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6A999" w14:textId="3220C4C9" w:rsidR="007C04E4" w:rsidRDefault="007C04E4" w:rsidP="00530D87">
      <w:pPr>
        <w:spacing w:after="171" w:line="480" w:lineRule="auto"/>
        <w:ind w:right="91"/>
        <w:jc w:val="both"/>
        <w:rPr>
          <w:b/>
          <w:bCs/>
        </w:rPr>
      </w:pPr>
    </w:p>
    <w:tbl>
      <w:tblPr>
        <w:tblpPr w:leftFromText="141" w:rightFromText="141" w:bottomFromText="200" w:vertAnchor="text" w:horzAnchor="margin" w:tblpXSpec="center" w:tblpY="-1006"/>
        <w:tblW w:w="10319" w:type="dxa"/>
        <w:tblLook w:val="04A0" w:firstRow="1" w:lastRow="0" w:firstColumn="1" w:lastColumn="0" w:noHBand="0" w:noVBand="1"/>
      </w:tblPr>
      <w:tblGrid>
        <w:gridCol w:w="4241"/>
        <w:gridCol w:w="2856"/>
        <w:gridCol w:w="3222"/>
      </w:tblGrid>
      <w:tr w:rsidR="007C04E4" w14:paraId="6F304BB1" w14:textId="77777777" w:rsidTr="007C04E4">
        <w:trPr>
          <w:trHeight w:val="3544"/>
        </w:trPr>
        <w:tc>
          <w:tcPr>
            <w:tcW w:w="4241" w:type="dxa"/>
          </w:tcPr>
          <w:p w14:paraId="49F73C9F" w14:textId="77777777" w:rsidR="007C04E4" w:rsidRDefault="007C04E4" w:rsidP="008306B9">
            <w:pPr>
              <w:keepNext/>
              <w:tabs>
                <w:tab w:val="left" w:pos="957"/>
              </w:tabs>
              <w:spacing w:after="0" w:line="240" w:lineRule="auto"/>
              <w:outlineLvl w:val="1"/>
              <w:rPr>
                <w:rFonts w:asciiTheme="majorBidi" w:eastAsia="Calibri" w:hAnsiTheme="majorBidi" w:cstheme="majorBidi"/>
                <w:b/>
                <w:bCs/>
                <w:sz w:val="18"/>
                <w:szCs w:val="16"/>
                <w:lang w:eastAsia="fr-FR"/>
              </w:rPr>
            </w:pPr>
          </w:p>
          <w:p w14:paraId="2CDD85BE" w14:textId="77777777" w:rsidR="007C04E4" w:rsidRDefault="007C04E4" w:rsidP="008306B9">
            <w:pPr>
              <w:spacing w:after="0" w:line="240" w:lineRule="auto"/>
              <w:jc w:val="center"/>
              <w:rPr>
                <w:rFonts w:asciiTheme="majorBidi" w:eastAsia="Calibri" w:hAnsiTheme="majorBidi" w:cstheme="majorBidi"/>
                <w:b/>
                <w:bCs/>
                <w:sz w:val="14"/>
                <w:szCs w:val="14"/>
                <w:lang w:eastAsia="fr-FR"/>
              </w:rPr>
            </w:pPr>
            <w:r>
              <w:rPr>
                <w:rFonts w:asciiTheme="majorBidi" w:eastAsia="Calibri" w:hAnsiTheme="majorBidi" w:cstheme="majorBidi"/>
                <w:b/>
                <w:bCs/>
                <w:sz w:val="14"/>
                <w:szCs w:val="14"/>
                <w:lang w:eastAsia="fr-FR"/>
              </w:rPr>
              <w:t>REPUBLIQUE DU TCHAD</w:t>
            </w:r>
          </w:p>
          <w:p w14:paraId="496085AB" w14:textId="77777777" w:rsidR="007C04E4" w:rsidRDefault="007C04E4" w:rsidP="008306B9">
            <w:pPr>
              <w:spacing w:after="0" w:line="240" w:lineRule="auto"/>
              <w:jc w:val="center"/>
              <w:rPr>
                <w:rFonts w:asciiTheme="majorBidi" w:eastAsia="Calibri" w:hAnsiTheme="majorBidi" w:cstheme="majorBidi"/>
                <w:b/>
                <w:bCs/>
                <w:sz w:val="14"/>
                <w:szCs w:val="14"/>
                <w:lang w:eastAsia="fr-FR"/>
              </w:rPr>
            </w:pPr>
            <w:r>
              <w:rPr>
                <w:rFonts w:asciiTheme="majorBidi" w:eastAsia="Calibri" w:hAnsiTheme="majorBidi" w:cstheme="majorBidi"/>
                <w:b/>
                <w:bCs/>
                <w:sz w:val="14"/>
                <w:szCs w:val="14"/>
                <w:lang w:eastAsia="fr-FR"/>
              </w:rPr>
              <w:t>*********</w:t>
            </w:r>
          </w:p>
          <w:p w14:paraId="16F4BB14" w14:textId="77777777" w:rsidR="007C04E4" w:rsidRDefault="007C04E4" w:rsidP="008306B9">
            <w:pPr>
              <w:spacing w:after="0" w:line="240" w:lineRule="auto"/>
              <w:jc w:val="center"/>
              <w:rPr>
                <w:rFonts w:asciiTheme="majorBidi" w:eastAsia="Calibri" w:hAnsiTheme="majorBidi" w:cstheme="majorBidi"/>
                <w:b/>
                <w:bCs/>
                <w:sz w:val="14"/>
                <w:szCs w:val="14"/>
                <w:lang w:eastAsia="fr-FR"/>
              </w:rPr>
            </w:pPr>
          </w:p>
          <w:p w14:paraId="45B9AC75" w14:textId="77777777" w:rsidR="007C04E4" w:rsidRPr="006A42D2" w:rsidRDefault="007C04E4" w:rsidP="008306B9">
            <w:pPr>
              <w:pStyle w:val="Standard"/>
              <w:spacing w:line="256" w:lineRule="auto"/>
              <w:jc w:val="center"/>
              <w:rPr>
                <w:b/>
                <w:bCs/>
                <w:sz w:val="16"/>
                <w:szCs w:val="16"/>
              </w:rPr>
            </w:pPr>
            <w:r w:rsidRPr="006A42D2">
              <w:rPr>
                <w:b/>
                <w:bCs/>
                <w:sz w:val="16"/>
                <w:szCs w:val="16"/>
              </w:rPr>
              <w:t>PRESIDENCE DE LA REPUBLIQUE</w:t>
            </w:r>
          </w:p>
          <w:p w14:paraId="7F19D533" w14:textId="77777777" w:rsidR="007C04E4" w:rsidRPr="006A42D2" w:rsidRDefault="007C04E4" w:rsidP="008306B9">
            <w:pPr>
              <w:pStyle w:val="Standard"/>
              <w:spacing w:line="256" w:lineRule="auto"/>
              <w:jc w:val="center"/>
              <w:rPr>
                <w:b/>
                <w:bCs/>
                <w:sz w:val="16"/>
                <w:szCs w:val="16"/>
              </w:rPr>
            </w:pPr>
            <w:r w:rsidRPr="006A42D2">
              <w:rPr>
                <w:b/>
                <w:bCs/>
                <w:sz w:val="16"/>
                <w:szCs w:val="16"/>
              </w:rPr>
              <w:t>***********</w:t>
            </w:r>
          </w:p>
          <w:p w14:paraId="350AC00A" w14:textId="42E73F1C" w:rsidR="007C04E4" w:rsidRDefault="007C04E4" w:rsidP="008306B9">
            <w:pPr>
              <w:spacing w:after="0" w:line="240" w:lineRule="auto"/>
              <w:jc w:val="center"/>
              <w:rPr>
                <w:rFonts w:asciiTheme="majorBidi" w:eastAsia="Calibri" w:hAnsiTheme="majorBidi" w:cstheme="majorBidi"/>
                <w:bCs/>
                <w:sz w:val="14"/>
                <w:szCs w:val="14"/>
                <w:lang w:eastAsia="fr-FR"/>
              </w:rPr>
            </w:pPr>
          </w:p>
        </w:tc>
        <w:tc>
          <w:tcPr>
            <w:tcW w:w="2856" w:type="dxa"/>
          </w:tcPr>
          <w:p w14:paraId="78761606" w14:textId="77777777" w:rsidR="007C04E4" w:rsidRDefault="007C04E4" w:rsidP="008306B9">
            <w:pPr>
              <w:spacing w:after="0" w:line="240" w:lineRule="auto"/>
              <w:jc w:val="center"/>
              <w:rPr>
                <w:rFonts w:asciiTheme="majorBidi" w:eastAsia="Calibri" w:hAnsiTheme="majorBidi" w:cstheme="majorBidi"/>
                <w:b/>
                <w:bCs/>
                <w:sz w:val="18"/>
                <w:szCs w:val="16"/>
                <w:lang w:eastAsia="fr-FR"/>
              </w:rPr>
            </w:pPr>
          </w:p>
          <w:p w14:paraId="6537CE93" w14:textId="77777777" w:rsidR="007C04E4" w:rsidRDefault="007C04E4" w:rsidP="008306B9">
            <w:pPr>
              <w:spacing w:after="0" w:line="240" w:lineRule="auto"/>
              <w:jc w:val="center"/>
              <w:rPr>
                <w:rFonts w:asciiTheme="majorBidi" w:eastAsia="Calibri" w:hAnsiTheme="majorBidi" w:cstheme="majorBidi"/>
                <w:b/>
                <w:bCs/>
                <w:sz w:val="14"/>
                <w:szCs w:val="14"/>
                <w:lang w:eastAsia="fr-FR"/>
              </w:rPr>
            </w:pPr>
            <w:r>
              <w:rPr>
                <w:rFonts w:asciiTheme="majorBidi" w:eastAsia="Calibri" w:hAnsiTheme="majorBidi" w:cstheme="majorBidi"/>
                <w:b/>
                <w:bCs/>
                <w:sz w:val="14"/>
                <w:szCs w:val="14"/>
                <w:lang w:eastAsia="fr-FR"/>
              </w:rPr>
              <w:t>UNITE -    TRAVAIL – PROGRES</w:t>
            </w:r>
          </w:p>
          <w:p w14:paraId="28FCDAE9" w14:textId="77777777" w:rsidR="007C04E4" w:rsidRDefault="007C04E4" w:rsidP="008306B9">
            <w:pPr>
              <w:spacing w:after="0" w:line="240" w:lineRule="auto"/>
              <w:jc w:val="center"/>
              <w:rPr>
                <w:rFonts w:asciiTheme="majorBidi" w:eastAsia="Calibri" w:hAnsiTheme="majorBidi" w:cstheme="majorBidi"/>
                <w:b/>
                <w:bCs/>
                <w:sz w:val="16"/>
                <w:szCs w:val="14"/>
                <w:lang w:eastAsia="fr-FR"/>
              </w:rPr>
            </w:pPr>
            <w:r>
              <w:rPr>
                <w:rFonts w:asciiTheme="majorBidi" w:eastAsia="Calibri" w:hAnsiTheme="majorBidi" w:cstheme="majorBidi"/>
                <w:b/>
                <w:bCs/>
                <w:sz w:val="16"/>
                <w:szCs w:val="14"/>
                <w:lang w:eastAsia="fr-FR"/>
              </w:rPr>
              <w:t>********</w:t>
            </w:r>
          </w:p>
          <w:p w14:paraId="0766D9A4" w14:textId="77777777" w:rsidR="007C04E4" w:rsidRDefault="007C04E4" w:rsidP="008306B9">
            <w:pPr>
              <w:spacing w:after="0" w:line="240" w:lineRule="auto"/>
              <w:jc w:val="center"/>
              <w:rPr>
                <w:rFonts w:asciiTheme="majorBidi" w:eastAsia="Calibri" w:hAnsiTheme="majorBidi" w:cstheme="majorBidi"/>
                <w:sz w:val="2"/>
                <w:szCs w:val="2"/>
                <w:lang w:eastAsia="fr-FR"/>
              </w:rPr>
            </w:pPr>
          </w:p>
          <w:p w14:paraId="24446054" w14:textId="2CDA0467" w:rsidR="007C04E4" w:rsidRDefault="007C04E4" w:rsidP="008306B9">
            <w:pPr>
              <w:bidi/>
              <w:spacing w:after="0" w:line="240" w:lineRule="auto"/>
              <w:jc w:val="center"/>
              <w:rPr>
                <w:rFonts w:asciiTheme="majorBidi" w:eastAsia="Calibri" w:hAnsiTheme="majorBidi" w:cstheme="majorBidi"/>
                <w:b/>
                <w:bCs/>
                <w:noProof/>
                <w:sz w:val="14"/>
                <w:szCs w:val="12"/>
                <w:lang w:eastAsia="fr-FR"/>
              </w:rPr>
            </w:pPr>
            <w:r>
              <w:rPr>
                <w:rFonts w:asciiTheme="majorBidi" w:eastAsia="Calibri" w:hAnsiTheme="majorBidi" w:cstheme="majorBidi"/>
                <w:b/>
                <w:bCs/>
                <w:noProof/>
                <w:sz w:val="24"/>
                <w:rtl/>
                <w:lang w:eastAsia="fr-FR"/>
              </w:rPr>
              <w:t xml:space="preserve">وحدة – عمل – تقدم </w:t>
            </w:r>
            <w:r w:rsidR="00FB3ECB">
              <w:rPr>
                <w:rFonts w:asciiTheme="majorBidi" w:eastAsia="Calibri" w:hAnsiTheme="majorBidi" w:cstheme="majorBidi"/>
                <w:noProof/>
                <w:sz w:val="18"/>
                <w:szCs w:val="16"/>
                <w:lang w:eastAsia="fr-FR"/>
              </w:rPr>
              <w:drawing>
                <wp:inline distT="0" distB="0" distL="0" distR="0" wp14:anchorId="42E7C19A" wp14:editId="4FFB1726">
                  <wp:extent cx="1657985" cy="1225550"/>
                  <wp:effectExtent l="0" t="0" r="0" b="0"/>
                  <wp:docPr id="1" name="Image 1" descr="220px-Coat_of_arms_of_Chad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220px-Coat_of_arms_of_Chad_sv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7985" cy="1225550"/>
                          </a:xfrm>
                          <a:prstGeom prst="rect">
                            <a:avLst/>
                          </a:prstGeom>
                          <a:noFill/>
                          <a:ln>
                            <a:noFill/>
                          </a:ln>
                        </pic:spPr>
                      </pic:pic>
                    </a:graphicData>
                  </a:graphic>
                </wp:inline>
              </w:drawing>
            </w:r>
          </w:p>
          <w:p w14:paraId="6E304DF4" w14:textId="77777777" w:rsidR="007C04E4" w:rsidRDefault="007C04E4" w:rsidP="008306B9">
            <w:pPr>
              <w:spacing w:line="252" w:lineRule="auto"/>
              <w:jc w:val="center"/>
              <w:rPr>
                <w:rFonts w:asciiTheme="majorBidi" w:eastAsia="Calibri" w:hAnsiTheme="majorBidi" w:cstheme="majorBidi"/>
                <w:sz w:val="18"/>
                <w:szCs w:val="16"/>
                <w:lang w:eastAsia="fr-FR"/>
              </w:rPr>
            </w:pPr>
          </w:p>
        </w:tc>
        <w:tc>
          <w:tcPr>
            <w:tcW w:w="3222" w:type="dxa"/>
          </w:tcPr>
          <w:p w14:paraId="4E2B88DE" w14:textId="77777777" w:rsidR="007C04E4" w:rsidRDefault="007C04E4" w:rsidP="008306B9">
            <w:pPr>
              <w:bidi/>
              <w:spacing w:after="0" w:line="240" w:lineRule="auto"/>
              <w:jc w:val="center"/>
              <w:rPr>
                <w:rFonts w:asciiTheme="majorBidi" w:eastAsia="Calibri" w:hAnsiTheme="majorBidi" w:cstheme="majorBidi"/>
                <w:b/>
                <w:bCs/>
                <w:sz w:val="18"/>
                <w:szCs w:val="18"/>
                <w:lang w:eastAsia="fr-FR"/>
              </w:rPr>
            </w:pPr>
          </w:p>
          <w:p w14:paraId="772E96F8" w14:textId="77777777" w:rsidR="007C04E4" w:rsidRDefault="007C04E4" w:rsidP="008306B9">
            <w:pPr>
              <w:bidi/>
              <w:spacing w:after="0" w:line="240" w:lineRule="auto"/>
              <w:jc w:val="center"/>
              <w:rPr>
                <w:rFonts w:asciiTheme="majorBidi" w:eastAsia="Calibri" w:hAnsiTheme="majorBidi" w:cstheme="majorBidi"/>
                <w:b/>
                <w:bCs/>
                <w:sz w:val="18"/>
                <w:szCs w:val="18"/>
                <w:lang w:eastAsia="fr-FR" w:bidi="ar-DZ"/>
              </w:rPr>
            </w:pPr>
            <w:r>
              <w:rPr>
                <w:rFonts w:asciiTheme="majorBidi" w:eastAsia="Calibri" w:hAnsiTheme="majorBidi" w:cstheme="majorBidi"/>
                <w:b/>
                <w:bCs/>
                <w:sz w:val="18"/>
                <w:szCs w:val="18"/>
                <w:rtl/>
                <w:lang w:eastAsia="fr-FR"/>
              </w:rPr>
              <w:t>جمهوريــــــــــــــــة تشــــــــــــــــــــــــــــــــــــاد</w:t>
            </w:r>
          </w:p>
          <w:p w14:paraId="51629EA1" w14:textId="77777777" w:rsidR="007C04E4" w:rsidRDefault="007C04E4" w:rsidP="008306B9">
            <w:pPr>
              <w:bidi/>
              <w:spacing w:after="0" w:line="240" w:lineRule="auto"/>
              <w:jc w:val="center"/>
              <w:rPr>
                <w:rFonts w:asciiTheme="majorBidi" w:eastAsia="Calibri" w:hAnsiTheme="majorBidi" w:cstheme="majorBidi"/>
                <w:b/>
                <w:bCs/>
                <w:sz w:val="18"/>
                <w:szCs w:val="18"/>
                <w:lang w:eastAsia="fr-FR"/>
              </w:rPr>
            </w:pPr>
            <w:r>
              <w:rPr>
                <w:rFonts w:asciiTheme="majorBidi" w:eastAsia="Calibri" w:hAnsiTheme="majorBidi" w:cstheme="majorBidi"/>
                <w:b/>
                <w:bCs/>
                <w:sz w:val="18"/>
                <w:szCs w:val="18"/>
                <w:lang w:eastAsia="fr-FR"/>
              </w:rPr>
              <w:t>*********</w:t>
            </w:r>
          </w:p>
          <w:p w14:paraId="4F6C6E1D" w14:textId="77777777" w:rsidR="007C04E4" w:rsidRPr="006A42D2" w:rsidRDefault="007C04E4" w:rsidP="008306B9">
            <w:pPr>
              <w:pStyle w:val="Standard"/>
              <w:spacing w:line="256" w:lineRule="auto"/>
              <w:jc w:val="center"/>
              <w:rPr>
                <w:b/>
                <w:bCs/>
                <w:sz w:val="20"/>
                <w:szCs w:val="20"/>
              </w:rPr>
            </w:pPr>
            <w:r w:rsidRPr="006A42D2">
              <w:rPr>
                <w:b/>
                <w:bCs/>
                <w:sz w:val="20"/>
                <w:szCs w:val="20"/>
                <w:rtl/>
              </w:rPr>
              <w:t>رئاســـة الجمهورية</w:t>
            </w:r>
          </w:p>
          <w:p w14:paraId="0DC93065" w14:textId="77777777" w:rsidR="007C04E4" w:rsidRPr="006A42D2" w:rsidRDefault="007C04E4" w:rsidP="008306B9">
            <w:pPr>
              <w:pStyle w:val="Standard"/>
              <w:spacing w:line="256" w:lineRule="auto"/>
              <w:jc w:val="center"/>
              <w:rPr>
                <w:b/>
                <w:bCs/>
                <w:sz w:val="20"/>
                <w:szCs w:val="20"/>
              </w:rPr>
            </w:pPr>
            <w:r w:rsidRPr="006A42D2">
              <w:rPr>
                <w:b/>
                <w:bCs/>
                <w:sz w:val="20"/>
                <w:szCs w:val="20"/>
              </w:rPr>
              <w:t>*********</w:t>
            </w:r>
          </w:p>
          <w:p w14:paraId="377A703B" w14:textId="38206417" w:rsidR="007C04E4" w:rsidRDefault="007C04E4" w:rsidP="007C04E4">
            <w:pPr>
              <w:tabs>
                <w:tab w:val="left" w:pos="1375"/>
              </w:tabs>
              <w:spacing w:after="0" w:line="252" w:lineRule="auto"/>
              <w:jc w:val="center"/>
              <w:rPr>
                <w:rFonts w:asciiTheme="majorBidi" w:eastAsia="Calibri" w:hAnsiTheme="majorBidi" w:cstheme="majorBidi"/>
                <w:b/>
                <w:bCs/>
                <w:sz w:val="14"/>
                <w:szCs w:val="14"/>
                <w:rtl/>
                <w:lang w:eastAsia="fr-FR"/>
              </w:rPr>
            </w:pPr>
          </w:p>
        </w:tc>
      </w:tr>
    </w:tbl>
    <w:p w14:paraId="5351BC36" w14:textId="59EDB657" w:rsidR="006617BD" w:rsidRPr="00FB3ECB" w:rsidRDefault="006617BD" w:rsidP="007C04E4">
      <w:pPr>
        <w:spacing w:after="171" w:line="480" w:lineRule="auto"/>
        <w:ind w:right="91"/>
        <w:jc w:val="center"/>
        <w:rPr>
          <w:rFonts w:asciiTheme="majorBidi" w:hAnsiTheme="majorBidi" w:cstheme="majorBidi"/>
          <w:b/>
          <w:bCs/>
          <w:sz w:val="24"/>
          <w:szCs w:val="24"/>
        </w:rPr>
      </w:pPr>
      <w:r w:rsidRPr="00FB3ECB">
        <w:rPr>
          <w:rFonts w:asciiTheme="majorBidi" w:hAnsiTheme="majorBidi" w:cstheme="majorBidi"/>
          <w:b/>
          <w:bCs/>
          <w:sz w:val="24"/>
          <w:szCs w:val="24"/>
        </w:rPr>
        <w:t>Loi N°_____/PR/202</w:t>
      </w:r>
      <w:r w:rsidR="00DA30A8">
        <w:rPr>
          <w:rFonts w:asciiTheme="majorBidi" w:hAnsiTheme="majorBidi" w:cstheme="majorBidi"/>
          <w:b/>
          <w:bCs/>
          <w:sz w:val="24"/>
          <w:szCs w:val="24"/>
        </w:rPr>
        <w:t>6</w:t>
      </w:r>
    </w:p>
    <w:p w14:paraId="01AE3478" w14:textId="0ED9B0C2" w:rsidR="006617BD" w:rsidRPr="00FB3ECB" w:rsidRDefault="006617BD" w:rsidP="006617BD">
      <w:pPr>
        <w:tabs>
          <w:tab w:val="center" w:pos="4820"/>
        </w:tabs>
        <w:spacing w:before="240" w:after="240" w:line="360" w:lineRule="auto"/>
        <w:jc w:val="both"/>
        <w:rPr>
          <w:rFonts w:asciiTheme="majorBidi" w:hAnsiTheme="majorBidi" w:cstheme="majorBidi"/>
          <w:b/>
          <w:bCs/>
          <w:sz w:val="24"/>
          <w:szCs w:val="24"/>
        </w:rPr>
      </w:pPr>
      <w:r w:rsidRPr="00FB3ECB">
        <w:rPr>
          <w:rFonts w:asciiTheme="majorBidi" w:hAnsiTheme="majorBidi" w:cstheme="majorBidi"/>
          <w:b/>
          <w:bCs/>
          <w:sz w:val="24"/>
          <w:szCs w:val="24"/>
        </w:rPr>
        <w:t xml:space="preserve">Avant-projet de </w:t>
      </w:r>
      <w:r w:rsidR="007A4FC6" w:rsidRPr="00FB3ECB">
        <w:rPr>
          <w:rFonts w:asciiTheme="majorBidi" w:hAnsiTheme="majorBidi" w:cstheme="majorBidi"/>
          <w:b/>
          <w:bCs/>
          <w:sz w:val="24"/>
          <w:szCs w:val="24"/>
        </w:rPr>
        <w:t>L</w:t>
      </w:r>
      <w:r w:rsidRPr="00FB3ECB">
        <w:rPr>
          <w:rFonts w:asciiTheme="majorBidi" w:hAnsiTheme="majorBidi" w:cstheme="majorBidi"/>
          <w:b/>
          <w:bCs/>
          <w:sz w:val="24"/>
          <w:szCs w:val="24"/>
        </w:rPr>
        <w:t xml:space="preserve">oi portant </w:t>
      </w:r>
      <w:r w:rsidR="007A4FC6" w:rsidRPr="00FB3ECB">
        <w:rPr>
          <w:rFonts w:asciiTheme="majorBidi" w:hAnsiTheme="majorBidi" w:cstheme="majorBidi"/>
          <w:b/>
          <w:bCs/>
          <w:sz w:val="24"/>
          <w:szCs w:val="24"/>
        </w:rPr>
        <w:t>O</w:t>
      </w:r>
      <w:r w:rsidRPr="00FB3ECB">
        <w:rPr>
          <w:rFonts w:asciiTheme="majorBidi" w:hAnsiTheme="majorBidi" w:cstheme="majorBidi"/>
          <w:b/>
          <w:bCs/>
          <w:sz w:val="24"/>
          <w:szCs w:val="24"/>
        </w:rPr>
        <w:t>rientation de l’Enseignement et la Formation Techniques et Professionnels</w:t>
      </w:r>
    </w:p>
    <w:p w14:paraId="131F92B3" w14:textId="77777777" w:rsidR="006617BD" w:rsidRPr="00FB3ECB" w:rsidRDefault="006617BD" w:rsidP="007C04E4">
      <w:pPr>
        <w:spacing w:after="240" w:line="360" w:lineRule="auto"/>
        <w:jc w:val="both"/>
        <w:rPr>
          <w:rFonts w:asciiTheme="majorBidi" w:hAnsiTheme="majorBidi" w:cstheme="majorBidi"/>
          <w:color w:val="2F2F31"/>
          <w:spacing w:val="-9"/>
          <w:w w:val="104"/>
          <w:sz w:val="24"/>
          <w:szCs w:val="24"/>
        </w:rPr>
      </w:pPr>
      <w:bookmarkStart w:id="0" w:name="_Hlk24232405"/>
      <w:r w:rsidRPr="00FB3ECB">
        <w:rPr>
          <w:rFonts w:asciiTheme="majorBidi" w:hAnsiTheme="majorBidi" w:cstheme="majorBidi"/>
          <w:b/>
          <w:color w:val="1D1C1F"/>
          <w:w w:val="104"/>
          <w:sz w:val="24"/>
          <w:szCs w:val="24"/>
        </w:rPr>
        <w:t>Vu</w:t>
      </w:r>
      <w:r w:rsidRPr="00FB3ECB">
        <w:rPr>
          <w:rFonts w:asciiTheme="majorBidi" w:hAnsiTheme="majorBidi" w:cstheme="majorBidi"/>
          <w:b/>
          <w:color w:val="1D1C1F"/>
          <w:spacing w:val="-16"/>
          <w:w w:val="104"/>
          <w:sz w:val="24"/>
          <w:szCs w:val="24"/>
        </w:rPr>
        <w:t xml:space="preserve"> </w:t>
      </w:r>
      <w:r w:rsidRPr="00FB3ECB">
        <w:rPr>
          <w:rFonts w:asciiTheme="majorBidi" w:hAnsiTheme="majorBidi" w:cstheme="majorBidi"/>
          <w:color w:val="1D1C1F"/>
          <w:w w:val="104"/>
          <w:sz w:val="24"/>
          <w:szCs w:val="24"/>
        </w:rPr>
        <w:t>la</w:t>
      </w:r>
      <w:r w:rsidRPr="00FB3ECB">
        <w:rPr>
          <w:rFonts w:asciiTheme="majorBidi" w:hAnsiTheme="majorBidi" w:cstheme="majorBidi"/>
          <w:color w:val="1D1C1F"/>
          <w:spacing w:val="-15"/>
          <w:w w:val="104"/>
          <w:sz w:val="24"/>
          <w:szCs w:val="24"/>
        </w:rPr>
        <w:t xml:space="preserve"> </w:t>
      </w:r>
      <w:r w:rsidRPr="00FB3ECB">
        <w:rPr>
          <w:rFonts w:asciiTheme="majorBidi" w:hAnsiTheme="majorBidi" w:cstheme="majorBidi"/>
          <w:color w:val="2F2F31"/>
          <w:w w:val="104"/>
          <w:sz w:val="24"/>
          <w:szCs w:val="24"/>
        </w:rPr>
        <w:t>Constitution </w:t>
      </w:r>
      <w:r w:rsidRPr="00FB3ECB">
        <w:rPr>
          <w:rFonts w:asciiTheme="majorBidi" w:hAnsiTheme="majorBidi" w:cstheme="majorBidi"/>
          <w:color w:val="2F2F31"/>
          <w:spacing w:val="-9"/>
          <w:w w:val="104"/>
          <w:sz w:val="24"/>
          <w:szCs w:val="24"/>
        </w:rPr>
        <w:t>;</w:t>
      </w:r>
    </w:p>
    <w:p w14:paraId="3D4B8BDC" w14:textId="72ACDA3E" w:rsidR="006617BD" w:rsidRPr="00FB3ECB" w:rsidRDefault="006617BD" w:rsidP="007C04E4">
      <w:pPr>
        <w:spacing w:line="360" w:lineRule="auto"/>
        <w:jc w:val="both"/>
        <w:rPr>
          <w:rFonts w:asciiTheme="majorBidi" w:hAnsiTheme="majorBidi" w:cstheme="majorBidi"/>
          <w:color w:val="2F2F31"/>
          <w:spacing w:val="-9"/>
          <w:w w:val="104"/>
          <w:sz w:val="24"/>
          <w:szCs w:val="24"/>
        </w:rPr>
      </w:pPr>
      <w:r w:rsidRPr="00FB3ECB">
        <w:rPr>
          <w:rFonts w:asciiTheme="majorBidi" w:hAnsiTheme="majorBidi" w:cstheme="majorBidi"/>
          <w:color w:val="2F2F31"/>
          <w:spacing w:val="-9"/>
          <w:w w:val="104"/>
          <w:sz w:val="24"/>
          <w:szCs w:val="24"/>
        </w:rPr>
        <w:t>L</w:t>
      </w:r>
      <w:r w:rsidR="00B05F54">
        <w:rPr>
          <w:rFonts w:asciiTheme="majorBidi" w:hAnsiTheme="majorBidi" w:cstheme="majorBidi"/>
          <w:color w:val="2F2F31"/>
          <w:spacing w:val="-9"/>
          <w:w w:val="104"/>
          <w:sz w:val="24"/>
          <w:szCs w:val="24"/>
        </w:rPr>
        <w:t>’Assemblée nationale</w:t>
      </w:r>
      <w:r w:rsidRPr="00FB3ECB">
        <w:rPr>
          <w:rFonts w:asciiTheme="majorBidi" w:hAnsiTheme="majorBidi" w:cstheme="majorBidi"/>
          <w:color w:val="2F2F31"/>
          <w:spacing w:val="-9"/>
          <w:w w:val="104"/>
          <w:sz w:val="24"/>
          <w:szCs w:val="24"/>
        </w:rPr>
        <w:t xml:space="preserve"> a délibéré et adopté en sa séance du _________________202</w:t>
      </w:r>
      <w:r w:rsidR="003E6FA6">
        <w:rPr>
          <w:rFonts w:asciiTheme="majorBidi" w:hAnsiTheme="majorBidi" w:cstheme="majorBidi"/>
          <w:color w:val="2F2F31"/>
          <w:spacing w:val="-9"/>
          <w:w w:val="104"/>
          <w:sz w:val="24"/>
          <w:szCs w:val="24"/>
        </w:rPr>
        <w:t>6</w:t>
      </w:r>
      <w:r w:rsidR="008205DF" w:rsidRPr="00FB3ECB">
        <w:rPr>
          <w:rFonts w:asciiTheme="majorBidi" w:hAnsiTheme="majorBidi" w:cstheme="majorBidi"/>
          <w:color w:val="2F2F31"/>
          <w:spacing w:val="-9"/>
          <w:w w:val="104"/>
          <w:sz w:val="24"/>
          <w:szCs w:val="24"/>
        </w:rPr>
        <w:t xml:space="preserve"> ; </w:t>
      </w:r>
    </w:p>
    <w:p w14:paraId="2D483DC8" w14:textId="20F94B4E" w:rsidR="008205DF" w:rsidRPr="00FB3ECB" w:rsidRDefault="008205DF" w:rsidP="007C04E4">
      <w:pPr>
        <w:spacing w:line="360" w:lineRule="auto"/>
        <w:jc w:val="both"/>
        <w:rPr>
          <w:rFonts w:asciiTheme="majorBidi" w:hAnsiTheme="majorBidi" w:cstheme="majorBidi"/>
          <w:color w:val="2F2F31"/>
          <w:spacing w:val="-9"/>
          <w:w w:val="104"/>
          <w:sz w:val="24"/>
          <w:szCs w:val="24"/>
        </w:rPr>
      </w:pPr>
      <w:r w:rsidRPr="00FB3ECB">
        <w:rPr>
          <w:rFonts w:asciiTheme="majorBidi" w:hAnsiTheme="majorBidi" w:cstheme="majorBidi"/>
          <w:color w:val="2F2F31"/>
          <w:spacing w:val="-9"/>
          <w:w w:val="104"/>
          <w:sz w:val="24"/>
          <w:szCs w:val="24"/>
        </w:rPr>
        <w:t>Le Président de la République promulgue la loi dont la teneur suit.</w:t>
      </w:r>
    </w:p>
    <w:bookmarkEnd w:id="0"/>
    <w:p w14:paraId="1641558F" w14:textId="77777777" w:rsidR="006617BD" w:rsidRPr="00FB3ECB" w:rsidRDefault="006617BD" w:rsidP="006617BD">
      <w:pPr>
        <w:spacing w:line="360" w:lineRule="auto"/>
        <w:jc w:val="both"/>
        <w:rPr>
          <w:rFonts w:asciiTheme="majorBidi" w:hAnsiTheme="majorBidi" w:cstheme="majorBidi"/>
          <w:b/>
          <w:bCs/>
          <w:sz w:val="24"/>
          <w:szCs w:val="24"/>
        </w:rPr>
      </w:pPr>
      <w:r w:rsidRPr="00FB3ECB">
        <w:rPr>
          <w:rFonts w:asciiTheme="majorBidi" w:hAnsiTheme="majorBidi" w:cstheme="majorBidi"/>
          <w:b/>
          <w:bCs/>
          <w:sz w:val="24"/>
          <w:szCs w:val="24"/>
          <w:u w:val="single"/>
        </w:rPr>
        <w:t>TITRE I</w:t>
      </w:r>
      <w:r w:rsidRPr="00FB3ECB">
        <w:rPr>
          <w:rFonts w:asciiTheme="majorBidi" w:hAnsiTheme="majorBidi" w:cstheme="majorBidi"/>
          <w:b/>
          <w:bCs/>
          <w:sz w:val="24"/>
          <w:szCs w:val="24"/>
        </w:rPr>
        <w:t xml:space="preserve"> : DISPOSITIONS GENERALES</w:t>
      </w:r>
    </w:p>
    <w:p w14:paraId="637C123C" w14:textId="77777777" w:rsidR="006617BD" w:rsidRPr="00FB3ECB" w:rsidRDefault="006617BD" w:rsidP="006617BD">
      <w:pPr>
        <w:spacing w:before="240" w:line="360" w:lineRule="auto"/>
        <w:jc w:val="both"/>
        <w:rPr>
          <w:rFonts w:asciiTheme="majorBidi" w:hAnsiTheme="majorBidi" w:cstheme="majorBidi"/>
          <w:b/>
          <w:bCs/>
          <w:sz w:val="24"/>
          <w:szCs w:val="24"/>
        </w:rPr>
      </w:pPr>
      <w:r w:rsidRPr="00FB3ECB">
        <w:rPr>
          <w:rFonts w:asciiTheme="majorBidi" w:hAnsiTheme="majorBidi" w:cstheme="majorBidi"/>
          <w:b/>
          <w:bCs/>
          <w:sz w:val="24"/>
          <w:szCs w:val="24"/>
        </w:rPr>
        <w:t>Chapitre 1 : Orientations et fondamentaux de l’Enseignement et la Formation Techniques et Professionnels.</w:t>
      </w:r>
    </w:p>
    <w:p w14:paraId="29D465FC" w14:textId="5DBC3FE1" w:rsidR="006617BD" w:rsidRPr="00FB3ECB" w:rsidRDefault="006617BD" w:rsidP="006617BD">
      <w:pPr>
        <w:spacing w:before="240" w:line="360" w:lineRule="auto"/>
        <w:jc w:val="both"/>
        <w:rPr>
          <w:rFonts w:asciiTheme="majorBidi" w:hAnsiTheme="majorBidi" w:cstheme="majorBidi"/>
          <w:sz w:val="24"/>
          <w:szCs w:val="24"/>
        </w:rPr>
      </w:pPr>
      <w:r w:rsidRPr="00FB3ECB">
        <w:rPr>
          <w:rFonts w:asciiTheme="majorBidi" w:hAnsiTheme="majorBidi" w:cstheme="majorBidi"/>
          <w:b/>
          <w:bCs/>
          <w:sz w:val="24"/>
          <w:szCs w:val="24"/>
          <w:u w:val="single"/>
        </w:rPr>
        <w:t>Article premier</w:t>
      </w:r>
      <w:r w:rsidRPr="00FB3ECB">
        <w:rPr>
          <w:rFonts w:asciiTheme="majorBidi" w:hAnsiTheme="majorBidi" w:cstheme="majorBidi"/>
          <w:b/>
          <w:bCs/>
          <w:sz w:val="24"/>
          <w:szCs w:val="24"/>
        </w:rPr>
        <w:t xml:space="preserve"> :</w:t>
      </w:r>
      <w:r w:rsidRPr="00FB3ECB">
        <w:rPr>
          <w:rFonts w:asciiTheme="majorBidi" w:hAnsiTheme="majorBidi" w:cstheme="majorBidi"/>
          <w:sz w:val="24"/>
          <w:szCs w:val="24"/>
        </w:rPr>
        <w:t xml:space="preserve"> la présente </w:t>
      </w:r>
      <w:r w:rsidR="00907EE8">
        <w:rPr>
          <w:rFonts w:asciiTheme="majorBidi" w:hAnsiTheme="majorBidi" w:cstheme="majorBidi"/>
          <w:sz w:val="24"/>
          <w:szCs w:val="24"/>
        </w:rPr>
        <w:t>l</w:t>
      </w:r>
      <w:r w:rsidRPr="00FB3ECB">
        <w:rPr>
          <w:rFonts w:asciiTheme="majorBidi" w:hAnsiTheme="majorBidi" w:cstheme="majorBidi"/>
          <w:sz w:val="24"/>
          <w:szCs w:val="24"/>
        </w:rPr>
        <w:t xml:space="preserve">oi fixe le cadre juridique ainsi que les orientations fondamentales de l’Enseignement et la Formation Techniques et Professionnels, en abrégé EFTP. </w:t>
      </w:r>
    </w:p>
    <w:p w14:paraId="54593463" w14:textId="77777777" w:rsidR="006617BD" w:rsidRPr="00FB3ECB" w:rsidRDefault="006617BD" w:rsidP="006617BD">
      <w:pPr>
        <w:pStyle w:val="Paragraphedeliste"/>
        <w:numPr>
          <w:ilvl w:val="0"/>
          <w:numId w:val="5"/>
        </w:numPr>
        <w:spacing w:before="240" w:after="0" w:line="360" w:lineRule="auto"/>
        <w:jc w:val="both"/>
        <w:rPr>
          <w:rFonts w:asciiTheme="majorBidi" w:hAnsiTheme="majorBidi" w:cstheme="majorBidi"/>
          <w:sz w:val="24"/>
          <w:szCs w:val="24"/>
        </w:rPr>
      </w:pPr>
      <w:r w:rsidRPr="00FB3ECB">
        <w:rPr>
          <w:rFonts w:asciiTheme="majorBidi" w:hAnsiTheme="majorBidi" w:cstheme="majorBidi"/>
          <w:b/>
          <w:bCs/>
          <w:sz w:val="24"/>
          <w:szCs w:val="24"/>
        </w:rPr>
        <w:t xml:space="preserve"> </w:t>
      </w:r>
      <w:r w:rsidRPr="00FB3ECB">
        <w:rPr>
          <w:rFonts w:asciiTheme="majorBidi" w:hAnsiTheme="majorBidi" w:cstheme="majorBidi"/>
          <w:sz w:val="24"/>
          <w:szCs w:val="24"/>
        </w:rPr>
        <w:t>elle détermine les principes fondamentaux, la structuration, l’organisation et le pilotage du système de l’EFTP ;</w:t>
      </w:r>
    </w:p>
    <w:p w14:paraId="7D3B8A82" w14:textId="13A1CB3F" w:rsidR="006617BD" w:rsidRPr="00FB3ECB" w:rsidRDefault="006617BD" w:rsidP="006617BD">
      <w:pPr>
        <w:pStyle w:val="Paragraphedeliste"/>
        <w:numPr>
          <w:ilvl w:val="0"/>
          <w:numId w:val="5"/>
        </w:numPr>
        <w:spacing w:before="240" w:after="0" w:line="360" w:lineRule="auto"/>
        <w:jc w:val="both"/>
        <w:rPr>
          <w:rFonts w:asciiTheme="majorBidi" w:hAnsiTheme="majorBidi" w:cstheme="majorBidi"/>
          <w:sz w:val="24"/>
          <w:szCs w:val="24"/>
        </w:rPr>
      </w:pPr>
      <w:r w:rsidRPr="00FB3ECB">
        <w:rPr>
          <w:rFonts w:asciiTheme="majorBidi" w:hAnsiTheme="majorBidi" w:cstheme="majorBidi"/>
          <w:sz w:val="24"/>
          <w:szCs w:val="24"/>
        </w:rPr>
        <w:t>elle organise et contrôle l’enseignement technique et la formation professionnel</w:t>
      </w:r>
      <w:r w:rsidR="00BF01F9">
        <w:rPr>
          <w:rFonts w:asciiTheme="majorBidi" w:hAnsiTheme="majorBidi" w:cstheme="majorBidi"/>
          <w:sz w:val="24"/>
          <w:szCs w:val="24"/>
        </w:rPr>
        <w:t>le</w:t>
      </w:r>
      <w:r w:rsidRPr="00FB3ECB">
        <w:rPr>
          <w:rFonts w:asciiTheme="majorBidi" w:hAnsiTheme="majorBidi" w:cstheme="majorBidi"/>
          <w:sz w:val="24"/>
          <w:szCs w:val="24"/>
        </w:rPr>
        <w:t>.</w:t>
      </w:r>
    </w:p>
    <w:p w14:paraId="08B3479F" w14:textId="355ADBBD" w:rsidR="003A3DBE" w:rsidRPr="00FB3ECB" w:rsidRDefault="006617BD" w:rsidP="003A3DBE">
      <w:pPr>
        <w:spacing w:before="240" w:line="360" w:lineRule="auto"/>
        <w:jc w:val="both"/>
        <w:rPr>
          <w:rFonts w:asciiTheme="majorBidi" w:hAnsiTheme="majorBidi" w:cstheme="majorBidi"/>
          <w:sz w:val="24"/>
          <w:szCs w:val="24"/>
        </w:rPr>
      </w:pPr>
      <w:r w:rsidRPr="00FB3ECB">
        <w:rPr>
          <w:rFonts w:asciiTheme="majorBidi" w:hAnsiTheme="majorBidi" w:cstheme="majorBidi"/>
          <w:b/>
          <w:bCs/>
          <w:sz w:val="24"/>
          <w:szCs w:val="24"/>
          <w:u w:val="single"/>
        </w:rPr>
        <w:t>Article 2</w:t>
      </w:r>
      <w:r w:rsidRPr="00FB3ECB">
        <w:rPr>
          <w:rFonts w:asciiTheme="majorBidi" w:hAnsiTheme="majorBidi" w:cstheme="majorBidi"/>
          <w:sz w:val="24"/>
          <w:szCs w:val="24"/>
        </w:rPr>
        <w:t> : le système</w:t>
      </w:r>
      <w:r w:rsidR="00872DF7" w:rsidRPr="00FB3ECB">
        <w:rPr>
          <w:rFonts w:asciiTheme="majorBidi" w:hAnsiTheme="majorBidi" w:cstheme="majorBidi"/>
          <w:sz w:val="24"/>
          <w:szCs w:val="24"/>
        </w:rPr>
        <w:t xml:space="preserve"> </w:t>
      </w:r>
      <w:r w:rsidRPr="00FB3ECB">
        <w:rPr>
          <w:rFonts w:asciiTheme="majorBidi" w:hAnsiTheme="majorBidi" w:cstheme="majorBidi"/>
          <w:sz w:val="24"/>
          <w:szCs w:val="24"/>
        </w:rPr>
        <w:t>de l’Enseignement et la Formation Techniques et Professionnels revêt un caractère de priorité nationale.</w:t>
      </w:r>
      <w:r w:rsidR="003A3DBE" w:rsidRPr="00FB3ECB">
        <w:rPr>
          <w:rFonts w:asciiTheme="majorBidi" w:hAnsiTheme="majorBidi" w:cstheme="majorBidi"/>
          <w:sz w:val="24"/>
          <w:szCs w:val="24"/>
        </w:rPr>
        <w:t xml:space="preserve"> Il organise et contrôle l’Enseignement et la Formation Techniques et Professionnels.</w:t>
      </w:r>
    </w:p>
    <w:p w14:paraId="703DA78B" w14:textId="1CEA7070" w:rsidR="006617BD" w:rsidRPr="00FB3ECB" w:rsidRDefault="003A3DBE" w:rsidP="003A3DBE">
      <w:pPr>
        <w:spacing w:before="240" w:line="360" w:lineRule="auto"/>
        <w:jc w:val="both"/>
        <w:rPr>
          <w:rFonts w:asciiTheme="majorBidi" w:hAnsiTheme="majorBidi" w:cstheme="majorBidi"/>
          <w:sz w:val="24"/>
          <w:szCs w:val="24"/>
        </w:rPr>
      </w:pPr>
      <w:r w:rsidRPr="00FB3ECB">
        <w:rPr>
          <w:rFonts w:asciiTheme="majorBidi" w:hAnsiTheme="majorBidi" w:cstheme="majorBidi"/>
          <w:b/>
          <w:bCs/>
          <w:sz w:val="24"/>
          <w:szCs w:val="24"/>
          <w:u w:val="single"/>
        </w:rPr>
        <w:t>Article 3</w:t>
      </w:r>
      <w:r w:rsidRPr="00FB3ECB">
        <w:rPr>
          <w:rFonts w:asciiTheme="majorBidi" w:hAnsiTheme="majorBidi" w:cstheme="majorBidi"/>
          <w:sz w:val="24"/>
          <w:szCs w:val="24"/>
        </w:rPr>
        <w:t xml:space="preserve"> : </w:t>
      </w:r>
      <w:r w:rsidR="00060F2D">
        <w:rPr>
          <w:rFonts w:asciiTheme="majorBidi" w:hAnsiTheme="majorBidi" w:cstheme="majorBidi"/>
          <w:sz w:val="24"/>
          <w:szCs w:val="24"/>
        </w:rPr>
        <w:t>l</w:t>
      </w:r>
      <w:r w:rsidR="00172939" w:rsidRPr="00FB3ECB">
        <w:rPr>
          <w:rFonts w:asciiTheme="majorBidi" w:hAnsiTheme="majorBidi" w:cstheme="majorBidi"/>
          <w:sz w:val="24"/>
          <w:szCs w:val="24"/>
        </w:rPr>
        <w:t xml:space="preserve">e </w:t>
      </w:r>
      <w:r w:rsidR="00172939" w:rsidRPr="00FB3ECB">
        <w:rPr>
          <w:rStyle w:val="SansinterligneCar"/>
          <w:rFonts w:asciiTheme="majorBidi" w:hAnsiTheme="majorBidi" w:cstheme="majorBidi"/>
          <w:sz w:val="24"/>
          <w:szCs w:val="24"/>
        </w:rPr>
        <w:t xml:space="preserve">système national de </w:t>
      </w:r>
      <w:r w:rsidRPr="00FB3ECB">
        <w:rPr>
          <w:rFonts w:asciiTheme="majorBidi" w:hAnsiTheme="majorBidi" w:cstheme="majorBidi"/>
          <w:sz w:val="24"/>
          <w:szCs w:val="24"/>
        </w:rPr>
        <w:t xml:space="preserve">l’Enseignement et la Formation Techniques et Professionnels </w:t>
      </w:r>
      <w:r w:rsidR="00172939" w:rsidRPr="00FB3ECB">
        <w:rPr>
          <w:rFonts w:asciiTheme="majorBidi" w:hAnsiTheme="majorBidi" w:cstheme="majorBidi"/>
          <w:sz w:val="24"/>
          <w:szCs w:val="24"/>
        </w:rPr>
        <w:t xml:space="preserve">est constitué de l’ensemble des instances d’initiatives et de conception, des structures de planification, de </w:t>
      </w:r>
      <w:r w:rsidR="00172939" w:rsidRPr="00FB3ECB">
        <w:rPr>
          <w:rFonts w:asciiTheme="majorBidi" w:hAnsiTheme="majorBidi" w:cstheme="majorBidi"/>
          <w:sz w:val="24"/>
          <w:szCs w:val="24"/>
        </w:rPr>
        <w:lastRenderedPageBreak/>
        <w:t xml:space="preserve">production et de gestion ainsi que des circonscriptions et structures d’enseignement, de formation et de recherche </w:t>
      </w:r>
      <w:r w:rsidRPr="00FB3ECB">
        <w:rPr>
          <w:rFonts w:asciiTheme="majorBidi" w:hAnsiTheme="majorBidi" w:cstheme="majorBidi"/>
          <w:sz w:val="24"/>
          <w:szCs w:val="24"/>
        </w:rPr>
        <w:t>œuvrant</w:t>
      </w:r>
      <w:r w:rsidR="00172939" w:rsidRPr="00FB3ECB">
        <w:rPr>
          <w:rFonts w:asciiTheme="majorBidi" w:hAnsiTheme="majorBidi" w:cstheme="majorBidi"/>
          <w:sz w:val="24"/>
          <w:szCs w:val="24"/>
        </w:rPr>
        <w:t xml:space="preserve"> à la transmission des savoirs, des </w:t>
      </w:r>
      <w:r w:rsidRPr="00FB3ECB">
        <w:rPr>
          <w:rFonts w:asciiTheme="majorBidi" w:hAnsiTheme="majorBidi" w:cstheme="majorBidi"/>
          <w:sz w:val="24"/>
          <w:szCs w:val="24"/>
        </w:rPr>
        <w:t>savoir-faire</w:t>
      </w:r>
      <w:r w:rsidR="00172939" w:rsidRPr="00FB3ECB">
        <w:rPr>
          <w:rFonts w:asciiTheme="majorBidi" w:hAnsiTheme="majorBidi" w:cstheme="majorBidi"/>
          <w:sz w:val="24"/>
          <w:szCs w:val="24"/>
        </w:rPr>
        <w:t xml:space="preserve"> et des </w:t>
      </w:r>
      <w:r w:rsidRPr="00FB3ECB">
        <w:rPr>
          <w:rFonts w:asciiTheme="majorBidi" w:hAnsiTheme="majorBidi" w:cstheme="majorBidi"/>
          <w:sz w:val="24"/>
          <w:szCs w:val="24"/>
        </w:rPr>
        <w:t>savoir-être</w:t>
      </w:r>
      <w:r w:rsidR="00172939" w:rsidRPr="00FB3ECB">
        <w:rPr>
          <w:rFonts w:asciiTheme="majorBidi" w:hAnsiTheme="majorBidi" w:cstheme="majorBidi"/>
          <w:sz w:val="24"/>
          <w:szCs w:val="24"/>
        </w:rPr>
        <w:t xml:space="preserve"> nécessaires à l’exercice d’une activité professionnelle</w:t>
      </w:r>
      <w:r w:rsidRPr="00FB3ECB">
        <w:rPr>
          <w:rFonts w:asciiTheme="majorBidi" w:hAnsiTheme="majorBidi" w:cstheme="majorBidi"/>
          <w:sz w:val="24"/>
          <w:szCs w:val="24"/>
        </w:rPr>
        <w:t xml:space="preserve">. </w:t>
      </w:r>
    </w:p>
    <w:p w14:paraId="08516554" w14:textId="2210C02F" w:rsidR="006617BD" w:rsidRPr="00FB3ECB" w:rsidRDefault="006617BD" w:rsidP="006617BD">
      <w:pPr>
        <w:spacing w:before="240" w:line="360" w:lineRule="auto"/>
        <w:jc w:val="both"/>
        <w:rPr>
          <w:rFonts w:asciiTheme="majorBidi" w:hAnsiTheme="majorBidi" w:cstheme="majorBidi"/>
          <w:sz w:val="24"/>
          <w:szCs w:val="24"/>
        </w:rPr>
      </w:pPr>
      <w:r w:rsidRPr="00FB3ECB">
        <w:rPr>
          <w:rFonts w:asciiTheme="majorBidi" w:hAnsiTheme="majorBidi" w:cstheme="majorBidi"/>
          <w:b/>
          <w:bCs/>
          <w:sz w:val="24"/>
          <w:szCs w:val="24"/>
          <w:u w:val="single"/>
        </w:rPr>
        <w:t xml:space="preserve">Article </w:t>
      </w:r>
      <w:r w:rsidR="0041338E" w:rsidRPr="00FB3ECB">
        <w:rPr>
          <w:rFonts w:asciiTheme="majorBidi" w:hAnsiTheme="majorBidi" w:cstheme="majorBidi"/>
          <w:b/>
          <w:bCs/>
          <w:sz w:val="24"/>
          <w:szCs w:val="24"/>
          <w:u w:val="single"/>
        </w:rPr>
        <w:t>4</w:t>
      </w:r>
      <w:r w:rsidRPr="00FB3ECB">
        <w:rPr>
          <w:rFonts w:asciiTheme="majorBidi" w:hAnsiTheme="majorBidi" w:cstheme="majorBidi"/>
          <w:b/>
          <w:bCs/>
          <w:sz w:val="24"/>
          <w:szCs w:val="24"/>
        </w:rPr>
        <w:t xml:space="preserve"> :</w:t>
      </w:r>
      <w:r w:rsidR="005E623E" w:rsidRPr="00FB3ECB">
        <w:rPr>
          <w:rFonts w:asciiTheme="majorBidi" w:hAnsiTheme="majorBidi" w:cstheme="majorBidi"/>
          <w:b/>
          <w:bCs/>
          <w:sz w:val="24"/>
          <w:szCs w:val="24"/>
        </w:rPr>
        <w:t xml:space="preserve"> </w:t>
      </w:r>
      <w:r w:rsidR="005E623E" w:rsidRPr="00FB3ECB">
        <w:rPr>
          <w:rFonts w:asciiTheme="majorBidi" w:hAnsiTheme="majorBidi" w:cstheme="majorBidi"/>
          <w:sz w:val="24"/>
          <w:szCs w:val="24"/>
        </w:rPr>
        <w:t xml:space="preserve">le système de l’Enseignement et la Formation Techniques et Professionnels relève de la souveraineté et de la responsabilité de l’Etat. Il </w:t>
      </w:r>
      <w:r w:rsidRPr="00FB3ECB">
        <w:rPr>
          <w:rFonts w:asciiTheme="majorBidi" w:hAnsiTheme="majorBidi" w:cstheme="majorBidi"/>
          <w:sz w:val="24"/>
          <w:szCs w:val="24"/>
        </w:rPr>
        <w:t>définit les orientations stratégiques nationales et les objectifs poursuivis en matière de développement et de mise en œuvre de l’Enseignement et la Formation Techniques et Professionnels en collaboration avec les organisations socioprofessionnelles.</w:t>
      </w:r>
    </w:p>
    <w:p w14:paraId="35A8F54C" w14:textId="3D0C9186" w:rsidR="006617BD" w:rsidRPr="00FB3ECB" w:rsidRDefault="006617BD" w:rsidP="006617BD">
      <w:pPr>
        <w:spacing w:before="240" w:line="360" w:lineRule="auto"/>
        <w:jc w:val="both"/>
        <w:rPr>
          <w:rFonts w:asciiTheme="majorBidi" w:hAnsiTheme="majorBidi" w:cstheme="majorBidi"/>
          <w:sz w:val="24"/>
          <w:szCs w:val="24"/>
        </w:rPr>
      </w:pPr>
      <w:r w:rsidRPr="00FB3ECB">
        <w:rPr>
          <w:rFonts w:asciiTheme="majorBidi" w:hAnsiTheme="majorBidi" w:cstheme="majorBidi"/>
          <w:b/>
          <w:bCs/>
          <w:sz w:val="24"/>
          <w:szCs w:val="24"/>
          <w:u w:val="single"/>
        </w:rPr>
        <w:t xml:space="preserve">Article </w:t>
      </w:r>
      <w:r w:rsidR="0041338E" w:rsidRPr="00FB3ECB">
        <w:rPr>
          <w:rFonts w:asciiTheme="majorBidi" w:hAnsiTheme="majorBidi" w:cstheme="majorBidi"/>
          <w:b/>
          <w:bCs/>
          <w:sz w:val="24"/>
          <w:szCs w:val="24"/>
          <w:u w:val="single"/>
        </w:rPr>
        <w:t>5</w:t>
      </w:r>
      <w:r w:rsidRPr="00FB3ECB">
        <w:rPr>
          <w:rFonts w:asciiTheme="majorBidi" w:hAnsiTheme="majorBidi" w:cstheme="majorBidi"/>
          <w:sz w:val="24"/>
          <w:szCs w:val="24"/>
        </w:rPr>
        <w:t> : le système de l’Enseignement et la Formation Techniques et Professionnels est l’un des vecteurs du dispositif tchadien de préparation des ressources humaines</w:t>
      </w:r>
      <w:r w:rsidR="0041338E" w:rsidRPr="00FB3ECB">
        <w:rPr>
          <w:rFonts w:asciiTheme="majorBidi" w:hAnsiTheme="majorBidi" w:cstheme="majorBidi"/>
          <w:sz w:val="24"/>
          <w:szCs w:val="24"/>
        </w:rPr>
        <w:t xml:space="preserve"> qualifiées</w:t>
      </w:r>
      <w:r w:rsidRPr="00FB3ECB">
        <w:rPr>
          <w:rFonts w:asciiTheme="majorBidi" w:hAnsiTheme="majorBidi" w:cstheme="majorBidi"/>
          <w:sz w:val="24"/>
          <w:szCs w:val="24"/>
        </w:rPr>
        <w:t>, du développement des compétences</w:t>
      </w:r>
      <w:r w:rsidR="0041338E" w:rsidRPr="00FB3ECB">
        <w:rPr>
          <w:rFonts w:asciiTheme="majorBidi" w:hAnsiTheme="majorBidi" w:cstheme="majorBidi"/>
          <w:sz w:val="24"/>
          <w:szCs w:val="24"/>
        </w:rPr>
        <w:t xml:space="preserve"> professionnelles</w:t>
      </w:r>
      <w:r w:rsidRPr="00FB3ECB">
        <w:rPr>
          <w:rFonts w:asciiTheme="majorBidi" w:hAnsiTheme="majorBidi" w:cstheme="majorBidi"/>
          <w:sz w:val="24"/>
          <w:szCs w:val="24"/>
        </w:rPr>
        <w:t xml:space="preserve"> et de l’inclusion sociale.</w:t>
      </w:r>
    </w:p>
    <w:p w14:paraId="466DCF8F" w14:textId="77777777" w:rsidR="00A66A51" w:rsidRPr="00FB3ECB" w:rsidRDefault="006617BD" w:rsidP="00A66A51">
      <w:pPr>
        <w:spacing w:before="240" w:line="360" w:lineRule="auto"/>
        <w:jc w:val="both"/>
        <w:rPr>
          <w:rFonts w:asciiTheme="majorBidi" w:hAnsiTheme="majorBidi" w:cstheme="majorBidi"/>
          <w:sz w:val="24"/>
          <w:szCs w:val="24"/>
        </w:rPr>
      </w:pPr>
      <w:r w:rsidRPr="00FB3ECB">
        <w:rPr>
          <w:rFonts w:asciiTheme="majorBidi" w:hAnsiTheme="majorBidi" w:cstheme="majorBidi"/>
          <w:b/>
          <w:bCs/>
          <w:sz w:val="24"/>
          <w:szCs w:val="24"/>
          <w:u w:val="single"/>
        </w:rPr>
        <w:t xml:space="preserve">Article </w:t>
      </w:r>
      <w:r w:rsidR="0041338E" w:rsidRPr="00FB3ECB">
        <w:rPr>
          <w:rFonts w:asciiTheme="majorBidi" w:hAnsiTheme="majorBidi" w:cstheme="majorBidi"/>
          <w:b/>
          <w:bCs/>
          <w:sz w:val="24"/>
          <w:szCs w:val="24"/>
          <w:u w:val="single"/>
        </w:rPr>
        <w:t>6</w:t>
      </w:r>
      <w:r w:rsidRPr="00FB3ECB">
        <w:rPr>
          <w:rFonts w:asciiTheme="majorBidi" w:hAnsiTheme="majorBidi" w:cstheme="majorBidi"/>
          <w:b/>
          <w:bCs/>
          <w:sz w:val="24"/>
          <w:szCs w:val="24"/>
        </w:rPr>
        <w:t xml:space="preserve"> : </w:t>
      </w:r>
      <w:r w:rsidRPr="00FB3ECB">
        <w:rPr>
          <w:rFonts w:asciiTheme="majorBidi" w:hAnsiTheme="majorBidi" w:cstheme="majorBidi"/>
          <w:sz w:val="24"/>
          <w:szCs w:val="24"/>
        </w:rPr>
        <w:t>l’Enseignement et la Formation Techniques et Professionnels comprend :</w:t>
      </w:r>
    </w:p>
    <w:p w14:paraId="088725FA" w14:textId="48EA2021" w:rsidR="00112554" w:rsidRPr="00FB3ECB" w:rsidRDefault="00A66A51" w:rsidP="00A66A51">
      <w:pPr>
        <w:pStyle w:val="Paragraphedeliste"/>
        <w:numPr>
          <w:ilvl w:val="0"/>
          <w:numId w:val="8"/>
        </w:numPr>
        <w:spacing w:before="240" w:line="360" w:lineRule="auto"/>
        <w:jc w:val="both"/>
        <w:rPr>
          <w:rFonts w:asciiTheme="majorBidi" w:hAnsiTheme="majorBidi" w:cstheme="majorBidi"/>
          <w:sz w:val="24"/>
          <w:szCs w:val="24"/>
        </w:rPr>
      </w:pPr>
      <w:r w:rsidRPr="00FB3ECB">
        <w:rPr>
          <w:rFonts w:asciiTheme="majorBidi" w:hAnsiTheme="majorBidi" w:cstheme="majorBidi"/>
          <w:sz w:val="24"/>
          <w:szCs w:val="24"/>
        </w:rPr>
        <w:t>l</w:t>
      </w:r>
      <w:r w:rsidR="00112554" w:rsidRPr="00FB3ECB">
        <w:rPr>
          <w:rFonts w:asciiTheme="majorBidi" w:hAnsiTheme="majorBidi" w:cstheme="majorBidi"/>
          <w:sz w:val="24"/>
          <w:szCs w:val="24"/>
        </w:rPr>
        <w:t>es cycles</w:t>
      </w:r>
      <w:r w:rsidR="0072215D" w:rsidRPr="00FB3ECB">
        <w:rPr>
          <w:rFonts w:asciiTheme="majorBidi" w:hAnsiTheme="majorBidi" w:cstheme="majorBidi"/>
          <w:sz w:val="24"/>
          <w:szCs w:val="24"/>
        </w:rPr>
        <w:t> primaire</w:t>
      </w:r>
      <w:r w:rsidR="00112554" w:rsidRPr="00FB3ECB">
        <w:rPr>
          <w:rFonts w:asciiTheme="majorBidi" w:hAnsiTheme="majorBidi" w:cstheme="majorBidi"/>
          <w:sz w:val="24"/>
          <w:szCs w:val="24"/>
        </w:rPr>
        <w:t>, secondaire et supérieur ;</w:t>
      </w:r>
    </w:p>
    <w:p w14:paraId="43C89C6C" w14:textId="77777777" w:rsidR="00112554" w:rsidRPr="00FB3ECB" w:rsidRDefault="00112554" w:rsidP="00112554">
      <w:pPr>
        <w:pStyle w:val="Paragraphedeliste"/>
        <w:numPr>
          <w:ilvl w:val="0"/>
          <w:numId w:val="6"/>
        </w:numPr>
        <w:spacing w:before="240" w:line="360" w:lineRule="auto"/>
        <w:jc w:val="both"/>
        <w:rPr>
          <w:rFonts w:asciiTheme="majorBidi" w:hAnsiTheme="majorBidi" w:cstheme="majorBidi"/>
          <w:sz w:val="24"/>
          <w:szCs w:val="24"/>
        </w:rPr>
      </w:pPr>
      <w:r w:rsidRPr="00FB3ECB">
        <w:rPr>
          <w:rFonts w:asciiTheme="majorBidi" w:hAnsiTheme="majorBidi" w:cstheme="majorBidi"/>
          <w:sz w:val="24"/>
          <w:szCs w:val="24"/>
        </w:rPr>
        <w:t>la formation par apprentissage ;</w:t>
      </w:r>
    </w:p>
    <w:p w14:paraId="0225A258" w14:textId="231235CB" w:rsidR="00112554" w:rsidRPr="00FB3ECB" w:rsidRDefault="00112554" w:rsidP="00112554">
      <w:pPr>
        <w:pStyle w:val="Paragraphedeliste"/>
        <w:numPr>
          <w:ilvl w:val="0"/>
          <w:numId w:val="6"/>
        </w:numPr>
        <w:spacing w:before="240" w:line="360" w:lineRule="auto"/>
        <w:jc w:val="both"/>
        <w:rPr>
          <w:rFonts w:asciiTheme="majorBidi" w:hAnsiTheme="majorBidi" w:cstheme="majorBidi"/>
          <w:sz w:val="24"/>
          <w:szCs w:val="24"/>
        </w:rPr>
      </w:pPr>
      <w:r w:rsidRPr="00FB3ECB">
        <w:rPr>
          <w:rFonts w:asciiTheme="majorBidi" w:hAnsiTheme="majorBidi" w:cstheme="majorBidi"/>
          <w:sz w:val="24"/>
          <w:szCs w:val="24"/>
        </w:rPr>
        <w:t>l</w:t>
      </w:r>
      <w:r w:rsidR="00A66A51" w:rsidRPr="00FB3ECB">
        <w:rPr>
          <w:rFonts w:asciiTheme="majorBidi" w:hAnsiTheme="majorBidi" w:cstheme="majorBidi"/>
          <w:sz w:val="24"/>
          <w:szCs w:val="24"/>
        </w:rPr>
        <w:t xml:space="preserve">a formation </w:t>
      </w:r>
      <w:r w:rsidRPr="00FB3ECB">
        <w:rPr>
          <w:rFonts w:asciiTheme="majorBidi" w:hAnsiTheme="majorBidi" w:cstheme="majorBidi"/>
          <w:sz w:val="24"/>
          <w:szCs w:val="24"/>
        </w:rPr>
        <w:t>formelle, non-formelle et informelle ;</w:t>
      </w:r>
    </w:p>
    <w:p w14:paraId="78D1CBE7" w14:textId="77777777" w:rsidR="00112554" w:rsidRPr="00FB3ECB" w:rsidRDefault="00112554" w:rsidP="00112554">
      <w:pPr>
        <w:pStyle w:val="Paragraphedeliste"/>
        <w:numPr>
          <w:ilvl w:val="0"/>
          <w:numId w:val="6"/>
        </w:numPr>
        <w:spacing w:before="240" w:line="360" w:lineRule="auto"/>
        <w:jc w:val="both"/>
        <w:rPr>
          <w:rFonts w:asciiTheme="majorBidi" w:hAnsiTheme="majorBidi" w:cstheme="majorBidi"/>
          <w:sz w:val="24"/>
          <w:szCs w:val="24"/>
        </w:rPr>
      </w:pPr>
      <w:r w:rsidRPr="00FB3ECB">
        <w:rPr>
          <w:rFonts w:asciiTheme="majorBidi" w:hAnsiTheme="majorBidi" w:cstheme="majorBidi"/>
          <w:sz w:val="24"/>
          <w:szCs w:val="24"/>
        </w:rPr>
        <w:t>les stages ;</w:t>
      </w:r>
    </w:p>
    <w:p w14:paraId="23885721" w14:textId="77777777" w:rsidR="00112554" w:rsidRPr="00FB3ECB" w:rsidRDefault="00112554" w:rsidP="00112554">
      <w:pPr>
        <w:pStyle w:val="Paragraphedeliste"/>
        <w:numPr>
          <w:ilvl w:val="0"/>
          <w:numId w:val="6"/>
        </w:numPr>
        <w:spacing w:before="240" w:line="360" w:lineRule="auto"/>
        <w:jc w:val="both"/>
        <w:rPr>
          <w:rFonts w:asciiTheme="majorBidi" w:hAnsiTheme="majorBidi" w:cstheme="majorBidi"/>
          <w:sz w:val="24"/>
          <w:szCs w:val="24"/>
        </w:rPr>
      </w:pPr>
      <w:r w:rsidRPr="00FB3ECB">
        <w:rPr>
          <w:rFonts w:asciiTheme="majorBidi" w:hAnsiTheme="majorBidi" w:cstheme="majorBidi"/>
          <w:sz w:val="24"/>
          <w:szCs w:val="24"/>
        </w:rPr>
        <w:t>l’information, l’orientation et l’insertion socio-professionnelle.</w:t>
      </w:r>
    </w:p>
    <w:p w14:paraId="2B1F82CC" w14:textId="616BDFD7" w:rsidR="00112554" w:rsidRPr="00FB3ECB" w:rsidRDefault="00112554" w:rsidP="00112554">
      <w:pPr>
        <w:pStyle w:val="Paragraphedeliste"/>
        <w:numPr>
          <w:ilvl w:val="0"/>
          <w:numId w:val="6"/>
        </w:numPr>
        <w:spacing w:after="200" w:line="360" w:lineRule="auto"/>
        <w:jc w:val="both"/>
        <w:rPr>
          <w:rFonts w:asciiTheme="majorBidi" w:hAnsiTheme="majorBidi" w:cstheme="majorBidi"/>
          <w:sz w:val="24"/>
          <w:szCs w:val="24"/>
        </w:rPr>
      </w:pPr>
      <w:r w:rsidRPr="00FB3ECB">
        <w:rPr>
          <w:rFonts w:asciiTheme="majorBidi" w:hAnsiTheme="majorBidi" w:cstheme="majorBidi"/>
          <w:sz w:val="24"/>
          <w:szCs w:val="24"/>
        </w:rPr>
        <w:t xml:space="preserve">les </w:t>
      </w:r>
      <w:r w:rsidR="002A30DA" w:rsidRPr="00FB3ECB">
        <w:rPr>
          <w:rFonts w:asciiTheme="majorBidi" w:hAnsiTheme="majorBidi" w:cstheme="majorBidi"/>
          <w:sz w:val="24"/>
          <w:szCs w:val="24"/>
        </w:rPr>
        <w:t>modes d’enseignement</w:t>
      </w:r>
      <w:r w:rsidRPr="00FB3ECB">
        <w:rPr>
          <w:rFonts w:asciiTheme="majorBidi" w:hAnsiTheme="majorBidi" w:cstheme="majorBidi"/>
          <w:sz w:val="24"/>
          <w:szCs w:val="24"/>
        </w:rPr>
        <w:t xml:space="preserve"> et de </w:t>
      </w:r>
      <w:r w:rsidR="002A30DA" w:rsidRPr="00FB3ECB">
        <w:rPr>
          <w:rFonts w:asciiTheme="majorBidi" w:hAnsiTheme="majorBidi" w:cstheme="majorBidi"/>
          <w:sz w:val="24"/>
          <w:szCs w:val="24"/>
        </w:rPr>
        <w:t>formations</w:t>
      </w:r>
      <w:r w:rsidRPr="00FB3ECB">
        <w:rPr>
          <w:rFonts w:asciiTheme="majorBidi" w:hAnsiTheme="majorBidi" w:cstheme="majorBidi"/>
          <w:sz w:val="24"/>
          <w:szCs w:val="24"/>
        </w:rPr>
        <w:t xml:space="preserve"> présentiel, distanciel et hydride.</w:t>
      </w:r>
    </w:p>
    <w:p w14:paraId="790EDF4F" w14:textId="0DE07E91" w:rsidR="006617BD" w:rsidRPr="00FB3ECB" w:rsidRDefault="006617BD" w:rsidP="006617BD">
      <w:pPr>
        <w:spacing w:before="240" w:line="360" w:lineRule="auto"/>
        <w:jc w:val="both"/>
        <w:rPr>
          <w:rFonts w:asciiTheme="majorBidi" w:hAnsiTheme="majorBidi" w:cstheme="majorBidi"/>
          <w:sz w:val="24"/>
          <w:szCs w:val="24"/>
        </w:rPr>
      </w:pPr>
      <w:r w:rsidRPr="00FB3ECB">
        <w:rPr>
          <w:rFonts w:asciiTheme="majorBidi" w:hAnsiTheme="majorBidi" w:cstheme="majorBidi"/>
          <w:b/>
          <w:bCs/>
          <w:sz w:val="24"/>
          <w:szCs w:val="24"/>
          <w:u w:val="single"/>
        </w:rPr>
        <w:t xml:space="preserve">Article </w:t>
      </w:r>
      <w:r w:rsidR="00112554" w:rsidRPr="00FB3ECB">
        <w:rPr>
          <w:rFonts w:asciiTheme="majorBidi" w:hAnsiTheme="majorBidi" w:cstheme="majorBidi"/>
          <w:b/>
          <w:bCs/>
          <w:sz w:val="24"/>
          <w:szCs w:val="24"/>
          <w:u w:val="single"/>
        </w:rPr>
        <w:t>7</w:t>
      </w:r>
      <w:r w:rsidRPr="00FB3ECB">
        <w:rPr>
          <w:rFonts w:asciiTheme="majorBidi" w:hAnsiTheme="majorBidi" w:cstheme="majorBidi"/>
          <w:b/>
          <w:bCs/>
          <w:sz w:val="24"/>
          <w:szCs w:val="24"/>
        </w:rPr>
        <w:t xml:space="preserve"> : </w:t>
      </w:r>
      <w:r w:rsidRPr="00FB3ECB">
        <w:rPr>
          <w:rFonts w:asciiTheme="majorBidi" w:hAnsiTheme="majorBidi" w:cstheme="majorBidi"/>
          <w:sz w:val="24"/>
          <w:szCs w:val="24"/>
        </w:rPr>
        <w:t xml:space="preserve">la définition des orientations, la mise en œuvre des programmes de développement du </w:t>
      </w:r>
      <w:r w:rsidR="001627ED" w:rsidRPr="00FB3ECB">
        <w:rPr>
          <w:rFonts w:asciiTheme="majorBidi" w:hAnsiTheme="majorBidi" w:cstheme="majorBidi"/>
          <w:sz w:val="24"/>
          <w:szCs w:val="24"/>
        </w:rPr>
        <w:t>système</w:t>
      </w:r>
      <w:r w:rsidRPr="00FB3ECB">
        <w:rPr>
          <w:rFonts w:asciiTheme="majorBidi" w:hAnsiTheme="majorBidi" w:cstheme="majorBidi"/>
          <w:sz w:val="24"/>
          <w:szCs w:val="24"/>
        </w:rPr>
        <w:t xml:space="preserve"> national de l’Enseignement et la Formation Techniques et Professionnels et sa gouvernance institutionnelle, organisationnelle et pédagogique aux niveaux national, provincial, local et sectoriel reposent essentiellement sur les principes suivants :</w:t>
      </w:r>
    </w:p>
    <w:p w14:paraId="4A99D016" w14:textId="77777777" w:rsidR="006617BD" w:rsidRPr="00FB3ECB" w:rsidRDefault="006617BD" w:rsidP="006617BD">
      <w:pPr>
        <w:pStyle w:val="Paragraphedeliste"/>
        <w:numPr>
          <w:ilvl w:val="0"/>
          <w:numId w:val="2"/>
        </w:numPr>
        <w:spacing w:after="200" w:line="360" w:lineRule="auto"/>
        <w:ind w:left="284" w:hanging="207"/>
        <w:jc w:val="both"/>
        <w:rPr>
          <w:rFonts w:asciiTheme="majorBidi" w:hAnsiTheme="majorBidi" w:cstheme="majorBidi"/>
          <w:sz w:val="24"/>
          <w:szCs w:val="24"/>
        </w:rPr>
      </w:pPr>
      <w:r w:rsidRPr="00FB3ECB">
        <w:rPr>
          <w:rFonts w:asciiTheme="majorBidi" w:hAnsiTheme="majorBidi" w:cstheme="majorBidi"/>
          <w:sz w:val="24"/>
          <w:szCs w:val="24"/>
        </w:rPr>
        <w:t>le développement de la formation tout au long de la vie et</w:t>
      </w:r>
      <w:r w:rsidRPr="00FB3ECB">
        <w:rPr>
          <w:rFonts w:asciiTheme="majorBidi" w:hAnsiTheme="majorBidi" w:cstheme="majorBidi"/>
          <w:color w:val="000000"/>
          <w:w w:val="121"/>
          <w:sz w:val="24"/>
          <w:szCs w:val="24"/>
        </w:rPr>
        <w:t xml:space="preserve"> </w:t>
      </w:r>
      <w:r w:rsidRPr="00FB3ECB">
        <w:rPr>
          <w:rFonts w:asciiTheme="majorBidi" w:hAnsiTheme="majorBidi" w:cstheme="majorBidi"/>
          <w:sz w:val="24"/>
          <w:szCs w:val="24"/>
        </w:rPr>
        <w:t>d'équité sociale ;</w:t>
      </w:r>
    </w:p>
    <w:p w14:paraId="09D0B589" w14:textId="77777777" w:rsidR="006617BD" w:rsidRPr="00FB3ECB" w:rsidRDefault="006617BD" w:rsidP="006617BD">
      <w:pPr>
        <w:pStyle w:val="Paragraphedeliste"/>
        <w:numPr>
          <w:ilvl w:val="0"/>
          <w:numId w:val="2"/>
        </w:numPr>
        <w:spacing w:after="200" w:line="360" w:lineRule="auto"/>
        <w:ind w:left="284" w:hanging="207"/>
        <w:jc w:val="both"/>
        <w:rPr>
          <w:rFonts w:asciiTheme="majorBidi" w:hAnsiTheme="majorBidi" w:cstheme="majorBidi"/>
          <w:sz w:val="24"/>
          <w:szCs w:val="24"/>
        </w:rPr>
      </w:pPr>
      <w:r w:rsidRPr="00FB3ECB">
        <w:rPr>
          <w:rFonts w:asciiTheme="majorBidi" w:hAnsiTheme="majorBidi" w:cstheme="majorBidi"/>
          <w:sz w:val="24"/>
          <w:szCs w:val="24"/>
        </w:rPr>
        <w:t>le respect du principe du partenariat public-privé et la concertation avec les organisations socio-professionnelles ;</w:t>
      </w:r>
    </w:p>
    <w:p w14:paraId="26D0FE92" w14:textId="77777777" w:rsidR="006617BD" w:rsidRPr="00FB3ECB" w:rsidRDefault="006617BD" w:rsidP="006617BD">
      <w:pPr>
        <w:pStyle w:val="Paragraphedeliste"/>
        <w:numPr>
          <w:ilvl w:val="0"/>
          <w:numId w:val="2"/>
        </w:numPr>
        <w:spacing w:after="200" w:line="360" w:lineRule="auto"/>
        <w:ind w:left="284" w:hanging="207"/>
        <w:jc w:val="both"/>
        <w:rPr>
          <w:rFonts w:asciiTheme="majorBidi" w:hAnsiTheme="majorBidi" w:cstheme="majorBidi"/>
          <w:sz w:val="24"/>
          <w:szCs w:val="24"/>
        </w:rPr>
      </w:pPr>
      <w:r w:rsidRPr="00FB3ECB">
        <w:rPr>
          <w:rFonts w:asciiTheme="majorBidi" w:hAnsiTheme="majorBidi" w:cstheme="majorBidi"/>
          <w:sz w:val="24"/>
          <w:szCs w:val="24"/>
        </w:rPr>
        <w:t>le pilotage de l’Enseignement et la Formation Techniques et Professionnels par la demande économique et la prise en considération des besoins sociaux ;</w:t>
      </w:r>
    </w:p>
    <w:p w14:paraId="1BF341F3" w14:textId="317ECAA4" w:rsidR="00876D1F" w:rsidRPr="00FB3ECB" w:rsidRDefault="00876D1F" w:rsidP="00876D1F">
      <w:pPr>
        <w:pStyle w:val="Paragraphedeliste"/>
        <w:numPr>
          <w:ilvl w:val="0"/>
          <w:numId w:val="2"/>
        </w:numPr>
        <w:spacing w:after="200" w:line="360" w:lineRule="auto"/>
        <w:ind w:left="284" w:hanging="207"/>
        <w:jc w:val="both"/>
        <w:rPr>
          <w:rFonts w:asciiTheme="majorBidi" w:hAnsiTheme="majorBidi" w:cstheme="majorBidi"/>
          <w:sz w:val="24"/>
          <w:szCs w:val="24"/>
        </w:rPr>
      </w:pPr>
      <w:r w:rsidRPr="00FB3ECB">
        <w:rPr>
          <w:rFonts w:asciiTheme="majorBidi" w:hAnsiTheme="majorBidi" w:cstheme="majorBidi"/>
          <w:sz w:val="24"/>
          <w:szCs w:val="24"/>
        </w:rPr>
        <w:t xml:space="preserve">l’ancrage </w:t>
      </w:r>
      <w:r w:rsidR="002A30DA" w:rsidRPr="00FB3ECB">
        <w:rPr>
          <w:rFonts w:asciiTheme="majorBidi" w:hAnsiTheme="majorBidi" w:cstheme="majorBidi"/>
          <w:sz w:val="24"/>
          <w:szCs w:val="24"/>
        </w:rPr>
        <w:t>local et</w:t>
      </w:r>
      <w:r w:rsidRPr="00FB3ECB">
        <w:rPr>
          <w:rFonts w:asciiTheme="majorBidi" w:hAnsiTheme="majorBidi" w:cstheme="majorBidi"/>
          <w:sz w:val="24"/>
          <w:szCs w:val="24"/>
        </w:rPr>
        <w:t xml:space="preserve"> l’ouverture internationale de l’Enseignement et la Formation Techniques et Professionnels</w:t>
      </w:r>
      <w:r w:rsidR="00B14B81" w:rsidRPr="00FB3ECB">
        <w:rPr>
          <w:rFonts w:asciiTheme="majorBidi" w:hAnsiTheme="majorBidi" w:cstheme="majorBidi"/>
          <w:sz w:val="24"/>
          <w:szCs w:val="24"/>
        </w:rPr>
        <w:t> ;</w:t>
      </w:r>
    </w:p>
    <w:p w14:paraId="531D64A5" w14:textId="3DBDA183" w:rsidR="00B14B81" w:rsidRPr="00FB3ECB" w:rsidRDefault="00B14B81" w:rsidP="00B14B81">
      <w:pPr>
        <w:pStyle w:val="Paragraphedeliste"/>
        <w:numPr>
          <w:ilvl w:val="0"/>
          <w:numId w:val="2"/>
        </w:numPr>
        <w:spacing w:after="200" w:line="360" w:lineRule="auto"/>
        <w:ind w:left="284" w:hanging="207"/>
        <w:jc w:val="both"/>
        <w:rPr>
          <w:rFonts w:asciiTheme="majorBidi" w:hAnsiTheme="majorBidi" w:cstheme="majorBidi"/>
          <w:sz w:val="24"/>
          <w:szCs w:val="24"/>
        </w:rPr>
      </w:pPr>
      <w:r w:rsidRPr="00FB3ECB">
        <w:rPr>
          <w:rFonts w:asciiTheme="majorBidi" w:hAnsiTheme="majorBidi" w:cstheme="majorBidi"/>
          <w:sz w:val="24"/>
          <w:szCs w:val="24"/>
        </w:rPr>
        <w:t>la dispense dans les</w:t>
      </w:r>
      <w:r w:rsidR="002A30DA">
        <w:rPr>
          <w:rFonts w:asciiTheme="majorBidi" w:hAnsiTheme="majorBidi" w:cstheme="majorBidi"/>
          <w:sz w:val="24"/>
          <w:szCs w:val="24"/>
        </w:rPr>
        <w:t xml:space="preserve"> deux (</w:t>
      </w:r>
      <w:r w:rsidRPr="00FB3ECB">
        <w:rPr>
          <w:rFonts w:asciiTheme="majorBidi" w:hAnsiTheme="majorBidi" w:cstheme="majorBidi"/>
          <w:sz w:val="24"/>
          <w:szCs w:val="24"/>
        </w:rPr>
        <w:t>2</w:t>
      </w:r>
      <w:r w:rsidR="002A30DA">
        <w:rPr>
          <w:rFonts w:asciiTheme="majorBidi" w:hAnsiTheme="majorBidi" w:cstheme="majorBidi"/>
          <w:sz w:val="24"/>
          <w:szCs w:val="24"/>
        </w:rPr>
        <w:t>)</w:t>
      </w:r>
      <w:r w:rsidRPr="00FB3ECB">
        <w:rPr>
          <w:rFonts w:asciiTheme="majorBidi" w:hAnsiTheme="majorBidi" w:cstheme="majorBidi"/>
          <w:sz w:val="24"/>
          <w:szCs w:val="24"/>
        </w:rPr>
        <w:t xml:space="preserve"> langues officielles que sont l’arabe et le français ou dans les langues nationales ;</w:t>
      </w:r>
    </w:p>
    <w:p w14:paraId="7262CB47" w14:textId="6CBC2546" w:rsidR="00B14B81" w:rsidRPr="00FB3ECB" w:rsidRDefault="00B14B81" w:rsidP="00B14B81">
      <w:pPr>
        <w:pStyle w:val="Paragraphedeliste"/>
        <w:numPr>
          <w:ilvl w:val="0"/>
          <w:numId w:val="2"/>
        </w:numPr>
        <w:spacing w:after="200" w:line="360" w:lineRule="auto"/>
        <w:ind w:left="284" w:hanging="207"/>
        <w:jc w:val="both"/>
        <w:rPr>
          <w:rFonts w:asciiTheme="majorBidi" w:hAnsiTheme="majorBidi" w:cstheme="majorBidi"/>
          <w:sz w:val="24"/>
          <w:szCs w:val="24"/>
        </w:rPr>
      </w:pPr>
      <w:r w:rsidRPr="00FB3ECB">
        <w:rPr>
          <w:rFonts w:asciiTheme="majorBidi" w:hAnsiTheme="majorBidi" w:cstheme="majorBidi"/>
          <w:sz w:val="24"/>
          <w:szCs w:val="24"/>
        </w:rPr>
        <w:t xml:space="preserve">la laïcité de l’enseignement public. </w:t>
      </w:r>
    </w:p>
    <w:p w14:paraId="62ACEFF3" w14:textId="58CCF37E" w:rsidR="006617BD" w:rsidRPr="00FB3ECB" w:rsidRDefault="006617BD" w:rsidP="006617BD">
      <w:pPr>
        <w:autoSpaceDE w:val="0"/>
        <w:autoSpaceDN w:val="0"/>
        <w:adjustRightInd w:val="0"/>
        <w:spacing w:before="240" w:line="360" w:lineRule="auto"/>
        <w:jc w:val="both"/>
        <w:rPr>
          <w:rFonts w:asciiTheme="majorBidi" w:hAnsiTheme="majorBidi" w:cstheme="majorBidi"/>
          <w:b/>
          <w:bCs/>
          <w:sz w:val="24"/>
          <w:szCs w:val="24"/>
        </w:rPr>
      </w:pPr>
      <w:r w:rsidRPr="00FB3ECB">
        <w:rPr>
          <w:rFonts w:asciiTheme="majorBidi" w:hAnsiTheme="majorBidi" w:cstheme="majorBidi"/>
          <w:b/>
          <w:bCs/>
          <w:sz w:val="24"/>
          <w:szCs w:val="24"/>
          <w:u w:val="single"/>
        </w:rPr>
        <w:lastRenderedPageBreak/>
        <w:t xml:space="preserve">Article </w:t>
      </w:r>
      <w:r w:rsidR="00BC1F96" w:rsidRPr="00FB3ECB">
        <w:rPr>
          <w:rFonts w:asciiTheme="majorBidi" w:hAnsiTheme="majorBidi" w:cstheme="majorBidi"/>
          <w:b/>
          <w:bCs/>
          <w:sz w:val="24"/>
          <w:szCs w:val="24"/>
          <w:u w:val="single"/>
        </w:rPr>
        <w:t>8</w:t>
      </w:r>
      <w:r w:rsidRPr="00FB3ECB">
        <w:rPr>
          <w:rFonts w:asciiTheme="majorBidi" w:hAnsiTheme="majorBidi" w:cstheme="majorBidi"/>
          <w:b/>
          <w:bCs/>
          <w:sz w:val="24"/>
          <w:szCs w:val="24"/>
        </w:rPr>
        <w:t xml:space="preserve"> : </w:t>
      </w:r>
      <w:r w:rsidRPr="00FB3ECB">
        <w:rPr>
          <w:rFonts w:asciiTheme="majorBidi" w:hAnsiTheme="majorBidi" w:cstheme="majorBidi"/>
          <w:sz w:val="24"/>
          <w:szCs w:val="24"/>
        </w:rPr>
        <w:t>l’Etat assure la bonne gouvernance du dispositif national de l’Enseignement et la Formation Techniques et Professionnels en concertation avec toutes les parties prenantes pour le développement des compétences</w:t>
      </w:r>
      <w:r w:rsidR="00BC1F96" w:rsidRPr="00FB3ECB">
        <w:rPr>
          <w:rFonts w:asciiTheme="majorBidi" w:hAnsiTheme="majorBidi" w:cstheme="majorBidi"/>
          <w:sz w:val="24"/>
          <w:szCs w:val="24"/>
        </w:rPr>
        <w:t xml:space="preserve"> professionnelles</w:t>
      </w:r>
      <w:r w:rsidRPr="00FB3ECB">
        <w:rPr>
          <w:rFonts w:asciiTheme="majorBidi" w:hAnsiTheme="majorBidi" w:cstheme="majorBidi"/>
          <w:sz w:val="24"/>
          <w:szCs w:val="24"/>
        </w:rPr>
        <w:t>.</w:t>
      </w:r>
    </w:p>
    <w:p w14:paraId="1F7E171E" w14:textId="0370F3AC" w:rsidR="006617BD" w:rsidRPr="00FB3ECB" w:rsidRDefault="006617BD" w:rsidP="006617BD">
      <w:pPr>
        <w:autoSpaceDE w:val="0"/>
        <w:autoSpaceDN w:val="0"/>
        <w:adjustRightInd w:val="0"/>
        <w:spacing w:before="240" w:line="360" w:lineRule="auto"/>
        <w:jc w:val="both"/>
        <w:rPr>
          <w:rFonts w:asciiTheme="majorBidi" w:hAnsiTheme="majorBidi" w:cstheme="majorBidi"/>
          <w:color w:val="000000"/>
          <w:sz w:val="24"/>
          <w:szCs w:val="24"/>
        </w:rPr>
      </w:pPr>
      <w:r w:rsidRPr="00FB3ECB">
        <w:rPr>
          <w:rFonts w:asciiTheme="majorBidi" w:hAnsiTheme="majorBidi" w:cstheme="majorBidi"/>
          <w:b/>
          <w:bCs/>
          <w:sz w:val="24"/>
          <w:szCs w:val="24"/>
          <w:u w:val="single"/>
        </w:rPr>
        <w:t xml:space="preserve">Article </w:t>
      </w:r>
      <w:r w:rsidR="00BC1F96" w:rsidRPr="00FB3ECB">
        <w:rPr>
          <w:rFonts w:asciiTheme="majorBidi" w:hAnsiTheme="majorBidi" w:cstheme="majorBidi"/>
          <w:b/>
          <w:bCs/>
          <w:sz w:val="24"/>
          <w:szCs w:val="24"/>
          <w:u w:val="single"/>
        </w:rPr>
        <w:t>9</w:t>
      </w:r>
      <w:r w:rsidRPr="00FB3ECB">
        <w:rPr>
          <w:rFonts w:asciiTheme="majorBidi" w:hAnsiTheme="majorBidi" w:cstheme="majorBidi"/>
          <w:b/>
          <w:bCs/>
          <w:sz w:val="24"/>
          <w:szCs w:val="24"/>
        </w:rPr>
        <w:t> :</w:t>
      </w:r>
      <w:r w:rsidRPr="00FB3ECB">
        <w:rPr>
          <w:rFonts w:asciiTheme="majorBidi" w:hAnsiTheme="majorBidi" w:cstheme="majorBidi"/>
          <w:color w:val="000000"/>
          <w:sz w:val="24"/>
          <w:szCs w:val="24"/>
        </w:rPr>
        <w:t xml:space="preserve"> l’Etat veille à la qualité de l’Enseignement et la Formation Techniques et Professionnels et son développement au travers des politiques de gouvernance adaptées et des mesures d’incitation et d’encouragement au regard des priorités nationales.</w:t>
      </w:r>
    </w:p>
    <w:p w14:paraId="4349AB92" w14:textId="355638A3" w:rsidR="006617BD" w:rsidRPr="00FB3ECB" w:rsidRDefault="006617BD" w:rsidP="006617BD">
      <w:pPr>
        <w:autoSpaceDE w:val="0"/>
        <w:autoSpaceDN w:val="0"/>
        <w:adjustRightInd w:val="0"/>
        <w:spacing w:before="240" w:line="360" w:lineRule="auto"/>
        <w:jc w:val="both"/>
        <w:rPr>
          <w:rFonts w:asciiTheme="majorBidi" w:hAnsiTheme="majorBidi" w:cstheme="majorBidi"/>
          <w:color w:val="000000"/>
          <w:sz w:val="24"/>
          <w:szCs w:val="24"/>
        </w:rPr>
      </w:pPr>
      <w:r w:rsidRPr="00FB3ECB">
        <w:rPr>
          <w:rFonts w:asciiTheme="majorBidi" w:hAnsiTheme="majorBidi" w:cstheme="majorBidi"/>
          <w:b/>
          <w:bCs/>
          <w:sz w:val="24"/>
          <w:szCs w:val="24"/>
        </w:rPr>
        <w:t xml:space="preserve">Chapitre </w:t>
      </w:r>
      <w:r w:rsidR="0028310C">
        <w:rPr>
          <w:rFonts w:asciiTheme="majorBidi" w:hAnsiTheme="majorBidi" w:cstheme="majorBidi"/>
          <w:b/>
          <w:bCs/>
          <w:sz w:val="24"/>
          <w:szCs w:val="24"/>
        </w:rPr>
        <w:t>2 : Missions et fonctions de l’Enseignement et la Formation Techniques et P</w:t>
      </w:r>
      <w:r w:rsidRPr="00FB3ECB">
        <w:rPr>
          <w:rFonts w:asciiTheme="majorBidi" w:hAnsiTheme="majorBidi" w:cstheme="majorBidi"/>
          <w:b/>
          <w:bCs/>
          <w:sz w:val="24"/>
          <w:szCs w:val="24"/>
        </w:rPr>
        <w:t>rofessionnels</w:t>
      </w:r>
    </w:p>
    <w:p w14:paraId="7C47D96D" w14:textId="45B6597D" w:rsidR="006617BD" w:rsidRPr="00FB3ECB" w:rsidRDefault="006617BD" w:rsidP="006617BD">
      <w:pPr>
        <w:autoSpaceDE w:val="0"/>
        <w:autoSpaceDN w:val="0"/>
        <w:adjustRightInd w:val="0"/>
        <w:spacing w:before="240" w:line="360" w:lineRule="auto"/>
        <w:jc w:val="both"/>
        <w:rPr>
          <w:rFonts w:asciiTheme="majorBidi" w:hAnsiTheme="majorBidi" w:cstheme="majorBidi"/>
          <w:sz w:val="24"/>
          <w:szCs w:val="24"/>
        </w:rPr>
      </w:pPr>
      <w:r w:rsidRPr="00FB3ECB">
        <w:rPr>
          <w:rFonts w:asciiTheme="majorBidi" w:hAnsiTheme="majorBidi" w:cstheme="majorBidi"/>
          <w:b/>
          <w:bCs/>
          <w:sz w:val="24"/>
          <w:szCs w:val="24"/>
          <w:u w:val="single"/>
        </w:rPr>
        <w:t xml:space="preserve">Article </w:t>
      </w:r>
      <w:r w:rsidR="00EC7CAB" w:rsidRPr="00FB3ECB">
        <w:rPr>
          <w:rFonts w:asciiTheme="majorBidi" w:hAnsiTheme="majorBidi" w:cstheme="majorBidi"/>
          <w:b/>
          <w:bCs/>
          <w:sz w:val="24"/>
          <w:szCs w:val="24"/>
          <w:u w:val="single"/>
        </w:rPr>
        <w:t>10</w:t>
      </w:r>
      <w:r w:rsidRPr="00FB3ECB">
        <w:rPr>
          <w:rFonts w:asciiTheme="majorBidi" w:hAnsiTheme="majorBidi" w:cstheme="majorBidi"/>
          <w:b/>
          <w:bCs/>
          <w:sz w:val="24"/>
          <w:szCs w:val="24"/>
        </w:rPr>
        <w:t> </w:t>
      </w:r>
      <w:r w:rsidRPr="00FB3ECB">
        <w:rPr>
          <w:rFonts w:asciiTheme="majorBidi" w:hAnsiTheme="majorBidi" w:cstheme="majorBidi"/>
          <w:sz w:val="24"/>
          <w:szCs w:val="24"/>
        </w:rPr>
        <w:t>: le système de l’Enseignement et la Formation Techniques et</w:t>
      </w:r>
      <w:r w:rsidRPr="00FB3ECB">
        <w:rPr>
          <w:rFonts w:asciiTheme="majorBidi" w:hAnsiTheme="majorBidi" w:cstheme="majorBidi"/>
          <w:b/>
          <w:bCs/>
          <w:sz w:val="24"/>
          <w:szCs w:val="24"/>
        </w:rPr>
        <w:t xml:space="preserve"> </w:t>
      </w:r>
      <w:r w:rsidRPr="00FB3ECB">
        <w:rPr>
          <w:rFonts w:asciiTheme="majorBidi" w:hAnsiTheme="majorBidi" w:cstheme="majorBidi"/>
          <w:sz w:val="24"/>
          <w:szCs w:val="24"/>
        </w:rPr>
        <w:t xml:space="preserve">Professionnels a pour but, en complémentarité et synergie avec l’ensemble des acteurs de l’économie nationale et les autres parties prenantes, de doter les demandeurs de formation des compétences leur permettant une intégration réussie dans le marché d’emploi et de renforcer leurs capacités d’adaptation aux différentes situations professionnelles. </w:t>
      </w:r>
    </w:p>
    <w:p w14:paraId="6B6D1F2F" w14:textId="4FC3C55C" w:rsidR="006617BD" w:rsidRPr="00FB3ECB" w:rsidRDefault="006617BD" w:rsidP="006617BD">
      <w:pPr>
        <w:autoSpaceDE w:val="0"/>
        <w:autoSpaceDN w:val="0"/>
        <w:adjustRightInd w:val="0"/>
        <w:spacing w:line="360" w:lineRule="auto"/>
        <w:jc w:val="both"/>
        <w:rPr>
          <w:rFonts w:asciiTheme="majorBidi" w:hAnsiTheme="majorBidi" w:cstheme="majorBidi"/>
          <w:sz w:val="24"/>
          <w:szCs w:val="24"/>
        </w:rPr>
      </w:pPr>
      <w:r w:rsidRPr="00FB3ECB">
        <w:rPr>
          <w:rFonts w:asciiTheme="majorBidi" w:hAnsiTheme="majorBidi" w:cstheme="majorBidi"/>
          <w:b/>
          <w:bCs/>
          <w:sz w:val="24"/>
          <w:szCs w:val="24"/>
          <w:u w:val="single"/>
        </w:rPr>
        <w:t>Article 1</w:t>
      </w:r>
      <w:r w:rsidR="00C1563B" w:rsidRPr="00FB3ECB">
        <w:rPr>
          <w:rFonts w:asciiTheme="majorBidi" w:hAnsiTheme="majorBidi" w:cstheme="majorBidi"/>
          <w:b/>
          <w:bCs/>
          <w:sz w:val="24"/>
          <w:szCs w:val="24"/>
          <w:u w:val="single"/>
        </w:rPr>
        <w:t>1</w:t>
      </w:r>
      <w:r w:rsidRPr="00FB3ECB">
        <w:rPr>
          <w:rFonts w:asciiTheme="majorBidi" w:hAnsiTheme="majorBidi" w:cstheme="majorBidi"/>
          <w:b/>
          <w:bCs/>
          <w:sz w:val="24"/>
          <w:szCs w:val="24"/>
        </w:rPr>
        <w:t xml:space="preserve"> : </w:t>
      </w:r>
      <w:r w:rsidRPr="00FB3ECB">
        <w:rPr>
          <w:rFonts w:asciiTheme="majorBidi" w:hAnsiTheme="majorBidi" w:cstheme="majorBidi"/>
          <w:sz w:val="24"/>
          <w:szCs w:val="24"/>
        </w:rPr>
        <w:t>le système de l’Enseignement et la Formation Techniques et</w:t>
      </w:r>
      <w:r w:rsidRPr="00FB3ECB">
        <w:rPr>
          <w:rFonts w:asciiTheme="majorBidi" w:hAnsiTheme="majorBidi" w:cstheme="majorBidi"/>
          <w:b/>
          <w:bCs/>
          <w:sz w:val="24"/>
          <w:szCs w:val="24"/>
        </w:rPr>
        <w:t xml:space="preserve"> </w:t>
      </w:r>
      <w:r w:rsidRPr="00FB3ECB">
        <w:rPr>
          <w:rFonts w:asciiTheme="majorBidi" w:hAnsiTheme="majorBidi" w:cstheme="majorBidi"/>
          <w:sz w:val="24"/>
          <w:szCs w:val="24"/>
        </w:rPr>
        <w:t>Professionnels contribue à la promotion sociale et professionnelle des travailleurs par le développement et la valorisation de leurs compétences professionnelles et l’accroissement de la compétitivité des entreprises opérant dans les secteurs de l’économie nationale notamment le primaire, le secondaire, le tertiaire et le quaternaire.</w:t>
      </w:r>
    </w:p>
    <w:p w14:paraId="6539AFFC" w14:textId="3FCF8480" w:rsidR="00C1563B" w:rsidRPr="00054844" w:rsidRDefault="006617BD" w:rsidP="00054844">
      <w:pPr>
        <w:autoSpaceDE w:val="0"/>
        <w:autoSpaceDN w:val="0"/>
        <w:adjustRightInd w:val="0"/>
        <w:spacing w:before="240" w:line="360" w:lineRule="auto"/>
        <w:jc w:val="both"/>
        <w:rPr>
          <w:rFonts w:asciiTheme="majorBidi" w:hAnsiTheme="majorBidi" w:cstheme="majorBidi"/>
          <w:sz w:val="24"/>
          <w:szCs w:val="24"/>
        </w:rPr>
      </w:pPr>
      <w:r w:rsidRPr="00FB3ECB">
        <w:rPr>
          <w:rFonts w:asciiTheme="majorBidi" w:hAnsiTheme="majorBidi" w:cstheme="majorBidi"/>
          <w:b/>
          <w:bCs/>
          <w:sz w:val="24"/>
          <w:szCs w:val="24"/>
          <w:u w:val="single"/>
        </w:rPr>
        <w:t xml:space="preserve">Article </w:t>
      </w:r>
      <w:r w:rsidR="00C1563B" w:rsidRPr="00FB3ECB">
        <w:rPr>
          <w:rFonts w:asciiTheme="majorBidi" w:hAnsiTheme="majorBidi" w:cstheme="majorBidi"/>
          <w:b/>
          <w:bCs/>
          <w:sz w:val="24"/>
          <w:szCs w:val="24"/>
          <w:u w:val="single"/>
        </w:rPr>
        <w:t>12</w:t>
      </w:r>
      <w:r w:rsidRPr="00FB3ECB">
        <w:rPr>
          <w:rFonts w:asciiTheme="majorBidi" w:hAnsiTheme="majorBidi" w:cstheme="majorBidi"/>
          <w:b/>
          <w:bCs/>
          <w:sz w:val="24"/>
          <w:szCs w:val="24"/>
        </w:rPr>
        <w:t> :</w:t>
      </w:r>
      <w:r w:rsidRPr="00FB3ECB">
        <w:rPr>
          <w:rFonts w:asciiTheme="majorBidi" w:hAnsiTheme="majorBidi" w:cstheme="majorBidi"/>
          <w:sz w:val="24"/>
          <w:szCs w:val="24"/>
        </w:rPr>
        <w:t xml:space="preserve"> le système de l’Enseignement et la Formation Techniques et Professionnels vise aussi la promotion de l’entreprenariat à travers la préparation et l’accompagnement à la création de micro entreprises et d’activités indépendantes en vue de faciliter l’intégration économique et l’autonomisation des femmes, des jeunes et des catégories spécifiques. </w:t>
      </w:r>
    </w:p>
    <w:p w14:paraId="727563DA" w14:textId="5A5E0D86" w:rsidR="006617BD" w:rsidRPr="00FB3ECB" w:rsidRDefault="006617BD" w:rsidP="006617BD">
      <w:pPr>
        <w:spacing w:before="240" w:after="240" w:line="360" w:lineRule="auto"/>
        <w:jc w:val="both"/>
        <w:rPr>
          <w:rFonts w:asciiTheme="majorBidi" w:hAnsiTheme="majorBidi" w:cstheme="majorBidi"/>
          <w:b/>
          <w:bCs/>
          <w:sz w:val="24"/>
          <w:szCs w:val="24"/>
        </w:rPr>
      </w:pPr>
      <w:r w:rsidRPr="00FB3ECB">
        <w:rPr>
          <w:rFonts w:asciiTheme="majorBidi" w:hAnsiTheme="majorBidi" w:cstheme="majorBidi"/>
          <w:b/>
          <w:bCs/>
          <w:sz w:val="24"/>
          <w:szCs w:val="24"/>
        </w:rPr>
        <w:t>TITRE II : ORGANISATION DE L’ENSEIGNEMENT ET LA FORMATION TECHNIQUES ET PROFESSIONNELS</w:t>
      </w:r>
    </w:p>
    <w:p w14:paraId="1C848A0C" w14:textId="4EA357FE" w:rsidR="006617BD" w:rsidRPr="00FB3ECB" w:rsidRDefault="00C1563B" w:rsidP="006617BD">
      <w:pPr>
        <w:spacing w:before="240" w:line="360" w:lineRule="auto"/>
        <w:jc w:val="both"/>
        <w:rPr>
          <w:rFonts w:asciiTheme="majorBidi" w:hAnsiTheme="majorBidi" w:cstheme="majorBidi"/>
          <w:sz w:val="24"/>
          <w:szCs w:val="24"/>
        </w:rPr>
      </w:pPr>
      <w:r w:rsidRPr="00FB3ECB">
        <w:rPr>
          <w:rFonts w:asciiTheme="majorBidi" w:hAnsiTheme="majorBidi" w:cstheme="majorBidi"/>
          <w:b/>
          <w:bCs/>
          <w:sz w:val="24"/>
          <w:szCs w:val="24"/>
          <w:u w:val="single"/>
        </w:rPr>
        <w:t>Article 13</w:t>
      </w:r>
      <w:r w:rsidR="006617BD" w:rsidRPr="00FB3ECB">
        <w:rPr>
          <w:rFonts w:asciiTheme="majorBidi" w:hAnsiTheme="majorBidi" w:cstheme="majorBidi"/>
          <w:b/>
          <w:bCs/>
          <w:sz w:val="24"/>
          <w:szCs w:val="24"/>
        </w:rPr>
        <w:t xml:space="preserve"> : </w:t>
      </w:r>
      <w:r w:rsidR="006617BD" w:rsidRPr="00FB3ECB">
        <w:rPr>
          <w:rFonts w:asciiTheme="majorBidi" w:hAnsiTheme="majorBidi" w:cstheme="majorBidi"/>
          <w:sz w:val="24"/>
          <w:szCs w:val="24"/>
        </w:rPr>
        <w:t>le dispositif de l’Enseignement et la Formation Techniques et Professionnels fait partie intégrante du système éducatif tchadien et de qualification pour l’emploi.</w:t>
      </w:r>
    </w:p>
    <w:p w14:paraId="23B0BEE9" w14:textId="043CB789" w:rsidR="006617BD" w:rsidRPr="00FB3ECB" w:rsidRDefault="006617BD" w:rsidP="006617BD">
      <w:pPr>
        <w:spacing w:before="240" w:line="360" w:lineRule="auto"/>
        <w:jc w:val="both"/>
        <w:rPr>
          <w:rFonts w:asciiTheme="majorBidi" w:hAnsiTheme="majorBidi" w:cstheme="majorBidi"/>
          <w:sz w:val="24"/>
          <w:szCs w:val="24"/>
        </w:rPr>
      </w:pPr>
      <w:r w:rsidRPr="00FB3ECB">
        <w:rPr>
          <w:rFonts w:asciiTheme="majorBidi" w:hAnsiTheme="majorBidi" w:cstheme="majorBidi"/>
          <w:b/>
          <w:bCs/>
          <w:sz w:val="24"/>
          <w:szCs w:val="24"/>
          <w:u w:val="single"/>
        </w:rPr>
        <w:t>Article 1</w:t>
      </w:r>
      <w:r w:rsidR="00C1563B" w:rsidRPr="00FB3ECB">
        <w:rPr>
          <w:rFonts w:asciiTheme="majorBidi" w:hAnsiTheme="majorBidi" w:cstheme="majorBidi"/>
          <w:b/>
          <w:bCs/>
          <w:sz w:val="24"/>
          <w:szCs w:val="24"/>
          <w:u w:val="single"/>
        </w:rPr>
        <w:t>4</w:t>
      </w:r>
      <w:r w:rsidRPr="00FB3ECB">
        <w:rPr>
          <w:rFonts w:asciiTheme="majorBidi" w:hAnsiTheme="majorBidi" w:cstheme="majorBidi"/>
          <w:b/>
          <w:bCs/>
          <w:sz w:val="24"/>
          <w:szCs w:val="24"/>
        </w:rPr>
        <w:t xml:space="preserve"> : </w:t>
      </w:r>
      <w:r w:rsidRPr="00FB3ECB">
        <w:rPr>
          <w:rFonts w:asciiTheme="majorBidi" w:hAnsiTheme="majorBidi" w:cstheme="majorBidi"/>
          <w:sz w:val="24"/>
          <w:szCs w:val="24"/>
        </w:rPr>
        <w:t xml:space="preserve">l’Etat veille au développement d’une offre de formation en corrélation avec les besoins en compétences. Il œuvre pour la satisfaction de la demande régionale et locale en compétences, pour les </w:t>
      </w:r>
      <w:r w:rsidR="00694F88" w:rsidRPr="00FB3ECB">
        <w:rPr>
          <w:rFonts w:asciiTheme="majorBidi" w:hAnsiTheme="majorBidi" w:cstheme="majorBidi"/>
          <w:sz w:val="24"/>
          <w:szCs w:val="24"/>
        </w:rPr>
        <w:t xml:space="preserve">l’égalité des chances entre les demandeurs de formation dans les deux langues officielles remplissant </w:t>
      </w:r>
      <w:r w:rsidRPr="00FB3ECB">
        <w:rPr>
          <w:rFonts w:asciiTheme="majorBidi" w:hAnsiTheme="majorBidi" w:cstheme="majorBidi"/>
          <w:sz w:val="24"/>
          <w:szCs w:val="24"/>
        </w:rPr>
        <w:t>conditions requises, quels que soient leur sexe et leurs besoins spécifiques.</w:t>
      </w:r>
    </w:p>
    <w:p w14:paraId="4E98AE3C" w14:textId="7F4624B6" w:rsidR="006617BD" w:rsidRPr="00FB3ECB" w:rsidRDefault="006617BD" w:rsidP="006617BD">
      <w:pPr>
        <w:spacing w:before="240" w:line="360" w:lineRule="auto"/>
        <w:jc w:val="both"/>
        <w:rPr>
          <w:rFonts w:asciiTheme="majorBidi" w:hAnsiTheme="majorBidi" w:cstheme="majorBidi"/>
          <w:sz w:val="24"/>
          <w:szCs w:val="24"/>
        </w:rPr>
      </w:pPr>
      <w:r w:rsidRPr="00FB3ECB">
        <w:rPr>
          <w:rFonts w:asciiTheme="majorBidi" w:hAnsiTheme="majorBidi" w:cstheme="majorBidi"/>
          <w:b/>
          <w:bCs/>
          <w:sz w:val="24"/>
          <w:szCs w:val="24"/>
          <w:u w:val="single"/>
        </w:rPr>
        <w:lastRenderedPageBreak/>
        <w:t xml:space="preserve">Article </w:t>
      </w:r>
      <w:r w:rsidR="00C1563B" w:rsidRPr="00FB3ECB">
        <w:rPr>
          <w:rFonts w:asciiTheme="majorBidi" w:hAnsiTheme="majorBidi" w:cstheme="majorBidi"/>
          <w:b/>
          <w:bCs/>
          <w:sz w:val="24"/>
          <w:szCs w:val="24"/>
          <w:u w:val="single"/>
        </w:rPr>
        <w:t>15</w:t>
      </w:r>
      <w:r w:rsidRPr="00FB3ECB">
        <w:rPr>
          <w:rFonts w:asciiTheme="majorBidi" w:hAnsiTheme="majorBidi" w:cstheme="majorBidi"/>
          <w:b/>
          <w:bCs/>
          <w:sz w:val="24"/>
          <w:szCs w:val="24"/>
        </w:rPr>
        <w:t xml:space="preserve"> :</w:t>
      </w:r>
      <w:r w:rsidRPr="00FB3ECB">
        <w:rPr>
          <w:rFonts w:asciiTheme="majorBidi" w:hAnsiTheme="majorBidi" w:cstheme="majorBidi"/>
          <w:sz w:val="24"/>
          <w:szCs w:val="24"/>
        </w:rPr>
        <w:t xml:space="preserve"> l’organisation pédagogique et didactique de l’Enseignement et la Formation Techniques et Professionnels, la conception et l’élaboration des curricula y afférents reposent sur les approches qui concourent à acquérir des compétences, à renforcer l’employabilité, à favoriser l’autonomie et à ancrer l’esprit entrepreneurial aux apprenants.</w:t>
      </w:r>
    </w:p>
    <w:p w14:paraId="52611979" w14:textId="4D93BC13" w:rsidR="006617BD" w:rsidRPr="00FB3ECB" w:rsidRDefault="00694F88" w:rsidP="006617BD">
      <w:pPr>
        <w:spacing w:line="360" w:lineRule="auto"/>
        <w:jc w:val="both"/>
        <w:rPr>
          <w:rFonts w:asciiTheme="majorBidi" w:hAnsiTheme="majorBidi" w:cstheme="majorBidi"/>
          <w:sz w:val="24"/>
          <w:szCs w:val="24"/>
        </w:rPr>
      </w:pPr>
      <w:r w:rsidRPr="00FB3ECB">
        <w:rPr>
          <w:rFonts w:asciiTheme="majorBidi" w:hAnsiTheme="majorBidi" w:cstheme="majorBidi"/>
          <w:b/>
          <w:bCs/>
          <w:sz w:val="24"/>
          <w:szCs w:val="24"/>
          <w:u w:val="single"/>
        </w:rPr>
        <w:t>Article 16</w:t>
      </w:r>
      <w:r w:rsidR="006617BD" w:rsidRPr="00FB3ECB">
        <w:rPr>
          <w:rFonts w:asciiTheme="majorBidi" w:hAnsiTheme="majorBidi" w:cstheme="majorBidi"/>
          <w:b/>
          <w:bCs/>
          <w:sz w:val="24"/>
          <w:szCs w:val="24"/>
        </w:rPr>
        <w:t xml:space="preserve"> : </w:t>
      </w:r>
      <w:r w:rsidR="006617BD" w:rsidRPr="00FB3ECB">
        <w:rPr>
          <w:rFonts w:asciiTheme="majorBidi" w:hAnsiTheme="majorBidi" w:cstheme="majorBidi"/>
          <w:sz w:val="24"/>
          <w:szCs w:val="24"/>
        </w:rPr>
        <w:t>l’Enseignement et la Formation Techniques et Professionnels se décline en :</w:t>
      </w:r>
    </w:p>
    <w:p w14:paraId="721B2373" w14:textId="77777777" w:rsidR="006617BD" w:rsidRPr="00FB3ECB" w:rsidRDefault="006617BD" w:rsidP="006617BD">
      <w:pPr>
        <w:pStyle w:val="Paragraphedeliste"/>
        <w:numPr>
          <w:ilvl w:val="0"/>
          <w:numId w:val="6"/>
        </w:numPr>
        <w:spacing w:after="200" w:line="360" w:lineRule="auto"/>
        <w:jc w:val="both"/>
        <w:rPr>
          <w:rFonts w:asciiTheme="majorBidi" w:hAnsiTheme="majorBidi" w:cstheme="majorBidi"/>
          <w:sz w:val="24"/>
          <w:szCs w:val="24"/>
        </w:rPr>
      </w:pPr>
      <w:r w:rsidRPr="00FB3ECB">
        <w:rPr>
          <w:rFonts w:asciiTheme="majorBidi" w:hAnsiTheme="majorBidi" w:cstheme="majorBidi"/>
          <w:sz w:val="24"/>
          <w:szCs w:val="24"/>
        </w:rPr>
        <w:t>formation initiale ou continue ;</w:t>
      </w:r>
    </w:p>
    <w:p w14:paraId="162BF395" w14:textId="77777777" w:rsidR="006617BD" w:rsidRPr="00FB3ECB" w:rsidRDefault="006617BD" w:rsidP="006617BD">
      <w:pPr>
        <w:pStyle w:val="Paragraphedeliste"/>
        <w:numPr>
          <w:ilvl w:val="0"/>
          <w:numId w:val="6"/>
        </w:numPr>
        <w:spacing w:after="200" w:line="360" w:lineRule="auto"/>
        <w:jc w:val="both"/>
        <w:rPr>
          <w:rFonts w:asciiTheme="majorBidi" w:hAnsiTheme="majorBidi" w:cstheme="majorBidi"/>
          <w:sz w:val="24"/>
          <w:szCs w:val="24"/>
        </w:rPr>
      </w:pPr>
      <w:r w:rsidRPr="00FB3ECB">
        <w:rPr>
          <w:rFonts w:asciiTheme="majorBidi" w:hAnsiTheme="majorBidi" w:cstheme="majorBidi"/>
          <w:sz w:val="24"/>
          <w:szCs w:val="24"/>
        </w:rPr>
        <w:t>formation par apprentissage ;</w:t>
      </w:r>
    </w:p>
    <w:p w14:paraId="2F2C57E6" w14:textId="77777777" w:rsidR="006617BD" w:rsidRPr="00FB3ECB" w:rsidRDefault="006617BD" w:rsidP="006617BD">
      <w:pPr>
        <w:pStyle w:val="Paragraphedeliste"/>
        <w:numPr>
          <w:ilvl w:val="0"/>
          <w:numId w:val="6"/>
        </w:numPr>
        <w:spacing w:after="200" w:line="360" w:lineRule="auto"/>
        <w:jc w:val="both"/>
        <w:rPr>
          <w:rFonts w:asciiTheme="majorBidi" w:hAnsiTheme="majorBidi" w:cstheme="majorBidi"/>
          <w:sz w:val="24"/>
          <w:szCs w:val="24"/>
        </w:rPr>
      </w:pPr>
      <w:r w:rsidRPr="00FB3ECB">
        <w:rPr>
          <w:rFonts w:asciiTheme="majorBidi" w:hAnsiTheme="majorBidi" w:cstheme="majorBidi"/>
          <w:sz w:val="24"/>
          <w:szCs w:val="24"/>
        </w:rPr>
        <w:t>mode présentiel, distanciel ou hybride ;</w:t>
      </w:r>
    </w:p>
    <w:p w14:paraId="2C66FE04" w14:textId="0088A1ED" w:rsidR="006617BD" w:rsidRPr="00FB3ECB" w:rsidRDefault="006617BD" w:rsidP="006617BD">
      <w:pPr>
        <w:pStyle w:val="Paragraphedeliste"/>
        <w:numPr>
          <w:ilvl w:val="0"/>
          <w:numId w:val="6"/>
        </w:numPr>
        <w:spacing w:after="200" w:line="360" w:lineRule="auto"/>
        <w:jc w:val="both"/>
        <w:rPr>
          <w:rFonts w:asciiTheme="majorBidi" w:hAnsiTheme="majorBidi" w:cstheme="majorBidi"/>
          <w:sz w:val="24"/>
          <w:szCs w:val="24"/>
        </w:rPr>
      </w:pPr>
      <w:r w:rsidRPr="00FB3ECB">
        <w:rPr>
          <w:rFonts w:asciiTheme="majorBidi" w:hAnsiTheme="majorBidi" w:cstheme="majorBidi"/>
          <w:sz w:val="24"/>
          <w:szCs w:val="24"/>
        </w:rPr>
        <w:t>formation diplômante ou qualifiante.</w:t>
      </w:r>
    </w:p>
    <w:p w14:paraId="062BB5C6" w14:textId="3E72C706" w:rsidR="006617BD" w:rsidRPr="00FB3ECB" w:rsidRDefault="006617BD" w:rsidP="006617BD">
      <w:pPr>
        <w:spacing w:before="240" w:line="360" w:lineRule="auto"/>
        <w:jc w:val="both"/>
        <w:rPr>
          <w:rFonts w:asciiTheme="majorBidi" w:hAnsiTheme="majorBidi" w:cstheme="majorBidi"/>
          <w:sz w:val="24"/>
          <w:szCs w:val="24"/>
        </w:rPr>
      </w:pPr>
      <w:r w:rsidRPr="00FB3ECB">
        <w:rPr>
          <w:rFonts w:asciiTheme="majorBidi" w:hAnsiTheme="majorBidi" w:cstheme="majorBidi"/>
          <w:b/>
          <w:bCs/>
          <w:sz w:val="24"/>
          <w:szCs w:val="24"/>
          <w:u w:val="single"/>
        </w:rPr>
        <w:t>A</w:t>
      </w:r>
      <w:r w:rsidR="00580A5D" w:rsidRPr="00FB3ECB">
        <w:rPr>
          <w:rFonts w:asciiTheme="majorBidi" w:hAnsiTheme="majorBidi" w:cstheme="majorBidi"/>
          <w:b/>
          <w:bCs/>
          <w:sz w:val="24"/>
          <w:szCs w:val="24"/>
          <w:u w:val="single"/>
        </w:rPr>
        <w:t>rticle 17</w:t>
      </w:r>
      <w:r w:rsidRPr="00FB3ECB">
        <w:rPr>
          <w:rFonts w:asciiTheme="majorBidi" w:hAnsiTheme="majorBidi" w:cstheme="majorBidi"/>
          <w:b/>
          <w:bCs/>
          <w:sz w:val="24"/>
          <w:szCs w:val="24"/>
        </w:rPr>
        <w:t xml:space="preserve"> : </w:t>
      </w:r>
      <w:r w:rsidRPr="00FB3ECB">
        <w:rPr>
          <w:rFonts w:asciiTheme="majorBidi" w:hAnsiTheme="majorBidi" w:cstheme="majorBidi"/>
          <w:sz w:val="24"/>
          <w:szCs w:val="24"/>
        </w:rPr>
        <w:t>le mode de formation en alternance assuré en partenariat avec les entreprises constitue le choix privilégié pour développer et aligner l’Enseignement et la Formation Techniques et Professionnels au Tchad aux exigences économiques et d’insertion des femmes et des jeunes.</w:t>
      </w:r>
    </w:p>
    <w:p w14:paraId="55E929FF" w14:textId="77777777" w:rsidR="006617BD" w:rsidRPr="00FB3ECB" w:rsidRDefault="006617BD" w:rsidP="006617BD">
      <w:pPr>
        <w:spacing w:before="240" w:line="360" w:lineRule="auto"/>
        <w:jc w:val="both"/>
        <w:rPr>
          <w:rFonts w:asciiTheme="majorBidi" w:hAnsiTheme="majorBidi" w:cstheme="majorBidi"/>
          <w:sz w:val="24"/>
          <w:szCs w:val="24"/>
        </w:rPr>
      </w:pPr>
      <w:r w:rsidRPr="00FB3ECB">
        <w:rPr>
          <w:rFonts w:asciiTheme="majorBidi" w:hAnsiTheme="majorBidi" w:cstheme="majorBidi"/>
          <w:sz w:val="24"/>
          <w:szCs w:val="24"/>
        </w:rPr>
        <w:t xml:space="preserve">A ce titre, le ministère en charge de la formation professionnelle œuvre à promouvoir ce mode de formation et à mettre en place un cadre incitatif garantissant l’adhésion des opérateurs économiques et des organisations professionnelles. </w:t>
      </w:r>
    </w:p>
    <w:p w14:paraId="6CFCF6E6" w14:textId="77777777" w:rsidR="006617BD" w:rsidRPr="00FB3ECB" w:rsidRDefault="006617BD" w:rsidP="006617BD">
      <w:pPr>
        <w:spacing w:line="360" w:lineRule="auto"/>
        <w:jc w:val="both"/>
        <w:rPr>
          <w:rFonts w:asciiTheme="majorBidi" w:hAnsiTheme="majorBidi" w:cstheme="majorBidi"/>
          <w:sz w:val="24"/>
          <w:szCs w:val="24"/>
        </w:rPr>
      </w:pPr>
      <w:r w:rsidRPr="00FB3ECB">
        <w:rPr>
          <w:rFonts w:asciiTheme="majorBidi" w:hAnsiTheme="majorBidi" w:cstheme="majorBidi"/>
          <w:sz w:val="24"/>
          <w:szCs w:val="24"/>
        </w:rPr>
        <w:t>Les modalités de conception, d’organisation et de fonctionnement de ces modes susvisés dans les articles 14 et 15 sont fixées par voie règlementaire.</w:t>
      </w:r>
    </w:p>
    <w:p w14:paraId="6094D22A" w14:textId="48C32FB2" w:rsidR="007D07A6" w:rsidRPr="00FB3ECB" w:rsidRDefault="00580A5D" w:rsidP="007D07A6">
      <w:pPr>
        <w:autoSpaceDE w:val="0"/>
        <w:autoSpaceDN w:val="0"/>
        <w:adjustRightInd w:val="0"/>
        <w:spacing w:line="360" w:lineRule="auto"/>
        <w:jc w:val="both"/>
        <w:rPr>
          <w:rFonts w:asciiTheme="majorBidi" w:hAnsiTheme="majorBidi" w:cstheme="majorBidi"/>
          <w:b/>
          <w:bCs/>
          <w:sz w:val="24"/>
          <w:szCs w:val="24"/>
        </w:rPr>
      </w:pPr>
      <w:r w:rsidRPr="00FB3ECB">
        <w:rPr>
          <w:rFonts w:asciiTheme="majorBidi" w:hAnsiTheme="majorBidi" w:cstheme="majorBidi"/>
          <w:b/>
          <w:bCs/>
          <w:sz w:val="24"/>
          <w:szCs w:val="24"/>
          <w:u w:val="single"/>
        </w:rPr>
        <w:t>Article 18</w:t>
      </w:r>
      <w:r w:rsidR="006617BD" w:rsidRPr="00FB3ECB">
        <w:rPr>
          <w:rFonts w:asciiTheme="majorBidi" w:hAnsiTheme="majorBidi" w:cstheme="majorBidi"/>
          <w:b/>
          <w:bCs/>
          <w:sz w:val="24"/>
          <w:szCs w:val="24"/>
        </w:rPr>
        <w:t xml:space="preserve"> : </w:t>
      </w:r>
      <w:r w:rsidR="00501960" w:rsidRPr="00FB3ECB">
        <w:rPr>
          <w:rFonts w:asciiTheme="majorBidi" w:hAnsiTheme="majorBidi" w:cstheme="majorBidi"/>
          <w:sz w:val="24"/>
          <w:szCs w:val="24"/>
        </w:rPr>
        <w:t>la formation tout au long de la vie est matérialisée, entre autres, par</w:t>
      </w:r>
      <w:r w:rsidR="00501960" w:rsidRPr="00FB3ECB">
        <w:rPr>
          <w:rFonts w:asciiTheme="majorBidi" w:hAnsiTheme="majorBidi" w:cstheme="majorBidi"/>
          <w:b/>
          <w:bCs/>
          <w:sz w:val="24"/>
          <w:szCs w:val="24"/>
        </w:rPr>
        <w:t xml:space="preserve"> </w:t>
      </w:r>
      <w:r w:rsidR="00501960" w:rsidRPr="00FB3ECB">
        <w:rPr>
          <w:rFonts w:asciiTheme="majorBidi" w:hAnsiTheme="majorBidi" w:cstheme="majorBidi"/>
          <w:sz w:val="24"/>
          <w:szCs w:val="24"/>
        </w:rPr>
        <w:t xml:space="preserve">l’établissement d’un système de passerelles dans le dispositif de l’Enseignement et la Formation Techniques et Professionnels permettant la </w:t>
      </w:r>
      <w:r w:rsidR="00B50EEE" w:rsidRPr="00FB3ECB">
        <w:rPr>
          <w:rFonts w:asciiTheme="majorBidi" w:hAnsiTheme="majorBidi" w:cstheme="majorBidi"/>
          <w:sz w:val="24"/>
          <w:szCs w:val="24"/>
        </w:rPr>
        <w:t>mob</w:t>
      </w:r>
      <w:r w:rsidR="00501960" w:rsidRPr="00FB3ECB">
        <w:rPr>
          <w:rFonts w:asciiTheme="majorBidi" w:hAnsiTheme="majorBidi" w:cstheme="majorBidi"/>
          <w:sz w:val="24"/>
          <w:szCs w:val="24"/>
        </w:rPr>
        <w:t>ilité horizontale et verticale entre les différents niveaux de formation et les filières d’une part  et par la mise en place du système de la Validation des Acquis de l’Expérience permettant la reconnaissance officielle des compétences acquises par voie non formelle et informelle d’autre part.</w:t>
      </w:r>
    </w:p>
    <w:p w14:paraId="60EC37A9" w14:textId="0F08D30A" w:rsidR="006617BD" w:rsidRPr="00FB3ECB" w:rsidRDefault="006617BD" w:rsidP="007D07A6">
      <w:pPr>
        <w:autoSpaceDE w:val="0"/>
        <w:autoSpaceDN w:val="0"/>
        <w:adjustRightInd w:val="0"/>
        <w:spacing w:line="360" w:lineRule="auto"/>
        <w:jc w:val="both"/>
        <w:rPr>
          <w:rFonts w:asciiTheme="majorBidi" w:hAnsiTheme="majorBidi" w:cstheme="majorBidi"/>
          <w:sz w:val="24"/>
          <w:szCs w:val="24"/>
        </w:rPr>
      </w:pPr>
      <w:r w:rsidRPr="00FB3ECB">
        <w:rPr>
          <w:rFonts w:asciiTheme="majorBidi" w:hAnsiTheme="majorBidi" w:cstheme="majorBidi"/>
          <w:sz w:val="24"/>
          <w:szCs w:val="24"/>
        </w:rPr>
        <w:t>Les modalités d’organisation et de fonctionnement de ces deux systèmes sont fixées par voie réglementaire.</w:t>
      </w:r>
    </w:p>
    <w:p w14:paraId="4EC1DAE2" w14:textId="135F3A8F" w:rsidR="007C4E88" w:rsidRPr="00FB3ECB" w:rsidRDefault="000F4AD6" w:rsidP="000F4AD6">
      <w:pPr>
        <w:autoSpaceDE w:val="0"/>
        <w:autoSpaceDN w:val="0"/>
        <w:adjustRightInd w:val="0"/>
        <w:spacing w:before="240" w:line="360" w:lineRule="auto"/>
        <w:jc w:val="both"/>
        <w:rPr>
          <w:rFonts w:asciiTheme="majorBidi" w:hAnsiTheme="majorBidi" w:cstheme="majorBidi"/>
          <w:b/>
          <w:bCs/>
          <w:sz w:val="24"/>
          <w:szCs w:val="24"/>
        </w:rPr>
      </w:pPr>
      <w:r w:rsidRPr="00FB3ECB">
        <w:rPr>
          <w:rFonts w:asciiTheme="majorBidi" w:hAnsiTheme="majorBidi" w:cstheme="majorBidi"/>
          <w:b/>
          <w:bCs/>
          <w:sz w:val="24"/>
          <w:szCs w:val="24"/>
        </w:rPr>
        <w:t xml:space="preserve">Chapitre </w:t>
      </w:r>
      <w:r w:rsidR="0040680D" w:rsidRPr="00FB3ECB">
        <w:rPr>
          <w:rFonts w:asciiTheme="majorBidi" w:hAnsiTheme="majorBidi" w:cstheme="majorBidi"/>
          <w:b/>
          <w:bCs/>
          <w:sz w:val="24"/>
          <w:szCs w:val="24"/>
        </w:rPr>
        <w:t xml:space="preserve">3 </w:t>
      </w:r>
      <w:r w:rsidRPr="00FB3ECB">
        <w:rPr>
          <w:rFonts w:asciiTheme="majorBidi" w:hAnsiTheme="majorBidi" w:cstheme="majorBidi"/>
          <w:b/>
          <w:bCs/>
          <w:sz w:val="24"/>
          <w:szCs w:val="24"/>
        </w:rPr>
        <w:t>: Etablissements de l’</w:t>
      </w:r>
      <w:r w:rsidR="0040680D" w:rsidRPr="00FB3ECB">
        <w:rPr>
          <w:rFonts w:asciiTheme="majorBidi" w:hAnsiTheme="majorBidi" w:cstheme="majorBidi"/>
          <w:b/>
          <w:bCs/>
          <w:sz w:val="24"/>
          <w:szCs w:val="24"/>
        </w:rPr>
        <w:t>E</w:t>
      </w:r>
      <w:r w:rsidRPr="00FB3ECB">
        <w:rPr>
          <w:rFonts w:asciiTheme="majorBidi" w:hAnsiTheme="majorBidi" w:cstheme="majorBidi"/>
          <w:b/>
          <w:bCs/>
          <w:sz w:val="24"/>
          <w:szCs w:val="24"/>
        </w:rPr>
        <w:t xml:space="preserve">nseignement et la </w:t>
      </w:r>
      <w:r w:rsidR="0040680D" w:rsidRPr="00FB3ECB">
        <w:rPr>
          <w:rFonts w:asciiTheme="majorBidi" w:hAnsiTheme="majorBidi" w:cstheme="majorBidi"/>
          <w:b/>
          <w:bCs/>
          <w:sz w:val="24"/>
          <w:szCs w:val="24"/>
        </w:rPr>
        <w:t>F</w:t>
      </w:r>
      <w:r w:rsidRPr="00FB3ECB">
        <w:rPr>
          <w:rFonts w:asciiTheme="majorBidi" w:hAnsiTheme="majorBidi" w:cstheme="majorBidi"/>
          <w:b/>
          <w:bCs/>
          <w:sz w:val="24"/>
          <w:szCs w:val="24"/>
        </w:rPr>
        <w:t xml:space="preserve">ormation </w:t>
      </w:r>
      <w:r w:rsidR="0040680D" w:rsidRPr="00FB3ECB">
        <w:rPr>
          <w:rFonts w:asciiTheme="majorBidi" w:hAnsiTheme="majorBidi" w:cstheme="majorBidi"/>
          <w:b/>
          <w:bCs/>
          <w:sz w:val="24"/>
          <w:szCs w:val="24"/>
        </w:rPr>
        <w:t>T</w:t>
      </w:r>
      <w:r w:rsidRPr="00FB3ECB">
        <w:rPr>
          <w:rFonts w:asciiTheme="majorBidi" w:hAnsiTheme="majorBidi" w:cstheme="majorBidi"/>
          <w:b/>
          <w:bCs/>
          <w:sz w:val="24"/>
          <w:szCs w:val="24"/>
        </w:rPr>
        <w:t xml:space="preserve">echniques et </w:t>
      </w:r>
      <w:r w:rsidR="0040680D" w:rsidRPr="00FB3ECB">
        <w:rPr>
          <w:rFonts w:asciiTheme="majorBidi" w:hAnsiTheme="majorBidi" w:cstheme="majorBidi"/>
          <w:b/>
          <w:bCs/>
          <w:sz w:val="24"/>
          <w:szCs w:val="24"/>
        </w:rPr>
        <w:t>P</w:t>
      </w:r>
      <w:r w:rsidRPr="00FB3ECB">
        <w:rPr>
          <w:rFonts w:asciiTheme="majorBidi" w:hAnsiTheme="majorBidi" w:cstheme="majorBidi"/>
          <w:b/>
          <w:bCs/>
          <w:sz w:val="24"/>
          <w:szCs w:val="24"/>
        </w:rPr>
        <w:t>rofessionnels</w:t>
      </w:r>
    </w:p>
    <w:p w14:paraId="496D7564" w14:textId="32AF2070" w:rsidR="000F4AD6" w:rsidRPr="00FB3ECB" w:rsidRDefault="000F4AD6" w:rsidP="000F4AD6">
      <w:pPr>
        <w:autoSpaceDE w:val="0"/>
        <w:autoSpaceDN w:val="0"/>
        <w:adjustRightInd w:val="0"/>
        <w:spacing w:line="360" w:lineRule="auto"/>
        <w:jc w:val="both"/>
        <w:rPr>
          <w:rFonts w:asciiTheme="majorBidi" w:hAnsiTheme="majorBidi" w:cstheme="majorBidi"/>
          <w:sz w:val="24"/>
          <w:szCs w:val="24"/>
        </w:rPr>
      </w:pPr>
      <w:r w:rsidRPr="00FB3ECB">
        <w:rPr>
          <w:rFonts w:asciiTheme="majorBidi" w:hAnsiTheme="majorBidi" w:cstheme="majorBidi"/>
          <w:b/>
          <w:bCs/>
          <w:sz w:val="24"/>
          <w:szCs w:val="24"/>
          <w:u w:val="single"/>
        </w:rPr>
        <w:t xml:space="preserve">Article </w:t>
      </w:r>
      <w:r w:rsidR="00580A5D" w:rsidRPr="00FB3ECB">
        <w:rPr>
          <w:rFonts w:asciiTheme="majorBidi" w:hAnsiTheme="majorBidi" w:cstheme="majorBidi"/>
          <w:b/>
          <w:bCs/>
          <w:sz w:val="24"/>
          <w:szCs w:val="24"/>
          <w:u w:val="single"/>
        </w:rPr>
        <w:t>19</w:t>
      </w:r>
      <w:r w:rsidRPr="00FB3ECB">
        <w:rPr>
          <w:rFonts w:asciiTheme="majorBidi" w:hAnsiTheme="majorBidi" w:cstheme="majorBidi"/>
          <w:b/>
          <w:bCs/>
          <w:sz w:val="24"/>
          <w:szCs w:val="24"/>
        </w:rPr>
        <w:t> :</w:t>
      </w:r>
      <w:r w:rsidRPr="00FB3ECB">
        <w:rPr>
          <w:rFonts w:asciiTheme="majorBidi" w:hAnsiTheme="majorBidi" w:cstheme="majorBidi"/>
          <w:sz w:val="24"/>
          <w:szCs w:val="24"/>
        </w:rPr>
        <w:t xml:space="preserve"> le dispositif national de l’Enseignement et la Formation Techniques et Professionnels est constitué notamment des établissements de formation suivants :</w:t>
      </w:r>
    </w:p>
    <w:p w14:paraId="073D57C5" w14:textId="77777777" w:rsidR="000F4AD6" w:rsidRPr="00FB3ECB" w:rsidRDefault="000F4AD6" w:rsidP="000F4AD6">
      <w:pPr>
        <w:pStyle w:val="Paragraphedeliste"/>
        <w:keepNext/>
        <w:numPr>
          <w:ilvl w:val="0"/>
          <w:numId w:val="3"/>
        </w:numPr>
        <w:autoSpaceDE w:val="0"/>
        <w:autoSpaceDN w:val="0"/>
        <w:adjustRightInd w:val="0"/>
        <w:spacing w:line="360" w:lineRule="auto"/>
        <w:jc w:val="both"/>
        <w:rPr>
          <w:rFonts w:asciiTheme="majorBidi" w:hAnsiTheme="majorBidi" w:cstheme="majorBidi"/>
          <w:sz w:val="24"/>
          <w:szCs w:val="24"/>
        </w:rPr>
      </w:pPr>
      <w:r w:rsidRPr="00FB3ECB">
        <w:rPr>
          <w:rFonts w:asciiTheme="majorBidi" w:hAnsiTheme="majorBidi" w:cstheme="majorBidi"/>
          <w:sz w:val="24"/>
          <w:szCs w:val="24"/>
        </w:rPr>
        <w:lastRenderedPageBreak/>
        <w:t>les centres de formation techniques et professionnels ;</w:t>
      </w:r>
    </w:p>
    <w:p w14:paraId="575CDD42" w14:textId="77777777" w:rsidR="000F4AD6" w:rsidRPr="00FB3ECB" w:rsidRDefault="000F4AD6" w:rsidP="000F4AD6">
      <w:pPr>
        <w:pStyle w:val="Paragraphedeliste"/>
        <w:keepNext/>
        <w:numPr>
          <w:ilvl w:val="0"/>
          <w:numId w:val="3"/>
        </w:numPr>
        <w:autoSpaceDE w:val="0"/>
        <w:autoSpaceDN w:val="0"/>
        <w:adjustRightInd w:val="0"/>
        <w:spacing w:line="360" w:lineRule="auto"/>
        <w:jc w:val="both"/>
        <w:rPr>
          <w:rFonts w:asciiTheme="majorBidi" w:hAnsiTheme="majorBidi" w:cstheme="majorBidi"/>
          <w:sz w:val="24"/>
          <w:szCs w:val="24"/>
        </w:rPr>
      </w:pPr>
      <w:r w:rsidRPr="00FB3ECB">
        <w:rPr>
          <w:rFonts w:asciiTheme="majorBidi" w:hAnsiTheme="majorBidi" w:cstheme="majorBidi"/>
          <w:sz w:val="24"/>
          <w:szCs w:val="24"/>
        </w:rPr>
        <w:t>les centres de formation pour la promotion du monde rural ;</w:t>
      </w:r>
    </w:p>
    <w:p w14:paraId="20A10BC3" w14:textId="77777777" w:rsidR="000F4AD6" w:rsidRPr="00FB3ECB" w:rsidRDefault="000F4AD6" w:rsidP="000F4AD6">
      <w:pPr>
        <w:pStyle w:val="Paragraphedeliste"/>
        <w:keepNext/>
        <w:numPr>
          <w:ilvl w:val="0"/>
          <w:numId w:val="3"/>
        </w:numPr>
        <w:autoSpaceDE w:val="0"/>
        <w:autoSpaceDN w:val="0"/>
        <w:adjustRightInd w:val="0"/>
        <w:spacing w:line="360" w:lineRule="auto"/>
        <w:jc w:val="both"/>
        <w:rPr>
          <w:rFonts w:asciiTheme="majorBidi" w:hAnsiTheme="majorBidi" w:cstheme="majorBidi"/>
          <w:sz w:val="24"/>
          <w:szCs w:val="24"/>
        </w:rPr>
      </w:pPr>
      <w:r w:rsidRPr="00FB3ECB">
        <w:rPr>
          <w:rFonts w:asciiTheme="majorBidi" w:hAnsiTheme="majorBidi" w:cstheme="majorBidi"/>
          <w:sz w:val="24"/>
          <w:szCs w:val="24"/>
        </w:rPr>
        <w:t>les centres polyvalents et sectoriels d’apprentissage et de formation professionnelle ;</w:t>
      </w:r>
    </w:p>
    <w:p w14:paraId="5D4D0910" w14:textId="77777777" w:rsidR="000F4AD6" w:rsidRPr="00FB3ECB" w:rsidRDefault="000F4AD6" w:rsidP="000F4AD6">
      <w:pPr>
        <w:pStyle w:val="Paragraphedeliste"/>
        <w:numPr>
          <w:ilvl w:val="0"/>
          <w:numId w:val="3"/>
        </w:numPr>
        <w:autoSpaceDE w:val="0"/>
        <w:autoSpaceDN w:val="0"/>
        <w:adjustRightInd w:val="0"/>
        <w:spacing w:line="360" w:lineRule="auto"/>
        <w:jc w:val="both"/>
        <w:rPr>
          <w:rFonts w:asciiTheme="majorBidi" w:hAnsiTheme="majorBidi" w:cstheme="majorBidi"/>
          <w:sz w:val="24"/>
          <w:szCs w:val="24"/>
        </w:rPr>
      </w:pPr>
      <w:r w:rsidRPr="00FB3ECB">
        <w:rPr>
          <w:rFonts w:asciiTheme="majorBidi" w:hAnsiTheme="majorBidi" w:cstheme="majorBidi"/>
          <w:sz w:val="24"/>
          <w:szCs w:val="24"/>
        </w:rPr>
        <w:t>les collèges de l’Enseignement et la Formation Techniques et Professionnels ;</w:t>
      </w:r>
    </w:p>
    <w:p w14:paraId="6F6180C1" w14:textId="77777777" w:rsidR="000F4AD6" w:rsidRPr="00FB3ECB" w:rsidRDefault="000F4AD6" w:rsidP="000F4AD6">
      <w:pPr>
        <w:pStyle w:val="Paragraphedeliste"/>
        <w:numPr>
          <w:ilvl w:val="0"/>
          <w:numId w:val="3"/>
        </w:numPr>
        <w:autoSpaceDE w:val="0"/>
        <w:autoSpaceDN w:val="0"/>
        <w:adjustRightInd w:val="0"/>
        <w:spacing w:line="360" w:lineRule="auto"/>
        <w:jc w:val="both"/>
        <w:rPr>
          <w:rFonts w:asciiTheme="majorBidi" w:hAnsiTheme="majorBidi" w:cstheme="majorBidi"/>
          <w:sz w:val="24"/>
          <w:szCs w:val="24"/>
        </w:rPr>
      </w:pPr>
      <w:r w:rsidRPr="00FB3ECB">
        <w:rPr>
          <w:rFonts w:asciiTheme="majorBidi" w:hAnsiTheme="majorBidi" w:cstheme="majorBidi"/>
          <w:sz w:val="24"/>
          <w:szCs w:val="24"/>
        </w:rPr>
        <w:t>les lycées de l’Enseignement et la Formation Techniques et Professionnels ;</w:t>
      </w:r>
    </w:p>
    <w:p w14:paraId="0A955311" w14:textId="77777777" w:rsidR="000F4AD6" w:rsidRPr="00FB3ECB" w:rsidRDefault="000F4AD6" w:rsidP="000F4AD6">
      <w:pPr>
        <w:pStyle w:val="Paragraphedeliste"/>
        <w:keepNext/>
        <w:numPr>
          <w:ilvl w:val="0"/>
          <w:numId w:val="3"/>
        </w:numPr>
        <w:autoSpaceDE w:val="0"/>
        <w:autoSpaceDN w:val="0"/>
        <w:adjustRightInd w:val="0"/>
        <w:spacing w:line="360" w:lineRule="auto"/>
        <w:jc w:val="both"/>
        <w:rPr>
          <w:rFonts w:asciiTheme="majorBidi" w:hAnsiTheme="majorBidi" w:cstheme="majorBidi"/>
          <w:sz w:val="24"/>
          <w:szCs w:val="24"/>
        </w:rPr>
      </w:pPr>
      <w:r w:rsidRPr="00FB3ECB">
        <w:rPr>
          <w:rFonts w:asciiTheme="majorBidi" w:hAnsiTheme="majorBidi" w:cstheme="majorBidi"/>
          <w:sz w:val="24"/>
          <w:szCs w:val="24"/>
        </w:rPr>
        <w:t>les écoles de métier ;</w:t>
      </w:r>
    </w:p>
    <w:p w14:paraId="1DA07CD5" w14:textId="77777777" w:rsidR="000F4AD6" w:rsidRPr="00FB3ECB" w:rsidRDefault="000F4AD6" w:rsidP="000F4AD6">
      <w:pPr>
        <w:pStyle w:val="Paragraphedeliste"/>
        <w:keepNext/>
        <w:numPr>
          <w:ilvl w:val="0"/>
          <w:numId w:val="3"/>
        </w:numPr>
        <w:autoSpaceDE w:val="0"/>
        <w:autoSpaceDN w:val="0"/>
        <w:adjustRightInd w:val="0"/>
        <w:spacing w:line="360" w:lineRule="auto"/>
        <w:jc w:val="both"/>
        <w:rPr>
          <w:rFonts w:asciiTheme="majorBidi" w:hAnsiTheme="majorBidi" w:cstheme="majorBidi"/>
          <w:sz w:val="24"/>
          <w:szCs w:val="24"/>
        </w:rPr>
      </w:pPr>
      <w:r w:rsidRPr="00FB3ECB">
        <w:rPr>
          <w:rFonts w:asciiTheme="majorBidi" w:hAnsiTheme="majorBidi" w:cstheme="majorBidi"/>
          <w:sz w:val="24"/>
          <w:szCs w:val="24"/>
        </w:rPr>
        <w:t>les institutions de formation professionnelle supérieure.</w:t>
      </w:r>
    </w:p>
    <w:p w14:paraId="30E1C010" w14:textId="0BE18AFB" w:rsidR="000F4AD6" w:rsidRPr="00FB3ECB" w:rsidRDefault="000F4AD6" w:rsidP="000F4AD6">
      <w:pPr>
        <w:keepNext/>
        <w:autoSpaceDE w:val="0"/>
        <w:autoSpaceDN w:val="0"/>
        <w:adjustRightInd w:val="0"/>
        <w:spacing w:before="240" w:line="360" w:lineRule="auto"/>
        <w:jc w:val="both"/>
        <w:rPr>
          <w:rFonts w:asciiTheme="majorBidi" w:hAnsiTheme="majorBidi" w:cstheme="majorBidi"/>
          <w:sz w:val="24"/>
          <w:szCs w:val="24"/>
        </w:rPr>
      </w:pPr>
      <w:r w:rsidRPr="00FB3ECB">
        <w:rPr>
          <w:rFonts w:asciiTheme="majorBidi" w:hAnsiTheme="majorBidi" w:cstheme="majorBidi"/>
          <w:b/>
          <w:bCs/>
          <w:sz w:val="24"/>
          <w:szCs w:val="24"/>
          <w:u w:val="single"/>
        </w:rPr>
        <w:t xml:space="preserve">Article </w:t>
      </w:r>
      <w:r w:rsidR="00580A5D" w:rsidRPr="00FB3ECB">
        <w:rPr>
          <w:rFonts w:asciiTheme="majorBidi" w:hAnsiTheme="majorBidi" w:cstheme="majorBidi"/>
          <w:b/>
          <w:bCs/>
          <w:sz w:val="24"/>
          <w:szCs w:val="24"/>
          <w:u w:val="single"/>
        </w:rPr>
        <w:t>20</w:t>
      </w:r>
      <w:r w:rsidRPr="00FB3ECB">
        <w:rPr>
          <w:rFonts w:asciiTheme="majorBidi" w:hAnsiTheme="majorBidi" w:cstheme="majorBidi"/>
          <w:b/>
          <w:bCs/>
          <w:sz w:val="24"/>
          <w:szCs w:val="24"/>
        </w:rPr>
        <w:t> : </w:t>
      </w:r>
      <w:r w:rsidRPr="00FB3ECB">
        <w:rPr>
          <w:rFonts w:asciiTheme="majorBidi" w:hAnsiTheme="majorBidi" w:cstheme="majorBidi"/>
          <w:sz w:val="24"/>
          <w:szCs w:val="24"/>
        </w:rPr>
        <w:t>les statuts</w:t>
      </w:r>
      <w:r w:rsidRPr="00FB3ECB">
        <w:rPr>
          <w:rFonts w:asciiTheme="majorBidi" w:hAnsiTheme="majorBidi" w:cstheme="majorBidi"/>
          <w:b/>
          <w:bCs/>
          <w:sz w:val="24"/>
          <w:szCs w:val="24"/>
        </w:rPr>
        <w:t xml:space="preserve"> </w:t>
      </w:r>
      <w:r w:rsidRPr="00FB3ECB">
        <w:rPr>
          <w:rFonts w:asciiTheme="majorBidi" w:hAnsiTheme="majorBidi" w:cstheme="majorBidi"/>
          <w:sz w:val="24"/>
          <w:szCs w:val="24"/>
        </w:rPr>
        <w:t>des établissements publics de formation technique et professionnelle définissant l’organisation, les modalités de fonctionnement et d’implication du secteur privé ainsi que le principe de redevabilité sont fixés par voie règlementaire.</w:t>
      </w:r>
    </w:p>
    <w:p w14:paraId="5F91E0A1" w14:textId="0F1741ED" w:rsidR="000F4AD6" w:rsidRPr="00FB3ECB" w:rsidRDefault="000F4AD6" w:rsidP="000F4AD6">
      <w:pPr>
        <w:autoSpaceDE w:val="0"/>
        <w:autoSpaceDN w:val="0"/>
        <w:adjustRightInd w:val="0"/>
        <w:spacing w:before="240" w:line="360" w:lineRule="auto"/>
        <w:jc w:val="both"/>
        <w:rPr>
          <w:rFonts w:asciiTheme="majorBidi" w:hAnsiTheme="majorBidi" w:cstheme="majorBidi"/>
          <w:sz w:val="24"/>
          <w:szCs w:val="24"/>
        </w:rPr>
      </w:pPr>
      <w:r w:rsidRPr="00FB3ECB">
        <w:rPr>
          <w:rFonts w:asciiTheme="majorBidi" w:hAnsiTheme="majorBidi" w:cstheme="majorBidi"/>
          <w:b/>
          <w:bCs/>
          <w:sz w:val="24"/>
          <w:szCs w:val="24"/>
          <w:u w:val="single"/>
        </w:rPr>
        <w:t xml:space="preserve">Article </w:t>
      </w:r>
      <w:r w:rsidR="00580A5D" w:rsidRPr="00FB3ECB">
        <w:rPr>
          <w:rFonts w:asciiTheme="majorBidi" w:hAnsiTheme="majorBidi" w:cstheme="majorBidi"/>
          <w:b/>
          <w:bCs/>
          <w:sz w:val="24"/>
          <w:szCs w:val="24"/>
          <w:u w:val="single"/>
        </w:rPr>
        <w:t>21</w:t>
      </w:r>
      <w:r w:rsidRPr="00FB3ECB">
        <w:rPr>
          <w:rFonts w:asciiTheme="majorBidi" w:hAnsiTheme="majorBidi" w:cstheme="majorBidi"/>
          <w:b/>
          <w:bCs/>
          <w:sz w:val="24"/>
          <w:szCs w:val="24"/>
        </w:rPr>
        <w:t> :</w:t>
      </w:r>
      <w:r w:rsidRPr="00FB3ECB">
        <w:rPr>
          <w:rFonts w:asciiTheme="majorBidi" w:hAnsiTheme="majorBidi" w:cstheme="majorBidi"/>
          <w:sz w:val="24"/>
          <w:szCs w:val="24"/>
        </w:rPr>
        <w:t xml:space="preserve"> la création des établissements de l’Enseignement et la Formation Techniques et Professionnels par les Ministères sectoriels est soumise à un avis conforme préalable du Ministère en charge de la Formation Professionnelle.</w:t>
      </w:r>
    </w:p>
    <w:p w14:paraId="7A6370E1" w14:textId="04773A9F" w:rsidR="000F4AD6" w:rsidRPr="00FB3ECB" w:rsidRDefault="000F4AD6" w:rsidP="000F4AD6">
      <w:pPr>
        <w:autoSpaceDE w:val="0"/>
        <w:autoSpaceDN w:val="0"/>
        <w:adjustRightInd w:val="0"/>
        <w:spacing w:before="240" w:line="360" w:lineRule="auto"/>
        <w:jc w:val="both"/>
        <w:rPr>
          <w:rFonts w:asciiTheme="majorBidi" w:hAnsiTheme="majorBidi" w:cstheme="majorBidi"/>
          <w:sz w:val="24"/>
          <w:szCs w:val="24"/>
        </w:rPr>
      </w:pPr>
      <w:r w:rsidRPr="00FB3ECB">
        <w:rPr>
          <w:rFonts w:asciiTheme="majorBidi" w:hAnsiTheme="majorBidi" w:cstheme="majorBidi"/>
          <w:b/>
          <w:bCs/>
          <w:sz w:val="24"/>
          <w:szCs w:val="24"/>
          <w:u w:val="single"/>
        </w:rPr>
        <w:t xml:space="preserve">Article </w:t>
      </w:r>
      <w:r w:rsidR="00580A5D" w:rsidRPr="00FB3ECB">
        <w:rPr>
          <w:rFonts w:asciiTheme="majorBidi" w:hAnsiTheme="majorBidi" w:cstheme="majorBidi"/>
          <w:b/>
          <w:bCs/>
          <w:sz w:val="24"/>
          <w:szCs w:val="24"/>
          <w:u w:val="single"/>
        </w:rPr>
        <w:t>22</w:t>
      </w:r>
      <w:r w:rsidRPr="00FB3ECB">
        <w:rPr>
          <w:rFonts w:asciiTheme="majorBidi" w:hAnsiTheme="majorBidi" w:cstheme="majorBidi"/>
          <w:b/>
          <w:bCs/>
          <w:sz w:val="24"/>
          <w:szCs w:val="24"/>
        </w:rPr>
        <w:t xml:space="preserve"> : </w:t>
      </w:r>
      <w:r w:rsidRPr="00FB3ECB">
        <w:rPr>
          <w:rFonts w:asciiTheme="majorBidi" w:hAnsiTheme="majorBidi" w:cstheme="majorBidi"/>
          <w:sz w:val="24"/>
          <w:szCs w:val="24"/>
        </w:rPr>
        <w:t xml:space="preserve">les établissements privés d’Enseignement et de Formation Techniques et Professionnels sont des structures placées sous la tutelle du Ministère en charge de la formation professionnelle. </w:t>
      </w:r>
    </w:p>
    <w:p w14:paraId="53EE5342" w14:textId="77777777" w:rsidR="000F4AD6" w:rsidRPr="00FB3ECB" w:rsidRDefault="000F4AD6" w:rsidP="000F4AD6">
      <w:pPr>
        <w:autoSpaceDE w:val="0"/>
        <w:autoSpaceDN w:val="0"/>
        <w:adjustRightInd w:val="0"/>
        <w:spacing w:line="360" w:lineRule="auto"/>
        <w:jc w:val="both"/>
        <w:rPr>
          <w:rFonts w:asciiTheme="majorBidi" w:hAnsiTheme="majorBidi" w:cstheme="majorBidi"/>
          <w:sz w:val="24"/>
          <w:szCs w:val="24"/>
        </w:rPr>
      </w:pPr>
      <w:r w:rsidRPr="00FB3ECB">
        <w:rPr>
          <w:rFonts w:asciiTheme="majorBidi" w:hAnsiTheme="majorBidi" w:cstheme="majorBidi"/>
          <w:sz w:val="24"/>
          <w:szCs w:val="24"/>
        </w:rPr>
        <w:t>Les conditions de création, les modalités d’organisation, de fonctionnement de ces établissements sont fixées par voie règlementaire.</w:t>
      </w:r>
    </w:p>
    <w:p w14:paraId="0B2AD738" w14:textId="33B842F1" w:rsidR="000F4AD6" w:rsidRPr="0028310C" w:rsidRDefault="000F4AD6" w:rsidP="0040680D">
      <w:pPr>
        <w:spacing w:before="240" w:line="360" w:lineRule="auto"/>
        <w:jc w:val="both"/>
        <w:rPr>
          <w:rFonts w:asciiTheme="majorBidi" w:hAnsiTheme="majorBidi" w:cstheme="majorBidi"/>
          <w:sz w:val="24"/>
          <w:szCs w:val="24"/>
        </w:rPr>
      </w:pPr>
      <w:r w:rsidRPr="00FB3ECB">
        <w:rPr>
          <w:rFonts w:asciiTheme="majorBidi" w:hAnsiTheme="majorBidi" w:cstheme="majorBidi"/>
          <w:b/>
          <w:bCs/>
          <w:sz w:val="24"/>
          <w:szCs w:val="24"/>
          <w:u w:val="single"/>
        </w:rPr>
        <w:t xml:space="preserve">Article </w:t>
      </w:r>
      <w:r w:rsidR="00580A5D" w:rsidRPr="00FB3ECB">
        <w:rPr>
          <w:rFonts w:asciiTheme="majorBidi" w:hAnsiTheme="majorBidi" w:cstheme="majorBidi"/>
          <w:b/>
          <w:bCs/>
          <w:sz w:val="24"/>
          <w:szCs w:val="24"/>
          <w:u w:val="single"/>
        </w:rPr>
        <w:t>23</w:t>
      </w:r>
      <w:r w:rsidRPr="00FB3ECB">
        <w:rPr>
          <w:rFonts w:asciiTheme="majorBidi" w:hAnsiTheme="majorBidi" w:cstheme="majorBidi"/>
          <w:b/>
          <w:bCs/>
          <w:sz w:val="24"/>
          <w:szCs w:val="24"/>
        </w:rPr>
        <w:t xml:space="preserve"> : </w:t>
      </w:r>
      <w:r w:rsidR="0028310C">
        <w:rPr>
          <w:rFonts w:asciiTheme="majorBidi" w:hAnsiTheme="majorBidi" w:cstheme="majorBidi"/>
          <w:sz w:val="24"/>
          <w:szCs w:val="24"/>
        </w:rPr>
        <w:t>les dispositions</w:t>
      </w:r>
      <w:r w:rsidR="0028310C">
        <w:rPr>
          <w:rFonts w:asciiTheme="majorBidi" w:hAnsiTheme="majorBidi" w:cstheme="majorBidi"/>
          <w:color w:val="FF0000"/>
          <w:sz w:val="24"/>
          <w:szCs w:val="24"/>
        </w:rPr>
        <w:t xml:space="preserve"> </w:t>
      </w:r>
      <w:r w:rsidRPr="0028310C">
        <w:rPr>
          <w:rFonts w:asciiTheme="majorBidi" w:hAnsiTheme="majorBidi" w:cstheme="majorBidi"/>
          <w:sz w:val="24"/>
          <w:szCs w:val="24"/>
        </w:rPr>
        <w:t xml:space="preserve">de la présente loi ne sont pas applicables aux établissements de l’Enseignement </w:t>
      </w:r>
      <w:r w:rsidR="00907EE8">
        <w:rPr>
          <w:rFonts w:asciiTheme="majorBidi" w:hAnsiTheme="majorBidi" w:cstheme="majorBidi"/>
          <w:sz w:val="24"/>
          <w:szCs w:val="24"/>
        </w:rPr>
        <w:t>et</w:t>
      </w:r>
      <w:r w:rsidRPr="0028310C">
        <w:rPr>
          <w:rFonts w:asciiTheme="majorBidi" w:hAnsiTheme="majorBidi" w:cstheme="majorBidi"/>
          <w:sz w:val="24"/>
          <w:szCs w:val="24"/>
        </w:rPr>
        <w:t xml:space="preserve"> la Formation Techniques et Professionnels soumis à un régime particulier ou régis par des accords internationaux.</w:t>
      </w:r>
    </w:p>
    <w:p w14:paraId="663BC748" w14:textId="56DED16E" w:rsidR="00083DC0" w:rsidRPr="00FB3ECB" w:rsidRDefault="00083DC0" w:rsidP="00083DC0">
      <w:pPr>
        <w:spacing w:before="240" w:line="360" w:lineRule="auto"/>
        <w:jc w:val="both"/>
        <w:rPr>
          <w:rFonts w:asciiTheme="majorBidi" w:hAnsiTheme="majorBidi" w:cstheme="majorBidi"/>
          <w:b/>
          <w:bCs/>
          <w:color w:val="000000"/>
          <w:sz w:val="24"/>
          <w:szCs w:val="24"/>
        </w:rPr>
      </w:pPr>
      <w:r w:rsidRPr="00FB3ECB">
        <w:rPr>
          <w:rFonts w:asciiTheme="majorBidi" w:hAnsiTheme="majorBidi" w:cstheme="majorBidi"/>
          <w:b/>
          <w:bCs/>
          <w:color w:val="000000"/>
          <w:sz w:val="24"/>
          <w:szCs w:val="24"/>
        </w:rPr>
        <w:t xml:space="preserve">Chapitre </w:t>
      </w:r>
      <w:r w:rsidR="00EC5431" w:rsidRPr="00FB3ECB">
        <w:rPr>
          <w:rFonts w:asciiTheme="majorBidi" w:hAnsiTheme="majorBidi" w:cstheme="majorBidi"/>
          <w:b/>
          <w:bCs/>
          <w:color w:val="000000"/>
          <w:sz w:val="24"/>
          <w:szCs w:val="24"/>
        </w:rPr>
        <w:t>4</w:t>
      </w:r>
      <w:r w:rsidRPr="00FB3ECB">
        <w:rPr>
          <w:rFonts w:asciiTheme="majorBidi" w:hAnsiTheme="majorBidi" w:cstheme="majorBidi"/>
          <w:b/>
          <w:bCs/>
          <w:color w:val="000000"/>
          <w:sz w:val="24"/>
          <w:szCs w:val="24"/>
        </w:rPr>
        <w:t> : Enseignement supérieur technique et professionnel</w:t>
      </w:r>
    </w:p>
    <w:p w14:paraId="1E58F152" w14:textId="444DC4C9" w:rsidR="00083DC0" w:rsidRPr="00FB3ECB" w:rsidRDefault="00083DC0" w:rsidP="00083DC0">
      <w:pPr>
        <w:spacing w:before="240" w:line="360" w:lineRule="auto"/>
        <w:jc w:val="both"/>
        <w:rPr>
          <w:rFonts w:asciiTheme="majorBidi" w:hAnsiTheme="majorBidi" w:cstheme="majorBidi"/>
          <w:sz w:val="24"/>
          <w:szCs w:val="24"/>
        </w:rPr>
      </w:pPr>
      <w:r w:rsidRPr="00FB3ECB">
        <w:rPr>
          <w:rFonts w:asciiTheme="majorBidi" w:hAnsiTheme="majorBidi" w:cstheme="majorBidi"/>
          <w:b/>
          <w:bCs/>
          <w:sz w:val="24"/>
          <w:szCs w:val="24"/>
          <w:u w:val="single"/>
        </w:rPr>
        <w:t xml:space="preserve">Article </w:t>
      </w:r>
      <w:r w:rsidR="00223884" w:rsidRPr="00FB3ECB">
        <w:rPr>
          <w:rFonts w:asciiTheme="majorBidi" w:hAnsiTheme="majorBidi" w:cstheme="majorBidi"/>
          <w:b/>
          <w:bCs/>
          <w:sz w:val="24"/>
          <w:szCs w:val="24"/>
          <w:u w:val="single"/>
        </w:rPr>
        <w:t>24</w:t>
      </w:r>
      <w:r w:rsidRPr="00FB3ECB">
        <w:rPr>
          <w:rFonts w:asciiTheme="majorBidi" w:hAnsiTheme="majorBidi" w:cstheme="majorBidi"/>
          <w:b/>
          <w:bCs/>
          <w:sz w:val="24"/>
          <w:szCs w:val="24"/>
        </w:rPr>
        <w:t xml:space="preserve"> : </w:t>
      </w:r>
      <w:r w:rsidRPr="00FB3ECB">
        <w:rPr>
          <w:rFonts w:asciiTheme="majorBidi" w:hAnsiTheme="majorBidi" w:cstheme="majorBidi"/>
          <w:sz w:val="24"/>
          <w:szCs w:val="24"/>
        </w:rPr>
        <w:t>l’enseignement supérieur technique et professionnel désigne l’ensemble des formations supérieures à vocation technologique et/ou professionnelle organisées selon un processus intégrant un ensemble d’activités pédagogiques et didactiques permettant aux apprenants de construire des savoirs et acquérir des compétences techniques, digitales, entrepreneuriales et sociales afin d'accéder aux formations supérieures, au marché du travail et/ou viser l’entrepreneuriat.</w:t>
      </w:r>
    </w:p>
    <w:p w14:paraId="552E9A4C" w14:textId="44F51FF8" w:rsidR="00083DC0" w:rsidRPr="00FB3ECB" w:rsidRDefault="00083DC0" w:rsidP="00083DC0">
      <w:pPr>
        <w:spacing w:line="360" w:lineRule="auto"/>
        <w:jc w:val="both"/>
        <w:rPr>
          <w:rFonts w:asciiTheme="majorBidi" w:hAnsiTheme="majorBidi" w:cstheme="majorBidi"/>
          <w:sz w:val="24"/>
          <w:szCs w:val="24"/>
        </w:rPr>
      </w:pPr>
      <w:r w:rsidRPr="00FB3ECB">
        <w:rPr>
          <w:rFonts w:asciiTheme="majorBidi" w:hAnsiTheme="majorBidi" w:cstheme="majorBidi"/>
          <w:b/>
          <w:bCs/>
          <w:sz w:val="24"/>
          <w:szCs w:val="24"/>
          <w:u w:val="single"/>
        </w:rPr>
        <w:t xml:space="preserve">Article </w:t>
      </w:r>
      <w:r w:rsidR="00223884" w:rsidRPr="00FB3ECB">
        <w:rPr>
          <w:rFonts w:asciiTheme="majorBidi" w:hAnsiTheme="majorBidi" w:cstheme="majorBidi"/>
          <w:b/>
          <w:bCs/>
          <w:sz w:val="24"/>
          <w:szCs w:val="24"/>
          <w:u w:val="single"/>
        </w:rPr>
        <w:t>25</w:t>
      </w:r>
      <w:r w:rsidRPr="00FB3ECB">
        <w:rPr>
          <w:rFonts w:asciiTheme="majorBidi" w:hAnsiTheme="majorBidi" w:cstheme="majorBidi"/>
          <w:b/>
          <w:bCs/>
          <w:sz w:val="24"/>
          <w:szCs w:val="24"/>
        </w:rPr>
        <w:t> :</w:t>
      </w:r>
      <w:r w:rsidRPr="00FB3ECB">
        <w:rPr>
          <w:rFonts w:asciiTheme="majorBidi" w:hAnsiTheme="majorBidi" w:cstheme="majorBidi"/>
          <w:sz w:val="24"/>
          <w:szCs w:val="24"/>
        </w:rPr>
        <w:t xml:space="preserve"> les modalités d’organisation de l’enseignement supérieur technique et professionnel, notamment les conditions d’accès, les durées de formation, les contenus des modules de formation, le passage d’un niveau de formation à un autre ainsi que les structures de l’Enseignement supérieur habilitées à assurer ces formations sont fixées par voie règlementaire.</w:t>
      </w:r>
    </w:p>
    <w:p w14:paraId="1259387F" w14:textId="6584D103" w:rsidR="00083DC0" w:rsidRPr="00FB3ECB" w:rsidRDefault="00083DC0" w:rsidP="00EC5431">
      <w:pPr>
        <w:spacing w:line="360" w:lineRule="auto"/>
        <w:jc w:val="both"/>
        <w:rPr>
          <w:rFonts w:asciiTheme="majorBidi" w:hAnsiTheme="majorBidi" w:cstheme="majorBidi"/>
          <w:sz w:val="24"/>
          <w:szCs w:val="24"/>
        </w:rPr>
      </w:pPr>
      <w:r w:rsidRPr="00FB3ECB">
        <w:rPr>
          <w:rFonts w:asciiTheme="majorBidi" w:hAnsiTheme="majorBidi" w:cstheme="majorBidi"/>
          <w:sz w:val="24"/>
          <w:szCs w:val="24"/>
        </w:rPr>
        <w:lastRenderedPageBreak/>
        <w:t>Les structures de l’enseignement supérieur technique et professionnel sont rattachées au Ministère en charge de l’enseignement supérieur.</w:t>
      </w:r>
    </w:p>
    <w:p w14:paraId="61202AB4" w14:textId="5B5849C4" w:rsidR="006617BD" w:rsidRPr="00FB3ECB" w:rsidRDefault="006617BD" w:rsidP="006617BD">
      <w:pPr>
        <w:spacing w:before="240" w:line="360" w:lineRule="auto"/>
        <w:jc w:val="both"/>
        <w:rPr>
          <w:rFonts w:asciiTheme="majorBidi" w:hAnsiTheme="majorBidi" w:cstheme="majorBidi"/>
          <w:b/>
          <w:bCs/>
          <w:color w:val="000000"/>
          <w:sz w:val="24"/>
          <w:szCs w:val="24"/>
        </w:rPr>
      </w:pPr>
      <w:r w:rsidRPr="00FB3ECB">
        <w:rPr>
          <w:rFonts w:asciiTheme="majorBidi" w:hAnsiTheme="majorBidi" w:cstheme="majorBidi"/>
          <w:b/>
          <w:bCs/>
          <w:color w:val="000000"/>
          <w:sz w:val="24"/>
          <w:szCs w:val="24"/>
        </w:rPr>
        <w:t xml:space="preserve">Chapitre </w:t>
      </w:r>
      <w:r w:rsidR="00EC5431" w:rsidRPr="00FB3ECB">
        <w:rPr>
          <w:rFonts w:asciiTheme="majorBidi" w:hAnsiTheme="majorBidi" w:cstheme="majorBidi"/>
          <w:b/>
          <w:bCs/>
          <w:color w:val="000000"/>
          <w:sz w:val="24"/>
          <w:szCs w:val="24"/>
        </w:rPr>
        <w:t>5</w:t>
      </w:r>
      <w:r w:rsidRPr="00FB3ECB">
        <w:rPr>
          <w:rFonts w:asciiTheme="majorBidi" w:hAnsiTheme="majorBidi" w:cstheme="majorBidi"/>
          <w:b/>
          <w:bCs/>
          <w:color w:val="000000"/>
          <w:sz w:val="24"/>
          <w:szCs w:val="24"/>
        </w:rPr>
        <w:t> : Enseignement</w:t>
      </w:r>
      <w:r w:rsidR="00EC5431" w:rsidRPr="00FB3ECB">
        <w:rPr>
          <w:rFonts w:asciiTheme="majorBidi" w:hAnsiTheme="majorBidi" w:cstheme="majorBidi"/>
          <w:b/>
          <w:bCs/>
          <w:color w:val="000000"/>
          <w:sz w:val="24"/>
          <w:szCs w:val="24"/>
        </w:rPr>
        <w:t xml:space="preserve"> secondaire</w:t>
      </w:r>
      <w:r w:rsidRPr="00FB3ECB">
        <w:rPr>
          <w:rFonts w:asciiTheme="majorBidi" w:hAnsiTheme="majorBidi" w:cstheme="majorBidi"/>
          <w:b/>
          <w:bCs/>
          <w:color w:val="000000"/>
          <w:sz w:val="24"/>
          <w:szCs w:val="24"/>
        </w:rPr>
        <w:t xml:space="preserve"> technique et professionnel</w:t>
      </w:r>
    </w:p>
    <w:p w14:paraId="2A133334" w14:textId="17E43341" w:rsidR="006617BD" w:rsidRPr="00FB3ECB" w:rsidRDefault="006617BD" w:rsidP="006617BD">
      <w:pPr>
        <w:spacing w:before="240" w:line="360" w:lineRule="auto"/>
        <w:jc w:val="both"/>
        <w:rPr>
          <w:rFonts w:asciiTheme="majorBidi" w:hAnsiTheme="majorBidi" w:cstheme="majorBidi"/>
          <w:sz w:val="24"/>
          <w:szCs w:val="24"/>
        </w:rPr>
      </w:pPr>
      <w:r w:rsidRPr="00FB3ECB">
        <w:rPr>
          <w:rFonts w:asciiTheme="majorBidi" w:hAnsiTheme="majorBidi" w:cstheme="majorBidi"/>
          <w:b/>
          <w:bCs/>
          <w:sz w:val="24"/>
          <w:szCs w:val="24"/>
          <w:u w:val="single"/>
        </w:rPr>
        <w:t xml:space="preserve">Article </w:t>
      </w:r>
      <w:r w:rsidR="0040680D" w:rsidRPr="00FB3ECB">
        <w:rPr>
          <w:rFonts w:asciiTheme="majorBidi" w:hAnsiTheme="majorBidi" w:cstheme="majorBidi"/>
          <w:b/>
          <w:bCs/>
          <w:sz w:val="24"/>
          <w:szCs w:val="24"/>
          <w:u w:val="single"/>
        </w:rPr>
        <w:t>2</w:t>
      </w:r>
      <w:r w:rsidR="00223884" w:rsidRPr="00FB3ECB">
        <w:rPr>
          <w:rFonts w:asciiTheme="majorBidi" w:hAnsiTheme="majorBidi" w:cstheme="majorBidi"/>
          <w:b/>
          <w:bCs/>
          <w:sz w:val="24"/>
          <w:szCs w:val="24"/>
          <w:u w:val="single"/>
        </w:rPr>
        <w:t>6</w:t>
      </w:r>
      <w:r w:rsidRPr="00FB3ECB">
        <w:rPr>
          <w:rFonts w:asciiTheme="majorBidi" w:hAnsiTheme="majorBidi" w:cstheme="majorBidi"/>
          <w:b/>
          <w:bCs/>
          <w:sz w:val="24"/>
          <w:szCs w:val="24"/>
        </w:rPr>
        <w:t xml:space="preserve"> : </w:t>
      </w:r>
      <w:r w:rsidRPr="00FB3ECB">
        <w:rPr>
          <w:rFonts w:asciiTheme="majorBidi" w:hAnsiTheme="majorBidi" w:cstheme="majorBidi"/>
          <w:sz w:val="24"/>
          <w:szCs w:val="24"/>
        </w:rPr>
        <w:t>l’enseignement technique et professionnel désigne l’ensemble des formations à vocation technologique et/ou professionnelle organisé selon un processus intégrant un ensemble d’activités pédagogiques et didactiques permettant aux apprenants de construire des savoirs et acquérir des compétences techniques, digitales, entrepreneuriales et sociales afin d'accéder à l'enseignement supérieur, aux formations supérieures, au marché du travail et/ou viser l’entrepreneuriat.</w:t>
      </w:r>
    </w:p>
    <w:p w14:paraId="3DA01660" w14:textId="6A386064" w:rsidR="006617BD" w:rsidRPr="00FB3ECB" w:rsidRDefault="006617BD" w:rsidP="006617BD">
      <w:pPr>
        <w:spacing w:line="360" w:lineRule="auto"/>
        <w:jc w:val="both"/>
        <w:rPr>
          <w:rFonts w:asciiTheme="majorBidi" w:hAnsiTheme="majorBidi" w:cstheme="majorBidi"/>
          <w:sz w:val="24"/>
          <w:szCs w:val="24"/>
        </w:rPr>
      </w:pPr>
      <w:r w:rsidRPr="00FB3ECB">
        <w:rPr>
          <w:rFonts w:asciiTheme="majorBidi" w:hAnsiTheme="majorBidi" w:cstheme="majorBidi"/>
          <w:b/>
          <w:bCs/>
          <w:sz w:val="24"/>
          <w:szCs w:val="24"/>
          <w:u w:val="single"/>
        </w:rPr>
        <w:t xml:space="preserve">Article </w:t>
      </w:r>
      <w:r w:rsidR="0040680D" w:rsidRPr="00FB3ECB">
        <w:rPr>
          <w:rFonts w:asciiTheme="majorBidi" w:hAnsiTheme="majorBidi" w:cstheme="majorBidi"/>
          <w:b/>
          <w:bCs/>
          <w:sz w:val="24"/>
          <w:szCs w:val="24"/>
          <w:u w:val="single"/>
        </w:rPr>
        <w:t>2</w:t>
      </w:r>
      <w:r w:rsidR="00223884" w:rsidRPr="00FB3ECB">
        <w:rPr>
          <w:rFonts w:asciiTheme="majorBidi" w:hAnsiTheme="majorBidi" w:cstheme="majorBidi"/>
          <w:b/>
          <w:bCs/>
          <w:sz w:val="24"/>
          <w:szCs w:val="24"/>
          <w:u w:val="single"/>
        </w:rPr>
        <w:t>7</w:t>
      </w:r>
      <w:r w:rsidRPr="00FB3ECB">
        <w:rPr>
          <w:rFonts w:asciiTheme="majorBidi" w:hAnsiTheme="majorBidi" w:cstheme="majorBidi"/>
          <w:b/>
          <w:bCs/>
          <w:sz w:val="24"/>
          <w:szCs w:val="24"/>
        </w:rPr>
        <w:t> :</w:t>
      </w:r>
      <w:r w:rsidRPr="00FB3ECB">
        <w:rPr>
          <w:rFonts w:asciiTheme="majorBidi" w:hAnsiTheme="majorBidi" w:cstheme="majorBidi"/>
          <w:sz w:val="24"/>
          <w:szCs w:val="24"/>
        </w:rPr>
        <w:t xml:space="preserve"> les modalités d’organisation d</w:t>
      </w:r>
      <w:r w:rsidR="0028310C">
        <w:rPr>
          <w:rFonts w:asciiTheme="majorBidi" w:hAnsiTheme="majorBidi" w:cstheme="majorBidi"/>
          <w:sz w:val="24"/>
          <w:szCs w:val="24"/>
        </w:rPr>
        <w:t>e l’Enseignement Technique et P</w:t>
      </w:r>
      <w:r w:rsidRPr="00FB3ECB">
        <w:rPr>
          <w:rFonts w:asciiTheme="majorBidi" w:hAnsiTheme="majorBidi" w:cstheme="majorBidi"/>
          <w:sz w:val="24"/>
          <w:szCs w:val="24"/>
        </w:rPr>
        <w:t>rofessionnelle</w:t>
      </w:r>
      <w:r w:rsidR="00630030">
        <w:rPr>
          <w:rFonts w:asciiTheme="majorBidi" w:hAnsiTheme="majorBidi" w:cstheme="majorBidi"/>
          <w:sz w:val="24"/>
          <w:szCs w:val="24"/>
        </w:rPr>
        <w:t> :</w:t>
      </w:r>
      <w:r w:rsidRPr="00FB3ECB">
        <w:rPr>
          <w:rFonts w:asciiTheme="majorBidi" w:hAnsiTheme="majorBidi" w:cstheme="majorBidi"/>
          <w:sz w:val="24"/>
          <w:szCs w:val="24"/>
        </w:rPr>
        <w:t xml:space="preserve"> notamment les conditions d’accès, les durées de formation, les contenus des modules de formation, le passage d’un niveau de formation à un autre ainsi que les structures de l’Enseignement et la Formation Techniques et Professionnels habilitées à assurer ces formations sont fixées par voie règlementaire.</w:t>
      </w:r>
    </w:p>
    <w:p w14:paraId="2270ACCA" w14:textId="57A17588" w:rsidR="000F4AD6" w:rsidRPr="00FB3ECB" w:rsidRDefault="006617BD" w:rsidP="006617BD">
      <w:pPr>
        <w:spacing w:line="360" w:lineRule="auto"/>
        <w:jc w:val="both"/>
        <w:rPr>
          <w:rFonts w:asciiTheme="majorBidi" w:hAnsiTheme="majorBidi" w:cstheme="majorBidi"/>
          <w:sz w:val="24"/>
          <w:szCs w:val="24"/>
        </w:rPr>
      </w:pPr>
      <w:r w:rsidRPr="00FB3ECB">
        <w:rPr>
          <w:rFonts w:asciiTheme="majorBidi" w:hAnsiTheme="majorBidi" w:cstheme="majorBidi"/>
          <w:sz w:val="24"/>
          <w:szCs w:val="24"/>
        </w:rPr>
        <w:t>Les structures de l’enseignement technique et professionnel sont rattachées au Ministère en charge de la formation professionnelle.</w:t>
      </w:r>
    </w:p>
    <w:p w14:paraId="7C010EDB" w14:textId="08F0FBF8" w:rsidR="006617BD" w:rsidRPr="00FB3ECB" w:rsidRDefault="006617BD" w:rsidP="006617BD">
      <w:pPr>
        <w:spacing w:before="240" w:line="360" w:lineRule="auto"/>
        <w:jc w:val="both"/>
        <w:rPr>
          <w:rFonts w:asciiTheme="majorBidi" w:hAnsiTheme="majorBidi" w:cstheme="majorBidi"/>
          <w:b/>
          <w:bCs/>
          <w:sz w:val="24"/>
          <w:szCs w:val="24"/>
        </w:rPr>
      </w:pPr>
      <w:r w:rsidRPr="00FB3ECB">
        <w:rPr>
          <w:rFonts w:asciiTheme="majorBidi" w:hAnsiTheme="majorBidi" w:cstheme="majorBidi"/>
          <w:b/>
          <w:bCs/>
          <w:sz w:val="24"/>
          <w:szCs w:val="24"/>
        </w:rPr>
        <w:t xml:space="preserve">Chapitre </w:t>
      </w:r>
      <w:r w:rsidR="00EC5431" w:rsidRPr="00FB3ECB">
        <w:rPr>
          <w:rFonts w:asciiTheme="majorBidi" w:hAnsiTheme="majorBidi" w:cstheme="majorBidi"/>
          <w:b/>
          <w:bCs/>
          <w:sz w:val="24"/>
          <w:szCs w:val="24"/>
        </w:rPr>
        <w:t xml:space="preserve">6 </w:t>
      </w:r>
      <w:r w:rsidR="0028310C">
        <w:rPr>
          <w:rFonts w:asciiTheme="majorBidi" w:hAnsiTheme="majorBidi" w:cstheme="majorBidi"/>
          <w:b/>
          <w:bCs/>
          <w:sz w:val="24"/>
          <w:szCs w:val="24"/>
        </w:rPr>
        <w:t>: F</w:t>
      </w:r>
      <w:r w:rsidRPr="00FB3ECB">
        <w:rPr>
          <w:rFonts w:asciiTheme="majorBidi" w:hAnsiTheme="majorBidi" w:cstheme="majorBidi"/>
          <w:b/>
          <w:bCs/>
          <w:sz w:val="24"/>
          <w:szCs w:val="24"/>
        </w:rPr>
        <w:t>ormation professionnelle</w:t>
      </w:r>
    </w:p>
    <w:p w14:paraId="4FA3E477" w14:textId="77777777" w:rsidR="006617BD" w:rsidRPr="00FB3ECB" w:rsidRDefault="006617BD" w:rsidP="006617BD">
      <w:pPr>
        <w:spacing w:before="240" w:line="360" w:lineRule="auto"/>
        <w:jc w:val="both"/>
        <w:rPr>
          <w:rFonts w:asciiTheme="majorBidi" w:hAnsiTheme="majorBidi" w:cstheme="majorBidi"/>
          <w:b/>
          <w:bCs/>
          <w:sz w:val="24"/>
          <w:szCs w:val="24"/>
        </w:rPr>
      </w:pPr>
      <w:r w:rsidRPr="00FB3ECB">
        <w:rPr>
          <w:rFonts w:asciiTheme="majorBidi" w:hAnsiTheme="majorBidi" w:cstheme="majorBidi"/>
          <w:b/>
          <w:bCs/>
          <w:sz w:val="24"/>
          <w:szCs w:val="24"/>
        </w:rPr>
        <w:t>Section 4.1 : formation initiale</w:t>
      </w:r>
    </w:p>
    <w:p w14:paraId="5D807B47" w14:textId="0EBE50A2" w:rsidR="006617BD" w:rsidRPr="00FB3ECB" w:rsidRDefault="006617BD" w:rsidP="006617BD">
      <w:pPr>
        <w:spacing w:before="240" w:line="360" w:lineRule="auto"/>
        <w:jc w:val="both"/>
        <w:rPr>
          <w:rFonts w:asciiTheme="majorBidi" w:hAnsiTheme="majorBidi" w:cstheme="majorBidi"/>
          <w:sz w:val="24"/>
          <w:szCs w:val="24"/>
        </w:rPr>
      </w:pPr>
      <w:r w:rsidRPr="00FB3ECB">
        <w:rPr>
          <w:rFonts w:asciiTheme="majorBidi" w:hAnsiTheme="majorBidi" w:cstheme="majorBidi"/>
          <w:b/>
          <w:bCs/>
          <w:sz w:val="24"/>
          <w:szCs w:val="24"/>
          <w:u w:val="single"/>
        </w:rPr>
        <w:t xml:space="preserve">Article </w:t>
      </w:r>
      <w:r w:rsidR="0040680D" w:rsidRPr="00FB3ECB">
        <w:rPr>
          <w:rFonts w:asciiTheme="majorBidi" w:hAnsiTheme="majorBidi" w:cstheme="majorBidi"/>
          <w:b/>
          <w:bCs/>
          <w:sz w:val="24"/>
          <w:szCs w:val="24"/>
          <w:u w:val="single"/>
        </w:rPr>
        <w:t>2</w:t>
      </w:r>
      <w:r w:rsidR="00223884" w:rsidRPr="00FB3ECB">
        <w:rPr>
          <w:rFonts w:asciiTheme="majorBidi" w:hAnsiTheme="majorBidi" w:cstheme="majorBidi"/>
          <w:b/>
          <w:bCs/>
          <w:sz w:val="24"/>
          <w:szCs w:val="24"/>
          <w:u w:val="single"/>
        </w:rPr>
        <w:t>8</w:t>
      </w:r>
      <w:r w:rsidRPr="00FB3ECB">
        <w:rPr>
          <w:rFonts w:asciiTheme="majorBidi" w:hAnsiTheme="majorBidi" w:cstheme="majorBidi"/>
          <w:b/>
          <w:bCs/>
          <w:sz w:val="24"/>
          <w:szCs w:val="24"/>
        </w:rPr>
        <w:t> :</w:t>
      </w:r>
      <w:r w:rsidRPr="00FB3ECB">
        <w:rPr>
          <w:rFonts w:asciiTheme="majorBidi" w:hAnsiTheme="majorBidi" w:cstheme="majorBidi"/>
          <w:sz w:val="24"/>
          <w:szCs w:val="24"/>
        </w:rPr>
        <w:t xml:space="preserve"> la formation professionnelle initiale a pour but de permettre aux apprenants de construire des savoirs et d’acquérir des compétences en vue de l’exercice d’un métier ou d’un emploi reconnu. Elle prépare à l’entrée dans la vie active à tous les niveaux de qualification et facilite l’accès à des formations ultérieures.</w:t>
      </w:r>
    </w:p>
    <w:p w14:paraId="250628AA" w14:textId="616F3B5E" w:rsidR="006617BD" w:rsidRPr="00FB3ECB" w:rsidRDefault="006617BD" w:rsidP="006617BD">
      <w:pPr>
        <w:spacing w:before="240" w:line="360" w:lineRule="auto"/>
        <w:jc w:val="both"/>
        <w:rPr>
          <w:rFonts w:asciiTheme="majorBidi" w:hAnsiTheme="majorBidi" w:cstheme="majorBidi"/>
          <w:sz w:val="24"/>
          <w:szCs w:val="24"/>
        </w:rPr>
      </w:pPr>
      <w:r w:rsidRPr="00FB3ECB">
        <w:rPr>
          <w:rFonts w:asciiTheme="majorBidi" w:hAnsiTheme="majorBidi" w:cstheme="majorBidi"/>
          <w:b/>
          <w:bCs/>
          <w:sz w:val="24"/>
          <w:szCs w:val="24"/>
          <w:u w:val="single"/>
        </w:rPr>
        <w:t>Article 2</w:t>
      </w:r>
      <w:r w:rsidR="00223884" w:rsidRPr="00FB3ECB">
        <w:rPr>
          <w:rFonts w:asciiTheme="majorBidi" w:hAnsiTheme="majorBidi" w:cstheme="majorBidi"/>
          <w:b/>
          <w:bCs/>
          <w:sz w:val="24"/>
          <w:szCs w:val="24"/>
          <w:u w:val="single"/>
        </w:rPr>
        <w:t>9</w:t>
      </w:r>
      <w:r w:rsidRPr="00FB3ECB">
        <w:rPr>
          <w:rFonts w:asciiTheme="majorBidi" w:hAnsiTheme="majorBidi" w:cstheme="majorBidi"/>
          <w:b/>
          <w:bCs/>
          <w:sz w:val="24"/>
          <w:szCs w:val="24"/>
        </w:rPr>
        <w:t xml:space="preserve"> :</w:t>
      </w:r>
      <w:r w:rsidRPr="00FB3ECB">
        <w:rPr>
          <w:rFonts w:asciiTheme="majorBidi" w:hAnsiTheme="majorBidi" w:cstheme="majorBidi"/>
          <w:sz w:val="24"/>
          <w:szCs w:val="24"/>
        </w:rPr>
        <w:t xml:space="preserve"> les modalités d’organisation de la formation initiale notamment les conditions d’accès, les durées de formation, les contenus des modules de formation et les structures de formation éligibles sont fixées par voie règlementaire.</w:t>
      </w:r>
    </w:p>
    <w:p w14:paraId="7852BB60" w14:textId="0BF85C9C" w:rsidR="006617BD" w:rsidRPr="00FB3ECB" w:rsidRDefault="006617BD" w:rsidP="006617BD">
      <w:pPr>
        <w:spacing w:before="240" w:line="360" w:lineRule="auto"/>
        <w:jc w:val="both"/>
        <w:rPr>
          <w:rFonts w:asciiTheme="majorBidi" w:hAnsiTheme="majorBidi" w:cstheme="majorBidi"/>
          <w:b/>
          <w:bCs/>
          <w:sz w:val="24"/>
          <w:szCs w:val="24"/>
        </w:rPr>
      </w:pPr>
      <w:r w:rsidRPr="00FB3ECB">
        <w:rPr>
          <w:rFonts w:asciiTheme="majorBidi" w:hAnsiTheme="majorBidi" w:cstheme="majorBidi"/>
          <w:b/>
          <w:bCs/>
          <w:sz w:val="24"/>
          <w:szCs w:val="24"/>
        </w:rPr>
        <w:t>Section 4.2</w:t>
      </w:r>
      <w:r w:rsidR="0042623E">
        <w:rPr>
          <w:rFonts w:asciiTheme="majorBidi" w:hAnsiTheme="majorBidi" w:cstheme="majorBidi"/>
          <w:b/>
          <w:bCs/>
          <w:sz w:val="24"/>
          <w:szCs w:val="24"/>
        </w:rPr>
        <w:t xml:space="preserve"> : </w:t>
      </w:r>
      <w:r w:rsidRPr="00FB3ECB">
        <w:rPr>
          <w:rFonts w:asciiTheme="majorBidi" w:hAnsiTheme="majorBidi" w:cstheme="majorBidi"/>
          <w:b/>
          <w:bCs/>
          <w:sz w:val="24"/>
          <w:szCs w:val="24"/>
        </w:rPr>
        <w:t>formation qualifiante </w:t>
      </w:r>
    </w:p>
    <w:p w14:paraId="18EB45DE" w14:textId="064599DD" w:rsidR="006617BD" w:rsidRPr="00FB3ECB" w:rsidRDefault="00223884" w:rsidP="006617BD">
      <w:pPr>
        <w:spacing w:before="240" w:line="360" w:lineRule="auto"/>
        <w:jc w:val="both"/>
        <w:rPr>
          <w:rFonts w:asciiTheme="majorBidi" w:hAnsiTheme="majorBidi" w:cstheme="majorBidi"/>
          <w:sz w:val="24"/>
          <w:szCs w:val="24"/>
        </w:rPr>
      </w:pPr>
      <w:r w:rsidRPr="00FB3ECB">
        <w:rPr>
          <w:rFonts w:asciiTheme="majorBidi" w:hAnsiTheme="majorBidi" w:cstheme="majorBidi"/>
          <w:b/>
          <w:bCs/>
          <w:sz w:val="24"/>
          <w:szCs w:val="24"/>
          <w:u w:val="single"/>
        </w:rPr>
        <w:t>Article 30</w:t>
      </w:r>
      <w:r w:rsidR="006617BD" w:rsidRPr="00FB3ECB">
        <w:rPr>
          <w:rFonts w:asciiTheme="majorBidi" w:hAnsiTheme="majorBidi" w:cstheme="majorBidi"/>
          <w:sz w:val="24"/>
          <w:szCs w:val="24"/>
        </w:rPr>
        <w:t> : la formation qualifiante est une formation initiale ou continue ayant pour but de donner une qualification professionnelle à tout demandeur d’emploi ou de formation de base lui permettant d’exercer une activité professionnelle. Ce type de formation est de courte durée et sanctionnée par un certificat de qualification.</w:t>
      </w:r>
    </w:p>
    <w:p w14:paraId="14E41005" w14:textId="6CC16119" w:rsidR="006617BD" w:rsidRPr="00FB3ECB" w:rsidRDefault="006617BD" w:rsidP="006617BD">
      <w:pPr>
        <w:spacing w:before="240" w:line="360" w:lineRule="auto"/>
        <w:jc w:val="both"/>
        <w:rPr>
          <w:rFonts w:asciiTheme="majorBidi" w:eastAsia="Times New Roman" w:hAnsiTheme="majorBidi" w:cstheme="majorBidi"/>
          <w:sz w:val="24"/>
          <w:szCs w:val="24"/>
        </w:rPr>
      </w:pPr>
      <w:r w:rsidRPr="00FB3ECB">
        <w:rPr>
          <w:rFonts w:asciiTheme="majorBidi" w:eastAsia="Times New Roman" w:hAnsiTheme="majorBidi" w:cstheme="majorBidi"/>
          <w:sz w:val="24"/>
          <w:szCs w:val="24"/>
        </w:rPr>
        <w:lastRenderedPageBreak/>
        <w:t>Les conditions d’organisation et les procédures de certification</w:t>
      </w:r>
      <w:r w:rsidR="00C15166">
        <w:rPr>
          <w:rFonts w:asciiTheme="majorBidi" w:eastAsia="Times New Roman" w:hAnsiTheme="majorBidi" w:cstheme="majorBidi"/>
          <w:sz w:val="24"/>
          <w:szCs w:val="24"/>
        </w:rPr>
        <w:t xml:space="preserve"> </w:t>
      </w:r>
      <w:r w:rsidRPr="00FB3ECB">
        <w:rPr>
          <w:rFonts w:asciiTheme="majorBidi" w:eastAsia="Times New Roman" w:hAnsiTheme="majorBidi" w:cstheme="majorBidi"/>
          <w:sz w:val="24"/>
          <w:szCs w:val="24"/>
        </w:rPr>
        <w:t>de la formation de qualification sont fixées par voie règlementaire.</w:t>
      </w:r>
    </w:p>
    <w:p w14:paraId="0C475667" w14:textId="77777777" w:rsidR="006617BD" w:rsidRPr="00FB3ECB" w:rsidRDefault="006617BD" w:rsidP="006617BD">
      <w:pPr>
        <w:spacing w:before="240" w:line="360" w:lineRule="auto"/>
        <w:jc w:val="both"/>
        <w:rPr>
          <w:rFonts w:asciiTheme="majorBidi" w:hAnsiTheme="majorBidi" w:cstheme="majorBidi"/>
          <w:b/>
          <w:bCs/>
          <w:sz w:val="24"/>
          <w:szCs w:val="24"/>
        </w:rPr>
      </w:pPr>
      <w:r w:rsidRPr="00FB3ECB">
        <w:rPr>
          <w:rFonts w:asciiTheme="majorBidi" w:hAnsiTheme="majorBidi" w:cstheme="majorBidi"/>
          <w:b/>
          <w:bCs/>
          <w:sz w:val="24"/>
          <w:szCs w:val="24"/>
        </w:rPr>
        <w:t>Section 4.3 : formation par apprentissage </w:t>
      </w:r>
    </w:p>
    <w:p w14:paraId="27CA64F1" w14:textId="568AD619" w:rsidR="006617BD" w:rsidRPr="00FB3ECB" w:rsidRDefault="00223884" w:rsidP="006617BD">
      <w:pPr>
        <w:spacing w:before="240" w:after="120" w:line="360" w:lineRule="auto"/>
        <w:jc w:val="both"/>
        <w:rPr>
          <w:rFonts w:asciiTheme="majorBidi" w:eastAsia="Times New Roman" w:hAnsiTheme="majorBidi" w:cstheme="majorBidi"/>
          <w:sz w:val="24"/>
          <w:szCs w:val="24"/>
        </w:rPr>
      </w:pPr>
      <w:r w:rsidRPr="00FB3ECB">
        <w:rPr>
          <w:rFonts w:asciiTheme="majorBidi" w:eastAsia="Times New Roman" w:hAnsiTheme="majorBidi" w:cstheme="majorBidi"/>
          <w:b/>
          <w:sz w:val="24"/>
          <w:szCs w:val="24"/>
          <w:u w:val="single"/>
        </w:rPr>
        <w:t>Article 31</w:t>
      </w:r>
      <w:r w:rsidR="006617BD" w:rsidRPr="00FB3ECB">
        <w:rPr>
          <w:rFonts w:asciiTheme="majorBidi" w:eastAsia="Times New Roman" w:hAnsiTheme="majorBidi" w:cstheme="majorBidi"/>
          <w:b/>
          <w:sz w:val="24"/>
          <w:szCs w:val="24"/>
        </w:rPr>
        <w:t xml:space="preserve"> :</w:t>
      </w:r>
      <w:r w:rsidR="006617BD" w:rsidRPr="00FB3ECB">
        <w:rPr>
          <w:rFonts w:asciiTheme="majorBidi" w:eastAsia="Times New Roman" w:hAnsiTheme="majorBidi" w:cstheme="majorBidi"/>
          <w:sz w:val="24"/>
          <w:szCs w:val="24"/>
        </w:rPr>
        <w:t xml:space="preserve"> la formation par apprentissage est un mode de formation initiale. Elle s’effectue majoritairement en</w:t>
      </w:r>
      <w:r w:rsidR="006617BD" w:rsidRPr="00FB3ECB">
        <w:rPr>
          <w:rFonts w:asciiTheme="majorBidi" w:eastAsia="Times New Roman" w:hAnsiTheme="majorBidi" w:cstheme="majorBidi"/>
          <w:b/>
          <w:sz w:val="24"/>
          <w:szCs w:val="24"/>
        </w:rPr>
        <w:t xml:space="preserve"> </w:t>
      </w:r>
      <w:r w:rsidR="006617BD" w:rsidRPr="00FB3ECB">
        <w:rPr>
          <w:rFonts w:asciiTheme="majorBidi" w:eastAsia="Times New Roman" w:hAnsiTheme="majorBidi" w:cstheme="majorBidi"/>
          <w:sz w:val="24"/>
          <w:szCs w:val="24"/>
        </w:rPr>
        <w:t>milieu professionnel et comprend obligatoirement des initiations théoriques et maniements pratiques dans les chantiers, les ateliers et/ou les laboratoires. Elle se complète par des initiations aux compétences de vie qui sont dispensées dans les structures habilitées.</w:t>
      </w:r>
    </w:p>
    <w:p w14:paraId="1A8F3BE2" w14:textId="2DB0FFF6" w:rsidR="006617BD" w:rsidRPr="00FB3ECB" w:rsidRDefault="00223884" w:rsidP="006617BD">
      <w:pPr>
        <w:spacing w:before="240" w:line="360" w:lineRule="auto"/>
        <w:jc w:val="both"/>
        <w:rPr>
          <w:rFonts w:asciiTheme="majorBidi" w:eastAsia="Times New Roman" w:hAnsiTheme="majorBidi" w:cstheme="majorBidi"/>
          <w:sz w:val="24"/>
          <w:szCs w:val="24"/>
        </w:rPr>
      </w:pPr>
      <w:r w:rsidRPr="00FB3ECB">
        <w:rPr>
          <w:rFonts w:asciiTheme="majorBidi" w:eastAsia="Times New Roman" w:hAnsiTheme="majorBidi" w:cstheme="majorBidi"/>
          <w:b/>
          <w:bCs/>
          <w:sz w:val="24"/>
          <w:szCs w:val="24"/>
          <w:u w:val="single"/>
        </w:rPr>
        <w:t>Article 32</w:t>
      </w:r>
      <w:r w:rsidRPr="00FB3ECB">
        <w:rPr>
          <w:rFonts w:asciiTheme="majorBidi" w:eastAsia="Times New Roman" w:hAnsiTheme="majorBidi" w:cstheme="majorBidi"/>
          <w:sz w:val="24"/>
          <w:szCs w:val="24"/>
        </w:rPr>
        <w:t xml:space="preserve"> :</w:t>
      </w:r>
      <w:r w:rsidR="006617BD" w:rsidRPr="00FB3ECB">
        <w:rPr>
          <w:rFonts w:asciiTheme="majorBidi" w:eastAsia="Times New Roman" w:hAnsiTheme="majorBidi" w:cstheme="majorBidi"/>
          <w:sz w:val="24"/>
          <w:szCs w:val="24"/>
        </w:rPr>
        <w:t xml:space="preserve"> la formation par apprentissage est organisée, contrôlée et certifiée dans le cadre d’un contrat d’apprentissage entre les unités de production et l’apprenti ou son représentant légal. Ce contrat est visé par l’organisme de mise en œuvre. Elle a pour objectif de doter les apprentis d’un ensemble de compétences leur permettant d’exercer un métier dans un cadre salarial ou dans l’auto-emploi.</w:t>
      </w:r>
    </w:p>
    <w:p w14:paraId="03F907C6" w14:textId="77777777" w:rsidR="006617BD" w:rsidRPr="00FB3ECB" w:rsidRDefault="006617BD" w:rsidP="006617BD">
      <w:pPr>
        <w:spacing w:before="240" w:line="360" w:lineRule="auto"/>
        <w:jc w:val="both"/>
        <w:rPr>
          <w:rFonts w:asciiTheme="majorBidi" w:eastAsia="Times New Roman" w:hAnsiTheme="majorBidi" w:cstheme="majorBidi"/>
          <w:sz w:val="24"/>
          <w:szCs w:val="24"/>
        </w:rPr>
      </w:pPr>
      <w:r w:rsidRPr="00FB3ECB">
        <w:rPr>
          <w:rFonts w:asciiTheme="majorBidi" w:eastAsia="Times New Roman" w:hAnsiTheme="majorBidi" w:cstheme="majorBidi"/>
          <w:sz w:val="24"/>
          <w:szCs w:val="24"/>
        </w:rPr>
        <w:t>Les conditions d’organisation, les modalités de déroulement et les procédures sanctionnant la formation par apprentissage sont fixées par voie règlementaire.</w:t>
      </w:r>
    </w:p>
    <w:p w14:paraId="03ABF307" w14:textId="72138432" w:rsidR="006617BD" w:rsidRPr="00FB3ECB" w:rsidRDefault="006617BD" w:rsidP="006617BD">
      <w:pPr>
        <w:spacing w:before="240" w:line="360" w:lineRule="auto"/>
        <w:jc w:val="both"/>
        <w:rPr>
          <w:rFonts w:asciiTheme="majorBidi" w:hAnsiTheme="majorBidi" w:cstheme="majorBidi"/>
          <w:sz w:val="24"/>
          <w:szCs w:val="24"/>
        </w:rPr>
      </w:pPr>
      <w:r w:rsidRPr="00FB3ECB">
        <w:rPr>
          <w:rFonts w:asciiTheme="majorBidi" w:hAnsiTheme="majorBidi" w:cstheme="majorBidi"/>
          <w:b/>
          <w:bCs/>
          <w:sz w:val="24"/>
          <w:szCs w:val="24"/>
          <w:u w:val="single"/>
        </w:rPr>
        <w:t>Article</w:t>
      </w:r>
      <w:r w:rsidRPr="00FB3ECB">
        <w:rPr>
          <w:rFonts w:asciiTheme="majorBidi" w:hAnsiTheme="majorBidi" w:cstheme="majorBidi"/>
          <w:sz w:val="24"/>
          <w:szCs w:val="24"/>
          <w:u w:val="single"/>
        </w:rPr>
        <w:t xml:space="preserve"> </w:t>
      </w:r>
      <w:r w:rsidR="00FB6B07" w:rsidRPr="00FB3ECB">
        <w:rPr>
          <w:rFonts w:asciiTheme="majorBidi" w:hAnsiTheme="majorBidi" w:cstheme="majorBidi"/>
          <w:b/>
          <w:bCs/>
          <w:sz w:val="24"/>
          <w:szCs w:val="24"/>
          <w:u w:val="single"/>
        </w:rPr>
        <w:t>33</w:t>
      </w:r>
      <w:r w:rsidRPr="00FB3ECB">
        <w:rPr>
          <w:rFonts w:asciiTheme="majorBidi" w:hAnsiTheme="majorBidi" w:cstheme="majorBidi"/>
          <w:b/>
          <w:bCs/>
          <w:sz w:val="24"/>
          <w:szCs w:val="24"/>
        </w:rPr>
        <w:t xml:space="preserve"> </w:t>
      </w:r>
      <w:r w:rsidRPr="00FB3ECB">
        <w:rPr>
          <w:rFonts w:asciiTheme="majorBidi" w:hAnsiTheme="majorBidi" w:cstheme="majorBidi"/>
          <w:sz w:val="24"/>
          <w:szCs w:val="24"/>
        </w:rPr>
        <w:t xml:space="preserve">: le </w:t>
      </w:r>
      <w:r w:rsidR="00C15166">
        <w:rPr>
          <w:rFonts w:asciiTheme="majorBidi" w:hAnsiTheme="majorBidi" w:cstheme="majorBidi"/>
          <w:sz w:val="24"/>
          <w:szCs w:val="24"/>
        </w:rPr>
        <w:t>M</w:t>
      </w:r>
      <w:r w:rsidRPr="00FB3ECB">
        <w:rPr>
          <w:rFonts w:asciiTheme="majorBidi" w:hAnsiTheme="majorBidi" w:cstheme="majorBidi"/>
          <w:sz w:val="24"/>
          <w:szCs w:val="24"/>
        </w:rPr>
        <w:t>inistère en charge de la formation professionnelle assure le pilotage na</w:t>
      </w:r>
      <w:r w:rsidR="006A42D2" w:rsidRPr="00FB3ECB">
        <w:rPr>
          <w:rFonts w:asciiTheme="majorBidi" w:hAnsiTheme="majorBidi" w:cstheme="majorBidi"/>
          <w:sz w:val="24"/>
          <w:szCs w:val="24"/>
        </w:rPr>
        <w:t>tional</w:t>
      </w:r>
      <w:r w:rsidRPr="00FB3ECB">
        <w:rPr>
          <w:rFonts w:asciiTheme="majorBidi" w:hAnsiTheme="majorBidi" w:cstheme="majorBidi"/>
          <w:sz w:val="24"/>
          <w:szCs w:val="24"/>
        </w:rPr>
        <w:t xml:space="preserve"> de la formation par apprentissage.</w:t>
      </w:r>
    </w:p>
    <w:p w14:paraId="7696FA94" w14:textId="77777777" w:rsidR="006617BD" w:rsidRPr="00FB3ECB" w:rsidRDefault="006617BD" w:rsidP="006617BD">
      <w:pPr>
        <w:spacing w:before="240" w:line="360" w:lineRule="auto"/>
        <w:jc w:val="both"/>
        <w:rPr>
          <w:rFonts w:asciiTheme="majorBidi" w:hAnsiTheme="majorBidi" w:cstheme="majorBidi"/>
          <w:sz w:val="24"/>
          <w:szCs w:val="24"/>
        </w:rPr>
      </w:pPr>
      <w:r w:rsidRPr="00FB3ECB">
        <w:rPr>
          <w:rFonts w:asciiTheme="majorBidi" w:eastAsia="Times New Roman" w:hAnsiTheme="majorBidi" w:cstheme="majorBidi"/>
          <w:sz w:val="24"/>
          <w:szCs w:val="24"/>
        </w:rPr>
        <w:t>Les conditions d’organisation, les conditions d’accès, les durées, les modalités de déroulement et les procédures sanctionnant la formation par apprentissage ainsi que les métiers objet d’apprentissage sont fixés par voie règlementaire.</w:t>
      </w:r>
    </w:p>
    <w:p w14:paraId="1917F1F6" w14:textId="77777777" w:rsidR="006617BD" w:rsidRPr="00FB3ECB" w:rsidRDefault="006617BD" w:rsidP="006617BD">
      <w:pPr>
        <w:spacing w:before="240" w:line="360" w:lineRule="auto"/>
        <w:jc w:val="both"/>
        <w:rPr>
          <w:rFonts w:asciiTheme="majorBidi" w:hAnsiTheme="majorBidi" w:cstheme="majorBidi"/>
          <w:b/>
          <w:bCs/>
          <w:sz w:val="24"/>
          <w:szCs w:val="24"/>
        </w:rPr>
      </w:pPr>
      <w:r w:rsidRPr="00FB3ECB">
        <w:rPr>
          <w:rFonts w:asciiTheme="majorBidi" w:hAnsiTheme="majorBidi" w:cstheme="majorBidi"/>
          <w:b/>
          <w:bCs/>
          <w:sz w:val="24"/>
          <w:szCs w:val="24"/>
        </w:rPr>
        <w:t>Section 4.3 : formation continue</w:t>
      </w:r>
    </w:p>
    <w:p w14:paraId="46AA16F3" w14:textId="30CB07AB" w:rsidR="006617BD" w:rsidRPr="00FB3ECB" w:rsidRDefault="006617BD" w:rsidP="006617BD">
      <w:pPr>
        <w:spacing w:before="240" w:line="360" w:lineRule="auto"/>
        <w:jc w:val="both"/>
        <w:rPr>
          <w:rFonts w:asciiTheme="majorBidi" w:hAnsiTheme="majorBidi" w:cstheme="majorBidi"/>
          <w:sz w:val="24"/>
          <w:szCs w:val="24"/>
        </w:rPr>
      </w:pPr>
      <w:r w:rsidRPr="00FB3ECB">
        <w:rPr>
          <w:rFonts w:asciiTheme="majorBidi" w:hAnsiTheme="majorBidi" w:cstheme="majorBidi"/>
          <w:b/>
          <w:bCs/>
          <w:sz w:val="24"/>
          <w:szCs w:val="24"/>
          <w:u w:val="single"/>
        </w:rPr>
        <w:t xml:space="preserve">Article </w:t>
      </w:r>
      <w:r w:rsidR="00FB6B07" w:rsidRPr="00FB3ECB">
        <w:rPr>
          <w:rFonts w:asciiTheme="majorBidi" w:hAnsiTheme="majorBidi" w:cstheme="majorBidi"/>
          <w:b/>
          <w:bCs/>
          <w:sz w:val="24"/>
          <w:szCs w:val="24"/>
          <w:u w:val="single"/>
        </w:rPr>
        <w:t>34</w:t>
      </w:r>
      <w:r w:rsidRPr="00FB3ECB">
        <w:rPr>
          <w:rFonts w:asciiTheme="majorBidi" w:hAnsiTheme="majorBidi" w:cstheme="majorBidi"/>
          <w:b/>
          <w:bCs/>
          <w:sz w:val="24"/>
          <w:szCs w:val="24"/>
        </w:rPr>
        <w:t xml:space="preserve"> : </w:t>
      </w:r>
      <w:r w:rsidRPr="00FB3ECB">
        <w:rPr>
          <w:rFonts w:asciiTheme="majorBidi" w:hAnsiTheme="majorBidi" w:cstheme="majorBidi"/>
          <w:sz w:val="24"/>
          <w:szCs w:val="24"/>
        </w:rPr>
        <w:t>la formation professionnelle continue a pour objet de consolider les capacités professionnelles acquises, de les développer et de les adapter à l’évolution de la technologie et des conditions de travail. Elle vise également à conférer d’autres compétences et qualifications en vue de l’exercice d’une nouvelle activité professionnelle, d’une part, et à assurer la promotion sociale et professionnelle des travailleurs, d’autre part.</w:t>
      </w:r>
    </w:p>
    <w:p w14:paraId="063F450B" w14:textId="71DF06AB" w:rsidR="006617BD" w:rsidRPr="00FB3ECB" w:rsidRDefault="006617BD" w:rsidP="006617BD">
      <w:pPr>
        <w:spacing w:before="240" w:line="360" w:lineRule="auto"/>
        <w:jc w:val="both"/>
        <w:rPr>
          <w:rFonts w:asciiTheme="majorBidi" w:hAnsiTheme="majorBidi" w:cstheme="majorBidi"/>
          <w:sz w:val="24"/>
          <w:szCs w:val="24"/>
        </w:rPr>
      </w:pPr>
      <w:r w:rsidRPr="00FB3ECB">
        <w:rPr>
          <w:rFonts w:asciiTheme="majorBidi" w:hAnsiTheme="majorBidi" w:cstheme="majorBidi"/>
          <w:b/>
          <w:bCs/>
          <w:sz w:val="24"/>
          <w:szCs w:val="24"/>
          <w:u w:val="single"/>
        </w:rPr>
        <w:t xml:space="preserve">Article </w:t>
      </w:r>
      <w:r w:rsidR="00FB6B07" w:rsidRPr="00FB3ECB">
        <w:rPr>
          <w:rFonts w:asciiTheme="majorBidi" w:hAnsiTheme="majorBidi" w:cstheme="majorBidi"/>
          <w:b/>
          <w:bCs/>
          <w:sz w:val="24"/>
          <w:szCs w:val="24"/>
          <w:u w:val="single"/>
        </w:rPr>
        <w:t>35</w:t>
      </w:r>
      <w:r w:rsidRPr="00FB3ECB">
        <w:rPr>
          <w:rFonts w:asciiTheme="majorBidi" w:hAnsiTheme="majorBidi" w:cstheme="majorBidi"/>
          <w:b/>
          <w:bCs/>
          <w:sz w:val="24"/>
          <w:szCs w:val="24"/>
        </w:rPr>
        <w:t> :</w:t>
      </w:r>
      <w:r w:rsidRPr="00FB3ECB">
        <w:rPr>
          <w:rFonts w:asciiTheme="majorBidi" w:hAnsiTheme="majorBidi" w:cstheme="majorBidi"/>
          <w:sz w:val="24"/>
          <w:szCs w:val="24"/>
        </w:rPr>
        <w:t xml:space="preserve"> la formation continue s’effectue en entreprise, en inter-entreprises, dans des espaces dédiés ou dans les établissements de l’Enseignement et la Formation Techniques et Professionnels. Elle s’organise en cours d'emploi.</w:t>
      </w:r>
    </w:p>
    <w:p w14:paraId="44486587" w14:textId="7B5E3E63" w:rsidR="006617BD" w:rsidRPr="00FB3ECB" w:rsidRDefault="006617BD" w:rsidP="006617BD">
      <w:pPr>
        <w:spacing w:before="240" w:line="360" w:lineRule="auto"/>
        <w:jc w:val="both"/>
        <w:rPr>
          <w:rFonts w:asciiTheme="majorBidi" w:hAnsiTheme="majorBidi" w:cstheme="majorBidi"/>
          <w:sz w:val="24"/>
          <w:szCs w:val="24"/>
        </w:rPr>
      </w:pPr>
      <w:r w:rsidRPr="00FB3ECB">
        <w:rPr>
          <w:rFonts w:asciiTheme="majorBidi" w:hAnsiTheme="majorBidi" w:cstheme="majorBidi"/>
          <w:b/>
          <w:bCs/>
          <w:sz w:val="24"/>
          <w:szCs w:val="24"/>
          <w:u w:val="single"/>
        </w:rPr>
        <w:t xml:space="preserve">Article </w:t>
      </w:r>
      <w:r w:rsidR="00FB6B07" w:rsidRPr="00FB3ECB">
        <w:rPr>
          <w:rFonts w:asciiTheme="majorBidi" w:hAnsiTheme="majorBidi" w:cstheme="majorBidi"/>
          <w:b/>
          <w:bCs/>
          <w:sz w:val="24"/>
          <w:szCs w:val="24"/>
          <w:u w:val="single"/>
        </w:rPr>
        <w:t>36</w:t>
      </w:r>
      <w:r w:rsidRPr="00FB3ECB">
        <w:rPr>
          <w:rFonts w:asciiTheme="majorBidi" w:hAnsiTheme="majorBidi" w:cstheme="majorBidi"/>
          <w:b/>
          <w:bCs/>
          <w:sz w:val="24"/>
          <w:szCs w:val="24"/>
        </w:rPr>
        <w:t> </w:t>
      </w:r>
      <w:r w:rsidRPr="00FB3ECB">
        <w:rPr>
          <w:rFonts w:asciiTheme="majorBidi" w:hAnsiTheme="majorBidi" w:cstheme="majorBidi"/>
          <w:sz w:val="24"/>
          <w:szCs w:val="24"/>
        </w:rPr>
        <w:t>: le Ministère en charge de la formation professionnelle veille à la promotion de la formation continue en relation avec les partenaires sociaux.</w:t>
      </w:r>
    </w:p>
    <w:p w14:paraId="286BBE2B" w14:textId="0DC29368" w:rsidR="006617BD" w:rsidRPr="00FB3ECB" w:rsidRDefault="006617BD" w:rsidP="006617BD">
      <w:pPr>
        <w:spacing w:before="240" w:line="360" w:lineRule="auto"/>
        <w:jc w:val="both"/>
        <w:rPr>
          <w:rFonts w:asciiTheme="majorBidi" w:hAnsiTheme="majorBidi" w:cstheme="majorBidi"/>
          <w:sz w:val="24"/>
          <w:szCs w:val="24"/>
        </w:rPr>
      </w:pPr>
      <w:r w:rsidRPr="00FB3ECB">
        <w:rPr>
          <w:rFonts w:asciiTheme="majorBidi" w:hAnsiTheme="majorBidi" w:cstheme="majorBidi"/>
          <w:b/>
          <w:bCs/>
          <w:sz w:val="24"/>
          <w:szCs w:val="24"/>
          <w:u w:val="single"/>
        </w:rPr>
        <w:lastRenderedPageBreak/>
        <w:t xml:space="preserve">Article </w:t>
      </w:r>
      <w:r w:rsidR="00FB6B07" w:rsidRPr="00FB3ECB">
        <w:rPr>
          <w:rFonts w:asciiTheme="majorBidi" w:hAnsiTheme="majorBidi" w:cstheme="majorBidi"/>
          <w:b/>
          <w:bCs/>
          <w:sz w:val="24"/>
          <w:szCs w:val="24"/>
          <w:u w:val="single"/>
        </w:rPr>
        <w:t>37</w:t>
      </w:r>
      <w:r w:rsidR="00FB6B07" w:rsidRPr="00FB3ECB">
        <w:rPr>
          <w:rFonts w:asciiTheme="majorBidi" w:hAnsiTheme="majorBidi" w:cstheme="majorBidi"/>
          <w:sz w:val="24"/>
          <w:szCs w:val="24"/>
        </w:rPr>
        <w:t xml:space="preserve"> :</w:t>
      </w:r>
      <w:r w:rsidRPr="00FB3ECB">
        <w:rPr>
          <w:rFonts w:asciiTheme="majorBidi" w:hAnsiTheme="majorBidi" w:cstheme="majorBidi"/>
          <w:sz w:val="24"/>
          <w:szCs w:val="24"/>
        </w:rPr>
        <w:t xml:space="preserve"> en cas de mobilisation des fonds publics, la formation professionnelle continue fait l’objet d’encadrement et de suivi par les structures publiques habilitées.</w:t>
      </w:r>
    </w:p>
    <w:p w14:paraId="486B2E18" w14:textId="658CFF21" w:rsidR="006617BD" w:rsidRPr="00FB3ECB" w:rsidRDefault="006617BD" w:rsidP="006617BD">
      <w:pPr>
        <w:spacing w:before="240" w:line="360" w:lineRule="auto"/>
        <w:jc w:val="both"/>
        <w:rPr>
          <w:rFonts w:asciiTheme="majorBidi" w:hAnsiTheme="majorBidi" w:cstheme="majorBidi"/>
          <w:sz w:val="24"/>
          <w:szCs w:val="24"/>
        </w:rPr>
      </w:pPr>
      <w:r w:rsidRPr="00FB3ECB">
        <w:rPr>
          <w:rFonts w:asciiTheme="majorBidi" w:hAnsiTheme="majorBidi" w:cstheme="majorBidi"/>
          <w:b/>
          <w:bCs/>
          <w:sz w:val="24"/>
          <w:szCs w:val="24"/>
          <w:u w:val="single"/>
        </w:rPr>
        <w:t>Article 3</w:t>
      </w:r>
      <w:r w:rsidR="00FB6B07" w:rsidRPr="00FB3ECB">
        <w:rPr>
          <w:rFonts w:asciiTheme="majorBidi" w:hAnsiTheme="majorBidi" w:cstheme="majorBidi"/>
          <w:b/>
          <w:bCs/>
          <w:sz w:val="24"/>
          <w:szCs w:val="24"/>
          <w:u w:val="single"/>
        </w:rPr>
        <w:t>8</w:t>
      </w:r>
      <w:r w:rsidRPr="00FB3ECB">
        <w:rPr>
          <w:rFonts w:asciiTheme="majorBidi" w:hAnsiTheme="majorBidi" w:cstheme="majorBidi"/>
          <w:sz w:val="24"/>
          <w:szCs w:val="24"/>
        </w:rPr>
        <w:t xml:space="preserve"> : les modalités d’organisation de la formation professionnelle continue notamment les publics cibles, les durées de formation, la nature et le contenu des attestations de participation ainsi que les structures de formation éligibles sont fixées par voie règlementaire. </w:t>
      </w:r>
    </w:p>
    <w:p w14:paraId="52D42A94" w14:textId="36DDBB98" w:rsidR="006617BD" w:rsidRPr="00FB3ECB" w:rsidRDefault="006617BD" w:rsidP="006617BD">
      <w:pPr>
        <w:spacing w:before="240" w:line="360" w:lineRule="auto"/>
        <w:jc w:val="both"/>
        <w:rPr>
          <w:rFonts w:asciiTheme="majorBidi" w:hAnsiTheme="majorBidi" w:cstheme="majorBidi"/>
          <w:b/>
          <w:bCs/>
          <w:sz w:val="24"/>
          <w:szCs w:val="24"/>
        </w:rPr>
      </w:pPr>
      <w:r w:rsidRPr="00FB3ECB">
        <w:rPr>
          <w:rFonts w:asciiTheme="majorBidi" w:hAnsiTheme="majorBidi" w:cstheme="majorBidi"/>
          <w:b/>
          <w:bCs/>
          <w:sz w:val="24"/>
          <w:szCs w:val="24"/>
        </w:rPr>
        <w:t xml:space="preserve">Chapitre </w:t>
      </w:r>
      <w:r w:rsidR="007A2B10" w:rsidRPr="00FB3ECB">
        <w:rPr>
          <w:rFonts w:asciiTheme="majorBidi" w:hAnsiTheme="majorBidi" w:cstheme="majorBidi"/>
          <w:b/>
          <w:bCs/>
          <w:sz w:val="24"/>
          <w:szCs w:val="24"/>
        </w:rPr>
        <w:t xml:space="preserve">6 </w:t>
      </w:r>
      <w:r w:rsidRPr="00FB3ECB">
        <w:rPr>
          <w:rFonts w:asciiTheme="majorBidi" w:hAnsiTheme="majorBidi" w:cstheme="majorBidi"/>
          <w:b/>
          <w:bCs/>
          <w:sz w:val="24"/>
          <w:szCs w:val="24"/>
        </w:rPr>
        <w:t>: Evaluation des acquis et la certification dans le dispositif national de l’Enseignement et la Formation Techniques et Professionnels</w:t>
      </w:r>
    </w:p>
    <w:p w14:paraId="30726421" w14:textId="1B66708C" w:rsidR="006617BD" w:rsidRPr="00FB3ECB" w:rsidRDefault="006617BD" w:rsidP="006617BD">
      <w:pPr>
        <w:spacing w:before="240" w:after="120" w:line="360" w:lineRule="auto"/>
        <w:jc w:val="both"/>
        <w:rPr>
          <w:rFonts w:asciiTheme="majorBidi" w:hAnsiTheme="majorBidi" w:cstheme="majorBidi"/>
          <w:sz w:val="24"/>
          <w:szCs w:val="24"/>
        </w:rPr>
      </w:pPr>
      <w:r w:rsidRPr="00FB3ECB">
        <w:rPr>
          <w:rFonts w:asciiTheme="majorBidi" w:hAnsiTheme="majorBidi" w:cstheme="majorBidi"/>
          <w:b/>
          <w:bCs/>
          <w:sz w:val="24"/>
          <w:szCs w:val="24"/>
          <w:u w:val="single"/>
        </w:rPr>
        <w:t>Article 3</w:t>
      </w:r>
      <w:r w:rsidR="00FB6B07" w:rsidRPr="00FB3ECB">
        <w:rPr>
          <w:rFonts w:asciiTheme="majorBidi" w:hAnsiTheme="majorBidi" w:cstheme="majorBidi"/>
          <w:b/>
          <w:bCs/>
          <w:sz w:val="24"/>
          <w:szCs w:val="24"/>
          <w:u w:val="single"/>
        </w:rPr>
        <w:t>9</w:t>
      </w:r>
      <w:r w:rsidRPr="00FB3ECB">
        <w:rPr>
          <w:rFonts w:asciiTheme="majorBidi" w:hAnsiTheme="majorBidi" w:cstheme="majorBidi"/>
          <w:b/>
          <w:bCs/>
          <w:sz w:val="24"/>
          <w:szCs w:val="24"/>
        </w:rPr>
        <w:t xml:space="preserve"> : </w:t>
      </w:r>
      <w:r w:rsidRPr="00FB3ECB">
        <w:rPr>
          <w:rFonts w:asciiTheme="majorBidi" w:hAnsiTheme="majorBidi" w:cstheme="majorBidi"/>
          <w:sz w:val="24"/>
          <w:szCs w:val="24"/>
        </w:rPr>
        <w:t>les apprenants qui suivent des parcours d’Enseignement et de Formation Techniques et Professionnels sont soumis à des évaluations sommatives et formatives dans le but d’identifier les difficultés et de prendre les mesures de remédiation adéquates et personnalisées. Au terme de leur formation, les apprenants sont soumis à des évaluations certificatives.</w:t>
      </w:r>
    </w:p>
    <w:p w14:paraId="2F782333" w14:textId="7667C12B" w:rsidR="006617BD" w:rsidRPr="00FB3ECB" w:rsidRDefault="00FB6B07" w:rsidP="006617BD">
      <w:pPr>
        <w:spacing w:before="240" w:after="120" w:line="360" w:lineRule="auto"/>
        <w:jc w:val="both"/>
        <w:rPr>
          <w:rFonts w:asciiTheme="majorBidi" w:hAnsiTheme="majorBidi" w:cstheme="majorBidi"/>
          <w:sz w:val="24"/>
          <w:szCs w:val="24"/>
        </w:rPr>
      </w:pPr>
      <w:r w:rsidRPr="00FB3ECB">
        <w:rPr>
          <w:rFonts w:asciiTheme="majorBidi" w:hAnsiTheme="majorBidi" w:cstheme="majorBidi"/>
          <w:b/>
          <w:bCs/>
          <w:sz w:val="24"/>
          <w:szCs w:val="24"/>
          <w:u w:val="single"/>
        </w:rPr>
        <w:t>Article 40</w:t>
      </w:r>
      <w:r w:rsidR="006617BD" w:rsidRPr="00FB3ECB">
        <w:rPr>
          <w:rFonts w:asciiTheme="majorBidi" w:hAnsiTheme="majorBidi" w:cstheme="majorBidi"/>
          <w:b/>
          <w:bCs/>
          <w:sz w:val="24"/>
          <w:szCs w:val="24"/>
        </w:rPr>
        <w:t xml:space="preserve"> : </w:t>
      </w:r>
      <w:r w:rsidR="00C8081E">
        <w:rPr>
          <w:rFonts w:asciiTheme="majorBidi" w:hAnsiTheme="majorBidi" w:cstheme="majorBidi"/>
          <w:sz w:val="24"/>
          <w:szCs w:val="24"/>
        </w:rPr>
        <w:t>l</w:t>
      </w:r>
      <w:r w:rsidR="006617BD" w:rsidRPr="00FB3ECB">
        <w:rPr>
          <w:rFonts w:asciiTheme="majorBidi" w:hAnsiTheme="majorBidi" w:cstheme="majorBidi"/>
          <w:sz w:val="24"/>
          <w:szCs w:val="24"/>
        </w:rPr>
        <w:t xml:space="preserve">’objectif de l’évaluation certificative est de s’assurer de l’acquisition de l’ensemble des compétences prévues dans le programme de formation par l’apprenant lui permettant d’accéder sur le marché d’emploi. </w:t>
      </w:r>
    </w:p>
    <w:p w14:paraId="2EEB33DF" w14:textId="05F657DE" w:rsidR="006617BD" w:rsidRPr="00FB3ECB" w:rsidRDefault="00FB6B07" w:rsidP="006617BD">
      <w:pPr>
        <w:shd w:val="clear" w:color="auto" w:fill="FFFFFF"/>
        <w:autoSpaceDE w:val="0"/>
        <w:autoSpaceDN w:val="0"/>
        <w:adjustRightInd w:val="0"/>
        <w:spacing w:line="360" w:lineRule="auto"/>
        <w:jc w:val="both"/>
        <w:rPr>
          <w:rFonts w:asciiTheme="majorBidi" w:hAnsiTheme="majorBidi" w:cstheme="majorBidi"/>
          <w:sz w:val="24"/>
          <w:szCs w:val="24"/>
        </w:rPr>
      </w:pPr>
      <w:r w:rsidRPr="00FB3ECB">
        <w:rPr>
          <w:rFonts w:asciiTheme="majorBidi" w:hAnsiTheme="majorBidi" w:cstheme="majorBidi"/>
          <w:b/>
          <w:bCs/>
          <w:sz w:val="24"/>
          <w:szCs w:val="24"/>
          <w:u w:val="single"/>
        </w:rPr>
        <w:t>Article 41</w:t>
      </w:r>
      <w:r w:rsidR="006617BD" w:rsidRPr="00FB3ECB">
        <w:rPr>
          <w:rFonts w:asciiTheme="majorBidi" w:hAnsiTheme="majorBidi" w:cstheme="majorBidi"/>
          <w:b/>
          <w:bCs/>
          <w:sz w:val="24"/>
          <w:szCs w:val="24"/>
        </w:rPr>
        <w:t> :</w:t>
      </w:r>
      <w:r w:rsidR="00C8081E">
        <w:rPr>
          <w:rFonts w:asciiTheme="majorBidi" w:hAnsiTheme="majorBidi" w:cstheme="majorBidi"/>
          <w:sz w:val="24"/>
          <w:szCs w:val="24"/>
        </w:rPr>
        <w:t xml:space="preserve"> l</w:t>
      </w:r>
      <w:r w:rsidR="006617BD" w:rsidRPr="00FB3ECB">
        <w:rPr>
          <w:rFonts w:asciiTheme="majorBidi" w:hAnsiTheme="majorBidi" w:cstheme="majorBidi"/>
          <w:sz w:val="24"/>
          <w:szCs w:val="24"/>
        </w:rPr>
        <w:t xml:space="preserve">e </w:t>
      </w:r>
      <w:r w:rsidR="00C15166">
        <w:rPr>
          <w:rFonts w:asciiTheme="majorBidi" w:hAnsiTheme="majorBidi" w:cstheme="majorBidi"/>
          <w:sz w:val="24"/>
          <w:szCs w:val="24"/>
        </w:rPr>
        <w:t>M</w:t>
      </w:r>
      <w:r w:rsidR="006617BD" w:rsidRPr="00FB3ECB">
        <w:rPr>
          <w:rFonts w:asciiTheme="majorBidi" w:hAnsiTheme="majorBidi" w:cstheme="majorBidi"/>
          <w:sz w:val="24"/>
          <w:szCs w:val="24"/>
        </w:rPr>
        <w:t xml:space="preserve">inistère en charge de la Formation professionnelle pilote la normalisation, la conception, l’élaboration et l’organisation des évaluations certificatives au niveau national. </w:t>
      </w:r>
    </w:p>
    <w:p w14:paraId="1031AB69" w14:textId="77777777" w:rsidR="006617BD" w:rsidRPr="00FB3ECB" w:rsidRDefault="006617BD" w:rsidP="006617BD">
      <w:pPr>
        <w:shd w:val="clear" w:color="auto" w:fill="FFFFFF"/>
        <w:autoSpaceDE w:val="0"/>
        <w:autoSpaceDN w:val="0"/>
        <w:adjustRightInd w:val="0"/>
        <w:spacing w:line="360" w:lineRule="auto"/>
        <w:jc w:val="both"/>
        <w:rPr>
          <w:rFonts w:asciiTheme="majorBidi" w:hAnsiTheme="majorBidi" w:cstheme="majorBidi"/>
          <w:b/>
          <w:bCs/>
          <w:sz w:val="24"/>
          <w:szCs w:val="24"/>
        </w:rPr>
      </w:pPr>
      <w:r w:rsidRPr="00FB3ECB">
        <w:rPr>
          <w:rFonts w:asciiTheme="majorBidi" w:hAnsiTheme="majorBidi" w:cstheme="majorBidi"/>
          <w:sz w:val="24"/>
          <w:szCs w:val="24"/>
        </w:rPr>
        <w:t>Les modalités de la mise en œuvre de ce pilotage sont fixées par voie réglementaire.</w:t>
      </w:r>
      <w:r w:rsidRPr="00FB3ECB">
        <w:rPr>
          <w:rFonts w:asciiTheme="majorBidi" w:hAnsiTheme="majorBidi" w:cstheme="majorBidi"/>
          <w:b/>
          <w:bCs/>
          <w:sz w:val="24"/>
          <w:szCs w:val="24"/>
        </w:rPr>
        <w:t xml:space="preserve"> </w:t>
      </w:r>
    </w:p>
    <w:p w14:paraId="5C8993DD" w14:textId="77777777" w:rsidR="006617BD" w:rsidRPr="00FB3ECB" w:rsidRDefault="006617BD" w:rsidP="006617BD">
      <w:pPr>
        <w:spacing w:before="240" w:line="360" w:lineRule="auto"/>
        <w:jc w:val="both"/>
        <w:rPr>
          <w:rFonts w:asciiTheme="majorBidi" w:hAnsiTheme="majorBidi" w:cstheme="majorBidi"/>
          <w:b/>
          <w:bCs/>
          <w:sz w:val="24"/>
          <w:szCs w:val="24"/>
        </w:rPr>
      </w:pPr>
      <w:r w:rsidRPr="00FB3ECB">
        <w:rPr>
          <w:rFonts w:asciiTheme="majorBidi" w:hAnsiTheme="majorBidi" w:cstheme="majorBidi"/>
          <w:b/>
          <w:bCs/>
          <w:sz w:val="24"/>
          <w:szCs w:val="24"/>
        </w:rPr>
        <w:t xml:space="preserve">Chapitre 6 :  Niveaux des certifications et des qualifications de l’Enseignement et la Formation Techniques et Professionnels </w:t>
      </w:r>
    </w:p>
    <w:p w14:paraId="24FA7262" w14:textId="031AA25E" w:rsidR="006617BD" w:rsidRPr="00FB3ECB" w:rsidRDefault="00FB6B07" w:rsidP="006617BD">
      <w:pPr>
        <w:shd w:val="clear" w:color="auto" w:fill="FFFFFF"/>
        <w:spacing w:before="240" w:line="360" w:lineRule="auto"/>
        <w:jc w:val="both"/>
        <w:rPr>
          <w:rFonts w:asciiTheme="majorBidi" w:hAnsiTheme="majorBidi" w:cstheme="majorBidi"/>
          <w:sz w:val="24"/>
          <w:szCs w:val="24"/>
        </w:rPr>
      </w:pPr>
      <w:r w:rsidRPr="00FB3ECB">
        <w:rPr>
          <w:rFonts w:asciiTheme="majorBidi" w:hAnsiTheme="majorBidi" w:cstheme="majorBidi"/>
          <w:b/>
          <w:bCs/>
          <w:sz w:val="24"/>
          <w:szCs w:val="24"/>
          <w:u w:val="single"/>
        </w:rPr>
        <w:t>Article 42</w:t>
      </w:r>
      <w:r w:rsidR="006617BD" w:rsidRPr="00FB3ECB">
        <w:rPr>
          <w:rFonts w:asciiTheme="majorBidi" w:hAnsiTheme="majorBidi" w:cstheme="majorBidi"/>
          <w:b/>
          <w:bCs/>
          <w:sz w:val="24"/>
          <w:szCs w:val="24"/>
        </w:rPr>
        <w:t> :</w:t>
      </w:r>
      <w:r w:rsidR="00C8081E">
        <w:rPr>
          <w:rFonts w:asciiTheme="majorBidi" w:hAnsiTheme="majorBidi" w:cstheme="majorBidi"/>
          <w:sz w:val="24"/>
          <w:szCs w:val="24"/>
        </w:rPr>
        <w:t xml:space="preserve"> l</w:t>
      </w:r>
      <w:r w:rsidR="006617BD" w:rsidRPr="00FB3ECB">
        <w:rPr>
          <w:rFonts w:asciiTheme="majorBidi" w:hAnsiTheme="majorBidi" w:cstheme="majorBidi"/>
          <w:sz w:val="24"/>
          <w:szCs w:val="24"/>
        </w:rPr>
        <w:t xml:space="preserve">es diplômes et les certificats de l’enseignement et la formation techniques et professionnels sont classés et décrits dans </w:t>
      </w:r>
      <w:bookmarkStart w:id="1" w:name="_Hlk185578579"/>
      <w:r w:rsidR="006617BD" w:rsidRPr="00FB3ECB">
        <w:rPr>
          <w:rFonts w:asciiTheme="majorBidi" w:hAnsiTheme="majorBidi" w:cstheme="majorBidi"/>
          <w:sz w:val="24"/>
          <w:szCs w:val="24"/>
        </w:rPr>
        <w:t xml:space="preserve">le Cadre National de Certifications </w:t>
      </w:r>
      <w:bookmarkEnd w:id="1"/>
      <w:r w:rsidR="006617BD" w:rsidRPr="00FB3ECB">
        <w:rPr>
          <w:rFonts w:asciiTheme="majorBidi" w:hAnsiTheme="majorBidi" w:cstheme="majorBidi"/>
          <w:sz w:val="24"/>
          <w:szCs w:val="24"/>
        </w:rPr>
        <w:t>Professionnelles.</w:t>
      </w:r>
    </w:p>
    <w:p w14:paraId="3702DF10" w14:textId="77777777" w:rsidR="006617BD" w:rsidRPr="00FB3ECB" w:rsidRDefault="006617BD" w:rsidP="006617BD">
      <w:pPr>
        <w:shd w:val="clear" w:color="auto" w:fill="FFFFFF"/>
        <w:spacing w:line="360" w:lineRule="auto"/>
        <w:jc w:val="both"/>
        <w:rPr>
          <w:rFonts w:asciiTheme="majorBidi" w:hAnsiTheme="majorBidi" w:cstheme="majorBidi"/>
          <w:sz w:val="24"/>
          <w:szCs w:val="24"/>
        </w:rPr>
      </w:pPr>
      <w:r w:rsidRPr="00FB3ECB">
        <w:rPr>
          <w:rFonts w:asciiTheme="majorBidi" w:hAnsiTheme="majorBidi" w:cstheme="majorBidi"/>
          <w:sz w:val="24"/>
          <w:szCs w:val="24"/>
        </w:rPr>
        <w:t>Le Cadre National de Certifications Professionnelles est créé par voie règlementaire.</w:t>
      </w:r>
    </w:p>
    <w:p w14:paraId="04342AE7" w14:textId="0327645B" w:rsidR="006617BD" w:rsidRPr="00FB3ECB" w:rsidRDefault="006617BD" w:rsidP="006617BD">
      <w:pPr>
        <w:spacing w:after="0" w:line="360" w:lineRule="auto"/>
        <w:jc w:val="both"/>
        <w:rPr>
          <w:rFonts w:asciiTheme="majorBidi" w:hAnsiTheme="majorBidi" w:cstheme="majorBidi"/>
          <w:color w:val="000000"/>
          <w:sz w:val="24"/>
          <w:szCs w:val="24"/>
          <w:shd w:val="clear" w:color="auto" w:fill="FFFFFF"/>
        </w:rPr>
      </w:pPr>
      <w:r w:rsidRPr="00FB3ECB">
        <w:rPr>
          <w:rFonts w:asciiTheme="majorBidi" w:hAnsiTheme="majorBidi" w:cstheme="majorBidi"/>
          <w:b/>
          <w:bCs/>
          <w:color w:val="000000"/>
          <w:sz w:val="24"/>
          <w:szCs w:val="24"/>
          <w:u w:val="single"/>
        </w:rPr>
        <w:t xml:space="preserve">Article </w:t>
      </w:r>
      <w:r w:rsidR="00FB6B07" w:rsidRPr="00FB3ECB">
        <w:rPr>
          <w:rFonts w:asciiTheme="majorBidi" w:hAnsiTheme="majorBidi" w:cstheme="majorBidi"/>
          <w:b/>
          <w:bCs/>
          <w:color w:val="000000"/>
          <w:sz w:val="24"/>
          <w:szCs w:val="24"/>
          <w:u w:val="single"/>
        </w:rPr>
        <w:t>43</w:t>
      </w:r>
      <w:r w:rsidRPr="00FB3ECB">
        <w:rPr>
          <w:rFonts w:asciiTheme="majorBidi" w:hAnsiTheme="majorBidi" w:cstheme="majorBidi"/>
          <w:b/>
          <w:bCs/>
          <w:color w:val="000000"/>
          <w:sz w:val="24"/>
          <w:szCs w:val="24"/>
        </w:rPr>
        <w:t xml:space="preserve"> : </w:t>
      </w:r>
      <w:r w:rsidR="00C8081E">
        <w:rPr>
          <w:rFonts w:asciiTheme="majorBidi" w:hAnsiTheme="majorBidi" w:cstheme="majorBidi"/>
          <w:color w:val="000000"/>
          <w:sz w:val="24"/>
          <w:szCs w:val="24"/>
          <w:shd w:val="clear" w:color="auto" w:fill="FFFFFF"/>
        </w:rPr>
        <w:t>i</w:t>
      </w:r>
      <w:r w:rsidRPr="00FB3ECB">
        <w:rPr>
          <w:rFonts w:asciiTheme="majorBidi" w:hAnsiTheme="majorBidi" w:cstheme="majorBidi"/>
          <w:color w:val="000000"/>
          <w:sz w:val="24"/>
          <w:szCs w:val="24"/>
          <w:shd w:val="clear" w:color="auto" w:fill="FFFFFF"/>
        </w:rPr>
        <w:t>l est insti</w:t>
      </w:r>
      <w:r w:rsidR="00C8081E">
        <w:rPr>
          <w:rFonts w:asciiTheme="majorBidi" w:hAnsiTheme="majorBidi" w:cstheme="majorBidi"/>
          <w:color w:val="000000"/>
          <w:sz w:val="24"/>
          <w:szCs w:val="24"/>
          <w:shd w:val="clear" w:color="auto" w:fill="FFFFFF"/>
        </w:rPr>
        <w:t>tué dans le système national d’Enseignement et Formation Techniques et P</w:t>
      </w:r>
      <w:r w:rsidRPr="00FB3ECB">
        <w:rPr>
          <w:rFonts w:asciiTheme="majorBidi" w:hAnsiTheme="majorBidi" w:cstheme="majorBidi"/>
          <w:color w:val="000000"/>
          <w:sz w:val="24"/>
          <w:szCs w:val="24"/>
          <w:shd w:val="clear" w:color="auto" w:fill="FFFFFF"/>
        </w:rPr>
        <w:t>rofessionnels les niveaux de certifications suivants :</w:t>
      </w:r>
    </w:p>
    <w:p w14:paraId="605E9B56" w14:textId="77777777" w:rsidR="006617BD" w:rsidRPr="00FB3ECB" w:rsidRDefault="006617BD" w:rsidP="006617BD">
      <w:pPr>
        <w:pStyle w:val="Paragraphedeliste"/>
        <w:numPr>
          <w:ilvl w:val="0"/>
          <w:numId w:val="4"/>
        </w:numPr>
        <w:spacing w:after="0" w:line="360" w:lineRule="auto"/>
        <w:jc w:val="both"/>
        <w:rPr>
          <w:rFonts w:asciiTheme="majorBidi" w:hAnsiTheme="majorBidi" w:cstheme="majorBidi"/>
          <w:color w:val="000000"/>
          <w:sz w:val="24"/>
          <w:szCs w:val="24"/>
          <w:shd w:val="clear" w:color="auto" w:fill="FFFFFF"/>
        </w:rPr>
      </w:pPr>
      <w:r w:rsidRPr="00FB3ECB">
        <w:rPr>
          <w:rFonts w:asciiTheme="majorBidi" w:hAnsiTheme="majorBidi" w:cstheme="majorBidi"/>
          <w:color w:val="000000"/>
          <w:sz w:val="24"/>
          <w:szCs w:val="24"/>
          <w:shd w:val="clear" w:color="auto" w:fill="FFFFFF"/>
        </w:rPr>
        <w:t xml:space="preserve">Le certificat de compétence professionnelle (CCP), </w:t>
      </w:r>
    </w:p>
    <w:p w14:paraId="287A0DA8" w14:textId="77777777" w:rsidR="006617BD" w:rsidRPr="00FB3ECB" w:rsidRDefault="006617BD" w:rsidP="006617BD">
      <w:pPr>
        <w:pStyle w:val="Paragraphedeliste"/>
        <w:numPr>
          <w:ilvl w:val="0"/>
          <w:numId w:val="4"/>
        </w:numPr>
        <w:spacing w:after="0" w:line="360" w:lineRule="auto"/>
        <w:jc w:val="both"/>
        <w:rPr>
          <w:rFonts w:asciiTheme="majorBidi" w:hAnsiTheme="majorBidi" w:cstheme="majorBidi"/>
          <w:color w:val="000000"/>
          <w:sz w:val="24"/>
          <w:szCs w:val="24"/>
          <w:shd w:val="clear" w:color="auto" w:fill="FFFFFF"/>
        </w:rPr>
      </w:pPr>
      <w:r w:rsidRPr="00FB3ECB">
        <w:rPr>
          <w:rFonts w:asciiTheme="majorBidi" w:hAnsiTheme="majorBidi" w:cstheme="majorBidi"/>
          <w:color w:val="000000"/>
          <w:sz w:val="24"/>
          <w:szCs w:val="24"/>
          <w:shd w:val="clear" w:color="auto" w:fill="FFFFFF"/>
        </w:rPr>
        <w:t>Le certificat de qualification professionnelle (CQP),</w:t>
      </w:r>
    </w:p>
    <w:p w14:paraId="6D6AB095" w14:textId="77777777" w:rsidR="006617BD" w:rsidRPr="00FB3ECB" w:rsidRDefault="006617BD" w:rsidP="006617BD">
      <w:pPr>
        <w:pStyle w:val="Paragraphedeliste"/>
        <w:numPr>
          <w:ilvl w:val="0"/>
          <w:numId w:val="4"/>
        </w:numPr>
        <w:spacing w:after="0" w:line="360" w:lineRule="auto"/>
        <w:jc w:val="both"/>
        <w:rPr>
          <w:rFonts w:asciiTheme="majorBidi" w:hAnsiTheme="majorBidi" w:cstheme="majorBidi"/>
          <w:color w:val="000000"/>
          <w:sz w:val="24"/>
          <w:szCs w:val="24"/>
          <w:shd w:val="clear" w:color="auto" w:fill="FFFFFF"/>
        </w:rPr>
      </w:pPr>
      <w:r w:rsidRPr="00FB3ECB">
        <w:rPr>
          <w:rFonts w:asciiTheme="majorBidi" w:hAnsiTheme="majorBidi" w:cstheme="majorBidi"/>
          <w:color w:val="000000"/>
          <w:sz w:val="24"/>
          <w:szCs w:val="24"/>
          <w:shd w:val="clear" w:color="auto" w:fill="FFFFFF"/>
        </w:rPr>
        <w:t>Le certificat de spécialisation professionnelle (CSP),</w:t>
      </w:r>
    </w:p>
    <w:p w14:paraId="31053A11" w14:textId="77777777" w:rsidR="006617BD" w:rsidRPr="00FB3ECB" w:rsidRDefault="006617BD" w:rsidP="006617BD">
      <w:pPr>
        <w:pStyle w:val="Paragraphedeliste"/>
        <w:numPr>
          <w:ilvl w:val="0"/>
          <w:numId w:val="4"/>
        </w:numPr>
        <w:spacing w:after="0" w:line="360" w:lineRule="auto"/>
        <w:jc w:val="both"/>
        <w:rPr>
          <w:rFonts w:asciiTheme="majorBidi" w:hAnsiTheme="majorBidi" w:cstheme="majorBidi"/>
          <w:color w:val="000000"/>
          <w:sz w:val="24"/>
          <w:szCs w:val="24"/>
          <w:shd w:val="clear" w:color="auto" w:fill="FFFFFF"/>
        </w:rPr>
      </w:pPr>
      <w:r w:rsidRPr="00FB3ECB">
        <w:rPr>
          <w:rFonts w:asciiTheme="majorBidi" w:hAnsiTheme="majorBidi" w:cstheme="majorBidi"/>
          <w:color w:val="000000"/>
          <w:sz w:val="24"/>
          <w:szCs w:val="24"/>
          <w:shd w:val="clear" w:color="auto" w:fill="FFFFFF"/>
        </w:rPr>
        <w:t xml:space="preserve">Le certificat d’aptitude professionnelle, (CAP), </w:t>
      </w:r>
    </w:p>
    <w:p w14:paraId="3091746B" w14:textId="77777777" w:rsidR="006617BD" w:rsidRPr="00FB3ECB" w:rsidRDefault="006617BD" w:rsidP="006617BD">
      <w:pPr>
        <w:pStyle w:val="Paragraphedeliste"/>
        <w:numPr>
          <w:ilvl w:val="0"/>
          <w:numId w:val="4"/>
        </w:numPr>
        <w:spacing w:after="0" w:line="360" w:lineRule="auto"/>
        <w:jc w:val="both"/>
        <w:rPr>
          <w:rFonts w:asciiTheme="majorBidi" w:hAnsiTheme="majorBidi" w:cstheme="majorBidi"/>
          <w:color w:val="000000"/>
          <w:sz w:val="24"/>
          <w:szCs w:val="24"/>
          <w:shd w:val="clear" w:color="auto" w:fill="FFFFFF"/>
        </w:rPr>
      </w:pPr>
      <w:r w:rsidRPr="00FB3ECB">
        <w:rPr>
          <w:rFonts w:asciiTheme="majorBidi" w:hAnsiTheme="majorBidi" w:cstheme="majorBidi"/>
          <w:color w:val="000000"/>
          <w:sz w:val="24"/>
          <w:szCs w:val="24"/>
          <w:shd w:val="clear" w:color="auto" w:fill="FFFFFF"/>
        </w:rPr>
        <w:t>Le brevet d’études professionnelles (BEP),</w:t>
      </w:r>
    </w:p>
    <w:p w14:paraId="572C0955" w14:textId="77777777" w:rsidR="006617BD" w:rsidRPr="00FB3ECB" w:rsidRDefault="006617BD" w:rsidP="006617BD">
      <w:pPr>
        <w:pStyle w:val="Paragraphedeliste"/>
        <w:numPr>
          <w:ilvl w:val="0"/>
          <w:numId w:val="4"/>
        </w:numPr>
        <w:shd w:val="clear" w:color="auto" w:fill="FFFFFF"/>
        <w:spacing w:after="0" w:line="360" w:lineRule="auto"/>
        <w:jc w:val="both"/>
        <w:rPr>
          <w:rFonts w:asciiTheme="majorBidi" w:hAnsiTheme="majorBidi" w:cstheme="majorBidi"/>
          <w:color w:val="000000"/>
          <w:sz w:val="24"/>
          <w:szCs w:val="24"/>
        </w:rPr>
      </w:pPr>
      <w:r w:rsidRPr="00FB3ECB">
        <w:rPr>
          <w:rFonts w:asciiTheme="majorBidi" w:hAnsiTheme="majorBidi" w:cstheme="majorBidi"/>
          <w:color w:val="000000"/>
          <w:sz w:val="24"/>
          <w:szCs w:val="24"/>
          <w:shd w:val="clear" w:color="auto" w:fill="FFFFFF"/>
        </w:rPr>
        <w:lastRenderedPageBreak/>
        <w:t xml:space="preserve">Le brevet de technicien, (BT), </w:t>
      </w:r>
    </w:p>
    <w:p w14:paraId="2932BDCC" w14:textId="75D324EE" w:rsidR="007C7724" w:rsidRPr="00FB3ECB" w:rsidRDefault="007C7724" w:rsidP="006617BD">
      <w:pPr>
        <w:pStyle w:val="Paragraphedeliste"/>
        <w:numPr>
          <w:ilvl w:val="0"/>
          <w:numId w:val="4"/>
        </w:numPr>
        <w:shd w:val="clear" w:color="auto" w:fill="FFFFFF"/>
        <w:spacing w:after="0" w:line="360" w:lineRule="auto"/>
        <w:jc w:val="both"/>
        <w:rPr>
          <w:rFonts w:asciiTheme="majorBidi" w:hAnsiTheme="majorBidi" w:cstheme="majorBidi"/>
          <w:color w:val="000000"/>
          <w:sz w:val="24"/>
          <w:szCs w:val="24"/>
        </w:rPr>
      </w:pPr>
      <w:r w:rsidRPr="00FB3ECB">
        <w:rPr>
          <w:rFonts w:asciiTheme="majorBidi" w:hAnsiTheme="majorBidi" w:cstheme="majorBidi"/>
          <w:color w:val="000000"/>
          <w:sz w:val="24"/>
          <w:szCs w:val="24"/>
          <w:shd w:val="clear" w:color="auto" w:fill="FFFFFF"/>
        </w:rPr>
        <w:t>Baccalauréat professionnel </w:t>
      </w:r>
      <w:r w:rsidR="00977B25" w:rsidRPr="00FB3ECB">
        <w:rPr>
          <w:rFonts w:asciiTheme="majorBidi" w:hAnsiTheme="majorBidi" w:cstheme="majorBidi"/>
          <w:color w:val="000000"/>
          <w:sz w:val="24"/>
          <w:szCs w:val="24"/>
          <w:shd w:val="clear" w:color="auto" w:fill="FFFFFF"/>
        </w:rPr>
        <w:t>(Bac Pro)</w:t>
      </w:r>
    </w:p>
    <w:p w14:paraId="4F6EE143" w14:textId="77777777" w:rsidR="006617BD" w:rsidRPr="00FB3ECB" w:rsidRDefault="006617BD" w:rsidP="006617BD">
      <w:pPr>
        <w:pStyle w:val="Paragraphedeliste"/>
        <w:numPr>
          <w:ilvl w:val="0"/>
          <w:numId w:val="4"/>
        </w:numPr>
        <w:shd w:val="clear" w:color="auto" w:fill="FFFFFF"/>
        <w:spacing w:line="360" w:lineRule="auto"/>
        <w:jc w:val="both"/>
        <w:rPr>
          <w:rFonts w:asciiTheme="majorBidi" w:hAnsiTheme="majorBidi" w:cstheme="majorBidi"/>
          <w:color w:val="000000"/>
          <w:sz w:val="24"/>
          <w:szCs w:val="24"/>
        </w:rPr>
      </w:pPr>
      <w:r w:rsidRPr="00FB3ECB">
        <w:rPr>
          <w:rFonts w:asciiTheme="majorBidi" w:hAnsiTheme="majorBidi" w:cstheme="majorBidi"/>
          <w:color w:val="000000"/>
          <w:sz w:val="24"/>
          <w:szCs w:val="24"/>
          <w:shd w:val="clear" w:color="auto" w:fill="FFFFFF"/>
        </w:rPr>
        <w:t>Le brevet de technicien supérieur (BTS)</w:t>
      </w:r>
    </w:p>
    <w:p w14:paraId="6BC4A9F1" w14:textId="77777777" w:rsidR="006617BD" w:rsidRPr="00FB3ECB" w:rsidRDefault="006617BD" w:rsidP="006617BD">
      <w:pPr>
        <w:pStyle w:val="Paragraphedeliste"/>
        <w:numPr>
          <w:ilvl w:val="0"/>
          <w:numId w:val="4"/>
        </w:numPr>
        <w:shd w:val="clear" w:color="auto" w:fill="FFFFFF"/>
        <w:spacing w:line="360" w:lineRule="auto"/>
        <w:jc w:val="both"/>
        <w:rPr>
          <w:rFonts w:asciiTheme="majorBidi" w:hAnsiTheme="majorBidi" w:cstheme="majorBidi"/>
          <w:color w:val="000000"/>
          <w:sz w:val="24"/>
          <w:szCs w:val="24"/>
        </w:rPr>
      </w:pPr>
      <w:r w:rsidRPr="00FB3ECB">
        <w:rPr>
          <w:rFonts w:asciiTheme="majorBidi" w:hAnsiTheme="majorBidi" w:cstheme="majorBidi"/>
          <w:color w:val="000000"/>
          <w:sz w:val="24"/>
          <w:szCs w:val="24"/>
          <w:shd w:val="clear" w:color="auto" w:fill="FFFFFF"/>
        </w:rPr>
        <w:t>La licence professionnelle (LP)</w:t>
      </w:r>
    </w:p>
    <w:p w14:paraId="72B88440" w14:textId="77777777" w:rsidR="006617BD" w:rsidRPr="00FB3ECB" w:rsidRDefault="006617BD" w:rsidP="006617BD">
      <w:pPr>
        <w:pStyle w:val="Paragraphedeliste"/>
        <w:numPr>
          <w:ilvl w:val="0"/>
          <w:numId w:val="4"/>
        </w:numPr>
        <w:shd w:val="clear" w:color="auto" w:fill="FFFFFF"/>
        <w:spacing w:line="360" w:lineRule="auto"/>
        <w:jc w:val="both"/>
        <w:rPr>
          <w:rFonts w:asciiTheme="majorBidi" w:hAnsiTheme="majorBidi" w:cstheme="majorBidi"/>
          <w:color w:val="000000"/>
          <w:sz w:val="24"/>
          <w:szCs w:val="24"/>
        </w:rPr>
      </w:pPr>
      <w:r w:rsidRPr="00FB3ECB">
        <w:rPr>
          <w:rFonts w:asciiTheme="majorBidi" w:hAnsiTheme="majorBidi" w:cstheme="majorBidi"/>
          <w:color w:val="000000"/>
          <w:sz w:val="24"/>
          <w:szCs w:val="24"/>
          <w:shd w:val="clear" w:color="auto" w:fill="FFFFFF"/>
        </w:rPr>
        <w:t>Le Master professionnel (MP) ;</w:t>
      </w:r>
    </w:p>
    <w:p w14:paraId="61B7C734" w14:textId="77777777" w:rsidR="00A616A1" w:rsidRPr="00FB3ECB" w:rsidRDefault="006617BD" w:rsidP="006617BD">
      <w:pPr>
        <w:pStyle w:val="Paragraphedeliste"/>
        <w:numPr>
          <w:ilvl w:val="0"/>
          <w:numId w:val="4"/>
        </w:numPr>
        <w:shd w:val="clear" w:color="auto" w:fill="FFFFFF"/>
        <w:spacing w:line="360" w:lineRule="auto"/>
        <w:jc w:val="both"/>
        <w:rPr>
          <w:rFonts w:asciiTheme="majorBidi" w:hAnsiTheme="majorBidi" w:cstheme="majorBidi"/>
          <w:color w:val="000000"/>
          <w:sz w:val="24"/>
          <w:szCs w:val="24"/>
        </w:rPr>
      </w:pPr>
      <w:r w:rsidRPr="00FB3ECB">
        <w:rPr>
          <w:rFonts w:asciiTheme="majorBidi" w:hAnsiTheme="majorBidi" w:cstheme="majorBidi"/>
          <w:color w:val="000000"/>
          <w:sz w:val="24"/>
          <w:szCs w:val="24"/>
          <w:shd w:val="clear" w:color="auto" w:fill="FFFFFF"/>
        </w:rPr>
        <w:t>Le diplôme d’ingénieur (DI)</w:t>
      </w:r>
    </w:p>
    <w:p w14:paraId="2BB67546" w14:textId="152685F0" w:rsidR="006617BD" w:rsidRPr="00FB3ECB" w:rsidRDefault="00A616A1" w:rsidP="006617BD">
      <w:pPr>
        <w:pStyle w:val="Paragraphedeliste"/>
        <w:numPr>
          <w:ilvl w:val="0"/>
          <w:numId w:val="4"/>
        </w:numPr>
        <w:shd w:val="clear" w:color="auto" w:fill="FFFFFF"/>
        <w:spacing w:line="360" w:lineRule="auto"/>
        <w:jc w:val="both"/>
        <w:rPr>
          <w:rFonts w:asciiTheme="majorBidi" w:hAnsiTheme="majorBidi" w:cstheme="majorBidi"/>
          <w:color w:val="000000"/>
          <w:sz w:val="24"/>
          <w:szCs w:val="24"/>
        </w:rPr>
      </w:pPr>
      <w:r w:rsidRPr="00FB3ECB">
        <w:rPr>
          <w:rFonts w:asciiTheme="majorBidi" w:hAnsiTheme="majorBidi" w:cstheme="majorBidi"/>
          <w:color w:val="000000"/>
          <w:sz w:val="24"/>
          <w:szCs w:val="24"/>
          <w:shd w:val="clear" w:color="auto" w:fill="FFFFFF"/>
        </w:rPr>
        <w:t xml:space="preserve">Le doctorat </w:t>
      </w:r>
      <w:r w:rsidR="000F0325" w:rsidRPr="00FB3ECB">
        <w:rPr>
          <w:rFonts w:asciiTheme="majorBidi" w:hAnsiTheme="majorBidi" w:cstheme="majorBidi"/>
          <w:color w:val="000000"/>
          <w:sz w:val="24"/>
          <w:szCs w:val="24"/>
          <w:shd w:val="clear" w:color="auto" w:fill="FFFFFF"/>
        </w:rPr>
        <w:t>(D)</w:t>
      </w:r>
      <w:r w:rsidR="006617BD" w:rsidRPr="00FB3ECB">
        <w:rPr>
          <w:rFonts w:asciiTheme="majorBidi" w:hAnsiTheme="majorBidi" w:cstheme="majorBidi"/>
          <w:color w:val="000000"/>
          <w:sz w:val="24"/>
          <w:szCs w:val="24"/>
        </w:rPr>
        <w:tab/>
      </w:r>
    </w:p>
    <w:p w14:paraId="3A5B868A" w14:textId="4FC2AAA4" w:rsidR="00086DCE" w:rsidRPr="00FB3ECB" w:rsidRDefault="00FB6B07" w:rsidP="006617BD">
      <w:pPr>
        <w:shd w:val="clear" w:color="auto" w:fill="FFFFFF"/>
        <w:spacing w:line="360" w:lineRule="auto"/>
        <w:jc w:val="both"/>
        <w:rPr>
          <w:rFonts w:asciiTheme="majorBidi" w:hAnsiTheme="majorBidi" w:cstheme="majorBidi"/>
          <w:b/>
          <w:bCs/>
          <w:sz w:val="24"/>
          <w:szCs w:val="24"/>
        </w:rPr>
      </w:pPr>
      <w:r w:rsidRPr="00FB3ECB">
        <w:rPr>
          <w:rFonts w:asciiTheme="majorBidi" w:hAnsiTheme="majorBidi" w:cstheme="majorBidi"/>
          <w:b/>
          <w:bCs/>
          <w:sz w:val="24"/>
          <w:szCs w:val="24"/>
          <w:u w:val="single"/>
        </w:rPr>
        <w:t>Article 44</w:t>
      </w:r>
      <w:r w:rsidRPr="00FB3ECB">
        <w:rPr>
          <w:rFonts w:asciiTheme="majorBidi" w:hAnsiTheme="majorBidi" w:cstheme="majorBidi"/>
          <w:sz w:val="24"/>
          <w:szCs w:val="24"/>
        </w:rPr>
        <w:t xml:space="preserve"> :</w:t>
      </w:r>
      <w:r w:rsidR="00086DCE" w:rsidRPr="00FB3ECB">
        <w:rPr>
          <w:rFonts w:asciiTheme="majorBidi" w:hAnsiTheme="majorBidi" w:cstheme="majorBidi"/>
          <w:sz w:val="24"/>
          <w:szCs w:val="24"/>
        </w:rPr>
        <w:t xml:space="preserve"> </w:t>
      </w:r>
      <w:r w:rsidRPr="00FB3ECB">
        <w:rPr>
          <w:rFonts w:asciiTheme="majorBidi" w:hAnsiTheme="majorBidi" w:cstheme="majorBidi"/>
          <w:sz w:val="24"/>
          <w:szCs w:val="24"/>
        </w:rPr>
        <w:t>la validation</w:t>
      </w:r>
      <w:r w:rsidR="00086DCE" w:rsidRPr="00FB3ECB">
        <w:rPr>
          <w:rFonts w:asciiTheme="majorBidi" w:hAnsiTheme="majorBidi" w:cstheme="majorBidi"/>
          <w:sz w:val="24"/>
          <w:szCs w:val="24"/>
        </w:rPr>
        <w:t xml:space="preserve"> des acquis de l’expérience en abrégé VAE donne la possibilité à toute personne, quels que soient son âge, son niveau d'études ou son statut, d'obtenir un diplôme, un titre ou un certificat de qualification professionnelle. Les modalités de la validation des acquis de l’expérience sont fixées par voie réglementaire.</w:t>
      </w:r>
    </w:p>
    <w:p w14:paraId="11BDD92C" w14:textId="70240476" w:rsidR="006617BD" w:rsidRPr="00FB3ECB" w:rsidRDefault="006617BD" w:rsidP="006617BD">
      <w:pPr>
        <w:shd w:val="clear" w:color="auto" w:fill="FFFFFF"/>
        <w:spacing w:line="360" w:lineRule="auto"/>
        <w:jc w:val="both"/>
        <w:rPr>
          <w:rFonts w:asciiTheme="majorBidi" w:hAnsiTheme="majorBidi" w:cstheme="majorBidi"/>
          <w:sz w:val="24"/>
          <w:szCs w:val="24"/>
        </w:rPr>
      </w:pPr>
      <w:r w:rsidRPr="00FB3ECB">
        <w:rPr>
          <w:rFonts w:asciiTheme="majorBidi" w:hAnsiTheme="majorBidi" w:cstheme="majorBidi"/>
          <w:b/>
          <w:bCs/>
          <w:sz w:val="24"/>
          <w:szCs w:val="24"/>
          <w:u w:val="single"/>
        </w:rPr>
        <w:t xml:space="preserve">Article </w:t>
      </w:r>
      <w:r w:rsidR="00844447" w:rsidRPr="00FB3ECB">
        <w:rPr>
          <w:rFonts w:asciiTheme="majorBidi" w:hAnsiTheme="majorBidi" w:cstheme="majorBidi"/>
          <w:b/>
          <w:bCs/>
          <w:sz w:val="24"/>
          <w:szCs w:val="24"/>
          <w:u w:val="single"/>
        </w:rPr>
        <w:t>45</w:t>
      </w:r>
      <w:r w:rsidRPr="00FB3ECB">
        <w:rPr>
          <w:rFonts w:asciiTheme="majorBidi" w:hAnsiTheme="majorBidi" w:cstheme="majorBidi"/>
          <w:b/>
          <w:bCs/>
          <w:sz w:val="24"/>
          <w:szCs w:val="24"/>
        </w:rPr>
        <w:t> :</w:t>
      </w:r>
      <w:r w:rsidR="00C8081E">
        <w:rPr>
          <w:rFonts w:asciiTheme="majorBidi" w:hAnsiTheme="majorBidi" w:cstheme="majorBidi"/>
          <w:sz w:val="24"/>
          <w:szCs w:val="24"/>
        </w:rPr>
        <w:t xml:space="preserve"> l</w:t>
      </w:r>
      <w:r w:rsidRPr="00FB3ECB">
        <w:rPr>
          <w:rFonts w:asciiTheme="majorBidi" w:hAnsiTheme="majorBidi" w:cstheme="majorBidi"/>
          <w:sz w:val="24"/>
          <w:szCs w:val="24"/>
        </w:rPr>
        <w:t>es modalités de création</w:t>
      </w:r>
      <w:r w:rsidR="00501BE6" w:rsidRPr="00FB3ECB">
        <w:rPr>
          <w:rFonts w:asciiTheme="majorBidi" w:hAnsiTheme="majorBidi" w:cstheme="majorBidi"/>
          <w:sz w:val="24"/>
          <w:szCs w:val="24"/>
        </w:rPr>
        <w:t xml:space="preserve"> </w:t>
      </w:r>
      <w:r w:rsidR="00844447" w:rsidRPr="00FB3ECB">
        <w:rPr>
          <w:rFonts w:asciiTheme="majorBidi" w:hAnsiTheme="majorBidi" w:cstheme="majorBidi"/>
          <w:sz w:val="24"/>
          <w:szCs w:val="24"/>
        </w:rPr>
        <w:t>et de</w:t>
      </w:r>
      <w:r w:rsidR="00501BE6" w:rsidRPr="00FB3ECB">
        <w:rPr>
          <w:rFonts w:asciiTheme="majorBidi" w:hAnsiTheme="majorBidi" w:cstheme="majorBidi"/>
          <w:sz w:val="24"/>
          <w:szCs w:val="24"/>
        </w:rPr>
        <w:t xml:space="preserve"> suppression</w:t>
      </w:r>
      <w:r w:rsidR="00CA49F5" w:rsidRPr="00FB3ECB">
        <w:rPr>
          <w:rFonts w:asciiTheme="majorBidi" w:hAnsiTheme="majorBidi" w:cstheme="majorBidi"/>
          <w:sz w:val="24"/>
          <w:szCs w:val="24"/>
        </w:rPr>
        <w:t>,</w:t>
      </w:r>
      <w:r w:rsidRPr="00FB3ECB">
        <w:rPr>
          <w:rFonts w:asciiTheme="majorBidi" w:hAnsiTheme="majorBidi" w:cstheme="majorBidi"/>
          <w:sz w:val="24"/>
          <w:szCs w:val="24"/>
        </w:rPr>
        <w:t xml:space="preserve"> les conditions et les voies de délivrance des diplômes et des </w:t>
      </w:r>
      <w:r w:rsidR="00C8081E" w:rsidRPr="00FB3ECB">
        <w:rPr>
          <w:rFonts w:asciiTheme="majorBidi" w:hAnsiTheme="majorBidi" w:cstheme="majorBidi"/>
          <w:sz w:val="24"/>
          <w:szCs w:val="24"/>
        </w:rPr>
        <w:t>certi</w:t>
      </w:r>
      <w:r w:rsidR="00C8081E">
        <w:rPr>
          <w:rFonts w:asciiTheme="majorBidi" w:hAnsiTheme="majorBidi" w:cstheme="majorBidi"/>
          <w:sz w:val="24"/>
          <w:szCs w:val="24"/>
        </w:rPr>
        <w:t xml:space="preserve">ficats </w:t>
      </w:r>
      <w:r w:rsidR="00C8081E" w:rsidRPr="00FB3ECB">
        <w:rPr>
          <w:rFonts w:asciiTheme="majorBidi" w:hAnsiTheme="majorBidi" w:cstheme="majorBidi"/>
          <w:sz w:val="24"/>
          <w:szCs w:val="24"/>
        </w:rPr>
        <w:t>ou</w:t>
      </w:r>
      <w:r w:rsidRPr="00FB3ECB">
        <w:rPr>
          <w:rFonts w:asciiTheme="majorBidi" w:hAnsiTheme="majorBidi" w:cstheme="majorBidi"/>
          <w:sz w:val="24"/>
          <w:szCs w:val="24"/>
        </w:rPr>
        <w:t xml:space="preserve"> autres documents sanctionnant la fin des formations professionnelles sont fixées par voie règlementaire.</w:t>
      </w:r>
    </w:p>
    <w:p w14:paraId="3B411F30" w14:textId="1FB85A54" w:rsidR="006617BD" w:rsidRPr="00FB3ECB" w:rsidRDefault="00C8081E" w:rsidP="006617BD">
      <w:pPr>
        <w:autoSpaceDE w:val="0"/>
        <w:autoSpaceDN w:val="0"/>
        <w:adjustRightInd w:val="0"/>
        <w:spacing w:before="240" w:line="360" w:lineRule="auto"/>
        <w:jc w:val="both"/>
        <w:rPr>
          <w:rFonts w:asciiTheme="majorBidi" w:hAnsiTheme="majorBidi" w:cstheme="majorBidi"/>
          <w:b/>
          <w:bCs/>
          <w:sz w:val="24"/>
          <w:szCs w:val="24"/>
        </w:rPr>
      </w:pPr>
      <w:r>
        <w:rPr>
          <w:rFonts w:asciiTheme="majorBidi" w:hAnsiTheme="majorBidi" w:cstheme="majorBidi"/>
          <w:b/>
          <w:bCs/>
          <w:sz w:val="24"/>
          <w:szCs w:val="24"/>
        </w:rPr>
        <w:t>Chapitre 7 : I</w:t>
      </w:r>
      <w:r w:rsidR="006617BD" w:rsidRPr="00FB3ECB">
        <w:rPr>
          <w:rFonts w:asciiTheme="majorBidi" w:hAnsiTheme="majorBidi" w:cstheme="majorBidi"/>
          <w:b/>
          <w:bCs/>
          <w:sz w:val="24"/>
          <w:szCs w:val="24"/>
        </w:rPr>
        <w:t>nformation, orientation et insertion socio-professionnelle</w:t>
      </w:r>
    </w:p>
    <w:p w14:paraId="4C5642BD" w14:textId="65F87BCD" w:rsidR="006617BD" w:rsidRPr="00FB3ECB" w:rsidRDefault="006617BD" w:rsidP="006617BD">
      <w:pPr>
        <w:autoSpaceDE w:val="0"/>
        <w:autoSpaceDN w:val="0"/>
        <w:adjustRightInd w:val="0"/>
        <w:spacing w:before="240" w:line="360" w:lineRule="auto"/>
        <w:jc w:val="both"/>
        <w:rPr>
          <w:rFonts w:asciiTheme="majorBidi" w:hAnsiTheme="majorBidi" w:cstheme="majorBidi"/>
          <w:sz w:val="24"/>
          <w:szCs w:val="24"/>
        </w:rPr>
      </w:pPr>
      <w:r w:rsidRPr="00FB3ECB">
        <w:rPr>
          <w:rFonts w:asciiTheme="majorBidi" w:hAnsiTheme="majorBidi" w:cstheme="majorBidi"/>
          <w:b/>
          <w:bCs/>
          <w:sz w:val="24"/>
          <w:szCs w:val="24"/>
          <w:u w:val="single"/>
        </w:rPr>
        <w:t xml:space="preserve">Article </w:t>
      </w:r>
      <w:r w:rsidR="0060315F" w:rsidRPr="00FB3ECB">
        <w:rPr>
          <w:rFonts w:asciiTheme="majorBidi" w:hAnsiTheme="majorBidi" w:cstheme="majorBidi"/>
          <w:b/>
          <w:bCs/>
          <w:sz w:val="24"/>
          <w:szCs w:val="24"/>
          <w:u w:val="single"/>
        </w:rPr>
        <w:t>46</w:t>
      </w:r>
      <w:r w:rsidRPr="00FB3ECB">
        <w:rPr>
          <w:rFonts w:asciiTheme="majorBidi" w:hAnsiTheme="majorBidi" w:cstheme="majorBidi"/>
          <w:b/>
          <w:bCs/>
          <w:sz w:val="24"/>
          <w:szCs w:val="24"/>
        </w:rPr>
        <w:t xml:space="preserve"> :</w:t>
      </w:r>
      <w:r w:rsidRPr="00FB3ECB">
        <w:rPr>
          <w:rFonts w:asciiTheme="majorBidi" w:hAnsiTheme="majorBidi" w:cstheme="majorBidi"/>
          <w:sz w:val="24"/>
          <w:szCs w:val="24"/>
        </w:rPr>
        <w:t xml:space="preserve"> le Ministère en charge de la formation professionnelle définit la politique de l’information, de l’orientation et de l’insertion socio-professionnelle.</w:t>
      </w:r>
    </w:p>
    <w:p w14:paraId="244B1F62" w14:textId="5C21342D" w:rsidR="006617BD" w:rsidRPr="00FB3ECB" w:rsidRDefault="006617BD" w:rsidP="006617BD">
      <w:pPr>
        <w:autoSpaceDE w:val="0"/>
        <w:autoSpaceDN w:val="0"/>
        <w:adjustRightInd w:val="0"/>
        <w:spacing w:before="240" w:line="360" w:lineRule="auto"/>
        <w:jc w:val="both"/>
        <w:rPr>
          <w:rFonts w:asciiTheme="majorBidi" w:hAnsiTheme="majorBidi" w:cstheme="majorBidi"/>
          <w:sz w:val="24"/>
          <w:szCs w:val="24"/>
        </w:rPr>
      </w:pPr>
      <w:r w:rsidRPr="00FB3ECB">
        <w:rPr>
          <w:rFonts w:asciiTheme="majorBidi" w:hAnsiTheme="majorBidi" w:cstheme="majorBidi"/>
          <w:b/>
          <w:bCs/>
          <w:sz w:val="24"/>
          <w:szCs w:val="24"/>
          <w:u w:val="single"/>
        </w:rPr>
        <w:t xml:space="preserve">Article </w:t>
      </w:r>
      <w:r w:rsidR="0060315F" w:rsidRPr="00FB3ECB">
        <w:rPr>
          <w:rFonts w:asciiTheme="majorBidi" w:hAnsiTheme="majorBidi" w:cstheme="majorBidi"/>
          <w:b/>
          <w:bCs/>
          <w:sz w:val="24"/>
          <w:szCs w:val="24"/>
          <w:u w:val="single"/>
        </w:rPr>
        <w:t>47</w:t>
      </w:r>
      <w:r w:rsidR="00E147B8" w:rsidRPr="00FB3ECB">
        <w:rPr>
          <w:rFonts w:asciiTheme="majorBidi" w:hAnsiTheme="majorBidi" w:cstheme="majorBidi"/>
          <w:b/>
          <w:bCs/>
          <w:sz w:val="24"/>
          <w:szCs w:val="24"/>
        </w:rPr>
        <w:t xml:space="preserve"> </w:t>
      </w:r>
      <w:r w:rsidRPr="00FB3ECB">
        <w:rPr>
          <w:rFonts w:asciiTheme="majorBidi" w:hAnsiTheme="majorBidi" w:cstheme="majorBidi"/>
          <w:b/>
          <w:bCs/>
          <w:sz w:val="24"/>
          <w:szCs w:val="24"/>
        </w:rPr>
        <w:t xml:space="preserve">: </w:t>
      </w:r>
      <w:r w:rsidR="00C8081E">
        <w:rPr>
          <w:rFonts w:asciiTheme="majorBidi" w:hAnsiTheme="majorBidi" w:cstheme="majorBidi"/>
          <w:sz w:val="24"/>
          <w:szCs w:val="24"/>
        </w:rPr>
        <w:t>l</w:t>
      </w:r>
      <w:r w:rsidRPr="00FB3ECB">
        <w:rPr>
          <w:rFonts w:asciiTheme="majorBidi" w:hAnsiTheme="majorBidi" w:cstheme="majorBidi"/>
          <w:sz w:val="24"/>
          <w:szCs w:val="24"/>
        </w:rPr>
        <w:t>e Ministère en charge de la formation professionnelle assure, en coordination avec les structures et les établissements</w:t>
      </w:r>
      <w:r w:rsidR="0060315F" w:rsidRPr="00FB3ECB">
        <w:rPr>
          <w:rFonts w:asciiTheme="majorBidi" w:hAnsiTheme="majorBidi" w:cstheme="majorBidi"/>
          <w:sz w:val="24"/>
          <w:szCs w:val="24"/>
        </w:rPr>
        <w:t xml:space="preserve"> concernés au niveau national, </w:t>
      </w:r>
      <w:r w:rsidRPr="00FB3ECB">
        <w:rPr>
          <w:rFonts w:asciiTheme="majorBidi" w:hAnsiTheme="majorBidi" w:cstheme="majorBidi"/>
          <w:sz w:val="24"/>
          <w:szCs w:val="24"/>
        </w:rPr>
        <w:t xml:space="preserve">provincial et local la diffusion des informations nécessaires, actualisées et pertinentes, sous toutes les formes les plus adaptées, aux demandeurs de formation, de stages professionnels, de certifications et aux porteurs de projets, aux ménages et aux entreprises. </w:t>
      </w:r>
    </w:p>
    <w:p w14:paraId="70FFBA75" w14:textId="77777777" w:rsidR="006617BD" w:rsidRPr="00FB3ECB" w:rsidRDefault="006617BD" w:rsidP="006617BD">
      <w:pPr>
        <w:autoSpaceDE w:val="0"/>
        <w:autoSpaceDN w:val="0"/>
        <w:adjustRightInd w:val="0"/>
        <w:spacing w:before="240" w:line="360" w:lineRule="auto"/>
        <w:jc w:val="both"/>
        <w:rPr>
          <w:rFonts w:asciiTheme="majorBidi" w:hAnsiTheme="majorBidi" w:cstheme="majorBidi"/>
          <w:sz w:val="24"/>
          <w:szCs w:val="24"/>
        </w:rPr>
      </w:pPr>
      <w:r w:rsidRPr="00FB3ECB">
        <w:rPr>
          <w:rFonts w:asciiTheme="majorBidi" w:hAnsiTheme="majorBidi" w:cstheme="majorBidi"/>
          <w:sz w:val="24"/>
          <w:szCs w:val="24"/>
        </w:rPr>
        <w:t>Ces informations portent notamment sur les filières de formation, les métiers faisant l’objet de la formation, les perspectives d’insertion professionnelle, les opportunités de l’entreprenariat et les voies d’accès au financement.</w:t>
      </w:r>
    </w:p>
    <w:p w14:paraId="1DA0FBC3" w14:textId="40999A1F" w:rsidR="006617BD" w:rsidRPr="00FB3ECB" w:rsidRDefault="006617BD" w:rsidP="006617BD">
      <w:pPr>
        <w:autoSpaceDE w:val="0"/>
        <w:autoSpaceDN w:val="0"/>
        <w:adjustRightInd w:val="0"/>
        <w:spacing w:before="240" w:line="360" w:lineRule="auto"/>
        <w:jc w:val="both"/>
        <w:rPr>
          <w:rFonts w:asciiTheme="majorBidi" w:hAnsiTheme="majorBidi" w:cstheme="majorBidi"/>
          <w:sz w:val="24"/>
          <w:szCs w:val="24"/>
        </w:rPr>
      </w:pPr>
      <w:r w:rsidRPr="00FB3ECB">
        <w:rPr>
          <w:rFonts w:asciiTheme="majorBidi" w:hAnsiTheme="majorBidi" w:cstheme="majorBidi"/>
          <w:b/>
          <w:bCs/>
          <w:sz w:val="24"/>
          <w:szCs w:val="24"/>
          <w:u w:val="single"/>
        </w:rPr>
        <w:t xml:space="preserve">Article </w:t>
      </w:r>
      <w:r w:rsidR="0060315F" w:rsidRPr="00FB3ECB">
        <w:rPr>
          <w:rFonts w:asciiTheme="majorBidi" w:hAnsiTheme="majorBidi" w:cstheme="majorBidi"/>
          <w:b/>
          <w:bCs/>
          <w:sz w:val="24"/>
          <w:szCs w:val="24"/>
          <w:u w:val="single"/>
        </w:rPr>
        <w:t>48</w:t>
      </w:r>
      <w:r w:rsidR="00E147B8" w:rsidRPr="00FB3ECB">
        <w:rPr>
          <w:rFonts w:asciiTheme="majorBidi" w:hAnsiTheme="majorBidi" w:cstheme="majorBidi"/>
          <w:b/>
          <w:bCs/>
          <w:sz w:val="24"/>
          <w:szCs w:val="24"/>
        </w:rPr>
        <w:t xml:space="preserve"> </w:t>
      </w:r>
      <w:r w:rsidRPr="00FB3ECB">
        <w:rPr>
          <w:rFonts w:asciiTheme="majorBidi" w:hAnsiTheme="majorBidi" w:cstheme="majorBidi"/>
          <w:b/>
          <w:bCs/>
          <w:sz w:val="24"/>
          <w:szCs w:val="24"/>
        </w:rPr>
        <w:t xml:space="preserve">: </w:t>
      </w:r>
      <w:r w:rsidRPr="00FB3ECB">
        <w:rPr>
          <w:rFonts w:asciiTheme="majorBidi" w:hAnsiTheme="majorBidi" w:cstheme="majorBidi"/>
          <w:sz w:val="24"/>
          <w:szCs w:val="24"/>
        </w:rPr>
        <w:t>l’orientation en matière de l’Enseignement</w:t>
      </w:r>
      <w:r w:rsidR="005062AF">
        <w:rPr>
          <w:rFonts w:asciiTheme="majorBidi" w:hAnsiTheme="majorBidi" w:cstheme="majorBidi"/>
          <w:sz w:val="24"/>
          <w:szCs w:val="24"/>
        </w:rPr>
        <w:t xml:space="preserve"> et la </w:t>
      </w:r>
      <w:r w:rsidRPr="00FB3ECB">
        <w:rPr>
          <w:rFonts w:asciiTheme="majorBidi" w:hAnsiTheme="majorBidi" w:cstheme="majorBidi"/>
          <w:sz w:val="24"/>
          <w:szCs w:val="24"/>
        </w:rPr>
        <w:t xml:space="preserve">Formation Techniques et Professionnels consiste à appuyer les demandeurs de formation pour pouvoir choisir une filière ou une spécialité conforme à leurs aspirations, aptitudes et à leurs projets personnels et professionnels. </w:t>
      </w:r>
    </w:p>
    <w:p w14:paraId="43E738FD" w14:textId="37E004C1" w:rsidR="006617BD" w:rsidRPr="00FB3ECB" w:rsidRDefault="006617BD" w:rsidP="006617BD">
      <w:pPr>
        <w:autoSpaceDE w:val="0"/>
        <w:autoSpaceDN w:val="0"/>
        <w:adjustRightInd w:val="0"/>
        <w:spacing w:before="240" w:line="360" w:lineRule="auto"/>
        <w:jc w:val="both"/>
        <w:rPr>
          <w:rFonts w:asciiTheme="majorBidi" w:hAnsiTheme="majorBidi" w:cstheme="majorBidi"/>
          <w:sz w:val="24"/>
          <w:szCs w:val="24"/>
        </w:rPr>
      </w:pPr>
      <w:r w:rsidRPr="00FB3ECB">
        <w:rPr>
          <w:rFonts w:asciiTheme="majorBidi" w:hAnsiTheme="majorBidi" w:cstheme="majorBidi"/>
          <w:b/>
          <w:bCs/>
          <w:sz w:val="24"/>
          <w:szCs w:val="24"/>
          <w:u w:val="single"/>
        </w:rPr>
        <w:lastRenderedPageBreak/>
        <w:t>Article 4</w:t>
      </w:r>
      <w:r w:rsidR="0060315F" w:rsidRPr="00FB3ECB">
        <w:rPr>
          <w:rFonts w:asciiTheme="majorBidi" w:hAnsiTheme="majorBidi" w:cstheme="majorBidi"/>
          <w:b/>
          <w:bCs/>
          <w:sz w:val="24"/>
          <w:szCs w:val="24"/>
          <w:u w:val="single"/>
        </w:rPr>
        <w:t>9</w:t>
      </w:r>
      <w:r w:rsidRPr="00FB3ECB">
        <w:rPr>
          <w:rFonts w:asciiTheme="majorBidi" w:hAnsiTheme="majorBidi" w:cstheme="majorBidi"/>
          <w:b/>
          <w:bCs/>
          <w:sz w:val="24"/>
          <w:szCs w:val="24"/>
        </w:rPr>
        <w:t xml:space="preserve"> : </w:t>
      </w:r>
      <w:r w:rsidRPr="00FB3ECB">
        <w:rPr>
          <w:rFonts w:asciiTheme="majorBidi" w:hAnsiTheme="majorBidi" w:cstheme="majorBidi"/>
          <w:sz w:val="24"/>
          <w:szCs w:val="24"/>
        </w:rPr>
        <w:t>l’or</w:t>
      </w:r>
      <w:r w:rsidR="00C8081E">
        <w:rPr>
          <w:rFonts w:asciiTheme="majorBidi" w:hAnsiTheme="majorBidi" w:cstheme="majorBidi"/>
          <w:sz w:val="24"/>
          <w:szCs w:val="24"/>
        </w:rPr>
        <w:t>ganisation et les modalités de f</w:t>
      </w:r>
      <w:r w:rsidRPr="00FB3ECB">
        <w:rPr>
          <w:rFonts w:asciiTheme="majorBidi" w:hAnsiTheme="majorBidi" w:cstheme="majorBidi"/>
          <w:sz w:val="24"/>
          <w:szCs w:val="24"/>
        </w:rPr>
        <w:t>onctionnement de l’information, de l’orientation et de l’insertion professionnelle dans l</w:t>
      </w:r>
      <w:r w:rsidR="00C8081E">
        <w:rPr>
          <w:rFonts w:asciiTheme="majorBidi" w:hAnsiTheme="majorBidi" w:cstheme="majorBidi"/>
          <w:sz w:val="24"/>
          <w:szCs w:val="24"/>
        </w:rPr>
        <w:t xml:space="preserve">e système de l’Enseignement et </w:t>
      </w:r>
      <w:r w:rsidR="00A93F8B">
        <w:rPr>
          <w:rFonts w:asciiTheme="majorBidi" w:hAnsiTheme="majorBidi" w:cstheme="majorBidi"/>
          <w:sz w:val="24"/>
          <w:szCs w:val="24"/>
        </w:rPr>
        <w:t xml:space="preserve">la </w:t>
      </w:r>
      <w:r w:rsidR="00C8081E">
        <w:rPr>
          <w:rFonts w:asciiTheme="majorBidi" w:hAnsiTheme="majorBidi" w:cstheme="majorBidi"/>
          <w:sz w:val="24"/>
          <w:szCs w:val="24"/>
        </w:rPr>
        <w:t>Formation Techniques et P</w:t>
      </w:r>
      <w:r w:rsidRPr="00FB3ECB">
        <w:rPr>
          <w:rFonts w:asciiTheme="majorBidi" w:hAnsiTheme="majorBidi" w:cstheme="majorBidi"/>
          <w:sz w:val="24"/>
          <w:szCs w:val="24"/>
        </w:rPr>
        <w:t>rofessionnels sont déterminées par voie règlementaire.</w:t>
      </w:r>
    </w:p>
    <w:p w14:paraId="188210E3" w14:textId="2CA6BE02" w:rsidR="006617BD" w:rsidRPr="00FB3ECB" w:rsidRDefault="0060315F" w:rsidP="006617BD">
      <w:pPr>
        <w:autoSpaceDE w:val="0"/>
        <w:autoSpaceDN w:val="0"/>
        <w:adjustRightInd w:val="0"/>
        <w:spacing w:line="360" w:lineRule="auto"/>
        <w:jc w:val="both"/>
        <w:rPr>
          <w:rFonts w:asciiTheme="majorBidi" w:hAnsiTheme="majorBidi" w:cstheme="majorBidi"/>
          <w:sz w:val="24"/>
          <w:szCs w:val="24"/>
        </w:rPr>
      </w:pPr>
      <w:r w:rsidRPr="00FB3ECB">
        <w:rPr>
          <w:rFonts w:asciiTheme="majorBidi" w:hAnsiTheme="majorBidi" w:cstheme="majorBidi"/>
          <w:b/>
          <w:bCs/>
          <w:sz w:val="24"/>
          <w:szCs w:val="24"/>
          <w:u w:val="single"/>
        </w:rPr>
        <w:t>Article 50</w:t>
      </w:r>
      <w:r w:rsidR="006617BD" w:rsidRPr="00FB3ECB">
        <w:rPr>
          <w:rFonts w:asciiTheme="majorBidi" w:hAnsiTheme="majorBidi" w:cstheme="majorBidi"/>
          <w:b/>
          <w:bCs/>
          <w:sz w:val="24"/>
          <w:szCs w:val="24"/>
        </w:rPr>
        <w:t xml:space="preserve"> : </w:t>
      </w:r>
      <w:r w:rsidR="006617BD" w:rsidRPr="00FB3ECB">
        <w:rPr>
          <w:rFonts w:asciiTheme="majorBidi" w:hAnsiTheme="majorBidi" w:cstheme="majorBidi"/>
          <w:sz w:val="24"/>
          <w:szCs w:val="24"/>
        </w:rPr>
        <w:t>le</w:t>
      </w:r>
      <w:r w:rsidR="006617BD" w:rsidRPr="00FB3ECB">
        <w:rPr>
          <w:rFonts w:asciiTheme="majorBidi" w:hAnsiTheme="majorBidi" w:cstheme="majorBidi"/>
          <w:b/>
          <w:bCs/>
          <w:sz w:val="24"/>
          <w:szCs w:val="24"/>
        </w:rPr>
        <w:t xml:space="preserve"> </w:t>
      </w:r>
      <w:r w:rsidR="006617BD" w:rsidRPr="00FB3ECB">
        <w:rPr>
          <w:rFonts w:asciiTheme="majorBidi" w:hAnsiTheme="majorBidi" w:cstheme="majorBidi"/>
          <w:sz w:val="24"/>
          <w:szCs w:val="24"/>
        </w:rPr>
        <w:t>Ministère en charge de la formation professionnelle en collaboration avec les partenaires sociaux et les différentes composantes de la société civile, prend toutes les mesures et initiatives nécessaires qui contribuent à l’amélioration de l’attractivité de la formation professionnelle et la valorisation du travail et des métiers.</w:t>
      </w:r>
    </w:p>
    <w:p w14:paraId="50CE992C" w14:textId="037B8464" w:rsidR="006617BD" w:rsidRPr="00FB3ECB" w:rsidRDefault="0060315F" w:rsidP="006617BD">
      <w:pPr>
        <w:autoSpaceDE w:val="0"/>
        <w:autoSpaceDN w:val="0"/>
        <w:adjustRightInd w:val="0"/>
        <w:spacing w:line="360" w:lineRule="auto"/>
        <w:jc w:val="both"/>
        <w:rPr>
          <w:rFonts w:asciiTheme="majorBidi" w:hAnsiTheme="majorBidi" w:cstheme="majorBidi"/>
          <w:sz w:val="24"/>
          <w:szCs w:val="24"/>
        </w:rPr>
      </w:pPr>
      <w:r w:rsidRPr="00FB3ECB">
        <w:rPr>
          <w:rFonts w:asciiTheme="majorBidi" w:hAnsiTheme="majorBidi" w:cstheme="majorBidi"/>
          <w:b/>
          <w:bCs/>
          <w:sz w:val="24"/>
          <w:szCs w:val="24"/>
          <w:u w:val="single"/>
        </w:rPr>
        <w:t xml:space="preserve">TITRE </w:t>
      </w:r>
      <w:r w:rsidR="006617BD" w:rsidRPr="00FB3ECB">
        <w:rPr>
          <w:rFonts w:asciiTheme="majorBidi" w:hAnsiTheme="majorBidi" w:cstheme="majorBidi"/>
          <w:b/>
          <w:bCs/>
          <w:sz w:val="24"/>
          <w:szCs w:val="24"/>
          <w:u w:val="single"/>
        </w:rPr>
        <w:t>3</w:t>
      </w:r>
      <w:r w:rsidR="006617BD" w:rsidRPr="00FB3ECB">
        <w:rPr>
          <w:rFonts w:asciiTheme="majorBidi" w:hAnsiTheme="majorBidi" w:cstheme="majorBidi"/>
          <w:b/>
          <w:bCs/>
          <w:sz w:val="24"/>
          <w:szCs w:val="24"/>
        </w:rPr>
        <w:t> : ROLES ET RESPONSABILITES DES ACTEURS DE L’ENSEIGNEMENT ET FORMATION TECHNIQUES ET PROFESIONNELS</w:t>
      </w:r>
    </w:p>
    <w:p w14:paraId="20D71C7B" w14:textId="77777777" w:rsidR="006617BD" w:rsidRPr="00FB3ECB" w:rsidRDefault="006617BD" w:rsidP="006617BD">
      <w:pPr>
        <w:spacing w:before="240" w:line="360" w:lineRule="auto"/>
        <w:jc w:val="both"/>
        <w:rPr>
          <w:rFonts w:asciiTheme="majorBidi" w:hAnsiTheme="majorBidi" w:cstheme="majorBidi"/>
          <w:b/>
          <w:bCs/>
          <w:sz w:val="24"/>
          <w:szCs w:val="24"/>
        </w:rPr>
      </w:pPr>
      <w:r w:rsidRPr="00FB3ECB">
        <w:rPr>
          <w:rFonts w:asciiTheme="majorBidi" w:hAnsiTheme="majorBidi" w:cstheme="majorBidi"/>
          <w:b/>
          <w:bCs/>
          <w:sz w:val="24"/>
          <w:szCs w:val="24"/>
        </w:rPr>
        <w:t>Chapitre 8 : Attributions du Ministère en charge de la formation professionnelle</w:t>
      </w:r>
    </w:p>
    <w:p w14:paraId="776C58F2" w14:textId="4A61A2AD" w:rsidR="006617BD" w:rsidRPr="00FB3ECB" w:rsidRDefault="0060315F" w:rsidP="006617BD">
      <w:pPr>
        <w:autoSpaceDE w:val="0"/>
        <w:autoSpaceDN w:val="0"/>
        <w:adjustRightInd w:val="0"/>
        <w:spacing w:before="240" w:line="360" w:lineRule="auto"/>
        <w:jc w:val="both"/>
        <w:rPr>
          <w:rFonts w:asciiTheme="majorBidi" w:hAnsiTheme="majorBidi" w:cstheme="majorBidi"/>
          <w:sz w:val="24"/>
          <w:szCs w:val="24"/>
        </w:rPr>
      </w:pPr>
      <w:r w:rsidRPr="00FB3ECB">
        <w:rPr>
          <w:rFonts w:asciiTheme="majorBidi" w:hAnsiTheme="majorBidi" w:cstheme="majorBidi"/>
          <w:b/>
          <w:bCs/>
          <w:sz w:val="24"/>
          <w:szCs w:val="24"/>
          <w:u w:val="single"/>
        </w:rPr>
        <w:t>Article 51</w:t>
      </w:r>
      <w:r w:rsidR="006617BD" w:rsidRPr="00FB3ECB">
        <w:rPr>
          <w:rFonts w:asciiTheme="majorBidi" w:hAnsiTheme="majorBidi" w:cstheme="majorBidi"/>
          <w:b/>
          <w:bCs/>
          <w:sz w:val="24"/>
          <w:szCs w:val="24"/>
        </w:rPr>
        <w:t xml:space="preserve"> : </w:t>
      </w:r>
      <w:r w:rsidR="006617BD" w:rsidRPr="00FB3ECB">
        <w:rPr>
          <w:rFonts w:asciiTheme="majorBidi" w:hAnsiTheme="majorBidi" w:cstheme="majorBidi"/>
          <w:sz w:val="24"/>
          <w:szCs w:val="24"/>
        </w:rPr>
        <w:t>le Ministère en charge de la formation professionnelle élabore et conduit la politique publique de l’Enseignement et la Formation Techniques et Professionnels. Il coordonne l’élaboration des lois programmatiques correspondantes.</w:t>
      </w:r>
    </w:p>
    <w:p w14:paraId="129D39F2" w14:textId="7FAB90A5" w:rsidR="006617BD" w:rsidRPr="00FB3ECB" w:rsidRDefault="0060315F" w:rsidP="006617BD">
      <w:pPr>
        <w:autoSpaceDE w:val="0"/>
        <w:autoSpaceDN w:val="0"/>
        <w:adjustRightInd w:val="0"/>
        <w:spacing w:before="240" w:line="360" w:lineRule="auto"/>
        <w:jc w:val="both"/>
        <w:rPr>
          <w:rFonts w:asciiTheme="majorBidi" w:hAnsiTheme="majorBidi" w:cstheme="majorBidi"/>
          <w:sz w:val="24"/>
          <w:szCs w:val="24"/>
        </w:rPr>
      </w:pPr>
      <w:r w:rsidRPr="00FB3ECB">
        <w:rPr>
          <w:rFonts w:asciiTheme="majorBidi" w:hAnsiTheme="majorBidi" w:cstheme="majorBidi"/>
          <w:b/>
          <w:bCs/>
          <w:sz w:val="24"/>
          <w:szCs w:val="24"/>
          <w:u w:val="single"/>
        </w:rPr>
        <w:t>Article 52</w:t>
      </w:r>
      <w:r w:rsidR="00172E25" w:rsidRPr="00FB3ECB">
        <w:rPr>
          <w:rFonts w:asciiTheme="majorBidi" w:hAnsiTheme="majorBidi" w:cstheme="majorBidi"/>
          <w:b/>
          <w:bCs/>
          <w:sz w:val="24"/>
          <w:szCs w:val="24"/>
        </w:rPr>
        <w:t xml:space="preserve"> </w:t>
      </w:r>
      <w:r w:rsidR="006617BD" w:rsidRPr="00FB3ECB">
        <w:rPr>
          <w:rFonts w:asciiTheme="majorBidi" w:hAnsiTheme="majorBidi" w:cstheme="majorBidi"/>
          <w:b/>
          <w:bCs/>
          <w:sz w:val="24"/>
          <w:szCs w:val="24"/>
        </w:rPr>
        <w:t xml:space="preserve">: </w:t>
      </w:r>
      <w:r w:rsidR="006617BD" w:rsidRPr="00FB3ECB">
        <w:rPr>
          <w:rFonts w:asciiTheme="majorBidi" w:hAnsiTheme="majorBidi" w:cstheme="majorBidi"/>
          <w:sz w:val="24"/>
          <w:szCs w:val="24"/>
        </w:rPr>
        <w:t xml:space="preserve">la mission d’observation du marché de l’emploi en vue de la régulation de l’offre de formation au regard des besoins en compétences est assurée par des structures compétentes rattachées au Ministère en charge de la formation professionnelle. </w:t>
      </w:r>
    </w:p>
    <w:p w14:paraId="34C4C079" w14:textId="1B35031E" w:rsidR="006617BD" w:rsidRPr="00FB3ECB" w:rsidRDefault="0060315F" w:rsidP="006617BD">
      <w:pPr>
        <w:autoSpaceDE w:val="0"/>
        <w:autoSpaceDN w:val="0"/>
        <w:adjustRightInd w:val="0"/>
        <w:spacing w:before="240" w:line="360" w:lineRule="auto"/>
        <w:jc w:val="both"/>
        <w:rPr>
          <w:rFonts w:asciiTheme="majorBidi" w:hAnsiTheme="majorBidi" w:cstheme="majorBidi"/>
          <w:sz w:val="24"/>
          <w:szCs w:val="24"/>
        </w:rPr>
      </w:pPr>
      <w:r w:rsidRPr="00FB3ECB">
        <w:rPr>
          <w:rFonts w:asciiTheme="majorBidi" w:hAnsiTheme="majorBidi" w:cstheme="majorBidi"/>
          <w:b/>
          <w:bCs/>
          <w:sz w:val="24"/>
          <w:szCs w:val="24"/>
          <w:u w:val="single"/>
        </w:rPr>
        <w:t>Article 53</w:t>
      </w:r>
      <w:r w:rsidR="00172E25" w:rsidRPr="00FB3ECB">
        <w:rPr>
          <w:rFonts w:asciiTheme="majorBidi" w:hAnsiTheme="majorBidi" w:cstheme="majorBidi"/>
          <w:b/>
          <w:bCs/>
          <w:sz w:val="24"/>
          <w:szCs w:val="24"/>
        </w:rPr>
        <w:t xml:space="preserve"> </w:t>
      </w:r>
      <w:r w:rsidR="006617BD" w:rsidRPr="00FB3ECB">
        <w:rPr>
          <w:rFonts w:asciiTheme="majorBidi" w:hAnsiTheme="majorBidi" w:cstheme="majorBidi"/>
          <w:sz w:val="24"/>
          <w:szCs w:val="24"/>
        </w:rPr>
        <w:t>: les Enseignements et Formations Techniques et Professionnels assurés par les établissements des ministères sectoriels sont soumis à la cotutelle du Ministère en charge de la Formation Professionnelle.</w:t>
      </w:r>
    </w:p>
    <w:p w14:paraId="7B18A756" w14:textId="77777777" w:rsidR="006617BD" w:rsidRPr="00FB3ECB" w:rsidRDefault="006617BD" w:rsidP="006617BD">
      <w:pPr>
        <w:autoSpaceDE w:val="0"/>
        <w:autoSpaceDN w:val="0"/>
        <w:adjustRightInd w:val="0"/>
        <w:spacing w:before="240" w:line="360" w:lineRule="auto"/>
        <w:jc w:val="both"/>
        <w:rPr>
          <w:rFonts w:asciiTheme="majorBidi" w:hAnsiTheme="majorBidi" w:cstheme="majorBidi"/>
          <w:sz w:val="24"/>
          <w:szCs w:val="24"/>
        </w:rPr>
      </w:pPr>
      <w:r w:rsidRPr="00FB3ECB">
        <w:rPr>
          <w:rFonts w:asciiTheme="majorBidi" w:hAnsiTheme="majorBidi" w:cstheme="majorBidi"/>
          <w:sz w:val="24"/>
          <w:szCs w:val="24"/>
        </w:rPr>
        <w:t>Les termes de la cotutelle entre le Ministère en charge de la Formation Professionnelle et les Ministères sectoriels concernés seront définis par voie réglementaire.</w:t>
      </w:r>
    </w:p>
    <w:p w14:paraId="7BD89615" w14:textId="5618CCAC" w:rsidR="006617BD" w:rsidRPr="00FB3ECB" w:rsidRDefault="006617BD" w:rsidP="006617BD">
      <w:pPr>
        <w:autoSpaceDE w:val="0"/>
        <w:autoSpaceDN w:val="0"/>
        <w:adjustRightInd w:val="0"/>
        <w:spacing w:before="240" w:line="360" w:lineRule="auto"/>
        <w:jc w:val="both"/>
        <w:rPr>
          <w:rFonts w:asciiTheme="majorBidi" w:hAnsiTheme="majorBidi" w:cstheme="majorBidi"/>
          <w:sz w:val="24"/>
          <w:szCs w:val="24"/>
        </w:rPr>
      </w:pPr>
      <w:r w:rsidRPr="00FB3ECB">
        <w:rPr>
          <w:rFonts w:asciiTheme="majorBidi" w:hAnsiTheme="majorBidi" w:cstheme="majorBidi"/>
          <w:b/>
          <w:bCs/>
          <w:sz w:val="24"/>
          <w:szCs w:val="24"/>
          <w:u w:val="single"/>
        </w:rPr>
        <w:t xml:space="preserve">Article </w:t>
      </w:r>
      <w:r w:rsidR="0060315F" w:rsidRPr="00FB3ECB">
        <w:rPr>
          <w:rFonts w:asciiTheme="majorBidi" w:hAnsiTheme="majorBidi" w:cstheme="majorBidi"/>
          <w:b/>
          <w:bCs/>
          <w:sz w:val="24"/>
          <w:szCs w:val="24"/>
          <w:u w:val="single"/>
        </w:rPr>
        <w:t>54</w:t>
      </w:r>
      <w:r w:rsidRPr="00FB3ECB">
        <w:rPr>
          <w:rFonts w:asciiTheme="majorBidi" w:hAnsiTheme="majorBidi" w:cstheme="majorBidi"/>
          <w:b/>
          <w:bCs/>
          <w:sz w:val="24"/>
          <w:szCs w:val="24"/>
        </w:rPr>
        <w:t xml:space="preserve"> : </w:t>
      </w:r>
      <w:r w:rsidRPr="00FB3ECB">
        <w:rPr>
          <w:rFonts w:asciiTheme="majorBidi" w:hAnsiTheme="majorBidi" w:cstheme="majorBidi"/>
          <w:sz w:val="24"/>
          <w:szCs w:val="24"/>
        </w:rPr>
        <w:t>la tutelle pédagogique</w:t>
      </w:r>
      <w:r w:rsidRPr="00FB3ECB">
        <w:rPr>
          <w:rFonts w:asciiTheme="majorBidi" w:hAnsiTheme="majorBidi" w:cstheme="majorBidi"/>
          <w:b/>
          <w:bCs/>
          <w:sz w:val="24"/>
          <w:szCs w:val="24"/>
        </w:rPr>
        <w:t xml:space="preserve"> </w:t>
      </w:r>
      <w:r w:rsidRPr="00FB3ECB">
        <w:rPr>
          <w:rFonts w:asciiTheme="majorBidi" w:hAnsiTheme="majorBidi" w:cstheme="majorBidi"/>
          <w:sz w:val="24"/>
          <w:szCs w:val="24"/>
        </w:rPr>
        <w:t>confère au Ministère en charge de la formation professionnelle notamment les missions de déterminer les acteurs impliqués dans l’ingénierie de formation, fixer les étapes et les processus à suivre dans l’élaboration des curricula</w:t>
      </w:r>
      <w:r w:rsidRPr="00FB3ECB">
        <w:rPr>
          <w:rFonts w:asciiTheme="majorBidi" w:hAnsiTheme="majorBidi" w:cstheme="majorBidi"/>
          <w:b/>
          <w:bCs/>
          <w:sz w:val="24"/>
          <w:szCs w:val="24"/>
        </w:rPr>
        <w:t xml:space="preserve">, </w:t>
      </w:r>
      <w:r w:rsidRPr="00FB3ECB">
        <w:rPr>
          <w:rFonts w:asciiTheme="majorBidi" w:hAnsiTheme="majorBidi" w:cstheme="majorBidi"/>
          <w:sz w:val="24"/>
          <w:szCs w:val="24"/>
        </w:rPr>
        <w:t xml:space="preserve">préciser les supports techniques à produire et les modalités de leur validation.  </w:t>
      </w:r>
    </w:p>
    <w:p w14:paraId="3F02AFF8" w14:textId="7A3A7A6D" w:rsidR="006617BD" w:rsidRPr="00FB3ECB" w:rsidRDefault="006617BD" w:rsidP="006617BD">
      <w:pPr>
        <w:autoSpaceDE w:val="0"/>
        <w:autoSpaceDN w:val="0"/>
        <w:adjustRightInd w:val="0"/>
        <w:spacing w:before="240" w:line="360" w:lineRule="auto"/>
        <w:jc w:val="both"/>
        <w:rPr>
          <w:rFonts w:asciiTheme="majorBidi" w:hAnsiTheme="majorBidi" w:cstheme="majorBidi"/>
          <w:sz w:val="24"/>
          <w:szCs w:val="24"/>
        </w:rPr>
      </w:pPr>
      <w:r w:rsidRPr="00FB3ECB">
        <w:rPr>
          <w:rFonts w:asciiTheme="majorBidi" w:hAnsiTheme="majorBidi" w:cstheme="majorBidi"/>
          <w:b/>
          <w:bCs/>
          <w:sz w:val="24"/>
          <w:szCs w:val="24"/>
          <w:u w:val="single"/>
        </w:rPr>
        <w:t xml:space="preserve">Article </w:t>
      </w:r>
      <w:r w:rsidR="0060315F" w:rsidRPr="00FB3ECB">
        <w:rPr>
          <w:rFonts w:asciiTheme="majorBidi" w:hAnsiTheme="majorBidi" w:cstheme="majorBidi"/>
          <w:b/>
          <w:bCs/>
          <w:sz w:val="24"/>
          <w:szCs w:val="24"/>
          <w:u w:val="single"/>
        </w:rPr>
        <w:t>55</w:t>
      </w:r>
      <w:r w:rsidRPr="00FB3ECB">
        <w:rPr>
          <w:rFonts w:asciiTheme="majorBidi" w:hAnsiTheme="majorBidi" w:cstheme="majorBidi"/>
          <w:sz w:val="24"/>
          <w:szCs w:val="24"/>
        </w:rPr>
        <w:t> : le Ministère en charge de la formation professionnelle</w:t>
      </w:r>
      <w:r w:rsidR="00432530" w:rsidRPr="00FB3ECB">
        <w:rPr>
          <w:rFonts w:asciiTheme="majorBidi" w:hAnsiTheme="majorBidi" w:cstheme="majorBidi"/>
          <w:sz w:val="24"/>
          <w:szCs w:val="24"/>
        </w:rPr>
        <w:t xml:space="preserve"> </w:t>
      </w:r>
      <w:r w:rsidR="000A0F76" w:rsidRPr="00FB3ECB">
        <w:rPr>
          <w:rFonts w:asciiTheme="majorBidi" w:hAnsiTheme="majorBidi" w:cstheme="majorBidi"/>
          <w:sz w:val="24"/>
          <w:szCs w:val="24"/>
        </w:rPr>
        <w:t>en collaboration avec les écoles normales supérieures de l’enseignement technique et les facultés des sciences de l’</w:t>
      </w:r>
      <w:r w:rsidR="00ED7A58" w:rsidRPr="00FB3ECB">
        <w:rPr>
          <w:rFonts w:asciiTheme="majorBidi" w:hAnsiTheme="majorBidi" w:cstheme="majorBidi"/>
          <w:sz w:val="24"/>
          <w:szCs w:val="24"/>
        </w:rPr>
        <w:t>é</w:t>
      </w:r>
      <w:r w:rsidR="000A0F76" w:rsidRPr="00FB3ECB">
        <w:rPr>
          <w:rFonts w:asciiTheme="majorBidi" w:hAnsiTheme="majorBidi" w:cstheme="majorBidi"/>
          <w:sz w:val="24"/>
          <w:szCs w:val="24"/>
        </w:rPr>
        <w:t>ducation,</w:t>
      </w:r>
      <w:r w:rsidRPr="00FB3ECB">
        <w:rPr>
          <w:rFonts w:asciiTheme="majorBidi" w:hAnsiTheme="majorBidi" w:cstheme="majorBidi"/>
          <w:sz w:val="24"/>
          <w:szCs w:val="24"/>
        </w:rPr>
        <w:t xml:space="preserve"> assure la fonction de développement et recherche dans le domaine de l’Enseignement et la Formation Techniques et Pédagogiques. A ce titre, il est responsable de l’élaboration, édition et diffusion de tous les manuels, guides et tous autres supports pédagogiques et didactiques. </w:t>
      </w:r>
    </w:p>
    <w:p w14:paraId="65259F2C" w14:textId="461350F1" w:rsidR="006617BD" w:rsidRPr="00FB3ECB" w:rsidRDefault="006617BD" w:rsidP="006617BD">
      <w:pPr>
        <w:autoSpaceDE w:val="0"/>
        <w:autoSpaceDN w:val="0"/>
        <w:adjustRightInd w:val="0"/>
        <w:spacing w:line="360" w:lineRule="auto"/>
        <w:jc w:val="both"/>
        <w:rPr>
          <w:rFonts w:asciiTheme="majorBidi" w:hAnsiTheme="majorBidi" w:cstheme="majorBidi"/>
          <w:sz w:val="24"/>
          <w:szCs w:val="24"/>
        </w:rPr>
      </w:pPr>
      <w:r w:rsidRPr="00FB3ECB">
        <w:rPr>
          <w:rFonts w:asciiTheme="majorBidi" w:hAnsiTheme="majorBidi" w:cstheme="majorBidi"/>
          <w:b/>
          <w:bCs/>
          <w:sz w:val="24"/>
          <w:szCs w:val="24"/>
          <w:u w:val="single"/>
        </w:rPr>
        <w:lastRenderedPageBreak/>
        <w:t xml:space="preserve">Article </w:t>
      </w:r>
      <w:r w:rsidR="0060315F" w:rsidRPr="00FB3ECB">
        <w:rPr>
          <w:rFonts w:asciiTheme="majorBidi" w:hAnsiTheme="majorBidi" w:cstheme="majorBidi"/>
          <w:b/>
          <w:bCs/>
          <w:sz w:val="24"/>
          <w:szCs w:val="24"/>
          <w:u w:val="single"/>
        </w:rPr>
        <w:t>56</w:t>
      </w:r>
      <w:r w:rsidRPr="00FB3ECB">
        <w:rPr>
          <w:rFonts w:asciiTheme="majorBidi" w:hAnsiTheme="majorBidi" w:cstheme="majorBidi"/>
          <w:b/>
          <w:bCs/>
          <w:sz w:val="24"/>
          <w:szCs w:val="24"/>
        </w:rPr>
        <w:t> </w:t>
      </w:r>
      <w:r w:rsidRPr="00FB3ECB">
        <w:rPr>
          <w:rFonts w:asciiTheme="majorBidi" w:hAnsiTheme="majorBidi" w:cstheme="majorBidi"/>
          <w:sz w:val="24"/>
          <w:szCs w:val="24"/>
        </w:rPr>
        <w:t>: les missions prévues à l’article 46 seront assurées par un organe crée à cet effet par voie règlementaire.</w:t>
      </w:r>
    </w:p>
    <w:p w14:paraId="6F585245" w14:textId="77777777" w:rsidR="006617BD" w:rsidRPr="00FB3ECB" w:rsidRDefault="006617BD" w:rsidP="006617BD">
      <w:pPr>
        <w:autoSpaceDE w:val="0"/>
        <w:autoSpaceDN w:val="0"/>
        <w:adjustRightInd w:val="0"/>
        <w:spacing w:line="360" w:lineRule="auto"/>
        <w:jc w:val="both"/>
        <w:rPr>
          <w:rFonts w:asciiTheme="majorBidi" w:hAnsiTheme="majorBidi" w:cstheme="majorBidi"/>
          <w:sz w:val="24"/>
          <w:szCs w:val="24"/>
        </w:rPr>
      </w:pPr>
      <w:r w:rsidRPr="00FB3ECB">
        <w:rPr>
          <w:rFonts w:asciiTheme="majorBidi" w:hAnsiTheme="majorBidi" w:cstheme="majorBidi"/>
          <w:b/>
          <w:bCs/>
          <w:sz w:val="24"/>
          <w:szCs w:val="24"/>
        </w:rPr>
        <w:t xml:space="preserve">Chapitre 9 : Attributions des autres acteurs de l’enseignement et la formation techniques et professionnels </w:t>
      </w:r>
    </w:p>
    <w:p w14:paraId="2A590180" w14:textId="397EDAD6" w:rsidR="006617BD" w:rsidRPr="00FB3ECB" w:rsidRDefault="006617BD" w:rsidP="006617BD">
      <w:pPr>
        <w:spacing w:before="240" w:line="360" w:lineRule="auto"/>
        <w:jc w:val="both"/>
        <w:rPr>
          <w:rFonts w:asciiTheme="majorBidi" w:hAnsiTheme="majorBidi" w:cstheme="majorBidi"/>
          <w:sz w:val="24"/>
          <w:szCs w:val="24"/>
        </w:rPr>
      </w:pPr>
      <w:r w:rsidRPr="00FB3ECB">
        <w:rPr>
          <w:rFonts w:asciiTheme="majorBidi" w:hAnsiTheme="majorBidi" w:cstheme="majorBidi"/>
          <w:b/>
          <w:bCs/>
          <w:sz w:val="24"/>
          <w:szCs w:val="24"/>
          <w:u w:val="single"/>
        </w:rPr>
        <w:t xml:space="preserve">Article </w:t>
      </w:r>
      <w:r w:rsidR="0060315F" w:rsidRPr="00FB3ECB">
        <w:rPr>
          <w:rFonts w:asciiTheme="majorBidi" w:hAnsiTheme="majorBidi" w:cstheme="majorBidi"/>
          <w:b/>
          <w:bCs/>
          <w:sz w:val="24"/>
          <w:szCs w:val="24"/>
          <w:u w:val="single"/>
        </w:rPr>
        <w:t>57</w:t>
      </w:r>
      <w:r w:rsidRPr="00FB3ECB">
        <w:rPr>
          <w:rFonts w:asciiTheme="majorBidi" w:hAnsiTheme="majorBidi" w:cstheme="majorBidi"/>
          <w:b/>
          <w:bCs/>
          <w:sz w:val="24"/>
          <w:szCs w:val="24"/>
        </w:rPr>
        <w:t xml:space="preserve"> : </w:t>
      </w:r>
      <w:r w:rsidRPr="00FB3ECB">
        <w:rPr>
          <w:rFonts w:asciiTheme="majorBidi" w:hAnsiTheme="majorBidi" w:cstheme="majorBidi"/>
          <w:sz w:val="24"/>
          <w:szCs w:val="24"/>
        </w:rPr>
        <w:t>les collectivités territoriales contribuent à la gestion et à la promotion de l’Enseignement et la Formation Techniques et Professionnels.</w:t>
      </w:r>
    </w:p>
    <w:p w14:paraId="339B5CA6" w14:textId="77777777" w:rsidR="006617BD" w:rsidRPr="00FB3ECB" w:rsidRDefault="006617BD" w:rsidP="006617BD">
      <w:pPr>
        <w:autoSpaceDE w:val="0"/>
        <w:autoSpaceDN w:val="0"/>
        <w:adjustRightInd w:val="0"/>
        <w:spacing w:after="200" w:line="360" w:lineRule="auto"/>
        <w:jc w:val="both"/>
        <w:rPr>
          <w:rFonts w:asciiTheme="majorBidi" w:hAnsiTheme="majorBidi" w:cstheme="majorBidi"/>
          <w:sz w:val="24"/>
          <w:szCs w:val="24"/>
        </w:rPr>
      </w:pPr>
      <w:r w:rsidRPr="00FB3ECB">
        <w:rPr>
          <w:rFonts w:asciiTheme="majorBidi" w:hAnsiTheme="majorBidi" w:cstheme="majorBidi"/>
          <w:sz w:val="24"/>
          <w:szCs w:val="24"/>
        </w:rPr>
        <w:t>Les établissements publics et les organisations consulaires contribuent également à l'effort national en matière de développement de l’Enseignement et la Formation Techniques et Professionnels.</w:t>
      </w:r>
    </w:p>
    <w:p w14:paraId="6A3E1B47" w14:textId="77FDE4EE" w:rsidR="006617BD" w:rsidRPr="00FB3ECB" w:rsidRDefault="006617BD" w:rsidP="006617BD">
      <w:pPr>
        <w:autoSpaceDE w:val="0"/>
        <w:autoSpaceDN w:val="0"/>
        <w:adjustRightInd w:val="0"/>
        <w:spacing w:before="240" w:line="360" w:lineRule="auto"/>
        <w:jc w:val="both"/>
        <w:rPr>
          <w:rFonts w:asciiTheme="majorBidi" w:hAnsiTheme="majorBidi" w:cstheme="majorBidi"/>
          <w:sz w:val="24"/>
          <w:szCs w:val="24"/>
        </w:rPr>
      </w:pPr>
      <w:r w:rsidRPr="00FB3ECB">
        <w:rPr>
          <w:rFonts w:asciiTheme="majorBidi" w:hAnsiTheme="majorBidi" w:cstheme="majorBidi"/>
          <w:b/>
          <w:bCs/>
          <w:sz w:val="24"/>
          <w:szCs w:val="24"/>
          <w:u w:val="single"/>
        </w:rPr>
        <w:t xml:space="preserve">Article </w:t>
      </w:r>
      <w:r w:rsidR="0060315F" w:rsidRPr="00FB3ECB">
        <w:rPr>
          <w:rFonts w:asciiTheme="majorBidi" w:hAnsiTheme="majorBidi" w:cstheme="majorBidi"/>
          <w:b/>
          <w:bCs/>
          <w:sz w:val="24"/>
          <w:szCs w:val="24"/>
          <w:u w:val="single"/>
        </w:rPr>
        <w:t>58</w:t>
      </w:r>
      <w:r w:rsidR="0060315F" w:rsidRPr="00FB3ECB">
        <w:rPr>
          <w:rFonts w:asciiTheme="majorBidi" w:hAnsiTheme="majorBidi" w:cstheme="majorBidi"/>
          <w:b/>
          <w:bCs/>
          <w:sz w:val="24"/>
          <w:szCs w:val="24"/>
        </w:rPr>
        <w:t xml:space="preserve"> :</w:t>
      </w:r>
      <w:r w:rsidRPr="00FB3ECB">
        <w:rPr>
          <w:rFonts w:asciiTheme="majorBidi" w:hAnsiTheme="majorBidi" w:cstheme="majorBidi"/>
          <w:b/>
          <w:bCs/>
          <w:sz w:val="24"/>
          <w:szCs w:val="24"/>
        </w:rPr>
        <w:t xml:space="preserve"> </w:t>
      </w:r>
      <w:r w:rsidRPr="00FB3ECB">
        <w:rPr>
          <w:rFonts w:asciiTheme="majorBidi" w:hAnsiTheme="majorBidi" w:cstheme="majorBidi"/>
          <w:sz w:val="24"/>
          <w:szCs w:val="24"/>
        </w:rPr>
        <w:t xml:space="preserve">les établissements privés d’Enseignement et de Formation Techniques et Professionnels et les organisations non gouvernementales concourent à la réalisation des objectifs de l’Enseignement et la Formation Techniques et Professionnels. </w:t>
      </w:r>
    </w:p>
    <w:p w14:paraId="6BA95DDD" w14:textId="78B56160" w:rsidR="006617BD" w:rsidRPr="00FB3ECB" w:rsidRDefault="006617BD" w:rsidP="006617BD">
      <w:pPr>
        <w:autoSpaceDE w:val="0"/>
        <w:autoSpaceDN w:val="0"/>
        <w:adjustRightInd w:val="0"/>
        <w:spacing w:before="240" w:line="360" w:lineRule="auto"/>
        <w:jc w:val="both"/>
        <w:rPr>
          <w:rFonts w:asciiTheme="majorBidi" w:hAnsiTheme="majorBidi" w:cstheme="majorBidi"/>
          <w:sz w:val="24"/>
          <w:szCs w:val="24"/>
        </w:rPr>
      </w:pPr>
      <w:r w:rsidRPr="00FB3ECB">
        <w:rPr>
          <w:rFonts w:asciiTheme="majorBidi" w:hAnsiTheme="majorBidi" w:cstheme="majorBidi"/>
          <w:b/>
          <w:bCs/>
          <w:sz w:val="24"/>
          <w:szCs w:val="24"/>
          <w:u w:val="single"/>
        </w:rPr>
        <w:t>Article 5</w:t>
      </w:r>
      <w:r w:rsidR="0060315F" w:rsidRPr="00FB3ECB">
        <w:rPr>
          <w:rFonts w:asciiTheme="majorBidi" w:hAnsiTheme="majorBidi" w:cstheme="majorBidi"/>
          <w:b/>
          <w:bCs/>
          <w:sz w:val="24"/>
          <w:szCs w:val="24"/>
          <w:u w:val="single"/>
        </w:rPr>
        <w:t>9</w:t>
      </w:r>
      <w:r w:rsidRPr="00FB3ECB">
        <w:rPr>
          <w:rFonts w:asciiTheme="majorBidi" w:hAnsiTheme="majorBidi" w:cstheme="majorBidi"/>
          <w:b/>
          <w:bCs/>
          <w:sz w:val="24"/>
          <w:szCs w:val="24"/>
        </w:rPr>
        <w:t> :</w:t>
      </w:r>
      <w:r w:rsidRPr="00FB3ECB">
        <w:rPr>
          <w:rFonts w:asciiTheme="majorBidi" w:hAnsiTheme="majorBidi" w:cstheme="majorBidi"/>
          <w:sz w:val="24"/>
          <w:szCs w:val="24"/>
        </w:rPr>
        <w:t xml:space="preserve"> les partenaires sociaux, les organisations de la société civile et les parents d'élèves sont membres de la communauté de l’Enseignement et la Formation Techniques et Professionnels.</w:t>
      </w:r>
    </w:p>
    <w:p w14:paraId="5B82D6C7" w14:textId="701B117E" w:rsidR="006617BD" w:rsidRPr="00FB3ECB" w:rsidRDefault="0060315F" w:rsidP="006617BD">
      <w:pPr>
        <w:autoSpaceDE w:val="0"/>
        <w:autoSpaceDN w:val="0"/>
        <w:adjustRightInd w:val="0"/>
        <w:spacing w:before="240" w:line="360" w:lineRule="auto"/>
        <w:jc w:val="both"/>
        <w:rPr>
          <w:rFonts w:asciiTheme="majorBidi" w:hAnsiTheme="majorBidi" w:cstheme="majorBidi"/>
          <w:sz w:val="24"/>
          <w:szCs w:val="24"/>
        </w:rPr>
      </w:pPr>
      <w:r w:rsidRPr="00FB3ECB">
        <w:rPr>
          <w:rFonts w:asciiTheme="majorBidi" w:hAnsiTheme="majorBidi" w:cstheme="majorBidi"/>
          <w:b/>
          <w:bCs/>
          <w:sz w:val="24"/>
          <w:szCs w:val="24"/>
          <w:u w:val="single"/>
        </w:rPr>
        <w:t xml:space="preserve">Article </w:t>
      </w:r>
      <w:r w:rsidR="00172E25" w:rsidRPr="00FB3ECB">
        <w:rPr>
          <w:rFonts w:asciiTheme="majorBidi" w:hAnsiTheme="majorBidi" w:cstheme="majorBidi"/>
          <w:b/>
          <w:bCs/>
          <w:sz w:val="24"/>
          <w:szCs w:val="24"/>
          <w:u w:val="single"/>
        </w:rPr>
        <w:t>6</w:t>
      </w:r>
      <w:r w:rsidRPr="00FB3ECB">
        <w:rPr>
          <w:rFonts w:asciiTheme="majorBidi" w:hAnsiTheme="majorBidi" w:cstheme="majorBidi"/>
          <w:b/>
          <w:bCs/>
          <w:sz w:val="24"/>
          <w:szCs w:val="24"/>
          <w:u w:val="single"/>
        </w:rPr>
        <w:t>0</w:t>
      </w:r>
      <w:r w:rsidR="00172E25" w:rsidRPr="00FB3ECB">
        <w:rPr>
          <w:rFonts w:asciiTheme="majorBidi" w:hAnsiTheme="majorBidi" w:cstheme="majorBidi"/>
          <w:b/>
          <w:bCs/>
          <w:sz w:val="24"/>
          <w:szCs w:val="24"/>
        </w:rPr>
        <w:t xml:space="preserve"> </w:t>
      </w:r>
      <w:r w:rsidR="006617BD" w:rsidRPr="00FB3ECB">
        <w:rPr>
          <w:rFonts w:asciiTheme="majorBidi" w:hAnsiTheme="majorBidi" w:cstheme="majorBidi"/>
          <w:b/>
          <w:bCs/>
          <w:sz w:val="24"/>
          <w:szCs w:val="24"/>
        </w:rPr>
        <w:t>:</w:t>
      </w:r>
      <w:r w:rsidR="006617BD" w:rsidRPr="00FB3ECB">
        <w:rPr>
          <w:rFonts w:asciiTheme="majorBidi" w:hAnsiTheme="majorBidi" w:cstheme="majorBidi"/>
          <w:sz w:val="24"/>
          <w:szCs w:val="24"/>
        </w:rPr>
        <w:t xml:space="preserve"> les filières de formation, les contenus de programmes et l’organisation pédagogique de l’Enseignement et la Formation Techniques et Professionnels sont définis en concertation avec les entreprises et les organisations socioprofessionnelles.</w:t>
      </w:r>
    </w:p>
    <w:p w14:paraId="457674EC" w14:textId="77777777" w:rsidR="006617BD" w:rsidRPr="00FB3ECB" w:rsidRDefault="006617BD" w:rsidP="006617BD">
      <w:pPr>
        <w:spacing w:before="240" w:line="360" w:lineRule="auto"/>
        <w:jc w:val="both"/>
        <w:rPr>
          <w:rFonts w:asciiTheme="majorBidi" w:hAnsiTheme="majorBidi" w:cstheme="majorBidi"/>
          <w:b/>
          <w:bCs/>
          <w:sz w:val="24"/>
          <w:szCs w:val="24"/>
        </w:rPr>
      </w:pPr>
      <w:r w:rsidRPr="00FB3ECB">
        <w:rPr>
          <w:rFonts w:asciiTheme="majorBidi" w:hAnsiTheme="majorBidi" w:cstheme="majorBidi"/>
          <w:b/>
          <w:bCs/>
          <w:sz w:val="24"/>
          <w:szCs w:val="24"/>
        </w:rPr>
        <w:t>Chapitre 10 : Personnels de l’enseignement et la formation techniques et professionnels</w:t>
      </w:r>
    </w:p>
    <w:p w14:paraId="6C705966" w14:textId="021E3ABC" w:rsidR="006617BD" w:rsidRPr="00FB3ECB" w:rsidRDefault="0060315F" w:rsidP="006617BD">
      <w:pPr>
        <w:spacing w:before="240" w:line="360" w:lineRule="auto"/>
        <w:jc w:val="both"/>
        <w:rPr>
          <w:rFonts w:asciiTheme="majorBidi" w:hAnsiTheme="majorBidi" w:cstheme="majorBidi"/>
          <w:sz w:val="24"/>
          <w:szCs w:val="24"/>
        </w:rPr>
      </w:pPr>
      <w:r w:rsidRPr="00FB3ECB">
        <w:rPr>
          <w:rFonts w:asciiTheme="majorBidi" w:hAnsiTheme="majorBidi" w:cstheme="majorBidi"/>
          <w:b/>
          <w:bCs/>
          <w:sz w:val="24"/>
          <w:szCs w:val="24"/>
          <w:u w:val="single"/>
        </w:rPr>
        <w:t>Article 61</w:t>
      </w:r>
      <w:r w:rsidR="006617BD" w:rsidRPr="00FB3ECB">
        <w:rPr>
          <w:rFonts w:asciiTheme="majorBidi" w:hAnsiTheme="majorBidi" w:cstheme="majorBidi"/>
          <w:b/>
          <w:bCs/>
          <w:sz w:val="24"/>
          <w:szCs w:val="24"/>
        </w:rPr>
        <w:t xml:space="preserve"> : </w:t>
      </w:r>
      <w:r w:rsidR="006617BD" w:rsidRPr="00FB3ECB">
        <w:rPr>
          <w:rFonts w:asciiTheme="majorBidi" w:hAnsiTheme="majorBidi" w:cstheme="majorBidi"/>
          <w:sz w:val="24"/>
          <w:szCs w:val="24"/>
        </w:rPr>
        <w:t>l’Enseignement et la Formation Techniques et Professionnels sont assurés par des personnels recrutés et affectés conformément aux règlementations en vigueur.</w:t>
      </w:r>
    </w:p>
    <w:p w14:paraId="2D228BD3" w14:textId="5608F741" w:rsidR="006617BD" w:rsidRPr="00FB3ECB" w:rsidRDefault="0060315F" w:rsidP="006617BD">
      <w:pPr>
        <w:spacing w:before="240" w:line="360" w:lineRule="auto"/>
        <w:jc w:val="both"/>
        <w:rPr>
          <w:rFonts w:asciiTheme="majorBidi" w:hAnsiTheme="majorBidi" w:cstheme="majorBidi"/>
          <w:sz w:val="24"/>
          <w:szCs w:val="24"/>
        </w:rPr>
      </w:pPr>
      <w:r w:rsidRPr="00FB3ECB">
        <w:rPr>
          <w:rFonts w:asciiTheme="majorBidi" w:hAnsiTheme="majorBidi" w:cstheme="majorBidi"/>
          <w:b/>
          <w:bCs/>
          <w:sz w:val="24"/>
          <w:szCs w:val="24"/>
          <w:u w:val="single"/>
        </w:rPr>
        <w:t>Article 62</w:t>
      </w:r>
      <w:r w:rsidR="006617BD" w:rsidRPr="00FB3ECB">
        <w:rPr>
          <w:rFonts w:asciiTheme="majorBidi" w:hAnsiTheme="majorBidi" w:cstheme="majorBidi"/>
          <w:b/>
          <w:bCs/>
          <w:sz w:val="24"/>
          <w:szCs w:val="24"/>
        </w:rPr>
        <w:t xml:space="preserve"> : </w:t>
      </w:r>
      <w:r w:rsidR="006617BD" w:rsidRPr="00FB3ECB">
        <w:rPr>
          <w:rFonts w:asciiTheme="majorBidi" w:hAnsiTheme="majorBidi" w:cstheme="majorBidi"/>
          <w:sz w:val="24"/>
          <w:szCs w:val="24"/>
        </w:rPr>
        <w:t>le personnel de l’Enseignement et la Formation Techniques et Professionnels comprend les enseignants, les formateurs, les conseillers pédagogiques, les conseillers d’apprentissage, les concepteurs des programmes, les inspecteurs de l’Enseignement et Formation Techniques et Professionnels, les conseillers en information et en orientation professionnelle, les chefs de travaux, les instructeurs, l’intendant, les chefs d’atelier et les censeurs. Ils peuvent être chargés des actions de formation, d’évaluation et d’encadrement par d’autres personnes dans le cadre d’une relation contractuelle.</w:t>
      </w:r>
    </w:p>
    <w:p w14:paraId="215AFB8A" w14:textId="13AEC1F2" w:rsidR="006617BD" w:rsidRPr="00FB3ECB" w:rsidRDefault="006617BD" w:rsidP="006617BD">
      <w:pPr>
        <w:spacing w:line="360" w:lineRule="auto"/>
        <w:jc w:val="both"/>
        <w:rPr>
          <w:rFonts w:asciiTheme="majorBidi" w:hAnsiTheme="majorBidi" w:cstheme="majorBidi"/>
          <w:sz w:val="24"/>
          <w:szCs w:val="24"/>
        </w:rPr>
      </w:pPr>
      <w:r w:rsidRPr="00FB3ECB">
        <w:rPr>
          <w:rFonts w:asciiTheme="majorBidi" w:hAnsiTheme="majorBidi" w:cstheme="majorBidi"/>
          <w:sz w:val="24"/>
          <w:szCs w:val="24"/>
        </w:rPr>
        <w:t>Le personnel de direction des établissements de</w:t>
      </w:r>
      <w:r w:rsidR="006D0A9A" w:rsidRPr="00FB3ECB">
        <w:rPr>
          <w:rFonts w:asciiTheme="majorBidi" w:hAnsiTheme="majorBidi" w:cstheme="majorBidi"/>
          <w:sz w:val="24"/>
          <w:szCs w:val="24"/>
        </w:rPr>
        <w:t xml:space="preserve"> l’Enseignement et la Formation Techniques et Professionnels</w:t>
      </w:r>
      <w:r w:rsidRPr="00FB3ECB">
        <w:rPr>
          <w:rFonts w:asciiTheme="majorBidi" w:hAnsiTheme="majorBidi" w:cstheme="majorBidi"/>
          <w:sz w:val="24"/>
          <w:szCs w:val="24"/>
        </w:rPr>
        <w:t xml:space="preserve"> assure les missions de management et de gestion.</w:t>
      </w:r>
    </w:p>
    <w:p w14:paraId="3A70A776" w14:textId="3CF93A5E" w:rsidR="006617BD" w:rsidRPr="00FB3ECB" w:rsidRDefault="006617BD" w:rsidP="006617BD">
      <w:pPr>
        <w:spacing w:before="240" w:line="360" w:lineRule="auto"/>
        <w:jc w:val="both"/>
        <w:rPr>
          <w:rFonts w:asciiTheme="majorBidi" w:hAnsiTheme="majorBidi" w:cstheme="majorBidi"/>
          <w:sz w:val="24"/>
          <w:szCs w:val="24"/>
        </w:rPr>
      </w:pPr>
      <w:r w:rsidRPr="00FB3ECB">
        <w:rPr>
          <w:rFonts w:asciiTheme="majorBidi" w:hAnsiTheme="majorBidi" w:cstheme="majorBidi"/>
          <w:sz w:val="24"/>
          <w:szCs w:val="24"/>
        </w:rPr>
        <w:lastRenderedPageBreak/>
        <w:t xml:space="preserve">Le personnel de </w:t>
      </w:r>
      <w:bookmarkStart w:id="2" w:name="_Hlk185945625"/>
      <w:r w:rsidRPr="00FB3ECB">
        <w:rPr>
          <w:rFonts w:asciiTheme="majorBidi" w:hAnsiTheme="majorBidi" w:cstheme="majorBidi"/>
          <w:sz w:val="24"/>
          <w:szCs w:val="24"/>
        </w:rPr>
        <w:t>l’Enseignement et la Formation Techniques et Professionnels</w:t>
      </w:r>
      <w:bookmarkEnd w:id="2"/>
      <w:r w:rsidRPr="00FB3ECB">
        <w:rPr>
          <w:rFonts w:asciiTheme="majorBidi" w:hAnsiTheme="majorBidi" w:cstheme="majorBidi"/>
          <w:sz w:val="24"/>
          <w:szCs w:val="24"/>
        </w:rPr>
        <w:t xml:space="preserve"> est issu du s</w:t>
      </w:r>
      <w:r w:rsidR="006D0A9A" w:rsidRPr="00FB3ECB">
        <w:rPr>
          <w:rFonts w:asciiTheme="majorBidi" w:hAnsiTheme="majorBidi" w:cstheme="majorBidi"/>
          <w:sz w:val="24"/>
          <w:szCs w:val="24"/>
        </w:rPr>
        <w:t>ecteur</w:t>
      </w:r>
      <w:r w:rsidRPr="00FB3ECB">
        <w:rPr>
          <w:rFonts w:asciiTheme="majorBidi" w:hAnsiTheme="majorBidi" w:cstheme="majorBidi"/>
          <w:sz w:val="24"/>
          <w:szCs w:val="24"/>
        </w:rPr>
        <w:t xml:space="preserve"> éducatif et du monde socioprofessionnel.</w:t>
      </w:r>
    </w:p>
    <w:p w14:paraId="0ED53AE7" w14:textId="578544BD" w:rsidR="006617BD" w:rsidRPr="00FB3ECB" w:rsidRDefault="006617BD" w:rsidP="006617BD">
      <w:pPr>
        <w:spacing w:before="240" w:line="360" w:lineRule="auto"/>
        <w:jc w:val="both"/>
        <w:rPr>
          <w:rFonts w:asciiTheme="majorBidi" w:hAnsiTheme="majorBidi" w:cstheme="majorBidi"/>
          <w:sz w:val="24"/>
          <w:szCs w:val="24"/>
        </w:rPr>
      </w:pPr>
      <w:r w:rsidRPr="00FB3ECB">
        <w:rPr>
          <w:rFonts w:asciiTheme="majorBidi" w:hAnsiTheme="majorBidi" w:cstheme="majorBidi"/>
          <w:sz w:val="24"/>
          <w:szCs w:val="24"/>
        </w:rPr>
        <w:t xml:space="preserve">Les conditions </w:t>
      </w:r>
      <w:r w:rsidR="00DD50F8" w:rsidRPr="00FB3ECB">
        <w:rPr>
          <w:rFonts w:asciiTheme="majorBidi" w:hAnsiTheme="majorBidi" w:cstheme="majorBidi"/>
          <w:sz w:val="24"/>
          <w:szCs w:val="24"/>
        </w:rPr>
        <w:t xml:space="preserve">de recrutement ainsi que celles </w:t>
      </w:r>
      <w:r w:rsidRPr="00FB3ECB">
        <w:rPr>
          <w:rFonts w:asciiTheme="majorBidi" w:hAnsiTheme="majorBidi" w:cstheme="majorBidi"/>
          <w:sz w:val="24"/>
          <w:szCs w:val="24"/>
        </w:rPr>
        <w:t>de leur encouragement à la tâche, en dépit du cadre général de la gestion de leur carrière, sont fixées par voie règlementaire, en concertation avec les partenaires socio-professionnelles.</w:t>
      </w:r>
    </w:p>
    <w:p w14:paraId="25416C03" w14:textId="3D3033C8" w:rsidR="006617BD" w:rsidRPr="00FB3ECB" w:rsidRDefault="0060315F" w:rsidP="006617BD">
      <w:pPr>
        <w:spacing w:before="240" w:line="360" w:lineRule="auto"/>
        <w:jc w:val="both"/>
        <w:rPr>
          <w:rFonts w:asciiTheme="majorBidi" w:hAnsiTheme="majorBidi" w:cstheme="majorBidi"/>
          <w:sz w:val="24"/>
          <w:szCs w:val="24"/>
        </w:rPr>
      </w:pPr>
      <w:r w:rsidRPr="00FB3ECB">
        <w:rPr>
          <w:rFonts w:asciiTheme="majorBidi" w:hAnsiTheme="majorBidi" w:cstheme="majorBidi"/>
          <w:b/>
          <w:bCs/>
          <w:sz w:val="24"/>
          <w:szCs w:val="24"/>
          <w:u w:val="single"/>
        </w:rPr>
        <w:t>Article 63</w:t>
      </w:r>
      <w:r w:rsidRPr="00FB3ECB">
        <w:rPr>
          <w:rFonts w:asciiTheme="majorBidi" w:hAnsiTheme="majorBidi" w:cstheme="majorBidi"/>
          <w:b/>
          <w:bCs/>
          <w:sz w:val="24"/>
          <w:szCs w:val="24"/>
        </w:rPr>
        <w:t xml:space="preserve"> :</w:t>
      </w:r>
      <w:r w:rsidR="006617BD" w:rsidRPr="00FB3ECB">
        <w:rPr>
          <w:rFonts w:asciiTheme="majorBidi" w:hAnsiTheme="majorBidi" w:cstheme="majorBidi"/>
          <w:b/>
          <w:bCs/>
          <w:sz w:val="24"/>
          <w:szCs w:val="24"/>
        </w:rPr>
        <w:t> </w:t>
      </w:r>
      <w:r w:rsidR="006617BD" w:rsidRPr="00FB3ECB">
        <w:rPr>
          <w:rFonts w:asciiTheme="majorBidi" w:hAnsiTheme="majorBidi" w:cstheme="majorBidi"/>
          <w:sz w:val="24"/>
          <w:szCs w:val="24"/>
        </w:rPr>
        <w:t xml:space="preserve">les personnels de l’Enseignement et la Formation Techniques et Professionnels s’acquittent des missions et des attributions qui leur sont confiées dans le cadre de la présente loi. Les formateurs et les conseillers d'apprentissage assurent la formation, l'encadrement et le suivi des apprenants dans les établissements de formation et dans les entreprises économiques. </w:t>
      </w:r>
    </w:p>
    <w:p w14:paraId="59D97C7D" w14:textId="77777777" w:rsidR="006617BD" w:rsidRPr="00FB3ECB" w:rsidRDefault="006617BD" w:rsidP="006617BD">
      <w:pPr>
        <w:spacing w:line="360" w:lineRule="auto"/>
        <w:jc w:val="both"/>
        <w:rPr>
          <w:rFonts w:asciiTheme="majorBidi" w:hAnsiTheme="majorBidi" w:cstheme="majorBidi"/>
          <w:sz w:val="24"/>
          <w:szCs w:val="24"/>
        </w:rPr>
      </w:pPr>
      <w:r w:rsidRPr="00FB3ECB">
        <w:rPr>
          <w:rFonts w:asciiTheme="majorBidi" w:hAnsiTheme="majorBidi" w:cstheme="majorBidi"/>
          <w:sz w:val="24"/>
          <w:szCs w:val="24"/>
        </w:rPr>
        <w:t>Des tuteurs sélectionnés parmi les personnels des entreprises économiques et formés à cet effet, prennent part également à la formation et à l'encadrement des apprenants dans les entreprises dans le cadre de l’apprentissage, de l’alternance et des stages professionnels.</w:t>
      </w:r>
    </w:p>
    <w:p w14:paraId="0789B99B" w14:textId="3C5D834A" w:rsidR="006617BD" w:rsidRPr="00FB3ECB" w:rsidRDefault="006617BD" w:rsidP="006617BD">
      <w:pPr>
        <w:spacing w:before="240" w:line="360" w:lineRule="auto"/>
        <w:jc w:val="both"/>
        <w:rPr>
          <w:rFonts w:asciiTheme="majorBidi" w:hAnsiTheme="majorBidi" w:cstheme="majorBidi"/>
          <w:sz w:val="24"/>
          <w:szCs w:val="24"/>
        </w:rPr>
      </w:pPr>
      <w:r w:rsidRPr="00FB3ECB">
        <w:rPr>
          <w:rFonts w:asciiTheme="majorBidi" w:hAnsiTheme="majorBidi" w:cstheme="majorBidi"/>
          <w:b/>
          <w:bCs/>
          <w:sz w:val="24"/>
          <w:szCs w:val="24"/>
          <w:u w:val="single"/>
        </w:rPr>
        <w:t xml:space="preserve">Article </w:t>
      </w:r>
      <w:r w:rsidR="002E4413" w:rsidRPr="00FB3ECB">
        <w:rPr>
          <w:rFonts w:asciiTheme="majorBidi" w:hAnsiTheme="majorBidi" w:cstheme="majorBidi"/>
          <w:b/>
          <w:bCs/>
          <w:sz w:val="24"/>
          <w:szCs w:val="24"/>
          <w:u w:val="single"/>
        </w:rPr>
        <w:t>64</w:t>
      </w:r>
      <w:r w:rsidRPr="00FB3ECB">
        <w:rPr>
          <w:rFonts w:asciiTheme="majorBidi" w:hAnsiTheme="majorBidi" w:cstheme="majorBidi"/>
          <w:b/>
          <w:bCs/>
          <w:sz w:val="24"/>
          <w:szCs w:val="24"/>
        </w:rPr>
        <w:t xml:space="preserve"> : </w:t>
      </w:r>
      <w:r w:rsidRPr="00FB3ECB">
        <w:rPr>
          <w:rFonts w:asciiTheme="majorBidi" w:hAnsiTheme="majorBidi" w:cstheme="majorBidi"/>
          <w:sz w:val="24"/>
          <w:szCs w:val="24"/>
        </w:rPr>
        <w:t>les personnels exerçant l’Enseignement et la Formation Techniques et Professionnels poursuivent périodiquement des programmes de formation, de recyclage et de perfectionnement dans les domaines techniques, technologiques et pédagogiques organisés à leur intention soit dans le but de les préparer à l’exercice de leurs fonctions, afin qu'ils s'adaptent aux mutations technologiques, aux évolutions des approches pédagogiques et aux processus d’enseignement-apprentissage.</w:t>
      </w:r>
    </w:p>
    <w:p w14:paraId="49A21BE4" w14:textId="7785EDEB" w:rsidR="006617BD" w:rsidRPr="00FB3ECB" w:rsidRDefault="006617BD" w:rsidP="006617BD">
      <w:pPr>
        <w:spacing w:before="240" w:line="360" w:lineRule="auto"/>
        <w:jc w:val="both"/>
        <w:rPr>
          <w:rFonts w:asciiTheme="majorBidi" w:hAnsiTheme="majorBidi" w:cstheme="majorBidi"/>
          <w:sz w:val="24"/>
          <w:szCs w:val="24"/>
        </w:rPr>
      </w:pPr>
      <w:r w:rsidRPr="00FB3ECB">
        <w:rPr>
          <w:rFonts w:asciiTheme="majorBidi" w:hAnsiTheme="majorBidi" w:cstheme="majorBidi"/>
          <w:sz w:val="24"/>
          <w:szCs w:val="24"/>
        </w:rPr>
        <w:t xml:space="preserve"> </w:t>
      </w:r>
      <w:r w:rsidRPr="00FB3ECB">
        <w:rPr>
          <w:rFonts w:asciiTheme="majorBidi" w:hAnsiTheme="majorBidi" w:cstheme="majorBidi"/>
          <w:b/>
          <w:bCs/>
          <w:sz w:val="24"/>
          <w:szCs w:val="24"/>
          <w:u w:val="single"/>
        </w:rPr>
        <w:t xml:space="preserve">Article </w:t>
      </w:r>
      <w:r w:rsidR="002E4413" w:rsidRPr="00FB3ECB">
        <w:rPr>
          <w:rFonts w:asciiTheme="majorBidi" w:hAnsiTheme="majorBidi" w:cstheme="majorBidi"/>
          <w:b/>
          <w:bCs/>
          <w:sz w:val="24"/>
          <w:szCs w:val="24"/>
          <w:u w:val="single"/>
        </w:rPr>
        <w:t>65</w:t>
      </w:r>
      <w:r w:rsidRPr="00FB3ECB">
        <w:rPr>
          <w:rFonts w:asciiTheme="majorBidi" w:hAnsiTheme="majorBidi" w:cstheme="majorBidi"/>
          <w:b/>
          <w:bCs/>
          <w:sz w:val="24"/>
          <w:szCs w:val="24"/>
        </w:rPr>
        <w:t xml:space="preserve"> : </w:t>
      </w:r>
      <w:r w:rsidRPr="00FB3ECB">
        <w:rPr>
          <w:rFonts w:asciiTheme="majorBidi" w:hAnsiTheme="majorBidi" w:cstheme="majorBidi"/>
          <w:sz w:val="24"/>
          <w:szCs w:val="24"/>
        </w:rPr>
        <w:t>les enseignants et</w:t>
      </w:r>
      <w:r w:rsidRPr="00FB3ECB">
        <w:rPr>
          <w:rFonts w:asciiTheme="majorBidi" w:hAnsiTheme="majorBidi" w:cstheme="majorBidi"/>
          <w:b/>
          <w:bCs/>
          <w:sz w:val="24"/>
          <w:szCs w:val="24"/>
        </w:rPr>
        <w:t xml:space="preserve"> </w:t>
      </w:r>
      <w:r w:rsidRPr="00FB3ECB">
        <w:rPr>
          <w:rFonts w:asciiTheme="majorBidi" w:hAnsiTheme="majorBidi" w:cstheme="majorBidi"/>
          <w:sz w:val="24"/>
          <w:szCs w:val="24"/>
        </w:rPr>
        <w:t>les formateurs sont soumis périodiquement à l’évaluation de leurs performances et à l’encadrement pédagogique conformément aux dispositions en vigueur.</w:t>
      </w:r>
    </w:p>
    <w:p w14:paraId="382D15F0" w14:textId="06DE354B" w:rsidR="00036956" w:rsidRPr="00FB3ECB" w:rsidRDefault="00036956" w:rsidP="00036956">
      <w:pPr>
        <w:jc w:val="both"/>
        <w:rPr>
          <w:rFonts w:asciiTheme="majorBidi" w:hAnsiTheme="majorBidi" w:cstheme="majorBidi"/>
          <w:sz w:val="24"/>
          <w:szCs w:val="24"/>
          <w:u w:val="single"/>
        </w:rPr>
      </w:pPr>
      <w:r w:rsidRPr="00FB3ECB">
        <w:rPr>
          <w:rFonts w:asciiTheme="majorBidi" w:hAnsiTheme="majorBidi" w:cstheme="majorBidi"/>
          <w:b/>
          <w:bCs/>
          <w:sz w:val="24"/>
          <w:szCs w:val="24"/>
        </w:rPr>
        <w:t xml:space="preserve">Chapitre 11 : </w:t>
      </w:r>
      <w:r w:rsidR="001847E3" w:rsidRPr="00FB3ECB">
        <w:rPr>
          <w:rFonts w:asciiTheme="majorBidi" w:hAnsiTheme="majorBidi" w:cstheme="majorBidi"/>
          <w:b/>
          <w:bCs/>
          <w:sz w:val="24"/>
          <w:szCs w:val="24"/>
        </w:rPr>
        <w:t>Coopération internationale</w:t>
      </w:r>
    </w:p>
    <w:p w14:paraId="34AF7B52" w14:textId="35345FAE" w:rsidR="00036956" w:rsidRPr="00FB3ECB" w:rsidRDefault="00036956" w:rsidP="00036956">
      <w:pPr>
        <w:spacing w:before="240" w:line="360" w:lineRule="auto"/>
        <w:jc w:val="both"/>
        <w:rPr>
          <w:rFonts w:asciiTheme="majorBidi" w:hAnsiTheme="majorBidi" w:cstheme="majorBidi"/>
          <w:sz w:val="24"/>
          <w:szCs w:val="24"/>
        </w:rPr>
      </w:pPr>
      <w:r w:rsidRPr="00FB3ECB">
        <w:rPr>
          <w:rFonts w:asciiTheme="majorBidi" w:hAnsiTheme="majorBidi" w:cstheme="majorBidi"/>
          <w:b/>
          <w:bCs/>
          <w:sz w:val="24"/>
          <w:szCs w:val="24"/>
          <w:u w:val="single"/>
        </w:rPr>
        <w:t xml:space="preserve">Article </w:t>
      </w:r>
      <w:r w:rsidR="002E4413" w:rsidRPr="00FB3ECB">
        <w:rPr>
          <w:rFonts w:asciiTheme="majorBidi" w:hAnsiTheme="majorBidi" w:cstheme="majorBidi"/>
          <w:b/>
          <w:bCs/>
          <w:sz w:val="24"/>
          <w:szCs w:val="24"/>
          <w:u w:val="single"/>
        </w:rPr>
        <w:t>66</w:t>
      </w:r>
      <w:r w:rsidRPr="00FB3ECB">
        <w:rPr>
          <w:rFonts w:asciiTheme="majorBidi" w:hAnsiTheme="majorBidi" w:cstheme="majorBidi"/>
          <w:b/>
          <w:bCs/>
          <w:sz w:val="24"/>
          <w:szCs w:val="24"/>
        </w:rPr>
        <w:t> :</w:t>
      </w:r>
      <w:r w:rsidRPr="00FB3ECB">
        <w:rPr>
          <w:rFonts w:asciiTheme="majorBidi" w:hAnsiTheme="majorBidi" w:cstheme="majorBidi"/>
          <w:sz w:val="24"/>
          <w:szCs w:val="24"/>
        </w:rPr>
        <w:t xml:space="preserve"> dans le cadre de la coopération internationale, le </w:t>
      </w:r>
      <w:r w:rsidR="00592ECC">
        <w:rPr>
          <w:rFonts w:asciiTheme="majorBidi" w:hAnsiTheme="majorBidi" w:cstheme="majorBidi"/>
          <w:sz w:val="24"/>
          <w:szCs w:val="24"/>
        </w:rPr>
        <w:t>M</w:t>
      </w:r>
      <w:r w:rsidRPr="00FB3ECB">
        <w:rPr>
          <w:rFonts w:asciiTheme="majorBidi" w:hAnsiTheme="majorBidi" w:cstheme="majorBidi"/>
          <w:sz w:val="24"/>
          <w:szCs w:val="24"/>
        </w:rPr>
        <w:t>inistère en charge de la formation professionnelle ainsi que toutes les structures concernées veillent à bénéficier des expériences étrangères réussies et à promouvoir l’échange de bonnes pratiques.</w:t>
      </w:r>
    </w:p>
    <w:p w14:paraId="4B1AB82E" w14:textId="5C40CDF0" w:rsidR="00036956" w:rsidRPr="00FB3ECB" w:rsidRDefault="00036956" w:rsidP="00036956">
      <w:pPr>
        <w:spacing w:before="240" w:line="360" w:lineRule="auto"/>
        <w:jc w:val="both"/>
        <w:rPr>
          <w:rFonts w:asciiTheme="majorBidi" w:hAnsiTheme="majorBidi" w:cstheme="majorBidi"/>
          <w:sz w:val="24"/>
          <w:szCs w:val="24"/>
        </w:rPr>
      </w:pPr>
      <w:r w:rsidRPr="00FB3ECB">
        <w:rPr>
          <w:rFonts w:asciiTheme="majorBidi" w:hAnsiTheme="majorBidi" w:cstheme="majorBidi"/>
          <w:sz w:val="24"/>
          <w:szCs w:val="24"/>
        </w:rPr>
        <w:t>Le Ministre en charge de la formation professionnelle peut signer des accords de partenariats pédagogiques, scientifiques et techniques, nécessaire au développement</w:t>
      </w:r>
      <w:r w:rsidR="00C8081E">
        <w:rPr>
          <w:rFonts w:asciiTheme="majorBidi" w:hAnsiTheme="majorBidi" w:cstheme="majorBidi"/>
          <w:sz w:val="24"/>
          <w:szCs w:val="24"/>
        </w:rPr>
        <w:t xml:space="preserve"> de</w:t>
      </w:r>
      <w:r w:rsidRPr="00FB3ECB">
        <w:rPr>
          <w:rFonts w:asciiTheme="majorBidi" w:hAnsiTheme="majorBidi" w:cstheme="majorBidi"/>
          <w:sz w:val="24"/>
          <w:szCs w:val="24"/>
        </w:rPr>
        <w:t xml:space="preserve"> l’Enseignement </w:t>
      </w:r>
      <w:r w:rsidR="00182056">
        <w:rPr>
          <w:rFonts w:asciiTheme="majorBidi" w:hAnsiTheme="majorBidi" w:cstheme="majorBidi"/>
          <w:sz w:val="24"/>
          <w:szCs w:val="24"/>
        </w:rPr>
        <w:t xml:space="preserve">et </w:t>
      </w:r>
      <w:r w:rsidRPr="00FB3ECB">
        <w:rPr>
          <w:rFonts w:asciiTheme="majorBidi" w:hAnsiTheme="majorBidi" w:cstheme="majorBidi"/>
          <w:sz w:val="24"/>
          <w:szCs w:val="24"/>
        </w:rPr>
        <w:t>la Formation Techniques et Professionnels publics avec toute autre structure partenaire.</w:t>
      </w:r>
    </w:p>
    <w:p w14:paraId="5B1889D0" w14:textId="77777777" w:rsidR="00036956" w:rsidRPr="00FB3ECB" w:rsidRDefault="00036956" w:rsidP="00036956">
      <w:pPr>
        <w:spacing w:before="240" w:line="360" w:lineRule="auto"/>
        <w:jc w:val="both"/>
        <w:rPr>
          <w:rFonts w:asciiTheme="majorBidi" w:hAnsiTheme="majorBidi" w:cstheme="majorBidi"/>
          <w:sz w:val="24"/>
          <w:szCs w:val="24"/>
        </w:rPr>
      </w:pPr>
      <w:r w:rsidRPr="00FB3ECB">
        <w:rPr>
          <w:rFonts w:asciiTheme="majorBidi" w:hAnsiTheme="majorBidi" w:cstheme="majorBidi"/>
          <w:sz w:val="24"/>
          <w:szCs w:val="24"/>
        </w:rPr>
        <w:t>Les responsables des établissements d’Enseignement et de Formation Techniques et Professionnels privés peuvent signer des accords de partenariats pédagogiques, scientifiques et techniques avec les structures similaires nationaux et internationaux.</w:t>
      </w:r>
    </w:p>
    <w:p w14:paraId="312BA1E9" w14:textId="4D4AEE15" w:rsidR="00036956" w:rsidRPr="00FB3ECB" w:rsidRDefault="00036956" w:rsidP="00036956">
      <w:pPr>
        <w:spacing w:line="360" w:lineRule="auto"/>
        <w:jc w:val="both"/>
        <w:rPr>
          <w:rFonts w:asciiTheme="majorBidi" w:hAnsiTheme="majorBidi" w:cstheme="majorBidi"/>
          <w:sz w:val="24"/>
          <w:szCs w:val="24"/>
        </w:rPr>
      </w:pPr>
      <w:r w:rsidRPr="00FB3ECB">
        <w:rPr>
          <w:rFonts w:asciiTheme="majorBidi" w:hAnsiTheme="majorBidi" w:cstheme="majorBidi"/>
          <w:sz w:val="24"/>
          <w:szCs w:val="24"/>
        </w:rPr>
        <w:lastRenderedPageBreak/>
        <w:t>La coopération internationale vise également à faciliter la mobilité professionnelle et la reconnaissance mutuelle des diplômes et des certificats</w:t>
      </w:r>
    </w:p>
    <w:p w14:paraId="6B14D696" w14:textId="3787529D" w:rsidR="006617BD" w:rsidRPr="00FB3ECB" w:rsidRDefault="006617BD" w:rsidP="006617BD">
      <w:pPr>
        <w:spacing w:before="240" w:after="240" w:line="360" w:lineRule="auto"/>
        <w:jc w:val="both"/>
        <w:rPr>
          <w:rFonts w:asciiTheme="majorBidi" w:hAnsiTheme="majorBidi" w:cstheme="majorBidi"/>
          <w:b/>
          <w:bCs/>
          <w:sz w:val="24"/>
          <w:szCs w:val="24"/>
        </w:rPr>
      </w:pPr>
      <w:r w:rsidRPr="00FB3ECB">
        <w:rPr>
          <w:rFonts w:asciiTheme="majorBidi" w:hAnsiTheme="majorBidi" w:cstheme="majorBidi"/>
          <w:b/>
          <w:bCs/>
          <w:sz w:val="24"/>
          <w:szCs w:val="24"/>
        </w:rPr>
        <w:t>Chapitre 1</w:t>
      </w:r>
      <w:r w:rsidR="001847E3" w:rsidRPr="00FB3ECB">
        <w:rPr>
          <w:rFonts w:asciiTheme="majorBidi" w:hAnsiTheme="majorBidi" w:cstheme="majorBidi"/>
          <w:b/>
          <w:bCs/>
          <w:sz w:val="24"/>
          <w:szCs w:val="24"/>
        </w:rPr>
        <w:t>2</w:t>
      </w:r>
      <w:r w:rsidRPr="00FB3ECB">
        <w:rPr>
          <w:rFonts w:asciiTheme="majorBidi" w:hAnsiTheme="majorBidi" w:cstheme="majorBidi"/>
          <w:b/>
          <w:bCs/>
          <w:sz w:val="24"/>
          <w:szCs w:val="24"/>
        </w:rPr>
        <w:t> : Organes de partenariat et de concertation</w:t>
      </w:r>
    </w:p>
    <w:p w14:paraId="197933C0" w14:textId="0298B5F3" w:rsidR="006617BD" w:rsidRPr="00FB3ECB" w:rsidRDefault="006617BD" w:rsidP="006617BD">
      <w:pPr>
        <w:autoSpaceDE w:val="0"/>
        <w:autoSpaceDN w:val="0"/>
        <w:adjustRightInd w:val="0"/>
        <w:spacing w:line="360" w:lineRule="auto"/>
        <w:jc w:val="both"/>
        <w:rPr>
          <w:rFonts w:asciiTheme="majorBidi" w:hAnsiTheme="majorBidi" w:cstheme="majorBidi"/>
          <w:sz w:val="24"/>
          <w:szCs w:val="24"/>
        </w:rPr>
      </w:pPr>
      <w:r w:rsidRPr="00FB3ECB">
        <w:rPr>
          <w:rFonts w:asciiTheme="majorBidi" w:hAnsiTheme="majorBidi" w:cstheme="majorBidi"/>
          <w:b/>
          <w:bCs/>
          <w:sz w:val="24"/>
          <w:szCs w:val="24"/>
          <w:u w:val="single"/>
        </w:rPr>
        <w:t xml:space="preserve">Article </w:t>
      </w:r>
      <w:r w:rsidR="002E4413" w:rsidRPr="00FB3ECB">
        <w:rPr>
          <w:rFonts w:asciiTheme="majorBidi" w:hAnsiTheme="majorBidi" w:cstheme="majorBidi"/>
          <w:b/>
          <w:bCs/>
          <w:sz w:val="24"/>
          <w:szCs w:val="24"/>
          <w:u w:val="single"/>
        </w:rPr>
        <w:t>67</w:t>
      </w:r>
      <w:r w:rsidRPr="00FB3ECB">
        <w:rPr>
          <w:rFonts w:asciiTheme="majorBidi" w:hAnsiTheme="majorBidi" w:cstheme="majorBidi"/>
          <w:b/>
          <w:bCs/>
          <w:sz w:val="24"/>
          <w:szCs w:val="24"/>
        </w:rPr>
        <w:t> :</w:t>
      </w:r>
      <w:r w:rsidRPr="00FB3ECB">
        <w:rPr>
          <w:rFonts w:asciiTheme="majorBidi" w:hAnsiTheme="majorBidi" w:cstheme="majorBidi"/>
          <w:sz w:val="24"/>
          <w:szCs w:val="24"/>
        </w:rPr>
        <w:t xml:space="preserve"> les relations de partenariat public-privé portant sur le développement des compétences, sont matérialisées par la création d’un cadre national de consultation, de concertation et de coordination.</w:t>
      </w:r>
    </w:p>
    <w:p w14:paraId="59C31EF2" w14:textId="77777777" w:rsidR="006617BD" w:rsidRPr="00FB3ECB" w:rsidRDefault="006617BD" w:rsidP="006617BD">
      <w:pPr>
        <w:autoSpaceDE w:val="0"/>
        <w:autoSpaceDN w:val="0"/>
        <w:adjustRightInd w:val="0"/>
        <w:spacing w:line="360" w:lineRule="auto"/>
        <w:jc w:val="both"/>
        <w:rPr>
          <w:rFonts w:asciiTheme="majorBidi" w:hAnsiTheme="majorBidi" w:cstheme="majorBidi"/>
          <w:sz w:val="24"/>
          <w:szCs w:val="24"/>
        </w:rPr>
      </w:pPr>
      <w:r w:rsidRPr="00FB3ECB">
        <w:rPr>
          <w:rFonts w:asciiTheme="majorBidi" w:hAnsiTheme="majorBidi" w:cstheme="majorBidi"/>
          <w:sz w:val="24"/>
          <w:szCs w:val="24"/>
        </w:rPr>
        <w:t>Les missions, les attributions, la composition et les modalités de fonctionnement de ce cadre sont déterminées par voie réglementaire.</w:t>
      </w:r>
    </w:p>
    <w:p w14:paraId="2D870DB8" w14:textId="2CFEE4AA" w:rsidR="006617BD" w:rsidRPr="00FB3ECB" w:rsidRDefault="006617BD" w:rsidP="006617BD">
      <w:pPr>
        <w:autoSpaceDE w:val="0"/>
        <w:autoSpaceDN w:val="0"/>
        <w:adjustRightInd w:val="0"/>
        <w:spacing w:before="240" w:line="360" w:lineRule="auto"/>
        <w:jc w:val="both"/>
        <w:rPr>
          <w:rFonts w:asciiTheme="majorBidi" w:hAnsiTheme="majorBidi" w:cstheme="majorBidi"/>
          <w:sz w:val="24"/>
          <w:szCs w:val="24"/>
        </w:rPr>
      </w:pPr>
      <w:r w:rsidRPr="00FB3ECB">
        <w:rPr>
          <w:rFonts w:asciiTheme="majorBidi" w:hAnsiTheme="majorBidi" w:cstheme="majorBidi"/>
          <w:b/>
          <w:bCs/>
          <w:sz w:val="24"/>
          <w:szCs w:val="24"/>
          <w:u w:val="single"/>
        </w:rPr>
        <w:t xml:space="preserve">Article </w:t>
      </w:r>
      <w:r w:rsidR="002E4413" w:rsidRPr="00FB3ECB">
        <w:rPr>
          <w:rFonts w:asciiTheme="majorBidi" w:hAnsiTheme="majorBidi" w:cstheme="majorBidi"/>
          <w:b/>
          <w:bCs/>
          <w:sz w:val="24"/>
          <w:szCs w:val="24"/>
          <w:u w:val="single"/>
        </w:rPr>
        <w:t>68</w:t>
      </w:r>
      <w:r w:rsidRPr="00FB3ECB">
        <w:rPr>
          <w:rFonts w:asciiTheme="majorBidi" w:hAnsiTheme="majorBidi" w:cstheme="majorBidi"/>
          <w:b/>
          <w:bCs/>
          <w:sz w:val="24"/>
          <w:szCs w:val="24"/>
        </w:rPr>
        <w:t> :</w:t>
      </w:r>
      <w:r w:rsidRPr="00FB3ECB">
        <w:rPr>
          <w:rFonts w:asciiTheme="majorBidi" w:hAnsiTheme="majorBidi" w:cstheme="majorBidi"/>
          <w:sz w:val="24"/>
          <w:szCs w:val="24"/>
        </w:rPr>
        <w:t xml:space="preserve"> une convention cadre de partenariat public-privé et des conventions sectorielles spécifiques définissent les droits et les obligations des secteurs économiques et des organisations socio-professionnelles dans l’organisation et le fonctionnement du système de l’Enseignement et la Formation Techniques et Professionnels.</w:t>
      </w:r>
    </w:p>
    <w:p w14:paraId="7D19D485" w14:textId="61DBB45C" w:rsidR="00D96CA2" w:rsidRPr="00FB3ECB" w:rsidRDefault="006617BD" w:rsidP="00D96CA2">
      <w:pPr>
        <w:autoSpaceDE w:val="0"/>
        <w:autoSpaceDN w:val="0"/>
        <w:adjustRightInd w:val="0"/>
        <w:spacing w:before="240" w:line="360" w:lineRule="auto"/>
        <w:jc w:val="both"/>
        <w:rPr>
          <w:rFonts w:asciiTheme="majorBidi" w:hAnsiTheme="majorBidi" w:cstheme="majorBidi"/>
          <w:sz w:val="24"/>
          <w:szCs w:val="24"/>
        </w:rPr>
      </w:pPr>
      <w:r w:rsidRPr="00FB3ECB">
        <w:rPr>
          <w:rFonts w:asciiTheme="majorBidi" w:hAnsiTheme="majorBidi" w:cstheme="majorBidi"/>
          <w:sz w:val="24"/>
          <w:szCs w:val="24"/>
        </w:rPr>
        <w:t>Ces conventions sont validées par le ministère en charge de la formation professionnelle.</w:t>
      </w:r>
    </w:p>
    <w:p w14:paraId="0D620AEF" w14:textId="40268FED" w:rsidR="006617BD" w:rsidRPr="00FB3ECB" w:rsidRDefault="00A01E8E" w:rsidP="006617BD">
      <w:pPr>
        <w:spacing w:before="240" w:line="360" w:lineRule="auto"/>
        <w:jc w:val="both"/>
        <w:rPr>
          <w:rFonts w:asciiTheme="majorBidi" w:hAnsiTheme="majorBidi" w:cstheme="majorBidi"/>
          <w:b/>
          <w:bCs/>
          <w:sz w:val="24"/>
          <w:szCs w:val="24"/>
        </w:rPr>
      </w:pPr>
      <w:r w:rsidRPr="00FB3ECB">
        <w:rPr>
          <w:rFonts w:asciiTheme="majorBidi" w:hAnsiTheme="majorBidi" w:cstheme="majorBidi"/>
          <w:b/>
          <w:bCs/>
          <w:sz w:val="24"/>
          <w:szCs w:val="24"/>
        </w:rPr>
        <w:t>Chapitre 13</w:t>
      </w:r>
      <w:r w:rsidR="006617BD" w:rsidRPr="00FB3ECB">
        <w:rPr>
          <w:rFonts w:asciiTheme="majorBidi" w:hAnsiTheme="majorBidi" w:cstheme="majorBidi"/>
          <w:b/>
          <w:bCs/>
          <w:sz w:val="24"/>
          <w:szCs w:val="24"/>
        </w:rPr>
        <w:t xml:space="preserve"> : </w:t>
      </w:r>
      <w:r w:rsidR="00C8081E">
        <w:rPr>
          <w:rFonts w:asciiTheme="majorBidi" w:hAnsiTheme="majorBidi" w:cstheme="majorBidi"/>
          <w:b/>
          <w:bCs/>
          <w:sz w:val="24"/>
          <w:szCs w:val="24"/>
        </w:rPr>
        <w:t>Financement de l’Enseignement et la Formation Techniques et P</w:t>
      </w:r>
      <w:r w:rsidRPr="00FB3ECB">
        <w:rPr>
          <w:rFonts w:asciiTheme="majorBidi" w:hAnsiTheme="majorBidi" w:cstheme="majorBidi"/>
          <w:b/>
          <w:bCs/>
          <w:sz w:val="24"/>
          <w:szCs w:val="24"/>
        </w:rPr>
        <w:t>rofessionnels</w:t>
      </w:r>
    </w:p>
    <w:p w14:paraId="054A258E" w14:textId="05302A40" w:rsidR="006617BD" w:rsidRPr="00FB3ECB" w:rsidRDefault="002E4413" w:rsidP="006617BD">
      <w:pPr>
        <w:spacing w:before="240" w:line="360" w:lineRule="auto"/>
        <w:jc w:val="both"/>
        <w:rPr>
          <w:rFonts w:asciiTheme="majorBidi" w:hAnsiTheme="majorBidi" w:cstheme="majorBidi"/>
          <w:sz w:val="24"/>
          <w:szCs w:val="24"/>
        </w:rPr>
      </w:pPr>
      <w:r w:rsidRPr="00FB3ECB">
        <w:rPr>
          <w:rFonts w:asciiTheme="majorBidi" w:hAnsiTheme="majorBidi" w:cstheme="majorBidi"/>
          <w:b/>
          <w:bCs/>
          <w:sz w:val="24"/>
          <w:szCs w:val="24"/>
          <w:u w:val="single"/>
        </w:rPr>
        <w:t>Article 69</w:t>
      </w:r>
      <w:r w:rsidRPr="00FB3ECB">
        <w:rPr>
          <w:rFonts w:asciiTheme="majorBidi" w:hAnsiTheme="majorBidi" w:cstheme="majorBidi"/>
          <w:b/>
          <w:bCs/>
          <w:sz w:val="24"/>
          <w:szCs w:val="24"/>
        </w:rPr>
        <w:t xml:space="preserve"> :</w:t>
      </w:r>
      <w:r w:rsidR="006617BD" w:rsidRPr="00FB3ECB">
        <w:rPr>
          <w:rFonts w:asciiTheme="majorBidi" w:hAnsiTheme="majorBidi" w:cstheme="majorBidi"/>
          <w:b/>
          <w:bCs/>
          <w:sz w:val="24"/>
          <w:szCs w:val="24"/>
        </w:rPr>
        <w:t xml:space="preserve"> </w:t>
      </w:r>
      <w:r w:rsidR="00C8081E">
        <w:rPr>
          <w:rFonts w:asciiTheme="majorBidi" w:hAnsiTheme="majorBidi" w:cstheme="majorBidi"/>
          <w:sz w:val="24"/>
          <w:szCs w:val="24"/>
        </w:rPr>
        <w:t>l</w:t>
      </w:r>
      <w:r w:rsidR="006617BD" w:rsidRPr="00FB3ECB">
        <w:rPr>
          <w:rFonts w:asciiTheme="majorBidi" w:hAnsiTheme="majorBidi" w:cstheme="majorBidi"/>
          <w:sz w:val="24"/>
          <w:szCs w:val="24"/>
        </w:rPr>
        <w:t>’Etat assure en partenariat avec les autres acteurs</w:t>
      </w:r>
      <w:r w:rsidR="00C8081E">
        <w:rPr>
          <w:rFonts w:asciiTheme="majorBidi" w:hAnsiTheme="majorBidi" w:cstheme="majorBidi"/>
          <w:sz w:val="24"/>
          <w:szCs w:val="24"/>
        </w:rPr>
        <w:t xml:space="preserve"> concernés le financement de l’Enseignement et la Formation Techniques et P</w:t>
      </w:r>
      <w:r w:rsidR="006617BD" w:rsidRPr="00FB3ECB">
        <w:rPr>
          <w:rFonts w:asciiTheme="majorBidi" w:hAnsiTheme="majorBidi" w:cstheme="majorBidi"/>
          <w:sz w:val="24"/>
          <w:szCs w:val="24"/>
        </w:rPr>
        <w:t>rofessionnels. Les ressources de financement de l’Enseignement de la Formation Techniques et Professionnels proviennent principalement de :</w:t>
      </w:r>
    </w:p>
    <w:p w14:paraId="088F6AF1" w14:textId="77777777" w:rsidR="006617BD" w:rsidRPr="00FB3ECB" w:rsidRDefault="006617BD" w:rsidP="006617BD">
      <w:pPr>
        <w:pStyle w:val="Paragraphedeliste"/>
        <w:numPr>
          <w:ilvl w:val="0"/>
          <w:numId w:val="1"/>
        </w:numPr>
        <w:spacing w:line="360" w:lineRule="auto"/>
        <w:jc w:val="both"/>
        <w:rPr>
          <w:rFonts w:asciiTheme="majorBidi" w:hAnsiTheme="majorBidi" w:cstheme="majorBidi"/>
          <w:sz w:val="24"/>
          <w:szCs w:val="24"/>
        </w:rPr>
      </w:pPr>
      <w:r w:rsidRPr="00FB3ECB">
        <w:rPr>
          <w:rFonts w:asciiTheme="majorBidi" w:hAnsiTheme="majorBidi" w:cstheme="majorBidi"/>
          <w:sz w:val="24"/>
          <w:szCs w:val="24"/>
        </w:rPr>
        <w:t>dotations budgétaires par l’Etat tchadien ;</w:t>
      </w:r>
    </w:p>
    <w:p w14:paraId="0106556E" w14:textId="77777777" w:rsidR="006617BD" w:rsidRPr="00FB3ECB" w:rsidRDefault="006617BD" w:rsidP="006617BD">
      <w:pPr>
        <w:pStyle w:val="Paragraphedeliste"/>
        <w:numPr>
          <w:ilvl w:val="0"/>
          <w:numId w:val="1"/>
        </w:numPr>
        <w:spacing w:line="360" w:lineRule="auto"/>
        <w:jc w:val="both"/>
        <w:rPr>
          <w:rFonts w:asciiTheme="majorBidi" w:hAnsiTheme="majorBidi" w:cstheme="majorBidi"/>
          <w:sz w:val="24"/>
          <w:szCs w:val="24"/>
        </w:rPr>
      </w:pPr>
      <w:r w:rsidRPr="00FB3ECB">
        <w:rPr>
          <w:rFonts w:asciiTheme="majorBidi" w:hAnsiTheme="majorBidi" w:cstheme="majorBidi"/>
          <w:sz w:val="24"/>
          <w:szCs w:val="24"/>
        </w:rPr>
        <w:t>subventions ;</w:t>
      </w:r>
    </w:p>
    <w:p w14:paraId="6B080113" w14:textId="77777777" w:rsidR="006617BD" w:rsidRPr="00FB3ECB" w:rsidRDefault="006617BD" w:rsidP="006617BD">
      <w:pPr>
        <w:pStyle w:val="Paragraphedeliste"/>
        <w:numPr>
          <w:ilvl w:val="0"/>
          <w:numId w:val="1"/>
        </w:numPr>
        <w:spacing w:line="360" w:lineRule="auto"/>
        <w:jc w:val="both"/>
        <w:rPr>
          <w:rFonts w:asciiTheme="majorBidi" w:hAnsiTheme="majorBidi" w:cstheme="majorBidi"/>
          <w:sz w:val="24"/>
          <w:szCs w:val="24"/>
        </w:rPr>
      </w:pPr>
      <w:r w:rsidRPr="00FB3ECB">
        <w:rPr>
          <w:rFonts w:asciiTheme="majorBidi" w:hAnsiTheme="majorBidi" w:cstheme="majorBidi"/>
          <w:sz w:val="24"/>
          <w:szCs w:val="24"/>
        </w:rPr>
        <w:t>dons et legs ;</w:t>
      </w:r>
    </w:p>
    <w:p w14:paraId="2D1E24E0" w14:textId="77777777" w:rsidR="006617BD" w:rsidRPr="00FB3ECB" w:rsidRDefault="006617BD" w:rsidP="006617BD">
      <w:pPr>
        <w:pStyle w:val="Paragraphedeliste"/>
        <w:numPr>
          <w:ilvl w:val="0"/>
          <w:numId w:val="1"/>
        </w:numPr>
        <w:spacing w:line="360" w:lineRule="auto"/>
        <w:jc w:val="both"/>
        <w:rPr>
          <w:rFonts w:asciiTheme="majorBidi" w:hAnsiTheme="majorBidi" w:cstheme="majorBidi"/>
          <w:sz w:val="24"/>
          <w:szCs w:val="24"/>
        </w:rPr>
      </w:pPr>
      <w:r w:rsidRPr="00FB3ECB">
        <w:rPr>
          <w:rFonts w:asciiTheme="majorBidi" w:hAnsiTheme="majorBidi" w:cstheme="majorBidi"/>
          <w:sz w:val="24"/>
          <w:szCs w:val="24"/>
        </w:rPr>
        <w:t>appuis des collectivités territoriales ;</w:t>
      </w:r>
    </w:p>
    <w:p w14:paraId="787964D6" w14:textId="77777777" w:rsidR="006617BD" w:rsidRPr="00FB3ECB" w:rsidRDefault="006617BD" w:rsidP="006617BD">
      <w:pPr>
        <w:pStyle w:val="Paragraphedeliste"/>
        <w:numPr>
          <w:ilvl w:val="0"/>
          <w:numId w:val="1"/>
        </w:numPr>
        <w:spacing w:line="360" w:lineRule="auto"/>
        <w:jc w:val="both"/>
        <w:rPr>
          <w:rFonts w:asciiTheme="majorBidi" w:hAnsiTheme="majorBidi" w:cstheme="majorBidi"/>
          <w:sz w:val="24"/>
          <w:szCs w:val="24"/>
        </w:rPr>
      </w:pPr>
      <w:r w:rsidRPr="00FB3ECB">
        <w:rPr>
          <w:rFonts w:asciiTheme="majorBidi" w:hAnsiTheme="majorBidi" w:cstheme="majorBidi"/>
          <w:sz w:val="24"/>
          <w:szCs w:val="24"/>
        </w:rPr>
        <w:t>appuis des entreprises du secteur privé ;</w:t>
      </w:r>
    </w:p>
    <w:p w14:paraId="641E602C" w14:textId="77777777" w:rsidR="006617BD" w:rsidRPr="00FB3ECB" w:rsidRDefault="006617BD" w:rsidP="006617BD">
      <w:pPr>
        <w:pStyle w:val="Paragraphedeliste"/>
        <w:numPr>
          <w:ilvl w:val="0"/>
          <w:numId w:val="1"/>
        </w:numPr>
        <w:spacing w:line="360" w:lineRule="auto"/>
        <w:jc w:val="both"/>
        <w:rPr>
          <w:rFonts w:asciiTheme="majorBidi" w:hAnsiTheme="majorBidi" w:cstheme="majorBidi"/>
          <w:sz w:val="24"/>
          <w:szCs w:val="24"/>
        </w:rPr>
      </w:pPr>
      <w:r w:rsidRPr="00FB3ECB">
        <w:rPr>
          <w:rFonts w:asciiTheme="majorBidi" w:hAnsiTheme="majorBidi" w:cstheme="majorBidi"/>
          <w:sz w:val="24"/>
          <w:szCs w:val="24"/>
        </w:rPr>
        <w:t>ressources propres des établissements de formation ;</w:t>
      </w:r>
    </w:p>
    <w:p w14:paraId="7C5C70B1" w14:textId="77777777" w:rsidR="006617BD" w:rsidRPr="00FB3ECB" w:rsidRDefault="006617BD" w:rsidP="006617BD">
      <w:pPr>
        <w:pStyle w:val="Paragraphedeliste"/>
        <w:numPr>
          <w:ilvl w:val="0"/>
          <w:numId w:val="1"/>
        </w:numPr>
        <w:spacing w:line="360" w:lineRule="auto"/>
        <w:jc w:val="both"/>
        <w:rPr>
          <w:rFonts w:asciiTheme="majorBidi" w:hAnsiTheme="majorBidi" w:cstheme="majorBidi"/>
          <w:sz w:val="24"/>
          <w:szCs w:val="24"/>
        </w:rPr>
      </w:pPr>
      <w:r w:rsidRPr="00FB3ECB">
        <w:rPr>
          <w:rFonts w:asciiTheme="majorBidi" w:hAnsiTheme="majorBidi" w:cstheme="majorBidi"/>
          <w:sz w:val="24"/>
          <w:szCs w:val="24"/>
        </w:rPr>
        <w:t>appuis des associations des parents d’élèves ;</w:t>
      </w:r>
    </w:p>
    <w:p w14:paraId="015C280C" w14:textId="77777777" w:rsidR="006617BD" w:rsidRPr="00FB3ECB" w:rsidRDefault="006617BD" w:rsidP="006617BD">
      <w:pPr>
        <w:pStyle w:val="Paragraphedeliste"/>
        <w:numPr>
          <w:ilvl w:val="0"/>
          <w:numId w:val="1"/>
        </w:numPr>
        <w:spacing w:line="360" w:lineRule="auto"/>
        <w:jc w:val="both"/>
        <w:rPr>
          <w:rFonts w:asciiTheme="majorBidi" w:hAnsiTheme="majorBidi" w:cstheme="majorBidi"/>
          <w:sz w:val="24"/>
          <w:szCs w:val="24"/>
        </w:rPr>
      </w:pPr>
      <w:r w:rsidRPr="00FB3ECB">
        <w:rPr>
          <w:rFonts w:asciiTheme="majorBidi" w:hAnsiTheme="majorBidi" w:cstheme="majorBidi"/>
          <w:sz w:val="24"/>
          <w:szCs w:val="24"/>
        </w:rPr>
        <w:t>appuis des partenaires techniques et financiers.</w:t>
      </w:r>
    </w:p>
    <w:p w14:paraId="4778FDA5" w14:textId="7EDB5E2A" w:rsidR="006617BD" w:rsidRPr="00FB3ECB" w:rsidRDefault="006617BD" w:rsidP="006617BD">
      <w:pPr>
        <w:spacing w:line="360" w:lineRule="auto"/>
        <w:jc w:val="both"/>
        <w:rPr>
          <w:rFonts w:asciiTheme="majorBidi" w:hAnsiTheme="majorBidi" w:cstheme="majorBidi"/>
          <w:b/>
          <w:bCs/>
          <w:sz w:val="24"/>
          <w:szCs w:val="24"/>
        </w:rPr>
      </w:pPr>
      <w:r w:rsidRPr="00FB3ECB">
        <w:rPr>
          <w:rFonts w:asciiTheme="majorBidi" w:hAnsiTheme="majorBidi" w:cstheme="majorBidi"/>
          <w:b/>
          <w:bCs/>
          <w:sz w:val="24"/>
          <w:szCs w:val="24"/>
        </w:rPr>
        <w:t xml:space="preserve">TITRE </w:t>
      </w:r>
      <w:r w:rsidR="00A01E8E" w:rsidRPr="00FB3ECB">
        <w:rPr>
          <w:rFonts w:asciiTheme="majorBidi" w:hAnsiTheme="majorBidi" w:cstheme="majorBidi"/>
          <w:b/>
          <w:bCs/>
          <w:sz w:val="24"/>
          <w:szCs w:val="24"/>
        </w:rPr>
        <w:t>4</w:t>
      </w:r>
      <w:r w:rsidRPr="00FB3ECB">
        <w:rPr>
          <w:rFonts w:asciiTheme="majorBidi" w:hAnsiTheme="majorBidi" w:cstheme="majorBidi"/>
          <w:b/>
          <w:bCs/>
          <w:sz w:val="24"/>
          <w:szCs w:val="24"/>
        </w:rPr>
        <w:t> </w:t>
      </w:r>
      <w:r w:rsidRPr="00FB3ECB">
        <w:rPr>
          <w:rFonts w:asciiTheme="majorBidi" w:hAnsiTheme="majorBidi" w:cstheme="majorBidi"/>
          <w:sz w:val="24"/>
          <w:szCs w:val="24"/>
        </w:rPr>
        <w:t>:</w:t>
      </w:r>
      <w:r w:rsidRPr="00FB3ECB">
        <w:rPr>
          <w:rFonts w:asciiTheme="majorBidi" w:hAnsiTheme="majorBidi" w:cstheme="majorBidi"/>
          <w:b/>
          <w:bCs/>
          <w:sz w:val="24"/>
          <w:szCs w:val="24"/>
        </w:rPr>
        <w:t xml:space="preserve"> </w:t>
      </w:r>
      <w:r w:rsidR="00ED7A58" w:rsidRPr="00FB3ECB">
        <w:rPr>
          <w:rFonts w:asciiTheme="majorBidi" w:hAnsiTheme="majorBidi" w:cstheme="majorBidi"/>
          <w:b/>
          <w:bCs/>
          <w:sz w:val="24"/>
          <w:szCs w:val="24"/>
        </w:rPr>
        <w:t>DISPOSITIONS TRANSITOIRES</w:t>
      </w:r>
      <w:r w:rsidR="00CD15B9" w:rsidRPr="00FB3ECB">
        <w:rPr>
          <w:rFonts w:asciiTheme="majorBidi" w:hAnsiTheme="majorBidi" w:cstheme="majorBidi"/>
          <w:b/>
          <w:bCs/>
          <w:sz w:val="24"/>
          <w:szCs w:val="24"/>
        </w:rPr>
        <w:t xml:space="preserve"> ET </w:t>
      </w:r>
      <w:r w:rsidRPr="00FB3ECB">
        <w:rPr>
          <w:rFonts w:asciiTheme="majorBidi" w:hAnsiTheme="majorBidi" w:cstheme="majorBidi"/>
          <w:b/>
          <w:bCs/>
          <w:sz w:val="24"/>
          <w:szCs w:val="24"/>
        </w:rPr>
        <w:t>FINALES</w:t>
      </w:r>
    </w:p>
    <w:p w14:paraId="4BE02BE0" w14:textId="1F400C4B" w:rsidR="004F09B6" w:rsidRPr="00FB3ECB" w:rsidRDefault="004308A3" w:rsidP="006617BD">
      <w:pPr>
        <w:spacing w:line="360" w:lineRule="auto"/>
        <w:jc w:val="both"/>
        <w:rPr>
          <w:rFonts w:asciiTheme="majorBidi" w:hAnsiTheme="majorBidi" w:cstheme="majorBidi"/>
          <w:sz w:val="24"/>
          <w:szCs w:val="24"/>
        </w:rPr>
      </w:pPr>
      <w:r w:rsidRPr="00FB3ECB">
        <w:rPr>
          <w:rFonts w:asciiTheme="majorBidi" w:hAnsiTheme="majorBidi" w:cstheme="majorBidi"/>
          <w:b/>
          <w:bCs/>
          <w:sz w:val="24"/>
          <w:szCs w:val="24"/>
          <w:u w:val="single"/>
        </w:rPr>
        <w:t>Article 70</w:t>
      </w:r>
      <w:r w:rsidR="004F09B6" w:rsidRPr="00FB3ECB">
        <w:rPr>
          <w:rFonts w:asciiTheme="majorBidi" w:hAnsiTheme="majorBidi" w:cstheme="majorBidi"/>
          <w:b/>
          <w:bCs/>
          <w:sz w:val="24"/>
          <w:szCs w:val="24"/>
        </w:rPr>
        <w:t xml:space="preserve"> : </w:t>
      </w:r>
      <w:r w:rsidR="004F09B6" w:rsidRPr="00FB3ECB">
        <w:rPr>
          <w:rFonts w:asciiTheme="majorBidi" w:hAnsiTheme="majorBidi" w:cstheme="majorBidi"/>
          <w:sz w:val="24"/>
          <w:szCs w:val="24"/>
        </w:rPr>
        <w:t>les établissements</w:t>
      </w:r>
      <w:r w:rsidR="00463306" w:rsidRPr="00FB3ECB">
        <w:rPr>
          <w:rFonts w:asciiTheme="majorBidi" w:hAnsiTheme="majorBidi" w:cstheme="majorBidi"/>
          <w:sz w:val="24"/>
          <w:szCs w:val="24"/>
        </w:rPr>
        <w:t xml:space="preserve"> publics et privés</w:t>
      </w:r>
      <w:r w:rsidR="004F09B6" w:rsidRPr="00FB3ECB">
        <w:rPr>
          <w:rFonts w:asciiTheme="majorBidi" w:hAnsiTheme="majorBidi" w:cstheme="majorBidi"/>
          <w:sz w:val="24"/>
          <w:szCs w:val="24"/>
        </w:rPr>
        <w:t xml:space="preserve"> de l’Enseignement et la Formation Techniques et Professionnels existant</w:t>
      </w:r>
      <w:r w:rsidR="00775812" w:rsidRPr="00FB3ECB">
        <w:rPr>
          <w:rFonts w:asciiTheme="majorBidi" w:hAnsiTheme="majorBidi" w:cstheme="majorBidi"/>
          <w:sz w:val="24"/>
          <w:szCs w:val="24"/>
        </w:rPr>
        <w:t xml:space="preserve"> à la dat</w:t>
      </w:r>
      <w:r w:rsidR="00E319BB" w:rsidRPr="00FB3ECB">
        <w:rPr>
          <w:rFonts w:asciiTheme="majorBidi" w:hAnsiTheme="majorBidi" w:cstheme="majorBidi"/>
          <w:sz w:val="24"/>
          <w:szCs w:val="24"/>
        </w:rPr>
        <w:t xml:space="preserve">e </w:t>
      </w:r>
      <w:r w:rsidR="00023700" w:rsidRPr="00FB3ECB">
        <w:rPr>
          <w:rFonts w:asciiTheme="majorBidi" w:hAnsiTheme="majorBidi" w:cstheme="majorBidi"/>
          <w:sz w:val="24"/>
          <w:szCs w:val="24"/>
        </w:rPr>
        <w:t xml:space="preserve">d’entrée en vigueur </w:t>
      </w:r>
      <w:r w:rsidR="004B7B8F" w:rsidRPr="00FB3ECB">
        <w:rPr>
          <w:rFonts w:asciiTheme="majorBidi" w:hAnsiTheme="majorBidi" w:cstheme="majorBidi"/>
          <w:sz w:val="24"/>
          <w:szCs w:val="24"/>
        </w:rPr>
        <w:t xml:space="preserve">de la présente loi </w:t>
      </w:r>
      <w:r w:rsidR="00E319BB" w:rsidRPr="00FB3ECB">
        <w:rPr>
          <w:rFonts w:asciiTheme="majorBidi" w:hAnsiTheme="majorBidi" w:cstheme="majorBidi"/>
          <w:sz w:val="24"/>
          <w:szCs w:val="24"/>
        </w:rPr>
        <w:t xml:space="preserve">disposent d’un délai </w:t>
      </w:r>
      <w:r w:rsidR="00644837" w:rsidRPr="00FB3ECB">
        <w:rPr>
          <w:rFonts w:asciiTheme="majorBidi" w:hAnsiTheme="majorBidi" w:cstheme="majorBidi"/>
          <w:sz w:val="24"/>
          <w:szCs w:val="24"/>
        </w:rPr>
        <w:t>maximum de trois (03) ans pour s</w:t>
      </w:r>
      <w:r w:rsidR="004B7B8F" w:rsidRPr="00FB3ECB">
        <w:rPr>
          <w:rFonts w:asciiTheme="majorBidi" w:hAnsiTheme="majorBidi" w:cstheme="majorBidi"/>
          <w:sz w:val="24"/>
          <w:szCs w:val="24"/>
        </w:rPr>
        <w:t>’y</w:t>
      </w:r>
      <w:r w:rsidR="00644837" w:rsidRPr="00FB3ECB">
        <w:rPr>
          <w:rFonts w:asciiTheme="majorBidi" w:hAnsiTheme="majorBidi" w:cstheme="majorBidi"/>
          <w:sz w:val="24"/>
          <w:szCs w:val="24"/>
        </w:rPr>
        <w:t xml:space="preserve"> conformer. </w:t>
      </w:r>
      <w:r w:rsidR="00E319BB" w:rsidRPr="00FB3ECB">
        <w:rPr>
          <w:rFonts w:asciiTheme="majorBidi" w:hAnsiTheme="majorBidi" w:cstheme="majorBidi"/>
          <w:sz w:val="24"/>
          <w:szCs w:val="24"/>
        </w:rPr>
        <w:t xml:space="preserve"> </w:t>
      </w:r>
    </w:p>
    <w:p w14:paraId="07A78002" w14:textId="2BEFBD57" w:rsidR="006617BD" w:rsidRPr="00FB3ECB" w:rsidRDefault="004308A3" w:rsidP="006617BD">
      <w:pPr>
        <w:spacing w:before="240" w:after="240" w:line="360" w:lineRule="auto"/>
        <w:jc w:val="both"/>
        <w:rPr>
          <w:rFonts w:asciiTheme="majorBidi" w:hAnsiTheme="majorBidi" w:cstheme="majorBidi"/>
          <w:sz w:val="24"/>
          <w:szCs w:val="24"/>
        </w:rPr>
      </w:pPr>
      <w:r w:rsidRPr="00FB3ECB">
        <w:rPr>
          <w:rFonts w:asciiTheme="majorBidi" w:hAnsiTheme="majorBidi" w:cstheme="majorBidi"/>
          <w:b/>
          <w:bCs/>
          <w:sz w:val="24"/>
          <w:szCs w:val="24"/>
          <w:u w:val="single"/>
        </w:rPr>
        <w:lastRenderedPageBreak/>
        <w:t>Article 71</w:t>
      </w:r>
      <w:r w:rsidR="006617BD" w:rsidRPr="00FB3ECB">
        <w:rPr>
          <w:rFonts w:asciiTheme="majorBidi" w:hAnsiTheme="majorBidi" w:cstheme="majorBidi"/>
          <w:b/>
          <w:bCs/>
          <w:sz w:val="24"/>
          <w:szCs w:val="24"/>
        </w:rPr>
        <w:t xml:space="preserve"> : </w:t>
      </w:r>
      <w:r w:rsidR="006617BD" w:rsidRPr="00FB3ECB">
        <w:rPr>
          <w:rFonts w:asciiTheme="majorBidi" w:hAnsiTheme="majorBidi" w:cstheme="majorBidi"/>
          <w:sz w:val="24"/>
          <w:szCs w:val="24"/>
        </w:rPr>
        <w:t>toutes les dispositions antérieures contraires à la présente loi notamment celles de la Loi N° 16 portant orientations du Système éducatif relative à la formation professionnelle sont abrogées.</w:t>
      </w:r>
    </w:p>
    <w:p w14:paraId="0838C36C" w14:textId="764E14C9" w:rsidR="006617BD" w:rsidRPr="00FB3ECB" w:rsidRDefault="004308A3" w:rsidP="006617BD">
      <w:pPr>
        <w:spacing w:before="240" w:after="240" w:line="360" w:lineRule="auto"/>
        <w:jc w:val="both"/>
        <w:rPr>
          <w:rFonts w:asciiTheme="majorBidi" w:hAnsiTheme="majorBidi" w:cstheme="majorBidi"/>
          <w:sz w:val="24"/>
          <w:szCs w:val="24"/>
        </w:rPr>
      </w:pPr>
      <w:r w:rsidRPr="00FB3ECB">
        <w:rPr>
          <w:rFonts w:asciiTheme="majorBidi" w:hAnsiTheme="majorBidi" w:cstheme="majorBidi"/>
          <w:b/>
          <w:bCs/>
          <w:sz w:val="24"/>
          <w:szCs w:val="24"/>
          <w:u w:val="single"/>
        </w:rPr>
        <w:t>Article 72</w:t>
      </w:r>
      <w:r w:rsidR="006617BD" w:rsidRPr="00FB3ECB">
        <w:rPr>
          <w:rFonts w:asciiTheme="majorBidi" w:hAnsiTheme="majorBidi" w:cstheme="majorBidi"/>
          <w:b/>
          <w:bCs/>
          <w:sz w:val="24"/>
          <w:szCs w:val="24"/>
        </w:rPr>
        <w:t xml:space="preserve"> : </w:t>
      </w:r>
      <w:r w:rsidR="006617BD" w:rsidRPr="00FB3ECB">
        <w:rPr>
          <w:rFonts w:asciiTheme="majorBidi" w:hAnsiTheme="majorBidi" w:cstheme="majorBidi"/>
          <w:sz w:val="24"/>
          <w:szCs w:val="24"/>
        </w:rPr>
        <w:t>la présente loi entre en vigueur le jour de sa promulgation.</w:t>
      </w:r>
    </w:p>
    <w:p w14:paraId="3C3E1CD5" w14:textId="77777777" w:rsidR="004308A3" w:rsidRDefault="004308A3" w:rsidP="006617BD">
      <w:pPr>
        <w:spacing w:before="240" w:line="360" w:lineRule="auto"/>
        <w:ind w:right="480"/>
        <w:jc w:val="right"/>
        <w:rPr>
          <w:rFonts w:ascii="Calibri" w:hAnsi="Calibri"/>
          <w:sz w:val="24"/>
          <w:szCs w:val="24"/>
        </w:rPr>
      </w:pPr>
    </w:p>
    <w:p w14:paraId="33C3FBE4" w14:textId="77777777" w:rsidR="004308A3" w:rsidRDefault="004308A3" w:rsidP="006617BD">
      <w:pPr>
        <w:spacing w:before="240" w:line="360" w:lineRule="auto"/>
        <w:ind w:right="480"/>
        <w:jc w:val="right"/>
        <w:rPr>
          <w:rFonts w:ascii="Calibri" w:hAnsi="Calibri"/>
          <w:sz w:val="24"/>
          <w:szCs w:val="24"/>
        </w:rPr>
      </w:pPr>
    </w:p>
    <w:p w14:paraId="73BA4798" w14:textId="27E8F60B" w:rsidR="006617BD" w:rsidRPr="004308A3" w:rsidRDefault="006617BD" w:rsidP="004308A3">
      <w:pPr>
        <w:spacing w:before="240" w:line="360" w:lineRule="auto"/>
        <w:ind w:right="480"/>
        <w:jc w:val="right"/>
        <w:rPr>
          <w:rFonts w:ascii="Calibri" w:hAnsi="Calibri"/>
          <w:sz w:val="24"/>
          <w:szCs w:val="24"/>
        </w:rPr>
      </w:pPr>
      <w:r>
        <w:rPr>
          <w:rFonts w:ascii="Calibri" w:hAnsi="Calibri"/>
          <w:sz w:val="24"/>
          <w:szCs w:val="24"/>
        </w:rPr>
        <w:t>Fait à N’Djamena, le_________________</w:t>
      </w:r>
    </w:p>
    <w:sectPr w:rsidR="006617BD" w:rsidRPr="004308A3" w:rsidSect="004308A3">
      <w:footerReference w:type="default" r:id="rId8"/>
      <w:pgSz w:w="11906" w:h="16838"/>
      <w:pgMar w:top="1134" w:right="568" w:bottom="137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C88CC" w14:textId="77777777" w:rsidR="000E6FF8" w:rsidRDefault="000E6FF8">
      <w:pPr>
        <w:spacing w:after="0" w:line="240" w:lineRule="auto"/>
      </w:pPr>
      <w:r>
        <w:separator/>
      </w:r>
    </w:p>
  </w:endnote>
  <w:endnote w:type="continuationSeparator" w:id="0">
    <w:p w14:paraId="2E6F5E4B" w14:textId="77777777" w:rsidR="000E6FF8" w:rsidRDefault="000E6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jaVu Sans">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401678"/>
      <w:docPartObj>
        <w:docPartGallery w:val="Page Numbers (Bottom of Page)"/>
        <w:docPartUnique/>
      </w:docPartObj>
    </w:sdtPr>
    <w:sdtEndPr/>
    <w:sdtContent>
      <w:p w14:paraId="1D29F0C0" w14:textId="5DB7C623" w:rsidR="0084527D" w:rsidRDefault="00A01E8E">
        <w:pPr>
          <w:pStyle w:val="Pieddepage"/>
          <w:jc w:val="right"/>
        </w:pPr>
        <w:r>
          <w:fldChar w:fldCharType="begin"/>
        </w:r>
        <w:r>
          <w:instrText>PAGE   \* MERGEFORMAT</w:instrText>
        </w:r>
        <w:r>
          <w:fldChar w:fldCharType="separate"/>
        </w:r>
        <w:r w:rsidR="00A45897">
          <w:rPr>
            <w:noProof/>
          </w:rPr>
          <w:t>6</w:t>
        </w:r>
        <w:r>
          <w:fldChar w:fldCharType="end"/>
        </w:r>
      </w:p>
    </w:sdtContent>
  </w:sdt>
  <w:p w14:paraId="6D05B1D7" w14:textId="77777777" w:rsidR="0084527D" w:rsidRDefault="0084527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7D817" w14:textId="77777777" w:rsidR="000E6FF8" w:rsidRDefault="000E6FF8">
      <w:pPr>
        <w:spacing w:after="0" w:line="240" w:lineRule="auto"/>
      </w:pPr>
      <w:r>
        <w:separator/>
      </w:r>
    </w:p>
  </w:footnote>
  <w:footnote w:type="continuationSeparator" w:id="0">
    <w:p w14:paraId="091B12D7" w14:textId="77777777" w:rsidR="000E6FF8" w:rsidRDefault="000E6F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A22F668"/>
    <w:lvl w:ilvl="0" w:tplc="0C5A24C6">
      <w:start w:val="18"/>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B0B83020"/>
    <w:lvl w:ilvl="0" w:tplc="CEC8761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92BEF0AA"/>
    <w:lvl w:ilvl="0" w:tplc="0C5A24C6">
      <w:start w:val="18"/>
      <w:numFmt w:val="bullet"/>
      <w:lvlText w:val="-"/>
      <w:lvlJc w:val="left"/>
      <w:pPr>
        <w:ind w:left="770" w:hanging="360"/>
      </w:pPr>
      <w:rPr>
        <w:rFonts w:ascii="Calibri" w:eastAsia="Calibri" w:hAnsi="Calibri" w:cs="Arial" w:hint="default"/>
      </w:rPr>
    </w:lvl>
    <w:lvl w:ilvl="1" w:tplc="040C0003">
      <w:start w:val="1"/>
      <w:numFmt w:val="bullet"/>
      <w:lvlText w:val="o"/>
      <w:lvlJc w:val="left"/>
      <w:pPr>
        <w:ind w:left="1490" w:hanging="360"/>
      </w:pPr>
      <w:rPr>
        <w:rFonts w:ascii="Courier New" w:hAnsi="Courier New" w:cs="Courier New" w:hint="default"/>
      </w:rPr>
    </w:lvl>
    <w:lvl w:ilvl="2" w:tplc="040C0005">
      <w:start w:val="1"/>
      <w:numFmt w:val="bullet"/>
      <w:lvlText w:val=""/>
      <w:lvlJc w:val="left"/>
      <w:pPr>
        <w:ind w:left="2210" w:hanging="360"/>
      </w:pPr>
      <w:rPr>
        <w:rFonts w:ascii="Wingdings" w:hAnsi="Wingdings" w:hint="default"/>
      </w:rPr>
    </w:lvl>
    <w:lvl w:ilvl="3" w:tplc="040C0001">
      <w:start w:val="1"/>
      <w:numFmt w:val="bullet"/>
      <w:lvlText w:val=""/>
      <w:lvlJc w:val="left"/>
      <w:pPr>
        <w:ind w:left="2930" w:hanging="360"/>
      </w:pPr>
      <w:rPr>
        <w:rFonts w:ascii="Symbol" w:hAnsi="Symbol" w:hint="default"/>
      </w:rPr>
    </w:lvl>
    <w:lvl w:ilvl="4" w:tplc="040C0003">
      <w:start w:val="1"/>
      <w:numFmt w:val="bullet"/>
      <w:lvlText w:val="o"/>
      <w:lvlJc w:val="left"/>
      <w:pPr>
        <w:ind w:left="3650" w:hanging="360"/>
      </w:pPr>
      <w:rPr>
        <w:rFonts w:ascii="Courier New" w:hAnsi="Courier New" w:cs="Courier New" w:hint="default"/>
      </w:rPr>
    </w:lvl>
    <w:lvl w:ilvl="5" w:tplc="040C0005">
      <w:start w:val="1"/>
      <w:numFmt w:val="bullet"/>
      <w:lvlText w:val=""/>
      <w:lvlJc w:val="left"/>
      <w:pPr>
        <w:ind w:left="4370" w:hanging="360"/>
      </w:pPr>
      <w:rPr>
        <w:rFonts w:ascii="Wingdings" w:hAnsi="Wingdings" w:hint="default"/>
      </w:rPr>
    </w:lvl>
    <w:lvl w:ilvl="6" w:tplc="040C0001">
      <w:start w:val="1"/>
      <w:numFmt w:val="bullet"/>
      <w:lvlText w:val=""/>
      <w:lvlJc w:val="left"/>
      <w:pPr>
        <w:ind w:left="5090" w:hanging="360"/>
      </w:pPr>
      <w:rPr>
        <w:rFonts w:ascii="Symbol" w:hAnsi="Symbol" w:hint="default"/>
      </w:rPr>
    </w:lvl>
    <w:lvl w:ilvl="7" w:tplc="040C0003">
      <w:start w:val="1"/>
      <w:numFmt w:val="bullet"/>
      <w:lvlText w:val="o"/>
      <w:lvlJc w:val="left"/>
      <w:pPr>
        <w:ind w:left="5810" w:hanging="360"/>
      </w:pPr>
      <w:rPr>
        <w:rFonts w:ascii="Courier New" w:hAnsi="Courier New" w:cs="Courier New" w:hint="default"/>
      </w:rPr>
    </w:lvl>
    <w:lvl w:ilvl="8" w:tplc="040C0005">
      <w:start w:val="1"/>
      <w:numFmt w:val="bullet"/>
      <w:lvlText w:val=""/>
      <w:lvlJc w:val="left"/>
      <w:pPr>
        <w:ind w:left="6530" w:hanging="360"/>
      </w:pPr>
      <w:rPr>
        <w:rFonts w:ascii="Wingdings" w:hAnsi="Wingdings" w:hint="default"/>
      </w:rPr>
    </w:lvl>
  </w:abstractNum>
  <w:abstractNum w:abstractNumId="3" w15:restartNumberingAfterBreak="0">
    <w:nsid w:val="0DA241ED"/>
    <w:multiLevelType w:val="hybridMultilevel"/>
    <w:tmpl w:val="F71219CA"/>
    <w:lvl w:ilvl="0" w:tplc="A0AA2FB8">
      <w:start w:val="10"/>
      <w:numFmt w:val="bullet"/>
      <w:lvlText w:val="-"/>
      <w:lvlJc w:val="left"/>
      <w:pPr>
        <w:ind w:left="720" w:hanging="360"/>
      </w:pPr>
      <w:rPr>
        <w:rFonts w:ascii="Calibri" w:eastAsia="Calibr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F694D48"/>
    <w:multiLevelType w:val="hybridMultilevel"/>
    <w:tmpl w:val="374EF566"/>
    <w:lvl w:ilvl="0" w:tplc="051C3B16">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8B51341"/>
    <w:multiLevelType w:val="hybridMultilevel"/>
    <w:tmpl w:val="C6BE0F28"/>
    <w:lvl w:ilvl="0" w:tplc="051C3B16">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36E7C4D"/>
    <w:multiLevelType w:val="hybridMultilevel"/>
    <w:tmpl w:val="25429AEC"/>
    <w:lvl w:ilvl="0" w:tplc="CEC8761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BC342A8"/>
    <w:multiLevelType w:val="hybridMultilevel"/>
    <w:tmpl w:val="C9E02480"/>
    <w:lvl w:ilvl="0" w:tplc="3034BC92">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46959924">
    <w:abstractNumId w:val="2"/>
  </w:num>
  <w:num w:numId="2" w16cid:durableId="1575161141">
    <w:abstractNumId w:val="0"/>
  </w:num>
  <w:num w:numId="3" w16cid:durableId="331614839">
    <w:abstractNumId w:val="6"/>
  </w:num>
  <w:num w:numId="4" w16cid:durableId="862671827">
    <w:abstractNumId w:val="1"/>
  </w:num>
  <w:num w:numId="5" w16cid:durableId="1770851184">
    <w:abstractNumId w:val="3"/>
  </w:num>
  <w:num w:numId="6" w16cid:durableId="1870216305">
    <w:abstractNumId w:val="5"/>
  </w:num>
  <w:num w:numId="7" w16cid:durableId="311983113">
    <w:abstractNumId w:val="4"/>
  </w:num>
  <w:num w:numId="8" w16cid:durableId="4088876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7BD"/>
    <w:rsid w:val="00023700"/>
    <w:rsid w:val="0003341D"/>
    <w:rsid w:val="00036956"/>
    <w:rsid w:val="00054844"/>
    <w:rsid w:val="00060F2D"/>
    <w:rsid w:val="00083DC0"/>
    <w:rsid w:val="00086DCE"/>
    <w:rsid w:val="000A0F76"/>
    <w:rsid w:val="000E6FF8"/>
    <w:rsid w:val="000F0325"/>
    <w:rsid w:val="000F4AD6"/>
    <w:rsid w:val="00112554"/>
    <w:rsid w:val="00121DF9"/>
    <w:rsid w:val="001627ED"/>
    <w:rsid w:val="00172939"/>
    <w:rsid w:val="00172E25"/>
    <w:rsid w:val="00182056"/>
    <w:rsid w:val="001847E3"/>
    <w:rsid w:val="001B05EC"/>
    <w:rsid w:val="001F0836"/>
    <w:rsid w:val="00223884"/>
    <w:rsid w:val="002400D7"/>
    <w:rsid w:val="0028310C"/>
    <w:rsid w:val="002A30DA"/>
    <w:rsid w:val="002E4413"/>
    <w:rsid w:val="002F162C"/>
    <w:rsid w:val="00325735"/>
    <w:rsid w:val="003A3DBE"/>
    <w:rsid w:val="003D3B9C"/>
    <w:rsid w:val="003E5166"/>
    <w:rsid w:val="003E6FA6"/>
    <w:rsid w:val="0040139C"/>
    <w:rsid w:val="0040671B"/>
    <w:rsid w:val="0040680D"/>
    <w:rsid w:val="0041338E"/>
    <w:rsid w:val="0042623E"/>
    <w:rsid w:val="004308A3"/>
    <w:rsid w:val="00432530"/>
    <w:rsid w:val="00442546"/>
    <w:rsid w:val="00446E2B"/>
    <w:rsid w:val="00463306"/>
    <w:rsid w:val="004B7B8F"/>
    <w:rsid w:val="004F09B6"/>
    <w:rsid w:val="00501960"/>
    <w:rsid w:val="00501BE6"/>
    <w:rsid w:val="005062AF"/>
    <w:rsid w:val="00521EE3"/>
    <w:rsid w:val="00522B82"/>
    <w:rsid w:val="00530D87"/>
    <w:rsid w:val="00540AA3"/>
    <w:rsid w:val="0055306A"/>
    <w:rsid w:val="00580A5D"/>
    <w:rsid w:val="0058164C"/>
    <w:rsid w:val="00592ECC"/>
    <w:rsid w:val="005C4A49"/>
    <w:rsid w:val="005E623E"/>
    <w:rsid w:val="0060315F"/>
    <w:rsid w:val="00630030"/>
    <w:rsid w:val="0064342E"/>
    <w:rsid w:val="00644837"/>
    <w:rsid w:val="006617BD"/>
    <w:rsid w:val="00694F88"/>
    <w:rsid w:val="006A42D2"/>
    <w:rsid w:val="006D0A9A"/>
    <w:rsid w:val="0072215D"/>
    <w:rsid w:val="00763639"/>
    <w:rsid w:val="00775812"/>
    <w:rsid w:val="007A2B10"/>
    <w:rsid w:val="007A4FC6"/>
    <w:rsid w:val="007C04E4"/>
    <w:rsid w:val="007C4E88"/>
    <w:rsid w:val="007C7724"/>
    <w:rsid w:val="007D07A6"/>
    <w:rsid w:val="008205DF"/>
    <w:rsid w:val="008213DF"/>
    <w:rsid w:val="00827691"/>
    <w:rsid w:val="00844447"/>
    <w:rsid w:val="0084527D"/>
    <w:rsid w:val="00872DF7"/>
    <w:rsid w:val="00876D1F"/>
    <w:rsid w:val="00877825"/>
    <w:rsid w:val="008B75C0"/>
    <w:rsid w:val="00907EE8"/>
    <w:rsid w:val="00961C82"/>
    <w:rsid w:val="00977B25"/>
    <w:rsid w:val="009A769F"/>
    <w:rsid w:val="00A01E8E"/>
    <w:rsid w:val="00A45897"/>
    <w:rsid w:val="00A616A1"/>
    <w:rsid w:val="00A66A51"/>
    <w:rsid w:val="00A93F8B"/>
    <w:rsid w:val="00AA1302"/>
    <w:rsid w:val="00AC42EE"/>
    <w:rsid w:val="00B05F54"/>
    <w:rsid w:val="00B14B81"/>
    <w:rsid w:val="00B50EEE"/>
    <w:rsid w:val="00BC1F96"/>
    <w:rsid w:val="00BF01F9"/>
    <w:rsid w:val="00C15166"/>
    <w:rsid w:val="00C1563B"/>
    <w:rsid w:val="00C47BDB"/>
    <w:rsid w:val="00C8081E"/>
    <w:rsid w:val="00CA49F5"/>
    <w:rsid w:val="00CD15B9"/>
    <w:rsid w:val="00D90852"/>
    <w:rsid w:val="00D96CA2"/>
    <w:rsid w:val="00DA0EF7"/>
    <w:rsid w:val="00DA30A8"/>
    <w:rsid w:val="00DD024D"/>
    <w:rsid w:val="00DD4265"/>
    <w:rsid w:val="00DD50F8"/>
    <w:rsid w:val="00E147B8"/>
    <w:rsid w:val="00E2487E"/>
    <w:rsid w:val="00E319BB"/>
    <w:rsid w:val="00EC5431"/>
    <w:rsid w:val="00EC7CAB"/>
    <w:rsid w:val="00ED70BC"/>
    <w:rsid w:val="00ED7A58"/>
    <w:rsid w:val="00FB3ECB"/>
    <w:rsid w:val="00FB6B07"/>
    <w:rsid w:val="00FF35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D8128"/>
  <w15:chartTrackingRefBased/>
  <w15:docId w15:val="{A5CBB049-744D-404A-9310-B37136502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7B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Questionnaire,Table/Figure Heading,Akapit z listą BS,Bullet1,Bullets,Citation List,Ha,List Paragraph (numbered (a)),List Paragraph1,List_Paragraph,Liste 1,Main numbered paragraph,Multilevel para_II,NUMBERED PARAGRAPH,NumberedParas,Bo"/>
    <w:basedOn w:val="Normal"/>
    <w:link w:val="ParagraphedelisteCar"/>
    <w:uiPriority w:val="34"/>
    <w:qFormat/>
    <w:rsid w:val="006617BD"/>
    <w:pPr>
      <w:ind w:left="720"/>
      <w:contextualSpacing/>
    </w:pPr>
  </w:style>
  <w:style w:type="character" w:customStyle="1" w:styleId="ParagraphedelisteCar">
    <w:name w:val="Paragraphe de liste Car"/>
    <w:aliases w:val="Questionnaire Car,Table/Figure Heading Car,Akapit z listą BS Car,Bullet1 Car,Bullets Car,Citation List Car,Ha Car,List Paragraph (numbered (a)) Car,List Paragraph1 Car,List_Paragraph Car,Liste 1 Car,Main numbered paragraph Car"/>
    <w:basedOn w:val="Policepardfaut"/>
    <w:link w:val="Paragraphedeliste"/>
    <w:uiPriority w:val="34"/>
    <w:qFormat/>
    <w:locked/>
    <w:rsid w:val="006617BD"/>
    <w:rPr>
      <w:lang w:val="fr-FR"/>
    </w:rPr>
  </w:style>
  <w:style w:type="paragraph" w:styleId="Pieddepage">
    <w:name w:val="footer"/>
    <w:basedOn w:val="Normal"/>
    <w:link w:val="PieddepageCar"/>
    <w:uiPriority w:val="99"/>
    <w:unhideWhenUsed/>
    <w:rsid w:val="006617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17BD"/>
    <w:rPr>
      <w:lang w:val="fr-FR"/>
    </w:rPr>
  </w:style>
  <w:style w:type="paragraph" w:styleId="Sansinterligne">
    <w:name w:val="No Spacing"/>
    <w:link w:val="SansinterligneCar"/>
    <w:uiPriority w:val="1"/>
    <w:qFormat/>
    <w:rsid w:val="00172939"/>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172939"/>
    <w:rPr>
      <w:rFonts w:eastAsiaTheme="minorEastAsia"/>
      <w:lang w:val="fr-FR" w:eastAsia="fr-FR"/>
    </w:rPr>
  </w:style>
  <w:style w:type="paragraph" w:customStyle="1" w:styleId="spip">
    <w:name w:val="spip"/>
    <w:basedOn w:val="Normal"/>
    <w:rsid w:val="00172939"/>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Marquedecommentaire">
    <w:name w:val="annotation reference"/>
    <w:basedOn w:val="Policepardfaut"/>
    <w:uiPriority w:val="99"/>
    <w:semiHidden/>
    <w:unhideWhenUsed/>
    <w:rsid w:val="00172939"/>
    <w:rPr>
      <w:sz w:val="16"/>
      <w:szCs w:val="16"/>
    </w:rPr>
  </w:style>
  <w:style w:type="paragraph" w:styleId="Commentaire">
    <w:name w:val="annotation text"/>
    <w:basedOn w:val="Normal"/>
    <w:link w:val="CommentaireCar"/>
    <w:uiPriority w:val="99"/>
    <w:unhideWhenUsed/>
    <w:rsid w:val="00172939"/>
    <w:pPr>
      <w:spacing w:line="240" w:lineRule="auto"/>
    </w:pPr>
    <w:rPr>
      <w:sz w:val="20"/>
      <w:szCs w:val="20"/>
    </w:rPr>
  </w:style>
  <w:style w:type="character" w:customStyle="1" w:styleId="CommentaireCar">
    <w:name w:val="Commentaire Car"/>
    <w:basedOn w:val="Policepardfaut"/>
    <w:link w:val="Commentaire"/>
    <w:uiPriority w:val="99"/>
    <w:rsid w:val="00172939"/>
    <w:rPr>
      <w:sz w:val="20"/>
      <w:szCs w:val="20"/>
      <w:lang w:val="fr-FR"/>
    </w:rPr>
  </w:style>
  <w:style w:type="paragraph" w:customStyle="1" w:styleId="Standard">
    <w:name w:val="Standard"/>
    <w:rsid w:val="007C04E4"/>
    <w:pPr>
      <w:widowControl w:val="0"/>
      <w:suppressAutoHyphens/>
      <w:autoSpaceDN w:val="0"/>
      <w:spacing w:after="0" w:line="240" w:lineRule="auto"/>
    </w:pPr>
    <w:rPr>
      <w:rFonts w:ascii="Times New Roman" w:eastAsia="DejaVu Sans" w:hAnsi="Times New Roman" w:cs="DejaVu Sans"/>
      <w:kern w:val="3"/>
      <w:sz w:val="24"/>
      <w:szCs w:val="24"/>
      <w:lang w:eastAsia="fr-FR"/>
    </w:rPr>
  </w:style>
  <w:style w:type="paragraph" w:styleId="Textedebulles">
    <w:name w:val="Balloon Text"/>
    <w:basedOn w:val="Normal"/>
    <w:link w:val="TextedebullesCar"/>
    <w:uiPriority w:val="99"/>
    <w:semiHidden/>
    <w:unhideWhenUsed/>
    <w:rsid w:val="00060F2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60F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37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4100</Words>
  <Characters>25015</Characters>
  <Application>Microsoft Office Word</Application>
  <DocSecurity>0</DocSecurity>
  <Lines>390</Lines>
  <Paragraphs>207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Gandjei Gali</dc:creator>
  <cp:keywords/>
  <dc:description/>
  <cp:lastModifiedBy>Hisseine Tadjadine</cp:lastModifiedBy>
  <cp:revision>16</cp:revision>
  <cp:lastPrinted>2024-05-13T07:15:00Z</cp:lastPrinted>
  <dcterms:created xsi:type="dcterms:W3CDTF">2024-05-13T21:00:00Z</dcterms:created>
  <dcterms:modified xsi:type="dcterms:W3CDTF">2026-06-03T15:39:00Z</dcterms:modified>
</cp:coreProperties>
</file>