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D7AC" w14:textId="41A56CDA" w:rsidR="004756A6" w:rsidRPr="004A37C0" w:rsidRDefault="00F60745" w:rsidP="004756A6">
      <w:pPr>
        <w:ind w:right="340"/>
        <w:jc w:val="center"/>
        <w:rPr>
          <w:b/>
          <w:sz w:val="32"/>
          <w:szCs w:val="32"/>
          <w:lang w:val="fr-BE"/>
        </w:rPr>
      </w:pPr>
      <w:r>
        <w:rPr>
          <w:noProof/>
          <w:lang w:eastAsia="fr-FR"/>
        </w:rPr>
        <w:drawing>
          <wp:anchor distT="0" distB="0" distL="114300" distR="114300" simplePos="0" relativeHeight="251658752" behindDoc="1" locked="0" layoutInCell="1" allowOverlap="1" wp14:anchorId="7F26CE46" wp14:editId="4F6E5B1A">
            <wp:simplePos x="0" y="0"/>
            <wp:positionH relativeFrom="margin">
              <wp:posOffset>4902200</wp:posOffset>
            </wp:positionH>
            <wp:positionV relativeFrom="paragraph">
              <wp:posOffset>212725</wp:posOffset>
            </wp:positionV>
            <wp:extent cx="737870" cy="1193800"/>
            <wp:effectExtent l="0" t="0" r="5080" b="6350"/>
            <wp:wrapTight wrapText="bothSides">
              <wp:wrapPolygon edited="0">
                <wp:start x="0" y="0"/>
                <wp:lineTo x="0" y="21370"/>
                <wp:lineTo x="21191" y="21370"/>
                <wp:lineTo x="21191" y="0"/>
                <wp:lineTo x="0" y="0"/>
              </wp:wrapPolygon>
            </wp:wrapTight>
            <wp:docPr id="329694582" name="Image 329694582" descr="Une image contenant Police, Bleu électriqu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94582" name="Image 329694582" descr="Une image contenant Police, Bleu électrique, capture d’écran, Graphiqu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1361" w:rsidRPr="00913803">
        <w:rPr>
          <w:b/>
          <w:noProof/>
          <w:sz w:val="32"/>
          <w:szCs w:val="32"/>
          <w:lang w:val="fr-BE"/>
        </w:rPr>
        <w:drawing>
          <wp:anchor distT="0" distB="0" distL="114300" distR="114300" simplePos="0" relativeHeight="251656704" behindDoc="1" locked="0" layoutInCell="1" allowOverlap="1" wp14:anchorId="35442F63" wp14:editId="3122C4F7">
            <wp:simplePos x="0" y="0"/>
            <wp:positionH relativeFrom="column">
              <wp:posOffset>584200</wp:posOffset>
            </wp:positionH>
            <wp:positionV relativeFrom="paragraph">
              <wp:posOffset>0</wp:posOffset>
            </wp:positionV>
            <wp:extent cx="1263650" cy="1352550"/>
            <wp:effectExtent l="0" t="0" r="0" b="0"/>
            <wp:wrapTight wrapText="bothSides">
              <wp:wrapPolygon edited="0">
                <wp:start x="0" y="0"/>
                <wp:lineTo x="0" y="21296"/>
                <wp:lineTo x="21166" y="21296"/>
                <wp:lineTo x="21166" y="0"/>
                <wp:lineTo x="0" y="0"/>
              </wp:wrapPolygon>
            </wp:wrapTight>
            <wp:docPr id="39385550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650" cy="1352550"/>
                    </a:xfrm>
                    <a:prstGeom prst="rect">
                      <a:avLst/>
                    </a:prstGeom>
                    <a:noFill/>
                    <a:ln>
                      <a:noFill/>
                    </a:ln>
                  </pic:spPr>
                </pic:pic>
              </a:graphicData>
            </a:graphic>
          </wp:anchor>
        </w:drawing>
      </w:r>
    </w:p>
    <w:p w14:paraId="1E8020B8" w14:textId="198D4021" w:rsidR="00D81361" w:rsidRDefault="00D81361" w:rsidP="004756A6">
      <w:pPr>
        <w:ind w:right="340"/>
        <w:jc w:val="center"/>
        <w:rPr>
          <w:b/>
          <w:sz w:val="32"/>
          <w:szCs w:val="32"/>
          <w:u w:val="single"/>
          <w:lang w:val="fr-BE"/>
        </w:rPr>
      </w:pPr>
    </w:p>
    <w:p w14:paraId="05CCF5B9" w14:textId="11DC0B2D" w:rsidR="00D81361" w:rsidRDefault="00D81361" w:rsidP="004756A6">
      <w:pPr>
        <w:ind w:right="340"/>
        <w:jc w:val="center"/>
        <w:rPr>
          <w:b/>
          <w:sz w:val="32"/>
          <w:szCs w:val="32"/>
          <w:u w:val="single"/>
          <w:lang w:val="fr-BE"/>
        </w:rPr>
      </w:pPr>
      <w:bookmarkStart w:id="0" w:name="_Hlk76200242"/>
      <w:bookmarkEnd w:id="0"/>
    </w:p>
    <w:p w14:paraId="0543285D" w14:textId="0B0E4568" w:rsidR="00D81361" w:rsidRDefault="00D81361" w:rsidP="004756A6">
      <w:pPr>
        <w:ind w:right="340"/>
        <w:jc w:val="center"/>
        <w:rPr>
          <w:b/>
          <w:sz w:val="32"/>
          <w:szCs w:val="32"/>
          <w:u w:val="single"/>
          <w:lang w:val="fr-BE"/>
        </w:rPr>
      </w:pPr>
    </w:p>
    <w:p w14:paraId="04995217" w14:textId="77777777" w:rsidR="00D81361" w:rsidRDefault="00D81361" w:rsidP="004756A6">
      <w:pPr>
        <w:ind w:right="340"/>
        <w:jc w:val="center"/>
        <w:rPr>
          <w:b/>
          <w:sz w:val="32"/>
          <w:szCs w:val="32"/>
          <w:u w:val="single"/>
          <w:lang w:val="fr-BE"/>
        </w:rPr>
      </w:pPr>
    </w:p>
    <w:p w14:paraId="512359B2" w14:textId="77777777" w:rsidR="00D81361" w:rsidRDefault="00D81361" w:rsidP="004756A6">
      <w:pPr>
        <w:ind w:right="340"/>
        <w:jc w:val="center"/>
        <w:rPr>
          <w:b/>
          <w:sz w:val="32"/>
          <w:szCs w:val="32"/>
          <w:u w:val="single"/>
          <w:lang w:val="fr-BE"/>
        </w:rPr>
      </w:pPr>
    </w:p>
    <w:p w14:paraId="4776FB3F" w14:textId="77777777" w:rsidR="00D81361" w:rsidRDefault="00D81361" w:rsidP="004756A6">
      <w:pPr>
        <w:ind w:right="340"/>
        <w:jc w:val="center"/>
        <w:rPr>
          <w:b/>
          <w:sz w:val="32"/>
          <w:szCs w:val="32"/>
          <w:u w:val="single"/>
          <w:lang w:val="fr-BE"/>
        </w:rPr>
      </w:pPr>
    </w:p>
    <w:p w14:paraId="1DD05E5A" w14:textId="77777777" w:rsidR="00F60745" w:rsidRDefault="00F60745" w:rsidP="004756A6">
      <w:pPr>
        <w:ind w:right="340"/>
        <w:jc w:val="center"/>
        <w:rPr>
          <w:b/>
          <w:sz w:val="32"/>
          <w:szCs w:val="32"/>
          <w:u w:val="single"/>
          <w:lang w:val="fr-BE"/>
        </w:rPr>
      </w:pPr>
    </w:p>
    <w:p w14:paraId="616ABA93" w14:textId="198AAE74" w:rsidR="004756A6" w:rsidRPr="004A37C0" w:rsidRDefault="004756A6" w:rsidP="004756A6">
      <w:pPr>
        <w:ind w:right="340"/>
        <w:jc w:val="center"/>
        <w:rPr>
          <w:b/>
          <w:sz w:val="32"/>
          <w:szCs w:val="32"/>
          <w:lang w:val="fr-BE"/>
        </w:rPr>
      </w:pPr>
      <w:r w:rsidRPr="00FC471D">
        <w:rPr>
          <w:b/>
          <w:sz w:val="32"/>
          <w:szCs w:val="32"/>
          <w:u w:val="single"/>
          <w:lang w:val="fr-BE"/>
        </w:rPr>
        <w:t xml:space="preserve">LIVRABLE </w:t>
      </w:r>
      <w:r w:rsidR="00742D2F">
        <w:rPr>
          <w:b/>
          <w:sz w:val="32"/>
          <w:szCs w:val="32"/>
          <w:u w:val="single"/>
          <w:lang w:val="fr-BE"/>
        </w:rPr>
        <w:t>3</w:t>
      </w:r>
      <w:r w:rsidRPr="004A37C0">
        <w:rPr>
          <w:b/>
          <w:sz w:val="32"/>
          <w:szCs w:val="32"/>
          <w:lang w:val="fr-BE"/>
        </w:rPr>
        <w:t xml:space="preserve"> : </w:t>
      </w:r>
    </w:p>
    <w:p w14:paraId="5684721E" w14:textId="0BA01127" w:rsidR="004756A6" w:rsidRPr="004A37C0" w:rsidRDefault="00214A6E" w:rsidP="004756A6">
      <w:pPr>
        <w:ind w:right="340"/>
        <w:jc w:val="center"/>
        <w:rPr>
          <w:b/>
          <w:sz w:val="32"/>
          <w:szCs w:val="32"/>
          <w:lang w:val="fr-BE"/>
        </w:rPr>
      </w:pPr>
      <w:bookmarkStart w:id="1" w:name="_Hlk53823995"/>
      <w:r>
        <w:rPr>
          <w:b/>
          <w:sz w:val="32"/>
          <w:szCs w:val="32"/>
          <w:lang w:val="fr-BE"/>
        </w:rPr>
        <w:t xml:space="preserve">PROJET DE </w:t>
      </w:r>
      <w:r w:rsidR="001E01DE">
        <w:rPr>
          <w:b/>
          <w:sz w:val="32"/>
          <w:szCs w:val="32"/>
          <w:lang w:val="fr-BE"/>
        </w:rPr>
        <w:t>DECRET RELATIF A LA MISE EN PLACE DE LA CHARTE DES INVESTISSEMENTS</w:t>
      </w:r>
    </w:p>
    <w:bookmarkEnd w:id="1"/>
    <w:p w14:paraId="321AC523" w14:textId="77777777" w:rsidR="004756A6" w:rsidRDefault="004756A6" w:rsidP="004756A6">
      <w:pPr>
        <w:ind w:right="340"/>
        <w:jc w:val="center"/>
        <w:rPr>
          <w:b/>
          <w:sz w:val="52"/>
          <w:szCs w:val="52"/>
          <w:lang w:val="fr-BE"/>
        </w:rPr>
      </w:pPr>
    </w:p>
    <w:p w14:paraId="71D47056" w14:textId="77777777" w:rsidR="00D81361" w:rsidRDefault="00D81361" w:rsidP="004756A6">
      <w:pPr>
        <w:ind w:right="340"/>
        <w:jc w:val="center"/>
        <w:rPr>
          <w:b/>
          <w:sz w:val="52"/>
          <w:szCs w:val="52"/>
          <w:lang w:val="fr-BE"/>
        </w:rPr>
      </w:pPr>
    </w:p>
    <w:p w14:paraId="6AE67A6A" w14:textId="77777777" w:rsidR="00D81361" w:rsidRDefault="00D81361" w:rsidP="004756A6">
      <w:pPr>
        <w:ind w:right="340"/>
        <w:jc w:val="center"/>
        <w:rPr>
          <w:b/>
          <w:sz w:val="52"/>
          <w:szCs w:val="52"/>
          <w:lang w:val="fr-BE"/>
        </w:rPr>
      </w:pPr>
    </w:p>
    <w:p w14:paraId="2D216AB4" w14:textId="77777777" w:rsidR="00D81361" w:rsidRDefault="00D81361" w:rsidP="004756A6">
      <w:pPr>
        <w:ind w:right="340"/>
        <w:jc w:val="center"/>
        <w:rPr>
          <w:b/>
          <w:sz w:val="52"/>
          <w:szCs w:val="52"/>
          <w:lang w:val="fr-BE"/>
        </w:rPr>
      </w:pPr>
    </w:p>
    <w:p w14:paraId="7972B002" w14:textId="77777777" w:rsidR="004756A6" w:rsidRPr="004A37C0" w:rsidRDefault="004756A6" w:rsidP="004756A6">
      <w:pPr>
        <w:autoSpaceDE w:val="0"/>
        <w:autoSpaceDN w:val="0"/>
        <w:adjustRightInd w:val="0"/>
        <w:rPr>
          <w:sz w:val="48"/>
          <w:szCs w:val="48"/>
          <w:lang w:val="fr-BE" w:eastAsia="fr-BE"/>
        </w:rPr>
      </w:pPr>
    </w:p>
    <w:p w14:paraId="3FD746AB" w14:textId="77777777" w:rsidR="004756A6" w:rsidRPr="004A37C0" w:rsidRDefault="004756A6" w:rsidP="004756A6">
      <w:pPr>
        <w:autoSpaceDE w:val="0"/>
        <w:autoSpaceDN w:val="0"/>
        <w:adjustRightInd w:val="0"/>
        <w:rPr>
          <w:sz w:val="48"/>
          <w:szCs w:val="48"/>
          <w:lang w:val="fr-BE" w:eastAsia="fr-BE"/>
        </w:rPr>
      </w:pPr>
    </w:p>
    <w:p w14:paraId="7925BF65" w14:textId="4B541D07" w:rsidR="004756A6" w:rsidRPr="004756A6" w:rsidRDefault="00742D2F" w:rsidP="004756A6">
      <w:pPr>
        <w:tabs>
          <w:tab w:val="left" w:pos="6060"/>
        </w:tabs>
        <w:jc w:val="center"/>
        <w:rPr>
          <w:b/>
          <w:bCs/>
          <w:caps/>
          <w:sz w:val="40"/>
          <w:szCs w:val="40"/>
          <w:lang w:val="fr-BE" w:eastAsia="fr-BE"/>
        </w:rPr>
      </w:pPr>
      <w:r>
        <w:rPr>
          <w:b/>
          <w:bCs/>
          <w:caps/>
          <w:color w:val="000000"/>
          <w:sz w:val="28"/>
          <w:szCs w:val="28"/>
          <w:lang w:val="fr-BE"/>
        </w:rPr>
        <w:t xml:space="preserve">MISSION DE </w:t>
      </w:r>
      <w:r w:rsidR="004756A6" w:rsidRPr="004756A6">
        <w:rPr>
          <w:b/>
          <w:bCs/>
          <w:caps/>
          <w:color w:val="000000"/>
          <w:sz w:val="28"/>
          <w:szCs w:val="28"/>
          <w:lang w:val="fr-BE"/>
        </w:rPr>
        <w:t>Relecture/révision de la charte des investissements de la République du Tchad</w:t>
      </w:r>
    </w:p>
    <w:p w14:paraId="382C8080" w14:textId="77777777" w:rsidR="004756A6" w:rsidRPr="004A37C0" w:rsidRDefault="004756A6" w:rsidP="004756A6">
      <w:pPr>
        <w:tabs>
          <w:tab w:val="left" w:pos="6060"/>
        </w:tabs>
        <w:rPr>
          <w:b/>
          <w:bCs/>
          <w:sz w:val="28"/>
          <w:szCs w:val="28"/>
          <w:lang w:val="fr-BE" w:eastAsia="fr-BE"/>
        </w:rPr>
      </w:pPr>
    </w:p>
    <w:p w14:paraId="1E4A7D41" w14:textId="77777777" w:rsidR="004756A6" w:rsidRPr="004A37C0" w:rsidRDefault="004756A6" w:rsidP="004756A6">
      <w:pPr>
        <w:tabs>
          <w:tab w:val="left" w:pos="6060"/>
        </w:tabs>
        <w:rPr>
          <w:b/>
          <w:bCs/>
          <w:sz w:val="28"/>
          <w:szCs w:val="28"/>
          <w:lang w:val="fr-BE" w:eastAsia="fr-BE"/>
        </w:rPr>
      </w:pPr>
    </w:p>
    <w:p w14:paraId="2AB3D66B" w14:textId="77777777" w:rsidR="004756A6" w:rsidRDefault="004756A6" w:rsidP="004756A6">
      <w:pPr>
        <w:tabs>
          <w:tab w:val="left" w:pos="6060"/>
        </w:tabs>
        <w:jc w:val="center"/>
        <w:rPr>
          <w:bCs/>
          <w:sz w:val="28"/>
          <w:szCs w:val="28"/>
          <w:lang w:val="fr-BE" w:eastAsia="fr-BE"/>
        </w:rPr>
      </w:pPr>
    </w:p>
    <w:p w14:paraId="50359C5D" w14:textId="77777777" w:rsidR="004756A6" w:rsidRPr="004A37C0" w:rsidRDefault="004756A6" w:rsidP="004756A6">
      <w:pPr>
        <w:tabs>
          <w:tab w:val="left" w:pos="6060"/>
        </w:tabs>
        <w:jc w:val="center"/>
        <w:rPr>
          <w:bCs/>
          <w:sz w:val="28"/>
          <w:szCs w:val="28"/>
          <w:lang w:val="fr-BE" w:eastAsia="fr-BE"/>
        </w:rPr>
      </w:pPr>
      <w:r>
        <w:rPr>
          <w:bCs/>
          <w:sz w:val="28"/>
          <w:szCs w:val="28"/>
          <w:lang w:val="fr-BE" w:eastAsia="fr-BE"/>
        </w:rPr>
        <w:t>PROGRAMME DES NATIONS UNIES POUR LE DEVELOPPEMENT (PNUD)</w:t>
      </w:r>
    </w:p>
    <w:p w14:paraId="33BC7F4A" w14:textId="77777777" w:rsidR="004756A6" w:rsidRDefault="004756A6" w:rsidP="004756A6">
      <w:pPr>
        <w:tabs>
          <w:tab w:val="left" w:pos="6060"/>
        </w:tabs>
        <w:jc w:val="center"/>
        <w:rPr>
          <w:bCs/>
          <w:sz w:val="36"/>
          <w:szCs w:val="36"/>
          <w:lang w:val="fr-BE" w:eastAsia="fr-BE"/>
        </w:rPr>
      </w:pPr>
    </w:p>
    <w:p w14:paraId="616C1C1D" w14:textId="77777777" w:rsidR="004756A6" w:rsidRDefault="004756A6" w:rsidP="004756A6">
      <w:pPr>
        <w:tabs>
          <w:tab w:val="left" w:pos="6060"/>
        </w:tabs>
        <w:jc w:val="center"/>
        <w:rPr>
          <w:bCs/>
          <w:sz w:val="36"/>
          <w:szCs w:val="36"/>
          <w:lang w:val="fr-BE" w:eastAsia="fr-BE"/>
        </w:rPr>
      </w:pPr>
    </w:p>
    <w:p w14:paraId="0B7F6366" w14:textId="77777777" w:rsidR="004756A6" w:rsidRDefault="004756A6" w:rsidP="004756A6">
      <w:pPr>
        <w:tabs>
          <w:tab w:val="left" w:pos="6060"/>
        </w:tabs>
        <w:jc w:val="center"/>
        <w:rPr>
          <w:bCs/>
          <w:sz w:val="36"/>
          <w:szCs w:val="36"/>
          <w:lang w:val="fr-BE" w:eastAsia="fr-BE"/>
        </w:rPr>
      </w:pPr>
    </w:p>
    <w:p w14:paraId="3114F1E2" w14:textId="77777777" w:rsidR="004756A6" w:rsidRDefault="004756A6" w:rsidP="004756A6">
      <w:pPr>
        <w:tabs>
          <w:tab w:val="left" w:pos="6060"/>
        </w:tabs>
        <w:jc w:val="center"/>
        <w:rPr>
          <w:bCs/>
          <w:sz w:val="36"/>
          <w:szCs w:val="36"/>
          <w:lang w:val="fr-BE" w:eastAsia="fr-BE"/>
        </w:rPr>
      </w:pPr>
    </w:p>
    <w:p w14:paraId="0B903CED" w14:textId="77777777" w:rsidR="004756A6" w:rsidRPr="004A37C0" w:rsidRDefault="004756A6" w:rsidP="004756A6">
      <w:pPr>
        <w:tabs>
          <w:tab w:val="left" w:pos="6060"/>
        </w:tabs>
        <w:jc w:val="center"/>
        <w:rPr>
          <w:bCs/>
          <w:sz w:val="36"/>
          <w:szCs w:val="36"/>
          <w:lang w:val="fr-BE" w:eastAsia="fr-BE"/>
        </w:rPr>
      </w:pPr>
    </w:p>
    <w:p w14:paraId="377E1110" w14:textId="77777777" w:rsidR="004756A6" w:rsidRDefault="004756A6" w:rsidP="004756A6">
      <w:pPr>
        <w:tabs>
          <w:tab w:val="left" w:pos="6060"/>
        </w:tabs>
        <w:jc w:val="center"/>
        <w:rPr>
          <w:b/>
          <w:bCs/>
          <w:sz w:val="32"/>
          <w:szCs w:val="32"/>
          <w:lang w:val="fr-BE" w:eastAsia="fr-BE"/>
        </w:rPr>
      </w:pPr>
    </w:p>
    <w:p w14:paraId="55326AF9" w14:textId="051F7296" w:rsidR="004756A6" w:rsidRPr="004756A6" w:rsidRDefault="004756A6" w:rsidP="004756A6">
      <w:pPr>
        <w:tabs>
          <w:tab w:val="left" w:pos="6060"/>
        </w:tabs>
        <w:jc w:val="right"/>
        <w:rPr>
          <w:sz w:val="28"/>
          <w:szCs w:val="28"/>
          <w:shd w:val="clear" w:color="auto" w:fill="FFFFFF"/>
          <w:lang w:val="fr-BE"/>
        </w:rPr>
      </w:pPr>
      <w:r w:rsidRPr="004756A6">
        <w:rPr>
          <w:sz w:val="28"/>
          <w:szCs w:val="28"/>
          <w:shd w:val="clear" w:color="auto" w:fill="FFFFFF"/>
          <w:lang w:val="fr-BE"/>
        </w:rPr>
        <w:t>Consultant national : Mr Esdras Sikassa</w:t>
      </w:r>
    </w:p>
    <w:p w14:paraId="69324561" w14:textId="77777777" w:rsidR="004756A6" w:rsidRPr="004756A6" w:rsidRDefault="004756A6" w:rsidP="004756A6">
      <w:pPr>
        <w:tabs>
          <w:tab w:val="left" w:pos="6060"/>
        </w:tabs>
        <w:jc w:val="right"/>
        <w:rPr>
          <w:sz w:val="28"/>
          <w:szCs w:val="28"/>
          <w:shd w:val="clear" w:color="auto" w:fill="FFFFFF"/>
          <w:lang w:val="fr-BE"/>
        </w:rPr>
      </w:pPr>
      <w:r w:rsidRPr="004756A6">
        <w:rPr>
          <w:sz w:val="28"/>
          <w:szCs w:val="28"/>
          <w:shd w:val="clear" w:color="auto" w:fill="FFFFFF"/>
          <w:lang w:val="fr-BE"/>
        </w:rPr>
        <w:t>Consultant international : Dr André Nsabimana,</w:t>
      </w:r>
    </w:p>
    <w:p w14:paraId="0398569D" w14:textId="489C7CEB" w:rsidR="004756A6" w:rsidRPr="0038116C" w:rsidRDefault="004756A6" w:rsidP="004756A6">
      <w:pPr>
        <w:tabs>
          <w:tab w:val="left" w:pos="6060"/>
        </w:tabs>
        <w:spacing w:line="360" w:lineRule="auto"/>
        <w:jc w:val="center"/>
        <w:rPr>
          <w:sz w:val="28"/>
          <w:szCs w:val="28"/>
          <w:shd w:val="clear" w:color="auto" w:fill="FFFFFF"/>
          <w:lang w:val="fr-BE"/>
        </w:rPr>
      </w:pPr>
    </w:p>
    <w:p w14:paraId="5615B326" w14:textId="77777777" w:rsidR="00307F97" w:rsidRDefault="00307F97" w:rsidP="001E01DE">
      <w:pPr>
        <w:jc w:val="center"/>
        <w:rPr>
          <w:b/>
          <w:sz w:val="32"/>
          <w:szCs w:val="32"/>
          <w:lang w:val="fr-BE"/>
        </w:rPr>
      </w:pPr>
    </w:p>
    <w:p w14:paraId="0F8234E0" w14:textId="616F17C6" w:rsidR="00307F97" w:rsidRPr="001F3967" w:rsidRDefault="003C1D20" w:rsidP="001F3967">
      <w:pPr>
        <w:rPr>
          <w:bCs/>
          <w:lang w:val="fr-BE"/>
        </w:rPr>
      </w:pPr>
      <w:r w:rsidRPr="001F3967">
        <w:rPr>
          <w:bCs/>
          <w:lang w:val="fr-BE"/>
        </w:rPr>
        <w:lastRenderedPageBreak/>
        <w:t>MINISTERE DU COMMERCE ET DE L’IN</w:t>
      </w:r>
      <w:r w:rsidR="00650A9D">
        <w:rPr>
          <w:bCs/>
          <w:lang w:val="fr-BE"/>
        </w:rPr>
        <w:t>D</w:t>
      </w:r>
      <w:r w:rsidRPr="001F3967">
        <w:rPr>
          <w:bCs/>
          <w:lang w:val="fr-BE"/>
        </w:rPr>
        <w:t>USTRIE</w:t>
      </w:r>
    </w:p>
    <w:tbl>
      <w:tblPr>
        <w:tblpPr w:leftFromText="141" w:rightFromText="141" w:vertAnchor="text" w:horzAnchor="margin" w:tblpXSpec="center" w:tblpY="-175"/>
        <w:tblW w:w="9548" w:type="dxa"/>
        <w:tblCellMar>
          <w:left w:w="10" w:type="dxa"/>
          <w:right w:w="10" w:type="dxa"/>
        </w:tblCellMar>
        <w:tblLook w:val="0000" w:firstRow="0" w:lastRow="0" w:firstColumn="0" w:lastColumn="0" w:noHBand="0" w:noVBand="0"/>
      </w:tblPr>
      <w:tblGrid>
        <w:gridCol w:w="5083"/>
        <w:gridCol w:w="884"/>
        <w:gridCol w:w="3581"/>
      </w:tblGrid>
      <w:tr w:rsidR="00307F97" w:rsidRPr="00307F97" w14:paraId="06BDF3C8" w14:textId="77777777" w:rsidTr="00D50191">
        <w:trPr>
          <w:trHeight w:val="1339"/>
        </w:trPr>
        <w:tc>
          <w:tcPr>
            <w:tcW w:w="5083" w:type="dxa"/>
            <w:tcMar>
              <w:top w:w="0" w:type="dxa"/>
              <w:left w:w="70" w:type="dxa"/>
              <w:bottom w:w="0" w:type="dxa"/>
              <w:right w:w="70" w:type="dxa"/>
            </w:tcMar>
          </w:tcPr>
          <w:p w14:paraId="732208E4" w14:textId="77777777" w:rsidR="00307F97" w:rsidRPr="00307F97" w:rsidRDefault="00307F97" w:rsidP="00307F97">
            <w:pPr>
              <w:keepNext/>
              <w:suppressAutoHyphens/>
              <w:autoSpaceDN w:val="0"/>
              <w:ind w:right="418"/>
              <w:jc w:val="center"/>
              <w:textAlignment w:val="baseline"/>
              <w:outlineLvl w:val="1"/>
              <w:rPr>
                <w:b/>
                <w:bCs/>
                <w:iCs/>
                <w:lang w:val="fr-FR" w:eastAsia="fr-FR"/>
              </w:rPr>
            </w:pPr>
            <w:r w:rsidRPr="00307F97">
              <w:rPr>
                <w:b/>
                <w:bCs/>
                <w:iCs/>
                <w:lang w:val="fr-FR" w:eastAsia="fr-FR"/>
              </w:rPr>
              <w:t>REPUBLIQUE DU TCHAD</w:t>
            </w:r>
          </w:p>
          <w:p w14:paraId="7BBC0949" w14:textId="77777777" w:rsidR="00307F97" w:rsidRPr="00307F97" w:rsidRDefault="00307F97" w:rsidP="00307F97">
            <w:pPr>
              <w:suppressAutoHyphens/>
              <w:autoSpaceDN w:val="0"/>
              <w:ind w:right="418"/>
              <w:jc w:val="center"/>
              <w:textAlignment w:val="baseline"/>
              <w:rPr>
                <w:lang w:val="fr-FR" w:eastAsia="fr-FR"/>
              </w:rPr>
            </w:pPr>
            <w:r w:rsidRPr="00307F97">
              <w:rPr>
                <w:noProof/>
                <w:lang w:val="fr-FR" w:eastAsia="fr-FR"/>
              </w:rPr>
              <w:drawing>
                <wp:inline distT="0" distB="0" distL="0" distR="0" wp14:anchorId="68AC518B" wp14:editId="29163C91">
                  <wp:extent cx="885825" cy="144320"/>
                  <wp:effectExtent l="0" t="0" r="0" b="8255"/>
                  <wp:docPr id="30"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1814" cy="161588"/>
                          </a:xfrm>
                          <a:prstGeom prst="rect">
                            <a:avLst/>
                          </a:prstGeom>
                        </pic:spPr>
                      </pic:pic>
                    </a:graphicData>
                  </a:graphic>
                </wp:inline>
              </w:drawing>
            </w:r>
          </w:p>
          <w:p w14:paraId="77BD3C76" w14:textId="63E0EC22" w:rsidR="00307F97" w:rsidRPr="00307F97" w:rsidRDefault="003C1D20" w:rsidP="00307F97">
            <w:pPr>
              <w:suppressAutoHyphens/>
              <w:autoSpaceDN w:val="0"/>
              <w:ind w:right="418"/>
              <w:jc w:val="center"/>
              <w:textAlignment w:val="baseline"/>
              <w:rPr>
                <w:lang w:val="fr-FR" w:eastAsia="fr-FR"/>
              </w:rPr>
            </w:pPr>
            <w:r>
              <w:rPr>
                <w:lang w:val="fr-FR" w:eastAsia="fr-FR"/>
              </w:rPr>
              <w:t>PRESIDENCE DE LA REPUBLIQUE</w:t>
            </w:r>
          </w:p>
          <w:p w14:paraId="31C58051" w14:textId="77777777" w:rsidR="00307F97" w:rsidRPr="00307F97" w:rsidRDefault="00307F97" w:rsidP="00307F97">
            <w:pPr>
              <w:suppressAutoHyphens/>
              <w:autoSpaceDN w:val="0"/>
              <w:ind w:right="418"/>
              <w:jc w:val="center"/>
              <w:textAlignment w:val="baseline"/>
              <w:rPr>
                <w:lang w:val="fr-FR" w:eastAsia="fr-FR"/>
              </w:rPr>
            </w:pPr>
            <w:r w:rsidRPr="00307F97">
              <w:rPr>
                <w:noProof/>
                <w:lang w:val="fr-FR" w:eastAsia="fr-FR"/>
              </w:rPr>
              <w:drawing>
                <wp:inline distT="0" distB="0" distL="0" distR="0" wp14:anchorId="5221E047" wp14:editId="3BF7B637">
                  <wp:extent cx="885825" cy="144320"/>
                  <wp:effectExtent l="0" t="0" r="0" b="8255"/>
                  <wp:docPr id="3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1814" cy="161588"/>
                          </a:xfrm>
                          <a:prstGeom prst="rect">
                            <a:avLst/>
                          </a:prstGeom>
                        </pic:spPr>
                      </pic:pic>
                    </a:graphicData>
                  </a:graphic>
                </wp:inline>
              </w:drawing>
            </w:r>
          </w:p>
          <w:p w14:paraId="21A5D6E6" w14:textId="77777777" w:rsidR="00307F97" w:rsidRPr="001F3967" w:rsidRDefault="003C1D20" w:rsidP="00307F97">
            <w:pPr>
              <w:suppressAutoHyphens/>
              <w:autoSpaceDN w:val="0"/>
              <w:ind w:left="67"/>
              <w:jc w:val="center"/>
              <w:textAlignment w:val="baseline"/>
              <w:rPr>
                <w:rFonts w:eastAsia="Calibri"/>
                <w:bCs/>
                <w:noProof/>
                <w:lang w:val="fr-FR" w:eastAsia="fr-FR"/>
              </w:rPr>
            </w:pPr>
            <w:r w:rsidRPr="001F3967">
              <w:rPr>
                <w:rFonts w:eastAsia="Calibri"/>
                <w:bCs/>
                <w:noProof/>
                <w:lang w:val="fr-FR" w:eastAsia="fr-FR"/>
              </w:rPr>
              <w:t>PRIMATURE</w:t>
            </w:r>
          </w:p>
          <w:p w14:paraId="00D86A3D" w14:textId="4B81C8C8" w:rsidR="003C1D20" w:rsidRPr="001F3967" w:rsidRDefault="003C1D20" w:rsidP="001F3967">
            <w:pPr>
              <w:suppressAutoHyphens/>
              <w:autoSpaceDN w:val="0"/>
              <w:textAlignment w:val="baseline"/>
              <w:rPr>
                <w:rFonts w:eastAsia="Calibri"/>
                <w:b/>
                <w:noProof/>
                <w:lang w:val="fr-FR" w:eastAsia="fr-FR"/>
              </w:rPr>
            </w:pPr>
            <w:r>
              <w:rPr>
                <w:b/>
                <w:noProof/>
                <w:lang w:val="fr-FR" w:eastAsia="fr-FR"/>
              </w:rPr>
              <w:t xml:space="preserve">                           </w:t>
            </w:r>
            <w:r w:rsidRPr="00307F97">
              <w:rPr>
                <w:noProof/>
                <w:lang w:val="fr-FR" w:eastAsia="fr-FR"/>
              </w:rPr>
              <w:drawing>
                <wp:inline distT="0" distB="0" distL="0" distR="0" wp14:anchorId="3224FF21" wp14:editId="505C64A3">
                  <wp:extent cx="885825" cy="144320"/>
                  <wp:effectExtent l="0" t="0" r="0" b="8255"/>
                  <wp:docPr id="68613204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1814" cy="161588"/>
                          </a:xfrm>
                          <a:prstGeom prst="rect">
                            <a:avLst/>
                          </a:prstGeom>
                        </pic:spPr>
                      </pic:pic>
                    </a:graphicData>
                  </a:graphic>
                </wp:inline>
              </w:drawing>
            </w:r>
          </w:p>
        </w:tc>
        <w:tc>
          <w:tcPr>
            <w:tcW w:w="884" w:type="dxa"/>
          </w:tcPr>
          <w:p w14:paraId="09704C3A" w14:textId="77777777" w:rsidR="00307F97" w:rsidRPr="00307F97" w:rsidRDefault="00307F97" w:rsidP="00307F97">
            <w:pPr>
              <w:widowControl w:val="0"/>
              <w:suppressAutoHyphens/>
              <w:autoSpaceDE w:val="0"/>
              <w:autoSpaceDN w:val="0"/>
              <w:jc w:val="both"/>
              <w:textAlignment w:val="baseline"/>
              <w:rPr>
                <w:b/>
                <w:bCs/>
                <w:iCs/>
                <w:sz w:val="18"/>
                <w:szCs w:val="18"/>
                <w:lang w:val="fr-FR" w:eastAsia="fr-FR"/>
              </w:rPr>
            </w:pPr>
            <w:r w:rsidRPr="00307F97">
              <w:rPr>
                <w:rFonts w:eastAsia="Arial Unicode MS"/>
                <w:b/>
                <w:noProof/>
                <w:sz w:val="18"/>
                <w:szCs w:val="18"/>
                <w:lang w:val="fr-FR" w:eastAsia="fr-FR"/>
              </w:rPr>
              <w:drawing>
                <wp:anchor distT="0" distB="0" distL="114300" distR="114300" simplePos="0" relativeHeight="251660800" behindDoc="0" locked="0" layoutInCell="1" allowOverlap="1" wp14:anchorId="0D17CE55" wp14:editId="655337F7">
                  <wp:simplePos x="0" y="0"/>
                  <wp:positionH relativeFrom="column">
                    <wp:posOffset>-428274</wp:posOffset>
                  </wp:positionH>
                  <wp:positionV relativeFrom="paragraph">
                    <wp:posOffset>12652</wp:posOffset>
                  </wp:positionV>
                  <wp:extent cx="1054735" cy="855345"/>
                  <wp:effectExtent l="0" t="0" r="0" b="1905"/>
                  <wp:wrapNone/>
                  <wp:docPr id="40" name="Image 17" descr="/Users/sigkat/Downloads/686px-Coat_of_arms_of_Cha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igkat/Downloads/686px-Coat_of_arms_of_Chad.svg.pn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54735" cy="8553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81" w:type="dxa"/>
            <w:tcMar>
              <w:top w:w="0" w:type="dxa"/>
              <w:left w:w="70" w:type="dxa"/>
              <w:bottom w:w="0" w:type="dxa"/>
              <w:right w:w="70" w:type="dxa"/>
            </w:tcMar>
          </w:tcPr>
          <w:p w14:paraId="34290B0A" w14:textId="77777777" w:rsidR="00307F97" w:rsidRPr="00307F97" w:rsidRDefault="00307F97" w:rsidP="00307F97">
            <w:pPr>
              <w:widowControl w:val="0"/>
              <w:suppressAutoHyphens/>
              <w:autoSpaceDE w:val="0"/>
              <w:autoSpaceDN w:val="0"/>
              <w:jc w:val="center"/>
              <w:textAlignment w:val="baseline"/>
              <w:rPr>
                <w:b/>
                <w:bCs/>
                <w:iCs/>
                <w:sz w:val="18"/>
                <w:szCs w:val="18"/>
                <w:lang w:val="fr-FR" w:eastAsia="fr-FR"/>
              </w:rPr>
            </w:pPr>
            <w:r w:rsidRPr="00307F97">
              <w:rPr>
                <w:b/>
                <w:bCs/>
                <w:iCs/>
                <w:sz w:val="18"/>
                <w:szCs w:val="18"/>
                <w:lang w:val="fr-FR" w:eastAsia="fr-FR"/>
              </w:rPr>
              <w:t>UNITE – TRAVAIL – PROGRES</w:t>
            </w:r>
          </w:p>
          <w:p w14:paraId="259945EE" w14:textId="77777777" w:rsidR="00307F97" w:rsidRPr="00307F97" w:rsidRDefault="00307F97" w:rsidP="00307F97">
            <w:pPr>
              <w:widowControl w:val="0"/>
              <w:suppressAutoHyphens/>
              <w:autoSpaceDE w:val="0"/>
              <w:autoSpaceDN w:val="0"/>
              <w:jc w:val="center"/>
              <w:textAlignment w:val="baseline"/>
              <w:rPr>
                <w:b/>
                <w:bCs/>
                <w:i/>
                <w:iCs/>
                <w:sz w:val="18"/>
                <w:szCs w:val="18"/>
                <w:lang w:val="fr-FR" w:eastAsia="fr-FR"/>
              </w:rPr>
            </w:pPr>
            <w:r w:rsidRPr="00307F97">
              <w:rPr>
                <w:noProof/>
                <w:sz w:val="18"/>
                <w:szCs w:val="18"/>
                <w:lang w:val="fr-FR" w:eastAsia="fr-FR"/>
              </w:rPr>
              <w:drawing>
                <wp:inline distT="0" distB="0" distL="0" distR="0" wp14:anchorId="4496FB90" wp14:editId="66FE11A4">
                  <wp:extent cx="885825" cy="144320"/>
                  <wp:effectExtent l="0" t="0" r="0" b="8255"/>
                  <wp:docPr id="4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1814" cy="161588"/>
                          </a:xfrm>
                          <a:prstGeom prst="rect">
                            <a:avLst/>
                          </a:prstGeom>
                        </pic:spPr>
                      </pic:pic>
                    </a:graphicData>
                  </a:graphic>
                </wp:inline>
              </w:drawing>
            </w:r>
          </w:p>
          <w:p w14:paraId="041C7BA4" w14:textId="77777777" w:rsidR="00307F97" w:rsidRPr="00307F97" w:rsidRDefault="00307F97" w:rsidP="00307F97">
            <w:pPr>
              <w:widowControl w:val="0"/>
              <w:suppressAutoHyphens/>
              <w:autoSpaceDE w:val="0"/>
              <w:autoSpaceDN w:val="0"/>
              <w:ind w:firstLine="2698"/>
              <w:jc w:val="both"/>
              <w:textAlignment w:val="baseline"/>
              <w:rPr>
                <w:b/>
                <w:bCs/>
                <w:i/>
                <w:iCs/>
                <w:sz w:val="18"/>
                <w:szCs w:val="18"/>
                <w:lang w:val="fr-FR" w:eastAsia="fr-FR"/>
              </w:rPr>
            </w:pPr>
          </w:p>
          <w:p w14:paraId="53BFF8F0" w14:textId="77777777" w:rsidR="00307F97" w:rsidRPr="00307F97" w:rsidRDefault="00307F97" w:rsidP="00307F97">
            <w:pPr>
              <w:widowControl w:val="0"/>
              <w:suppressAutoHyphens/>
              <w:autoSpaceDE w:val="0"/>
              <w:autoSpaceDN w:val="0"/>
              <w:spacing w:before="720"/>
              <w:ind w:firstLine="816"/>
              <w:jc w:val="both"/>
              <w:textAlignment w:val="baseline"/>
              <w:rPr>
                <w:sz w:val="18"/>
                <w:szCs w:val="18"/>
                <w:lang w:val="fr-FR" w:eastAsia="fr-FR"/>
              </w:rPr>
            </w:pPr>
          </w:p>
        </w:tc>
      </w:tr>
    </w:tbl>
    <w:p w14:paraId="6F2D062D" w14:textId="3EBA8863" w:rsidR="003C1D20" w:rsidRPr="001F3967" w:rsidRDefault="003C1D20" w:rsidP="001F3967">
      <w:pPr>
        <w:rPr>
          <w:rFonts w:eastAsia="Calibri"/>
          <w:b/>
          <w:sz w:val="32"/>
          <w:szCs w:val="22"/>
          <w:lang w:val="pt-PT" w:eastAsia="en-US"/>
        </w:rPr>
      </w:pPr>
      <w:r w:rsidRPr="001F3967">
        <w:rPr>
          <w:noProof/>
          <w:lang w:val="pt-PT" w:eastAsia="fr-FR"/>
        </w:rPr>
        <w:t xml:space="preserve">                         </w:t>
      </w:r>
      <w:r w:rsidRPr="00307F97">
        <w:rPr>
          <w:noProof/>
          <w:lang w:val="fr-FR" w:eastAsia="fr-FR"/>
        </w:rPr>
        <w:drawing>
          <wp:inline distT="0" distB="0" distL="0" distR="0" wp14:anchorId="7F02377B" wp14:editId="131761CC">
            <wp:extent cx="885825" cy="144320"/>
            <wp:effectExtent l="0" t="0" r="0" b="8255"/>
            <wp:docPr id="61973872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1814" cy="161588"/>
                    </a:xfrm>
                    <a:prstGeom prst="rect">
                      <a:avLst/>
                    </a:prstGeom>
                  </pic:spPr>
                </pic:pic>
              </a:graphicData>
            </a:graphic>
          </wp:inline>
        </w:drawing>
      </w:r>
    </w:p>
    <w:p w14:paraId="3F4E0436" w14:textId="77777777" w:rsidR="003C1D20" w:rsidRPr="001F3967" w:rsidRDefault="003C1D20" w:rsidP="00307F97">
      <w:pPr>
        <w:jc w:val="center"/>
        <w:rPr>
          <w:rFonts w:eastAsia="Calibri"/>
          <w:b/>
          <w:sz w:val="32"/>
          <w:szCs w:val="22"/>
          <w:lang w:val="pt-PT" w:eastAsia="en-US"/>
        </w:rPr>
      </w:pPr>
    </w:p>
    <w:p w14:paraId="2E0D3C75" w14:textId="40B0E030" w:rsidR="003C1D20" w:rsidRPr="001F3967" w:rsidRDefault="003C1D20" w:rsidP="001F3967">
      <w:pPr>
        <w:rPr>
          <w:rFonts w:eastAsia="Calibri"/>
          <w:bCs/>
          <w:lang w:val="pt-PT" w:eastAsia="en-US"/>
        </w:rPr>
      </w:pPr>
      <w:r w:rsidRPr="001F3967">
        <w:rPr>
          <w:rFonts w:eastAsia="Calibri"/>
          <w:bCs/>
          <w:lang w:val="pt-PT" w:eastAsia="en-US"/>
        </w:rPr>
        <w:t>VISA : SGG</w:t>
      </w:r>
    </w:p>
    <w:p w14:paraId="31A5A589" w14:textId="77777777" w:rsidR="003C1D20" w:rsidRPr="001F3967" w:rsidRDefault="003C1D20" w:rsidP="00307F97">
      <w:pPr>
        <w:jc w:val="center"/>
        <w:rPr>
          <w:rFonts w:eastAsia="Calibri"/>
          <w:b/>
          <w:sz w:val="32"/>
          <w:szCs w:val="22"/>
          <w:lang w:val="pt-PT" w:eastAsia="en-US"/>
        </w:rPr>
      </w:pPr>
    </w:p>
    <w:p w14:paraId="6C531244" w14:textId="77777777" w:rsidR="003C1D20" w:rsidRPr="001F3967" w:rsidRDefault="003C1D20" w:rsidP="00307F97">
      <w:pPr>
        <w:jc w:val="center"/>
        <w:rPr>
          <w:rFonts w:eastAsia="Calibri"/>
          <w:b/>
          <w:sz w:val="32"/>
          <w:szCs w:val="22"/>
          <w:lang w:val="pt-PT" w:eastAsia="en-US"/>
        </w:rPr>
      </w:pPr>
    </w:p>
    <w:p w14:paraId="403E00B2" w14:textId="47D18919" w:rsidR="00307F97" w:rsidRPr="001F3967" w:rsidRDefault="003C1D20" w:rsidP="00307F97">
      <w:pPr>
        <w:jc w:val="center"/>
        <w:rPr>
          <w:rFonts w:eastAsia="Calibri"/>
          <w:b/>
          <w:sz w:val="32"/>
          <w:szCs w:val="22"/>
          <w:lang w:val="pt-PT" w:eastAsia="en-US"/>
        </w:rPr>
      </w:pPr>
      <w:r w:rsidRPr="001F3967">
        <w:rPr>
          <w:rFonts w:eastAsia="Calibri"/>
          <w:b/>
          <w:sz w:val="32"/>
          <w:szCs w:val="22"/>
          <w:lang w:val="pt-PT" w:eastAsia="en-US"/>
        </w:rPr>
        <w:t>DECRET</w:t>
      </w:r>
      <w:r w:rsidR="00307F97" w:rsidRPr="001F3967">
        <w:rPr>
          <w:rFonts w:eastAsia="Calibri"/>
          <w:b/>
          <w:sz w:val="32"/>
          <w:szCs w:val="22"/>
          <w:lang w:val="pt-PT" w:eastAsia="en-US"/>
        </w:rPr>
        <w:t xml:space="preserve"> N°_______/PR/</w:t>
      </w:r>
      <w:r w:rsidRPr="001F3967">
        <w:rPr>
          <w:rFonts w:eastAsia="Calibri"/>
          <w:b/>
          <w:sz w:val="32"/>
          <w:szCs w:val="22"/>
          <w:lang w:val="pt-PT" w:eastAsia="en-US"/>
        </w:rPr>
        <w:t>PM/MCI/</w:t>
      </w:r>
      <w:r w:rsidR="00307F97" w:rsidRPr="001F3967">
        <w:rPr>
          <w:rFonts w:eastAsia="Calibri"/>
          <w:b/>
          <w:sz w:val="32"/>
          <w:szCs w:val="22"/>
          <w:lang w:val="pt-PT" w:eastAsia="en-US"/>
        </w:rPr>
        <w:t>2025</w:t>
      </w:r>
    </w:p>
    <w:p w14:paraId="25AD799E" w14:textId="74EC42D4" w:rsidR="00307F97" w:rsidRPr="00307F97" w:rsidRDefault="00307F97" w:rsidP="00307F97">
      <w:pPr>
        <w:spacing w:after="240"/>
        <w:jc w:val="center"/>
        <w:rPr>
          <w:rFonts w:eastAsia="Calibri"/>
          <w:b/>
          <w:sz w:val="32"/>
          <w:szCs w:val="22"/>
          <w:lang w:val="fr-FR" w:eastAsia="en-US"/>
        </w:rPr>
      </w:pPr>
      <w:r w:rsidRPr="00307F97">
        <w:rPr>
          <w:rFonts w:eastAsia="Calibri"/>
          <w:b/>
          <w:sz w:val="32"/>
          <w:szCs w:val="22"/>
          <w:lang w:val="fr-FR" w:eastAsia="en-US"/>
        </w:rPr>
        <w:t xml:space="preserve">PORTANT CHARTE NATIONALE DES INVESTISSEMENTS </w:t>
      </w:r>
      <w:r w:rsidR="00CC6259">
        <w:rPr>
          <w:rFonts w:eastAsia="Calibri"/>
          <w:b/>
          <w:sz w:val="32"/>
          <w:szCs w:val="22"/>
          <w:lang w:val="fr-FR" w:eastAsia="en-US"/>
        </w:rPr>
        <w:t>DE LA</w:t>
      </w:r>
      <w:r w:rsidRPr="00307F97">
        <w:rPr>
          <w:rFonts w:eastAsia="Calibri"/>
          <w:b/>
          <w:sz w:val="32"/>
          <w:szCs w:val="22"/>
          <w:lang w:val="fr-FR" w:eastAsia="en-US"/>
        </w:rPr>
        <w:t xml:space="preserve"> REPUBLIQUE DU TCHAD</w:t>
      </w:r>
    </w:p>
    <w:p w14:paraId="3F327520" w14:textId="77777777" w:rsidR="003C1D20" w:rsidRDefault="003C1D20" w:rsidP="003C1D20">
      <w:pPr>
        <w:spacing w:after="160" w:line="259" w:lineRule="auto"/>
        <w:jc w:val="both"/>
        <w:rPr>
          <w:rFonts w:eastAsia="Calibri"/>
          <w:sz w:val="20"/>
          <w:szCs w:val="20"/>
          <w:lang w:val="fr-FR" w:eastAsia="en-US"/>
        </w:rPr>
      </w:pPr>
    </w:p>
    <w:p w14:paraId="7C78C7FF" w14:textId="44F99731" w:rsidR="003C1D20" w:rsidRDefault="003C1D20" w:rsidP="003C1D20">
      <w:pPr>
        <w:spacing w:after="160" w:line="259" w:lineRule="auto"/>
        <w:jc w:val="both"/>
        <w:rPr>
          <w:rFonts w:eastAsia="Calibri"/>
          <w:sz w:val="20"/>
          <w:szCs w:val="20"/>
          <w:lang w:val="fr-FR" w:eastAsia="en-US"/>
        </w:rPr>
      </w:pPr>
      <w:r>
        <w:rPr>
          <w:rFonts w:eastAsia="Calibri"/>
          <w:sz w:val="20"/>
          <w:szCs w:val="20"/>
          <w:lang w:val="fr-FR" w:eastAsia="en-US"/>
        </w:rPr>
        <w:t>LE PRESIDENT DE LA REPUBLIQUE, CHEF DE L’ETAT,</w:t>
      </w:r>
    </w:p>
    <w:p w14:paraId="36C30476" w14:textId="047AF795" w:rsidR="003C1D20" w:rsidRPr="003C1D20" w:rsidRDefault="003C1D20" w:rsidP="003C1D20">
      <w:pPr>
        <w:spacing w:after="160" w:line="259" w:lineRule="auto"/>
        <w:jc w:val="both"/>
        <w:rPr>
          <w:rFonts w:eastAsia="Calibri"/>
          <w:sz w:val="20"/>
          <w:szCs w:val="20"/>
          <w:lang w:val="fr-FR" w:eastAsia="en-US"/>
        </w:rPr>
      </w:pPr>
      <w:r w:rsidRPr="003C1D20">
        <w:rPr>
          <w:rFonts w:eastAsia="Calibri"/>
          <w:sz w:val="20"/>
          <w:szCs w:val="20"/>
          <w:lang w:val="fr-FR" w:eastAsia="en-US"/>
        </w:rPr>
        <w:t>Vu la constitution ;</w:t>
      </w:r>
    </w:p>
    <w:p w14:paraId="728EFAC1" w14:textId="77777777" w:rsidR="003C1D20" w:rsidRPr="003C1D20" w:rsidRDefault="003C1D20" w:rsidP="003C1D20">
      <w:pPr>
        <w:spacing w:after="160" w:line="259" w:lineRule="auto"/>
        <w:jc w:val="both"/>
        <w:rPr>
          <w:rFonts w:eastAsia="Calibri"/>
          <w:sz w:val="20"/>
          <w:szCs w:val="20"/>
          <w:lang w:val="fr-FR" w:eastAsia="en-US"/>
        </w:rPr>
      </w:pPr>
      <w:bookmarkStart w:id="2" w:name="_Hlk214371374"/>
      <w:r w:rsidRPr="003C1D20">
        <w:rPr>
          <w:rFonts w:eastAsia="Calibri"/>
          <w:sz w:val="20"/>
          <w:szCs w:val="20"/>
          <w:lang w:val="fr-FR" w:eastAsia="en-US"/>
        </w:rPr>
        <w:t xml:space="preserve">Vu la Loi Organique N° 004/PR/2014 relative aux Lois de Finances ; </w:t>
      </w:r>
    </w:p>
    <w:bookmarkEnd w:id="2"/>
    <w:p w14:paraId="3F47B152" w14:textId="0A3DB923" w:rsidR="00CC6259" w:rsidRDefault="00CC6259" w:rsidP="003C1D20">
      <w:pPr>
        <w:spacing w:after="160" w:line="259" w:lineRule="auto"/>
        <w:jc w:val="both"/>
        <w:rPr>
          <w:rFonts w:eastAsia="Calibri"/>
          <w:sz w:val="20"/>
          <w:szCs w:val="20"/>
          <w:lang w:val="fr-FR" w:eastAsia="en-US"/>
        </w:rPr>
      </w:pPr>
      <w:r w:rsidRPr="003C1D20">
        <w:rPr>
          <w:rFonts w:eastAsia="Calibri"/>
          <w:sz w:val="20"/>
          <w:szCs w:val="20"/>
          <w:lang w:val="fr-FR" w:eastAsia="en-US"/>
        </w:rPr>
        <w:t>Vu la Loi N° 00</w:t>
      </w:r>
      <w:r>
        <w:rPr>
          <w:rFonts w:eastAsia="Calibri"/>
          <w:sz w:val="20"/>
          <w:szCs w:val="20"/>
          <w:lang w:val="fr-FR" w:eastAsia="en-US"/>
        </w:rPr>
        <w:t>6</w:t>
      </w:r>
      <w:r w:rsidRPr="003C1D20">
        <w:rPr>
          <w:rFonts w:eastAsia="Calibri"/>
          <w:sz w:val="20"/>
          <w:szCs w:val="20"/>
          <w:lang w:val="fr-FR" w:eastAsia="en-US"/>
        </w:rPr>
        <w:t>/PR/20</w:t>
      </w:r>
      <w:r>
        <w:rPr>
          <w:rFonts w:eastAsia="Calibri"/>
          <w:sz w:val="20"/>
          <w:szCs w:val="20"/>
          <w:lang w:val="fr-FR" w:eastAsia="en-US"/>
        </w:rPr>
        <w:t>08</w:t>
      </w:r>
      <w:r w:rsidRPr="003C1D20">
        <w:rPr>
          <w:rFonts w:eastAsia="Calibri"/>
          <w:sz w:val="20"/>
          <w:szCs w:val="20"/>
          <w:lang w:val="fr-FR" w:eastAsia="en-US"/>
        </w:rPr>
        <w:t xml:space="preserve"> </w:t>
      </w:r>
      <w:r>
        <w:rPr>
          <w:rFonts w:eastAsia="Calibri"/>
          <w:sz w:val="20"/>
          <w:szCs w:val="20"/>
          <w:lang w:val="fr-FR" w:eastAsia="en-US"/>
        </w:rPr>
        <w:t>du 03 janvier 2008 instituant la Charte des investissements de la République du Tchad ;</w:t>
      </w:r>
    </w:p>
    <w:p w14:paraId="7236C0C9" w14:textId="6AB866AB" w:rsidR="003C1D20" w:rsidRPr="003C1D20" w:rsidRDefault="003C1D20" w:rsidP="003C1D20">
      <w:pPr>
        <w:spacing w:after="160" w:line="259" w:lineRule="auto"/>
        <w:jc w:val="both"/>
        <w:rPr>
          <w:rFonts w:eastAsia="Calibri"/>
          <w:sz w:val="20"/>
          <w:szCs w:val="20"/>
          <w:lang w:val="fr-FR" w:eastAsia="en-US"/>
        </w:rPr>
      </w:pPr>
      <w:r w:rsidRPr="003C1D20">
        <w:rPr>
          <w:rFonts w:eastAsia="Calibri"/>
          <w:sz w:val="20"/>
          <w:szCs w:val="20"/>
          <w:lang w:val="fr-FR" w:eastAsia="en-US"/>
        </w:rPr>
        <w:t>Vu le Décret N°064/PR/2025 du 4 février 2025, portant nomination d’un Premier Ministre, chef du Gouvernement ;</w:t>
      </w:r>
    </w:p>
    <w:p w14:paraId="398ED6D5" w14:textId="77777777" w:rsidR="003C1D20" w:rsidRPr="003C1D20" w:rsidRDefault="003C1D20" w:rsidP="003C1D20">
      <w:pPr>
        <w:spacing w:after="160" w:line="259" w:lineRule="auto"/>
        <w:jc w:val="both"/>
        <w:rPr>
          <w:rFonts w:eastAsia="Calibri"/>
          <w:sz w:val="20"/>
          <w:szCs w:val="20"/>
          <w:lang w:val="fr-FR" w:eastAsia="en-US"/>
        </w:rPr>
      </w:pPr>
      <w:r w:rsidRPr="003C1D20">
        <w:rPr>
          <w:rFonts w:eastAsia="Calibri"/>
          <w:sz w:val="20"/>
          <w:szCs w:val="20"/>
          <w:lang w:val="fr-FR" w:eastAsia="en-US"/>
        </w:rPr>
        <w:t>Vu le Décret N°065/PR/PM /2025 du 06 février 2025, portant nomination des membres du Gouvernement et ses textes subséquents ;</w:t>
      </w:r>
    </w:p>
    <w:p w14:paraId="37D46DF0" w14:textId="77777777" w:rsidR="003C1D20" w:rsidRPr="003C1D20" w:rsidRDefault="003C1D20" w:rsidP="003C1D20">
      <w:pPr>
        <w:spacing w:after="160" w:line="259" w:lineRule="auto"/>
        <w:jc w:val="both"/>
        <w:rPr>
          <w:rFonts w:eastAsia="Calibri"/>
          <w:sz w:val="20"/>
          <w:szCs w:val="20"/>
          <w:lang w:val="fr-FR" w:eastAsia="en-US"/>
        </w:rPr>
      </w:pPr>
      <w:r w:rsidRPr="003C1D20">
        <w:rPr>
          <w:rFonts w:eastAsia="Calibri"/>
          <w:sz w:val="20"/>
          <w:szCs w:val="20"/>
          <w:lang w:val="fr-FR" w:eastAsia="en-US"/>
        </w:rPr>
        <w:t>Vu le Décret N°1095/PR/PM/2025 du 18 juin 2025, portant Structure Générale du Gouvernement et Attributions de ses membres ;</w:t>
      </w:r>
    </w:p>
    <w:p w14:paraId="6B8A71BE" w14:textId="77777777" w:rsidR="003C1D20" w:rsidRDefault="003C1D20" w:rsidP="003C1D20">
      <w:pPr>
        <w:spacing w:after="160" w:line="259" w:lineRule="auto"/>
        <w:jc w:val="both"/>
        <w:rPr>
          <w:rFonts w:eastAsia="Calibri"/>
          <w:sz w:val="20"/>
          <w:szCs w:val="20"/>
          <w:lang w:val="fr-FR" w:eastAsia="en-US"/>
        </w:rPr>
      </w:pPr>
      <w:bookmarkStart w:id="3" w:name="_Hlk214454797"/>
      <w:r w:rsidRPr="003C1D20">
        <w:rPr>
          <w:rFonts w:eastAsia="Calibri"/>
          <w:sz w:val="20"/>
          <w:szCs w:val="20"/>
          <w:lang w:val="fr-FR" w:eastAsia="en-US"/>
        </w:rPr>
        <w:t>Vu le Décret N°2454/PCMT/PMT/MFB/2022 du 1</w:t>
      </w:r>
      <w:r w:rsidRPr="003C1D20">
        <w:rPr>
          <w:rFonts w:eastAsia="Calibri"/>
          <w:sz w:val="20"/>
          <w:szCs w:val="20"/>
          <w:vertAlign w:val="superscript"/>
          <w:lang w:val="fr-FR" w:eastAsia="en-US"/>
        </w:rPr>
        <w:t>er</w:t>
      </w:r>
      <w:r w:rsidRPr="003C1D20">
        <w:rPr>
          <w:rFonts w:eastAsia="Calibri"/>
          <w:sz w:val="20"/>
          <w:szCs w:val="20"/>
          <w:lang w:val="fr-FR" w:eastAsia="en-US"/>
        </w:rPr>
        <w:t xml:space="preserve"> août 2022, portant Organigramme du Ministère des Finances et du Budget ;</w:t>
      </w:r>
    </w:p>
    <w:bookmarkEnd w:id="3"/>
    <w:p w14:paraId="5DA029CC" w14:textId="504E28AA" w:rsidR="00567C23" w:rsidRPr="001F3967" w:rsidRDefault="00567C23" w:rsidP="00567C23">
      <w:pPr>
        <w:spacing w:after="160" w:line="259" w:lineRule="auto"/>
        <w:jc w:val="both"/>
        <w:rPr>
          <w:rFonts w:eastAsia="Calibri"/>
          <w:sz w:val="20"/>
          <w:szCs w:val="20"/>
          <w:lang w:val="fr-FR" w:eastAsia="en-US"/>
        </w:rPr>
      </w:pPr>
      <w:r w:rsidRPr="001F3967">
        <w:rPr>
          <w:rFonts w:eastAsia="Calibri"/>
          <w:sz w:val="20"/>
          <w:szCs w:val="20"/>
          <w:lang w:val="fr-FR" w:eastAsia="en-US"/>
        </w:rPr>
        <w:t>Vu le Décret N°0226/PR/PM/MCI/2024 du 05 août 2024, portant Organisation et fonctionnement du Ministère du Commerce et de l’Industrie ;</w:t>
      </w:r>
    </w:p>
    <w:p w14:paraId="7508505B" w14:textId="77777777" w:rsidR="00567C23" w:rsidRPr="001F3967" w:rsidRDefault="00567C23" w:rsidP="003C1D20">
      <w:pPr>
        <w:spacing w:after="160" w:line="259" w:lineRule="auto"/>
        <w:jc w:val="both"/>
        <w:rPr>
          <w:rFonts w:eastAsia="Calibri"/>
          <w:sz w:val="20"/>
          <w:szCs w:val="20"/>
          <w:lang w:val="fr-FR" w:eastAsia="en-US"/>
        </w:rPr>
      </w:pPr>
    </w:p>
    <w:p w14:paraId="1E32EA7F" w14:textId="35D6083E" w:rsidR="003C1D20" w:rsidRPr="003C1D20" w:rsidRDefault="003C1D20" w:rsidP="003C1D20">
      <w:pPr>
        <w:spacing w:after="160" w:line="259" w:lineRule="auto"/>
        <w:jc w:val="both"/>
        <w:rPr>
          <w:rFonts w:eastAsia="Calibri"/>
          <w:sz w:val="20"/>
          <w:szCs w:val="20"/>
          <w:lang w:val="fr-FR" w:eastAsia="en-US"/>
        </w:rPr>
      </w:pPr>
      <w:r w:rsidRPr="001F3967">
        <w:rPr>
          <w:rFonts w:eastAsia="Calibri"/>
          <w:sz w:val="20"/>
          <w:szCs w:val="20"/>
          <w:lang w:val="fr-FR" w:eastAsia="en-US"/>
        </w:rPr>
        <w:t xml:space="preserve">SUR PROPOSITION DU </w:t>
      </w:r>
      <w:r w:rsidR="00CC6259" w:rsidRPr="001F3967">
        <w:rPr>
          <w:rFonts w:eastAsia="Calibri"/>
          <w:sz w:val="20"/>
          <w:szCs w:val="20"/>
          <w:lang w:val="fr-FR" w:eastAsia="en-US"/>
        </w:rPr>
        <w:t>MINISTRE DE COMMERCE ET DE L’INDUSTRIE</w:t>
      </w:r>
      <w:r w:rsidR="00567C23" w:rsidRPr="001F3967">
        <w:rPr>
          <w:rFonts w:eastAsia="Calibri"/>
          <w:sz w:val="20"/>
          <w:szCs w:val="20"/>
          <w:lang w:val="fr-FR" w:eastAsia="en-US"/>
        </w:rPr>
        <w:t xml:space="preserve"> ET DU MINISTRE DES FINANCES, DU BUDGET, DE L’ECONOMIE, DU PLAN ET DE LA COOPERATION INTERNATIONALE</w:t>
      </w:r>
      <w:r w:rsidR="00CC6259" w:rsidRPr="001F3967">
        <w:rPr>
          <w:rFonts w:eastAsia="Calibri"/>
          <w:sz w:val="20"/>
          <w:szCs w:val="20"/>
          <w:lang w:val="fr-FR" w:eastAsia="en-US"/>
        </w:rPr>
        <w:t> ;</w:t>
      </w:r>
    </w:p>
    <w:p w14:paraId="3799A660" w14:textId="32255E59" w:rsidR="005F5C23" w:rsidRDefault="00941C7F">
      <w:pPr>
        <w:rPr>
          <w:lang w:val="fr-BE"/>
        </w:rPr>
      </w:pPr>
      <w:r>
        <w:rPr>
          <w:rFonts w:eastAsia="Calibri"/>
          <w:szCs w:val="22"/>
          <w:lang w:val="fr-FR" w:eastAsia="en-US"/>
        </w:rPr>
        <w:t>DECRETE</w:t>
      </w:r>
    </w:p>
    <w:p w14:paraId="5F078FF3" w14:textId="007DFB40" w:rsidR="000051F7" w:rsidRPr="00613658" w:rsidRDefault="000051F7">
      <w:pPr>
        <w:rPr>
          <w:b/>
          <w:bCs/>
          <w:lang w:val="fr-BE"/>
        </w:rPr>
      </w:pPr>
      <w:r w:rsidRPr="00613658">
        <w:rPr>
          <w:b/>
          <w:bCs/>
          <w:lang w:val="fr-BE"/>
        </w:rPr>
        <w:t>TITRE 1</w:t>
      </w:r>
      <w:r w:rsidR="007B6830" w:rsidRPr="00613658">
        <w:rPr>
          <w:b/>
          <w:bCs/>
          <w:lang w:val="fr-BE"/>
        </w:rPr>
        <w:t>- DISPOSITIONS PRELIMINAIRES</w:t>
      </w:r>
    </w:p>
    <w:p w14:paraId="6741B51B" w14:textId="77777777" w:rsidR="00B23F72" w:rsidRDefault="00B23F72" w:rsidP="00613658">
      <w:pPr>
        <w:jc w:val="both"/>
        <w:rPr>
          <w:lang w:val="fr-BE"/>
        </w:rPr>
      </w:pPr>
    </w:p>
    <w:p w14:paraId="63CBCC8D" w14:textId="5020A08D" w:rsidR="00AE4A46" w:rsidRDefault="00AE4A46" w:rsidP="00613658">
      <w:pPr>
        <w:jc w:val="both"/>
        <w:rPr>
          <w:lang w:val="fr-BE"/>
        </w:rPr>
      </w:pPr>
      <w:r w:rsidRPr="009A0D2F">
        <w:rPr>
          <w:b/>
          <w:bCs/>
          <w:lang w:val="fr-BE"/>
        </w:rPr>
        <w:t>Art</w:t>
      </w:r>
      <w:r w:rsidR="00307F97">
        <w:rPr>
          <w:b/>
          <w:bCs/>
          <w:lang w:val="fr-BE"/>
        </w:rPr>
        <w:t>icle</w:t>
      </w:r>
      <w:r w:rsidRPr="009A0D2F">
        <w:rPr>
          <w:b/>
          <w:bCs/>
          <w:lang w:val="fr-BE"/>
        </w:rPr>
        <w:t xml:space="preserve"> 1</w:t>
      </w:r>
      <w:r>
        <w:rPr>
          <w:lang w:val="fr-BE"/>
        </w:rPr>
        <w:t> – Au se</w:t>
      </w:r>
      <w:r w:rsidR="00F66A7E">
        <w:rPr>
          <w:lang w:val="fr-BE"/>
        </w:rPr>
        <w:t>ns d</w:t>
      </w:r>
      <w:r w:rsidR="00941C7F">
        <w:rPr>
          <w:lang w:val="fr-BE"/>
        </w:rPr>
        <w:t>u</w:t>
      </w:r>
      <w:r w:rsidR="00307F97">
        <w:rPr>
          <w:lang w:val="fr-BE"/>
        </w:rPr>
        <w:t xml:space="preserve"> </w:t>
      </w:r>
      <w:r w:rsidR="00F66A7E">
        <w:rPr>
          <w:lang w:val="fr-BE"/>
        </w:rPr>
        <w:t xml:space="preserve"> présent</w:t>
      </w:r>
      <w:r w:rsidR="00307F97">
        <w:rPr>
          <w:lang w:val="fr-BE"/>
        </w:rPr>
        <w:t xml:space="preserve"> </w:t>
      </w:r>
      <w:r w:rsidR="00F66A7E">
        <w:rPr>
          <w:lang w:val="fr-BE"/>
        </w:rPr>
        <w:t xml:space="preserve"> </w:t>
      </w:r>
      <w:r w:rsidR="00650A9D">
        <w:rPr>
          <w:lang w:val="fr-BE"/>
        </w:rPr>
        <w:t>Décret</w:t>
      </w:r>
      <w:r w:rsidR="00F66A7E">
        <w:rPr>
          <w:lang w:val="fr-BE"/>
        </w:rPr>
        <w:t>, on entend par :</w:t>
      </w:r>
    </w:p>
    <w:p w14:paraId="0EC6B441" w14:textId="77777777" w:rsidR="00F66A7E" w:rsidRDefault="00F66A7E" w:rsidP="00613658">
      <w:pPr>
        <w:jc w:val="both"/>
        <w:rPr>
          <w:lang w:val="fr-BE"/>
        </w:rPr>
      </w:pPr>
    </w:p>
    <w:p w14:paraId="11E924D2" w14:textId="77777777" w:rsidR="00B63787" w:rsidRDefault="00B63787" w:rsidP="00B63787">
      <w:pPr>
        <w:jc w:val="both"/>
        <w:rPr>
          <w:lang w:val="fr-BE" w:eastAsia="en-US"/>
        </w:rPr>
      </w:pPr>
    </w:p>
    <w:p w14:paraId="38365A11" w14:textId="77777777" w:rsidR="00B63787" w:rsidRDefault="00B63787" w:rsidP="006A6727">
      <w:pPr>
        <w:pStyle w:val="Paragraphedeliste"/>
        <w:numPr>
          <w:ilvl w:val="0"/>
          <w:numId w:val="18"/>
        </w:numPr>
        <w:spacing w:after="0"/>
        <w:ind w:left="357" w:hanging="357"/>
        <w:jc w:val="both"/>
      </w:pPr>
      <w:r w:rsidRPr="000C423B">
        <w:t xml:space="preserve">« </w:t>
      </w:r>
      <w:r w:rsidRPr="00712B4A">
        <w:rPr>
          <w:b/>
          <w:bCs w:val="0"/>
        </w:rPr>
        <w:t>admission temporaire spéciale</w:t>
      </w:r>
      <w:r w:rsidRPr="000C423B">
        <w:t xml:space="preserve"> » : régime douanier qui permet l'importation</w:t>
      </w:r>
      <w:r>
        <w:t xml:space="preserve"> </w:t>
      </w:r>
      <w:r w:rsidRPr="000C423B">
        <w:t>en suspension partielle des droits et taxes de douane de matériels, à titre</w:t>
      </w:r>
      <w:r>
        <w:t xml:space="preserve"> </w:t>
      </w:r>
      <w:r w:rsidRPr="000C423B">
        <w:t>temporaire, dans un but défini, destinés à être réexportés</w:t>
      </w:r>
      <w:r>
        <w:t> ;</w:t>
      </w:r>
    </w:p>
    <w:p w14:paraId="613E91C6" w14:textId="77777777" w:rsidR="00A40AED" w:rsidRDefault="00A40AED" w:rsidP="00933001">
      <w:pPr>
        <w:pStyle w:val="Paragraphedeliste"/>
        <w:spacing w:after="0"/>
        <w:ind w:left="360"/>
        <w:jc w:val="both"/>
      </w:pPr>
    </w:p>
    <w:p w14:paraId="7FD7748E" w14:textId="045660FD" w:rsidR="00933001" w:rsidRDefault="00B63787" w:rsidP="006A6727">
      <w:pPr>
        <w:pStyle w:val="Paragraphedeliste"/>
        <w:numPr>
          <w:ilvl w:val="0"/>
          <w:numId w:val="18"/>
        </w:numPr>
        <w:spacing w:after="0"/>
        <w:ind w:left="357" w:hanging="357"/>
        <w:jc w:val="both"/>
      </w:pPr>
      <w:r>
        <w:t xml:space="preserve">« </w:t>
      </w:r>
      <w:r w:rsidRPr="00712B4A">
        <w:rPr>
          <w:b/>
          <w:bCs w:val="0"/>
        </w:rPr>
        <w:t>autorisation provisoire d'exploitation</w:t>
      </w:r>
      <w:r>
        <w:t xml:space="preserve"> » : acte délivré avant la fin de la phase d'installation de cinq (05) ans, dans le cadre de l'opérationnalisation des investissements partiellement réalisés, permettant l'application du régime fiscal</w:t>
      </w:r>
      <w:r w:rsidR="00933001">
        <w:t xml:space="preserve"> et </w:t>
      </w:r>
      <w:r>
        <w:t>douanier de la phase d'exploitation à la fraction des investissements réalisés, le régime de la phase d'installation continuant de s'appliquer aux autres investissements à réaliser, dans la limite du délai conventionnel</w:t>
      </w:r>
      <w:r w:rsidR="00933001">
        <w:t> ;</w:t>
      </w:r>
    </w:p>
    <w:p w14:paraId="4EA317EF" w14:textId="77777777" w:rsidR="00933001" w:rsidRPr="00B65610" w:rsidRDefault="00933001" w:rsidP="00933001">
      <w:pPr>
        <w:jc w:val="both"/>
        <w:rPr>
          <w:lang w:val="fr-BE"/>
        </w:rPr>
      </w:pPr>
    </w:p>
    <w:p w14:paraId="17DF454C" w14:textId="69C064CD" w:rsidR="00933001" w:rsidRDefault="00B63787" w:rsidP="006A6727">
      <w:pPr>
        <w:pStyle w:val="Paragraphedeliste"/>
        <w:numPr>
          <w:ilvl w:val="0"/>
          <w:numId w:val="18"/>
        </w:numPr>
        <w:spacing w:after="0"/>
        <w:jc w:val="both"/>
      </w:pPr>
      <w:r>
        <w:t>«</w:t>
      </w:r>
      <w:r w:rsidRPr="00712B4A">
        <w:rPr>
          <w:b/>
          <w:bCs w:val="0"/>
        </w:rPr>
        <w:t>cas de force majeure</w:t>
      </w:r>
      <w:r>
        <w:t>» : évènement externe, imprévisible et incontrôlable pour les parties, rendant impossible l'exécution de l'engagement contracté ;</w:t>
      </w:r>
    </w:p>
    <w:p w14:paraId="255AB919" w14:textId="77777777" w:rsidR="00933001" w:rsidRPr="00B65610" w:rsidRDefault="00933001" w:rsidP="00933001">
      <w:pPr>
        <w:jc w:val="both"/>
        <w:rPr>
          <w:lang w:val="fr-BE"/>
        </w:rPr>
      </w:pPr>
    </w:p>
    <w:p w14:paraId="153B919A" w14:textId="10FF9EBA" w:rsidR="00B63787" w:rsidRDefault="00B63787" w:rsidP="006A6727">
      <w:pPr>
        <w:pStyle w:val="Paragraphedeliste"/>
        <w:numPr>
          <w:ilvl w:val="0"/>
          <w:numId w:val="18"/>
        </w:numPr>
        <w:spacing w:after="0"/>
        <w:jc w:val="both"/>
      </w:pPr>
      <w:r>
        <w:t xml:space="preserve">« </w:t>
      </w:r>
      <w:r w:rsidR="00650A9D">
        <w:rPr>
          <w:b/>
          <w:bCs w:val="0"/>
        </w:rPr>
        <w:t xml:space="preserve">Protocole </w:t>
      </w:r>
      <w:proofErr w:type="spellStart"/>
      <w:r w:rsidR="00650A9D">
        <w:rPr>
          <w:b/>
          <w:bCs w:val="0"/>
        </w:rPr>
        <w:t>Fiscalo</w:t>
      </w:r>
      <w:proofErr w:type="spellEnd"/>
      <w:r w:rsidR="00650A9D">
        <w:rPr>
          <w:b/>
          <w:bCs w:val="0"/>
        </w:rPr>
        <w:t xml:space="preserve"> - douanier</w:t>
      </w:r>
      <w:r>
        <w:t xml:space="preserve"> » : acte signé entre l'investisseur et le Gouvernement, en vue du bénéfice des incitations prévues par la présente Charte;</w:t>
      </w:r>
    </w:p>
    <w:p w14:paraId="487B8D9A" w14:textId="77777777" w:rsidR="00933001" w:rsidRPr="00B65610" w:rsidRDefault="00933001" w:rsidP="00933001">
      <w:pPr>
        <w:jc w:val="both"/>
        <w:rPr>
          <w:lang w:val="fr-BE"/>
        </w:rPr>
      </w:pPr>
    </w:p>
    <w:p w14:paraId="294D843C" w14:textId="397903C3" w:rsidR="00B63787" w:rsidRDefault="00B63787" w:rsidP="006A6727">
      <w:pPr>
        <w:pStyle w:val="Paragraphedeliste"/>
        <w:numPr>
          <w:ilvl w:val="0"/>
          <w:numId w:val="18"/>
        </w:numPr>
        <w:spacing w:after="0"/>
        <w:jc w:val="both"/>
      </w:pPr>
      <w:r>
        <w:t>«</w:t>
      </w:r>
      <w:r w:rsidRPr="00712B4A">
        <w:rPr>
          <w:b/>
          <w:bCs w:val="0"/>
        </w:rPr>
        <w:t>difficultés économiques</w:t>
      </w:r>
      <w:r>
        <w:t>» : circonstances imprévisibles qui, sans rendre l'exécution du projet impossible, l'affectent substantiellement ;</w:t>
      </w:r>
    </w:p>
    <w:p w14:paraId="77ED7273" w14:textId="77777777" w:rsidR="00933001" w:rsidRPr="00B65610" w:rsidRDefault="00933001" w:rsidP="00933001">
      <w:pPr>
        <w:jc w:val="both"/>
        <w:rPr>
          <w:lang w:val="fr-BE"/>
        </w:rPr>
      </w:pPr>
    </w:p>
    <w:p w14:paraId="1DD6A99F" w14:textId="77777777" w:rsidR="00B63787" w:rsidRDefault="00B63787" w:rsidP="006A6727">
      <w:pPr>
        <w:pStyle w:val="Paragraphedeliste"/>
        <w:numPr>
          <w:ilvl w:val="0"/>
          <w:numId w:val="18"/>
        </w:numPr>
        <w:spacing w:after="0"/>
        <w:jc w:val="both"/>
      </w:pPr>
      <w:r>
        <w:t>«</w:t>
      </w:r>
      <w:r w:rsidRPr="00712B4A">
        <w:rPr>
          <w:b/>
          <w:bCs w:val="0"/>
        </w:rPr>
        <w:t>expédition</w:t>
      </w:r>
      <w:r>
        <w:t>» : action de sortir ou de faire sortir du Tchad une marchandise à destination d'un pays relevant du même territoire douanier ;</w:t>
      </w:r>
    </w:p>
    <w:p w14:paraId="2AA5CFBC" w14:textId="77777777" w:rsidR="00933001" w:rsidRPr="00B65610" w:rsidRDefault="00933001" w:rsidP="00933001">
      <w:pPr>
        <w:jc w:val="both"/>
        <w:rPr>
          <w:lang w:val="fr-BE"/>
        </w:rPr>
      </w:pPr>
    </w:p>
    <w:p w14:paraId="4F35F89A" w14:textId="77777777" w:rsidR="00B63787" w:rsidRDefault="00B63787" w:rsidP="006A6727">
      <w:pPr>
        <w:pStyle w:val="Paragraphedeliste"/>
        <w:numPr>
          <w:ilvl w:val="0"/>
          <w:numId w:val="18"/>
        </w:numPr>
        <w:spacing w:after="0"/>
        <w:jc w:val="both"/>
      </w:pPr>
      <w:r>
        <w:t xml:space="preserve"> «</w:t>
      </w:r>
      <w:r w:rsidRPr="00712B4A">
        <w:rPr>
          <w:b/>
          <w:bCs w:val="0"/>
        </w:rPr>
        <w:t>exportation</w:t>
      </w:r>
      <w:r>
        <w:t xml:space="preserve"> » : action de sortir ou de faire sortir du Tchad une marchandise quelconque à destination d'un pays tiers ne relevant pas du même territoire douanier;</w:t>
      </w:r>
    </w:p>
    <w:p w14:paraId="6E519B18" w14:textId="77777777" w:rsidR="00933001" w:rsidRPr="00B65610" w:rsidRDefault="00933001" w:rsidP="00933001">
      <w:pPr>
        <w:jc w:val="both"/>
        <w:rPr>
          <w:lang w:val="fr-BE"/>
        </w:rPr>
      </w:pPr>
    </w:p>
    <w:p w14:paraId="648EFC7E" w14:textId="77777777" w:rsidR="00B63787" w:rsidRDefault="00B63787" w:rsidP="006A6727">
      <w:pPr>
        <w:pStyle w:val="Paragraphedeliste"/>
        <w:numPr>
          <w:ilvl w:val="0"/>
          <w:numId w:val="18"/>
        </w:numPr>
        <w:spacing w:after="0"/>
        <w:jc w:val="both"/>
      </w:pPr>
      <w:r>
        <w:t>«</w:t>
      </w:r>
      <w:r w:rsidRPr="00712B4A">
        <w:rPr>
          <w:b/>
          <w:bCs w:val="0"/>
        </w:rPr>
        <w:t>extension de projet</w:t>
      </w:r>
      <w:r>
        <w:t>» : accroissement de la capacité de production d'une entreprise existante, résultant notamment de l'acquisition de nouveaux équipements, de l'agrandissement des installations ou de la mise en œuvre de nouvelles technologies, permettant ainsi d'augmenter la quantité de biens produits ou de diversifier la production ;</w:t>
      </w:r>
    </w:p>
    <w:p w14:paraId="1C258418" w14:textId="77777777" w:rsidR="00933001" w:rsidRPr="00B65610" w:rsidRDefault="00933001" w:rsidP="00933001">
      <w:pPr>
        <w:jc w:val="both"/>
        <w:rPr>
          <w:lang w:val="fr-BE"/>
        </w:rPr>
      </w:pPr>
    </w:p>
    <w:p w14:paraId="5C7951BA" w14:textId="77777777" w:rsidR="00B63787" w:rsidRDefault="00B63787" w:rsidP="006A6727">
      <w:pPr>
        <w:pStyle w:val="Paragraphedeliste"/>
        <w:numPr>
          <w:ilvl w:val="0"/>
          <w:numId w:val="18"/>
        </w:numPr>
        <w:spacing w:after="0"/>
        <w:jc w:val="both"/>
      </w:pPr>
      <w:r>
        <w:t>«</w:t>
      </w:r>
      <w:r w:rsidRPr="00712B4A">
        <w:rPr>
          <w:b/>
          <w:bCs w:val="0"/>
        </w:rPr>
        <w:t>incitations</w:t>
      </w:r>
      <w:r>
        <w:t>» : avantages particuliers accordés par les pouvoirs publics à une personne physique ou morale, résidente ou non-résidente, en vue de la promotion et/ou du développement d'une activité donnée ;</w:t>
      </w:r>
    </w:p>
    <w:p w14:paraId="69E55EF1" w14:textId="77777777" w:rsidR="002C58D2" w:rsidRPr="00B65610" w:rsidRDefault="002C58D2" w:rsidP="002C58D2">
      <w:pPr>
        <w:jc w:val="both"/>
        <w:rPr>
          <w:lang w:val="fr-BE"/>
        </w:rPr>
      </w:pPr>
    </w:p>
    <w:p w14:paraId="35413240" w14:textId="77777777" w:rsidR="00B63787" w:rsidRDefault="00B63787" w:rsidP="006A6727">
      <w:pPr>
        <w:pStyle w:val="Paragraphedeliste"/>
        <w:numPr>
          <w:ilvl w:val="0"/>
          <w:numId w:val="18"/>
        </w:numPr>
        <w:spacing w:after="0"/>
        <w:jc w:val="both"/>
      </w:pPr>
      <w:r>
        <w:t xml:space="preserve">« </w:t>
      </w:r>
      <w:r w:rsidRPr="00712B4A">
        <w:rPr>
          <w:b/>
          <w:bCs w:val="0"/>
        </w:rPr>
        <w:t>industrie</w:t>
      </w:r>
      <w:r>
        <w:t xml:space="preserve"> » : désigne toute activité économique qui consiste en la transformation de matières premières ou de produits semi-finis en produits finis, par un procédé industriel impliquant une modification substantielle de la nature, de la forme ou de la fonction desdits produits ;</w:t>
      </w:r>
    </w:p>
    <w:p w14:paraId="75B49AC5" w14:textId="77777777" w:rsidR="002C58D2" w:rsidRPr="00B65610" w:rsidRDefault="002C58D2" w:rsidP="002C58D2">
      <w:pPr>
        <w:jc w:val="both"/>
        <w:rPr>
          <w:lang w:val="fr-BE"/>
        </w:rPr>
      </w:pPr>
    </w:p>
    <w:p w14:paraId="21318763" w14:textId="77777777" w:rsidR="00B63787" w:rsidRDefault="00B63787" w:rsidP="006A6727">
      <w:pPr>
        <w:pStyle w:val="Paragraphedeliste"/>
        <w:numPr>
          <w:ilvl w:val="0"/>
          <w:numId w:val="18"/>
        </w:numPr>
        <w:spacing w:after="0"/>
        <w:jc w:val="both"/>
      </w:pPr>
      <w:r>
        <w:t>«</w:t>
      </w:r>
      <w:r w:rsidRPr="00712B4A">
        <w:rPr>
          <w:b/>
          <w:bCs w:val="0"/>
        </w:rPr>
        <w:t xml:space="preserve"> intrant</w:t>
      </w:r>
      <w:r>
        <w:t xml:space="preserve"> » : élément utilisé dans la production d'un autre bien ;</w:t>
      </w:r>
    </w:p>
    <w:p w14:paraId="06C5E901" w14:textId="77777777" w:rsidR="002C58D2" w:rsidRPr="00B65610" w:rsidRDefault="002C58D2" w:rsidP="002C58D2">
      <w:pPr>
        <w:jc w:val="both"/>
        <w:rPr>
          <w:lang w:val="fr-BE"/>
        </w:rPr>
      </w:pPr>
    </w:p>
    <w:p w14:paraId="0423950B" w14:textId="77777777" w:rsidR="00B63787" w:rsidRDefault="00B63787" w:rsidP="006A6727">
      <w:pPr>
        <w:pStyle w:val="Paragraphedeliste"/>
        <w:numPr>
          <w:ilvl w:val="0"/>
          <w:numId w:val="18"/>
        </w:numPr>
        <w:spacing w:after="0"/>
        <w:jc w:val="both"/>
      </w:pPr>
      <w:r>
        <w:t xml:space="preserve">« </w:t>
      </w:r>
      <w:r w:rsidRPr="00712B4A">
        <w:rPr>
          <w:b/>
          <w:bCs w:val="0"/>
        </w:rPr>
        <w:t>investissement</w:t>
      </w:r>
      <w:r>
        <w:t xml:space="preserve">» : actif détenu et/ou acquis par un investisseur (entreprise, actions, parts de capital, obligations, créances monétaires, droits de propriété intellectuelle, droits au titre des contrats, droits conférés par la loi et les règlements, tout autre bien corporel ou incorporel, meuble ou immeuble, tous </w:t>
      </w:r>
      <w:r w:rsidRPr="008F2D50">
        <w:t>droits connexes de propriété</w:t>
      </w:r>
      <w:r>
        <w:t>) ;</w:t>
      </w:r>
    </w:p>
    <w:p w14:paraId="45A860F6" w14:textId="77777777" w:rsidR="002C58D2" w:rsidRPr="00B65610" w:rsidRDefault="002C58D2" w:rsidP="002C58D2">
      <w:pPr>
        <w:jc w:val="both"/>
        <w:rPr>
          <w:lang w:val="fr-BE"/>
        </w:rPr>
      </w:pPr>
    </w:p>
    <w:p w14:paraId="641983B0" w14:textId="77777777" w:rsidR="00B63787" w:rsidRDefault="00B63787" w:rsidP="006A6727">
      <w:pPr>
        <w:pStyle w:val="Paragraphedeliste"/>
        <w:numPr>
          <w:ilvl w:val="0"/>
          <w:numId w:val="18"/>
        </w:numPr>
        <w:spacing w:after="0"/>
        <w:jc w:val="both"/>
      </w:pPr>
      <w:r>
        <w:t xml:space="preserve">« </w:t>
      </w:r>
      <w:r w:rsidRPr="00712B4A">
        <w:rPr>
          <w:b/>
          <w:bCs w:val="0"/>
        </w:rPr>
        <w:t>investissement direct étranger (IDE)</w:t>
      </w:r>
      <w:r>
        <w:t xml:space="preserve"> » : tout investissement réalisé par une entité résidente d'une économie, dans une autre économie, visant la création d'une entreprise, d'une succursale ou d'une filiale, dans le but d'acquérir un intérêt durable et d'exercer une influence significative sur sa gestion ; </w:t>
      </w:r>
    </w:p>
    <w:p w14:paraId="67836578" w14:textId="77777777" w:rsidR="002C58D2" w:rsidRPr="00B65610" w:rsidRDefault="002C58D2" w:rsidP="002C58D2">
      <w:pPr>
        <w:jc w:val="both"/>
        <w:rPr>
          <w:lang w:val="fr-BE"/>
        </w:rPr>
      </w:pPr>
    </w:p>
    <w:p w14:paraId="41DDD5B9" w14:textId="77777777" w:rsidR="00B63787" w:rsidRDefault="00B63787" w:rsidP="006A6727">
      <w:pPr>
        <w:pStyle w:val="Paragraphedeliste"/>
        <w:numPr>
          <w:ilvl w:val="0"/>
          <w:numId w:val="18"/>
        </w:numPr>
        <w:spacing w:after="0"/>
        <w:jc w:val="both"/>
      </w:pPr>
      <w:r>
        <w:t xml:space="preserve">« </w:t>
      </w:r>
      <w:r w:rsidRPr="00712B4A">
        <w:rPr>
          <w:b/>
          <w:bCs w:val="0"/>
        </w:rPr>
        <w:t>investissement domestique</w:t>
      </w:r>
      <w:r>
        <w:t xml:space="preserve"> » : tout investissement effectué par une entité résidente d'une économie, dont les actifs proviennent de sources internes à ladite économie;</w:t>
      </w:r>
    </w:p>
    <w:p w14:paraId="49308CFA" w14:textId="77777777" w:rsidR="002C58D2" w:rsidRPr="00B65610" w:rsidRDefault="002C58D2" w:rsidP="002C58D2">
      <w:pPr>
        <w:jc w:val="both"/>
        <w:rPr>
          <w:lang w:val="fr-BE"/>
        </w:rPr>
      </w:pPr>
    </w:p>
    <w:p w14:paraId="765CEB6D" w14:textId="77777777" w:rsidR="00B63787" w:rsidRDefault="00B63787" w:rsidP="006A6727">
      <w:pPr>
        <w:pStyle w:val="Paragraphedeliste"/>
        <w:numPr>
          <w:ilvl w:val="0"/>
          <w:numId w:val="18"/>
        </w:numPr>
        <w:spacing w:after="0"/>
        <w:jc w:val="both"/>
      </w:pPr>
      <w:r>
        <w:t>«</w:t>
      </w:r>
      <w:r w:rsidRPr="00712B4A">
        <w:rPr>
          <w:b/>
          <w:bCs w:val="0"/>
        </w:rPr>
        <w:t>investisseur</w:t>
      </w:r>
      <w:r>
        <w:t>» : personne physique ou morale tchadienne ou étrangère, résidente ou non résidente, qui acquiert un actif au titre de l'exercice de ses activités en prévision d'un rendement ;</w:t>
      </w:r>
    </w:p>
    <w:p w14:paraId="719AB0AB" w14:textId="77777777" w:rsidR="002C58D2" w:rsidRPr="00B65610" w:rsidRDefault="002C58D2" w:rsidP="002C58D2">
      <w:pPr>
        <w:jc w:val="both"/>
        <w:rPr>
          <w:lang w:val="fr-BE"/>
        </w:rPr>
      </w:pPr>
    </w:p>
    <w:p w14:paraId="65C0B0E7" w14:textId="77777777" w:rsidR="00B63787" w:rsidRDefault="00B63787" w:rsidP="006A6727">
      <w:pPr>
        <w:pStyle w:val="Paragraphedeliste"/>
        <w:numPr>
          <w:ilvl w:val="0"/>
          <w:numId w:val="18"/>
        </w:numPr>
        <w:spacing w:after="0"/>
        <w:jc w:val="both"/>
      </w:pPr>
      <w:r>
        <w:t xml:space="preserve">« </w:t>
      </w:r>
      <w:r w:rsidRPr="00712B4A">
        <w:rPr>
          <w:b/>
          <w:bCs w:val="0"/>
        </w:rPr>
        <w:t>perfectionnement actif</w:t>
      </w:r>
      <w:r>
        <w:t xml:space="preserve"> »: régime douanier qui permet de recevoir dans un territoire douanier, en suspension des droits et taxes à l'importation, des marchandises destinées à subir une transformation, ou une réparation et à être ultérieurement exportées ;</w:t>
      </w:r>
    </w:p>
    <w:p w14:paraId="1FD129DE" w14:textId="77777777" w:rsidR="002C58D2" w:rsidRPr="00B65610" w:rsidRDefault="002C58D2" w:rsidP="002C58D2">
      <w:pPr>
        <w:jc w:val="both"/>
        <w:rPr>
          <w:lang w:val="fr-BE"/>
        </w:rPr>
      </w:pPr>
    </w:p>
    <w:p w14:paraId="2C4F74F2" w14:textId="77777777" w:rsidR="00B63787" w:rsidRDefault="00B63787" w:rsidP="006A6727">
      <w:pPr>
        <w:pStyle w:val="Paragraphedeliste"/>
        <w:numPr>
          <w:ilvl w:val="0"/>
          <w:numId w:val="18"/>
        </w:numPr>
        <w:spacing w:after="0"/>
        <w:jc w:val="both"/>
      </w:pPr>
      <w:r>
        <w:t xml:space="preserve">« </w:t>
      </w:r>
      <w:r w:rsidRPr="00712B4A">
        <w:rPr>
          <w:b/>
          <w:bCs w:val="0"/>
        </w:rPr>
        <w:t>phase d'installation</w:t>
      </w:r>
      <w:r>
        <w:t xml:space="preserve"> » : période n'excédant pas cinq (5) ans, consacrée à la construction et à l'aménagement des infrastructures et des équipements nécessaires à la mise en place du projet. Cette période peut être modulée en fonction de la durée effective d'installation dans certains secteurs d'activité ; </w:t>
      </w:r>
    </w:p>
    <w:p w14:paraId="1EC91388" w14:textId="77777777" w:rsidR="002C58D2" w:rsidRPr="00B65610" w:rsidRDefault="002C58D2" w:rsidP="002C58D2">
      <w:pPr>
        <w:jc w:val="both"/>
        <w:rPr>
          <w:lang w:val="fr-BE"/>
        </w:rPr>
      </w:pPr>
    </w:p>
    <w:p w14:paraId="7F463862" w14:textId="77777777" w:rsidR="00B63787" w:rsidRDefault="00B63787" w:rsidP="006A6727">
      <w:pPr>
        <w:pStyle w:val="Paragraphedeliste"/>
        <w:numPr>
          <w:ilvl w:val="0"/>
          <w:numId w:val="18"/>
        </w:numPr>
        <w:spacing w:after="0"/>
        <w:jc w:val="both"/>
      </w:pPr>
      <w:r>
        <w:t>«</w:t>
      </w:r>
      <w:r w:rsidRPr="00712B4A">
        <w:rPr>
          <w:b/>
          <w:bCs w:val="0"/>
        </w:rPr>
        <w:t>phase d'exploitation</w:t>
      </w:r>
      <w:r>
        <w:t>» : période de réalisation effective d'activités de production, qui débute :</w:t>
      </w:r>
    </w:p>
    <w:p w14:paraId="43EE0AF3" w14:textId="77777777" w:rsidR="00B63787" w:rsidRDefault="00B63787" w:rsidP="006A6727">
      <w:pPr>
        <w:pStyle w:val="Paragraphedeliste"/>
        <w:numPr>
          <w:ilvl w:val="1"/>
          <w:numId w:val="17"/>
        </w:numPr>
        <w:spacing w:after="0"/>
        <w:jc w:val="both"/>
      </w:pPr>
      <w:r>
        <w:t>pour les nouveaux investissements, d'office dès la fin de la phase d'installation ou avant la fin de celle-ci, dès la commercialisation ou la vente de produits, tel que constaté par un acte de l'organisme en, charge de la promotion des investissements, avec transmission des copies dudit acte aux administrations fiscale et douanière ;</w:t>
      </w:r>
    </w:p>
    <w:p w14:paraId="1E26F627" w14:textId="77777777" w:rsidR="00B63787" w:rsidRDefault="00B63787" w:rsidP="00933001">
      <w:pPr>
        <w:pStyle w:val="Paragraphedeliste"/>
        <w:spacing w:after="0"/>
        <w:ind w:left="1440"/>
        <w:jc w:val="both"/>
      </w:pPr>
    </w:p>
    <w:p w14:paraId="57BE02E5" w14:textId="0287D557" w:rsidR="00B63787" w:rsidRDefault="00B63787" w:rsidP="006A6727">
      <w:pPr>
        <w:pStyle w:val="Paragraphedeliste"/>
        <w:numPr>
          <w:ilvl w:val="1"/>
          <w:numId w:val="17"/>
        </w:numPr>
        <w:spacing w:after="0"/>
        <w:jc w:val="both"/>
      </w:pPr>
      <w:r>
        <w:t xml:space="preserve">pour les entreprises déjà installées au </w:t>
      </w:r>
      <w:r w:rsidR="007F540C">
        <w:t>Tchad</w:t>
      </w:r>
      <w:r>
        <w:t xml:space="preserve"> et réalisant de nouveaux investissements, dès la mise en service desdits investissements tel que constatée par les organismes en charge de la promotion des investissements</w:t>
      </w:r>
    </w:p>
    <w:p w14:paraId="1E664EE8" w14:textId="77777777" w:rsidR="002C58D2" w:rsidRPr="00B65610" w:rsidRDefault="002C58D2" w:rsidP="002C58D2">
      <w:pPr>
        <w:jc w:val="both"/>
        <w:rPr>
          <w:lang w:val="fr-BE"/>
        </w:rPr>
      </w:pPr>
    </w:p>
    <w:p w14:paraId="2F81E508" w14:textId="77777777" w:rsidR="00B63787" w:rsidRDefault="00B63787" w:rsidP="006A6727">
      <w:pPr>
        <w:pStyle w:val="Paragraphedeliste"/>
        <w:numPr>
          <w:ilvl w:val="0"/>
          <w:numId w:val="17"/>
        </w:numPr>
        <w:spacing w:after="0"/>
        <w:jc w:val="both"/>
      </w:pPr>
      <w:r>
        <w:t xml:space="preserve">« </w:t>
      </w:r>
      <w:r w:rsidRPr="00712B4A">
        <w:rPr>
          <w:b/>
          <w:bCs w:val="0"/>
        </w:rPr>
        <w:t>projet nouveau</w:t>
      </w:r>
      <w:r>
        <w:t xml:space="preserve"> » : projet initié par une entreprise nouvellement créée, âgée de moins d'un (01) an à la date de l'introduction de la demande. Est également considéré comme projet nouveau, tout projet réalisé par une entreprise existante dans un secteur distinct de celui de son activité initiale ; </w:t>
      </w:r>
    </w:p>
    <w:p w14:paraId="0A8CCAB3" w14:textId="77777777" w:rsidR="002C58D2" w:rsidRPr="00B65610" w:rsidRDefault="002C58D2" w:rsidP="002C58D2">
      <w:pPr>
        <w:jc w:val="both"/>
        <w:rPr>
          <w:lang w:val="fr-BE"/>
        </w:rPr>
      </w:pPr>
    </w:p>
    <w:p w14:paraId="253C3594" w14:textId="77777777" w:rsidR="00B63787" w:rsidRDefault="00B63787" w:rsidP="006A6727">
      <w:pPr>
        <w:pStyle w:val="Paragraphedeliste"/>
        <w:numPr>
          <w:ilvl w:val="0"/>
          <w:numId w:val="17"/>
        </w:numPr>
        <w:spacing w:after="0"/>
        <w:jc w:val="both"/>
      </w:pPr>
      <w:r>
        <w:t xml:space="preserve">« </w:t>
      </w:r>
      <w:r w:rsidRPr="00712B4A">
        <w:rPr>
          <w:b/>
          <w:bCs w:val="0"/>
        </w:rPr>
        <w:t>réserves foncières</w:t>
      </w:r>
      <w:r>
        <w:t xml:space="preserve"> » : terrains intégrés au domaine privé de l'Etat ou des autres personnes morales de droit public, en attente d'affectation pour des projets ;</w:t>
      </w:r>
    </w:p>
    <w:p w14:paraId="37CCE386" w14:textId="77777777" w:rsidR="002C58D2" w:rsidRPr="00B65610" w:rsidRDefault="002C58D2" w:rsidP="002C58D2">
      <w:pPr>
        <w:jc w:val="both"/>
        <w:rPr>
          <w:lang w:val="fr-BE"/>
        </w:rPr>
      </w:pPr>
    </w:p>
    <w:p w14:paraId="11E04829" w14:textId="77777777" w:rsidR="00B63787" w:rsidRDefault="00B63787" w:rsidP="006A6727">
      <w:pPr>
        <w:pStyle w:val="Paragraphedeliste"/>
        <w:numPr>
          <w:ilvl w:val="0"/>
          <w:numId w:val="17"/>
        </w:numPr>
        <w:spacing w:after="0"/>
        <w:jc w:val="both"/>
      </w:pPr>
      <w:r>
        <w:t xml:space="preserve">« </w:t>
      </w:r>
      <w:r w:rsidRPr="00712B4A">
        <w:rPr>
          <w:b/>
          <w:bCs w:val="0"/>
        </w:rPr>
        <w:t>valeur ajoutée</w:t>
      </w:r>
      <w:r>
        <w:t>» : création ou accroissement de valeur apportée par l'entreprise, aux biens et services en provenance de tiers, dans l'exercice de ses activités professionnelles courantes. Elle est mesurée par la différence entre la production de la période, majorée de la marge brute sur marchandises, et les consommations de biens et services fournis par des tiers pour cette production ;</w:t>
      </w:r>
    </w:p>
    <w:p w14:paraId="72E5F023" w14:textId="77777777" w:rsidR="002C58D2" w:rsidRPr="00B65610" w:rsidRDefault="002C58D2" w:rsidP="002C58D2">
      <w:pPr>
        <w:jc w:val="both"/>
        <w:rPr>
          <w:lang w:val="fr-BE"/>
        </w:rPr>
      </w:pPr>
    </w:p>
    <w:p w14:paraId="643CF4C1" w14:textId="77777777" w:rsidR="00B63787" w:rsidRDefault="00B63787" w:rsidP="006A6727">
      <w:pPr>
        <w:pStyle w:val="Paragraphedeliste"/>
        <w:numPr>
          <w:ilvl w:val="0"/>
          <w:numId w:val="17"/>
        </w:numPr>
        <w:spacing w:after="0"/>
        <w:ind w:left="714" w:hanging="357"/>
        <w:contextualSpacing w:val="0"/>
        <w:jc w:val="both"/>
      </w:pPr>
      <w:r>
        <w:t>« </w:t>
      </w:r>
      <w:r w:rsidRPr="00712B4A">
        <w:rPr>
          <w:b/>
          <w:bCs w:val="0"/>
        </w:rPr>
        <w:t>zone économique spéciale</w:t>
      </w:r>
      <w:r>
        <w:t> »</w:t>
      </w:r>
      <w:r w:rsidRPr="003D37CD">
        <w:t xml:space="preserve"> désigne une surface géographique située dans territoire de la République du Tchad désignée comme l’emplacement de la zone conformément aux dispositions de l’ordonnance régissant les zones économiques spéciales</w:t>
      </w:r>
    </w:p>
    <w:p w14:paraId="61407561" w14:textId="77777777" w:rsidR="00F66A7E" w:rsidRDefault="00F66A7E" w:rsidP="00613658">
      <w:pPr>
        <w:jc w:val="both"/>
        <w:rPr>
          <w:lang w:val="fr-BE"/>
        </w:rPr>
      </w:pPr>
    </w:p>
    <w:p w14:paraId="3427EA7E" w14:textId="655BCC0B" w:rsidR="007B6830" w:rsidRDefault="009A0D2F" w:rsidP="00613658">
      <w:pPr>
        <w:jc w:val="both"/>
        <w:rPr>
          <w:lang w:val="fr-BE"/>
        </w:rPr>
      </w:pPr>
      <w:r w:rsidRPr="009A0D2F">
        <w:rPr>
          <w:b/>
          <w:bCs/>
          <w:lang w:val="fr-BE"/>
        </w:rPr>
        <w:t>Art</w:t>
      </w:r>
      <w:r w:rsidR="00307F97">
        <w:rPr>
          <w:b/>
          <w:bCs/>
          <w:lang w:val="fr-BE"/>
        </w:rPr>
        <w:t>icle</w:t>
      </w:r>
      <w:r w:rsidRPr="009A0D2F">
        <w:rPr>
          <w:b/>
          <w:bCs/>
          <w:lang w:val="fr-BE"/>
        </w:rPr>
        <w:t xml:space="preserve"> </w:t>
      </w:r>
      <w:r w:rsidR="008F677E">
        <w:rPr>
          <w:b/>
          <w:bCs/>
          <w:lang w:val="fr-BE"/>
        </w:rPr>
        <w:t>2</w:t>
      </w:r>
      <w:r w:rsidR="00307F97">
        <w:rPr>
          <w:lang w:val="fr-BE"/>
        </w:rPr>
        <w:t> :</w:t>
      </w:r>
      <w:r>
        <w:rPr>
          <w:lang w:val="fr-BE"/>
        </w:rPr>
        <w:t xml:space="preserve"> </w:t>
      </w:r>
      <w:r w:rsidR="00902EA0">
        <w:rPr>
          <w:lang w:val="fr-BE"/>
        </w:rPr>
        <w:t xml:space="preserve">La Charte des investissements de la République du Tchad, adoptée en application des dispositions </w:t>
      </w:r>
      <w:r w:rsidR="00D17F19">
        <w:rPr>
          <w:lang w:val="fr-BE"/>
        </w:rPr>
        <w:t xml:space="preserve">de la Charte des Investissements de la CEMAC, constitue le cadre général de promotion des investissements tant nationaux qu’étrangers du secteur privé. </w:t>
      </w:r>
    </w:p>
    <w:p w14:paraId="72706388" w14:textId="77777777" w:rsidR="001B6CFC" w:rsidRDefault="001B6CFC">
      <w:pPr>
        <w:rPr>
          <w:lang w:val="fr-BE"/>
        </w:rPr>
      </w:pPr>
    </w:p>
    <w:p w14:paraId="33A1BB39" w14:textId="3079FA5F" w:rsidR="00593506" w:rsidRDefault="00593506">
      <w:pPr>
        <w:rPr>
          <w:lang w:val="fr-BE"/>
        </w:rPr>
      </w:pPr>
    </w:p>
    <w:p w14:paraId="7EC2F74F" w14:textId="7A619104" w:rsidR="00114F36" w:rsidRPr="00613658" w:rsidRDefault="00114F36" w:rsidP="00114F36">
      <w:pPr>
        <w:rPr>
          <w:b/>
          <w:bCs/>
          <w:lang w:val="fr-BE"/>
        </w:rPr>
      </w:pPr>
      <w:r w:rsidRPr="00613658">
        <w:rPr>
          <w:b/>
          <w:bCs/>
          <w:lang w:val="fr-BE"/>
        </w:rPr>
        <w:t xml:space="preserve">TITRE </w:t>
      </w:r>
      <w:r>
        <w:rPr>
          <w:b/>
          <w:bCs/>
          <w:lang w:val="fr-BE"/>
        </w:rPr>
        <w:t>2</w:t>
      </w:r>
      <w:r w:rsidRPr="00613658">
        <w:rPr>
          <w:b/>
          <w:bCs/>
          <w:lang w:val="fr-BE"/>
        </w:rPr>
        <w:t xml:space="preserve">- </w:t>
      </w:r>
      <w:r>
        <w:rPr>
          <w:b/>
          <w:bCs/>
          <w:lang w:val="fr-BE"/>
        </w:rPr>
        <w:t>CHAMP D’APPLICATION ET OBJECTIFS</w:t>
      </w:r>
    </w:p>
    <w:p w14:paraId="085B7B21" w14:textId="77777777" w:rsidR="001B6CFC" w:rsidRDefault="001B6CFC">
      <w:pPr>
        <w:rPr>
          <w:lang w:val="fr-BE"/>
        </w:rPr>
      </w:pPr>
    </w:p>
    <w:p w14:paraId="3BFE24F2" w14:textId="1A1059A7" w:rsidR="00371F47" w:rsidRPr="00623E58" w:rsidRDefault="00511A27" w:rsidP="00371F47">
      <w:pPr>
        <w:rPr>
          <w:b/>
          <w:bCs/>
          <w:lang w:val="fr-BE" w:eastAsia="en-US"/>
        </w:rPr>
      </w:pPr>
      <w:r>
        <w:rPr>
          <w:b/>
          <w:bCs/>
          <w:lang w:val="fr-BE" w:eastAsia="en-US"/>
        </w:rPr>
        <w:t xml:space="preserve">Chapitre 1- </w:t>
      </w:r>
      <w:r w:rsidR="00D0129D">
        <w:rPr>
          <w:b/>
          <w:bCs/>
          <w:lang w:val="fr-BE" w:eastAsia="en-US"/>
        </w:rPr>
        <w:t>Du c</w:t>
      </w:r>
      <w:r>
        <w:rPr>
          <w:b/>
          <w:bCs/>
          <w:lang w:val="fr-BE" w:eastAsia="en-US"/>
        </w:rPr>
        <w:t>hamp d’application</w:t>
      </w:r>
    </w:p>
    <w:p w14:paraId="2636B967" w14:textId="77777777" w:rsidR="00371F47" w:rsidRPr="00EE066F" w:rsidRDefault="00371F47" w:rsidP="00371F47">
      <w:pPr>
        <w:rPr>
          <w:lang w:val="fr-BE" w:eastAsia="en-US"/>
        </w:rPr>
      </w:pPr>
    </w:p>
    <w:p w14:paraId="23C068E2" w14:textId="712751C5" w:rsidR="00981031" w:rsidRDefault="00EC173F" w:rsidP="006E3A73">
      <w:pPr>
        <w:pStyle w:val="Paragraphedeliste"/>
        <w:ind w:left="0"/>
        <w:jc w:val="both"/>
      </w:pPr>
      <w:r w:rsidRPr="00F01584">
        <w:rPr>
          <w:b/>
        </w:rPr>
        <w:t>Art</w:t>
      </w:r>
      <w:r w:rsidR="00307F97">
        <w:rPr>
          <w:b/>
        </w:rPr>
        <w:t xml:space="preserve">icle </w:t>
      </w:r>
      <w:r w:rsidR="008F677E">
        <w:rPr>
          <w:b/>
        </w:rPr>
        <w:t>3</w:t>
      </w:r>
      <w:r w:rsidR="00307F97">
        <w:rPr>
          <w:b/>
        </w:rPr>
        <w:t> :</w:t>
      </w:r>
      <w:r w:rsidRPr="00EC173F">
        <w:t xml:space="preserve"> La </w:t>
      </w:r>
      <w:r>
        <w:rPr>
          <w:bCs w:val="0"/>
        </w:rPr>
        <w:t>présente C</w:t>
      </w:r>
      <w:r w:rsidRPr="00EC173F">
        <w:t xml:space="preserve">harte s’inscrit dans la stratégie globale de développement du </w:t>
      </w:r>
      <w:r w:rsidR="00307F97" w:rsidRPr="00EC173F">
        <w:t xml:space="preserve">Tchad </w:t>
      </w:r>
      <w:r w:rsidR="00307F97">
        <w:t>déclinée</w:t>
      </w:r>
      <w:r w:rsidR="006E3A73">
        <w:t xml:space="preserve"> en quatre programmes transversaux :</w:t>
      </w:r>
    </w:p>
    <w:p w14:paraId="1DB4DA30" w14:textId="77777777" w:rsidR="00981031" w:rsidRDefault="00981031" w:rsidP="006E3A73">
      <w:pPr>
        <w:pStyle w:val="Paragraphedeliste"/>
        <w:ind w:left="0"/>
        <w:jc w:val="both"/>
      </w:pPr>
    </w:p>
    <w:p w14:paraId="5E214681" w14:textId="420D6638" w:rsidR="00981031" w:rsidRDefault="00981031" w:rsidP="006A6727">
      <w:pPr>
        <w:pStyle w:val="Paragraphedeliste"/>
        <w:numPr>
          <w:ilvl w:val="0"/>
          <w:numId w:val="14"/>
        </w:numPr>
        <w:jc w:val="both"/>
      </w:pPr>
      <w:r>
        <w:t>R</w:t>
      </w:r>
      <w:r w:rsidR="00B4425C">
        <w:t>éformes et gouvernance de l’Etat</w:t>
      </w:r>
      <w:r w:rsidR="00307F97">
        <w:t> ;</w:t>
      </w:r>
    </w:p>
    <w:p w14:paraId="5D416403" w14:textId="71545574" w:rsidR="00981031" w:rsidRDefault="00981031" w:rsidP="006A6727">
      <w:pPr>
        <w:pStyle w:val="Paragraphedeliste"/>
        <w:numPr>
          <w:ilvl w:val="0"/>
          <w:numId w:val="14"/>
        </w:numPr>
        <w:jc w:val="both"/>
      </w:pPr>
      <w:r>
        <w:t>I</w:t>
      </w:r>
      <w:r w:rsidR="00B4425C">
        <w:t>nclusion des femmes, des populations vulnérables, des démobilisés et logement</w:t>
      </w:r>
      <w:r w:rsidR="00307F97">
        <w:t> ;</w:t>
      </w:r>
      <w:r w:rsidR="00B4425C">
        <w:t xml:space="preserve"> </w:t>
      </w:r>
    </w:p>
    <w:p w14:paraId="417BCB0D" w14:textId="1FE88606" w:rsidR="00981031" w:rsidRDefault="00981031" w:rsidP="006A6727">
      <w:pPr>
        <w:pStyle w:val="Paragraphedeliste"/>
        <w:numPr>
          <w:ilvl w:val="0"/>
          <w:numId w:val="14"/>
        </w:numPr>
        <w:jc w:val="both"/>
      </w:pPr>
      <w:r>
        <w:t>D</w:t>
      </w:r>
      <w:r w:rsidR="00B4425C">
        <w:t>éveloppement du secteur privé et</w:t>
      </w:r>
      <w:r w:rsidR="00307F97">
        <w:t> ;</w:t>
      </w:r>
    </w:p>
    <w:p w14:paraId="55CAFEF6" w14:textId="366A652E" w:rsidR="00B4425C" w:rsidRDefault="00981031" w:rsidP="006A6727">
      <w:pPr>
        <w:pStyle w:val="Paragraphedeliste"/>
        <w:numPr>
          <w:ilvl w:val="0"/>
          <w:numId w:val="14"/>
        </w:numPr>
        <w:jc w:val="both"/>
      </w:pPr>
      <w:r>
        <w:t>A</w:t>
      </w:r>
      <w:r w:rsidR="00B4425C">
        <w:t>daptation au changement climatique</w:t>
      </w:r>
      <w:r w:rsidR="00307F97">
        <w:t>.</w:t>
      </w:r>
    </w:p>
    <w:p w14:paraId="464D9508" w14:textId="5530B93F" w:rsidR="003877BC" w:rsidRDefault="003877BC" w:rsidP="006E3A73">
      <w:pPr>
        <w:pStyle w:val="Paragraphedeliste"/>
        <w:ind w:left="0"/>
        <w:jc w:val="both"/>
      </w:pPr>
    </w:p>
    <w:p w14:paraId="02AEC95B" w14:textId="385AB4C6" w:rsidR="00371F47" w:rsidRDefault="00981031" w:rsidP="00371F47">
      <w:pPr>
        <w:jc w:val="both"/>
        <w:rPr>
          <w:bCs/>
          <w:lang w:val="fr-BE"/>
        </w:rPr>
      </w:pPr>
      <w:r w:rsidRPr="00F01584">
        <w:rPr>
          <w:b/>
          <w:lang w:val="fr-BE"/>
        </w:rPr>
        <w:t>Art</w:t>
      </w:r>
      <w:r w:rsidR="00307F97">
        <w:rPr>
          <w:b/>
          <w:lang w:val="fr-BE"/>
        </w:rPr>
        <w:t xml:space="preserve">icle </w:t>
      </w:r>
      <w:r w:rsidR="008F677E">
        <w:rPr>
          <w:b/>
          <w:lang w:val="fr-BE"/>
        </w:rPr>
        <w:t>4</w:t>
      </w:r>
      <w:r w:rsidR="00307F97">
        <w:rPr>
          <w:b/>
          <w:lang w:val="fr-BE"/>
        </w:rPr>
        <w:t> :</w:t>
      </w:r>
      <w:r w:rsidRPr="00EC173F">
        <w:rPr>
          <w:lang w:val="fr-BE"/>
        </w:rPr>
        <w:t xml:space="preserve"> </w:t>
      </w:r>
      <w:r w:rsidR="002E255A" w:rsidRPr="002E255A">
        <w:rPr>
          <w:bCs/>
          <w:lang w:val="fr-BE"/>
        </w:rPr>
        <w:t>La Charte s’applique aux investissements productifs réalisés principalement dans les domaines suivants</w:t>
      </w:r>
      <w:r w:rsidR="002E255A">
        <w:rPr>
          <w:bCs/>
          <w:lang w:val="fr-BE"/>
        </w:rPr>
        <w:t> :</w:t>
      </w:r>
    </w:p>
    <w:p w14:paraId="695945D0" w14:textId="77777777" w:rsidR="002E255A" w:rsidRDefault="002E255A" w:rsidP="00371F47">
      <w:pPr>
        <w:jc w:val="both"/>
        <w:rPr>
          <w:bCs/>
          <w:lang w:val="fr-BE"/>
        </w:rPr>
      </w:pPr>
    </w:p>
    <w:p w14:paraId="75686D17" w14:textId="77777777" w:rsidR="002E255A" w:rsidRDefault="00371F47" w:rsidP="006A6727">
      <w:pPr>
        <w:pStyle w:val="Paragraphedeliste"/>
        <w:numPr>
          <w:ilvl w:val="0"/>
          <w:numId w:val="12"/>
        </w:numPr>
        <w:jc w:val="both"/>
      </w:pPr>
      <w:r>
        <w:t xml:space="preserve"> </w:t>
      </w:r>
      <w:r w:rsidR="002E255A">
        <w:t xml:space="preserve">Les activités industrielles comportant un stage de transformation ou de conditionnement des produits ; </w:t>
      </w:r>
    </w:p>
    <w:p w14:paraId="422E0963" w14:textId="28985EB9" w:rsidR="002E255A" w:rsidRDefault="002E255A" w:rsidP="006A6727">
      <w:pPr>
        <w:pStyle w:val="Paragraphedeliste"/>
        <w:numPr>
          <w:ilvl w:val="0"/>
          <w:numId w:val="12"/>
        </w:numPr>
        <w:jc w:val="both"/>
      </w:pPr>
      <w:r>
        <w:t>Les activités de préparation ou de transformation des produits d’origine</w:t>
      </w:r>
      <w:r w:rsidR="00307F97">
        <w:t xml:space="preserve"> agricole,</w:t>
      </w:r>
      <w:r>
        <w:t xml:space="preserve"> végétale, animale et piscicole ; </w:t>
      </w:r>
    </w:p>
    <w:p w14:paraId="7B2AE285" w14:textId="77777777" w:rsidR="002E255A" w:rsidRDefault="002E255A" w:rsidP="006A6727">
      <w:pPr>
        <w:pStyle w:val="Paragraphedeliste"/>
        <w:numPr>
          <w:ilvl w:val="0"/>
          <w:numId w:val="12"/>
        </w:numPr>
        <w:jc w:val="both"/>
      </w:pPr>
      <w:r>
        <w:t xml:space="preserve">Les activités d’exploration et de recherches géologiques, minières et pétrolières ; </w:t>
      </w:r>
    </w:p>
    <w:p w14:paraId="3740F410" w14:textId="77777777" w:rsidR="002E255A" w:rsidRDefault="002E255A" w:rsidP="006A6727">
      <w:pPr>
        <w:pStyle w:val="Paragraphedeliste"/>
        <w:numPr>
          <w:ilvl w:val="0"/>
          <w:numId w:val="12"/>
        </w:numPr>
        <w:jc w:val="both"/>
      </w:pPr>
      <w:r>
        <w:t>Les activités d’exploitation des substances minérales, de leur transformation et activités connexes ;</w:t>
      </w:r>
    </w:p>
    <w:p w14:paraId="51DFEB71" w14:textId="77777777" w:rsidR="002E255A" w:rsidRDefault="002E255A" w:rsidP="006A6727">
      <w:pPr>
        <w:pStyle w:val="Paragraphedeliste"/>
        <w:numPr>
          <w:ilvl w:val="0"/>
          <w:numId w:val="12"/>
        </w:numPr>
        <w:jc w:val="both"/>
      </w:pPr>
      <w:r>
        <w:t xml:space="preserve">Les activités de production et de distribution d’énergie et d’eau ; </w:t>
      </w:r>
    </w:p>
    <w:p w14:paraId="165841E5" w14:textId="77777777" w:rsidR="002E255A" w:rsidRDefault="002E255A" w:rsidP="006A6727">
      <w:pPr>
        <w:pStyle w:val="Paragraphedeliste"/>
        <w:numPr>
          <w:ilvl w:val="0"/>
          <w:numId w:val="12"/>
        </w:numPr>
        <w:jc w:val="both"/>
      </w:pPr>
      <w:r>
        <w:t xml:space="preserve">Les activités de mise en valeur d’autres sources d’énergie solaire, éolienne ; </w:t>
      </w:r>
    </w:p>
    <w:p w14:paraId="306EB189" w14:textId="6EA154FE" w:rsidR="00307F97" w:rsidRDefault="002E255A" w:rsidP="00140FD5">
      <w:pPr>
        <w:pStyle w:val="Paragraphedeliste"/>
        <w:numPr>
          <w:ilvl w:val="0"/>
          <w:numId w:val="12"/>
        </w:numPr>
        <w:jc w:val="both"/>
      </w:pPr>
      <w:r>
        <w:t>Les activités de fabrication et de montage d’articles ou d’objets de grande consommation ;</w:t>
      </w:r>
    </w:p>
    <w:p w14:paraId="12D1FFE5" w14:textId="31D25894" w:rsidR="00140FD5" w:rsidRDefault="00140FD5" w:rsidP="006A6727">
      <w:pPr>
        <w:pStyle w:val="Paragraphedeliste"/>
        <w:numPr>
          <w:ilvl w:val="0"/>
          <w:numId w:val="12"/>
        </w:numPr>
        <w:jc w:val="both"/>
      </w:pPr>
      <w:r>
        <w:t xml:space="preserve">L'éducation, le développement et la promotion du sport ; </w:t>
      </w:r>
    </w:p>
    <w:p w14:paraId="270CBAF4" w14:textId="77777777" w:rsidR="002E255A" w:rsidRDefault="002E255A" w:rsidP="006A6727">
      <w:pPr>
        <w:pStyle w:val="Paragraphedeliste"/>
        <w:numPr>
          <w:ilvl w:val="0"/>
          <w:numId w:val="12"/>
        </w:numPr>
        <w:jc w:val="both"/>
      </w:pPr>
      <w:r>
        <w:t xml:space="preserve">Les activités d’exploitation touristique et hôtelière ; </w:t>
      </w:r>
    </w:p>
    <w:p w14:paraId="2E6CD96A" w14:textId="72922089" w:rsidR="002E255A" w:rsidRDefault="002E255A" w:rsidP="006A6727">
      <w:pPr>
        <w:pStyle w:val="Paragraphedeliste"/>
        <w:numPr>
          <w:ilvl w:val="0"/>
          <w:numId w:val="12"/>
        </w:numPr>
        <w:jc w:val="both"/>
      </w:pPr>
      <w:r>
        <w:t>Les industries de bâtiments, travaux publics</w:t>
      </w:r>
      <w:r w:rsidR="00140FD5">
        <w:t>,</w:t>
      </w:r>
      <w:r>
        <w:t xml:space="preserve"> transports</w:t>
      </w:r>
      <w:r w:rsidR="00140FD5">
        <w:t xml:space="preserve"> et logistique</w:t>
      </w:r>
      <w:r>
        <w:t xml:space="preserve"> ; </w:t>
      </w:r>
    </w:p>
    <w:p w14:paraId="20DD88E2" w14:textId="77777777" w:rsidR="002E255A" w:rsidRDefault="002E255A" w:rsidP="006A6727">
      <w:pPr>
        <w:pStyle w:val="Paragraphedeliste"/>
        <w:numPr>
          <w:ilvl w:val="0"/>
          <w:numId w:val="12"/>
        </w:numPr>
        <w:jc w:val="both"/>
      </w:pPr>
      <w:r>
        <w:t xml:space="preserve">Les activités de maintenance des équipements industriels ; </w:t>
      </w:r>
    </w:p>
    <w:p w14:paraId="6DD9039D" w14:textId="77777777" w:rsidR="002E255A" w:rsidRDefault="002E255A" w:rsidP="006A6727">
      <w:pPr>
        <w:pStyle w:val="Paragraphedeliste"/>
        <w:numPr>
          <w:ilvl w:val="0"/>
          <w:numId w:val="12"/>
        </w:numPr>
        <w:jc w:val="both"/>
      </w:pPr>
      <w:r>
        <w:t>Les technologies de l’information et de la communication.</w:t>
      </w:r>
    </w:p>
    <w:p w14:paraId="666D49FD" w14:textId="77777777" w:rsidR="00685B16" w:rsidRDefault="00685B16" w:rsidP="004579C7">
      <w:pPr>
        <w:rPr>
          <w:b/>
          <w:bCs/>
          <w:lang w:val="fr-BE" w:eastAsia="en-US"/>
        </w:rPr>
      </w:pPr>
    </w:p>
    <w:p w14:paraId="58ABD46E" w14:textId="4E98BAFD" w:rsidR="00685B16" w:rsidRDefault="00685B16" w:rsidP="00685B16">
      <w:pPr>
        <w:jc w:val="both"/>
        <w:rPr>
          <w:bCs/>
          <w:lang w:val="fr-BE"/>
        </w:rPr>
      </w:pPr>
      <w:r w:rsidRPr="00F01584">
        <w:rPr>
          <w:b/>
          <w:lang w:val="fr-BE"/>
        </w:rPr>
        <w:t>Art</w:t>
      </w:r>
      <w:r w:rsidR="00140FD5">
        <w:rPr>
          <w:b/>
          <w:lang w:val="fr-BE"/>
        </w:rPr>
        <w:t>icle</w:t>
      </w:r>
      <w:r w:rsidR="001F3967">
        <w:rPr>
          <w:b/>
          <w:lang w:val="fr-BE"/>
        </w:rPr>
        <w:t xml:space="preserve"> </w:t>
      </w:r>
      <w:r w:rsidR="008F677E">
        <w:rPr>
          <w:b/>
          <w:lang w:val="fr-BE"/>
        </w:rPr>
        <w:t>5</w:t>
      </w:r>
      <w:r w:rsidR="00140FD5">
        <w:rPr>
          <w:b/>
          <w:lang w:val="fr-BE"/>
        </w:rPr>
        <w:t> :</w:t>
      </w:r>
      <w:r w:rsidRPr="00EC173F">
        <w:rPr>
          <w:lang w:val="fr-BE"/>
        </w:rPr>
        <w:t xml:space="preserve"> </w:t>
      </w:r>
      <w:r w:rsidRPr="002E255A">
        <w:rPr>
          <w:bCs/>
          <w:lang w:val="fr-BE"/>
        </w:rPr>
        <w:t xml:space="preserve">La Charte s’applique aux investissements productifs réalisés </w:t>
      </w:r>
      <w:r>
        <w:rPr>
          <w:bCs/>
          <w:lang w:val="fr-BE"/>
        </w:rPr>
        <w:t>prioritairement dans l</w:t>
      </w:r>
      <w:r w:rsidRPr="00685B16">
        <w:rPr>
          <w:bCs/>
          <w:lang w:val="fr-BE"/>
        </w:rPr>
        <w:t>es secteurs prioritaires retenus dans le cadre du plan de transformation et de développement industriel repris ci-dessous</w:t>
      </w:r>
      <w:r>
        <w:rPr>
          <w:bCs/>
          <w:lang w:val="fr-BE"/>
        </w:rPr>
        <w:t> :</w:t>
      </w:r>
    </w:p>
    <w:p w14:paraId="057CDA96" w14:textId="77777777" w:rsidR="00685B16" w:rsidRDefault="00685B16" w:rsidP="004579C7">
      <w:pPr>
        <w:rPr>
          <w:bCs/>
          <w:lang w:val="fr-BE"/>
        </w:rPr>
      </w:pPr>
    </w:p>
    <w:p w14:paraId="0E824A1E" w14:textId="33A3C356" w:rsidR="003E5534" w:rsidRDefault="003E5534" w:rsidP="006A6727">
      <w:pPr>
        <w:pStyle w:val="Paragraphedeliste"/>
        <w:numPr>
          <w:ilvl w:val="0"/>
          <w:numId w:val="15"/>
        </w:numPr>
      </w:pPr>
      <w:r w:rsidRPr="003E5534">
        <w:t>Infrastructures d’appui: énergie, transport, TIC, eau, cités industrielles, ports secs</w:t>
      </w:r>
      <w:r w:rsidR="00140FD5">
        <w:t> ;</w:t>
      </w:r>
    </w:p>
    <w:p w14:paraId="12132617" w14:textId="2C89949B" w:rsidR="003E5534" w:rsidRPr="003E5534" w:rsidRDefault="003E5534" w:rsidP="006A6727">
      <w:pPr>
        <w:pStyle w:val="Paragraphedeliste"/>
        <w:numPr>
          <w:ilvl w:val="0"/>
          <w:numId w:val="15"/>
        </w:numPr>
      </w:pPr>
      <w:r w:rsidRPr="003E5534">
        <w:t>Industrie manufacturière: agro-industrie, métallurgie-Sidérurgie, industrie chimique, pétrochimique et pharmaceutique</w:t>
      </w:r>
      <w:r w:rsidR="00140FD5">
        <w:t> ;</w:t>
      </w:r>
      <w:r w:rsidRPr="003E5534">
        <w:t xml:space="preserve"> </w:t>
      </w:r>
    </w:p>
    <w:p w14:paraId="17708CD8" w14:textId="3516DA65" w:rsidR="003E5534" w:rsidRPr="003E5534" w:rsidRDefault="003E5534" w:rsidP="006A6727">
      <w:pPr>
        <w:pStyle w:val="Paragraphedeliste"/>
        <w:numPr>
          <w:ilvl w:val="0"/>
          <w:numId w:val="15"/>
        </w:numPr>
      </w:pPr>
      <w:r w:rsidRPr="003E5534">
        <w:t>Industrie manufacturière: agro-industrie, métallurgie-Sidérurgie, industrie chimique, pétrochimique et pharmaceutique</w:t>
      </w:r>
      <w:r w:rsidR="00140FD5">
        <w:t> ;</w:t>
      </w:r>
      <w:r w:rsidRPr="003E5534">
        <w:t xml:space="preserve"> </w:t>
      </w:r>
    </w:p>
    <w:p w14:paraId="40DE7729" w14:textId="782D0C3F" w:rsidR="003E5534" w:rsidRPr="003E5534" w:rsidRDefault="003E5534" w:rsidP="006A6727">
      <w:pPr>
        <w:pStyle w:val="Paragraphedeliste"/>
        <w:numPr>
          <w:ilvl w:val="0"/>
          <w:numId w:val="15"/>
        </w:numPr>
      </w:pPr>
      <w:r w:rsidRPr="003E5534">
        <w:t>Capital humain: formation technique et professionnelle, développement des compétences pour l'employabilité des jeunes</w:t>
      </w:r>
      <w:r>
        <w:t>s</w:t>
      </w:r>
      <w:r w:rsidRPr="003E5534">
        <w:t>e</w:t>
      </w:r>
      <w:r w:rsidR="00140FD5">
        <w:t> ;</w:t>
      </w:r>
    </w:p>
    <w:p w14:paraId="6D542682" w14:textId="3C7FE1CE" w:rsidR="003E5534" w:rsidRPr="003E5534" w:rsidRDefault="003E5534" w:rsidP="006A6727">
      <w:pPr>
        <w:pStyle w:val="Paragraphedeliste"/>
        <w:numPr>
          <w:ilvl w:val="0"/>
          <w:numId w:val="15"/>
        </w:numPr>
      </w:pPr>
      <w:r w:rsidRPr="003E5534">
        <w:t>Environnemen</w:t>
      </w:r>
      <w:r>
        <w:t>t</w:t>
      </w:r>
      <w:r w:rsidRPr="003E5534">
        <w:t>: adaptation au changement climatique</w:t>
      </w:r>
      <w:r w:rsidR="00140FD5">
        <w:t> ;</w:t>
      </w:r>
    </w:p>
    <w:p w14:paraId="77A1DB02" w14:textId="77777777" w:rsidR="003E5534" w:rsidRPr="003E5534" w:rsidRDefault="003E5534" w:rsidP="006A6727">
      <w:pPr>
        <w:pStyle w:val="Paragraphedeliste"/>
        <w:numPr>
          <w:ilvl w:val="0"/>
          <w:numId w:val="15"/>
        </w:numPr>
      </w:pPr>
      <w:r w:rsidRPr="003E5534">
        <w:t>Secteur bancaire et financier: développer une véritable industrie financière offrant une gamme variée de produits financiers</w:t>
      </w:r>
    </w:p>
    <w:p w14:paraId="4F087CA4" w14:textId="77777777" w:rsidR="00685B16" w:rsidRDefault="00685B16" w:rsidP="004579C7">
      <w:pPr>
        <w:rPr>
          <w:b/>
          <w:bCs/>
          <w:lang w:val="fr-BE" w:eastAsia="en-US"/>
        </w:rPr>
      </w:pPr>
    </w:p>
    <w:p w14:paraId="6ED985D9" w14:textId="3A7CF26E" w:rsidR="004579C7" w:rsidRPr="00623E58" w:rsidRDefault="004579C7" w:rsidP="004579C7">
      <w:pPr>
        <w:rPr>
          <w:b/>
          <w:bCs/>
          <w:lang w:val="fr-BE" w:eastAsia="en-US"/>
        </w:rPr>
      </w:pPr>
      <w:r>
        <w:rPr>
          <w:b/>
          <w:bCs/>
          <w:lang w:val="fr-BE" w:eastAsia="en-US"/>
        </w:rPr>
        <w:t>Chapitre 2- Des objectifs de la Charte</w:t>
      </w:r>
    </w:p>
    <w:p w14:paraId="6283A18D" w14:textId="77777777" w:rsidR="004579C7" w:rsidRPr="004A5EF7" w:rsidRDefault="004579C7" w:rsidP="00371F47">
      <w:pPr>
        <w:jc w:val="both"/>
        <w:rPr>
          <w:bCs/>
          <w:lang w:val="fr-BE"/>
        </w:rPr>
      </w:pPr>
    </w:p>
    <w:p w14:paraId="553D762C" w14:textId="43F08B1A" w:rsidR="00FC5D7E" w:rsidRPr="00A455F6" w:rsidRDefault="00F01584" w:rsidP="00B5049A">
      <w:pPr>
        <w:jc w:val="both"/>
        <w:rPr>
          <w:lang w:val="fr-BE"/>
        </w:rPr>
      </w:pPr>
      <w:proofErr w:type="spellStart"/>
      <w:r w:rsidRPr="00F01584">
        <w:rPr>
          <w:b/>
          <w:lang w:val="fr-BE"/>
        </w:rPr>
        <w:t>Ar</w:t>
      </w:r>
      <w:r w:rsidR="00140FD5">
        <w:rPr>
          <w:b/>
          <w:lang w:val="fr-BE"/>
        </w:rPr>
        <w:t>icle</w:t>
      </w:r>
      <w:proofErr w:type="spellEnd"/>
      <w:r w:rsidR="001F3967">
        <w:rPr>
          <w:b/>
          <w:lang w:val="fr-BE"/>
        </w:rPr>
        <w:t xml:space="preserve"> </w:t>
      </w:r>
      <w:r w:rsidR="008F677E">
        <w:rPr>
          <w:b/>
          <w:lang w:val="fr-BE"/>
        </w:rPr>
        <w:t>6</w:t>
      </w:r>
      <w:r w:rsidR="00140FD5">
        <w:rPr>
          <w:b/>
          <w:lang w:val="fr-BE"/>
        </w:rPr>
        <w:t> :</w:t>
      </w:r>
      <w:r>
        <w:rPr>
          <w:b/>
          <w:lang w:val="fr-BE"/>
        </w:rPr>
        <w:t xml:space="preserve"> </w:t>
      </w:r>
      <w:r w:rsidR="00FC5D7E" w:rsidRPr="00A455F6">
        <w:rPr>
          <w:lang w:val="fr-BE"/>
        </w:rPr>
        <w:t xml:space="preserve">La </w:t>
      </w:r>
      <w:r w:rsidR="00A455F6" w:rsidRPr="00A455F6">
        <w:rPr>
          <w:lang w:val="fr-BE"/>
        </w:rPr>
        <w:t>p</w:t>
      </w:r>
      <w:r w:rsidR="00A455F6">
        <w:rPr>
          <w:lang w:val="fr-BE"/>
        </w:rPr>
        <w:t>résente Ch</w:t>
      </w:r>
      <w:r w:rsidR="00FC5D7E" w:rsidRPr="00A455F6">
        <w:rPr>
          <w:lang w:val="fr-BE"/>
        </w:rPr>
        <w:t>arte a pour objectif de favoriser la création et le développement des activités orientées vers :</w:t>
      </w:r>
    </w:p>
    <w:p w14:paraId="31EB49C1" w14:textId="77777777" w:rsidR="00FC5D7E" w:rsidRDefault="00FC5D7E" w:rsidP="006A6727">
      <w:pPr>
        <w:pStyle w:val="Paragraphedeliste"/>
        <w:numPr>
          <w:ilvl w:val="0"/>
          <w:numId w:val="13"/>
        </w:numPr>
        <w:jc w:val="both"/>
      </w:pPr>
      <w:r>
        <w:t>la valorisation des matières premières locales ;</w:t>
      </w:r>
    </w:p>
    <w:p w14:paraId="2A794DCD" w14:textId="77777777" w:rsidR="00FC5D7E" w:rsidRDefault="00FC5D7E" w:rsidP="006A6727">
      <w:pPr>
        <w:pStyle w:val="Paragraphedeliste"/>
        <w:numPr>
          <w:ilvl w:val="0"/>
          <w:numId w:val="13"/>
        </w:numPr>
        <w:jc w:val="both"/>
      </w:pPr>
      <w:r>
        <w:t>la promotion des exportations ;</w:t>
      </w:r>
    </w:p>
    <w:p w14:paraId="0AAA7F67" w14:textId="77777777" w:rsidR="00FC5D7E" w:rsidRDefault="00FC5D7E" w:rsidP="006A6727">
      <w:pPr>
        <w:pStyle w:val="Paragraphedeliste"/>
        <w:numPr>
          <w:ilvl w:val="0"/>
          <w:numId w:val="13"/>
        </w:numPr>
        <w:jc w:val="both"/>
      </w:pPr>
      <w:r>
        <w:t>la promotion des biens et services destinés au marché intérieur ;</w:t>
      </w:r>
    </w:p>
    <w:p w14:paraId="49E6424C" w14:textId="77777777" w:rsidR="00FC5D7E" w:rsidRDefault="00FC5D7E" w:rsidP="006A6727">
      <w:pPr>
        <w:pStyle w:val="Paragraphedeliste"/>
        <w:numPr>
          <w:ilvl w:val="0"/>
          <w:numId w:val="13"/>
        </w:numPr>
        <w:jc w:val="both"/>
      </w:pPr>
      <w:r>
        <w:t>la création d’emplois durables et la formation de la main d’œuvre nationale ;</w:t>
      </w:r>
    </w:p>
    <w:p w14:paraId="218A3A13" w14:textId="77777777" w:rsidR="00FC5D7E" w:rsidRDefault="00FC5D7E" w:rsidP="006A6727">
      <w:pPr>
        <w:pStyle w:val="Paragraphedeliste"/>
        <w:numPr>
          <w:ilvl w:val="0"/>
          <w:numId w:val="13"/>
        </w:numPr>
        <w:jc w:val="both"/>
      </w:pPr>
      <w:r>
        <w:t>le transfert de technologies appropriées ;</w:t>
      </w:r>
    </w:p>
    <w:p w14:paraId="4EE2A3EC" w14:textId="77777777" w:rsidR="00FC5D7E" w:rsidRDefault="00FC5D7E" w:rsidP="006A6727">
      <w:pPr>
        <w:pStyle w:val="Paragraphedeliste"/>
        <w:numPr>
          <w:ilvl w:val="0"/>
          <w:numId w:val="13"/>
        </w:numPr>
        <w:jc w:val="both"/>
      </w:pPr>
      <w:r>
        <w:t>la réalisation des investissements dans les zones à faible concentration industrielle, conformément à la politique de décentralisation de l’Etat ;</w:t>
      </w:r>
    </w:p>
    <w:p w14:paraId="67B77757" w14:textId="77777777" w:rsidR="00FC5D7E" w:rsidRDefault="00FC5D7E" w:rsidP="006A6727">
      <w:pPr>
        <w:pStyle w:val="Paragraphedeliste"/>
        <w:numPr>
          <w:ilvl w:val="0"/>
          <w:numId w:val="13"/>
        </w:numPr>
        <w:jc w:val="both"/>
      </w:pPr>
      <w:r>
        <w:t>la réhabilitation et l’extension des entreprises existantes ;</w:t>
      </w:r>
    </w:p>
    <w:p w14:paraId="046A1FF2" w14:textId="77777777" w:rsidR="00FC5D7E" w:rsidRDefault="00FC5D7E" w:rsidP="006A6727">
      <w:pPr>
        <w:pStyle w:val="Paragraphedeliste"/>
        <w:numPr>
          <w:ilvl w:val="0"/>
          <w:numId w:val="13"/>
        </w:numPr>
        <w:jc w:val="both"/>
      </w:pPr>
      <w:r>
        <w:t>la mobilisation de l’épargne nationale et l’apport des capitaux extérieurs.</w:t>
      </w:r>
    </w:p>
    <w:p w14:paraId="76584A7F" w14:textId="77777777" w:rsidR="00FC5D7E" w:rsidRDefault="00FC5D7E" w:rsidP="00FC5D7E">
      <w:pPr>
        <w:pStyle w:val="Paragraphedeliste"/>
        <w:spacing w:after="0"/>
        <w:ind w:left="357"/>
        <w:contextualSpacing w:val="0"/>
      </w:pPr>
    </w:p>
    <w:p w14:paraId="342EE432" w14:textId="7E153B5C" w:rsidR="00FC5D7E" w:rsidRDefault="005D15AE" w:rsidP="00FC5D7E">
      <w:pPr>
        <w:jc w:val="both"/>
        <w:rPr>
          <w:lang w:val="fr-BE"/>
        </w:rPr>
      </w:pPr>
      <w:r w:rsidRPr="00F01584">
        <w:rPr>
          <w:b/>
          <w:lang w:val="fr-BE"/>
        </w:rPr>
        <w:t>Art</w:t>
      </w:r>
      <w:r w:rsidR="00140FD5">
        <w:rPr>
          <w:b/>
          <w:lang w:val="fr-BE"/>
        </w:rPr>
        <w:t>icle</w:t>
      </w:r>
      <w:r w:rsidR="001F3967">
        <w:rPr>
          <w:b/>
          <w:lang w:val="fr-BE"/>
        </w:rPr>
        <w:t xml:space="preserve"> </w:t>
      </w:r>
      <w:r w:rsidR="008F677E">
        <w:rPr>
          <w:b/>
          <w:lang w:val="fr-BE"/>
        </w:rPr>
        <w:t>7</w:t>
      </w:r>
      <w:r w:rsidR="00140FD5">
        <w:rPr>
          <w:b/>
          <w:lang w:val="fr-BE"/>
        </w:rPr>
        <w:t> :</w:t>
      </w:r>
      <w:r>
        <w:rPr>
          <w:b/>
          <w:lang w:val="fr-BE"/>
        </w:rPr>
        <w:t xml:space="preserve"> </w:t>
      </w:r>
      <w:r w:rsidR="00FC5D7E" w:rsidRPr="003B6920">
        <w:rPr>
          <w:lang w:val="fr-BE"/>
        </w:rPr>
        <w:t>Sont exclues du champ d’application de la présente Charte, les entreprises exerçant le</w:t>
      </w:r>
      <w:r w:rsidR="00FC5D7E">
        <w:rPr>
          <w:lang w:val="fr-BE"/>
        </w:rPr>
        <w:t xml:space="preserve"> </w:t>
      </w:r>
      <w:r w:rsidR="00FC5D7E" w:rsidRPr="003B6920">
        <w:rPr>
          <w:lang w:val="fr-BE"/>
        </w:rPr>
        <w:t>négoce en tant qu’activité de revente en état des produits achetés à l’extérieur de l’entreprise.</w:t>
      </w:r>
    </w:p>
    <w:p w14:paraId="77068A94" w14:textId="77777777" w:rsidR="00650A30" w:rsidRPr="003B6920" w:rsidRDefault="00650A30" w:rsidP="00FC5D7E">
      <w:pPr>
        <w:jc w:val="both"/>
        <w:rPr>
          <w:lang w:val="fr-BE"/>
        </w:rPr>
      </w:pPr>
    </w:p>
    <w:p w14:paraId="05F527F6" w14:textId="77777777" w:rsidR="00FC5D7E" w:rsidRDefault="00FC5D7E" w:rsidP="00FC5D7E">
      <w:pPr>
        <w:rPr>
          <w:lang w:val="fr-BE"/>
        </w:rPr>
      </w:pPr>
    </w:p>
    <w:p w14:paraId="16F9E96B" w14:textId="77777777" w:rsidR="007E6A7A" w:rsidRDefault="007E6A7A" w:rsidP="00FC5D7E">
      <w:pPr>
        <w:rPr>
          <w:lang w:val="fr-BE"/>
        </w:rPr>
      </w:pPr>
    </w:p>
    <w:p w14:paraId="4D03B7AD" w14:textId="340BE689" w:rsidR="00BD4875" w:rsidRPr="00613658" w:rsidRDefault="00BD4875" w:rsidP="00BD4875">
      <w:pPr>
        <w:rPr>
          <w:b/>
          <w:bCs/>
          <w:lang w:val="fr-BE"/>
        </w:rPr>
      </w:pPr>
      <w:r w:rsidRPr="00613658">
        <w:rPr>
          <w:b/>
          <w:bCs/>
          <w:lang w:val="fr-BE"/>
        </w:rPr>
        <w:t xml:space="preserve">TITRE </w:t>
      </w:r>
      <w:r>
        <w:rPr>
          <w:b/>
          <w:bCs/>
          <w:lang w:val="fr-BE"/>
        </w:rPr>
        <w:t>3</w:t>
      </w:r>
      <w:r w:rsidRPr="00613658">
        <w:rPr>
          <w:b/>
          <w:bCs/>
          <w:lang w:val="fr-BE"/>
        </w:rPr>
        <w:t xml:space="preserve">- </w:t>
      </w:r>
      <w:r>
        <w:rPr>
          <w:b/>
          <w:bCs/>
          <w:lang w:val="fr-BE"/>
        </w:rPr>
        <w:t>PRINCIPES GENERAUX</w:t>
      </w:r>
    </w:p>
    <w:p w14:paraId="0DEDF675" w14:textId="0B672A2C" w:rsidR="003E5534" w:rsidRPr="003B6920" w:rsidRDefault="003E5534" w:rsidP="00FC5D7E">
      <w:pPr>
        <w:rPr>
          <w:lang w:val="fr-BE"/>
        </w:rPr>
      </w:pPr>
    </w:p>
    <w:p w14:paraId="4AD95404" w14:textId="185E35F5" w:rsidR="00B505B7" w:rsidRPr="00623E58" w:rsidRDefault="00B505B7" w:rsidP="00B505B7">
      <w:pPr>
        <w:rPr>
          <w:b/>
          <w:bCs/>
          <w:lang w:val="fr-BE" w:eastAsia="en-US"/>
        </w:rPr>
      </w:pPr>
      <w:r>
        <w:rPr>
          <w:b/>
          <w:bCs/>
          <w:lang w:val="fr-BE" w:eastAsia="en-US"/>
        </w:rPr>
        <w:t>Chapitre 1- Cadre facilitateur de l’investissement</w:t>
      </w:r>
    </w:p>
    <w:p w14:paraId="30FA2B8E" w14:textId="77777777" w:rsidR="00B12A9E" w:rsidRPr="00E04547" w:rsidRDefault="00B12A9E" w:rsidP="00371F47">
      <w:pPr>
        <w:pStyle w:val="Paragraphedeliste"/>
        <w:ind w:left="0"/>
        <w:jc w:val="both"/>
        <w:rPr>
          <w:b/>
          <w:bCs w:val="0"/>
        </w:rPr>
      </w:pPr>
    </w:p>
    <w:p w14:paraId="52C16690" w14:textId="0F932D3D" w:rsidR="005D4EBE" w:rsidRDefault="00B505B7" w:rsidP="005D4EBE">
      <w:pPr>
        <w:jc w:val="both"/>
        <w:rPr>
          <w:lang w:val="fr-BE"/>
        </w:rPr>
      </w:pPr>
      <w:r w:rsidRPr="00F01584">
        <w:rPr>
          <w:b/>
          <w:lang w:val="fr-BE"/>
        </w:rPr>
        <w:t>Art</w:t>
      </w:r>
      <w:r w:rsidR="00140FD5">
        <w:rPr>
          <w:b/>
          <w:lang w:val="fr-BE"/>
        </w:rPr>
        <w:t>icle</w:t>
      </w:r>
      <w:r w:rsidR="001F3967">
        <w:rPr>
          <w:b/>
          <w:lang w:val="fr-BE"/>
        </w:rPr>
        <w:t xml:space="preserve"> </w:t>
      </w:r>
      <w:r w:rsidR="008F677E">
        <w:rPr>
          <w:b/>
          <w:lang w:val="fr-BE"/>
        </w:rPr>
        <w:t>8</w:t>
      </w:r>
      <w:r w:rsidR="00140FD5">
        <w:rPr>
          <w:b/>
          <w:lang w:val="fr-BE"/>
        </w:rPr>
        <w:t> </w:t>
      </w:r>
      <w:r w:rsidR="00140FD5">
        <w:rPr>
          <w:bCs/>
          <w:lang w:val="fr-BE"/>
        </w:rPr>
        <w:t>:</w:t>
      </w:r>
      <w:r w:rsidRPr="00AC7215">
        <w:rPr>
          <w:bCs/>
          <w:lang w:val="fr-BE"/>
        </w:rPr>
        <w:t xml:space="preserve"> </w:t>
      </w:r>
      <w:r w:rsidR="00AC7215" w:rsidRPr="00AC7215">
        <w:rPr>
          <w:bCs/>
          <w:lang w:val="fr-BE"/>
        </w:rPr>
        <w:t>La Charte traduit</w:t>
      </w:r>
      <w:r w:rsidR="00AC7215">
        <w:rPr>
          <w:lang w:val="fr-BE"/>
        </w:rPr>
        <w:t xml:space="preserve"> l’engagement de l’Etat</w:t>
      </w:r>
      <w:r w:rsidR="00E43216">
        <w:rPr>
          <w:lang w:val="fr-BE"/>
        </w:rPr>
        <w:t xml:space="preserve"> dans une stratégie destinée à améliorer </w:t>
      </w:r>
      <w:r w:rsidR="005D4EBE">
        <w:rPr>
          <w:lang w:val="fr-BE"/>
        </w:rPr>
        <w:t xml:space="preserve">le climat des affaires, </w:t>
      </w:r>
      <w:r w:rsidR="00370E21">
        <w:rPr>
          <w:lang w:val="fr-BE"/>
        </w:rPr>
        <w:t xml:space="preserve">concrétisée </w:t>
      </w:r>
      <w:r w:rsidR="007E6A7A">
        <w:rPr>
          <w:lang w:val="fr-BE"/>
        </w:rPr>
        <w:t xml:space="preserve">par </w:t>
      </w:r>
      <w:r w:rsidR="005D4EBE">
        <w:rPr>
          <w:lang w:val="fr-BE"/>
        </w:rPr>
        <w:t xml:space="preserve">la </w:t>
      </w:r>
      <w:r w:rsidR="005D4EBE" w:rsidRPr="00A07798">
        <w:rPr>
          <w:lang w:val="fr-BE"/>
        </w:rPr>
        <w:t>mis</w:t>
      </w:r>
      <w:r w:rsidR="005D4EBE">
        <w:rPr>
          <w:lang w:val="fr-BE"/>
        </w:rPr>
        <w:t>e</w:t>
      </w:r>
      <w:r w:rsidR="005D4EBE" w:rsidRPr="00A07798">
        <w:rPr>
          <w:lang w:val="fr-BE"/>
        </w:rPr>
        <w:t xml:space="preserve"> en place </w:t>
      </w:r>
      <w:r w:rsidR="005D4EBE">
        <w:rPr>
          <w:lang w:val="fr-BE"/>
        </w:rPr>
        <w:t>du</w:t>
      </w:r>
      <w:r w:rsidR="005D4EBE" w:rsidRPr="00A07798">
        <w:rPr>
          <w:lang w:val="fr-BE"/>
        </w:rPr>
        <w:t xml:space="preserve"> Conseil Présidentiel pour l’amélioration du climat des Affaires </w:t>
      </w:r>
      <w:r w:rsidR="005D4EBE">
        <w:rPr>
          <w:lang w:val="fr-BE"/>
        </w:rPr>
        <w:t>(</w:t>
      </w:r>
      <w:r w:rsidR="005D4EBE" w:rsidRPr="00A07798">
        <w:rPr>
          <w:lang w:val="fr-BE"/>
        </w:rPr>
        <w:t>CPACAT</w:t>
      </w:r>
      <w:r w:rsidR="005D4EBE">
        <w:rPr>
          <w:lang w:val="fr-BE"/>
        </w:rPr>
        <w:t>)</w:t>
      </w:r>
      <w:r w:rsidR="005D4EBE" w:rsidRPr="00A07798">
        <w:rPr>
          <w:lang w:val="fr-BE"/>
        </w:rPr>
        <w:t xml:space="preserve">, qui est placée sous la supervision direct du Chef de l’État. </w:t>
      </w:r>
      <w:r w:rsidR="005D4EBE" w:rsidRPr="00A17D9D">
        <w:rPr>
          <w:lang w:val="fr-BE"/>
        </w:rPr>
        <w:t>La ratification en 2019 de la Convention des Nations Unies contre la corruption constitue une avancée majeure qui devrait in fine être suivie par d'autres mesures destinées à réduire la corruption et à améliorer le climat des affaires, la confiance des investisseurs et l’attractivité du pays</w:t>
      </w:r>
      <w:r w:rsidR="005D4EBE">
        <w:rPr>
          <w:lang w:val="fr-BE"/>
        </w:rPr>
        <w:t>.</w:t>
      </w:r>
    </w:p>
    <w:p w14:paraId="608875DB" w14:textId="77777777" w:rsidR="005D4EBE" w:rsidRDefault="005D4EBE" w:rsidP="005D4EBE">
      <w:pPr>
        <w:jc w:val="both"/>
        <w:rPr>
          <w:lang w:val="fr-BE"/>
        </w:rPr>
      </w:pPr>
    </w:p>
    <w:p w14:paraId="6E1E40B3" w14:textId="1C3B3788" w:rsidR="005D4EBE" w:rsidRDefault="006E3DA0" w:rsidP="005D4EBE">
      <w:pPr>
        <w:jc w:val="both"/>
        <w:rPr>
          <w:lang w:val="fr-BE"/>
        </w:rPr>
      </w:pPr>
      <w:r w:rsidRPr="00F01584">
        <w:rPr>
          <w:b/>
          <w:lang w:val="fr-BE"/>
        </w:rPr>
        <w:t>Art</w:t>
      </w:r>
      <w:r w:rsidR="00140FD5">
        <w:rPr>
          <w:b/>
          <w:lang w:val="fr-BE"/>
        </w:rPr>
        <w:t>icle</w:t>
      </w:r>
      <w:r w:rsidR="001F3967">
        <w:rPr>
          <w:b/>
          <w:lang w:val="fr-BE"/>
        </w:rPr>
        <w:t xml:space="preserve"> </w:t>
      </w:r>
      <w:r w:rsidR="008F677E">
        <w:rPr>
          <w:b/>
          <w:lang w:val="fr-BE"/>
        </w:rPr>
        <w:t>9</w:t>
      </w:r>
      <w:r w:rsidR="00140FD5">
        <w:rPr>
          <w:b/>
          <w:lang w:val="fr-BE"/>
        </w:rPr>
        <w:t> </w:t>
      </w:r>
      <w:r w:rsidR="00140FD5">
        <w:rPr>
          <w:bCs/>
          <w:lang w:val="fr-BE"/>
        </w:rPr>
        <w:t>:</w:t>
      </w:r>
      <w:r w:rsidRPr="00AC7215">
        <w:rPr>
          <w:bCs/>
          <w:lang w:val="fr-BE"/>
        </w:rPr>
        <w:t xml:space="preserve"> </w:t>
      </w:r>
      <w:r w:rsidR="005D4EBE">
        <w:rPr>
          <w:lang w:val="fr-BE"/>
        </w:rPr>
        <w:t xml:space="preserve">La politique de l’Etat pour renforcer le climat des affaires consiste à mettre l’accent sur quatre principaux chantiers. </w:t>
      </w:r>
    </w:p>
    <w:p w14:paraId="6D519069" w14:textId="77777777" w:rsidR="005D4EBE" w:rsidRDefault="005D4EBE" w:rsidP="005D4EBE">
      <w:pPr>
        <w:rPr>
          <w:lang w:val="fr-BE" w:eastAsia="en-US"/>
        </w:rPr>
      </w:pPr>
    </w:p>
    <w:p w14:paraId="32C71B5C" w14:textId="000B9AE8" w:rsidR="005D4EBE" w:rsidRPr="006E3DA0" w:rsidRDefault="005D4EBE" w:rsidP="006A6727">
      <w:pPr>
        <w:pStyle w:val="Paragraphedeliste"/>
        <w:numPr>
          <w:ilvl w:val="0"/>
          <w:numId w:val="16"/>
        </w:numPr>
        <w:rPr>
          <w:bCs w:val="0"/>
        </w:rPr>
      </w:pPr>
      <w:r w:rsidRPr="006E3DA0">
        <w:rPr>
          <w:bCs w:val="0"/>
        </w:rPr>
        <w:t>Renforcement de la justice</w:t>
      </w:r>
    </w:p>
    <w:p w14:paraId="7BC7B739" w14:textId="4AE098B3" w:rsidR="00F07F25" w:rsidRDefault="005D4EBE" w:rsidP="005D4EBE">
      <w:pPr>
        <w:jc w:val="both"/>
        <w:rPr>
          <w:lang w:val="fr-BE" w:eastAsia="en-US"/>
        </w:rPr>
      </w:pPr>
      <w:r>
        <w:rPr>
          <w:lang w:val="fr-BE" w:eastAsia="en-US"/>
        </w:rPr>
        <w:t>Une justice moderne et efficace constitue  un préalable à l’amélioration du climat des affaires. L’Etat a pris des engagements pour g</w:t>
      </w:r>
      <w:r w:rsidRPr="001C7C8B">
        <w:rPr>
          <w:lang w:val="fr-BE" w:eastAsia="en-US"/>
        </w:rPr>
        <w:t>arantir une</w:t>
      </w:r>
      <w:r>
        <w:rPr>
          <w:lang w:val="fr-BE" w:eastAsia="en-US"/>
        </w:rPr>
        <w:t xml:space="preserve"> </w:t>
      </w:r>
      <w:r w:rsidRPr="001C7C8B">
        <w:rPr>
          <w:lang w:val="fr-BE" w:eastAsia="en-US"/>
        </w:rPr>
        <w:t>application du</w:t>
      </w:r>
      <w:r>
        <w:rPr>
          <w:lang w:val="fr-BE" w:eastAsia="en-US"/>
        </w:rPr>
        <w:t xml:space="preserve"> </w:t>
      </w:r>
      <w:r w:rsidRPr="001C7C8B">
        <w:rPr>
          <w:lang w:val="fr-BE" w:eastAsia="en-US"/>
        </w:rPr>
        <w:t>cadre</w:t>
      </w:r>
      <w:r>
        <w:rPr>
          <w:lang w:val="fr-BE" w:eastAsia="en-US"/>
        </w:rPr>
        <w:t xml:space="preserve"> </w:t>
      </w:r>
      <w:r w:rsidRPr="001C7C8B">
        <w:rPr>
          <w:lang w:val="fr-BE" w:eastAsia="en-US"/>
        </w:rPr>
        <w:t>réglementaire</w:t>
      </w:r>
      <w:r>
        <w:rPr>
          <w:lang w:val="fr-BE" w:eastAsia="en-US"/>
        </w:rPr>
        <w:t xml:space="preserve"> </w:t>
      </w:r>
      <w:r w:rsidRPr="001C7C8B">
        <w:rPr>
          <w:lang w:val="fr-BE" w:eastAsia="en-US"/>
        </w:rPr>
        <w:t>efficiente,</w:t>
      </w:r>
      <w:r>
        <w:rPr>
          <w:lang w:val="fr-BE" w:eastAsia="en-US"/>
        </w:rPr>
        <w:t xml:space="preserve"> </w:t>
      </w:r>
      <w:r w:rsidRPr="001C7C8B">
        <w:rPr>
          <w:lang w:val="fr-BE" w:eastAsia="en-US"/>
        </w:rPr>
        <w:t>transparente et</w:t>
      </w:r>
      <w:r>
        <w:rPr>
          <w:lang w:val="fr-BE" w:eastAsia="en-US"/>
        </w:rPr>
        <w:t xml:space="preserve"> </w:t>
      </w:r>
      <w:r w:rsidRPr="001C7C8B">
        <w:rPr>
          <w:lang w:val="fr-BE" w:eastAsia="en-US"/>
        </w:rPr>
        <w:t>équitable pour</w:t>
      </w:r>
      <w:r>
        <w:rPr>
          <w:lang w:val="fr-BE" w:eastAsia="en-US"/>
        </w:rPr>
        <w:t xml:space="preserve"> </w:t>
      </w:r>
      <w:r w:rsidRPr="001C7C8B">
        <w:rPr>
          <w:lang w:val="fr-BE" w:eastAsia="en-US"/>
        </w:rPr>
        <w:t>sécuriser le</w:t>
      </w:r>
      <w:r>
        <w:rPr>
          <w:lang w:val="fr-BE" w:eastAsia="en-US"/>
        </w:rPr>
        <w:t xml:space="preserve"> </w:t>
      </w:r>
      <w:r w:rsidRPr="001C7C8B">
        <w:rPr>
          <w:lang w:val="fr-BE" w:eastAsia="en-US"/>
        </w:rPr>
        <w:t>développement</w:t>
      </w:r>
      <w:r>
        <w:rPr>
          <w:lang w:val="fr-BE" w:eastAsia="en-US"/>
        </w:rPr>
        <w:t xml:space="preserve"> </w:t>
      </w:r>
      <w:r w:rsidRPr="001C7C8B">
        <w:rPr>
          <w:lang w:val="fr-BE" w:eastAsia="en-US"/>
        </w:rPr>
        <w:t>des entreprises</w:t>
      </w:r>
      <w:r>
        <w:rPr>
          <w:lang w:val="fr-BE" w:eastAsia="en-US"/>
        </w:rPr>
        <w:t xml:space="preserve">. </w:t>
      </w:r>
    </w:p>
    <w:p w14:paraId="4EB65569" w14:textId="77777777" w:rsidR="00F07F25" w:rsidRDefault="00F07F25" w:rsidP="005D4EBE">
      <w:pPr>
        <w:jc w:val="both"/>
        <w:rPr>
          <w:lang w:val="fr-BE" w:eastAsia="en-US"/>
        </w:rPr>
      </w:pPr>
    </w:p>
    <w:p w14:paraId="6764E69A" w14:textId="1E0F083F" w:rsidR="005D4EBE" w:rsidRPr="00F07F25" w:rsidRDefault="005D4EBE" w:rsidP="005D4EBE">
      <w:pPr>
        <w:jc w:val="both"/>
        <w:rPr>
          <w:lang w:val="fr-BE" w:eastAsia="en-US"/>
        </w:rPr>
      </w:pPr>
      <w:r>
        <w:rPr>
          <w:lang w:val="fr-BE" w:eastAsia="en-US"/>
        </w:rPr>
        <w:t>Ces engagements se traduisent en des actions ci-après :</w:t>
      </w:r>
    </w:p>
    <w:p w14:paraId="24EF7E09" w14:textId="254EF3B4" w:rsidR="005D4EBE" w:rsidRDefault="005D4EBE" w:rsidP="0072224E">
      <w:pPr>
        <w:pStyle w:val="Paragraphedeliste"/>
        <w:numPr>
          <w:ilvl w:val="0"/>
          <w:numId w:val="2"/>
        </w:numPr>
        <w:jc w:val="both"/>
      </w:pPr>
      <w:r w:rsidRPr="00A84E3D">
        <w:rPr>
          <w:bCs w:val="0"/>
        </w:rPr>
        <w:t>Numérisation du système judiciaire</w:t>
      </w:r>
      <w:r w:rsidRPr="00520984">
        <w:rPr>
          <w:b/>
        </w:rPr>
        <w:t xml:space="preserve"> </w:t>
      </w:r>
      <w:r w:rsidRPr="00520984">
        <w:t>afin d'accélérer, simplifier et améliorer la transparence des procédures</w:t>
      </w:r>
      <w:r w:rsidR="00140FD5">
        <w:t> ;</w:t>
      </w:r>
    </w:p>
    <w:p w14:paraId="12C2DBD1" w14:textId="77777777" w:rsidR="005D4EBE" w:rsidRPr="00EA5F78" w:rsidRDefault="005D4EBE" w:rsidP="005D4EBE">
      <w:pPr>
        <w:pStyle w:val="Paragraphedeliste"/>
        <w:jc w:val="both"/>
        <w:rPr>
          <w:sz w:val="16"/>
          <w:szCs w:val="16"/>
        </w:rPr>
      </w:pPr>
    </w:p>
    <w:p w14:paraId="58778B69" w14:textId="60E810B6" w:rsidR="005D4EBE" w:rsidRDefault="005D4EBE" w:rsidP="0072224E">
      <w:pPr>
        <w:pStyle w:val="Paragraphedeliste"/>
        <w:numPr>
          <w:ilvl w:val="0"/>
          <w:numId w:val="2"/>
        </w:numPr>
        <w:spacing w:after="0"/>
        <w:ind w:left="714" w:hanging="357"/>
        <w:contextualSpacing w:val="0"/>
        <w:jc w:val="both"/>
      </w:pPr>
      <w:r>
        <w:t>Garantir un accès équitable, rapide et efficace à la justice, en renforçant les moyens d'action de la justice en matière d’infrastructures, de tribunaux de proximité, de recrutement et de formation des magistrats et des greffiers</w:t>
      </w:r>
      <w:r w:rsidR="00140FD5">
        <w:t> ;</w:t>
      </w:r>
      <w:r>
        <w:t xml:space="preserve"> </w:t>
      </w:r>
    </w:p>
    <w:p w14:paraId="7D2C149B" w14:textId="77777777" w:rsidR="005D4EBE" w:rsidRPr="00EA5F78" w:rsidRDefault="005D4EBE" w:rsidP="005D4EBE">
      <w:pPr>
        <w:jc w:val="both"/>
        <w:rPr>
          <w:sz w:val="16"/>
          <w:szCs w:val="16"/>
          <w:lang w:val="fr-BE"/>
        </w:rPr>
      </w:pPr>
    </w:p>
    <w:p w14:paraId="1F1F79DE" w14:textId="77777777" w:rsidR="005D4EBE" w:rsidRPr="00140FD5" w:rsidRDefault="005D4EBE" w:rsidP="0072224E">
      <w:pPr>
        <w:pStyle w:val="Paragraphedeliste"/>
        <w:numPr>
          <w:ilvl w:val="0"/>
          <w:numId w:val="2"/>
        </w:numPr>
        <w:jc w:val="both"/>
        <w:rPr>
          <w:bCs w:val="0"/>
        </w:rPr>
      </w:pPr>
      <w:r w:rsidRPr="001F3967">
        <w:rPr>
          <w:bCs w:val="0"/>
        </w:rPr>
        <w:t>Clarification du cadre réglementaire en place avec 3 niveaux d'action: (i) réduire les zones d'incertitude du code du travail, (ii) mettre en place un droit des contrats spécifique ; et (iii) intégrer des clauses de sécurisation des engagements contractuels telles que la stabilisation du droit ou la force majeure.</w:t>
      </w:r>
    </w:p>
    <w:p w14:paraId="1593015C" w14:textId="77777777" w:rsidR="005D4EBE" w:rsidRDefault="005D4EBE" w:rsidP="005D4EBE">
      <w:pPr>
        <w:pStyle w:val="Paragraphedeliste"/>
        <w:jc w:val="both"/>
      </w:pPr>
    </w:p>
    <w:p w14:paraId="1865097B" w14:textId="1CB70C60" w:rsidR="005D4EBE" w:rsidRPr="00F07F25" w:rsidRDefault="005D4EBE" w:rsidP="006A6727">
      <w:pPr>
        <w:pStyle w:val="Paragraphedeliste"/>
        <w:numPr>
          <w:ilvl w:val="0"/>
          <w:numId w:val="16"/>
        </w:numPr>
        <w:rPr>
          <w:bCs w:val="0"/>
        </w:rPr>
      </w:pPr>
      <w:r w:rsidRPr="00F07F25">
        <w:rPr>
          <w:bCs w:val="0"/>
        </w:rPr>
        <w:t>Environnement fiscal et financier</w:t>
      </w:r>
    </w:p>
    <w:p w14:paraId="1D7BF05A" w14:textId="64EA798B" w:rsidR="00F07F25" w:rsidRDefault="00140FD5" w:rsidP="005D4EBE">
      <w:pPr>
        <w:jc w:val="both"/>
        <w:rPr>
          <w:lang w:val="fr-BE" w:eastAsia="en-US"/>
        </w:rPr>
      </w:pPr>
      <w:r>
        <w:rPr>
          <w:lang w:val="fr-BE" w:eastAsia="en-US"/>
        </w:rPr>
        <w:t>L</w:t>
      </w:r>
      <w:r w:rsidR="005D4EBE" w:rsidRPr="00FC708D">
        <w:rPr>
          <w:lang w:val="fr-BE" w:eastAsia="en-US"/>
        </w:rPr>
        <w:t xml:space="preserve">e Tchad </w:t>
      </w:r>
      <w:r w:rsidR="00707B7A">
        <w:rPr>
          <w:lang w:val="fr-BE" w:eastAsia="en-US"/>
        </w:rPr>
        <w:t>entend</w:t>
      </w:r>
      <w:r w:rsidR="005D4EBE" w:rsidRPr="00FC708D">
        <w:rPr>
          <w:lang w:val="fr-BE" w:eastAsia="en-US"/>
        </w:rPr>
        <w:t xml:space="preserve"> développer </w:t>
      </w:r>
      <w:r w:rsidR="00707B7A">
        <w:rPr>
          <w:lang w:val="fr-BE" w:eastAsia="en-US"/>
        </w:rPr>
        <w:t>et promouvoir un</w:t>
      </w:r>
      <w:r w:rsidR="001F3967">
        <w:rPr>
          <w:lang w:val="fr-BE" w:eastAsia="en-US"/>
        </w:rPr>
        <w:t xml:space="preserve"> </w:t>
      </w:r>
      <w:r w:rsidR="005D4EBE" w:rsidRPr="00FC708D">
        <w:rPr>
          <w:lang w:val="fr-BE" w:eastAsia="en-US"/>
        </w:rPr>
        <w:t>environnement fiscal</w:t>
      </w:r>
      <w:r w:rsidR="00650A9D">
        <w:rPr>
          <w:lang w:val="fr-BE" w:eastAsia="en-US"/>
        </w:rPr>
        <w:t>, douanier</w:t>
      </w:r>
      <w:r w:rsidR="005D4EBE" w:rsidRPr="00FC708D">
        <w:rPr>
          <w:lang w:val="fr-BE" w:eastAsia="en-US"/>
        </w:rPr>
        <w:t xml:space="preserve"> et financier le plus</w:t>
      </w:r>
      <w:r w:rsidR="005D4EBE">
        <w:rPr>
          <w:lang w:val="fr-BE" w:eastAsia="en-US"/>
        </w:rPr>
        <w:t xml:space="preserve"> </w:t>
      </w:r>
      <w:r w:rsidR="005D4EBE" w:rsidRPr="00FC708D">
        <w:rPr>
          <w:lang w:val="fr-BE" w:eastAsia="en-US"/>
        </w:rPr>
        <w:t>favorable de la région pour stimuler la croissance économique</w:t>
      </w:r>
      <w:r w:rsidR="005D4EBE">
        <w:rPr>
          <w:lang w:val="fr-BE" w:eastAsia="en-US"/>
        </w:rPr>
        <w:t xml:space="preserve">. </w:t>
      </w:r>
    </w:p>
    <w:p w14:paraId="0F1933EF" w14:textId="77777777" w:rsidR="00F07F25" w:rsidRDefault="00F07F25" w:rsidP="005D4EBE">
      <w:pPr>
        <w:jc w:val="both"/>
        <w:rPr>
          <w:lang w:val="fr-BE" w:eastAsia="en-US"/>
        </w:rPr>
      </w:pPr>
    </w:p>
    <w:p w14:paraId="0C52EB75" w14:textId="4F21DC9C" w:rsidR="005D4EBE" w:rsidRPr="00F07F25" w:rsidRDefault="005D4EBE" w:rsidP="00F07F25">
      <w:pPr>
        <w:jc w:val="both"/>
        <w:rPr>
          <w:lang w:val="fr-BE" w:eastAsia="en-US"/>
        </w:rPr>
      </w:pPr>
      <w:r>
        <w:rPr>
          <w:lang w:val="fr-BE" w:eastAsia="en-US"/>
        </w:rPr>
        <w:t>Dans ce cadre, l’Etat s’engage à :</w:t>
      </w:r>
    </w:p>
    <w:p w14:paraId="641F8C71" w14:textId="6BDE6081" w:rsidR="005D4EBE" w:rsidRPr="008273D4" w:rsidRDefault="005D4EBE" w:rsidP="0072224E">
      <w:pPr>
        <w:pStyle w:val="Paragraphedeliste"/>
        <w:numPr>
          <w:ilvl w:val="0"/>
          <w:numId w:val="3"/>
        </w:numPr>
        <w:jc w:val="both"/>
        <w:rPr>
          <w:bCs w:val="0"/>
        </w:rPr>
      </w:pPr>
      <w:r w:rsidRPr="008273D4">
        <w:rPr>
          <w:bCs w:val="0"/>
        </w:rPr>
        <w:t>Rendre attractif et clarifier le cadre fiscal par des incitations adaptées pour attirer l'investissement ( exonérations pour les secteurs prioritaires et les transactions transfrontalières), des mesures favorisant la conformité fiscale (réductions fiscales, amnisties, etc.) et élargissant la base taxable (TVA notamment).</w:t>
      </w:r>
    </w:p>
    <w:p w14:paraId="295BB9F2" w14:textId="77777777" w:rsidR="005D4EBE" w:rsidRPr="00EA5F78" w:rsidRDefault="005D4EBE" w:rsidP="005D4EBE">
      <w:pPr>
        <w:pStyle w:val="Paragraphedeliste"/>
        <w:jc w:val="both"/>
        <w:rPr>
          <w:bCs w:val="0"/>
          <w:sz w:val="16"/>
          <w:szCs w:val="16"/>
        </w:rPr>
      </w:pPr>
    </w:p>
    <w:p w14:paraId="3EF94C29" w14:textId="77777777" w:rsidR="005D4EBE" w:rsidRPr="008273D4" w:rsidRDefault="005D4EBE" w:rsidP="0072224E">
      <w:pPr>
        <w:pStyle w:val="Paragraphedeliste"/>
        <w:numPr>
          <w:ilvl w:val="0"/>
          <w:numId w:val="3"/>
        </w:numPr>
        <w:spacing w:after="0"/>
        <w:ind w:left="714" w:hanging="357"/>
        <w:contextualSpacing w:val="0"/>
        <w:jc w:val="both"/>
        <w:rPr>
          <w:bCs w:val="0"/>
        </w:rPr>
      </w:pPr>
      <w:r w:rsidRPr="00DF5710">
        <w:rPr>
          <w:bCs w:val="0"/>
        </w:rPr>
        <w:t>Simplifi</w:t>
      </w:r>
      <w:r w:rsidRPr="008273D4">
        <w:rPr>
          <w:bCs w:val="0"/>
        </w:rPr>
        <w:t>cation d</w:t>
      </w:r>
      <w:r w:rsidRPr="00DF5710">
        <w:rPr>
          <w:bCs w:val="0"/>
        </w:rPr>
        <w:t>es procédures fiscales et accélér</w:t>
      </w:r>
      <w:r w:rsidRPr="008273D4">
        <w:rPr>
          <w:bCs w:val="0"/>
        </w:rPr>
        <w:t>ation de</w:t>
      </w:r>
      <w:r w:rsidRPr="00DF5710">
        <w:rPr>
          <w:bCs w:val="0"/>
        </w:rPr>
        <w:t xml:space="preserve"> la transformation numérique pour moderniser la gestion des finances publiques et renforcer les recettes fiscales, e</w:t>
      </w:r>
      <w:r w:rsidRPr="008273D4">
        <w:rPr>
          <w:bCs w:val="0"/>
        </w:rPr>
        <w:t xml:space="preserve">n </w:t>
      </w:r>
      <w:r w:rsidRPr="00DF5710">
        <w:rPr>
          <w:bCs w:val="0"/>
        </w:rPr>
        <w:t xml:space="preserve">réalisant notamment </w:t>
      </w:r>
      <w:r w:rsidRPr="008273D4">
        <w:rPr>
          <w:bCs w:val="0"/>
        </w:rPr>
        <w:t xml:space="preserve">(i) </w:t>
      </w:r>
      <w:r w:rsidRPr="00DF5710">
        <w:rPr>
          <w:bCs w:val="0"/>
        </w:rPr>
        <w:t xml:space="preserve">une politique de </w:t>
      </w:r>
      <w:r w:rsidRPr="008273D4">
        <w:rPr>
          <w:bCs w:val="0"/>
        </w:rPr>
        <w:t>simplification des démarches administratives, (ii) un déploiement du système E-Tax, (iii) une généralisation de la facturation électronique normalisée.</w:t>
      </w:r>
    </w:p>
    <w:p w14:paraId="7CEB932A" w14:textId="77777777" w:rsidR="005D4EBE" w:rsidRPr="00EA5F78" w:rsidRDefault="005D4EBE" w:rsidP="005D4EBE">
      <w:pPr>
        <w:pStyle w:val="Default"/>
        <w:jc w:val="both"/>
        <w:rPr>
          <w:rFonts w:ascii="Times New Roman" w:hAnsi="Times New Roman" w:cs="Times New Roman"/>
          <w:bCs w:val="0"/>
          <w:sz w:val="16"/>
          <w:szCs w:val="16"/>
        </w:rPr>
      </w:pPr>
    </w:p>
    <w:p w14:paraId="74799D07" w14:textId="160377F9" w:rsidR="005D4EBE" w:rsidRPr="00724AAF" w:rsidRDefault="005D4EBE" w:rsidP="0072224E">
      <w:pPr>
        <w:pStyle w:val="Default"/>
        <w:numPr>
          <w:ilvl w:val="0"/>
          <w:numId w:val="3"/>
        </w:numPr>
        <w:jc w:val="both"/>
        <w:rPr>
          <w:rFonts w:ascii="Times New Roman" w:hAnsi="Times New Roman" w:cs="Times New Roman"/>
          <w:bCs w:val="0"/>
          <w:color w:val="000000" w:themeColor="text1"/>
        </w:rPr>
      </w:pPr>
      <w:r w:rsidRPr="008273D4">
        <w:rPr>
          <w:rFonts w:ascii="Times New Roman" w:hAnsi="Times New Roman" w:cs="Times New Roman"/>
          <w:bCs w:val="0"/>
          <w:color w:val="000000" w:themeColor="text1"/>
        </w:rPr>
        <w:t>Amélioration du système de passation des marchés publics par (i) l'accélération de la numérisation des processus de passation des marchés publics proposé par l'Autorité de Régulation des Marchés Publics (AMRP)</w:t>
      </w:r>
      <w:r w:rsidR="00140FD5">
        <w:rPr>
          <w:rFonts w:ascii="Times New Roman" w:hAnsi="Times New Roman" w:cs="Times New Roman"/>
          <w:bCs w:val="0"/>
          <w:color w:val="000000" w:themeColor="text1"/>
        </w:rPr>
        <w:t xml:space="preserve"> à travers le </w:t>
      </w:r>
      <w:r w:rsidR="00707B7A">
        <w:rPr>
          <w:rFonts w:ascii="Times New Roman" w:hAnsi="Times New Roman" w:cs="Times New Roman"/>
          <w:bCs w:val="0"/>
          <w:color w:val="000000" w:themeColor="text1"/>
        </w:rPr>
        <w:t>e-procurement</w:t>
      </w:r>
      <w:r w:rsidRPr="008273D4">
        <w:rPr>
          <w:rFonts w:ascii="Times New Roman" w:hAnsi="Times New Roman" w:cs="Times New Roman"/>
          <w:bCs w:val="0"/>
          <w:color w:val="000000" w:themeColor="text1"/>
        </w:rPr>
        <w:t xml:space="preserve">, (ii) l'amélioration de l'accessibilité aux marchés pour les petites et moyennes entreprises (découpage en lots spécifiques, abaissement de seuils). </w:t>
      </w:r>
    </w:p>
    <w:p w14:paraId="788A0F99" w14:textId="77777777" w:rsidR="005D4EBE" w:rsidRPr="001966F2" w:rsidRDefault="005D4EBE" w:rsidP="005D4EBE">
      <w:pPr>
        <w:rPr>
          <w:bCs/>
          <w:lang w:val="fr-BE" w:eastAsia="en-US"/>
        </w:rPr>
      </w:pPr>
    </w:p>
    <w:p w14:paraId="63855CBD" w14:textId="77777777" w:rsidR="005D4EBE" w:rsidRPr="001966F2" w:rsidRDefault="005D4EBE" w:rsidP="005D4EBE">
      <w:pPr>
        <w:jc w:val="both"/>
        <w:rPr>
          <w:bCs/>
          <w:lang w:val="fr-BE" w:eastAsia="en-US"/>
        </w:rPr>
      </w:pPr>
      <w:r w:rsidRPr="001966F2">
        <w:rPr>
          <w:bCs/>
          <w:lang w:val="fr-BE" w:eastAsia="en-US"/>
        </w:rPr>
        <w:t>Pour se rapprocher des normes internationales, l’Etat soutient toutes les actions visant à</w:t>
      </w:r>
      <w:r>
        <w:rPr>
          <w:bCs/>
          <w:lang w:val="fr-BE" w:eastAsia="en-US"/>
        </w:rPr>
        <w:t xml:space="preserve"> </w:t>
      </w:r>
      <w:r w:rsidRPr="001966F2">
        <w:rPr>
          <w:bCs/>
          <w:lang w:val="fr-BE" w:eastAsia="en-US"/>
        </w:rPr>
        <w:t xml:space="preserve">rendre la Banque des Etats de l’Afrique Centrale (BEAC) et la Commission Bancaire de l’Afrique Centrale (COBAC) efficaces pour le développement des investissements et des entreprises de toutes tailles et toutes catégories d’une part et, d’autre part, pour répondre aux défis des crises financières. </w:t>
      </w:r>
    </w:p>
    <w:p w14:paraId="0E4397C1" w14:textId="77777777" w:rsidR="005D4EBE" w:rsidRDefault="005D4EBE" w:rsidP="005D4EBE">
      <w:pPr>
        <w:rPr>
          <w:lang w:val="fr-BE" w:eastAsia="en-US"/>
        </w:rPr>
      </w:pPr>
    </w:p>
    <w:p w14:paraId="693DA677" w14:textId="60B46BA1" w:rsidR="005D4EBE" w:rsidRPr="0072224E" w:rsidRDefault="005D4EBE" w:rsidP="006A6727">
      <w:pPr>
        <w:pStyle w:val="Paragraphedeliste"/>
        <w:numPr>
          <w:ilvl w:val="0"/>
          <w:numId w:val="16"/>
        </w:numPr>
        <w:rPr>
          <w:bCs w:val="0"/>
        </w:rPr>
      </w:pPr>
      <w:r w:rsidRPr="0072224E">
        <w:rPr>
          <w:bCs w:val="0"/>
        </w:rPr>
        <w:t>Lutte contre la corruption</w:t>
      </w:r>
    </w:p>
    <w:p w14:paraId="7D281412" w14:textId="77777777" w:rsidR="005D4EBE" w:rsidRDefault="005D4EBE" w:rsidP="005D4EBE">
      <w:pPr>
        <w:jc w:val="both"/>
        <w:rPr>
          <w:lang w:val="fr-BE" w:eastAsia="en-US"/>
        </w:rPr>
      </w:pPr>
      <w:r w:rsidRPr="001B7264">
        <w:rPr>
          <w:lang w:val="fr-BE" w:eastAsia="en-US"/>
        </w:rPr>
        <w:t>Au Tchad, la lutte contre la corruption est un axe majeur de la politique du gouvernement.</w:t>
      </w:r>
      <w:r>
        <w:rPr>
          <w:lang w:val="fr-BE" w:eastAsia="en-US"/>
        </w:rPr>
        <w:t xml:space="preserve"> Les </w:t>
      </w:r>
      <w:r w:rsidRPr="00724AAF">
        <w:rPr>
          <w:lang w:val="fr-BE" w:eastAsia="en-US"/>
        </w:rPr>
        <w:t xml:space="preserve">autorités </w:t>
      </w:r>
      <w:r>
        <w:rPr>
          <w:lang w:val="fr-BE" w:eastAsia="en-US"/>
        </w:rPr>
        <w:t xml:space="preserve">tchadiennes </w:t>
      </w:r>
      <w:r w:rsidRPr="00724AAF">
        <w:rPr>
          <w:lang w:val="fr-BE" w:eastAsia="en-US"/>
        </w:rPr>
        <w:t>ont mis en place</w:t>
      </w:r>
      <w:r>
        <w:rPr>
          <w:lang w:val="fr-BE" w:eastAsia="en-US"/>
        </w:rPr>
        <w:t xml:space="preserve"> plusieurs mesures en vue de </w:t>
      </w:r>
      <w:r w:rsidRPr="0008374F">
        <w:rPr>
          <w:lang w:val="fr-BE" w:eastAsia="en-US"/>
        </w:rPr>
        <w:t>promouvoir la bonne gouvernance et lutter efficacement contre les malversations financières</w:t>
      </w:r>
      <w:r>
        <w:rPr>
          <w:lang w:val="fr-BE" w:eastAsia="en-US"/>
        </w:rPr>
        <w:t>. Dans ce cadre, par l’</w:t>
      </w:r>
      <w:r w:rsidRPr="000D19F4">
        <w:rPr>
          <w:lang w:val="fr-BE" w:eastAsia="en-US"/>
        </w:rPr>
        <w:t xml:space="preserve">Ordonnance 007/PR/2023 du 1er août 2023, </w:t>
      </w:r>
      <w:r>
        <w:rPr>
          <w:lang w:val="fr-BE" w:eastAsia="en-US"/>
        </w:rPr>
        <w:t xml:space="preserve">les autorités ont créé </w:t>
      </w:r>
      <w:r w:rsidRPr="000D19F4">
        <w:rPr>
          <w:lang w:val="fr-BE" w:eastAsia="en-US"/>
        </w:rPr>
        <w:t>l’Autorité indépendante de lutte contre la corruption (AILC)</w:t>
      </w:r>
      <w:r>
        <w:rPr>
          <w:lang w:val="fr-BE" w:eastAsia="en-US"/>
        </w:rPr>
        <w:t xml:space="preserve">. </w:t>
      </w:r>
    </w:p>
    <w:p w14:paraId="0596E583" w14:textId="77777777" w:rsidR="005D4EBE" w:rsidRDefault="005D4EBE" w:rsidP="005D4EBE">
      <w:pPr>
        <w:jc w:val="both"/>
        <w:rPr>
          <w:lang w:val="fr-BE" w:eastAsia="en-US"/>
        </w:rPr>
      </w:pPr>
    </w:p>
    <w:p w14:paraId="08EF8685" w14:textId="77777777" w:rsidR="005D4EBE" w:rsidRDefault="005D4EBE" w:rsidP="005D4EBE">
      <w:pPr>
        <w:jc w:val="both"/>
        <w:rPr>
          <w:lang w:val="fr-BE" w:eastAsia="en-US"/>
        </w:rPr>
      </w:pPr>
      <w:r w:rsidRPr="00B1461A">
        <w:rPr>
          <w:lang w:val="fr-BE" w:eastAsia="en-US"/>
        </w:rPr>
        <w:t>L'</w:t>
      </w:r>
      <w:r>
        <w:rPr>
          <w:lang w:val="fr-BE" w:eastAsia="en-US"/>
        </w:rPr>
        <w:t>A</w:t>
      </w:r>
      <w:r w:rsidRPr="00B1461A">
        <w:rPr>
          <w:lang w:val="fr-BE" w:eastAsia="en-US"/>
        </w:rPr>
        <w:t>ILC a pour mission principale de combattre la corruption dans tous les secteurs de la société, en particulier au sein du secteur public. Cela implique la prévention de la corruption, la détection et le traitement des cas, ainsi que la sensibilisation et la formation pour améliorer la gouvernance et l'intégrité</w:t>
      </w:r>
      <w:r>
        <w:rPr>
          <w:lang w:val="fr-BE" w:eastAsia="en-US"/>
        </w:rPr>
        <w:t xml:space="preserve">. </w:t>
      </w:r>
    </w:p>
    <w:p w14:paraId="68084B12" w14:textId="77777777" w:rsidR="005D4EBE" w:rsidRDefault="005D4EBE" w:rsidP="005D4EBE">
      <w:pPr>
        <w:rPr>
          <w:lang w:val="fr-BE" w:eastAsia="en-US"/>
        </w:rPr>
      </w:pPr>
    </w:p>
    <w:p w14:paraId="2134D891" w14:textId="08E68C36" w:rsidR="005D4EBE" w:rsidRPr="0072224E" w:rsidRDefault="005D4EBE" w:rsidP="006A6727">
      <w:pPr>
        <w:pStyle w:val="Paragraphedeliste"/>
        <w:numPr>
          <w:ilvl w:val="0"/>
          <w:numId w:val="16"/>
        </w:numPr>
        <w:rPr>
          <w:bCs w:val="0"/>
        </w:rPr>
      </w:pPr>
      <w:r w:rsidRPr="0072224E">
        <w:rPr>
          <w:bCs w:val="0"/>
        </w:rPr>
        <w:t>Facilités administratives</w:t>
      </w:r>
    </w:p>
    <w:p w14:paraId="03650327" w14:textId="77777777" w:rsidR="005D4EBE" w:rsidRDefault="005D4EBE" w:rsidP="005D4EBE">
      <w:pPr>
        <w:rPr>
          <w:lang w:val="fr-BE" w:eastAsia="en-US"/>
        </w:rPr>
      </w:pPr>
    </w:p>
    <w:p w14:paraId="5536A5CA" w14:textId="40CBC029" w:rsidR="005D4EBE" w:rsidRDefault="005D4EBE" w:rsidP="005D4EBE">
      <w:pPr>
        <w:jc w:val="both"/>
        <w:rPr>
          <w:lang w:val="fr-BE" w:eastAsia="en-US"/>
        </w:rPr>
      </w:pPr>
      <w:r>
        <w:rPr>
          <w:lang w:val="fr-BE" w:eastAsia="en-US"/>
        </w:rPr>
        <w:t xml:space="preserve">Dans le but de renforcer l’efficacité administrative et faciliter l’investissement, les procédures </w:t>
      </w:r>
      <w:r w:rsidRPr="00EC7830">
        <w:rPr>
          <w:lang w:val="fr-BE" w:eastAsia="en-US"/>
        </w:rPr>
        <w:t>de création d’entreprise ont été fortement facilitées</w:t>
      </w:r>
      <w:r>
        <w:rPr>
          <w:lang w:val="fr-BE" w:eastAsia="en-US"/>
        </w:rPr>
        <w:t xml:space="preserve">. </w:t>
      </w:r>
      <w:r w:rsidRPr="00EC7830">
        <w:rPr>
          <w:lang w:val="fr-BE" w:eastAsia="en-US"/>
        </w:rPr>
        <w:t>Le Tchad a mis en place</w:t>
      </w:r>
      <w:r>
        <w:rPr>
          <w:lang w:val="fr-BE" w:eastAsia="en-US"/>
        </w:rPr>
        <w:t xml:space="preserve"> </w:t>
      </w:r>
      <w:proofErr w:type="spellStart"/>
      <w:r w:rsidR="00650A9D">
        <w:rPr>
          <w:lang w:val="fr-BE" w:eastAsia="en-US"/>
        </w:rPr>
        <w:t>des</w:t>
      </w:r>
      <w:r w:rsidRPr="00EC7830">
        <w:rPr>
          <w:lang w:val="fr-BE" w:eastAsia="en-US"/>
        </w:rPr>
        <w:t>Guichet</w:t>
      </w:r>
      <w:r w:rsidR="00650A9D">
        <w:rPr>
          <w:lang w:val="fr-BE" w:eastAsia="en-US"/>
        </w:rPr>
        <w:t>s</w:t>
      </w:r>
      <w:proofErr w:type="spellEnd"/>
      <w:r w:rsidRPr="00EC7830">
        <w:rPr>
          <w:lang w:val="fr-BE" w:eastAsia="en-US"/>
        </w:rPr>
        <w:t xml:space="preserve">  porté</w:t>
      </w:r>
      <w:r w:rsidR="00E40CB0">
        <w:rPr>
          <w:lang w:val="fr-BE" w:eastAsia="en-US"/>
        </w:rPr>
        <w:t>s</w:t>
      </w:r>
      <w:r w:rsidRPr="00EC7830">
        <w:rPr>
          <w:lang w:val="fr-BE" w:eastAsia="en-US"/>
        </w:rPr>
        <w:t xml:space="preserve"> administrativement par l’Agence Nationale des Investissements et des Exportations (ANIE)</w:t>
      </w:r>
      <w:r w:rsidR="00E40CB0">
        <w:rPr>
          <w:lang w:val="fr-BE" w:eastAsia="en-US"/>
        </w:rPr>
        <w:t>, l’Agence d’Administration des Zones économiques spéciales (AAZES) et la Cellule des Partenariats Publics Privés (PPP)</w:t>
      </w:r>
      <w:r w:rsidRPr="00EC7830">
        <w:rPr>
          <w:lang w:val="fr-BE" w:eastAsia="en-US"/>
        </w:rPr>
        <w:t xml:space="preserve">. </w:t>
      </w:r>
    </w:p>
    <w:p w14:paraId="2C83202F" w14:textId="77777777" w:rsidR="005D4EBE" w:rsidRDefault="005D4EBE" w:rsidP="005D4EBE">
      <w:pPr>
        <w:jc w:val="both"/>
        <w:rPr>
          <w:lang w:val="fr-BE" w:eastAsia="en-US"/>
        </w:rPr>
      </w:pPr>
    </w:p>
    <w:p w14:paraId="3D7670D5" w14:textId="40E386A9" w:rsidR="005D4EBE" w:rsidRDefault="00707B7A" w:rsidP="005D4EBE">
      <w:pPr>
        <w:jc w:val="both"/>
        <w:rPr>
          <w:lang w:val="fr-BE" w:eastAsia="en-US"/>
        </w:rPr>
      </w:pPr>
      <w:r>
        <w:rPr>
          <w:lang w:val="fr-BE" w:eastAsia="en-US"/>
        </w:rPr>
        <w:t>C</w:t>
      </w:r>
      <w:r w:rsidR="005D4EBE" w:rsidRPr="00C139BE">
        <w:rPr>
          <w:lang w:val="fr-BE" w:eastAsia="en-US"/>
        </w:rPr>
        <w:t>e</w:t>
      </w:r>
      <w:r w:rsidR="00A10710">
        <w:rPr>
          <w:lang w:val="fr-BE" w:eastAsia="en-US"/>
        </w:rPr>
        <w:t>s</w:t>
      </w:r>
      <w:r w:rsidR="005D4EBE" w:rsidRPr="00C139BE">
        <w:rPr>
          <w:lang w:val="fr-BE" w:eastAsia="en-US"/>
        </w:rPr>
        <w:t xml:space="preserve"> Guichet</w:t>
      </w:r>
      <w:r w:rsidR="00A10710">
        <w:rPr>
          <w:lang w:val="fr-BE" w:eastAsia="en-US"/>
        </w:rPr>
        <w:t>s</w:t>
      </w:r>
      <w:r w:rsidR="005D4EBE" w:rsidRPr="00C139BE">
        <w:rPr>
          <w:lang w:val="fr-BE" w:eastAsia="en-US"/>
        </w:rPr>
        <w:t xml:space="preserve">  </w:t>
      </w:r>
      <w:r w:rsidR="00A10710">
        <w:rPr>
          <w:lang w:val="fr-BE" w:eastAsia="en-US"/>
        </w:rPr>
        <w:t>sont</w:t>
      </w:r>
      <w:r w:rsidR="005D4EBE" w:rsidRPr="00C139BE">
        <w:rPr>
          <w:lang w:val="fr-BE" w:eastAsia="en-US"/>
        </w:rPr>
        <w:t xml:space="preserve"> chargé</w:t>
      </w:r>
      <w:r w:rsidR="00A10710">
        <w:rPr>
          <w:lang w:val="fr-BE" w:eastAsia="en-US"/>
        </w:rPr>
        <w:t>s</w:t>
      </w:r>
      <w:r w:rsidR="005D4EBE">
        <w:rPr>
          <w:lang w:val="fr-BE" w:eastAsia="en-US"/>
        </w:rPr>
        <w:t> :</w:t>
      </w:r>
    </w:p>
    <w:p w14:paraId="03D37958" w14:textId="77777777" w:rsidR="005D4EBE" w:rsidRDefault="005D4EBE" w:rsidP="0072224E">
      <w:pPr>
        <w:pStyle w:val="Paragraphedeliste"/>
        <w:numPr>
          <w:ilvl w:val="0"/>
          <w:numId w:val="4"/>
        </w:numPr>
        <w:jc w:val="both"/>
      </w:pPr>
      <w:r w:rsidRPr="00476A6D">
        <w:t>d’organiser un service d’accueil, d’orientation et de prise en charge des formalités liées à</w:t>
      </w:r>
      <w:r>
        <w:t xml:space="preserve"> </w:t>
      </w:r>
      <w:r w:rsidRPr="00476A6D">
        <w:t xml:space="preserve">l’accomplissement des activités des opérateurs économiques liée aux projets d’investissements directs étrangers ou nationaux ; </w:t>
      </w:r>
    </w:p>
    <w:p w14:paraId="62E2CFE7" w14:textId="77777777" w:rsidR="005D4EBE" w:rsidRDefault="005D4EBE" w:rsidP="0072224E">
      <w:pPr>
        <w:pStyle w:val="Paragraphedeliste"/>
        <w:numPr>
          <w:ilvl w:val="0"/>
          <w:numId w:val="4"/>
        </w:numPr>
        <w:jc w:val="both"/>
      </w:pPr>
      <w:r w:rsidRPr="00476A6D">
        <w:t>d’organiser un service d’accueil, d’orientation et de prise en charge des formalités liées au déroulement des activités d’exploitation des</w:t>
      </w:r>
      <w:r>
        <w:t xml:space="preserve"> </w:t>
      </w:r>
      <w:r w:rsidRPr="00476A6D">
        <w:t>opérateurs économiques ;</w:t>
      </w:r>
    </w:p>
    <w:p w14:paraId="324EADD5" w14:textId="77777777" w:rsidR="005D4EBE" w:rsidRDefault="005D4EBE" w:rsidP="0072224E">
      <w:pPr>
        <w:pStyle w:val="Paragraphedeliste"/>
        <w:numPr>
          <w:ilvl w:val="0"/>
          <w:numId w:val="4"/>
        </w:numPr>
        <w:jc w:val="both"/>
      </w:pPr>
      <w:r>
        <w:t xml:space="preserve">de </w:t>
      </w:r>
      <w:r w:rsidRPr="00476A6D">
        <w:t>communiquer la liste des documents à fournir selon la nature de la formalité et s’assurer de la recevabilité</w:t>
      </w:r>
      <w:r>
        <w:t xml:space="preserve"> </w:t>
      </w:r>
      <w:r w:rsidRPr="00476A6D">
        <w:t>des dossiers adressés aux administrations et organismes concernés ;</w:t>
      </w:r>
    </w:p>
    <w:p w14:paraId="57A937D9" w14:textId="695DCD45" w:rsidR="00DC5872" w:rsidRPr="001F3967" w:rsidRDefault="005D4EBE" w:rsidP="00A201DC">
      <w:pPr>
        <w:pStyle w:val="Paragraphedeliste"/>
        <w:numPr>
          <w:ilvl w:val="0"/>
          <w:numId w:val="4"/>
        </w:numPr>
        <w:jc w:val="both"/>
      </w:pPr>
      <w:r>
        <w:t>d’</w:t>
      </w:r>
      <w:r w:rsidRPr="00476A6D">
        <w:t>assurer le traitement des formalités de création, de reprise ou</w:t>
      </w:r>
      <w:r>
        <w:t xml:space="preserve"> </w:t>
      </w:r>
      <w:r w:rsidRPr="0015440B">
        <w:t>d’extension de société d’entreprise dans le délai imparti</w:t>
      </w:r>
      <w:r>
        <w:t>,</w:t>
      </w:r>
      <w:r w:rsidRPr="0015440B">
        <w:t xml:space="preserve"> etc. </w:t>
      </w:r>
    </w:p>
    <w:p w14:paraId="1F375098" w14:textId="621D8F28" w:rsidR="00A201DC" w:rsidRPr="00A201DC" w:rsidRDefault="00A201DC" w:rsidP="00A201DC">
      <w:pPr>
        <w:rPr>
          <w:b/>
          <w:lang w:val="fr-BE"/>
        </w:rPr>
      </w:pPr>
      <w:r w:rsidRPr="00A201DC">
        <w:rPr>
          <w:b/>
          <w:lang w:val="fr-BE"/>
        </w:rPr>
        <w:t xml:space="preserve">Chapitre </w:t>
      </w:r>
      <w:r>
        <w:rPr>
          <w:b/>
          <w:lang w:val="fr-BE"/>
        </w:rPr>
        <w:t>2</w:t>
      </w:r>
      <w:r w:rsidRPr="00A201DC">
        <w:rPr>
          <w:b/>
          <w:lang w:val="fr-BE"/>
        </w:rPr>
        <w:t xml:space="preserve">- </w:t>
      </w:r>
      <w:r w:rsidR="00183621">
        <w:rPr>
          <w:b/>
          <w:lang w:val="fr-BE"/>
        </w:rPr>
        <w:t>Dispositifs de soutien à l’investissement</w:t>
      </w:r>
    </w:p>
    <w:p w14:paraId="05ECF396" w14:textId="77777777" w:rsidR="00ED59F3" w:rsidRDefault="00ED59F3" w:rsidP="00ED59F3">
      <w:pPr>
        <w:spacing w:after="160" w:line="259" w:lineRule="auto"/>
        <w:jc w:val="both"/>
        <w:rPr>
          <w:lang w:val="fr-BE" w:eastAsia="en-US"/>
        </w:rPr>
      </w:pPr>
    </w:p>
    <w:p w14:paraId="38E1583A" w14:textId="26CE22FE" w:rsidR="009B05CB" w:rsidRDefault="00183621" w:rsidP="00ED59F3">
      <w:pPr>
        <w:spacing w:after="160" w:line="259" w:lineRule="auto"/>
        <w:jc w:val="both"/>
        <w:rPr>
          <w:b/>
          <w:bCs/>
          <w:lang w:val="fr-BE" w:eastAsia="en-US"/>
        </w:rPr>
      </w:pPr>
      <w:r w:rsidRPr="00F01584">
        <w:rPr>
          <w:b/>
          <w:lang w:val="fr-BE"/>
        </w:rPr>
        <w:t>Art</w:t>
      </w:r>
      <w:r w:rsidR="00140FD5">
        <w:rPr>
          <w:b/>
          <w:lang w:val="fr-BE"/>
        </w:rPr>
        <w:t>icle</w:t>
      </w:r>
      <w:r w:rsidR="001F3967">
        <w:rPr>
          <w:b/>
          <w:lang w:val="fr-BE"/>
        </w:rPr>
        <w:t xml:space="preserve"> </w:t>
      </w:r>
      <w:r w:rsidR="008F677E">
        <w:rPr>
          <w:b/>
          <w:lang w:val="fr-BE"/>
        </w:rPr>
        <w:t>10</w:t>
      </w:r>
      <w:r w:rsidR="00140FD5">
        <w:rPr>
          <w:b/>
          <w:lang w:val="fr-BE"/>
        </w:rPr>
        <w:t> </w:t>
      </w:r>
      <w:r w:rsidR="00140FD5">
        <w:rPr>
          <w:bCs/>
          <w:lang w:val="fr-BE"/>
        </w:rPr>
        <w:t>:</w:t>
      </w:r>
      <w:r w:rsidRPr="00AC7215">
        <w:rPr>
          <w:bCs/>
          <w:lang w:val="fr-BE"/>
        </w:rPr>
        <w:t xml:space="preserve"> </w:t>
      </w:r>
      <w:r w:rsidR="00ED59F3" w:rsidRPr="00ED59F3">
        <w:rPr>
          <w:lang w:val="fr-BE" w:eastAsia="en-US"/>
        </w:rPr>
        <w:t xml:space="preserve">Le Tchad entreprend, , un modèle de développement qui s’appuie sur des grands projets et des réformes restructurants. Dans ce cadre, le </w:t>
      </w:r>
      <w:r w:rsidR="00707B7A">
        <w:rPr>
          <w:lang w:val="fr-BE" w:eastAsia="en-US"/>
        </w:rPr>
        <w:t>pays</w:t>
      </w:r>
      <w:r w:rsidR="00ED59F3" w:rsidRPr="00ED59F3">
        <w:rPr>
          <w:lang w:val="fr-BE" w:eastAsia="en-US"/>
        </w:rPr>
        <w:t xml:space="preserve"> s’engage à poursuivre l’amélioration de l’environnement fiscal, douanier et financier afin de favoriser les investissements et stimuler la croissance.</w:t>
      </w:r>
      <w:r w:rsidR="00756BB5">
        <w:rPr>
          <w:lang w:val="fr-BE" w:eastAsia="en-US"/>
        </w:rPr>
        <w:t xml:space="preserve"> </w:t>
      </w:r>
    </w:p>
    <w:p w14:paraId="40CCCE58" w14:textId="3DDF1847" w:rsidR="00C712E7" w:rsidRPr="00B87CAF" w:rsidRDefault="00C923DD" w:rsidP="008B6311">
      <w:pPr>
        <w:rPr>
          <w:bCs/>
          <w:i/>
          <w:iCs/>
          <w:lang w:val="fr-BE"/>
        </w:rPr>
      </w:pPr>
      <w:r w:rsidRPr="00B87CAF">
        <w:rPr>
          <w:bCs/>
          <w:i/>
          <w:iCs/>
          <w:lang w:val="fr-BE"/>
        </w:rPr>
        <w:t xml:space="preserve">Section 1: </w:t>
      </w:r>
      <w:r w:rsidR="00C712E7" w:rsidRPr="00B87CAF">
        <w:rPr>
          <w:bCs/>
          <w:i/>
          <w:iCs/>
          <w:lang w:val="fr-BE"/>
        </w:rPr>
        <w:t xml:space="preserve">Dispositif </w:t>
      </w:r>
      <w:r w:rsidRPr="00B87CAF">
        <w:rPr>
          <w:bCs/>
          <w:i/>
          <w:iCs/>
          <w:lang w:val="fr-BE"/>
        </w:rPr>
        <w:t xml:space="preserve">de soutien </w:t>
      </w:r>
      <w:r w:rsidR="00C712E7" w:rsidRPr="00B87CAF">
        <w:rPr>
          <w:bCs/>
          <w:i/>
          <w:iCs/>
          <w:lang w:val="fr-BE"/>
        </w:rPr>
        <w:t xml:space="preserve">principal </w:t>
      </w:r>
    </w:p>
    <w:p w14:paraId="0C14CD4E" w14:textId="77777777" w:rsidR="00C712E7" w:rsidRPr="0068435F" w:rsidRDefault="00C712E7" w:rsidP="00C712E7">
      <w:pPr>
        <w:pStyle w:val="Paragraphedeliste"/>
        <w:spacing w:after="0"/>
        <w:contextualSpacing w:val="0"/>
        <w:rPr>
          <w:b/>
        </w:rPr>
      </w:pPr>
    </w:p>
    <w:p w14:paraId="1514D9D1" w14:textId="4D2121CB" w:rsidR="00C712E7" w:rsidRDefault="00B87CAF" w:rsidP="00C712E7">
      <w:pPr>
        <w:jc w:val="both"/>
        <w:rPr>
          <w:lang w:val="fr-BE" w:eastAsia="en-US"/>
        </w:rPr>
      </w:pPr>
      <w:r w:rsidRPr="00B87CAF">
        <w:rPr>
          <w:b/>
          <w:bCs/>
          <w:lang w:val="fr-BE" w:eastAsia="en-US"/>
        </w:rPr>
        <w:t>Art</w:t>
      </w:r>
      <w:r w:rsidR="00140FD5">
        <w:rPr>
          <w:b/>
          <w:bCs/>
          <w:lang w:val="fr-BE" w:eastAsia="en-US"/>
        </w:rPr>
        <w:t>icle</w:t>
      </w:r>
      <w:r w:rsidR="001F3967">
        <w:rPr>
          <w:b/>
          <w:bCs/>
          <w:lang w:val="fr-BE" w:eastAsia="en-US"/>
        </w:rPr>
        <w:t xml:space="preserve"> </w:t>
      </w:r>
      <w:r w:rsidRPr="00B87CAF">
        <w:rPr>
          <w:b/>
          <w:bCs/>
          <w:lang w:val="fr-BE" w:eastAsia="en-US"/>
        </w:rPr>
        <w:t>11</w:t>
      </w:r>
      <w:r w:rsidR="00140FD5">
        <w:rPr>
          <w:b/>
          <w:bCs/>
          <w:lang w:val="fr-BE" w:eastAsia="en-US"/>
        </w:rPr>
        <w:t> :</w:t>
      </w:r>
      <w:r w:rsidRPr="00B87CAF">
        <w:rPr>
          <w:lang w:val="fr-BE" w:eastAsia="en-US"/>
        </w:rPr>
        <w:t xml:space="preserve"> </w:t>
      </w:r>
      <w:r w:rsidR="00C712E7">
        <w:rPr>
          <w:lang w:val="fr-BE" w:eastAsia="en-US"/>
        </w:rPr>
        <w:t>Le dispositif principal d’incitations constitue le cadre général d’incitations à l’investissement au Tchad. Ce dispositif vise les investissements destinés à :</w:t>
      </w:r>
    </w:p>
    <w:p w14:paraId="5BF4EE68" w14:textId="77777777" w:rsidR="00C712E7" w:rsidRDefault="00C712E7" w:rsidP="006A6727">
      <w:pPr>
        <w:pStyle w:val="Paragraphedeliste"/>
        <w:numPr>
          <w:ilvl w:val="0"/>
          <w:numId w:val="19"/>
        </w:numPr>
        <w:jc w:val="both"/>
      </w:pPr>
      <w:r w:rsidRPr="00342917">
        <w:t>La création de nouvelles activités : projet nouveau porté par une nouvelle entreprise ou une entreprise déjà existante dont l’objectif est de démarrer des nouvelles activités dans les secteurs éligibles.</w:t>
      </w:r>
    </w:p>
    <w:p w14:paraId="5E6AF08F" w14:textId="77777777" w:rsidR="00C712E7" w:rsidRDefault="00C712E7" w:rsidP="006A6727">
      <w:pPr>
        <w:pStyle w:val="Paragraphedeliste"/>
        <w:numPr>
          <w:ilvl w:val="0"/>
          <w:numId w:val="19"/>
        </w:numPr>
        <w:jc w:val="both"/>
      </w:pPr>
      <w:r>
        <w:t>Le d</w:t>
      </w:r>
      <w:r w:rsidRPr="00342917">
        <w:t>éveloppement d’activité</w:t>
      </w:r>
      <w:r>
        <w:t>s</w:t>
      </w:r>
      <w:r w:rsidRPr="00342917">
        <w:t xml:space="preserve"> </w:t>
      </w:r>
      <w:r>
        <w:t>existantes :</w:t>
      </w:r>
      <w:r w:rsidRPr="00342917">
        <w:t xml:space="preserve"> projet</w:t>
      </w:r>
      <w:r>
        <w:t>s</w:t>
      </w:r>
      <w:r w:rsidRPr="00342917">
        <w:t xml:space="preserve"> d’extension,</w:t>
      </w:r>
      <w:r>
        <w:t xml:space="preserve"> </w:t>
      </w:r>
      <w:r w:rsidRPr="00342917">
        <w:t>de diversification, d’intégration ou de</w:t>
      </w:r>
      <w:r>
        <w:t xml:space="preserve"> </w:t>
      </w:r>
      <w:r w:rsidRPr="00342917">
        <w:t>modernisation</w:t>
      </w:r>
      <w:r>
        <w:t>.</w:t>
      </w:r>
    </w:p>
    <w:p w14:paraId="6B179261" w14:textId="77777777" w:rsidR="00C712E7" w:rsidRDefault="00C712E7" w:rsidP="00C712E7">
      <w:pPr>
        <w:jc w:val="both"/>
        <w:rPr>
          <w:bCs/>
          <w:lang w:val="fr-BE"/>
        </w:rPr>
      </w:pPr>
    </w:p>
    <w:p w14:paraId="0257758C" w14:textId="0B1A5971" w:rsidR="00C712E7" w:rsidRDefault="00B87CAF" w:rsidP="00C712E7">
      <w:pPr>
        <w:jc w:val="both"/>
        <w:rPr>
          <w:bCs/>
          <w:lang w:val="fr-BE"/>
        </w:rPr>
      </w:pPr>
      <w:r w:rsidRPr="00B87CAF">
        <w:rPr>
          <w:b/>
          <w:bCs/>
          <w:lang w:val="fr-BE" w:eastAsia="en-US"/>
        </w:rPr>
        <w:t>Art</w:t>
      </w:r>
      <w:r w:rsidR="00842F89">
        <w:rPr>
          <w:b/>
          <w:bCs/>
          <w:lang w:val="fr-BE" w:eastAsia="en-US"/>
        </w:rPr>
        <w:t>icle</w:t>
      </w:r>
      <w:r w:rsidR="001F3967">
        <w:rPr>
          <w:b/>
          <w:bCs/>
          <w:lang w:val="fr-BE" w:eastAsia="en-US"/>
        </w:rPr>
        <w:t xml:space="preserve"> </w:t>
      </w:r>
      <w:r w:rsidRPr="00B87CAF">
        <w:rPr>
          <w:b/>
          <w:bCs/>
          <w:lang w:val="fr-BE" w:eastAsia="en-US"/>
        </w:rPr>
        <w:t>1</w:t>
      </w:r>
      <w:r>
        <w:rPr>
          <w:b/>
          <w:bCs/>
          <w:lang w:val="fr-BE" w:eastAsia="en-US"/>
        </w:rPr>
        <w:t>2</w:t>
      </w:r>
      <w:r w:rsidR="00842F89">
        <w:rPr>
          <w:b/>
          <w:bCs/>
          <w:lang w:val="fr-BE" w:eastAsia="en-US"/>
        </w:rPr>
        <w:t> :</w:t>
      </w:r>
      <w:r w:rsidRPr="00B87CAF">
        <w:rPr>
          <w:lang w:val="fr-BE" w:eastAsia="en-US"/>
        </w:rPr>
        <w:t xml:space="preserve"> </w:t>
      </w:r>
      <w:r w:rsidR="00745E3D">
        <w:rPr>
          <w:bCs/>
          <w:lang w:val="fr-BE"/>
        </w:rPr>
        <w:t>L</w:t>
      </w:r>
      <w:r w:rsidR="00C712E7">
        <w:rPr>
          <w:bCs/>
          <w:lang w:val="fr-BE"/>
        </w:rPr>
        <w:t xml:space="preserve">es incitations fiscales </w:t>
      </w:r>
      <w:r w:rsidR="00745E3D">
        <w:rPr>
          <w:bCs/>
          <w:lang w:val="fr-BE"/>
        </w:rPr>
        <w:t xml:space="preserve">du dispositif principal </w:t>
      </w:r>
      <w:r w:rsidR="00C712E7">
        <w:rPr>
          <w:bCs/>
          <w:lang w:val="fr-BE"/>
        </w:rPr>
        <w:t>consistent en une réduction accordée sur le montant imposable déterminée en fonction du montant investi. Les taux de réduction fiscale peuvent varier en fonction de :</w:t>
      </w:r>
    </w:p>
    <w:p w14:paraId="70453B52" w14:textId="7455C202" w:rsidR="00C712E7" w:rsidRDefault="00C712E7" w:rsidP="006A6727">
      <w:pPr>
        <w:pStyle w:val="Paragraphedeliste"/>
        <w:numPr>
          <w:ilvl w:val="0"/>
          <w:numId w:val="20"/>
        </w:numPr>
        <w:jc w:val="both"/>
      </w:pPr>
      <w:r>
        <w:t>La qualité de l’investisseur : personne physique ou société</w:t>
      </w:r>
      <w:r w:rsidR="00707B7A">
        <w:t> ;</w:t>
      </w:r>
    </w:p>
    <w:p w14:paraId="2B01B33A" w14:textId="39BA6C76" w:rsidR="00C712E7" w:rsidRDefault="00C712E7" w:rsidP="006A6727">
      <w:pPr>
        <w:pStyle w:val="Paragraphedeliste"/>
        <w:numPr>
          <w:ilvl w:val="0"/>
          <w:numId w:val="20"/>
        </w:numPr>
        <w:jc w:val="both"/>
      </w:pPr>
      <w:r>
        <w:t>Les seuils d’investissement : taux progressif en fonction du montant investi</w:t>
      </w:r>
      <w:r w:rsidR="00707B7A">
        <w:t> ;</w:t>
      </w:r>
    </w:p>
    <w:p w14:paraId="7B457AFA" w14:textId="486F0861" w:rsidR="00C712E7" w:rsidRDefault="00C712E7" w:rsidP="006A6727">
      <w:pPr>
        <w:pStyle w:val="Paragraphedeliste"/>
        <w:numPr>
          <w:ilvl w:val="0"/>
          <w:numId w:val="20"/>
        </w:numPr>
        <w:jc w:val="both"/>
      </w:pPr>
      <w:r>
        <w:t>La durabilité de l’investissement : déterminé en fonction de la contribution du projet à la protection environnementale</w:t>
      </w:r>
      <w:r w:rsidR="00707B7A">
        <w:t> ;</w:t>
      </w:r>
    </w:p>
    <w:p w14:paraId="15D98F46" w14:textId="5D6E2E42" w:rsidR="00C712E7" w:rsidRPr="00EF6FF6" w:rsidRDefault="00C712E7" w:rsidP="006A6727">
      <w:pPr>
        <w:pStyle w:val="Paragraphedeliste"/>
        <w:numPr>
          <w:ilvl w:val="0"/>
          <w:numId w:val="20"/>
        </w:numPr>
        <w:jc w:val="both"/>
      </w:pPr>
      <w:r>
        <w:t xml:space="preserve">Le nombre d’emplois durables crées : déterminés en fonction du diplôme, de la durée du contrat, du caractère inclusif (emplois pour femmes, pour jeunes).  </w:t>
      </w:r>
    </w:p>
    <w:p w14:paraId="59BA66A3" w14:textId="0CE5FEB9" w:rsidR="00745E3D" w:rsidRDefault="00B87CAF" w:rsidP="00C712E7">
      <w:pPr>
        <w:jc w:val="both"/>
        <w:rPr>
          <w:bCs/>
          <w:lang w:val="fr-BE"/>
        </w:rPr>
      </w:pPr>
      <w:r w:rsidRPr="00B87CAF">
        <w:rPr>
          <w:b/>
          <w:bCs/>
          <w:lang w:val="fr-BE" w:eastAsia="en-US"/>
        </w:rPr>
        <w:t>Art</w:t>
      </w:r>
      <w:r w:rsidR="00842F89">
        <w:rPr>
          <w:b/>
          <w:bCs/>
          <w:lang w:val="fr-BE" w:eastAsia="en-US"/>
        </w:rPr>
        <w:t>icle</w:t>
      </w:r>
      <w:r w:rsidR="001F3967">
        <w:rPr>
          <w:b/>
          <w:bCs/>
          <w:lang w:val="fr-BE" w:eastAsia="en-US"/>
        </w:rPr>
        <w:t xml:space="preserve"> </w:t>
      </w:r>
      <w:r w:rsidRPr="00B87CAF">
        <w:rPr>
          <w:b/>
          <w:bCs/>
          <w:lang w:val="fr-BE" w:eastAsia="en-US"/>
        </w:rPr>
        <w:t>1</w:t>
      </w:r>
      <w:r>
        <w:rPr>
          <w:b/>
          <w:bCs/>
          <w:lang w:val="fr-BE" w:eastAsia="en-US"/>
        </w:rPr>
        <w:t>3</w:t>
      </w:r>
      <w:r w:rsidR="00842F89">
        <w:rPr>
          <w:b/>
          <w:bCs/>
          <w:lang w:val="fr-BE" w:eastAsia="en-US"/>
        </w:rPr>
        <w:t> :</w:t>
      </w:r>
      <w:r w:rsidR="00C712E7" w:rsidRPr="00B57A3D">
        <w:rPr>
          <w:bCs/>
          <w:lang w:val="fr-BE"/>
        </w:rPr>
        <w:t xml:space="preserve">Au titre de ce dispositif, </w:t>
      </w:r>
      <w:r w:rsidR="00C712E7">
        <w:rPr>
          <w:bCs/>
          <w:lang w:val="fr-BE"/>
        </w:rPr>
        <w:t xml:space="preserve">pendant la phase d’exploitation, les projets nouveaux et d’extension agrées au régime principal </w:t>
      </w:r>
      <w:r w:rsidR="00C712E7" w:rsidRPr="00B57A3D">
        <w:rPr>
          <w:bCs/>
          <w:lang w:val="fr-BE"/>
        </w:rPr>
        <w:t xml:space="preserve">sont </w:t>
      </w:r>
      <w:r w:rsidR="00C712E7">
        <w:rPr>
          <w:bCs/>
          <w:lang w:val="fr-BE"/>
        </w:rPr>
        <w:t>classés en trois régimes qui offrent aux entreprises nationales et étrangères les avantages douaniers et fiscaux particuliers.</w:t>
      </w:r>
    </w:p>
    <w:p w14:paraId="7B6F5A0C" w14:textId="77777777" w:rsidR="00C712E7" w:rsidRDefault="00C712E7" w:rsidP="00C712E7">
      <w:pPr>
        <w:jc w:val="both"/>
        <w:rPr>
          <w:bCs/>
          <w:lang w:val="fr-BE"/>
        </w:rPr>
      </w:pPr>
    </w:p>
    <w:p w14:paraId="79DE71D2" w14:textId="4A06953E" w:rsidR="00C712E7" w:rsidRPr="007F2875" w:rsidRDefault="007F2875" w:rsidP="00CD7E9F">
      <w:pPr>
        <w:rPr>
          <w:bCs/>
          <w:i/>
          <w:iCs/>
          <w:lang w:val="fr-BE"/>
        </w:rPr>
      </w:pPr>
      <w:r w:rsidRPr="007F2875">
        <w:rPr>
          <w:bCs/>
          <w:i/>
          <w:iCs/>
          <w:lang w:val="fr-BE"/>
        </w:rPr>
        <w:t xml:space="preserve">Section 2 : </w:t>
      </w:r>
      <w:r w:rsidR="00C712E7" w:rsidRPr="007F2875">
        <w:rPr>
          <w:bCs/>
          <w:i/>
          <w:iCs/>
          <w:lang w:val="fr-BE"/>
        </w:rPr>
        <w:t>Dispositifs applicables au Régime A.</w:t>
      </w:r>
    </w:p>
    <w:p w14:paraId="65C1820B" w14:textId="77777777" w:rsidR="00C712E7" w:rsidRDefault="00C712E7" w:rsidP="00C712E7">
      <w:pPr>
        <w:jc w:val="both"/>
        <w:rPr>
          <w:bCs/>
          <w:lang w:val="fr-BE"/>
        </w:rPr>
      </w:pPr>
    </w:p>
    <w:p w14:paraId="4BA6CA78" w14:textId="6E69BB4C" w:rsidR="00C712E7" w:rsidRDefault="005F1ECF" w:rsidP="00C712E7">
      <w:pPr>
        <w:jc w:val="both"/>
        <w:rPr>
          <w:bCs/>
          <w:lang w:val="fr-BE"/>
        </w:rPr>
      </w:pPr>
      <w:r w:rsidRPr="00B87CAF">
        <w:rPr>
          <w:b/>
          <w:bCs/>
          <w:lang w:val="fr-BE" w:eastAsia="en-US"/>
        </w:rPr>
        <w:t>Art</w:t>
      </w:r>
      <w:r w:rsidR="00842F89">
        <w:rPr>
          <w:b/>
          <w:bCs/>
          <w:lang w:val="fr-BE" w:eastAsia="en-US"/>
        </w:rPr>
        <w:t>icle</w:t>
      </w:r>
      <w:r w:rsidR="001F3967">
        <w:rPr>
          <w:b/>
          <w:bCs/>
          <w:lang w:val="fr-BE" w:eastAsia="en-US"/>
        </w:rPr>
        <w:t xml:space="preserve"> </w:t>
      </w:r>
      <w:r w:rsidRPr="00B87CAF">
        <w:rPr>
          <w:b/>
          <w:bCs/>
          <w:lang w:val="fr-BE" w:eastAsia="en-US"/>
        </w:rPr>
        <w:t>1</w:t>
      </w:r>
      <w:r>
        <w:rPr>
          <w:b/>
          <w:bCs/>
          <w:lang w:val="fr-BE" w:eastAsia="en-US"/>
        </w:rPr>
        <w:t>4</w:t>
      </w:r>
      <w:r w:rsidR="00842F89">
        <w:rPr>
          <w:b/>
          <w:bCs/>
          <w:lang w:val="fr-BE" w:eastAsia="en-US"/>
        </w:rPr>
        <w:t> :</w:t>
      </w:r>
      <w:r w:rsidR="00C712E7">
        <w:rPr>
          <w:bCs/>
          <w:lang w:val="fr-BE"/>
        </w:rPr>
        <w:t>Le régime A est destiné à encourager le développement des petites entreprises artisanales et des petites et moyennes entreprises dont les activités concourent au développement économique et social de la nation et à la promotion des entreprises coopératives.</w:t>
      </w:r>
    </w:p>
    <w:p w14:paraId="58B23BB4" w14:textId="77777777" w:rsidR="00C712E7" w:rsidRDefault="00C712E7" w:rsidP="00C712E7">
      <w:pPr>
        <w:jc w:val="both"/>
        <w:rPr>
          <w:bCs/>
          <w:lang w:val="fr-BE"/>
        </w:rPr>
      </w:pPr>
    </w:p>
    <w:p w14:paraId="48A947A0" w14:textId="6943465F" w:rsidR="00C712E7" w:rsidRDefault="007F2875" w:rsidP="00C712E7">
      <w:pPr>
        <w:jc w:val="both"/>
        <w:rPr>
          <w:bCs/>
          <w:lang w:val="fr-BE"/>
        </w:rPr>
      </w:pPr>
      <w:r w:rsidRPr="00B87CAF">
        <w:rPr>
          <w:b/>
          <w:bCs/>
          <w:lang w:val="fr-BE" w:eastAsia="en-US"/>
        </w:rPr>
        <w:t>Art</w:t>
      </w:r>
      <w:r w:rsidR="00842F89">
        <w:rPr>
          <w:b/>
          <w:bCs/>
          <w:lang w:val="fr-BE" w:eastAsia="en-US"/>
        </w:rPr>
        <w:t>icle</w:t>
      </w:r>
      <w:r w:rsidR="001F3967">
        <w:rPr>
          <w:b/>
          <w:bCs/>
          <w:lang w:val="fr-BE" w:eastAsia="en-US"/>
        </w:rPr>
        <w:t xml:space="preserve"> </w:t>
      </w:r>
      <w:r w:rsidRPr="00B87CAF">
        <w:rPr>
          <w:b/>
          <w:bCs/>
          <w:lang w:val="fr-BE" w:eastAsia="en-US"/>
        </w:rPr>
        <w:t>1</w:t>
      </w:r>
      <w:r w:rsidR="00D403CC">
        <w:rPr>
          <w:b/>
          <w:bCs/>
          <w:lang w:val="fr-BE" w:eastAsia="en-US"/>
        </w:rPr>
        <w:t>5</w:t>
      </w:r>
      <w:r w:rsidR="00842F89">
        <w:rPr>
          <w:b/>
          <w:bCs/>
          <w:lang w:val="fr-BE" w:eastAsia="en-US"/>
        </w:rPr>
        <w:t> :</w:t>
      </w:r>
      <w:r w:rsidR="00C712E7">
        <w:rPr>
          <w:bCs/>
          <w:lang w:val="fr-BE"/>
        </w:rPr>
        <w:t>Les petites et moyennes entreprises pouvant bénéficier des dispositifs du régime A doivent entreprendre les activités dans les secteurs prioritaires énumérés ci-dessus et doivent remplir cumulativement les conditions suivantes :</w:t>
      </w:r>
    </w:p>
    <w:p w14:paraId="212D99CC" w14:textId="77777777" w:rsidR="00C712E7" w:rsidRDefault="00C712E7" w:rsidP="00C712E7">
      <w:pPr>
        <w:jc w:val="both"/>
        <w:rPr>
          <w:bCs/>
          <w:lang w:val="fr-BE"/>
        </w:rPr>
      </w:pPr>
    </w:p>
    <w:p w14:paraId="6D71E453" w14:textId="17C16441" w:rsidR="00C712E7" w:rsidRDefault="000E5D91" w:rsidP="006A6727">
      <w:pPr>
        <w:pStyle w:val="Paragraphedeliste"/>
        <w:numPr>
          <w:ilvl w:val="0"/>
          <w:numId w:val="21"/>
        </w:numPr>
        <w:jc w:val="both"/>
      </w:pPr>
      <w:r>
        <w:t>Être</w:t>
      </w:r>
      <w:r w:rsidR="00C712E7">
        <w:t xml:space="preserve"> immatriculé au registre du commerce ou se conformer, dans le cas des coopératives, à la réglementation en vigueur en matière de constitution des coopératives ;</w:t>
      </w:r>
    </w:p>
    <w:p w14:paraId="45512D5A" w14:textId="38CECB23" w:rsidR="00C712E7" w:rsidRDefault="00C712E7" w:rsidP="006A6727">
      <w:pPr>
        <w:pStyle w:val="Paragraphedeliste"/>
        <w:numPr>
          <w:ilvl w:val="0"/>
          <w:numId w:val="21"/>
        </w:numPr>
        <w:jc w:val="both"/>
      </w:pPr>
      <w:r>
        <w:t xml:space="preserve">Avoir un programme d’investissements d’un montant compris entre 50 millions et  </w:t>
      </w:r>
      <w:r w:rsidR="00842F89">
        <w:t>500 millions</w:t>
      </w:r>
      <w:r>
        <w:t xml:space="preserve"> de FCFA ;</w:t>
      </w:r>
    </w:p>
    <w:p w14:paraId="5645B06F" w14:textId="387CD6BA" w:rsidR="00C712E7" w:rsidRDefault="00C712E7" w:rsidP="006A6727">
      <w:pPr>
        <w:pStyle w:val="Paragraphedeliste"/>
        <w:numPr>
          <w:ilvl w:val="0"/>
          <w:numId w:val="21"/>
        </w:numPr>
        <w:jc w:val="both"/>
      </w:pPr>
      <w:r>
        <w:t xml:space="preserve">Créer des emplois directs et permanents pour les tchadiens pendant la phase d’exploitation. Le nombre minimal d’emplois requis est déterminé en fonction de la taille de l’entreprise et du secteur d’activité, avec un </w:t>
      </w:r>
      <w:r w:rsidR="002935FB">
        <w:t>minimum d’</w:t>
      </w:r>
      <w:r>
        <w:t xml:space="preserve">un emploi salarié de nationalité tchadienne par tranche d’investissement programmé de 20 millions de FCFA.  </w:t>
      </w:r>
    </w:p>
    <w:p w14:paraId="4A8E6AE4" w14:textId="54EF9CC7" w:rsidR="00C712E7" w:rsidRDefault="00D403CC" w:rsidP="00C712E7">
      <w:pPr>
        <w:jc w:val="both"/>
        <w:rPr>
          <w:lang w:val="fr-BE"/>
        </w:rPr>
      </w:pPr>
      <w:r w:rsidRPr="00B87CAF">
        <w:rPr>
          <w:b/>
          <w:bCs/>
          <w:lang w:val="fr-BE" w:eastAsia="en-US"/>
        </w:rPr>
        <w:t>Art</w:t>
      </w:r>
      <w:r w:rsidR="00842F89">
        <w:rPr>
          <w:b/>
          <w:bCs/>
          <w:lang w:val="fr-BE" w:eastAsia="en-US"/>
        </w:rPr>
        <w:t>icle</w:t>
      </w:r>
      <w:r w:rsidR="001F3967">
        <w:rPr>
          <w:b/>
          <w:bCs/>
          <w:lang w:val="fr-BE" w:eastAsia="en-US"/>
        </w:rPr>
        <w:t xml:space="preserve"> </w:t>
      </w:r>
      <w:r w:rsidRPr="00B87CAF">
        <w:rPr>
          <w:b/>
          <w:bCs/>
          <w:lang w:val="fr-BE" w:eastAsia="en-US"/>
        </w:rPr>
        <w:t>1</w:t>
      </w:r>
      <w:r>
        <w:rPr>
          <w:b/>
          <w:bCs/>
          <w:lang w:val="fr-BE" w:eastAsia="en-US"/>
        </w:rPr>
        <w:t>6</w:t>
      </w:r>
      <w:r w:rsidR="00842F89">
        <w:rPr>
          <w:b/>
          <w:bCs/>
          <w:lang w:val="fr-BE" w:eastAsia="en-US"/>
        </w:rPr>
        <w:t> :</w:t>
      </w:r>
      <w:r w:rsidR="00C712E7">
        <w:rPr>
          <w:lang w:val="fr-BE"/>
        </w:rPr>
        <w:t xml:space="preserve">Pendant la période d’exploitation, les entreprises du régime A </w:t>
      </w:r>
      <w:r w:rsidR="00C712E7" w:rsidRPr="00950830">
        <w:rPr>
          <w:lang w:val="fr-BE"/>
        </w:rPr>
        <w:t xml:space="preserve">bénéficient des avantages fiscaux et douaniers énumérés ci-après pendant </w:t>
      </w:r>
      <w:r w:rsidR="00C712E7">
        <w:rPr>
          <w:lang w:val="fr-BE"/>
        </w:rPr>
        <w:t>une période de 5 ans :</w:t>
      </w:r>
    </w:p>
    <w:p w14:paraId="54A77B21" w14:textId="77777777" w:rsidR="00C712E7" w:rsidRDefault="00C712E7" w:rsidP="00C712E7">
      <w:pPr>
        <w:jc w:val="both"/>
        <w:rPr>
          <w:lang w:val="fr-BE"/>
        </w:rPr>
      </w:pPr>
    </w:p>
    <w:p w14:paraId="382B73B6" w14:textId="77777777" w:rsidR="00C712E7" w:rsidRDefault="00C712E7" w:rsidP="006A6727">
      <w:pPr>
        <w:pStyle w:val="Paragraphedeliste"/>
        <w:numPr>
          <w:ilvl w:val="0"/>
          <w:numId w:val="22"/>
        </w:numPr>
        <w:jc w:val="both"/>
      </w:pPr>
      <w:r>
        <w:t xml:space="preserve">Réductions d’impôts de </w:t>
      </w:r>
      <w:r w:rsidRPr="00C9469F">
        <w:t>50% de la taxe forfaitaire (TF)</w:t>
      </w:r>
      <w:r>
        <w:t xml:space="preserve">, de </w:t>
      </w:r>
      <w:r w:rsidRPr="00C9469F">
        <w:t>50% de la taxe d’apprentissage (TA)</w:t>
      </w:r>
      <w:r>
        <w:t xml:space="preserve">, </w:t>
      </w:r>
      <w:r w:rsidRPr="00C9469F">
        <w:t>50% du montant de la taxe sur la valeur</w:t>
      </w:r>
      <w:r>
        <w:t xml:space="preserve"> </w:t>
      </w:r>
      <w:r w:rsidRPr="0048500F">
        <w:t>des locaux professionnels (TVLP) ;</w:t>
      </w:r>
    </w:p>
    <w:p w14:paraId="7602D4F8" w14:textId="77777777" w:rsidR="00C712E7" w:rsidRDefault="00C712E7" w:rsidP="006A6727">
      <w:pPr>
        <w:pStyle w:val="Paragraphedeliste"/>
        <w:numPr>
          <w:ilvl w:val="0"/>
          <w:numId w:val="22"/>
        </w:numPr>
        <w:jc w:val="both"/>
      </w:pPr>
      <w:r>
        <w:t>Exonération de la patente, de la contribution foncière des propriétés bâties, de la contribution foncière des propriétés non bâties ;</w:t>
      </w:r>
    </w:p>
    <w:p w14:paraId="65B135B6" w14:textId="77777777" w:rsidR="00C712E7" w:rsidRDefault="00C712E7" w:rsidP="006A6727">
      <w:pPr>
        <w:pStyle w:val="Paragraphedeliste"/>
        <w:numPr>
          <w:ilvl w:val="0"/>
          <w:numId w:val="22"/>
        </w:numPr>
        <w:jc w:val="both"/>
      </w:pPr>
      <w:r w:rsidRPr="0048500F">
        <w:t>Exonération de la TVA sur l’acquisition</w:t>
      </w:r>
      <w:r>
        <w:t xml:space="preserve"> </w:t>
      </w:r>
      <w:r w:rsidRPr="0048500F">
        <w:t>de l’outil de production dont le coût</w:t>
      </w:r>
      <w:r>
        <w:t xml:space="preserve"> </w:t>
      </w:r>
      <w:r w:rsidRPr="0048500F">
        <w:t>d’acquisition HT par unité est égal ou</w:t>
      </w:r>
      <w:r>
        <w:t xml:space="preserve"> </w:t>
      </w:r>
      <w:r w:rsidRPr="0048500F">
        <w:t>supérieur à 50 000 000 FCFA ;</w:t>
      </w:r>
    </w:p>
    <w:p w14:paraId="5A667EA0" w14:textId="77777777" w:rsidR="00C712E7" w:rsidRDefault="00C712E7" w:rsidP="006A6727">
      <w:pPr>
        <w:pStyle w:val="Paragraphedeliste"/>
        <w:numPr>
          <w:ilvl w:val="0"/>
          <w:numId w:val="22"/>
        </w:numPr>
        <w:jc w:val="both"/>
      </w:pPr>
      <w:r w:rsidRPr="00DE0DF4">
        <w:t>Abattement de 50% de la base d</w:t>
      </w:r>
      <w:r>
        <w:t xml:space="preserve">e </w:t>
      </w:r>
      <w:r w:rsidRPr="00DE0DF4">
        <w:t>l’impôt sur les bénéfices des sociétés</w:t>
      </w:r>
      <w:r>
        <w:t xml:space="preserve"> </w:t>
      </w:r>
      <w:r w:rsidRPr="00DE0DF4">
        <w:t>(IS) sur les investissements éligibles.</w:t>
      </w:r>
      <w:r>
        <w:t xml:space="preserve"> </w:t>
      </w:r>
      <w:r w:rsidRPr="000821AD">
        <w:t>Toutefois, le montant de l’IS obtenu</w:t>
      </w:r>
      <w:r>
        <w:t xml:space="preserve"> </w:t>
      </w:r>
      <w:r w:rsidRPr="00FF40A7">
        <w:t>après l’abattement ne doit être inférieur</w:t>
      </w:r>
      <w:r>
        <w:t xml:space="preserve"> </w:t>
      </w:r>
      <w:r w:rsidRPr="00FF40A7">
        <w:t>à 15% des taux de l’IS en vigueur</w:t>
      </w:r>
      <w:r>
        <w:t> ;</w:t>
      </w:r>
      <w:r w:rsidRPr="00FF40A7">
        <w:t xml:space="preserve"> </w:t>
      </w:r>
    </w:p>
    <w:p w14:paraId="2914B577" w14:textId="77777777" w:rsidR="00C712E7" w:rsidRDefault="00C712E7" w:rsidP="006A6727">
      <w:pPr>
        <w:pStyle w:val="Paragraphedeliste"/>
        <w:numPr>
          <w:ilvl w:val="0"/>
          <w:numId w:val="22"/>
        </w:numPr>
        <w:jc w:val="both"/>
      </w:pPr>
      <w:r w:rsidRPr="00D2527B">
        <w:t>Exonération du droit d’accise spécifique</w:t>
      </w:r>
      <w:r>
        <w:t xml:space="preserve"> </w:t>
      </w:r>
      <w:r w:rsidRPr="00D2527B">
        <w:t>sur la production dans les territoires ;</w:t>
      </w:r>
    </w:p>
    <w:p w14:paraId="1A825AF1" w14:textId="77777777" w:rsidR="00C712E7" w:rsidRDefault="00C712E7" w:rsidP="006A6727">
      <w:pPr>
        <w:pStyle w:val="Paragraphedeliste"/>
        <w:numPr>
          <w:ilvl w:val="0"/>
          <w:numId w:val="22"/>
        </w:numPr>
        <w:jc w:val="both"/>
      </w:pPr>
      <w:r w:rsidRPr="00D2527B">
        <w:t>Exonération de 50% de l’IRVM</w:t>
      </w:r>
      <w:r>
        <w:t xml:space="preserve"> </w:t>
      </w:r>
      <w:r w:rsidRPr="00E137F1">
        <w:t>(dividendes).</w:t>
      </w:r>
    </w:p>
    <w:p w14:paraId="15E798AF" w14:textId="77777777" w:rsidR="00C712E7" w:rsidRDefault="00C712E7" w:rsidP="00C712E7">
      <w:pPr>
        <w:pStyle w:val="Paragraphedeliste"/>
        <w:spacing w:after="0"/>
        <w:ind w:left="0"/>
        <w:contextualSpacing w:val="0"/>
        <w:jc w:val="both"/>
      </w:pPr>
    </w:p>
    <w:p w14:paraId="70D92FD6" w14:textId="075E5836" w:rsidR="00C712E7" w:rsidRPr="00712B4A" w:rsidRDefault="00D403CC" w:rsidP="00C712E7">
      <w:pPr>
        <w:jc w:val="both"/>
        <w:rPr>
          <w:lang w:val="fr-BE"/>
        </w:rPr>
      </w:pPr>
      <w:r w:rsidRPr="00B87CAF">
        <w:rPr>
          <w:b/>
          <w:bCs/>
          <w:lang w:val="fr-BE" w:eastAsia="en-US"/>
        </w:rPr>
        <w:t>Art</w:t>
      </w:r>
      <w:r w:rsidR="00842F89">
        <w:rPr>
          <w:b/>
          <w:bCs/>
          <w:lang w:val="fr-BE" w:eastAsia="en-US"/>
        </w:rPr>
        <w:t>icle</w:t>
      </w:r>
      <w:r w:rsidR="001F3967">
        <w:rPr>
          <w:b/>
          <w:bCs/>
          <w:lang w:val="fr-BE" w:eastAsia="en-US"/>
        </w:rPr>
        <w:t xml:space="preserve"> </w:t>
      </w:r>
      <w:r w:rsidRPr="00B87CAF">
        <w:rPr>
          <w:b/>
          <w:bCs/>
          <w:lang w:val="fr-BE" w:eastAsia="en-US"/>
        </w:rPr>
        <w:t>1</w:t>
      </w:r>
      <w:r>
        <w:rPr>
          <w:b/>
          <w:bCs/>
          <w:lang w:val="fr-BE" w:eastAsia="en-US"/>
        </w:rPr>
        <w:t>7</w:t>
      </w:r>
      <w:r w:rsidR="00842F89">
        <w:rPr>
          <w:b/>
          <w:bCs/>
          <w:lang w:val="fr-BE" w:eastAsia="en-US"/>
        </w:rPr>
        <w:t> :</w:t>
      </w:r>
      <w:r>
        <w:rPr>
          <w:b/>
          <w:bCs/>
          <w:lang w:val="fr-BE" w:eastAsia="en-US"/>
        </w:rPr>
        <w:t xml:space="preserve"> </w:t>
      </w:r>
      <w:r w:rsidR="00C712E7" w:rsidRPr="00712B4A">
        <w:rPr>
          <w:lang w:val="fr-BE"/>
        </w:rPr>
        <w:t>Les entreprises du régime A auront la possibilité de procéder à des amortissements dégressifs et accélérés</w:t>
      </w:r>
      <w:r w:rsidR="00C712E7">
        <w:rPr>
          <w:lang w:val="fr-BE"/>
        </w:rPr>
        <w:t>,</w:t>
      </w:r>
      <w:r w:rsidR="00C712E7" w:rsidRPr="00712B4A">
        <w:rPr>
          <w:lang w:val="fr-BE"/>
        </w:rPr>
        <w:t xml:space="preserve"> </w:t>
      </w:r>
      <w:r w:rsidR="00C712E7" w:rsidRPr="0001432B">
        <w:rPr>
          <w:lang w:val="fr-BE"/>
        </w:rPr>
        <w:t>correspondant à deux (02) fois</w:t>
      </w:r>
      <w:r w:rsidR="00C712E7">
        <w:rPr>
          <w:lang w:val="fr-BE"/>
        </w:rPr>
        <w:t xml:space="preserve"> </w:t>
      </w:r>
      <w:r w:rsidR="00C712E7" w:rsidRPr="0001432B">
        <w:rPr>
          <w:lang w:val="fr-BE"/>
        </w:rPr>
        <w:t xml:space="preserve">le taux normal, </w:t>
      </w:r>
      <w:r w:rsidR="00C712E7">
        <w:rPr>
          <w:lang w:val="fr-BE"/>
        </w:rPr>
        <w:t xml:space="preserve">sur les biens et équipements neufs </w:t>
      </w:r>
      <w:r w:rsidR="00C712E7" w:rsidRPr="00712B4A">
        <w:rPr>
          <w:lang w:val="fr-BE"/>
        </w:rPr>
        <w:t>tout au</w:t>
      </w:r>
      <w:r w:rsidR="00C712E7">
        <w:rPr>
          <w:lang w:val="fr-BE"/>
        </w:rPr>
        <w:t xml:space="preserve"> </w:t>
      </w:r>
      <w:r w:rsidR="00C712E7" w:rsidRPr="00712B4A">
        <w:rPr>
          <w:lang w:val="fr-BE"/>
        </w:rPr>
        <w:t>long de la période d’exemption de l’impôt sur les sociétés et la possibilité du report des</w:t>
      </w:r>
      <w:r w:rsidR="00C712E7">
        <w:rPr>
          <w:lang w:val="fr-BE"/>
        </w:rPr>
        <w:t xml:space="preserve"> </w:t>
      </w:r>
      <w:r w:rsidR="00C712E7" w:rsidRPr="00712B4A">
        <w:rPr>
          <w:lang w:val="fr-BE"/>
        </w:rPr>
        <w:t>résultats déficitaires sur l’exercice suivant</w:t>
      </w:r>
      <w:r w:rsidR="00C712E7">
        <w:rPr>
          <w:lang w:val="fr-BE"/>
        </w:rPr>
        <w:t xml:space="preserve">. </w:t>
      </w:r>
    </w:p>
    <w:p w14:paraId="570D22C5" w14:textId="77777777" w:rsidR="00C712E7" w:rsidRDefault="00C712E7" w:rsidP="00C712E7">
      <w:pPr>
        <w:pStyle w:val="Paragraphedeliste"/>
        <w:ind w:left="0"/>
        <w:jc w:val="both"/>
      </w:pPr>
    </w:p>
    <w:p w14:paraId="2DFBCD7D" w14:textId="496AC1E5" w:rsidR="00C712E7" w:rsidRDefault="00D403CC" w:rsidP="00C712E7">
      <w:pPr>
        <w:pStyle w:val="Paragraphedeliste"/>
        <w:ind w:left="0"/>
        <w:jc w:val="both"/>
      </w:pPr>
      <w:r w:rsidRPr="00B87CAF">
        <w:rPr>
          <w:b/>
          <w:bCs w:val="0"/>
        </w:rPr>
        <w:t>Art</w:t>
      </w:r>
      <w:r w:rsidR="00842F89">
        <w:rPr>
          <w:b/>
          <w:bCs w:val="0"/>
        </w:rPr>
        <w:t>icle</w:t>
      </w:r>
      <w:r w:rsidR="001F3967">
        <w:rPr>
          <w:b/>
          <w:bCs w:val="0"/>
        </w:rPr>
        <w:t xml:space="preserve"> </w:t>
      </w:r>
      <w:r w:rsidRPr="00B87CAF">
        <w:rPr>
          <w:b/>
          <w:bCs w:val="0"/>
        </w:rPr>
        <w:t>1</w:t>
      </w:r>
      <w:r>
        <w:rPr>
          <w:b/>
          <w:bCs w:val="0"/>
        </w:rPr>
        <w:t>8</w:t>
      </w:r>
      <w:r w:rsidR="00842F89">
        <w:rPr>
          <w:b/>
          <w:bCs w:val="0"/>
        </w:rPr>
        <w:t> :</w:t>
      </w:r>
      <w:r>
        <w:rPr>
          <w:b/>
          <w:bCs w:val="0"/>
        </w:rPr>
        <w:t xml:space="preserve"> </w:t>
      </w:r>
      <w:r w:rsidR="00C712E7">
        <w:t xml:space="preserve">Les entreprises du régime A auront, au surplus, la possibilité de comptabiliser des amortissements réputés différés tout au long de la période d’exonération d’impôts sur les sociétés. Ces amortissements réputés différés pourront s’imputer en déduction des résultats de trois (3) exercices suivants la période d’exonération. </w:t>
      </w:r>
    </w:p>
    <w:p w14:paraId="3006F9CC" w14:textId="77777777" w:rsidR="00C712E7" w:rsidRDefault="00C712E7" w:rsidP="00C712E7">
      <w:pPr>
        <w:pStyle w:val="Paragraphedeliste"/>
        <w:ind w:left="0"/>
        <w:jc w:val="both"/>
      </w:pPr>
    </w:p>
    <w:p w14:paraId="16A9C23B" w14:textId="1F9D4376" w:rsidR="00C712E7" w:rsidRDefault="00D403CC" w:rsidP="00C712E7">
      <w:pPr>
        <w:pStyle w:val="Paragraphedeliste"/>
        <w:ind w:left="0"/>
        <w:jc w:val="both"/>
      </w:pPr>
      <w:r w:rsidRPr="00B87CAF">
        <w:rPr>
          <w:b/>
          <w:bCs w:val="0"/>
        </w:rPr>
        <w:t>Art</w:t>
      </w:r>
      <w:r w:rsidR="00842F89">
        <w:rPr>
          <w:b/>
          <w:bCs w:val="0"/>
        </w:rPr>
        <w:t>icle</w:t>
      </w:r>
      <w:r w:rsidR="001F3967">
        <w:rPr>
          <w:b/>
          <w:bCs w:val="0"/>
        </w:rPr>
        <w:t xml:space="preserve"> </w:t>
      </w:r>
      <w:r w:rsidRPr="00B87CAF">
        <w:rPr>
          <w:b/>
          <w:bCs w:val="0"/>
        </w:rPr>
        <w:t>1</w:t>
      </w:r>
      <w:r>
        <w:rPr>
          <w:b/>
          <w:bCs w:val="0"/>
        </w:rPr>
        <w:t>9</w:t>
      </w:r>
      <w:r w:rsidR="00842F89">
        <w:rPr>
          <w:b/>
          <w:bCs w:val="0"/>
        </w:rPr>
        <w:t> :</w:t>
      </w:r>
      <w:r>
        <w:rPr>
          <w:b/>
          <w:bCs w:val="0"/>
        </w:rPr>
        <w:t xml:space="preserve"> </w:t>
      </w:r>
      <w:r w:rsidR="00C712E7">
        <w:t xml:space="preserve">Un délai d’exonération supplémentaire est accordé aux entreprises qui investissent dans les zones enclavées, éloignées des centres urbains et à faible concentration industrielle. Le délai d’exonération supplémentaire est fixé en fonction des zones concernées et de la nature des activités exercées. Les zones enclavées et à faible concentration industrielle sont déterminées par arrêté ministériel. </w:t>
      </w:r>
    </w:p>
    <w:p w14:paraId="098D10FA" w14:textId="77777777" w:rsidR="00C712E7" w:rsidRDefault="00C712E7" w:rsidP="00C712E7">
      <w:pPr>
        <w:pStyle w:val="Paragraphedeliste"/>
        <w:ind w:left="0"/>
        <w:jc w:val="both"/>
      </w:pPr>
    </w:p>
    <w:p w14:paraId="03D0FB80" w14:textId="6F31D477" w:rsidR="00C712E7" w:rsidRDefault="00ED499A" w:rsidP="00C712E7">
      <w:pPr>
        <w:pStyle w:val="Paragraphedeliste"/>
        <w:ind w:left="0"/>
        <w:jc w:val="both"/>
      </w:pPr>
      <w:r w:rsidRPr="00ED499A">
        <w:rPr>
          <w:b/>
          <w:bCs w:val="0"/>
        </w:rPr>
        <w:t>Art</w:t>
      </w:r>
      <w:r w:rsidR="00842F89">
        <w:rPr>
          <w:b/>
          <w:bCs w:val="0"/>
        </w:rPr>
        <w:t>icle</w:t>
      </w:r>
      <w:r w:rsidR="001F3967">
        <w:rPr>
          <w:b/>
          <w:bCs w:val="0"/>
        </w:rPr>
        <w:t xml:space="preserve"> </w:t>
      </w:r>
      <w:r w:rsidRPr="00ED499A">
        <w:rPr>
          <w:b/>
          <w:bCs w:val="0"/>
        </w:rPr>
        <w:t>20</w:t>
      </w:r>
      <w:r w:rsidR="00842F89">
        <w:rPr>
          <w:b/>
          <w:bCs w:val="0"/>
        </w:rPr>
        <w:t> :</w:t>
      </w:r>
      <w:r w:rsidRPr="00ED499A">
        <w:t xml:space="preserve"> Pour les entreprises du régime A, i</w:t>
      </w:r>
      <w:r w:rsidR="00C712E7" w:rsidRPr="00ED499A">
        <w:t>l</w:t>
      </w:r>
      <w:r w:rsidR="00C712E7">
        <w:t xml:space="preserve"> existe la possibilité d’octroi des primes ou des subventions d’équipements en compensation des services sociaux fournis par l’entreprise et entrant dans la mission normale de l’Etat.</w:t>
      </w:r>
    </w:p>
    <w:p w14:paraId="034D0537" w14:textId="77777777" w:rsidR="00C712E7" w:rsidRPr="00E137F1" w:rsidRDefault="00C712E7" w:rsidP="00C712E7">
      <w:pPr>
        <w:pStyle w:val="Paragraphedeliste"/>
        <w:ind w:left="0"/>
        <w:jc w:val="both"/>
      </w:pPr>
      <w:r>
        <w:t xml:space="preserve"> </w:t>
      </w:r>
    </w:p>
    <w:p w14:paraId="3CCDCCCC" w14:textId="35CFB945" w:rsidR="00C712E7" w:rsidRPr="00ED499A" w:rsidRDefault="00ED499A" w:rsidP="000117B9">
      <w:pPr>
        <w:rPr>
          <w:bCs/>
          <w:i/>
          <w:iCs/>
          <w:lang w:val="fr-BE"/>
        </w:rPr>
      </w:pPr>
      <w:r w:rsidRPr="00ED499A">
        <w:rPr>
          <w:bCs/>
          <w:i/>
          <w:iCs/>
          <w:lang w:val="fr-BE"/>
        </w:rPr>
        <w:t xml:space="preserve">Section 3 : </w:t>
      </w:r>
      <w:r w:rsidR="00C712E7" w:rsidRPr="00ED499A">
        <w:rPr>
          <w:bCs/>
          <w:i/>
          <w:iCs/>
          <w:lang w:val="fr-BE"/>
        </w:rPr>
        <w:t>Dispositifs applicables au Régime B</w:t>
      </w:r>
    </w:p>
    <w:p w14:paraId="3E368255" w14:textId="77777777" w:rsidR="00C712E7" w:rsidRDefault="00C712E7" w:rsidP="00C712E7">
      <w:pPr>
        <w:jc w:val="both"/>
        <w:rPr>
          <w:lang w:val="fr-BE"/>
        </w:rPr>
      </w:pPr>
    </w:p>
    <w:p w14:paraId="4C32C7A7" w14:textId="65B0C7D3" w:rsidR="00C712E7" w:rsidRDefault="00ED499A" w:rsidP="00C712E7">
      <w:pPr>
        <w:jc w:val="both"/>
        <w:rPr>
          <w:bCs/>
          <w:lang w:val="fr-BE"/>
        </w:rPr>
      </w:pPr>
      <w:r w:rsidRPr="00ED499A">
        <w:rPr>
          <w:b/>
          <w:bCs/>
          <w:lang w:val="fr-BE" w:eastAsia="en-US"/>
        </w:rPr>
        <w:t>Art</w:t>
      </w:r>
      <w:r w:rsidR="00842F89">
        <w:rPr>
          <w:b/>
          <w:bCs/>
          <w:lang w:val="fr-BE" w:eastAsia="en-US"/>
        </w:rPr>
        <w:t>icle</w:t>
      </w:r>
      <w:r w:rsidR="001F3967">
        <w:rPr>
          <w:b/>
          <w:bCs/>
          <w:lang w:val="fr-BE" w:eastAsia="en-US"/>
        </w:rPr>
        <w:t xml:space="preserve"> </w:t>
      </w:r>
      <w:r w:rsidRPr="00ED499A">
        <w:rPr>
          <w:b/>
          <w:bCs/>
          <w:lang w:val="fr-BE"/>
        </w:rPr>
        <w:t>2</w:t>
      </w:r>
      <w:r>
        <w:rPr>
          <w:b/>
          <w:bCs/>
          <w:lang w:val="fr-BE"/>
        </w:rPr>
        <w:t>1</w:t>
      </w:r>
      <w:r w:rsidR="00842F89">
        <w:rPr>
          <w:b/>
          <w:bCs/>
          <w:lang w:val="fr-BE"/>
        </w:rPr>
        <w:t> </w:t>
      </w:r>
      <w:r w:rsidR="00842F89">
        <w:rPr>
          <w:b/>
          <w:bCs/>
          <w:lang w:val="fr-BE" w:eastAsia="en-US"/>
        </w:rPr>
        <w:t>:</w:t>
      </w:r>
      <w:r w:rsidRPr="00ED499A">
        <w:rPr>
          <w:lang w:val="fr-BE" w:eastAsia="en-US"/>
        </w:rPr>
        <w:t xml:space="preserve"> </w:t>
      </w:r>
      <w:r w:rsidR="00C712E7">
        <w:rPr>
          <w:bCs/>
          <w:lang w:val="fr-BE"/>
        </w:rPr>
        <w:t xml:space="preserve">Le régime B ou régime des grandes entreprises est destiné à promouvoir les grandes entreprises nationales ou étrangères désireuses de concourir par leurs investissements au développement économique et social de la République du Tchad. </w:t>
      </w:r>
    </w:p>
    <w:p w14:paraId="5322242A" w14:textId="77777777" w:rsidR="00C712E7" w:rsidRDefault="00C712E7" w:rsidP="00C712E7">
      <w:pPr>
        <w:jc w:val="both"/>
        <w:rPr>
          <w:bCs/>
          <w:lang w:val="fr-BE"/>
        </w:rPr>
      </w:pPr>
    </w:p>
    <w:p w14:paraId="5FD23892" w14:textId="49EEC763" w:rsidR="00C712E7" w:rsidRDefault="00ED499A" w:rsidP="00C712E7">
      <w:pPr>
        <w:jc w:val="both"/>
        <w:rPr>
          <w:bCs/>
          <w:lang w:val="fr-BE"/>
        </w:rPr>
      </w:pPr>
      <w:r w:rsidRPr="00ED499A">
        <w:rPr>
          <w:b/>
          <w:bCs/>
          <w:lang w:val="fr-BE" w:eastAsia="en-US"/>
        </w:rPr>
        <w:t>Art</w:t>
      </w:r>
      <w:r w:rsidR="00842F89">
        <w:rPr>
          <w:b/>
          <w:bCs/>
          <w:lang w:val="fr-BE" w:eastAsia="en-US"/>
        </w:rPr>
        <w:t>icle</w:t>
      </w:r>
      <w:r w:rsidR="001F3967">
        <w:rPr>
          <w:b/>
          <w:bCs/>
          <w:lang w:val="fr-BE" w:eastAsia="en-US"/>
        </w:rPr>
        <w:t xml:space="preserve"> </w:t>
      </w:r>
      <w:r w:rsidRPr="002D3431">
        <w:rPr>
          <w:b/>
          <w:bCs/>
          <w:lang w:val="fr-BE"/>
        </w:rPr>
        <w:t>2</w:t>
      </w:r>
      <w:r w:rsidR="002D3431">
        <w:rPr>
          <w:b/>
          <w:bCs/>
          <w:lang w:val="fr-BE"/>
        </w:rPr>
        <w:t>2</w:t>
      </w:r>
      <w:r w:rsidR="00842F89">
        <w:rPr>
          <w:b/>
          <w:bCs/>
          <w:lang w:val="fr-BE"/>
        </w:rPr>
        <w:t> </w:t>
      </w:r>
      <w:r w:rsidR="00842F89">
        <w:rPr>
          <w:b/>
          <w:bCs/>
          <w:lang w:val="fr-BE" w:eastAsia="en-US"/>
        </w:rPr>
        <w:t>:</w:t>
      </w:r>
      <w:r w:rsidRPr="00ED499A">
        <w:rPr>
          <w:lang w:val="fr-BE" w:eastAsia="en-US"/>
        </w:rPr>
        <w:t xml:space="preserve"> </w:t>
      </w:r>
      <w:r w:rsidR="00C712E7">
        <w:rPr>
          <w:bCs/>
          <w:lang w:val="fr-BE"/>
        </w:rPr>
        <w:t>L’entreprise pouvant bénéficier des dispositifs du régime B doit entreprendre les activités dans les secteurs prioritaires énumérés ci-dessus et réaliser un investissement supérieur à</w:t>
      </w:r>
      <w:r w:rsidR="00215097">
        <w:rPr>
          <w:bCs/>
          <w:lang w:val="fr-BE"/>
        </w:rPr>
        <w:t xml:space="preserve"> 500 millions</w:t>
      </w:r>
      <w:r w:rsidR="00C712E7">
        <w:rPr>
          <w:bCs/>
          <w:lang w:val="fr-BE"/>
        </w:rPr>
        <w:t xml:space="preserve"> de francs CFA.</w:t>
      </w:r>
    </w:p>
    <w:p w14:paraId="1ED126A9" w14:textId="77777777" w:rsidR="00C712E7" w:rsidRDefault="00C712E7" w:rsidP="00C712E7">
      <w:pPr>
        <w:jc w:val="both"/>
        <w:rPr>
          <w:bCs/>
          <w:lang w:val="fr-BE"/>
        </w:rPr>
      </w:pPr>
    </w:p>
    <w:p w14:paraId="58C4F144" w14:textId="686403B8" w:rsidR="00C712E7" w:rsidRDefault="002D3431" w:rsidP="00C712E7">
      <w:pPr>
        <w:jc w:val="both"/>
        <w:rPr>
          <w:lang w:val="fr-BE"/>
        </w:rPr>
      </w:pPr>
      <w:r w:rsidRPr="00ED499A">
        <w:rPr>
          <w:b/>
          <w:bCs/>
          <w:lang w:val="fr-BE" w:eastAsia="en-US"/>
        </w:rPr>
        <w:t>Art</w:t>
      </w:r>
      <w:r w:rsidR="00842F89">
        <w:rPr>
          <w:b/>
          <w:bCs/>
          <w:lang w:val="fr-BE" w:eastAsia="en-US"/>
        </w:rPr>
        <w:t>icle</w:t>
      </w:r>
      <w:r w:rsidR="001F3967">
        <w:rPr>
          <w:b/>
          <w:bCs/>
          <w:lang w:val="fr-BE" w:eastAsia="en-US"/>
        </w:rPr>
        <w:t xml:space="preserve"> </w:t>
      </w:r>
      <w:r w:rsidRPr="002D3431">
        <w:rPr>
          <w:b/>
          <w:bCs/>
          <w:lang w:val="fr-BE"/>
        </w:rPr>
        <w:t>2</w:t>
      </w:r>
      <w:r>
        <w:rPr>
          <w:b/>
          <w:bCs/>
          <w:lang w:val="fr-BE"/>
        </w:rPr>
        <w:t>3</w:t>
      </w:r>
      <w:r w:rsidR="00842F89">
        <w:rPr>
          <w:b/>
          <w:bCs/>
          <w:lang w:val="fr-BE"/>
        </w:rPr>
        <w:t> </w:t>
      </w:r>
      <w:r w:rsidR="00842F89">
        <w:rPr>
          <w:b/>
          <w:bCs/>
          <w:lang w:val="fr-BE" w:eastAsia="en-US"/>
        </w:rPr>
        <w:t>:</w:t>
      </w:r>
      <w:r w:rsidRPr="00ED499A">
        <w:rPr>
          <w:lang w:val="fr-BE" w:eastAsia="en-US"/>
        </w:rPr>
        <w:t xml:space="preserve"> </w:t>
      </w:r>
      <w:r w:rsidR="00C712E7" w:rsidRPr="00712B4A">
        <w:rPr>
          <w:lang w:val="fr-BE"/>
        </w:rPr>
        <w:t>L</w:t>
      </w:r>
      <w:r w:rsidR="00C712E7">
        <w:rPr>
          <w:lang w:val="fr-BE"/>
        </w:rPr>
        <w:t>’entreprise doit c</w:t>
      </w:r>
      <w:r w:rsidR="00C712E7" w:rsidRPr="00712B4A">
        <w:rPr>
          <w:lang w:val="fr-BE"/>
        </w:rPr>
        <w:t xml:space="preserve">réer des emplois directs et permanents pour les tchadiens pendant la phase d’exploitation. Le nombre minimal d’emplois requis est déterminé en fonction de la taille de l’entreprise et du secteur d’activité, avec un </w:t>
      </w:r>
      <w:r w:rsidR="003B4C8C">
        <w:rPr>
          <w:lang w:val="fr-BE"/>
        </w:rPr>
        <w:t>minimum d’</w:t>
      </w:r>
      <w:r w:rsidR="00C712E7" w:rsidRPr="00712B4A">
        <w:rPr>
          <w:lang w:val="fr-BE"/>
        </w:rPr>
        <w:t xml:space="preserve">un emploi salarié de nationalité tchadienne par tranche d’investissement programmé de </w:t>
      </w:r>
      <w:r w:rsidR="00C712E7">
        <w:rPr>
          <w:lang w:val="fr-BE"/>
        </w:rPr>
        <w:t>20</w:t>
      </w:r>
      <w:r w:rsidR="00C712E7" w:rsidRPr="00712B4A">
        <w:rPr>
          <w:lang w:val="fr-BE"/>
        </w:rPr>
        <w:t xml:space="preserve"> millions de FCFA.  </w:t>
      </w:r>
    </w:p>
    <w:p w14:paraId="5F49C2D7" w14:textId="77777777" w:rsidR="001476AF" w:rsidRDefault="001476AF" w:rsidP="00C712E7">
      <w:pPr>
        <w:jc w:val="both"/>
        <w:rPr>
          <w:lang w:val="fr-BE"/>
        </w:rPr>
      </w:pPr>
    </w:p>
    <w:p w14:paraId="161D0EB9" w14:textId="5FEF931E" w:rsidR="00C12884" w:rsidRPr="00712B4A" w:rsidRDefault="00173F33" w:rsidP="00C712E7">
      <w:pPr>
        <w:jc w:val="both"/>
        <w:rPr>
          <w:lang w:val="fr-BE"/>
        </w:rPr>
      </w:pPr>
      <w:r w:rsidRPr="00A2315A">
        <w:rPr>
          <w:b/>
          <w:bCs/>
          <w:lang w:val="fr-BE" w:eastAsia="en-US"/>
        </w:rPr>
        <w:t>Art</w:t>
      </w:r>
      <w:r w:rsidR="00842F89">
        <w:rPr>
          <w:b/>
          <w:bCs/>
          <w:lang w:val="fr-BE" w:eastAsia="en-US"/>
        </w:rPr>
        <w:t>icle</w:t>
      </w:r>
      <w:r w:rsidR="001F3967">
        <w:rPr>
          <w:b/>
          <w:bCs/>
          <w:lang w:val="fr-BE" w:eastAsia="en-US"/>
        </w:rPr>
        <w:t xml:space="preserve"> </w:t>
      </w:r>
      <w:r w:rsidRPr="00A2315A">
        <w:rPr>
          <w:b/>
          <w:bCs/>
          <w:lang w:val="fr-BE"/>
        </w:rPr>
        <w:t>24</w:t>
      </w:r>
      <w:r w:rsidR="00842F89">
        <w:rPr>
          <w:b/>
          <w:bCs/>
          <w:lang w:val="fr-BE"/>
        </w:rPr>
        <w:t> </w:t>
      </w:r>
      <w:r w:rsidR="00842F89">
        <w:rPr>
          <w:b/>
          <w:bCs/>
          <w:lang w:val="fr-BE" w:eastAsia="en-US"/>
        </w:rPr>
        <w:t>:</w:t>
      </w:r>
      <w:r w:rsidRPr="00A2315A">
        <w:rPr>
          <w:lang w:val="fr-BE" w:eastAsia="en-US"/>
        </w:rPr>
        <w:t xml:space="preserve"> </w:t>
      </w:r>
      <w:r w:rsidR="00C12884">
        <w:rPr>
          <w:lang w:val="fr-BE"/>
        </w:rPr>
        <w:t xml:space="preserve">Pour les projets relevant du secteur industriel, les </w:t>
      </w:r>
      <w:r w:rsidR="00C81B77">
        <w:rPr>
          <w:lang w:val="fr-BE"/>
        </w:rPr>
        <w:t xml:space="preserve">entreprises du régime B doivent utiliser les ressources naturelles </w:t>
      </w:r>
      <w:r w:rsidR="00E338AF">
        <w:rPr>
          <w:lang w:val="fr-BE"/>
        </w:rPr>
        <w:t xml:space="preserve">nationales à hauteur d’au moins </w:t>
      </w:r>
      <w:r w:rsidR="00440A00">
        <w:rPr>
          <w:lang w:val="fr-BE"/>
        </w:rPr>
        <w:t>50% de la valeur des intrants</w:t>
      </w:r>
      <w:r w:rsidR="00343CCE">
        <w:rPr>
          <w:lang w:val="fr-BE"/>
        </w:rPr>
        <w:t>, à l’exclusion de la main-d’œuvre, de l’eau, l’énergie</w:t>
      </w:r>
      <w:r w:rsidR="0030699B">
        <w:rPr>
          <w:lang w:val="fr-BE"/>
        </w:rPr>
        <w:t xml:space="preserve"> et des télécommunications, sauf en cas d’indisponibilité constatée par les autorités compétentes. </w:t>
      </w:r>
    </w:p>
    <w:p w14:paraId="1668AFAC" w14:textId="77777777" w:rsidR="00C712E7" w:rsidRDefault="00C712E7" w:rsidP="00C712E7">
      <w:pPr>
        <w:jc w:val="both"/>
        <w:rPr>
          <w:bCs/>
          <w:lang w:val="fr-BE"/>
        </w:rPr>
      </w:pPr>
    </w:p>
    <w:p w14:paraId="49281786" w14:textId="3E73C4C8" w:rsidR="00C712E7" w:rsidRPr="00476249" w:rsidRDefault="00C712E7" w:rsidP="00C712E7">
      <w:pPr>
        <w:jc w:val="both"/>
        <w:rPr>
          <w:bCs/>
          <w:i/>
          <w:iCs/>
          <w:lang w:val="fr-BE"/>
        </w:rPr>
      </w:pPr>
      <w:r w:rsidRPr="00476249">
        <w:rPr>
          <w:bCs/>
          <w:i/>
          <w:iCs/>
          <w:lang w:val="fr-BE"/>
        </w:rPr>
        <w:t>Au titre de la fiscalité interne.</w:t>
      </w:r>
    </w:p>
    <w:p w14:paraId="221B58CE" w14:textId="77777777" w:rsidR="00C712E7" w:rsidRDefault="00C712E7" w:rsidP="00C712E7">
      <w:pPr>
        <w:jc w:val="both"/>
        <w:rPr>
          <w:bCs/>
          <w:lang w:val="fr-BE"/>
        </w:rPr>
      </w:pPr>
    </w:p>
    <w:p w14:paraId="0E2AAA9C" w14:textId="04EBC79C" w:rsidR="00C712E7" w:rsidRPr="003B5FB9" w:rsidRDefault="00C81F98" w:rsidP="00C712E7">
      <w:pPr>
        <w:jc w:val="both"/>
        <w:rPr>
          <w:bCs/>
          <w:lang w:val="fr-BE"/>
        </w:rPr>
      </w:pPr>
      <w:r w:rsidRPr="00ED499A">
        <w:rPr>
          <w:b/>
          <w:bCs/>
          <w:lang w:val="fr-BE" w:eastAsia="en-US"/>
        </w:rPr>
        <w:t>Art</w:t>
      </w:r>
      <w:r w:rsidR="00842F89">
        <w:rPr>
          <w:b/>
          <w:bCs/>
          <w:lang w:val="fr-BE" w:eastAsia="en-US"/>
        </w:rPr>
        <w:t>icle</w:t>
      </w:r>
      <w:r w:rsidR="001F3967">
        <w:rPr>
          <w:b/>
          <w:bCs/>
          <w:lang w:val="fr-BE" w:eastAsia="en-US"/>
        </w:rPr>
        <w:t xml:space="preserve"> </w:t>
      </w:r>
      <w:r w:rsidRPr="002D3431">
        <w:rPr>
          <w:b/>
          <w:bCs/>
          <w:lang w:val="fr-BE"/>
        </w:rPr>
        <w:t>2</w:t>
      </w:r>
      <w:r w:rsidR="00A2315A">
        <w:rPr>
          <w:b/>
          <w:bCs/>
          <w:lang w:val="fr-BE"/>
        </w:rPr>
        <w:t>5</w:t>
      </w:r>
      <w:r w:rsidR="00842F89">
        <w:rPr>
          <w:b/>
          <w:bCs/>
          <w:lang w:val="fr-BE"/>
        </w:rPr>
        <w:t> </w:t>
      </w:r>
      <w:r w:rsidR="00842F89">
        <w:rPr>
          <w:b/>
          <w:bCs/>
          <w:lang w:val="fr-BE" w:eastAsia="en-US"/>
        </w:rPr>
        <w:t>:</w:t>
      </w:r>
      <w:r w:rsidRPr="00ED499A">
        <w:rPr>
          <w:lang w:val="fr-BE" w:eastAsia="en-US"/>
        </w:rPr>
        <w:t xml:space="preserve"> </w:t>
      </w:r>
      <w:r w:rsidR="00C712E7" w:rsidRPr="003B5FB9">
        <w:rPr>
          <w:bCs/>
          <w:lang w:val="fr-BE"/>
        </w:rPr>
        <w:t>Pendant la période d’exploitation, les entreprises du régime</w:t>
      </w:r>
      <w:r w:rsidR="00C712E7">
        <w:rPr>
          <w:bCs/>
          <w:lang w:val="fr-BE"/>
        </w:rPr>
        <w:t xml:space="preserve"> B</w:t>
      </w:r>
      <w:r w:rsidR="00C712E7" w:rsidRPr="003B5FB9">
        <w:rPr>
          <w:bCs/>
          <w:lang w:val="fr-BE"/>
        </w:rPr>
        <w:t xml:space="preserve"> bénéficient des avantages fiscaux et douaniers énumérés ci-après pendant une période de 5 ans :</w:t>
      </w:r>
    </w:p>
    <w:p w14:paraId="15DFD8FF" w14:textId="77777777" w:rsidR="00C712E7" w:rsidRPr="00EA5F78" w:rsidRDefault="00C712E7" w:rsidP="00C712E7">
      <w:pPr>
        <w:jc w:val="both"/>
        <w:rPr>
          <w:bCs/>
          <w:sz w:val="16"/>
          <w:szCs w:val="16"/>
          <w:lang w:val="fr-BE"/>
        </w:rPr>
      </w:pPr>
      <w:r w:rsidRPr="003B5FB9">
        <w:rPr>
          <w:bCs/>
          <w:lang w:val="fr-BE"/>
        </w:rPr>
        <w:t xml:space="preserve"> </w:t>
      </w:r>
    </w:p>
    <w:p w14:paraId="47947C90" w14:textId="77777777" w:rsidR="00C712E7" w:rsidRPr="003B5FB9" w:rsidRDefault="00C712E7" w:rsidP="006A6727">
      <w:pPr>
        <w:pStyle w:val="Paragraphedeliste"/>
        <w:numPr>
          <w:ilvl w:val="0"/>
          <w:numId w:val="23"/>
        </w:numPr>
        <w:jc w:val="both"/>
      </w:pPr>
      <w:r w:rsidRPr="003B5FB9">
        <w:t>Réductions d’impôts de 50% de la taxe forfaitaire (TF), de 50% de la taxe d’apprentissage (TA), 50% du montant de la taxe sur la valeur des locaux professionnels (TVLP) ;</w:t>
      </w:r>
    </w:p>
    <w:p w14:paraId="267B768F" w14:textId="77777777" w:rsidR="00C712E7" w:rsidRPr="003B5FB9" w:rsidRDefault="00C712E7" w:rsidP="006A6727">
      <w:pPr>
        <w:pStyle w:val="Paragraphedeliste"/>
        <w:numPr>
          <w:ilvl w:val="0"/>
          <w:numId w:val="23"/>
        </w:numPr>
        <w:jc w:val="both"/>
      </w:pPr>
      <w:r w:rsidRPr="003B5FB9">
        <w:t>Exonération de la patente, de la contribution foncière des propriétés bâties, de la contribution foncière des propriétés non bâties ;</w:t>
      </w:r>
    </w:p>
    <w:p w14:paraId="6980020C" w14:textId="77777777" w:rsidR="00C712E7" w:rsidRDefault="00C712E7" w:rsidP="006A6727">
      <w:pPr>
        <w:pStyle w:val="Paragraphedeliste"/>
        <w:numPr>
          <w:ilvl w:val="0"/>
          <w:numId w:val="23"/>
        </w:numPr>
        <w:jc w:val="both"/>
      </w:pPr>
      <w:r w:rsidRPr="003B5FB9">
        <w:t>Exonération de la TVA sur l’acquisition de l’outil de production dont le coût d’acquisition HT par unité est égal ou supérieur à 50 000 000 FCFA ;</w:t>
      </w:r>
    </w:p>
    <w:p w14:paraId="7E30C1A2" w14:textId="41009CEF" w:rsidR="00215097" w:rsidRPr="003B5FB9" w:rsidRDefault="00215097" w:rsidP="006A6727">
      <w:pPr>
        <w:pStyle w:val="Paragraphedeliste"/>
        <w:numPr>
          <w:ilvl w:val="0"/>
          <w:numId w:val="23"/>
        </w:numPr>
        <w:jc w:val="both"/>
      </w:pPr>
      <w:r>
        <w:t>Exonération de la TVA sur les intérêts des emprunts et remboursement des prêts servant à financer le Projet ;</w:t>
      </w:r>
    </w:p>
    <w:p w14:paraId="6EDB65BE" w14:textId="77777777" w:rsidR="00C712E7" w:rsidRPr="003B5FB9" w:rsidRDefault="00C712E7" w:rsidP="006A6727">
      <w:pPr>
        <w:pStyle w:val="Paragraphedeliste"/>
        <w:numPr>
          <w:ilvl w:val="0"/>
          <w:numId w:val="23"/>
        </w:numPr>
        <w:jc w:val="both"/>
      </w:pPr>
      <w:r w:rsidRPr="003B5FB9">
        <w:t>Abattement de 50% de la base de l’impôt sur les bénéfices des sociétés (IS) sur les investissements éligibles. Toutefois, le montant de l’IS obtenu après l’abattement ne doit être inférieur à 15% des taux de l’IS en vigueur</w:t>
      </w:r>
      <w:r>
        <w:t> ;</w:t>
      </w:r>
      <w:r w:rsidRPr="003B5FB9">
        <w:t xml:space="preserve"> </w:t>
      </w:r>
    </w:p>
    <w:p w14:paraId="71DB0CA0" w14:textId="77777777" w:rsidR="00C712E7" w:rsidRPr="003B5FB9" w:rsidRDefault="00C712E7" w:rsidP="006A6727">
      <w:pPr>
        <w:pStyle w:val="Paragraphedeliste"/>
        <w:numPr>
          <w:ilvl w:val="0"/>
          <w:numId w:val="23"/>
        </w:numPr>
        <w:jc w:val="both"/>
      </w:pPr>
      <w:r w:rsidRPr="003B5FB9">
        <w:t>Exonération du droit d’accise spécifique sur la production dans les territoires ;</w:t>
      </w:r>
    </w:p>
    <w:p w14:paraId="7B8057D3" w14:textId="77777777" w:rsidR="00C712E7" w:rsidRDefault="00C712E7" w:rsidP="006A6727">
      <w:pPr>
        <w:pStyle w:val="Paragraphedeliste"/>
        <w:numPr>
          <w:ilvl w:val="0"/>
          <w:numId w:val="23"/>
        </w:numPr>
        <w:jc w:val="both"/>
      </w:pPr>
      <w:r w:rsidRPr="003B5FB9">
        <w:t>Exonération de 50% de l’IRVM (dividendes).</w:t>
      </w:r>
    </w:p>
    <w:p w14:paraId="05B623AE" w14:textId="77777777" w:rsidR="00C712E7" w:rsidRPr="003B5FB9" w:rsidRDefault="00C712E7" w:rsidP="006A6727">
      <w:pPr>
        <w:pStyle w:val="Paragraphedeliste"/>
        <w:numPr>
          <w:ilvl w:val="0"/>
          <w:numId w:val="23"/>
        </w:numPr>
        <w:spacing w:after="0"/>
        <w:contextualSpacing w:val="0"/>
        <w:jc w:val="both"/>
      </w:pPr>
      <w:r>
        <w:t xml:space="preserve">Modération des droits d’enregistrement à 50%. </w:t>
      </w:r>
    </w:p>
    <w:p w14:paraId="37837E96" w14:textId="77777777" w:rsidR="00C712E7" w:rsidRDefault="00C712E7" w:rsidP="00C712E7">
      <w:pPr>
        <w:jc w:val="both"/>
        <w:rPr>
          <w:bCs/>
          <w:lang w:val="fr-BE"/>
        </w:rPr>
      </w:pPr>
    </w:p>
    <w:p w14:paraId="4A9C190F" w14:textId="645559C0" w:rsidR="00C712E7" w:rsidRDefault="00C81F98" w:rsidP="00C712E7">
      <w:pPr>
        <w:pStyle w:val="Paragraphedeliste"/>
        <w:ind w:left="0"/>
        <w:jc w:val="both"/>
      </w:pPr>
      <w:r w:rsidRPr="00ED499A">
        <w:rPr>
          <w:b/>
          <w:bCs w:val="0"/>
        </w:rPr>
        <w:t>Art</w:t>
      </w:r>
      <w:r w:rsidR="00842F89">
        <w:rPr>
          <w:b/>
          <w:bCs w:val="0"/>
        </w:rPr>
        <w:t>icle</w:t>
      </w:r>
      <w:r w:rsidR="001F3967">
        <w:rPr>
          <w:b/>
          <w:bCs w:val="0"/>
        </w:rPr>
        <w:t xml:space="preserve"> </w:t>
      </w:r>
      <w:r w:rsidRPr="002D3431">
        <w:rPr>
          <w:b/>
          <w:bCs w:val="0"/>
        </w:rPr>
        <w:t>2</w:t>
      </w:r>
      <w:r w:rsidR="00A2315A">
        <w:rPr>
          <w:b/>
          <w:bCs w:val="0"/>
        </w:rPr>
        <w:t>6</w:t>
      </w:r>
      <w:r w:rsidR="00842F89">
        <w:rPr>
          <w:b/>
          <w:bCs w:val="0"/>
        </w:rPr>
        <w:t> :</w:t>
      </w:r>
      <w:r w:rsidRPr="00ED499A">
        <w:t xml:space="preserve"> </w:t>
      </w:r>
      <w:r w:rsidR="00C712E7">
        <w:t>Les entreprises du Régime B pourront, au surplus, bénéficier des avantages suivants :</w:t>
      </w:r>
    </w:p>
    <w:p w14:paraId="617A22BF" w14:textId="77777777" w:rsidR="00C712E7" w:rsidRPr="00EA5F78" w:rsidRDefault="00C712E7" w:rsidP="00C712E7">
      <w:pPr>
        <w:pStyle w:val="Paragraphedeliste"/>
        <w:ind w:left="0"/>
        <w:jc w:val="both"/>
        <w:rPr>
          <w:sz w:val="16"/>
          <w:szCs w:val="16"/>
        </w:rPr>
      </w:pPr>
    </w:p>
    <w:p w14:paraId="2593F279" w14:textId="77777777" w:rsidR="00C712E7" w:rsidRDefault="00C712E7" w:rsidP="006A6727">
      <w:pPr>
        <w:pStyle w:val="Paragraphedeliste"/>
        <w:numPr>
          <w:ilvl w:val="0"/>
          <w:numId w:val="24"/>
        </w:numPr>
        <w:jc w:val="both"/>
      </w:pPr>
      <w:r>
        <w:t xml:space="preserve">La possibilité de comptabiliser des amortissements réputés différés tout au long de la période d’exonération d’impôts sur les sociétés. Ces amortissements réputés différés pourront s’imputer en déduction des résultats de trois (3) exercices suivants la période d’exonération. </w:t>
      </w:r>
    </w:p>
    <w:p w14:paraId="37C9D3D0" w14:textId="77777777" w:rsidR="00C712E7" w:rsidRPr="00A97B27" w:rsidRDefault="00C712E7" w:rsidP="006A6727">
      <w:pPr>
        <w:pStyle w:val="Paragraphedeliste"/>
        <w:numPr>
          <w:ilvl w:val="0"/>
          <w:numId w:val="24"/>
        </w:numPr>
        <w:jc w:val="both"/>
      </w:pPr>
      <w:r>
        <w:t>L</w:t>
      </w:r>
      <w:r w:rsidRPr="00534D34">
        <w:t>a possibilité d</w:t>
      </w:r>
      <w:r>
        <w:t xml:space="preserve">’avoir une déduction de </w:t>
      </w:r>
      <w:r w:rsidRPr="00534D34">
        <w:t>40% d</w:t>
      </w:r>
      <w:r>
        <w:t xml:space="preserve">es sommes investies des bases taxables à l’impôt sur le revenu des personnes physiques et à l’impôt sur les bénéfices des sociétés, </w:t>
      </w:r>
      <w:r w:rsidRPr="00F20AE5">
        <w:t xml:space="preserve">sans excéder la moitié du bénéfice déclaré au titre de l’exercice fiscal concerné. Ce </w:t>
      </w:r>
      <w:r w:rsidRPr="00A97B27">
        <w:t xml:space="preserve">crédit est reportable sur une période maximale de cinq (5) ans. </w:t>
      </w:r>
    </w:p>
    <w:p w14:paraId="54CFB3D2" w14:textId="77777777" w:rsidR="00C712E7" w:rsidRDefault="00C712E7" w:rsidP="006A6727">
      <w:pPr>
        <w:pStyle w:val="Paragraphedeliste"/>
        <w:numPr>
          <w:ilvl w:val="0"/>
          <w:numId w:val="24"/>
        </w:numPr>
        <w:jc w:val="both"/>
      </w:pPr>
      <w:r w:rsidRPr="00D173E4">
        <w:t>Pour les projets d’investissements réalisés les zones enclavées, éloignées des centres urbains et à faible concentration industrielle, le crédit d’impôt est porté à 50%.</w:t>
      </w:r>
    </w:p>
    <w:p w14:paraId="3F325049" w14:textId="77777777" w:rsidR="00C712E7" w:rsidRDefault="00C712E7" w:rsidP="006A6727">
      <w:pPr>
        <w:pStyle w:val="Paragraphedeliste"/>
        <w:numPr>
          <w:ilvl w:val="0"/>
          <w:numId w:val="24"/>
        </w:numPr>
        <w:jc w:val="both"/>
      </w:pPr>
      <w:r>
        <w:t xml:space="preserve">Une modération des droits d’enregistrement de 50% du taux actuel au moment de la création d’entreprise, de la fusion ou de l’augmentation du capital, et des actes accomplis dans l’intérêt de l’entreprise. </w:t>
      </w:r>
    </w:p>
    <w:p w14:paraId="083EE7ED" w14:textId="77777777" w:rsidR="00C712E7" w:rsidRPr="00D173E4" w:rsidRDefault="00C712E7" w:rsidP="006A6727">
      <w:pPr>
        <w:pStyle w:val="Paragraphedeliste"/>
        <w:numPr>
          <w:ilvl w:val="0"/>
          <w:numId w:val="24"/>
        </w:numPr>
        <w:spacing w:after="0"/>
        <w:contextualSpacing w:val="0"/>
        <w:jc w:val="both"/>
      </w:pPr>
      <w:r>
        <w:t xml:space="preserve">L’application du taux nul des droits d’enregistrement sur les actes d’acquisition des terrains destinés à la réalisation des projets de création ou d’extension d’entreprise. </w:t>
      </w:r>
    </w:p>
    <w:p w14:paraId="705415AF" w14:textId="77777777" w:rsidR="00C712E7" w:rsidRDefault="00C712E7" w:rsidP="00C712E7">
      <w:pPr>
        <w:jc w:val="both"/>
        <w:rPr>
          <w:lang w:val="fr-BE"/>
        </w:rPr>
      </w:pPr>
    </w:p>
    <w:p w14:paraId="64D0C951" w14:textId="39610FCA" w:rsidR="00C712E7" w:rsidRDefault="00F059D2" w:rsidP="00C712E7">
      <w:pPr>
        <w:jc w:val="both"/>
        <w:rPr>
          <w:lang w:val="fr-BE"/>
        </w:rPr>
      </w:pPr>
      <w:r w:rsidRPr="00ED499A">
        <w:rPr>
          <w:b/>
          <w:bCs/>
          <w:lang w:val="fr-BE" w:eastAsia="en-US"/>
        </w:rPr>
        <w:t>Art</w:t>
      </w:r>
      <w:r w:rsidR="00842F89">
        <w:rPr>
          <w:b/>
          <w:bCs/>
          <w:lang w:val="fr-BE" w:eastAsia="en-US"/>
        </w:rPr>
        <w:t>icle</w:t>
      </w:r>
      <w:r w:rsidR="001F3967">
        <w:rPr>
          <w:b/>
          <w:bCs/>
          <w:lang w:val="fr-BE" w:eastAsia="en-US"/>
        </w:rPr>
        <w:t xml:space="preserve"> </w:t>
      </w:r>
      <w:r w:rsidRPr="002D3431">
        <w:rPr>
          <w:b/>
          <w:bCs/>
          <w:lang w:val="fr-BE"/>
        </w:rPr>
        <w:t>2</w:t>
      </w:r>
      <w:r w:rsidR="00A2315A">
        <w:rPr>
          <w:b/>
          <w:bCs/>
          <w:lang w:val="fr-BE"/>
        </w:rPr>
        <w:t>7</w:t>
      </w:r>
      <w:r w:rsidR="00842F89">
        <w:rPr>
          <w:b/>
          <w:bCs/>
          <w:lang w:val="fr-BE"/>
        </w:rPr>
        <w:t> </w:t>
      </w:r>
      <w:r w:rsidR="00842F89">
        <w:rPr>
          <w:b/>
          <w:bCs/>
          <w:lang w:val="fr-BE" w:eastAsia="en-US"/>
        </w:rPr>
        <w:t>:</w:t>
      </w:r>
      <w:r w:rsidRPr="00ED499A">
        <w:rPr>
          <w:lang w:val="fr-BE" w:eastAsia="en-US"/>
        </w:rPr>
        <w:t xml:space="preserve"> </w:t>
      </w:r>
      <w:r w:rsidR="00C712E7">
        <w:rPr>
          <w:lang w:val="fr-BE"/>
        </w:rPr>
        <w:t>La déduction de 40% des sommes investies sera pratiquée sur les résultats de l’année ou de l’exercice au cours duquel interviendront :</w:t>
      </w:r>
    </w:p>
    <w:p w14:paraId="38C81440" w14:textId="77777777" w:rsidR="00C712E7" w:rsidRDefault="00C712E7" w:rsidP="006A6727">
      <w:pPr>
        <w:pStyle w:val="Paragraphedeliste"/>
        <w:numPr>
          <w:ilvl w:val="0"/>
          <w:numId w:val="25"/>
        </w:numPr>
        <w:jc w:val="both"/>
      </w:pPr>
      <w:r>
        <w:t>L’achèvement des constructions ;</w:t>
      </w:r>
    </w:p>
    <w:p w14:paraId="6EBD9D56" w14:textId="77777777" w:rsidR="00C712E7" w:rsidRDefault="00C712E7" w:rsidP="006A6727">
      <w:pPr>
        <w:pStyle w:val="Paragraphedeliste"/>
        <w:numPr>
          <w:ilvl w:val="0"/>
          <w:numId w:val="25"/>
        </w:numPr>
        <w:jc w:val="both"/>
      </w:pPr>
      <w:r>
        <w:t>Le paiement des achats du matériel ou d’outillage ;</w:t>
      </w:r>
    </w:p>
    <w:p w14:paraId="7B49CE05" w14:textId="77777777" w:rsidR="00C712E7" w:rsidRDefault="00C712E7" w:rsidP="006A6727">
      <w:pPr>
        <w:pStyle w:val="Paragraphedeliste"/>
        <w:numPr>
          <w:ilvl w:val="0"/>
          <w:numId w:val="25"/>
        </w:numPr>
        <w:spacing w:after="0"/>
        <w:contextualSpacing w:val="0"/>
        <w:jc w:val="both"/>
      </w:pPr>
      <w:r>
        <w:t>Le règlement des apports aux sociétés d’économie mixte.</w:t>
      </w:r>
    </w:p>
    <w:p w14:paraId="597197AA" w14:textId="77777777" w:rsidR="00C712E7" w:rsidRDefault="00C712E7" w:rsidP="00C712E7">
      <w:pPr>
        <w:jc w:val="both"/>
        <w:rPr>
          <w:lang w:val="fr-BE"/>
        </w:rPr>
      </w:pPr>
    </w:p>
    <w:p w14:paraId="75D44CB7" w14:textId="5BA78795" w:rsidR="00C712E7" w:rsidRPr="00712B4A" w:rsidRDefault="00F059D2" w:rsidP="00C712E7">
      <w:pPr>
        <w:jc w:val="both"/>
        <w:rPr>
          <w:lang w:val="fr-BE"/>
        </w:rPr>
      </w:pPr>
      <w:r w:rsidRPr="00ED499A">
        <w:rPr>
          <w:b/>
          <w:bCs/>
          <w:lang w:val="fr-BE" w:eastAsia="en-US"/>
        </w:rPr>
        <w:t>Art</w:t>
      </w:r>
      <w:r w:rsidR="00842F89">
        <w:rPr>
          <w:b/>
          <w:bCs/>
          <w:lang w:val="fr-BE" w:eastAsia="en-US"/>
        </w:rPr>
        <w:t>icle</w:t>
      </w:r>
      <w:r w:rsidR="001F3967">
        <w:rPr>
          <w:b/>
          <w:bCs/>
          <w:lang w:val="fr-BE" w:eastAsia="en-US"/>
        </w:rPr>
        <w:t xml:space="preserve"> </w:t>
      </w:r>
      <w:r w:rsidRPr="002D3431">
        <w:rPr>
          <w:b/>
          <w:bCs/>
          <w:lang w:val="fr-BE"/>
        </w:rPr>
        <w:t>2</w:t>
      </w:r>
      <w:r w:rsidR="00A2315A">
        <w:rPr>
          <w:b/>
          <w:bCs/>
          <w:lang w:val="fr-BE"/>
        </w:rPr>
        <w:t>8</w:t>
      </w:r>
      <w:r w:rsidR="00842F89">
        <w:rPr>
          <w:b/>
          <w:bCs/>
          <w:lang w:val="fr-BE"/>
        </w:rPr>
        <w:t> </w:t>
      </w:r>
      <w:r w:rsidR="00842F89">
        <w:rPr>
          <w:lang w:val="fr-BE" w:eastAsia="en-US"/>
        </w:rPr>
        <w:t>:</w:t>
      </w:r>
      <w:r w:rsidR="00C712E7" w:rsidRPr="00712B4A">
        <w:rPr>
          <w:lang w:val="fr-BE"/>
        </w:rPr>
        <w:t>Un délai d’exonération supplémentaire est accordé aux entreprises qui investissent dans les zones enclavées, éloignées des centres urbains et à faible concentration industrielle. Le délai d’exonération supplémentaire est fixé en fonction des zones concernées et de la nature des activités exercées.</w:t>
      </w:r>
      <w:r w:rsidR="00C712E7">
        <w:rPr>
          <w:lang w:val="fr-BE"/>
        </w:rPr>
        <w:t xml:space="preserve"> </w:t>
      </w:r>
    </w:p>
    <w:p w14:paraId="6C900143" w14:textId="77777777" w:rsidR="00C712E7" w:rsidRDefault="00C712E7" w:rsidP="00C712E7">
      <w:pPr>
        <w:pStyle w:val="Paragraphedeliste"/>
        <w:ind w:left="0"/>
        <w:jc w:val="both"/>
      </w:pPr>
    </w:p>
    <w:p w14:paraId="6B8D600C" w14:textId="450938BE" w:rsidR="00C712E7" w:rsidRDefault="00AB312C" w:rsidP="00C712E7">
      <w:pPr>
        <w:pStyle w:val="Paragraphedeliste"/>
        <w:ind w:left="0"/>
        <w:jc w:val="both"/>
      </w:pPr>
      <w:r w:rsidRPr="00ED499A">
        <w:rPr>
          <w:b/>
          <w:bCs w:val="0"/>
        </w:rPr>
        <w:t>Art</w:t>
      </w:r>
      <w:r w:rsidR="00842F89">
        <w:rPr>
          <w:b/>
          <w:bCs w:val="0"/>
        </w:rPr>
        <w:t>icle</w:t>
      </w:r>
      <w:r w:rsidR="001F3967">
        <w:rPr>
          <w:b/>
          <w:bCs w:val="0"/>
        </w:rPr>
        <w:t xml:space="preserve"> </w:t>
      </w:r>
      <w:r w:rsidRPr="00ED499A">
        <w:rPr>
          <w:b/>
          <w:bCs w:val="0"/>
        </w:rPr>
        <w:t>2</w:t>
      </w:r>
      <w:r w:rsidR="001A7B66">
        <w:rPr>
          <w:b/>
          <w:bCs w:val="0"/>
        </w:rPr>
        <w:t>9</w:t>
      </w:r>
      <w:r w:rsidR="00842F89">
        <w:rPr>
          <w:b/>
          <w:bCs w:val="0"/>
        </w:rPr>
        <w:t> :</w:t>
      </w:r>
      <w:r w:rsidRPr="00ED499A">
        <w:t xml:space="preserve"> Pour les entreprises du régime </w:t>
      </w:r>
      <w:r>
        <w:t>B</w:t>
      </w:r>
      <w:r w:rsidR="00C712E7">
        <w:t>, il existe la possibilité d’octroi des primes ou des subventions d’équipements en compensation des services sociaux fournis par l’entreprise et entrant dans la mission normale de l’Etat.</w:t>
      </w:r>
    </w:p>
    <w:p w14:paraId="29AA9E2D" w14:textId="77777777" w:rsidR="00C712E7" w:rsidRDefault="00C712E7" w:rsidP="00C712E7">
      <w:pPr>
        <w:pStyle w:val="Paragraphedeliste"/>
        <w:ind w:left="0"/>
        <w:jc w:val="both"/>
      </w:pPr>
    </w:p>
    <w:p w14:paraId="1182FAE5" w14:textId="68DAB0A2" w:rsidR="00C712E7" w:rsidRPr="00476249" w:rsidRDefault="0039433E" w:rsidP="00C712E7">
      <w:pPr>
        <w:pStyle w:val="Paragraphedeliste"/>
        <w:ind w:left="0"/>
        <w:jc w:val="both"/>
        <w:rPr>
          <w:i/>
          <w:iCs/>
        </w:rPr>
      </w:pPr>
      <w:r>
        <w:rPr>
          <w:i/>
          <w:iCs/>
        </w:rPr>
        <w:t xml:space="preserve"> </w:t>
      </w:r>
      <w:r w:rsidR="00C712E7" w:rsidRPr="00476249">
        <w:rPr>
          <w:i/>
          <w:iCs/>
        </w:rPr>
        <w:t>Au titre de la fiscalité de porte.</w:t>
      </w:r>
    </w:p>
    <w:p w14:paraId="68DFCECC" w14:textId="77777777" w:rsidR="00C712E7" w:rsidRDefault="00C712E7" w:rsidP="00C712E7">
      <w:pPr>
        <w:pStyle w:val="Paragraphedeliste"/>
        <w:ind w:left="0"/>
        <w:jc w:val="both"/>
      </w:pPr>
    </w:p>
    <w:p w14:paraId="6D0D5D5F" w14:textId="0DD2B428" w:rsidR="00C712E7" w:rsidRDefault="0039433E" w:rsidP="00C712E7">
      <w:pPr>
        <w:pStyle w:val="Paragraphedeliste"/>
        <w:ind w:left="0"/>
        <w:jc w:val="both"/>
      </w:pPr>
      <w:r w:rsidRPr="00ED499A">
        <w:rPr>
          <w:b/>
          <w:bCs w:val="0"/>
        </w:rPr>
        <w:t>Art</w:t>
      </w:r>
      <w:r w:rsidR="00842F89">
        <w:rPr>
          <w:b/>
          <w:bCs w:val="0"/>
        </w:rPr>
        <w:t>icle</w:t>
      </w:r>
      <w:r w:rsidR="001F3967">
        <w:rPr>
          <w:b/>
          <w:bCs w:val="0"/>
        </w:rPr>
        <w:t xml:space="preserve"> </w:t>
      </w:r>
      <w:r w:rsidR="001A7B66">
        <w:rPr>
          <w:b/>
          <w:bCs w:val="0"/>
        </w:rPr>
        <w:t>30</w:t>
      </w:r>
      <w:r w:rsidR="00842F89">
        <w:rPr>
          <w:b/>
          <w:bCs w:val="0"/>
        </w:rPr>
        <w:t> :</w:t>
      </w:r>
      <w:r w:rsidRPr="00ED499A">
        <w:t xml:space="preserve"> </w:t>
      </w:r>
      <w:r w:rsidR="00C712E7">
        <w:t>Les entreprises du régime B pourront bénéficier des avantages suivants :</w:t>
      </w:r>
    </w:p>
    <w:p w14:paraId="34C3E99E" w14:textId="77777777" w:rsidR="00C712E7" w:rsidRDefault="00C712E7" w:rsidP="006A6727">
      <w:pPr>
        <w:pStyle w:val="Paragraphedeliste"/>
        <w:numPr>
          <w:ilvl w:val="0"/>
          <w:numId w:val="26"/>
        </w:numPr>
        <w:jc w:val="both"/>
      </w:pPr>
      <w:r>
        <w:t>L’exemption des droits de douanes dans le cadre du Tarif Extérieur Commun (TEC) de la Communauté Economique et Monétaire de l’Afrique Centrale (CEMAC) sur les matériaux de construction et les matériels d’équipement nécessaires la production et à la transformation des produits. Cette exemption s’applique aux nouvelles activités ou en extension dans le cadre d’un programme d’investissement agréé.</w:t>
      </w:r>
    </w:p>
    <w:p w14:paraId="5AE61FA6" w14:textId="77777777" w:rsidR="00C712E7" w:rsidRDefault="00C712E7" w:rsidP="006A6727">
      <w:pPr>
        <w:pStyle w:val="Paragraphedeliste"/>
        <w:numPr>
          <w:ilvl w:val="0"/>
          <w:numId w:val="26"/>
        </w:numPr>
        <w:jc w:val="both"/>
      </w:pPr>
      <w:r>
        <w:t>La suspension des droits de douanes sous forme d’admission temporaire ou d’entrée en franchise pour les activités de recherche en matière de ressources naturelles, dans le cadre des réglementations spécifiques.</w:t>
      </w:r>
    </w:p>
    <w:p w14:paraId="4959078F" w14:textId="77777777" w:rsidR="00C712E7" w:rsidRDefault="00C712E7" w:rsidP="006A6727">
      <w:pPr>
        <w:pStyle w:val="Paragraphedeliste"/>
        <w:numPr>
          <w:ilvl w:val="0"/>
          <w:numId w:val="26"/>
        </w:numPr>
        <w:jc w:val="both"/>
      </w:pPr>
      <w:r>
        <w:t>La suspension des droits de douanes sous forme d’admission temporaire ou d’entrée en franchise en matière de ressources naturelles, dans le cadre des réglementations spécifiques.</w:t>
      </w:r>
    </w:p>
    <w:p w14:paraId="7783D422" w14:textId="77777777" w:rsidR="00C712E7" w:rsidRDefault="00C712E7" w:rsidP="006A6727">
      <w:pPr>
        <w:pStyle w:val="Paragraphedeliste"/>
        <w:numPr>
          <w:ilvl w:val="0"/>
          <w:numId w:val="26"/>
        </w:numPr>
        <w:jc w:val="both"/>
      </w:pPr>
      <w:r>
        <w:t>Suspension des droits de douanes sous forme d’admission temporaire ou d’entrée en franchise et de mécanisme de perfectionnement actif pour les activités tournées vers l’exportation.</w:t>
      </w:r>
    </w:p>
    <w:p w14:paraId="176E1EBB" w14:textId="77777777" w:rsidR="00C712E7" w:rsidRDefault="00C712E7" w:rsidP="00C712E7">
      <w:pPr>
        <w:pStyle w:val="Paragraphedeliste"/>
        <w:jc w:val="both"/>
      </w:pPr>
    </w:p>
    <w:p w14:paraId="769DA181" w14:textId="675621EB" w:rsidR="00C712E7" w:rsidRDefault="0039433E" w:rsidP="00C712E7">
      <w:pPr>
        <w:pStyle w:val="Paragraphedeliste"/>
        <w:ind w:left="0"/>
        <w:jc w:val="both"/>
      </w:pPr>
      <w:r w:rsidRPr="00ED499A">
        <w:rPr>
          <w:b/>
          <w:bCs w:val="0"/>
        </w:rPr>
        <w:t>Art</w:t>
      </w:r>
      <w:r w:rsidR="00842F89">
        <w:rPr>
          <w:b/>
          <w:bCs w:val="0"/>
        </w:rPr>
        <w:t>icle</w:t>
      </w:r>
      <w:r w:rsidR="001F3967">
        <w:rPr>
          <w:b/>
          <w:bCs w:val="0"/>
        </w:rPr>
        <w:t xml:space="preserve"> </w:t>
      </w:r>
      <w:r w:rsidR="00CE5547">
        <w:rPr>
          <w:b/>
          <w:bCs w:val="0"/>
        </w:rPr>
        <w:t>3</w:t>
      </w:r>
      <w:r w:rsidR="00842F89">
        <w:rPr>
          <w:b/>
          <w:bCs w:val="0"/>
        </w:rPr>
        <w:t>2 :</w:t>
      </w:r>
      <w:r w:rsidRPr="00ED499A">
        <w:t xml:space="preserve"> </w:t>
      </w:r>
      <w:r w:rsidR="00C712E7" w:rsidRPr="0064715A">
        <w:t>Un délai d’exonération supplémentaire est accordé aux entreprises qui investissent dans les zones enclavées, éloignées des centres urbains et à faible concentration industrielle. Le délai d’exonération supplémentaire est fixé en fonction des zones concernées et de la nature des activités exercées.</w:t>
      </w:r>
    </w:p>
    <w:p w14:paraId="6251D067" w14:textId="3663A21A" w:rsidR="00C712E7" w:rsidRPr="005B10A5" w:rsidRDefault="005B10A5" w:rsidP="00476249">
      <w:pPr>
        <w:rPr>
          <w:bCs/>
          <w:i/>
          <w:iCs/>
          <w:lang w:val="fr-BE"/>
        </w:rPr>
      </w:pPr>
      <w:r w:rsidRPr="005B10A5">
        <w:rPr>
          <w:bCs/>
          <w:i/>
          <w:iCs/>
          <w:lang w:val="fr-BE"/>
        </w:rPr>
        <w:t xml:space="preserve">Section 4 </w:t>
      </w:r>
      <w:r w:rsidR="00C712E7" w:rsidRPr="005B10A5">
        <w:rPr>
          <w:bCs/>
          <w:i/>
          <w:iCs/>
          <w:lang w:val="fr-BE"/>
        </w:rPr>
        <w:t>Dispositifs applicables au Régime C.</w:t>
      </w:r>
    </w:p>
    <w:p w14:paraId="1A979DB0" w14:textId="77777777" w:rsidR="00476249" w:rsidRDefault="00476249" w:rsidP="00C712E7">
      <w:pPr>
        <w:jc w:val="both"/>
        <w:rPr>
          <w:lang w:val="fr-BE"/>
        </w:rPr>
      </w:pPr>
    </w:p>
    <w:p w14:paraId="77B4E611" w14:textId="6E6027D5" w:rsidR="00C712E7" w:rsidRDefault="005B10A5" w:rsidP="00C712E7">
      <w:pPr>
        <w:jc w:val="both"/>
        <w:rPr>
          <w:lang w:val="fr-BE"/>
        </w:rPr>
      </w:pPr>
      <w:r w:rsidRPr="00ED499A">
        <w:rPr>
          <w:b/>
          <w:bCs/>
          <w:lang w:val="fr-BE" w:eastAsia="en-US"/>
        </w:rPr>
        <w:t>Art</w:t>
      </w:r>
      <w:r w:rsidR="00842F89">
        <w:rPr>
          <w:b/>
          <w:bCs/>
          <w:lang w:val="fr-BE" w:eastAsia="en-US"/>
        </w:rPr>
        <w:t>icle</w:t>
      </w:r>
      <w:r w:rsidR="001F3967">
        <w:rPr>
          <w:b/>
          <w:bCs/>
          <w:lang w:val="fr-BE" w:eastAsia="en-US"/>
        </w:rPr>
        <w:t xml:space="preserve"> </w:t>
      </w:r>
      <w:r>
        <w:rPr>
          <w:b/>
          <w:bCs/>
          <w:lang w:val="fr-BE"/>
        </w:rPr>
        <w:t>3</w:t>
      </w:r>
      <w:r w:rsidR="001A7B66">
        <w:rPr>
          <w:b/>
          <w:bCs/>
          <w:lang w:val="fr-BE"/>
        </w:rPr>
        <w:t>2</w:t>
      </w:r>
      <w:r w:rsidR="00842F89">
        <w:rPr>
          <w:b/>
          <w:bCs/>
          <w:lang w:val="fr-BE"/>
        </w:rPr>
        <w:t> </w:t>
      </w:r>
      <w:r w:rsidR="00842F89">
        <w:rPr>
          <w:b/>
          <w:bCs/>
          <w:lang w:val="fr-BE" w:eastAsia="en-US"/>
        </w:rPr>
        <w:t>:</w:t>
      </w:r>
      <w:r w:rsidRPr="00ED499A">
        <w:rPr>
          <w:lang w:val="fr-BE" w:eastAsia="en-US"/>
        </w:rPr>
        <w:t xml:space="preserve"> </w:t>
      </w:r>
      <w:r w:rsidR="00C712E7">
        <w:rPr>
          <w:lang w:val="fr-BE"/>
        </w:rPr>
        <w:t>Les entreprises nouvelles tournées exclusivement vers l’exportations sont classées sous le régime d’exportation. Elles bénéficient à ce titre, outre du droit des avantages consentis dans le cadre du Régime B, les avantages suivants :</w:t>
      </w:r>
    </w:p>
    <w:p w14:paraId="71EB1488" w14:textId="77777777" w:rsidR="00C712E7" w:rsidRPr="00EA5F78" w:rsidRDefault="00C712E7" w:rsidP="00C712E7">
      <w:pPr>
        <w:jc w:val="both"/>
        <w:rPr>
          <w:sz w:val="16"/>
          <w:szCs w:val="16"/>
          <w:lang w:val="fr-BE"/>
        </w:rPr>
      </w:pPr>
    </w:p>
    <w:p w14:paraId="627F9712" w14:textId="77777777" w:rsidR="00C712E7" w:rsidRDefault="00C712E7" w:rsidP="006A6727">
      <w:pPr>
        <w:pStyle w:val="Paragraphedeliste"/>
        <w:numPr>
          <w:ilvl w:val="0"/>
          <w:numId w:val="6"/>
        </w:numPr>
        <w:jc w:val="both"/>
      </w:pPr>
      <w:r>
        <w:t>L’exonération totale pendant les cinq (5) premiers exercices d’exploitation de tous les droits, impôts et taxes liés à l’accomplissement de leur objet et dont la charge réelle leur incombe ;</w:t>
      </w:r>
    </w:p>
    <w:p w14:paraId="53D37C82" w14:textId="77777777" w:rsidR="00C712E7" w:rsidRDefault="00C712E7" w:rsidP="006A6727">
      <w:pPr>
        <w:pStyle w:val="Paragraphedeliste"/>
        <w:numPr>
          <w:ilvl w:val="0"/>
          <w:numId w:val="6"/>
        </w:numPr>
        <w:jc w:val="both"/>
      </w:pPr>
      <w:r>
        <w:t>La réduction permanente de 50% de tous les droits, impôts et taxes résultant de leurs activités et dont la charge réelle leur incombe, après l’expiration de la période de cinq (ans) ;</w:t>
      </w:r>
    </w:p>
    <w:p w14:paraId="735C6170" w14:textId="77777777" w:rsidR="00C712E7" w:rsidRDefault="00C712E7" w:rsidP="006A6727">
      <w:pPr>
        <w:pStyle w:val="Paragraphedeliste"/>
        <w:numPr>
          <w:ilvl w:val="0"/>
          <w:numId w:val="6"/>
        </w:numPr>
        <w:jc w:val="both"/>
      </w:pPr>
      <w:r>
        <w:t>L’application du taux nul de la TVA sur les productions exportées permettant le remboursement de la TVA acquittée sur les investissements et dépenses d’exportations des entreprises exportatrices.</w:t>
      </w:r>
    </w:p>
    <w:p w14:paraId="537BF548" w14:textId="79E5130E" w:rsidR="009B05CB" w:rsidRDefault="005B10A5" w:rsidP="008E679D">
      <w:pPr>
        <w:jc w:val="both"/>
        <w:rPr>
          <w:lang w:val="fr-BE"/>
        </w:rPr>
      </w:pPr>
      <w:r w:rsidRPr="00ED499A">
        <w:rPr>
          <w:b/>
          <w:bCs/>
          <w:lang w:val="fr-BE" w:eastAsia="en-US"/>
        </w:rPr>
        <w:t>Art</w:t>
      </w:r>
      <w:r w:rsidR="00842F89">
        <w:rPr>
          <w:b/>
          <w:bCs/>
          <w:lang w:val="fr-BE" w:eastAsia="en-US"/>
        </w:rPr>
        <w:t>icle</w:t>
      </w:r>
      <w:r w:rsidR="001F3967">
        <w:rPr>
          <w:b/>
          <w:bCs/>
          <w:lang w:val="fr-BE" w:eastAsia="en-US"/>
        </w:rPr>
        <w:t xml:space="preserve"> </w:t>
      </w:r>
      <w:r>
        <w:rPr>
          <w:b/>
          <w:bCs/>
          <w:lang w:val="fr-BE"/>
        </w:rPr>
        <w:t>3</w:t>
      </w:r>
      <w:r w:rsidR="001A7B66">
        <w:rPr>
          <w:b/>
          <w:bCs/>
          <w:lang w:val="fr-BE"/>
        </w:rPr>
        <w:t>3</w:t>
      </w:r>
      <w:r w:rsidR="00842F89">
        <w:rPr>
          <w:b/>
          <w:bCs/>
          <w:lang w:val="fr-BE"/>
        </w:rPr>
        <w:t> </w:t>
      </w:r>
      <w:r w:rsidR="00842F89">
        <w:rPr>
          <w:b/>
          <w:bCs/>
          <w:lang w:val="fr-BE" w:eastAsia="en-US"/>
        </w:rPr>
        <w:t>:</w:t>
      </w:r>
      <w:r w:rsidRPr="00ED499A">
        <w:rPr>
          <w:lang w:val="fr-BE" w:eastAsia="en-US"/>
        </w:rPr>
        <w:t xml:space="preserve"> </w:t>
      </w:r>
      <w:r w:rsidR="00C712E7" w:rsidRPr="00712B4A">
        <w:rPr>
          <w:lang w:val="fr-BE"/>
        </w:rPr>
        <w:t xml:space="preserve">Les entreprises </w:t>
      </w:r>
      <w:r w:rsidR="00C712E7">
        <w:rPr>
          <w:lang w:val="fr-BE"/>
        </w:rPr>
        <w:t>n</w:t>
      </w:r>
      <w:r w:rsidR="00C712E7" w:rsidRPr="00712B4A">
        <w:rPr>
          <w:lang w:val="fr-BE"/>
        </w:rPr>
        <w:t>ouvelles tournées ex</w:t>
      </w:r>
      <w:r w:rsidR="00C712E7">
        <w:rPr>
          <w:lang w:val="fr-BE"/>
        </w:rPr>
        <w:t>clusivement vers l’exportation, si elles le désirent, peuvent écouler sur le marché local jusqu’à 20% de leur production qui est passible des droits et taxes qui frappent les produits similaires.</w:t>
      </w:r>
    </w:p>
    <w:p w14:paraId="71D7147F" w14:textId="77777777" w:rsidR="008E679D" w:rsidRPr="008E679D" w:rsidRDefault="008E679D" w:rsidP="008E679D">
      <w:pPr>
        <w:jc w:val="both"/>
        <w:rPr>
          <w:lang w:val="fr-BE"/>
        </w:rPr>
      </w:pPr>
    </w:p>
    <w:p w14:paraId="1E90891B" w14:textId="1565F5AA" w:rsidR="00B61C8D" w:rsidRDefault="002E14BA" w:rsidP="00B61C8D">
      <w:pPr>
        <w:rPr>
          <w:b/>
          <w:lang w:val="fr-BE"/>
        </w:rPr>
      </w:pPr>
      <w:r w:rsidRPr="005B10A5">
        <w:rPr>
          <w:b/>
          <w:lang w:val="fr-BE"/>
        </w:rPr>
        <w:t xml:space="preserve">Chapitre </w:t>
      </w:r>
      <w:r>
        <w:rPr>
          <w:b/>
          <w:lang w:val="fr-BE"/>
        </w:rPr>
        <w:t xml:space="preserve">3- </w:t>
      </w:r>
      <w:r w:rsidR="00B61C8D" w:rsidRPr="00C923DD">
        <w:rPr>
          <w:b/>
          <w:lang w:val="fr-BE"/>
        </w:rPr>
        <w:t xml:space="preserve">Dispositif </w:t>
      </w:r>
      <w:r w:rsidR="00B61C8D">
        <w:rPr>
          <w:b/>
          <w:lang w:val="fr-BE"/>
        </w:rPr>
        <w:t>spécifique aux ZES</w:t>
      </w:r>
      <w:r w:rsidR="00B61C8D" w:rsidRPr="00C923DD">
        <w:rPr>
          <w:b/>
          <w:lang w:val="fr-BE"/>
        </w:rPr>
        <w:t xml:space="preserve"> </w:t>
      </w:r>
    </w:p>
    <w:p w14:paraId="65632FCD" w14:textId="77777777" w:rsidR="00FE038D" w:rsidRDefault="00FE038D" w:rsidP="00B61C8D">
      <w:pPr>
        <w:rPr>
          <w:b/>
          <w:lang w:val="fr-BE"/>
        </w:rPr>
      </w:pPr>
    </w:p>
    <w:p w14:paraId="5FE1AD54" w14:textId="1AC5DCE9" w:rsidR="00FE038D" w:rsidRDefault="002E14BA" w:rsidP="00FE038D">
      <w:pPr>
        <w:jc w:val="both"/>
        <w:rPr>
          <w:lang w:val="fr-BE"/>
        </w:rPr>
      </w:pPr>
      <w:r w:rsidRPr="00ED499A">
        <w:rPr>
          <w:b/>
          <w:bCs/>
          <w:lang w:val="fr-BE" w:eastAsia="en-US"/>
        </w:rPr>
        <w:t>Art</w:t>
      </w:r>
      <w:r w:rsidR="001F3967">
        <w:rPr>
          <w:b/>
          <w:bCs/>
          <w:lang w:val="fr-BE" w:eastAsia="en-US"/>
        </w:rPr>
        <w:t xml:space="preserve">icle </w:t>
      </w:r>
      <w:r>
        <w:rPr>
          <w:b/>
          <w:bCs/>
          <w:lang w:val="fr-BE"/>
        </w:rPr>
        <w:t>3</w:t>
      </w:r>
      <w:r w:rsidR="001A7B66">
        <w:rPr>
          <w:b/>
          <w:bCs/>
          <w:lang w:val="fr-BE"/>
        </w:rPr>
        <w:t>4</w:t>
      </w:r>
      <w:r>
        <w:rPr>
          <w:b/>
          <w:bCs/>
          <w:lang w:val="fr-BE"/>
        </w:rPr>
        <w:t xml:space="preserve">- </w:t>
      </w:r>
      <w:r w:rsidR="00FE038D" w:rsidRPr="00712B4A">
        <w:rPr>
          <w:lang w:val="fr-BE"/>
        </w:rPr>
        <w:t>La Zone économique spéciale</w:t>
      </w:r>
      <w:r w:rsidR="00FE038D">
        <w:rPr>
          <w:lang w:val="fr-BE"/>
        </w:rPr>
        <w:t xml:space="preserve"> (ZES) désigne une</w:t>
      </w:r>
      <w:r w:rsidR="00FE038D" w:rsidRPr="00712B4A">
        <w:rPr>
          <w:lang w:val="fr-BE"/>
        </w:rPr>
        <w:t xml:space="preserve"> surface géographique située dans</w:t>
      </w:r>
      <w:r w:rsidR="00FE038D">
        <w:rPr>
          <w:lang w:val="fr-BE"/>
        </w:rPr>
        <w:t xml:space="preserve"> </w:t>
      </w:r>
      <w:r w:rsidR="00FE038D" w:rsidRPr="00712B4A">
        <w:rPr>
          <w:lang w:val="fr-BE"/>
        </w:rPr>
        <w:t>territoire de la République du Tchad désignée comme l’emplacement de la zon</w:t>
      </w:r>
      <w:r w:rsidR="00FE038D">
        <w:rPr>
          <w:lang w:val="fr-BE"/>
        </w:rPr>
        <w:t xml:space="preserve">e </w:t>
      </w:r>
      <w:r w:rsidR="00FE038D" w:rsidRPr="00712B4A">
        <w:rPr>
          <w:lang w:val="fr-BE"/>
        </w:rPr>
        <w:t>conformément aux dispositions de l’ordonnance régissant les zones économique</w:t>
      </w:r>
      <w:r w:rsidR="00FE038D">
        <w:rPr>
          <w:lang w:val="fr-BE"/>
        </w:rPr>
        <w:t xml:space="preserve">s </w:t>
      </w:r>
      <w:r w:rsidR="00FE038D" w:rsidRPr="00712B4A">
        <w:rPr>
          <w:lang w:val="fr-BE"/>
        </w:rPr>
        <w:t xml:space="preserve">spéciales. Cet espace est destiné à être un pôle d’investissement par excellence en offrant </w:t>
      </w:r>
      <w:r w:rsidR="00FE038D">
        <w:rPr>
          <w:lang w:val="fr-BE"/>
        </w:rPr>
        <w:t>un environnement compétitif aux affaires et à l’investissement.</w:t>
      </w:r>
    </w:p>
    <w:p w14:paraId="6FC35018" w14:textId="77777777" w:rsidR="00FE038D" w:rsidRDefault="00FE038D" w:rsidP="00FE038D">
      <w:pPr>
        <w:ind w:left="360"/>
        <w:jc w:val="both"/>
        <w:rPr>
          <w:lang w:val="fr-BE"/>
        </w:rPr>
      </w:pPr>
    </w:p>
    <w:p w14:paraId="32E4AE18" w14:textId="33B88626" w:rsidR="00FE038D" w:rsidRDefault="002E14BA" w:rsidP="00FE038D">
      <w:pPr>
        <w:jc w:val="both"/>
        <w:rPr>
          <w:lang w:val="fr-BE"/>
        </w:rPr>
      </w:pPr>
      <w:r w:rsidRPr="00ED499A">
        <w:rPr>
          <w:b/>
          <w:bCs/>
          <w:lang w:val="fr-BE" w:eastAsia="en-US"/>
        </w:rPr>
        <w:t>Art</w:t>
      </w:r>
      <w:r w:rsidR="00842F89">
        <w:rPr>
          <w:b/>
          <w:bCs/>
          <w:lang w:val="fr-BE" w:eastAsia="en-US"/>
        </w:rPr>
        <w:t>icle</w:t>
      </w:r>
      <w:r w:rsidR="001F3967">
        <w:rPr>
          <w:b/>
          <w:bCs/>
          <w:lang w:val="fr-BE" w:eastAsia="en-US"/>
        </w:rPr>
        <w:t xml:space="preserve"> </w:t>
      </w:r>
      <w:r>
        <w:rPr>
          <w:b/>
          <w:bCs/>
          <w:lang w:val="fr-BE"/>
        </w:rPr>
        <w:t>3</w:t>
      </w:r>
      <w:r w:rsidR="001A7B66">
        <w:rPr>
          <w:b/>
          <w:bCs/>
          <w:lang w:val="fr-BE"/>
        </w:rPr>
        <w:t>5</w:t>
      </w:r>
      <w:r w:rsidR="00842F89">
        <w:rPr>
          <w:b/>
          <w:bCs/>
          <w:lang w:val="fr-BE"/>
        </w:rPr>
        <w:t> :</w:t>
      </w:r>
      <w:r w:rsidR="00013F79">
        <w:rPr>
          <w:b/>
          <w:bCs/>
          <w:lang w:val="fr-BE"/>
        </w:rPr>
        <w:t xml:space="preserve"> </w:t>
      </w:r>
      <w:r w:rsidR="00FE038D">
        <w:rPr>
          <w:lang w:val="fr-BE"/>
        </w:rPr>
        <w:t xml:space="preserve">Les entreprises admises dans les ZES bénéficient, pour leurs nouveaux projets implantés dans les zones économiques, des incitations prévues pour les entreprises du Régime C pendant la phase d’installation et la phase d’exploitation. </w:t>
      </w:r>
    </w:p>
    <w:p w14:paraId="09F78E7D" w14:textId="77777777" w:rsidR="00FE038D" w:rsidRDefault="00FE038D" w:rsidP="00FE038D">
      <w:pPr>
        <w:ind w:left="360"/>
        <w:jc w:val="both"/>
        <w:rPr>
          <w:lang w:val="fr-BE"/>
        </w:rPr>
      </w:pPr>
    </w:p>
    <w:p w14:paraId="7921F4A0" w14:textId="48FF3FCA" w:rsidR="00FE038D" w:rsidRDefault="00013F79" w:rsidP="00FE038D">
      <w:pPr>
        <w:jc w:val="both"/>
        <w:rPr>
          <w:lang w:val="fr-BE"/>
        </w:rPr>
      </w:pPr>
      <w:r w:rsidRPr="00ED499A">
        <w:rPr>
          <w:b/>
          <w:bCs/>
          <w:lang w:val="fr-BE" w:eastAsia="en-US"/>
        </w:rPr>
        <w:t>Art</w:t>
      </w:r>
      <w:r w:rsidR="00842F89">
        <w:rPr>
          <w:b/>
          <w:bCs/>
          <w:lang w:val="fr-BE" w:eastAsia="en-US"/>
        </w:rPr>
        <w:t>icle</w:t>
      </w:r>
      <w:r w:rsidR="001F3967">
        <w:rPr>
          <w:b/>
          <w:bCs/>
          <w:lang w:val="fr-BE" w:eastAsia="en-US"/>
        </w:rPr>
        <w:t xml:space="preserve"> </w:t>
      </w:r>
      <w:r>
        <w:rPr>
          <w:b/>
          <w:bCs/>
          <w:lang w:val="fr-BE"/>
        </w:rPr>
        <w:t>3</w:t>
      </w:r>
      <w:r w:rsidR="001A7B66">
        <w:rPr>
          <w:b/>
          <w:bCs/>
          <w:lang w:val="fr-BE"/>
        </w:rPr>
        <w:t>6</w:t>
      </w:r>
      <w:r w:rsidR="00842F89">
        <w:rPr>
          <w:b/>
          <w:bCs/>
          <w:lang w:val="fr-BE"/>
        </w:rPr>
        <w:t> :</w:t>
      </w:r>
      <w:r>
        <w:rPr>
          <w:b/>
          <w:bCs/>
          <w:lang w:val="fr-BE"/>
        </w:rPr>
        <w:t xml:space="preserve"> </w:t>
      </w:r>
      <w:r w:rsidR="00FE038D">
        <w:rPr>
          <w:lang w:val="fr-BE"/>
        </w:rPr>
        <w:t>En sus, des avantages fiscaux et douaniers ci-dessus, les entreprises admises dans les ZES bénéficient, pour leurs nouveaux projets, des avantages ci-après :</w:t>
      </w:r>
    </w:p>
    <w:p w14:paraId="26B28634" w14:textId="77777777" w:rsidR="00FE038D" w:rsidRPr="00EA5F78" w:rsidRDefault="00FE038D" w:rsidP="00FE038D">
      <w:pPr>
        <w:ind w:left="360"/>
        <w:jc w:val="both"/>
        <w:rPr>
          <w:sz w:val="16"/>
          <w:szCs w:val="16"/>
          <w:lang w:val="fr-BE"/>
        </w:rPr>
      </w:pPr>
    </w:p>
    <w:p w14:paraId="29D337E8" w14:textId="77777777" w:rsidR="00FE038D" w:rsidRDefault="00FE038D" w:rsidP="006A6727">
      <w:pPr>
        <w:pStyle w:val="Paragraphedeliste"/>
        <w:numPr>
          <w:ilvl w:val="0"/>
          <w:numId w:val="27"/>
        </w:numPr>
        <w:jc w:val="both"/>
      </w:pPr>
      <w:r>
        <w:t>Une phase d’exploitation étendue à sept (7) ans ;</w:t>
      </w:r>
    </w:p>
    <w:p w14:paraId="27148FE8" w14:textId="77777777" w:rsidR="00FE038D" w:rsidRDefault="00FE038D" w:rsidP="006A6727">
      <w:pPr>
        <w:pStyle w:val="Paragraphedeliste"/>
        <w:numPr>
          <w:ilvl w:val="0"/>
          <w:numId w:val="27"/>
        </w:numPr>
        <w:jc w:val="both"/>
      </w:pPr>
      <w:r>
        <w:t>Un régime de Perfectionnement Actif dans les conditions prévues par la réglementation en vigueur</w:t>
      </w:r>
    </w:p>
    <w:p w14:paraId="5AE17BD7" w14:textId="77777777" w:rsidR="00FE038D" w:rsidRDefault="00FE038D" w:rsidP="006A6727">
      <w:pPr>
        <w:pStyle w:val="Paragraphedeliste"/>
        <w:numPr>
          <w:ilvl w:val="0"/>
          <w:numId w:val="27"/>
        </w:numPr>
        <w:jc w:val="both"/>
      </w:pPr>
      <w:r>
        <w:t>Un régime d’Admission Temporaire Spéciale à l’importation des matériels et équipements destinés à être exportés,</w:t>
      </w:r>
    </w:p>
    <w:p w14:paraId="1758C8AA" w14:textId="77777777" w:rsidR="00FE038D" w:rsidRPr="00EB1EBC" w:rsidRDefault="00FE038D" w:rsidP="006A6727">
      <w:pPr>
        <w:pStyle w:val="Paragraphedeliste"/>
        <w:numPr>
          <w:ilvl w:val="0"/>
          <w:numId w:val="27"/>
        </w:numPr>
        <w:spacing w:after="0"/>
        <w:contextualSpacing w:val="0"/>
        <w:jc w:val="both"/>
      </w:pPr>
      <w:r>
        <w:t xml:space="preserve">Une dispense du Rapport sur la Valeur et le Classement Tarifaire (RVC) et des frais y afférents durant la phase d’installation. </w:t>
      </w:r>
    </w:p>
    <w:p w14:paraId="4416E844" w14:textId="77777777" w:rsidR="00FE038D" w:rsidRDefault="00FE038D" w:rsidP="00FE038D">
      <w:pPr>
        <w:ind w:left="360"/>
        <w:jc w:val="both"/>
        <w:rPr>
          <w:lang w:val="fr-BE"/>
        </w:rPr>
      </w:pPr>
    </w:p>
    <w:p w14:paraId="3DD94F9F" w14:textId="75A2F473" w:rsidR="00FE038D" w:rsidRDefault="00013F79" w:rsidP="00FE038D">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3</w:t>
      </w:r>
      <w:r w:rsidR="001A7B66">
        <w:rPr>
          <w:b/>
          <w:bCs/>
          <w:lang w:val="fr-BE"/>
        </w:rPr>
        <w:t>7</w:t>
      </w:r>
      <w:r w:rsidR="0010645A">
        <w:rPr>
          <w:b/>
          <w:bCs/>
          <w:lang w:val="fr-BE"/>
        </w:rPr>
        <w:t> :</w:t>
      </w:r>
      <w:r>
        <w:rPr>
          <w:b/>
          <w:bCs/>
          <w:lang w:val="fr-BE"/>
        </w:rPr>
        <w:t xml:space="preserve"> </w:t>
      </w:r>
      <w:r w:rsidR="00FE038D" w:rsidRPr="00B62378">
        <w:rPr>
          <w:lang w:val="fr-BE"/>
        </w:rPr>
        <w:t>Tout développeur des ZES bénéficie du statut légal d’une entreprise exonérée et est éligible à tous les avantages fiscaux et douaniers résultant du dispositif d’incitations applicable aux ZES, en sus des mesures incitatives, avantages, privilèges et exonérations accordés dans la convention de développement.</w:t>
      </w:r>
      <w:r w:rsidR="00FE038D">
        <w:rPr>
          <w:lang w:val="fr-BE"/>
        </w:rPr>
        <w:t xml:space="preserve"> </w:t>
      </w:r>
      <w:r w:rsidR="00FE038D" w:rsidRPr="004F08EC">
        <w:rPr>
          <w:lang w:val="fr-BE"/>
        </w:rPr>
        <w:t xml:space="preserve">Le statut de développeur de la ZES s’obtient par la conclusion d’une convention ou accord de développement avec l’agence d’administration des ZES. </w:t>
      </w:r>
    </w:p>
    <w:p w14:paraId="57B89965" w14:textId="77777777" w:rsidR="00FE038D" w:rsidRPr="00C923DD" w:rsidRDefault="00FE038D" w:rsidP="00B61C8D">
      <w:pPr>
        <w:rPr>
          <w:b/>
          <w:lang w:val="fr-BE"/>
        </w:rPr>
      </w:pPr>
    </w:p>
    <w:p w14:paraId="135B9401" w14:textId="2D6D735A" w:rsidR="002F02CE" w:rsidRDefault="005B10A5" w:rsidP="002F02CE">
      <w:pPr>
        <w:rPr>
          <w:b/>
          <w:lang w:val="fr-BE"/>
        </w:rPr>
      </w:pPr>
      <w:r w:rsidRPr="005B10A5">
        <w:rPr>
          <w:b/>
          <w:lang w:val="fr-BE"/>
        </w:rPr>
        <w:t xml:space="preserve">Chapitre </w:t>
      </w:r>
      <w:r w:rsidR="002E14BA">
        <w:rPr>
          <w:b/>
          <w:lang w:val="fr-BE"/>
        </w:rPr>
        <w:t>4</w:t>
      </w:r>
      <w:r w:rsidRPr="005B10A5">
        <w:rPr>
          <w:b/>
          <w:lang w:val="fr-BE"/>
        </w:rPr>
        <w:t xml:space="preserve">- </w:t>
      </w:r>
      <w:r w:rsidR="002F02CE" w:rsidRPr="00C923DD">
        <w:rPr>
          <w:b/>
          <w:lang w:val="fr-BE"/>
        </w:rPr>
        <w:t xml:space="preserve">Dispositif </w:t>
      </w:r>
      <w:r w:rsidR="002F02CE">
        <w:rPr>
          <w:b/>
          <w:lang w:val="fr-BE"/>
        </w:rPr>
        <w:t>spécifique aux</w:t>
      </w:r>
      <w:r w:rsidR="00D82AC5">
        <w:rPr>
          <w:b/>
          <w:lang w:val="fr-BE"/>
        </w:rPr>
        <w:t xml:space="preserve"> P</w:t>
      </w:r>
      <w:r w:rsidR="00707B7A">
        <w:rPr>
          <w:b/>
          <w:lang w:val="fr-BE"/>
        </w:rPr>
        <w:t xml:space="preserve">artenariats </w:t>
      </w:r>
      <w:r w:rsidR="00D82AC5">
        <w:rPr>
          <w:b/>
          <w:lang w:val="fr-BE"/>
        </w:rPr>
        <w:t>P</w:t>
      </w:r>
      <w:r w:rsidR="00707B7A">
        <w:rPr>
          <w:b/>
          <w:lang w:val="fr-BE"/>
        </w:rPr>
        <w:t>ublic-</w:t>
      </w:r>
      <w:r w:rsidR="00D82AC5">
        <w:rPr>
          <w:b/>
          <w:lang w:val="fr-BE"/>
        </w:rPr>
        <w:t>P</w:t>
      </w:r>
      <w:r w:rsidR="00707B7A">
        <w:rPr>
          <w:b/>
          <w:lang w:val="fr-BE"/>
        </w:rPr>
        <w:t>rivé (PPP)</w:t>
      </w:r>
    </w:p>
    <w:p w14:paraId="535D72E0" w14:textId="77777777" w:rsidR="00D82AC5" w:rsidRDefault="00D82AC5" w:rsidP="00306458">
      <w:pPr>
        <w:rPr>
          <w:bCs/>
          <w:lang w:val="fr-BE"/>
        </w:rPr>
      </w:pPr>
    </w:p>
    <w:p w14:paraId="430CEB2B" w14:textId="0788D4AB" w:rsidR="00D82AC5" w:rsidRDefault="00306458" w:rsidP="00306458">
      <w:pPr>
        <w:jc w:val="both"/>
        <w:rPr>
          <w:bCs/>
          <w:lang w:val="fr-BE"/>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3</w:t>
      </w:r>
      <w:r w:rsidR="001A7B66">
        <w:rPr>
          <w:b/>
          <w:bCs/>
          <w:lang w:val="fr-BE"/>
        </w:rPr>
        <w:t>8</w:t>
      </w:r>
      <w:r w:rsidR="0010645A">
        <w:rPr>
          <w:b/>
          <w:bCs/>
          <w:lang w:val="fr-BE"/>
        </w:rPr>
        <w:t> :</w:t>
      </w:r>
      <w:r>
        <w:rPr>
          <w:b/>
          <w:bCs/>
          <w:lang w:val="fr-BE"/>
        </w:rPr>
        <w:t xml:space="preserve"> </w:t>
      </w:r>
      <w:r w:rsidR="00D82AC5">
        <w:rPr>
          <w:bCs/>
          <w:lang w:val="fr-BE"/>
        </w:rPr>
        <w:t xml:space="preserve">Le contrat </w:t>
      </w:r>
      <w:r w:rsidR="00D82AC5" w:rsidRPr="009E277C">
        <w:rPr>
          <w:bCs/>
          <w:lang w:val="fr-BE"/>
        </w:rPr>
        <w:t>partenariat public-privé</w:t>
      </w:r>
      <w:r w:rsidR="00D82AC5">
        <w:rPr>
          <w:bCs/>
          <w:lang w:val="fr-BE"/>
        </w:rPr>
        <w:t xml:space="preserve"> </w:t>
      </w:r>
      <w:r w:rsidR="00D82AC5" w:rsidRPr="00A53265">
        <w:rPr>
          <w:bCs/>
          <w:lang w:val="fr-BE"/>
        </w:rPr>
        <w:t>est un contrat par lequel une autorité</w:t>
      </w:r>
      <w:r w:rsidR="00D82AC5">
        <w:rPr>
          <w:bCs/>
          <w:lang w:val="fr-BE"/>
        </w:rPr>
        <w:t xml:space="preserve"> </w:t>
      </w:r>
      <w:r w:rsidR="00D82AC5" w:rsidRPr="00A53265">
        <w:rPr>
          <w:bCs/>
          <w:lang w:val="fr-BE"/>
        </w:rPr>
        <w:t>publique confie à un partenaire privé,</w:t>
      </w:r>
      <w:r w:rsidR="00D82AC5">
        <w:rPr>
          <w:bCs/>
          <w:lang w:val="fr-BE"/>
        </w:rPr>
        <w:t xml:space="preserve"> </w:t>
      </w:r>
      <w:r w:rsidR="00D82AC5" w:rsidRPr="00A53265">
        <w:rPr>
          <w:bCs/>
          <w:lang w:val="fr-BE"/>
        </w:rPr>
        <w:t>pour une période déterminée, en</w:t>
      </w:r>
      <w:r w:rsidR="00D82AC5">
        <w:rPr>
          <w:bCs/>
          <w:lang w:val="fr-BE"/>
        </w:rPr>
        <w:t xml:space="preserve"> </w:t>
      </w:r>
      <w:r w:rsidR="00D82AC5" w:rsidRPr="00A53265">
        <w:rPr>
          <w:bCs/>
          <w:lang w:val="fr-BE"/>
        </w:rPr>
        <w:t>fonction de la durée d'amortissement</w:t>
      </w:r>
      <w:r w:rsidR="00D82AC5">
        <w:rPr>
          <w:bCs/>
          <w:lang w:val="fr-BE"/>
        </w:rPr>
        <w:t xml:space="preserve"> </w:t>
      </w:r>
      <w:r w:rsidR="00D82AC5" w:rsidRPr="00A53265">
        <w:rPr>
          <w:bCs/>
          <w:lang w:val="fr-BE"/>
        </w:rPr>
        <w:t>des investissements ou des modalités</w:t>
      </w:r>
      <w:r w:rsidR="00D82AC5">
        <w:rPr>
          <w:bCs/>
          <w:lang w:val="fr-BE"/>
        </w:rPr>
        <w:t xml:space="preserve"> </w:t>
      </w:r>
      <w:r w:rsidR="00D82AC5" w:rsidRPr="00A53265">
        <w:rPr>
          <w:bCs/>
          <w:lang w:val="fr-BE"/>
        </w:rPr>
        <w:t>de financement retenues, la</w:t>
      </w:r>
      <w:r w:rsidR="00D82AC5">
        <w:rPr>
          <w:bCs/>
          <w:lang w:val="fr-BE"/>
        </w:rPr>
        <w:t xml:space="preserve"> </w:t>
      </w:r>
      <w:r w:rsidR="00D82AC5" w:rsidRPr="00A53265">
        <w:rPr>
          <w:bCs/>
          <w:lang w:val="fr-BE"/>
        </w:rPr>
        <w:t>responsabilité de tout ou partie des</w:t>
      </w:r>
      <w:r w:rsidR="00D82AC5">
        <w:rPr>
          <w:bCs/>
          <w:lang w:val="fr-BE"/>
        </w:rPr>
        <w:t xml:space="preserve"> </w:t>
      </w:r>
      <w:r w:rsidR="00D82AC5" w:rsidRPr="00A53265">
        <w:rPr>
          <w:bCs/>
          <w:lang w:val="fr-BE"/>
        </w:rPr>
        <w:t>phases suivantes d'un projet :</w:t>
      </w:r>
      <w:r w:rsidR="00D82AC5">
        <w:rPr>
          <w:bCs/>
          <w:lang w:val="fr-BE"/>
        </w:rPr>
        <w:t xml:space="preserve"> </w:t>
      </w:r>
    </w:p>
    <w:p w14:paraId="61A6AAC2" w14:textId="77777777" w:rsidR="00D82AC5" w:rsidRPr="009E277C" w:rsidRDefault="00D82AC5" w:rsidP="006A6727">
      <w:pPr>
        <w:pStyle w:val="Paragraphedeliste"/>
        <w:numPr>
          <w:ilvl w:val="0"/>
          <w:numId w:val="28"/>
        </w:numPr>
      </w:pPr>
      <w:r w:rsidRPr="009E277C">
        <w:t>la conception des ouvrages ou</w:t>
      </w:r>
      <w:r>
        <w:t xml:space="preserve"> </w:t>
      </w:r>
      <w:r w:rsidRPr="009E277C">
        <w:t>équipements nécessaires au</w:t>
      </w:r>
      <w:r>
        <w:t xml:space="preserve"> </w:t>
      </w:r>
      <w:r w:rsidRPr="009E277C">
        <w:t>service public ;</w:t>
      </w:r>
    </w:p>
    <w:p w14:paraId="51F1C205" w14:textId="77777777" w:rsidR="00D82AC5" w:rsidRPr="009E277C" w:rsidRDefault="00D82AC5" w:rsidP="006A6727">
      <w:pPr>
        <w:pStyle w:val="Paragraphedeliste"/>
        <w:numPr>
          <w:ilvl w:val="0"/>
          <w:numId w:val="28"/>
        </w:numPr>
      </w:pPr>
      <w:r w:rsidRPr="009E277C">
        <w:t>le financement ;</w:t>
      </w:r>
    </w:p>
    <w:p w14:paraId="42AD2916" w14:textId="77777777" w:rsidR="00D82AC5" w:rsidRPr="009E277C" w:rsidRDefault="00D82AC5" w:rsidP="006A6727">
      <w:pPr>
        <w:pStyle w:val="Paragraphedeliste"/>
        <w:numPr>
          <w:ilvl w:val="0"/>
          <w:numId w:val="28"/>
        </w:numPr>
      </w:pPr>
      <w:r w:rsidRPr="009E277C">
        <w:t>la construction ;</w:t>
      </w:r>
    </w:p>
    <w:p w14:paraId="080E00B8" w14:textId="77777777" w:rsidR="00D82AC5" w:rsidRPr="009E277C" w:rsidRDefault="00D82AC5" w:rsidP="006A6727">
      <w:pPr>
        <w:pStyle w:val="Paragraphedeliste"/>
        <w:numPr>
          <w:ilvl w:val="0"/>
          <w:numId w:val="28"/>
        </w:numPr>
      </w:pPr>
      <w:r w:rsidRPr="009E277C">
        <w:t>la transformation -des ouvrages ou</w:t>
      </w:r>
      <w:r>
        <w:t xml:space="preserve"> </w:t>
      </w:r>
      <w:r w:rsidRPr="009E277C">
        <w:t>des équipements ;</w:t>
      </w:r>
    </w:p>
    <w:p w14:paraId="1C3E5083" w14:textId="77777777" w:rsidR="00D82AC5" w:rsidRPr="009E277C" w:rsidRDefault="00D82AC5" w:rsidP="006A6727">
      <w:pPr>
        <w:pStyle w:val="Paragraphedeliste"/>
        <w:numPr>
          <w:ilvl w:val="0"/>
          <w:numId w:val="28"/>
        </w:numPr>
      </w:pPr>
      <w:r w:rsidRPr="009E277C">
        <w:t>l'entretien ou la maintenance ;</w:t>
      </w:r>
    </w:p>
    <w:p w14:paraId="1DA377E0" w14:textId="77777777" w:rsidR="00D82AC5" w:rsidRPr="00712B4A" w:rsidRDefault="00D82AC5" w:rsidP="006A6727">
      <w:pPr>
        <w:pStyle w:val="Paragraphedeliste"/>
        <w:numPr>
          <w:ilvl w:val="0"/>
          <w:numId w:val="28"/>
        </w:numPr>
      </w:pPr>
      <w:r w:rsidRPr="009E277C">
        <w:t>l'exploitation ou la gestion.</w:t>
      </w:r>
    </w:p>
    <w:p w14:paraId="233A8E64" w14:textId="27536563" w:rsidR="00D82AC5" w:rsidRDefault="00306458" w:rsidP="00D82AC5">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3</w:t>
      </w:r>
      <w:r w:rsidR="001A7B66">
        <w:rPr>
          <w:b/>
          <w:bCs/>
          <w:lang w:val="fr-BE"/>
        </w:rPr>
        <w:t>9</w:t>
      </w:r>
      <w:r w:rsidR="0010645A">
        <w:rPr>
          <w:b/>
          <w:bCs/>
          <w:lang w:val="fr-BE"/>
        </w:rPr>
        <w:t> :</w:t>
      </w:r>
      <w:r>
        <w:rPr>
          <w:b/>
          <w:bCs/>
          <w:lang w:val="fr-BE"/>
        </w:rPr>
        <w:t xml:space="preserve"> </w:t>
      </w:r>
      <w:r w:rsidR="00D82AC5" w:rsidRPr="00853C5A">
        <w:rPr>
          <w:lang w:val="fr-BE"/>
        </w:rPr>
        <w:t>Peuvent également être confiées à un</w:t>
      </w:r>
      <w:r w:rsidR="00D82AC5">
        <w:rPr>
          <w:lang w:val="fr-BE"/>
        </w:rPr>
        <w:t xml:space="preserve"> </w:t>
      </w:r>
      <w:r w:rsidR="00D82AC5" w:rsidRPr="00853C5A">
        <w:rPr>
          <w:lang w:val="fr-BE"/>
        </w:rPr>
        <w:t>partenaire privé dans le cadre d'un</w:t>
      </w:r>
      <w:r w:rsidR="00D82AC5">
        <w:rPr>
          <w:lang w:val="fr-BE"/>
        </w:rPr>
        <w:t xml:space="preserve"> </w:t>
      </w:r>
      <w:r w:rsidR="00D82AC5" w:rsidRPr="00853C5A">
        <w:rPr>
          <w:lang w:val="fr-BE"/>
        </w:rPr>
        <w:t>contrat d</w:t>
      </w:r>
      <w:r w:rsidR="00D82AC5">
        <w:rPr>
          <w:lang w:val="fr-BE"/>
        </w:rPr>
        <w:t xml:space="preserve">e </w:t>
      </w:r>
      <w:r w:rsidR="00D82AC5" w:rsidRPr="00853C5A">
        <w:rPr>
          <w:lang w:val="fr-BE"/>
        </w:rPr>
        <w:t>partenariat public-privé,</w:t>
      </w:r>
      <w:r w:rsidR="00D82AC5">
        <w:rPr>
          <w:lang w:val="fr-BE"/>
        </w:rPr>
        <w:t xml:space="preserve"> </w:t>
      </w:r>
      <w:r w:rsidR="00D82AC5" w:rsidRPr="00853C5A">
        <w:rPr>
          <w:lang w:val="fr-BE"/>
        </w:rPr>
        <w:t>d'autres prestations de service</w:t>
      </w:r>
      <w:r w:rsidR="00D82AC5">
        <w:rPr>
          <w:lang w:val="fr-BE"/>
        </w:rPr>
        <w:t xml:space="preserve">s </w:t>
      </w:r>
      <w:r w:rsidR="00D82AC5" w:rsidRPr="00853C5A">
        <w:rPr>
          <w:lang w:val="fr-BE"/>
        </w:rPr>
        <w:t>concourant à l'exercice par l'autorité</w:t>
      </w:r>
      <w:r w:rsidR="00D82AC5">
        <w:rPr>
          <w:lang w:val="fr-BE"/>
        </w:rPr>
        <w:t xml:space="preserve"> </w:t>
      </w:r>
      <w:r w:rsidR="00D82AC5" w:rsidRPr="00853C5A">
        <w:rPr>
          <w:lang w:val="fr-BE"/>
        </w:rPr>
        <w:t>publique, de la mission de service</w:t>
      </w:r>
      <w:r w:rsidR="00D82AC5">
        <w:rPr>
          <w:lang w:val="fr-BE"/>
        </w:rPr>
        <w:t xml:space="preserve"> </w:t>
      </w:r>
      <w:r w:rsidR="00D82AC5" w:rsidRPr="00853C5A">
        <w:rPr>
          <w:lang w:val="fr-BE"/>
        </w:rPr>
        <w:t>public dont elle est chargée.</w:t>
      </w:r>
    </w:p>
    <w:p w14:paraId="187546C8" w14:textId="77777777" w:rsidR="00D82AC5" w:rsidRDefault="00D82AC5" w:rsidP="00D82AC5">
      <w:pPr>
        <w:ind w:left="360"/>
        <w:rPr>
          <w:lang w:val="fr-BE"/>
        </w:rPr>
      </w:pPr>
    </w:p>
    <w:p w14:paraId="66291FD3" w14:textId="45654275" w:rsidR="00D82AC5" w:rsidRDefault="00306458" w:rsidP="00D82AC5">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sidR="001A7B66">
        <w:rPr>
          <w:b/>
          <w:bCs/>
          <w:lang w:val="fr-BE"/>
        </w:rPr>
        <w:t>40</w:t>
      </w:r>
      <w:r w:rsidR="0010645A">
        <w:rPr>
          <w:b/>
          <w:bCs/>
          <w:lang w:val="fr-BE"/>
        </w:rPr>
        <w:t> :</w:t>
      </w:r>
      <w:r>
        <w:rPr>
          <w:b/>
          <w:bCs/>
          <w:lang w:val="fr-BE"/>
        </w:rPr>
        <w:t xml:space="preserve"> </w:t>
      </w:r>
      <w:r w:rsidR="00D82AC5">
        <w:rPr>
          <w:lang w:val="fr-BE"/>
        </w:rPr>
        <w:t>En plus des avantages prévus par les régimes fiscaux et douaniers et par les lois et règlements en vigueur, les partenaires privés peuvent bénéficier d’autres avantages ou facilitations en fonction de la nature de l’investissement ou du projet à réaliser.</w:t>
      </w:r>
    </w:p>
    <w:p w14:paraId="52B6D232" w14:textId="77777777" w:rsidR="00D82AC5" w:rsidRDefault="00D82AC5" w:rsidP="00D82AC5">
      <w:pPr>
        <w:jc w:val="both"/>
        <w:rPr>
          <w:lang w:val="fr-BE"/>
        </w:rPr>
      </w:pPr>
    </w:p>
    <w:p w14:paraId="4AAA9B42" w14:textId="58B364E2" w:rsidR="00D82AC5" w:rsidRDefault="00306458" w:rsidP="00D82AC5">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sidR="00CE5547">
        <w:rPr>
          <w:b/>
          <w:bCs/>
          <w:lang w:val="fr-BE"/>
        </w:rPr>
        <w:t>4</w:t>
      </w:r>
      <w:r w:rsidR="001A7B66">
        <w:rPr>
          <w:b/>
          <w:bCs/>
          <w:lang w:val="fr-BE"/>
        </w:rPr>
        <w:t>1</w:t>
      </w:r>
      <w:r w:rsidR="0010645A">
        <w:rPr>
          <w:b/>
          <w:bCs/>
          <w:lang w:val="fr-BE"/>
        </w:rPr>
        <w:t> :</w:t>
      </w:r>
      <w:r>
        <w:rPr>
          <w:b/>
          <w:bCs/>
          <w:lang w:val="fr-BE"/>
        </w:rPr>
        <w:t xml:space="preserve"> </w:t>
      </w:r>
      <w:r w:rsidR="00D82AC5" w:rsidRPr="00FD47E2">
        <w:rPr>
          <w:lang w:val="fr-BE"/>
        </w:rPr>
        <w:t>Les cocontractants de la personne publique bénéficient des avantages</w:t>
      </w:r>
      <w:r w:rsidR="00D82AC5">
        <w:rPr>
          <w:lang w:val="fr-BE"/>
        </w:rPr>
        <w:t xml:space="preserve"> </w:t>
      </w:r>
      <w:r w:rsidR="00D82AC5" w:rsidRPr="00FD47E2">
        <w:rPr>
          <w:lang w:val="fr-BE"/>
        </w:rPr>
        <w:t>fiscaux et douaniers énumérés ci-après, pendant la phase de conception</w:t>
      </w:r>
      <w:r w:rsidR="00D82AC5">
        <w:rPr>
          <w:lang w:val="fr-BE"/>
        </w:rPr>
        <w:t xml:space="preserve">, </w:t>
      </w:r>
      <w:r w:rsidR="00D82AC5" w:rsidRPr="00FD47E2">
        <w:rPr>
          <w:lang w:val="fr-BE"/>
        </w:rPr>
        <w:t>de</w:t>
      </w:r>
      <w:r w:rsidR="00D82AC5">
        <w:rPr>
          <w:lang w:val="fr-BE"/>
        </w:rPr>
        <w:t xml:space="preserve"> </w:t>
      </w:r>
      <w:r w:rsidR="00D82AC5" w:rsidRPr="00FD47E2">
        <w:rPr>
          <w:lang w:val="fr-BE"/>
        </w:rPr>
        <w:t xml:space="preserve">réalisation </w:t>
      </w:r>
      <w:r w:rsidR="00D82AC5">
        <w:rPr>
          <w:lang w:val="fr-BE"/>
        </w:rPr>
        <w:t>et d’exploitation</w:t>
      </w:r>
      <w:r w:rsidR="00D82AC5" w:rsidRPr="00FD47E2">
        <w:rPr>
          <w:lang w:val="fr-BE"/>
        </w:rPr>
        <w:t>:</w:t>
      </w:r>
    </w:p>
    <w:p w14:paraId="0E131DAE" w14:textId="77777777" w:rsidR="00D82AC5" w:rsidRDefault="00D82AC5" w:rsidP="00D82AC5">
      <w:pPr>
        <w:rPr>
          <w:lang w:val="fr-BE"/>
        </w:rPr>
      </w:pPr>
    </w:p>
    <w:p w14:paraId="0E664281" w14:textId="77777777" w:rsidR="00D82AC5" w:rsidRPr="00D82AC5" w:rsidRDefault="00D82AC5" w:rsidP="00D82AC5">
      <w:pPr>
        <w:jc w:val="both"/>
        <w:rPr>
          <w:bCs/>
          <w:i/>
          <w:iCs/>
          <w:lang w:val="fr-BE"/>
        </w:rPr>
      </w:pPr>
      <w:r w:rsidRPr="00D82AC5">
        <w:rPr>
          <w:bCs/>
          <w:i/>
          <w:iCs/>
          <w:lang w:val="fr-BE"/>
        </w:rPr>
        <w:t>Au titre de la fiscalité interne.</w:t>
      </w:r>
    </w:p>
    <w:p w14:paraId="0411FB60" w14:textId="77777777" w:rsidR="00D82AC5" w:rsidRDefault="00D82AC5" w:rsidP="00D82AC5">
      <w:pPr>
        <w:jc w:val="both"/>
        <w:rPr>
          <w:lang w:val="fr-BE"/>
        </w:rPr>
      </w:pPr>
    </w:p>
    <w:p w14:paraId="40E5414E" w14:textId="75321EE5" w:rsidR="00D82AC5" w:rsidRDefault="00306458" w:rsidP="00D82AC5">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4</w:t>
      </w:r>
      <w:r w:rsidR="001A7B66">
        <w:rPr>
          <w:b/>
          <w:bCs/>
          <w:lang w:val="fr-BE"/>
        </w:rPr>
        <w:t>2</w:t>
      </w:r>
      <w:r w:rsidR="0010645A">
        <w:rPr>
          <w:b/>
          <w:bCs/>
          <w:lang w:val="fr-BE"/>
        </w:rPr>
        <w:t> :</w:t>
      </w:r>
      <w:r>
        <w:rPr>
          <w:b/>
          <w:bCs/>
          <w:lang w:val="fr-BE"/>
        </w:rPr>
        <w:t xml:space="preserve"> </w:t>
      </w:r>
      <w:r w:rsidR="00D82AC5" w:rsidRPr="00712B4A">
        <w:rPr>
          <w:lang w:val="fr-BE"/>
        </w:rPr>
        <w:t xml:space="preserve">Pendant la phase de </w:t>
      </w:r>
      <w:r w:rsidR="00105C4C">
        <w:rPr>
          <w:lang w:val="fr-BE"/>
        </w:rPr>
        <w:t>la réalisation</w:t>
      </w:r>
      <w:r w:rsidR="00D82AC5">
        <w:rPr>
          <w:lang w:val="fr-BE"/>
        </w:rPr>
        <w:t>:</w:t>
      </w:r>
    </w:p>
    <w:p w14:paraId="3607265A" w14:textId="77777777" w:rsidR="00D82AC5" w:rsidRPr="00EA5F78" w:rsidRDefault="00D82AC5" w:rsidP="00D82AC5">
      <w:pPr>
        <w:jc w:val="both"/>
        <w:rPr>
          <w:sz w:val="16"/>
          <w:szCs w:val="16"/>
          <w:lang w:val="fr-BE"/>
        </w:rPr>
      </w:pPr>
    </w:p>
    <w:p w14:paraId="4B571C71" w14:textId="7AD48296" w:rsidR="00D82AC5" w:rsidRDefault="00D82AC5" w:rsidP="006A6727">
      <w:pPr>
        <w:pStyle w:val="Paragraphedeliste"/>
        <w:numPr>
          <w:ilvl w:val="0"/>
          <w:numId w:val="29"/>
        </w:numPr>
        <w:jc w:val="both"/>
      </w:pPr>
      <w:r>
        <w:t>P</w:t>
      </w:r>
      <w:r w:rsidRPr="00883A43">
        <w:t>rise en charge, par le budget de la personne publique contractante ou de l'Etat,</w:t>
      </w:r>
      <w:r>
        <w:t xml:space="preserve"> </w:t>
      </w:r>
      <w:r w:rsidRPr="00883A43">
        <w:t>de la TVA relative aux achats locaux et importation des équipements et</w:t>
      </w:r>
      <w:r>
        <w:t xml:space="preserve"> </w:t>
      </w:r>
      <w:r w:rsidRPr="00026171">
        <w:t>matériels liés au programme d'investissement, sous réserve d'un</w:t>
      </w:r>
      <w:r w:rsidR="006C2B64">
        <w:t xml:space="preserve">e garantie </w:t>
      </w:r>
      <w:r w:rsidRPr="00026171">
        <w:t>de la personne publique contractante ;</w:t>
      </w:r>
    </w:p>
    <w:p w14:paraId="67EAFB68" w14:textId="77777777" w:rsidR="00D82AC5" w:rsidRDefault="00D82AC5" w:rsidP="006A6727">
      <w:pPr>
        <w:pStyle w:val="Paragraphedeliste"/>
        <w:numPr>
          <w:ilvl w:val="0"/>
          <w:numId w:val="29"/>
        </w:numPr>
        <w:jc w:val="both"/>
      </w:pPr>
      <w:r>
        <w:t>E</w:t>
      </w:r>
      <w:r w:rsidRPr="0056448F">
        <w:t>nregistrement gratis des droits d'enregistrement des conventions et actes</w:t>
      </w:r>
      <w:r>
        <w:t xml:space="preserve"> </w:t>
      </w:r>
      <w:r w:rsidRPr="0056448F">
        <w:t>passés dans la phase de réalisation du projet d'investissement</w:t>
      </w:r>
      <w:r>
        <w:t>.</w:t>
      </w:r>
    </w:p>
    <w:p w14:paraId="3CBBB540" w14:textId="1ED82D81" w:rsidR="00D82AC5" w:rsidRDefault="00105C4C" w:rsidP="00D82AC5">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4</w:t>
      </w:r>
      <w:r w:rsidR="001A7B66">
        <w:rPr>
          <w:b/>
          <w:bCs/>
          <w:lang w:val="fr-BE"/>
        </w:rPr>
        <w:t>3</w:t>
      </w:r>
      <w:r w:rsidR="0010645A">
        <w:rPr>
          <w:b/>
          <w:bCs/>
          <w:lang w:val="fr-BE"/>
        </w:rPr>
        <w:t> :</w:t>
      </w:r>
      <w:r>
        <w:rPr>
          <w:b/>
          <w:bCs/>
          <w:lang w:val="fr-BE"/>
        </w:rPr>
        <w:t xml:space="preserve"> </w:t>
      </w:r>
      <w:r w:rsidR="00D82AC5" w:rsidRPr="00712B4A">
        <w:rPr>
          <w:lang w:val="fr-BE"/>
        </w:rPr>
        <w:t xml:space="preserve">Pendant la phase </w:t>
      </w:r>
      <w:r w:rsidR="00D82AC5">
        <w:rPr>
          <w:lang w:val="fr-BE"/>
        </w:rPr>
        <w:t>d’exploitation</w:t>
      </w:r>
      <w:r w:rsidR="00D82AC5" w:rsidRPr="00712B4A">
        <w:rPr>
          <w:lang w:val="fr-BE"/>
        </w:rPr>
        <w:t>:</w:t>
      </w:r>
    </w:p>
    <w:p w14:paraId="08252462" w14:textId="77777777" w:rsidR="00D82AC5" w:rsidRPr="00EA5F78" w:rsidRDefault="00D82AC5" w:rsidP="00D82AC5">
      <w:pPr>
        <w:jc w:val="both"/>
        <w:rPr>
          <w:sz w:val="16"/>
          <w:szCs w:val="16"/>
          <w:lang w:val="fr-BE"/>
        </w:rPr>
      </w:pPr>
    </w:p>
    <w:p w14:paraId="2ED729F1" w14:textId="1E689638" w:rsidR="00D82AC5" w:rsidRDefault="00D82AC5" w:rsidP="006A6727">
      <w:pPr>
        <w:pStyle w:val="Paragraphedeliste"/>
        <w:numPr>
          <w:ilvl w:val="0"/>
          <w:numId w:val="30"/>
        </w:numPr>
        <w:jc w:val="both"/>
      </w:pPr>
      <w:r>
        <w:t>Décote de cinq (05) points en principal sur le taux d'impôt sur les sociétés durant</w:t>
      </w:r>
      <w:r w:rsidR="00105C4C">
        <w:t xml:space="preserve"> </w:t>
      </w:r>
      <w:r>
        <w:t>les cinq (05) premières années d'exploitation</w:t>
      </w:r>
      <w:r w:rsidR="00707B7A">
        <w:t> ;</w:t>
      </w:r>
    </w:p>
    <w:p w14:paraId="0F70D8F2" w14:textId="21772727" w:rsidR="00D82AC5" w:rsidRDefault="00D82AC5" w:rsidP="006A6727">
      <w:pPr>
        <w:pStyle w:val="Paragraphedeliste"/>
        <w:numPr>
          <w:ilvl w:val="0"/>
          <w:numId w:val="30"/>
        </w:numPr>
        <w:jc w:val="both"/>
      </w:pPr>
      <w:r>
        <w:t>Enregistrement gratis des conventions et actes passées durant les cinq (05) années d'exploitation</w:t>
      </w:r>
      <w:r w:rsidR="00707B7A">
        <w:t> ;</w:t>
      </w:r>
    </w:p>
    <w:p w14:paraId="773F7FF2" w14:textId="57875752" w:rsidR="00D82AC5" w:rsidRDefault="00D82AC5" w:rsidP="006A6727">
      <w:pPr>
        <w:pStyle w:val="Paragraphedeliste"/>
        <w:numPr>
          <w:ilvl w:val="0"/>
          <w:numId w:val="30"/>
        </w:numPr>
        <w:jc w:val="both"/>
      </w:pPr>
      <w:r>
        <w:t>Report des déficits sur les cinq (05) exercices suivant celui de leur survenance</w:t>
      </w:r>
      <w:r w:rsidR="00707B7A">
        <w:t> ;</w:t>
      </w:r>
    </w:p>
    <w:p w14:paraId="0E45404E" w14:textId="12C028B2" w:rsidR="00D82AC5" w:rsidRDefault="00D82AC5" w:rsidP="006A6727">
      <w:pPr>
        <w:pStyle w:val="Paragraphedeliste"/>
        <w:numPr>
          <w:ilvl w:val="0"/>
          <w:numId w:val="30"/>
        </w:numPr>
        <w:jc w:val="both"/>
      </w:pPr>
      <w:r>
        <w:t>Application d'un taux d'amortissement accéléré, correspondant à deux (02) fois</w:t>
      </w:r>
      <w:r w:rsidR="00105C4C">
        <w:t xml:space="preserve"> </w:t>
      </w:r>
      <w:r>
        <w:t xml:space="preserve">le taux normal, pour leurs investissements. </w:t>
      </w:r>
    </w:p>
    <w:p w14:paraId="11C0A53D" w14:textId="77777777" w:rsidR="00D82AC5" w:rsidRPr="00D82AC5" w:rsidRDefault="00D82AC5" w:rsidP="00D82AC5">
      <w:pPr>
        <w:jc w:val="both"/>
        <w:rPr>
          <w:bCs/>
          <w:i/>
          <w:iCs/>
          <w:lang w:val="fr-BE"/>
        </w:rPr>
      </w:pPr>
      <w:r w:rsidRPr="00D82AC5">
        <w:rPr>
          <w:bCs/>
          <w:i/>
          <w:iCs/>
          <w:lang w:val="fr-BE"/>
        </w:rPr>
        <w:t>Au titre de la fiscalité de porte.</w:t>
      </w:r>
    </w:p>
    <w:p w14:paraId="268FD1C7" w14:textId="77777777" w:rsidR="00D82AC5" w:rsidRPr="00EA5F78" w:rsidRDefault="00D82AC5" w:rsidP="00D82AC5">
      <w:pPr>
        <w:jc w:val="both"/>
        <w:rPr>
          <w:sz w:val="16"/>
          <w:szCs w:val="16"/>
          <w:lang w:val="fr-BE"/>
        </w:rPr>
      </w:pPr>
    </w:p>
    <w:p w14:paraId="766F971B" w14:textId="7A8E0159" w:rsidR="00D82AC5" w:rsidRDefault="00D82AC5" w:rsidP="006A6727">
      <w:pPr>
        <w:pStyle w:val="Paragraphedeliste"/>
        <w:numPr>
          <w:ilvl w:val="0"/>
          <w:numId w:val="31"/>
        </w:numPr>
        <w:jc w:val="both"/>
      </w:pPr>
      <w:r>
        <w:t>P</w:t>
      </w:r>
      <w:r w:rsidRPr="009511A9">
        <w:t>rise en charge des droits et taxes de douane par le budget de l'État ou de la</w:t>
      </w:r>
      <w:r>
        <w:t xml:space="preserve"> </w:t>
      </w:r>
      <w:r w:rsidRPr="009511A9">
        <w:t>personne publique contractante pour les matériels, équipements et pièces d</w:t>
      </w:r>
      <w:r>
        <w:t xml:space="preserve">e </w:t>
      </w:r>
      <w:r w:rsidRPr="009511A9">
        <w:t>rechanges importés pour l'exécution du contrat et mis à la consommation</w:t>
      </w:r>
      <w:r w:rsidR="00707B7A">
        <w:t> ;</w:t>
      </w:r>
      <w:r>
        <w:t> </w:t>
      </w:r>
    </w:p>
    <w:p w14:paraId="3204E284" w14:textId="63F75879" w:rsidR="00D82AC5" w:rsidRDefault="00D82AC5" w:rsidP="006A6727">
      <w:pPr>
        <w:pStyle w:val="Paragraphedeliste"/>
        <w:numPr>
          <w:ilvl w:val="0"/>
          <w:numId w:val="31"/>
        </w:numPr>
        <w:jc w:val="both"/>
      </w:pPr>
      <w:r>
        <w:t>R</w:t>
      </w:r>
      <w:r w:rsidRPr="00DB2EAF">
        <w:t>égime de !'Admission Temporaire Spéciale à l'importation des matériels et</w:t>
      </w:r>
      <w:r>
        <w:t xml:space="preserve"> </w:t>
      </w:r>
      <w:r w:rsidRPr="00DB2EAF">
        <w:t>équipements susceptibles de réexportation et destinés à l'exécution du contrat,</w:t>
      </w:r>
      <w:r>
        <w:t xml:space="preserve"> </w:t>
      </w:r>
      <w:r w:rsidRPr="00DB2EAF">
        <w:t>avec prise en charge par le budget de l'État ou de la personne publique</w:t>
      </w:r>
      <w:r>
        <w:t xml:space="preserve"> </w:t>
      </w:r>
      <w:r w:rsidRPr="00DB2EAF">
        <w:t>contractante des droits et taxes correspondant au séjour desdits matériels et</w:t>
      </w:r>
      <w:r>
        <w:t xml:space="preserve"> </w:t>
      </w:r>
      <w:r w:rsidRPr="00DB2EAF">
        <w:t>équipements sur le territoire national</w:t>
      </w:r>
      <w:r w:rsidR="00707B7A">
        <w:t> ;</w:t>
      </w:r>
    </w:p>
    <w:p w14:paraId="0072B79A" w14:textId="77777777" w:rsidR="00D82AC5" w:rsidRDefault="00D82AC5" w:rsidP="006A6727">
      <w:pPr>
        <w:pStyle w:val="Paragraphedeliste"/>
        <w:numPr>
          <w:ilvl w:val="0"/>
          <w:numId w:val="31"/>
        </w:numPr>
        <w:jc w:val="both"/>
      </w:pPr>
      <w:r>
        <w:t>E</w:t>
      </w:r>
      <w:r w:rsidRPr="00DB2EAF">
        <w:t>nlèvement direct à l'importation des matériels, équipements et pièces de</w:t>
      </w:r>
      <w:r>
        <w:t xml:space="preserve"> </w:t>
      </w:r>
      <w:r w:rsidRPr="00DB2EAF">
        <w:t>rechange destinés l'exécution du contrat, sous réserve du cautionnement moral</w:t>
      </w:r>
      <w:r>
        <w:t xml:space="preserve"> </w:t>
      </w:r>
      <w:r w:rsidRPr="00DB2EAF">
        <w:t>de l'opération par la partie publique contractante ;</w:t>
      </w:r>
    </w:p>
    <w:p w14:paraId="4BFA33A9" w14:textId="77777777" w:rsidR="00D82AC5" w:rsidRPr="00DB2EAF" w:rsidRDefault="00D82AC5" w:rsidP="006A6727">
      <w:pPr>
        <w:pStyle w:val="Paragraphedeliste"/>
        <w:numPr>
          <w:ilvl w:val="0"/>
          <w:numId w:val="31"/>
        </w:numPr>
        <w:spacing w:after="0"/>
        <w:contextualSpacing w:val="0"/>
        <w:jc w:val="both"/>
      </w:pPr>
      <w:r>
        <w:t>D</w:t>
      </w:r>
      <w:r w:rsidRPr="00DB2EAF">
        <w:t>ispense du Rapport sur la Valeur et le Classement Tarifaire (RVC)</w:t>
      </w:r>
    </w:p>
    <w:p w14:paraId="589CB462" w14:textId="77777777" w:rsidR="00D82AC5" w:rsidRPr="00712B4A" w:rsidRDefault="00D82AC5" w:rsidP="00D82AC5">
      <w:pPr>
        <w:jc w:val="both"/>
        <w:rPr>
          <w:lang w:val="fr-BE"/>
        </w:rPr>
      </w:pPr>
    </w:p>
    <w:p w14:paraId="2C20E704" w14:textId="66568082" w:rsidR="001C7801" w:rsidRDefault="00DE61BD" w:rsidP="00D82AC5">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4</w:t>
      </w:r>
      <w:r w:rsidR="001A7B66">
        <w:rPr>
          <w:b/>
          <w:bCs/>
          <w:lang w:val="fr-BE"/>
        </w:rPr>
        <w:t>4</w:t>
      </w:r>
      <w:r w:rsidR="0010645A">
        <w:rPr>
          <w:b/>
          <w:bCs/>
          <w:lang w:val="fr-BE"/>
        </w:rPr>
        <w:t> :</w:t>
      </w:r>
      <w:r>
        <w:rPr>
          <w:b/>
          <w:bCs/>
          <w:lang w:val="fr-BE"/>
        </w:rPr>
        <w:t xml:space="preserve"> </w:t>
      </w:r>
      <w:r w:rsidR="00D82AC5" w:rsidRPr="00E7521F">
        <w:rPr>
          <w:lang w:val="fr-BE"/>
        </w:rPr>
        <w:t xml:space="preserve">Les cocontractants de la personne publique </w:t>
      </w:r>
      <w:r w:rsidR="00D82AC5">
        <w:rPr>
          <w:lang w:val="fr-BE"/>
        </w:rPr>
        <w:t xml:space="preserve">établis </w:t>
      </w:r>
      <w:r w:rsidR="00D82AC5" w:rsidRPr="00B92D3B">
        <w:rPr>
          <w:lang w:val="fr-BE"/>
        </w:rPr>
        <w:t>dans les zones enclavées, éloignées des centres urbains et à faible concentration industrielle</w:t>
      </w:r>
      <w:r w:rsidR="00D82AC5">
        <w:rPr>
          <w:lang w:val="fr-BE"/>
        </w:rPr>
        <w:t xml:space="preserve"> </w:t>
      </w:r>
      <w:r w:rsidR="00D82AC5" w:rsidRPr="00E7521F">
        <w:rPr>
          <w:lang w:val="fr-BE"/>
        </w:rPr>
        <w:t>bénéficient</w:t>
      </w:r>
      <w:r w:rsidR="00D82AC5">
        <w:rPr>
          <w:lang w:val="fr-BE"/>
        </w:rPr>
        <w:t xml:space="preserve"> d’une</w:t>
      </w:r>
      <w:r w:rsidR="00D82AC5" w:rsidRPr="00712B4A">
        <w:rPr>
          <w:lang w:val="fr-BE"/>
        </w:rPr>
        <w:t xml:space="preserve"> décote de cinq (05) points en principal sur le taux d'impôt sur les sociétés duran</w:t>
      </w:r>
      <w:r w:rsidR="00D82AC5">
        <w:rPr>
          <w:lang w:val="fr-BE"/>
        </w:rPr>
        <w:t xml:space="preserve">t </w:t>
      </w:r>
      <w:r w:rsidR="00D82AC5" w:rsidRPr="00712B4A">
        <w:rPr>
          <w:lang w:val="fr-BE"/>
        </w:rPr>
        <w:t xml:space="preserve">les </w:t>
      </w:r>
      <w:r w:rsidR="00D82AC5">
        <w:rPr>
          <w:lang w:val="fr-BE"/>
        </w:rPr>
        <w:t>sept</w:t>
      </w:r>
      <w:r w:rsidR="00D82AC5" w:rsidRPr="00712B4A">
        <w:rPr>
          <w:lang w:val="fr-BE"/>
        </w:rPr>
        <w:t xml:space="preserve"> (0</w:t>
      </w:r>
      <w:r w:rsidR="00D82AC5">
        <w:rPr>
          <w:lang w:val="fr-BE"/>
        </w:rPr>
        <w:t>7</w:t>
      </w:r>
      <w:r w:rsidR="00D82AC5" w:rsidRPr="00712B4A">
        <w:rPr>
          <w:lang w:val="fr-BE"/>
        </w:rPr>
        <w:t>) premières années d'exploitation</w:t>
      </w:r>
      <w:r w:rsidR="00D82AC5">
        <w:rPr>
          <w:lang w:val="fr-BE"/>
        </w:rPr>
        <w:t>.</w:t>
      </w:r>
    </w:p>
    <w:p w14:paraId="375ED591" w14:textId="77777777" w:rsidR="001C7801" w:rsidRDefault="001C7801" w:rsidP="00D82AC5">
      <w:pPr>
        <w:jc w:val="both"/>
        <w:rPr>
          <w:lang w:val="fr-BE"/>
        </w:rPr>
      </w:pPr>
    </w:p>
    <w:p w14:paraId="7DA41A0C" w14:textId="77777777" w:rsidR="001C7801" w:rsidRDefault="001C7801" w:rsidP="00D82AC5">
      <w:pPr>
        <w:jc w:val="both"/>
        <w:rPr>
          <w:lang w:val="fr-BE"/>
        </w:rPr>
      </w:pPr>
    </w:p>
    <w:p w14:paraId="0EC0FEAD" w14:textId="4C33E34F" w:rsidR="00D82AC5" w:rsidRDefault="00D82AC5" w:rsidP="00D82AC5">
      <w:pPr>
        <w:jc w:val="both"/>
        <w:rPr>
          <w:lang w:val="fr-BE"/>
        </w:rPr>
      </w:pPr>
      <w:r>
        <w:rPr>
          <w:lang w:val="fr-BE"/>
        </w:rPr>
        <w:t xml:space="preserve"> </w:t>
      </w:r>
    </w:p>
    <w:p w14:paraId="0C17CBB6" w14:textId="77777777" w:rsidR="00DE61BD" w:rsidRDefault="00DE61BD" w:rsidP="00D82AC5">
      <w:pPr>
        <w:jc w:val="both"/>
        <w:rPr>
          <w:lang w:val="fr-BE"/>
        </w:rPr>
      </w:pPr>
    </w:p>
    <w:p w14:paraId="7AD947B2" w14:textId="77777777" w:rsidR="001F3967" w:rsidRDefault="001F3967" w:rsidP="00D82AC5">
      <w:pPr>
        <w:jc w:val="both"/>
        <w:rPr>
          <w:lang w:val="fr-BE"/>
        </w:rPr>
      </w:pPr>
    </w:p>
    <w:p w14:paraId="31C1C13B" w14:textId="77777777" w:rsidR="001F3967" w:rsidRDefault="001F3967" w:rsidP="00D82AC5">
      <w:pPr>
        <w:jc w:val="both"/>
        <w:rPr>
          <w:lang w:val="fr-BE"/>
        </w:rPr>
      </w:pPr>
    </w:p>
    <w:p w14:paraId="6BEFA055" w14:textId="77777777" w:rsidR="001F3967" w:rsidRDefault="001F3967" w:rsidP="00D82AC5">
      <w:pPr>
        <w:jc w:val="both"/>
        <w:rPr>
          <w:lang w:val="fr-BE"/>
        </w:rPr>
      </w:pPr>
    </w:p>
    <w:p w14:paraId="4401D16F" w14:textId="77777777" w:rsidR="001F3967" w:rsidRPr="00712B4A" w:rsidRDefault="001F3967" w:rsidP="00D82AC5">
      <w:pPr>
        <w:jc w:val="both"/>
        <w:rPr>
          <w:lang w:val="fr-BE"/>
        </w:rPr>
      </w:pPr>
    </w:p>
    <w:p w14:paraId="1D484385" w14:textId="30AFED19" w:rsidR="00F56E8B" w:rsidRDefault="001314AB" w:rsidP="00F56E8B">
      <w:pPr>
        <w:rPr>
          <w:b/>
          <w:lang w:val="fr-BE"/>
        </w:rPr>
      </w:pPr>
      <w:bookmarkStart w:id="4" w:name="_Hlk211847824"/>
      <w:r w:rsidRPr="005B10A5">
        <w:rPr>
          <w:b/>
          <w:lang w:val="fr-BE"/>
        </w:rPr>
        <w:t xml:space="preserve">Chapitre </w:t>
      </w:r>
      <w:r>
        <w:rPr>
          <w:b/>
          <w:lang w:val="fr-BE"/>
        </w:rPr>
        <w:t>5</w:t>
      </w:r>
      <w:bookmarkEnd w:id="4"/>
      <w:r w:rsidRPr="005B10A5">
        <w:rPr>
          <w:b/>
          <w:lang w:val="fr-BE"/>
        </w:rPr>
        <w:t xml:space="preserve">- </w:t>
      </w:r>
      <w:r w:rsidR="00926D06" w:rsidRPr="00926D06">
        <w:rPr>
          <w:b/>
          <w:lang w:val="fr-BE"/>
        </w:rPr>
        <w:t>Dispositif d’appui à la recherche et l’innovation</w:t>
      </w:r>
    </w:p>
    <w:p w14:paraId="1B94F006" w14:textId="29E88962" w:rsidR="00E83D79" w:rsidRDefault="00E83D79">
      <w:pPr>
        <w:spacing w:after="160" w:line="259" w:lineRule="auto"/>
        <w:rPr>
          <w:rFonts w:eastAsiaTheme="minorHAnsi"/>
          <w:bCs/>
          <w:color w:val="000000" w:themeColor="text1"/>
          <w:kern w:val="18"/>
          <w:lang w:val="fr-BE" w:eastAsia="en-US"/>
        </w:rPr>
      </w:pPr>
    </w:p>
    <w:p w14:paraId="002864EC" w14:textId="5E9E5929" w:rsidR="00862713" w:rsidRDefault="001C7801" w:rsidP="00B62066">
      <w:pPr>
        <w:jc w:val="both"/>
        <w:rPr>
          <w:bCs/>
          <w:lang w:val="fr-BE"/>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4</w:t>
      </w:r>
      <w:r w:rsidR="001A7B66">
        <w:rPr>
          <w:b/>
          <w:bCs/>
          <w:lang w:val="fr-BE"/>
        </w:rPr>
        <w:t>5</w:t>
      </w:r>
      <w:r w:rsidR="0010645A">
        <w:rPr>
          <w:b/>
          <w:bCs/>
          <w:lang w:val="fr-BE"/>
        </w:rPr>
        <w:t> :</w:t>
      </w:r>
      <w:r>
        <w:rPr>
          <w:b/>
          <w:bCs/>
          <w:lang w:val="fr-BE"/>
        </w:rPr>
        <w:t xml:space="preserve"> </w:t>
      </w:r>
      <w:r w:rsidR="00C81954" w:rsidRPr="002541BD">
        <w:rPr>
          <w:bCs/>
          <w:lang w:val="fr-BE"/>
        </w:rPr>
        <w:t>Le r</w:t>
      </w:r>
      <w:r w:rsidR="00C81954">
        <w:rPr>
          <w:bCs/>
          <w:lang w:val="fr-BE"/>
        </w:rPr>
        <w:t>é</w:t>
      </w:r>
      <w:r w:rsidR="00C81954" w:rsidRPr="002541BD">
        <w:rPr>
          <w:bCs/>
          <w:lang w:val="fr-BE"/>
        </w:rPr>
        <w:t xml:space="preserve">gime </w:t>
      </w:r>
      <w:r w:rsidRPr="001C7801">
        <w:rPr>
          <w:bCs/>
          <w:lang w:val="fr-BE"/>
        </w:rPr>
        <w:t>d’appui à la recherche et l’innovation</w:t>
      </w:r>
      <w:r w:rsidR="00C81954" w:rsidRPr="002541BD">
        <w:rPr>
          <w:bCs/>
          <w:lang w:val="fr-BE"/>
        </w:rPr>
        <w:t xml:space="preserve"> vise à encourager les </w:t>
      </w:r>
      <w:r w:rsidR="00C81954">
        <w:rPr>
          <w:bCs/>
          <w:lang w:val="fr-BE"/>
        </w:rPr>
        <w:t>investisseurs</w:t>
      </w:r>
      <w:r w:rsidR="00C81954" w:rsidRPr="002541BD">
        <w:rPr>
          <w:bCs/>
          <w:lang w:val="fr-BE"/>
        </w:rPr>
        <w:t xml:space="preserve">, quelques soient leurs secteurs d’activités, </w:t>
      </w:r>
      <w:r w:rsidR="00C81954">
        <w:rPr>
          <w:bCs/>
          <w:lang w:val="fr-BE"/>
        </w:rPr>
        <w:t>à</w:t>
      </w:r>
      <w:r w:rsidR="00C81954" w:rsidRPr="002541BD">
        <w:rPr>
          <w:bCs/>
          <w:lang w:val="fr-BE"/>
        </w:rPr>
        <w:t xml:space="preserve"> développer des activités qui accompagne l’investissement ou contribuent à des objectifs spécifiques déterminés par voie réglementaire. </w:t>
      </w:r>
    </w:p>
    <w:p w14:paraId="2A0AF154" w14:textId="77777777" w:rsidR="00896D23" w:rsidRDefault="00896D23" w:rsidP="00847322">
      <w:pPr>
        <w:jc w:val="both"/>
        <w:rPr>
          <w:b/>
          <w:bCs/>
          <w:lang w:val="fr-BE" w:eastAsia="en-US"/>
        </w:rPr>
      </w:pPr>
    </w:p>
    <w:p w14:paraId="2EAD0C75" w14:textId="7BCF748C" w:rsidR="00A50F2B" w:rsidRDefault="00A50F2B" w:rsidP="00A50F2B">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4</w:t>
      </w:r>
      <w:r w:rsidR="001A7B66">
        <w:rPr>
          <w:b/>
          <w:bCs/>
          <w:lang w:val="fr-BE"/>
        </w:rPr>
        <w:t>6</w:t>
      </w:r>
      <w:r w:rsidR="0010645A">
        <w:rPr>
          <w:b/>
          <w:bCs/>
          <w:lang w:val="fr-BE"/>
        </w:rPr>
        <w:t> :</w:t>
      </w:r>
      <w:r>
        <w:rPr>
          <w:b/>
          <w:bCs/>
          <w:lang w:val="fr-BE"/>
        </w:rPr>
        <w:t xml:space="preserve"> </w:t>
      </w:r>
      <w:r>
        <w:rPr>
          <w:lang w:val="fr-BE"/>
        </w:rPr>
        <w:t xml:space="preserve">Le dispositif d’appui à l’innovation et la recherche vise les </w:t>
      </w:r>
      <w:r w:rsidRPr="00712B4A">
        <w:rPr>
          <w:lang w:val="fr-BE"/>
        </w:rPr>
        <w:t>investisseur</w:t>
      </w:r>
      <w:r>
        <w:rPr>
          <w:lang w:val="fr-BE"/>
        </w:rPr>
        <w:t>s</w:t>
      </w:r>
      <w:r w:rsidRPr="00712B4A">
        <w:rPr>
          <w:lang w:val="fr-BE"/>
        </w:rPr>
        <w:t xml:space="preserve"> enregistré</w:t>
      </w:r>
      <w:r>
        <w:rPr>
          <w:lang w:val="fr-BE"/>
        </w:rPr>
        <w:t>s</w:t>
      </w:r>
      <w:r w:rsidRPr="00712B4A">
        <w:rPr>
          <w:lang w:val="fr-BE"/>
        </w:rPr>
        <w:t xml:space="preserve"> qui établit un</w:t>
      </w:r>
      <w:r>
        <w:rPr>
          <w:lang w:val="fr-BE"/>
        </w:rPr>
        <w:t xml:space="preserve"> </w:t>
      </w:r>
      <w:r w:rsidRPr="00712B4A">
        <w:rPr>
          <w:lang w:val="fr-BE"/>
        </w:rPr>
        <w:t>centre de recherche en innovation et</w:t>
      </w:r>
      <w:r>
        <w:rPr>
          <w:lang w:val="fr-BE"/>
        </w:rPr>
        <w:t xml:space="preserve"> </w:t>
      </w:r>
      <w:r w:rsidRPr="00712B4A">
        <w:rPr>
          <w:lang w:val="fr-BE"/>
        </w:rPr>
        <w:t>développemen</w:t>
      </w:r>
      <w:r>
        <w:rPr>
          <w:lang w:val="fr-BE"/>
        </w:rPr>
        <w:t>t</w:t>
      </w:r>
      <w:r w:rsidRPr="00712B4A">
        <w:rPr>
          <w:lang w:val="fr-BE"/>
        </w:rPr>
        <w:t>, un centre de</w:t>
      </w:r>
      <w:r>
        <w:rPr>
          <w:lang w:val="fr-BE"/>
        </w:rPr>
        <w:t xml:space="preserve"> </w:t>
      </w:r>
      <w:r w:rsidRPr="00712B4A">
        <w:rPr>
          <w:lang w:val="fr-BE"/>
        </w:rPr>
        <w:t>formation aux technologies de</w:t>
      </w:r>
      <w:r>
        <w:rPr>
          <w:lang w:val="fr-BE"/>
        </w:rPr>
        <w:t xml:space="preserve"> </w:t>
      </w:r>
      <w:r w:rsidRPr="00712B4A">
        <w:rPr>
          <w:lang w:val="fr-BE"/>
        </w:rPr>
        <w:t>l’information et de la communication,</w:t>
      </w:r>
      <w:r>
        <w:rPr>
          <w:lang w:val="fr-BE"/>
        </w:rPr>
        <w:t xml:space="preserve"> </w:t>
      </w:r>
      <w:r w:rsidRPr="00712B4A">
        <w:rPr>
          <w:lang w:val="fr-BE"/>
        </w:rPr>
        <w:t>un laboratoire de développement et de</w:t>
      </w:r>
      <w:r>
        <w:rPr>
          <w:lang w:val="fr-BE"/>
        </w:rPr>
        <w:t xml:space="preserve"> </w:t>
      </w:r>
      <w:r w:rsidRPr="00712B4A">
        <w:rPr>
          <w:lang w:val="fr-BE"/>
        </w:rPr>
        <w:t>test de logiciels, une institution</w:t>
      </w:r>
      <w:r>
        <w:rPr>
          <w:lang w:val="fr-BE"/>
        </w:rPr>
        <w:t xml:space="preserve"> </w:t>
      </w:r>
      <w:r w:rsidRPr="00712B4A">
        <w:rPr>
          <w:lang w:val="fr-BE"/>
        </w:rPr>
        <w:t>spécialisée dans l’innovation dans</w:t>
      </w:r>
      <w:r>
        <w:rPr>
          <w:lang w:val="fr-BE"/>
        </w:rPr>
        <w:t xml:space="preserve"> </w:t>
      </w:r>
      <w:r w:rsidRPr="00712B4A">
        <w:rPr>
          <w:lang w:val="fr-BE"/>
        </w:rPr>
        <w:t>l’enseignement supérieur en</w:t>
      </w:r>
      <w:r>
        <w:rPr>
          <w:lang w:val="fr-BE"/>
        </w:rPr>
        <w:t xml:space="preserve"> </w:t>
      </w:r>
      <w:r w:rsidRPr="00712B4A">
        <w:rPr>
          <w:lang w:val="fr-BE"/>
        </w:rPr>
        <w:t>technologies de l’information et de la</w:t>
      </w:r>
      <w:r>
        <w:rPr>
          <w:lang w:val="fr-BE"/>
        </w:rPr>
        <w:t xml:space="preserve"> </w:t>
      </w:r>
      <w:r w:rsidRPr="00712B4A">
        <w:rPr>
          <w:lang w:val="fr-BE"/>
        </w:rPr>
        <w:t>communication, un centre</w:t>
      </w:r>
      <w:r>
        <w:rPr>
          <w:lang w:val="fr-BE"/>
        </w:rPr>
        <w:t xml:space="preserve"> </w:t>
      </w:r>
      <w:r w:rsidRPr="00712B4A">
        <w:rPr>
          <w:lang w:val="fr-BE"/>
        </w:rPr>
        <w:t>d’incubation d’entreprises et des</w:t>
      </w:r>
      <w:r>
        <w:rPr>
          <w:lang w:val="fr-BE"/>
        </w:rPr>
        <w:t xml:space="preserve"> </w:t>
      </w:r>
      <w:r w:rsidRPr="00712B4A">
        <w:rPr>
          <w:lang w:val="fr-BE"/>
        </w:rPr>
        <w:t>activités connexes dans le domaine des</w:t>
      </w:r>
      <w:r>
        <w:rPr>
          <w:lang w:val="fr-BE"/>
        </w:rPr>
        <w:t xml:space="preserve"> </w:t>
      </w:r>
      <w:r w:rsidRPr="00712B4A">
        <w:rPr>
          <w:lang w:val="fr-BE"/>
        </w:rPr>
        <w:t>technologies de l’information et de la</w:t>
      </w:r>
      <w:r>
        <w:rPr>
          <w:lang w:val="fr-BE"/>
        </w:rPr>
        <w:t xml:space="preserve"> </w:t>
      </w:r>
      <w:r w:rsidRPr="00712B4A">
        <w:rPr>
          <w:lang w:val="fr-BE"/>
        </w:rPr>
        <w:t>communication et du secteur de</w:t>
      </w:r>
      <w:r>
        <w:rPr>
          <w:lang w:val="fr-BE"/>
        </w:rPr>
        <w:t xml:space="preserve"> </w:t>
      </w:r>
      <w:r w:rsidRPr="00712B4A">
        <w:rPr>
          <w:lang w:val="fr-BE"/>
        </w:rPr>
        <w:t>l’innovation</w:t>
      </w:r>
      <w:r>
        <w:rPr>
          <w:lang w:val="fr-BE"/>
        </w:rPr>
        <w:t>.</w:t>
      </w:r>
    </w:p>
    <w:p w14:paraId="10086F93" w14:textId="77777777" w:rsidR="00A50F2B" w:rsidRDefault="00A50F2B" w:rsidP="00847322">
      <w:pPr>
        <w:jc w:val="both"/>
        <w:rPr>
          <w:b/>
          <w:bCs/>
          <w:lang w:val="fr-BE" w:eastAsia="en-US"/>
        </w:rPr>
      </w:pPr>
    </w:p>
    <w:p w14:paraId="53791E48" w14:textId="60B72C53" w:rsidR="00847322" w:rsidRDefault="00507D94" w:rsidP="00847322">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4</w:t>
      </w:r>
      <w:r w:rsidR="001A7B66">
        <w:rPr>
          <w:b/>
          <w:bCs/>
          <w:lang w:val="fr-BE"/>
        </w:rPr>
        <w:t>7</w:t>
      </w:r>
      <w:r w:rsidR="0010645A">
        <w:rPr>
          <w:b/>
          <w:bCs/>
          <w:lang w:val="fr-BE"/>
        </w:rPr>
        <w:t> :</w:t>
      </w:r>
      <w:r>
        <w:rPr>
          <w:b/>
          <w:bCs/>
          <w:lang w:val="fr-BE"/>
        </w:rPr>
        <w:t xml:space="preserve"> </w:t>
      </w:r>
      <w:r w:rsidR="00847322" w:rsidRPr="008D4888">
        <w:rPr>
          <w:lang w:val="fr-BE"/>
        </w:rPr>
        <w:t>Les investis</w:t>
      </w:r>
      <w:r w:rsidR="00847322">
        <w:rPr>
          <w:lang w:val="fr-BE"/>
        </w:rPr>
        <w:t>s</w:t>
      </w:r>
      <w:r w:rsidR="00847322" w:rsidRPr="008D4888">
        <w:rPr>
          <w:lang w:val="fr-BE"/>
        </w:rPr>
        <w:t xml:space="preserve">eurs bénéficient </w:t>
      </w:r>
      <w:r w:rsidR="00847322">
        <w:rPr>
          <w:lang w:val="fr-BE"/>
        </w:rPr>
        <w:t>des avantages additionnels, en fonction des :</w:t>
      </w:r>
    </w:p>
    <w:p w14:paraId="3C4653AC" w14:textId="1821A2A1" w:rsidR="00847322" w:rsidRDefault="00847322" w:rsidP="006A6727">
      <w:pPr>
        <w:pStyle w:val="Paragraphedeliste"/>
        <w:numPr>
          <w:ilvl w:val="0"/>
          <w:numId w:val="32"/>
        </w:numPr>
        <w:jc w:val="both"/>
      </w:pPr>
      <w:r>
        <w:t>Investissements réalisés pour innover, créer des nouvelles applications et lancer des activités technologiques au Tchad</w:t>
      </w:r>
      <w:r w:rsidR="00707B7A">
        <w:t> ;</w:t>
      </w:r>
    </w:p>
    <w:p w14:paraId="7104BF27" w14:textId="09EE7B1C" w:rsidR="00847322" w:rsidRDefault="00847322" w:rsidP="006A6727">
      <w:pPr>
        <w:pStyle w:val="Paragraphedeliste"/>
        <w:numPr>
          <w:ilvl w:val="0"/>
          <w:numId w:val="32"/>
        </w:numPr>
        <w:jc w:val="both"/>
      </w:pPr>
      <w:r>
        <w:t>Investissements et dépenses effectués pour des activités de recherche et développement ou attirer ou conserver des chercheurs au Tchad des chercheurs hautement qualifiés</w:t>
      </w:r>
      <w:r w:rsidR="00707B7A">
        <w:t> ;</w:t>
      </w:r>
    </w:p>
    <w:p w14:paraId="5E263AEB" w14:textId="1CF5A369" w:rsidR="00847322" w:rsidRDefault="00847322" w:rsidP="006A6727">
      <w:pPr>
        <w:pStyle w:val="Paragraphedeliste"/>
        <w:numPr>
          <w:ilvl w:val="0"/>
          <w:numId w:val="32"/>
        </w:numPr>
        <w:jc w:val="both"/>
      </w:pPr>
      <w:r>
        <w:t>Investisseurs ou activités qui utilisent des ressources locales, créent des emplois locaux, intègrent une participation des tchadiens dans le capital de la société ou recourent aux tchadiens pour des activités de sous-traitance</w:t>
      </w:r>
      <w:r w:rsidR="00707B7A">
        <w:t> ;</w:t>
      </w:r>
    </w:p>
    <w:p w14:paraId="7BAF3E08" w14:textId="77777777" w:rsidR="00847322" w:rsidRDefault="00847322" w:rsidP="006A6727">
      <w:pPr>
        <w:pStyle w:val="Paragraphedeliste"/>
        <w:numPr>
          <w:ilvl w:val="0"/>
          <w:numId w:val="32"/>
        </w:numPr>
        <w:jc w:val="both"/>
      </w:pPr>
      <w:r>
        <w:t xml:space="preserve">Projets d’investissement considérés comme stratégiques par voie réglementaire. Il pourrait s’agir des projets d’investissements à importance nationale qui ont un impact significatif sur la chaîne de de valeur, qui démontrent un ancrage local ou des impacts structurants.  </w:t>
      </w:r>
    </w:p>
    <w:p w14:paraId="49182521" w14:textId="77777777" w:rsidR="00847322" w:rsidRPr="00712B4A" w:rsidRDefault="00847322" w:rsidP="00847322">
      <w:pPr>
        <w:jc w:val="both"/>
        <w:rPr>
          <w:lang w:val="fr-BE"/>
        </w:rPr>
      </w:pPr>
    </w:p>
    <w:p w14:paraId="3E55443F" w14:textId="6E2C4397" w:rsidR="00847322" w:rsidRDefault="00A50F2B" w:rsidP="00847322">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4</w:t>
      </w:r>
      <w:r w:rsidR="001A7B66">
        <w:rPr>
          <w:b/>
          <w:bCs/>
          <w:lang w:val="fr-BE"/>
        </w:rPr>
        <w:t>8</w:t>
      </w:r>
      <w:r w:rsidR="0010645A">
        <w:rPr>
          <w:b/>
          <w:bCs/>
          <w:lang w:val="fr-BE"/>
        </w:rPr>
        <w:t> :</w:t>
      </w:r>
      <w:r>
        <w:rPr>
          <w:b/>
          <w:bCs/>
          <w:lang w:val="fr-BE"/>
        </w:rPr>
        <w:t xml:space="preserve"> </w:t>
      </w:r>
      <w:r w:rsidR="00847322" w:rsidRPr="00D26FFB">
        <w:rPr>
          <w:lang w:val="fr-BE"/>
        </w:rPr>
        <w:t xml:space="preserve">En plus des avantages prévus par les régimes fiscaux et douaniers et par les lois et règlements en vigueur, </w:t>
      </w:r>
      <w:r w:rsidR="00847322">
        <w:rPr>
          <w:lang w:val="fr-BE"/>
        </w:rPr>
        <w:t>les entreprises admises au d</w:t>
      </w:r>
      <w:r w:rsidR="00847322" w:rsidRPr="007D6011">
        <w:rPr>
          <w:lang w:val="fr-BE"/>
        </w:rPr>
        <w:t>ispositif d’appui à la recherche et l’innovation</w:t>
      </w:r>
      <w:r w:rsidR="00847322">
        <w:rPr>
          <w:lang w:val="fr-BE"/>
        </w:rPr>
        <w:t xml:space="preserve"> bénéficient des incitations additionnelles ci-dessous : </w:t>
      </w:r>
    </w:p>
    <w:p w14:paraId="6827F5E2" w14:textId="77777777" w:rsidR="00847322" w:rsidRPr="00EA5F78" w:rsidRDefault="00847322" w:rsidP="00847322">
      <w:pPr>
        <w:jc w:val="both"/>
        <w:rPr>
          <w:sz w:val="16"/>
          <w:szCs w:val="16"/>
          <w:lang w:val="fr-BE"/>
        </w:rPr>
      </w:pPr>
    </w:p>
    <w:p w14:paraId="6010C680" w14:textId="77777777" w:rsidR="00847322" w:rsidRDefault="00847322" w:rsidP="006A6727">
      <w:pPr>
        <w:pStyle w:val="Paragraphedeliste"/>
        <w:numPr>
          <w:ilvl w:val="0"/>
          <w:numId w:val="33"/>
        </w:numPr>
        <w:jc w:val="both"/>
      </w:pPr>
      <w:r>
        <w:t xml:space="preserve">Un crédit d’impôt sur les bénéfices, calculés sur le montant des investissements dans l’innovation et la recherche. Le taux de ce crédit d’impôt est fixé par voie réglementaire.  </w:t>
      </w:r>
    </w:p>
    <w:p w14:paraId="7E9C0FD0" w14:textId="77777777" w:rsidR="00847322" w:rsidRPr="0059752F" w:rsidRDefault="00847322" w:rsidP="006A6727">
      <w:pPr>
        <w:pStyle w:val="Paragraphedeliste"/>
        <w:numPr>
          <w:ilvl w:val="0"/>
          <w:numId w:val="33"/>
        </w:numPr>
      </w:pPr>
      <w:r>
        <w:t xml:space="preserve">Une réduction de la contribution au programme de la sécurité sociale pour les entreprises, opérée sur les salaires des chercheurs qualifiés engagés dans les activités d’innovation et de la recherche. </w:t>
      </w:r>
      <w:r w:rsidRPr="0059752F">
        <w:t xml:space="preserve">Le taux de </w:t>
      </w:r>
      <w:r>
        <w:t>cette réduction</w:t>
      </w:r>
      <w:r w:rsidRPr="0059752F">
        <w:t xml:space="preserve"> est fixé par voie réglementaire.  </w:t>
      </w:r>
    </w:p>
    <w:p w14:paraId="44178D4E" w14:textId="3329F716" w:rsidR="00847322" w:rsidRDefault="00A50F2B" w:rsidP="00847322">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4</w:t>
      </w:r>
      <w:r w:rsidR="001A7B66">
        <w:rPr>
          <w:b/>
          <w:bCs/>
          <w:lang w:val="fr-BE"/>
        </w:rPr>
        <w:t>9</w:t>
      </w:r>
      <w:r>
        <w:rPr>
          <w:b/>
          <w:bCs/>
          <w:lang w:val="fr-BE"/>
        </w:rPr>
        <w:t>-</w:t>
      </w:r>
      <w:r w:rsidR="0010645A">
        <w:rPr>
          <w:b/>
          <w:bCs/>
          <w:lang w:val="fr-BE"/>
        </w:rPr>
        <w:t> :</w:t>
      </w:r>
      <w:r w:rsidR="00847322" w:rsidRPr="00BB6664">
        <w:rPr>
          <w:lang w:val="fr-BE"/>
        </w:rPr>
        <w:t xml:space="preserve">Les projets d’investissement </w:t>
      </w:r>
      <w:r w:rsidR="00847322">
        <w:rPr>
          <w:lang w:val="fr-BE"/>
        </w:rPr>
        <w:t xml:space="preserve">dans l’innovation et la recherche </w:t>
      </w:r>
      <w:r w:rsidR="00847322" w:rsidRPr="00BB6664">
        <w:rPr>
          <w:lang w:val="fr-BE"/>
        </w:rPr>
        <w:t>stratégique peuvent être éligibles</w:t>
      </w:r>
      <w:r w:rsidR="00847322">
        <w:rPr>
          <w:lang w:val="fr-BE"/>
        </w:rPr>
        <w:t xml:space="preserve"> </w:t>
      </w:r>
      <w:r w:rsidR="00847322" w:rsidRPr="00BB6664">
        <w:rPr>
          <w:lang w:val="fr-BE"/>
        </w:rPr>
        <w:t xml:space="preserve">à un financement </w:t>
      </w:r>
      <w:r w:rsidR="00847322">
        <w:rPr>
          <w:lang w:val="fr-BE"/>
        </w:rPr>
        <w:t xml:space="preserve">sous forme de subvention </w:t>
      </w:r>
      <w:r w:rsidR="00847322" w:rsidRPr="00BB6664">
        <w:rPr>
          <w:lang w:val="fr-BE"/>
        </w:rPr>
        <w:t>pour les activités admissibles suivantes:</w:t>
      </w:r>
    </w:p>
    <w:p w14:paraId="5694D528" w14:textId="77777777" w:rsidR="00847322" w:rsidRDefault="00847322" w:rsidP="006A6727">
      <w:pPr>
        <w:pStyle w:val="Paragraphedeliste"/>
        <w:numPr>
          <w:ilvl w:val="0"/>
          <w:numId w:val="34"/>
        </w:numPr>
        <w:jc w:val="both"/>
      </w:pPr>
      <w:r>
        <w:t>L</w:t>
      </w:r>
      <w:r w:rsidRPr="002929D4">
        <w:t>es coûts de la main</w:t>
      </w:r>
      <w:r>
        <w:t xml:space="preserve"> </w:t>
      </w:r>
      <w:r w:rsidRPr="002929D4">
        <w:t>d’</w:t>
      </w:r>
      <w:r>
        <w:t xml:space="preserve">œuvre </w:t>
      </w:r>
      <w:r w:rsidRPr="002929D4">
        <w:t>qualifiée</w:t>
      </w:r>
      <w:r>
        <w:t> ;</w:t>
      </w:r>
    </w:p>
    <w:p w14:paraId="26C247FC" w14:textId="77777777" w:rsidR="00847322" w:rsidRDefault="00847322" w:rsidP="006A6727">
      <w:pPr>
        <w:pStyle w:val="Paragraphedeliste"/>
        <w:numPr>
          <w:ilvl w:val="0"/>
          <w:numId w:val="34"/>
        </w:numPr>
        <w:jc w:val="both"/>
      </w:pPr>
      <w:r>
        <w:t>L</w:t>
      </w:r>
      <w:r w:rsidRPr="00876259">
        <w:t>es coûts inhérents à la formation</w:t>
      </w:r>
      <w:r>
        <w:t> ;</w:t>
      </w:r>
    </w:p>
    <w:p w14:paraId="065049F8" w14:textId="77777777" w:rsidR="00847322" w:rsidRDefault="00847322" w:rsidP="006A6727">
      <w:pPr>
        <w:pStyle w:val="Paragraphedeliste"/>
        <w:numPr>
          <w:ilvl w:val="0"/>
          <w:numId w:val="34"/>
        </w:numPr>
        <w:jc w:val="both"/>
      </w:pPr>
      <w:r>
        <w:t>Les coûts admissibles pour les équipements, les matériaux et les logiciels, l’acquisition de technologies ;</w:t>
      </w:r>
    </w:p>
    <w:p w14:paraId="51326424" w14:textId="77777777" w:rsidR="00847322" w:rsidRPr="00884B80" w:rsidRDefault="00847322" w:rsidP="006A6727">
      <w:pPr>
        <w:pStyle w:val="Paragraphedeliste"/>
        <w:numPr>
          <w:ilvl w:val="0"/>
          <w:numId w:val="34"/>
        </w:numPr>
        <w:spacing w:after="0"/>
        <w:contextualSpacing w:val="0"/>
        <w:jc w:val="both"/>
      </w:pPr>
      <w:r>
        <w:t>Les coûts liés aux droits de la propriété intellectuelle.</w:t>
      </w:r>
    </w:p>
    <w:p w14:paraId="1538A9FF" w14:textId="77777777" w:rsidR="00847322" w:rsidRDefault="00847322" w:rsidP="00847322">
      <w:pPr>
        <w:jc w:val="both"/>
        <w:rPr>
          <w:lang w:val="fr-BE"/>
        </w:rPr>
      </w:pPr>
    </w:p>
    <w:p w14:paraId="39DE6B36" w14:textId="6BF8CAF3" w:rsidR="00847322" w:rsidRDefault="00A50F2B" w:rsidP="00847322">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sidR="001A7B66">
        <w:rPr>
          <w:b/>
          <w:bCs/>
          <w:lang w:val="fr-BE"/>
        </w:rPr>
        <w:t>50</w:t>
      </w:r>
      <w:r w:rsidR="0010645A">
        <w:rPr>
          <w:b/>
          <w:bCs/>
          <w:lang w:val="fr-BE"/>
        </w:rPr>
        <w:t> :</w:t>
      </w:r>
      <w:r>
        <w:rPr>
          <w:b/>
          <w:bCs/>
          <w:lang w:val="fr-BE"/>
        </w:rPr>
        <w:t xml:space="preserve"> </w:t>
      </w:r>
      <w:r w:rsidR="00847322">
        <w:rPr>
          <w:lang w:val="fr-BE"/>
        </w:rPr>
        <w:t>Les conditions et les modalités d’accès au financement de l’innovation sont fixées par un arrêté conjoint du Ministre</w:t>
      </w:r>
      <w:r w:rsidR="00847322" w:rsidRPr="004E7FF2">
        <w:rPr>
          <w:lang w:val="fr-BE"/>
        </w:rPr>
        <w:t xml:space="preserve"> en charge </w:t>
      </w:r>
      <w:r w:rsidR="00847322">
        <w:rPr>
          <w:lang w:val="fr-BE"/>
        </w:rPr>
        <w:t>de la recherche et du Ministre en charge des</w:t>
      </w:r>
      <w:r w:rsidR="00847322" w:rsidRPr="0039172F">
        <w:rPr>
          <w:lang w:val="fr-BE"/>
        </w:rPr>
        <w:t xml:space="preserve"> </w:t>
      </w:r>
      <w:r w:rsidR="00847322">
        <w:rPr>
          <w:lang w:val="fr-BE"/>
        </w:rPr>
        <w:t>f</w:t>
      </w:r>
      <w:r w:rsidR="00847322" w:rsidRPr="0039172F">
        <w:rPr>
          <w:lang w:val="fr-BE"/>
        </w:rPr>
        <w:t>inances</w:t>
      </w:r>
      <w:r w:rsidR="00847322">
        <w:rPr>
          <w:lang w:val="fr-BE"/>
        </w:rPr>
        <w:t>.</w:t>
      </w:r>
    </w:p>
    <w:p w14:paraId="75A671AA" w14:textId="77777777" w:rsidR="00847322" w:rsidRDefault="00847322">
      <w:pPr>
        <w:spacing w:after="160" w:line="259" w:lineRule="auto"/>
        <w:rPr>
          <w:rFonts w:eastAsiaTheme="minorHAnsi"/>
          <w:bCs/>
          <w:color w:val="000000" w:themeColor="text1"/>
          <w:kern w:val="18"/>
          <w:lang w:val="fr-BE" w:eastAsia="en-US"/>
        </w:rPr>
      </w:pPr>
    </w:p>
    <w:p w14:paraId="2A5AD930" w14:textId="4352294E" w:rsidR="00BB3D35" w:rsidRDefault="00A50F2B" w:rsidP="00BB3D35">
      <w:pPr>
        <w:rPr>
          <w:b/>
          <w:lang w:val="fr-BE"/>
        </w:rPr>
      </w:pPr>
      <w:r w:rsidRPr="00A50F2B">
        <w:rPr>
          <w:b/>
          <w:lang w:val="fr-BE"/>
        </w:rPr>
        <w:t xml:space="preserve">Chapitre </w:t>
      </w:r>
      <w:r>
        <w:rPr>
          <w:b/>
          <w:lang w:val="fr-BE"/>
        </w:rPr>
        <w:t xml:space="preserve">6- </w:t>
      </w:r>
      <w:r w:rsidR="00AA4E6F" w:rsidRPr="00AA4E6F">
        <w:rPr>
          <w:b/>
          <w:lang w:val="fr-BE"/>
        </w:rPr>
        <w:t>Soutien spécifique à l’internationalisation</w:t>
      </w:r>
    </w:p>
    <w:p w14:paraId="76319D6B" w14:textId="77777777" w:rsidR="00056EC7" w:rsidRDefault="00056EC7" w:rsidP="00BB3D35">
      <w:pPr>
        <w:rPr>
          <w:b/>
          <w:lang w:val="fr-BE"/>
        </w:rPr>
      </w:pPr>
    </w:p>
    <w:p w14:paraId="7EA6D8CA" w14:textId="428EC2D0" w:rsidR="00056EC7" w:rsidRDefault="00A50F2B" w:rsidP="006A6727">
      <w:pPr>
        <w:jc w:val="both"/>
        <w:rPr>
          <w:bCs/>
          <w:lang w:val="fr-BE"/>
        </w:rPr>
      </w:pPr>
      <w:r w:rsidRPr="00ED499A">
        <w:rPr>
          <w:b/>
          <w:bCs/>
          <w:lang w:val="fr-BE" w:eastAsia="en-US"/>
        </w:rPr>
        <w:t>Art</w:t>
      </w:r>
      <w:r w:rsidR="0010645A">
        <w:rPr>
          <w:b/>
          <w:bCs/>
          <w:lang w:val="fr-BE" w:eastAsia="en-US"/>
        </w:rPr>
        <w:t>icle</w:t>
      </w:r>
      <w:r w:rsidR="001F3967">
        <w:rPr>
          <w:b/>
          <w:bCs/>
          <w:lang w:val="fr-BE" w:eastAsia="en-US"/>
        </w:rPr>
        <w:t xml:space="preserve"> </w:t>
      </w:r>
      <w:r w:rsidR="00912E92">
        <w:rPr>
          <w:b/>
          <w:bCs/>
          <w:lang w:val="fr-BE"/>
        </w:rPr>
        <w:t>5</w:t>
      </w:r>
      <w:r w:rsidR="001A7B66">
        <w:rPr>
          <w:b/>
          <w:bCs/>
          <w:lang w:val="fr-BE"/>
        </w:rPr>
        <w:t>1</w:t>
      </w:r>
      <w:r w:rsidR="0010645A">
        <w:rPr>
          <w:b/>
          <w:bCs/>
          <w:lang w:val="fr-BE"/>
        </w:rPr>
        <w:t> :</w:t>
      </w:r>
      <w:r>
        <w:rPr>
          <w:b/>
          <w:bCs/>
          <w:lang w:val="fr-BE"/>
        </w:rPr>
        <w:t xml:space="preserve"> </w:t>
      </w:r>
      <w:r w:rsidR="006A6727">
        <w:rPr>
          <w:bCs/>
          <w:lang w:val="fr-BE"/>
        </w:rPr>
        <w:t>Un</w:t>
      </w:r>
      <w:r w:rsidR="00056EC7" w:rsidRPr="00473DA3">
        <w:rPr>
          <w:bCs/>
          <w:lang w:val="fr-BE"/>
        </w:rPr>
        <w:t xml:space="preserve"> investisseur </w:t>
      </w:r>
      <w:r w:rsidR="00056EC7">
        <w:rPr>
          <w:bCs/>
          <w:lang w:val="fr-BE"/>
        </w:rPr>
        <w:t xml:space="preserve">enregistré au Tchad </w:t>
      </w:r>
      <w:r w:rsidR="00056EC7" w:rsidRPr="00107DE9">
        <w:rPr>
          <w:bCs/>
          <w:lang w:val="fr-BE"/>
        </w:rPr>
        <w:t>ayant un projet d’investissement lié à</w:t>
      </w:r>
      <w:r w:rsidR="00056EC7">
        <w:rPr>
          <w:bCs/>
          <w:lang w:val="fr-BE"/>
        </w:rPr>
        <w:t xml:space="preserve"> </w:t>
      </w:r>
      <w:r w:rsidR="00056EC7" w:rsidRPr="00107DE9">
        <w:rPr>
          <w:bCs/>
          <w:lang w:val="fr-BE"/>
        </w:rPr>
        <w:t>l’exportation a droit à une déduction fiscale d</w:t>
      </w:r>
      <w:r w:rsidR="00056EC7">
        <w:rPr>
          <w:bCs/>
          <w:lang w:val="fr-BE"/>
        </w:rPr>
        <w:t xml:space="preserve">éterminée par voie réglementaire représentant un pourcentage des </w:t>
      </w:r>
      <w:r w:rsidR="00056EC7" w:rsidRPr="00107DE9">
        <w:rPr>
          <w:bCs/>
          <w:lang w:val="fr-BE"/>
        </w:rPr>
        <w:t>dépenses admissibles liées à</w:t>
      </w:r>
      <w:r w:rsidR="00056EC7">
        <w:rPr>
          <w:bCs/>
          <w:lang w:val="fr-BE"/>
        </w:rPr>
        <w:t xml:space="preserve"> </w:t>
      </w:r>
      <w:r w:rsidR="00056EC7" w:rsidRPr="00107DE9">
        <w:rPr>
          <w:bCs/>
          <w:lang w:val="fr-BE"/>
        </w:rPr>
        <w:t>l’internationalisation</w:t>
      </w:r>
      <w:r w:rsidR="00056EC7">
        <w:rPr>
          <w:bCs/>
          <w:lang w:val="fr-BE"/>
        </w:rPr>
        <w:t>. Ces dépenses comprennent :</w:t>
      </w:r>
    </w:p>
    <w:p w14:paraId="61D7B617" w14:textId="77777777" w:rsidR="00056EC7" w:rsidRDefault="00056EC7" w:rsidP="006A6727">
      <w:pPr>
        <w:pStyle w:val="Paragraphedeliste"/>
        <w:numPr>
          <w:ilvl w:val="0"/>
          <w:numId w:val="35"/>
        </w:numPr>
        <w:jc w:val="both"/>
      </w:pPr>
      <w:r w:rsidRPr="00EA0931">
        <w:t>des activités de marketing et de relation</w:t>
      </w:r>
      <w:r>
        <w:t xml:space="preserve">s </w:t>
      </w:r>
      <w:r w:rsidRPr="00EA0931">
        <w:t>publiques à l’étranger, y compris le</w:t>
      </w:r>
      <w:r>
        <w:t xml:space="preserve"> </w:t>
      </w:r>
      <w:r w:rsidRPr="00EA0931">
        <w:t>lancement de promotions en magasin, les</w:t>
      </w:r>
      <w:r>
        <w:t xml:space="preserve"> </w:t>
      </w:r>
      <w:r w:rsidRPr="00EA0931">
        <w:t>expositions itinérantes, les conférences</w:t>
      </w:r>
      <w:r>
        <w:t xml:space="preserve"> </w:t>
      </w:r>
      <w:r w:rsidRPr="00EA0931">
        <w:t>commerciales à l’étranger ;</w:t>
      </w:r>
    </w:p>
    <w:p w14:paraId="2B71822C" w14:textId="77777777" w:rsidR="00056EC7" w:rsidRDefault="00056EC7" w:rsidP="006A6727">
      <w:pPr>
        <w:pStyle w:val="Paragraphedeliste"/>
        <w:numPr>
          <w:ilvl w:val="0"/>
          <w:numId w:val="35"/>
        </w:numPr>
        <w:jc w:val="both"/>
      </w:pPr>
      <w:r w:rsidRPr="00EA0931">
        <w:t>la participation à des foires commerciales</w:t>
      </w:r>
      <w:r>
        <w:t xml:space="preserve"> </w:t>
      </w:r>
      <w:r w:rsidRPr="00EA0931">
        <w:t>à l’étranger qui ne sont pas soutenues par</w:t>
      </w:r>
      <w:r>
        <w:t xml:space="preserve"> </w:t>
      </w:r>
      <w:r w:rsidRPr="00EA0931">
        <w:t>une autre initiative existante ;</w:t>
      </w:r>
    </w:p>
    <w:p w14:paraId="3C9BA874" w14:textId="77777777" w:rsidR="00056EC7" w:rsidRDefault="00056EC7" w:rsidP="006A6727">
      <w:pPr>
        <w:pStyle w:val="Paragraphedeliste"/>
        <w:numPr>
          <w:ilvl w:val="0"/>
          <w:numId w:val="35"/>
        </w:numPr>
        <w:jc w:val="both"/>
      </w:pPr>
      <w:r w:rsidRPr="00CE7984">
        <w:t>des coûts de développement des</w:t>
      </w:r>
      <w:r>
        <w:t xml:space="preserve"> </w:t>
      </w:r>
      <w:r w:rsidRPr="00CE7984">
        <w:t>entreprises à l’étranger ;</w:t>
      </w:r>
    </w:p>
    <w:p w14:paraId="48F59F76" w14:textId="77068A8A" w:rsidR="00056EC7" w:rsidRPr="00056EC7" w:rsidRDefault="00056EC7" w:rsidP="006A6727">
      <w:pPr>
        <w:pStyle w:val="Paragraphedeliste"/>
        <w:numPr>
          <w:ilvl w:val="0"/>
          <w:numId w:val="35"/>
        </w:numPr>
        <w:jc w:val="both"/>
      </w:pPr>
      <w:r w:rsidRPr="00CE7984">
        <w:t>des coûts d’entrée sur le marché et de</w:t>
      </w:r>
      <w:r>
        <w:t xml:space="preserve"> </w:t>
      </w:r>
      <w:r w:rsidRPr="00CE7984">
        <w:t>recherche, tels que les coûts</w:t>
      </w:r>
      <w:r>
        <w:t xml:space="preserve"> d’établissement d’une entité juridique sur un marché étranger, les coûts salariaux des employés en poste sur le marché étranger, l’analyse des opportunités du marché, la chaîne d’approvisionnement et les conditions d’entrée. </w:t>
      </w:r>
    </w:p>
    <w:p w14:paraId="11F3559A" w14:textId="79D48D2F" w:rsidR="00056EC7" w:rsidRPr="000B5C97" w:rsidRDefault="006A6727" w:rsidP="00056EC7">
      <w:pPr>
        <w:jc w:val="both"/>
        <w:rPr>
          <w:lang w:val="fr-FR"/>
        </w:rPr>
      </w:pPr>
      <w:r w:rsidRPr="00ED499A">
        <w:rPr>
          <w:b/>
          <w:bCs/>
          <w:lang w:val="fr-BE" w:eastAsia="en-US"/>
        </w:rPr>
        <w:t>Art</w:t>
      </w:r>
      <w:r w:rsidR="0010645A">
        <w:rPr>
          <w:b/>
          <w:bCs/>
          <w:lang w:val="fr-BE" w:eastAsia="en-US"/>
        </w:rPr>
        <w:t>icle</w:t>
      </w:r>
      <w:r w:rsidR="001F3967">
        <w:rPr>
          <w:b/>
          <w:bCs/>
          <w:lang w:val="fr-BE" w:eastAsia="en-US"/>
        </w:rPr>
        <w:t xml:space="preserve"> </w:t>
      </w:r>
      <w:r w:rsidR="00912E92">
        <w:rPr>
          <w:b/>
          <w:bCs/>
          <w:lang w:val="fr-BE"/>
        </w:rPr>
        <w:t>5</w:t>
      </w:r>
      <w:r w:rsidR="001A7B66">
        <w:rPr>
          <w:b/>
          <w:bCs/>
          <w:lang w:val="fr-BE"/>
        </w:rPr>
        <w:t>2</w:t>
      </w:r>
      <w:r w:rsidR="0010645A">
        <w:rPr>
          <w:b/>
          <w:bCs/>
          <w:lang w:val="fr-BE"/>
        </w:rPr>
        <w:t> :</w:t>
      </w:r>
      <w:r>
        <w:rPr>
          <w:b/>
          <w:bCs/>
          <w:lang w:val="fr-BE"/>
        </w:rPr>
        <w:t xml:space="preserve"> </w:t>
      </w:r>
      <w:r w:rsidR="00056EC7" w:rsidRPr="00AF45F0">
        <w:rPr>
          <w:lang w:val="fr-BE"/>
        </w:rPr>
        <w:t>Le</w:t>
      </w:r>
      <w:r w:rsidR="00056EC7">
        <w:rPr>
          <w:lang w:val="fr-BE"/>
        </w:rPr>
        <w:t xml:space="preserve">s dépenses admissibles liées à l’internationalisation doivent être préalablement approuvées par la Direction Générale des Impôts (DGI) du Tchad et par </w:t>
      </w:r>
      <w:r w:rsidR="00215097">
        <w:rPr>
          <w:lang w:val="fr-BE"/>
        </w:rPr>
        <w:t>l’</w:t>
      </w:r>
      <w:r w:rsidR="00056EC7" w:rsidRPr="002C36F3">
        <w:rPr>
          <w:lang w:val="fr-BE"/>
        </w:rPr>
        <w:t xml:space="preserve">Agence nationale des investissements et des exportations </w:t>
      </w:r>
      <w:r w:rsidR="00056EC7">
        <w:rPr>
          <w:lang w:val="fr-BE"/>
        </w:rPr>
        <w:t xml:space="preserve">(ANIE). La demande d’approbation préalable est effectuée chaque année. Un seuil maximum des dépenses admissibles est fixé par catégorie d’entreprise et par secteur d’activités.  </w:t>
      </w:r>
    </w:p>
    <w:p w14:paraId="3F279F5B" w14:textId="77777777" w:rsidR="00056EC7" w:rsidRDefault="00056EC7" w:rsidP="00056EC7">
      <w:pPr>
        <w:spacing w:after="160" w:line="259" w:lineRule="auto"/>
        <w:rPr>
          <w:bCs/>
          <w:lang w:val="fr-BE"/>
        </w:rPr>
      </w:pPr>
      <w:r>
        <w:rPr>
          <w:bCs/>
          <w:lang w:val="fr-BE"/>
        </w:rPr>
        <w:br w:type="page"/>
      </w:r>
    </w:p>
    <w:p w14:paraId="5071B405" w14:textId="20C672EA" w:rsidR="00B545C1" w:rsidRDefault="00650A30" w:rsidP="00B545C1">
      <w:pPr>
        <w:pStyle w:val="Titre1"/>
        <w:numPr>
          <w:ilvl w:val="0"/>
          <w:numId w:val="0"/>
        </w:numPr>
        <w:ind w:left="357" w:hanging="357"/>
      </w:pPr>
      <w:bookmarkStart w:id="5" w:name="_Toc209358752"/>
      <w:r>
        <w:t>TITRE IV-</w:t>
      </w:r>
      <w:r w:rsidR="00B545C1">
        <w:t xml:space="preserve"> GOUVERNANCE DE L’INVESTISSEMENT</w:t>
      </w:r>
      <w:bookmarkEnd w:id="5"/>
    </w:p>
    <w:p w14:paraId="35140E24" w14:textId="77777777" w:rsidR="00B545C1" w:rsidRDefault="00B545C1" w:rsidP="00B545C1">
      <w:pPr>
        <w:spacing w:after="160" w:line="259" w:lineRule="auto"/>
        <w:rPr>
          <w:lang w:val="fr-BE"/>
        </w:rPr>
      </w:pPr>
    </w:p>
    <w:p w14:paraId="5D6F4B40" w14:textId="138D0BDD" w:rsidR="00B545C1" w:rsidRPr="005D75BA" w:rsidRDefault="00650A30" w:rsidP="00B545C1">
      <w:pPr>
        <w:pStyle w:val="Titre2"/>
        <w:spacing w:before="0" w:after="0"/>
      </w:pPr>
      <w:bookmarkStart w:id="6" w:name="_Toc209358753"/>
      <w:r>
        <w:t>Chapitre 1-</w:t>
      </w:r>
      <w:r w:rsidR="00B545C1">
        <w:t>L</w:t>
      </w:r>
      <w:r w:rsidR="00D7335F">
        <w:t xml:space="preserve">e Protocole </w:t>
      </w:r>
      <w:proofErr w:type="spellStart"/>
      <w:r w:rsidR="00D7335F">
        <w:t>fiscalo</w:t>
      </w:r>
      <w:proofErr w:type="spellEnd"/>
      <w:r w:rsidR="00D7335F">
        <w:t xml:space="preserve"> - douanier </w:t>
      </w:r>
      <w:bookmarkEnd w:id="6"/>
    </w:p>
    <w:p w14:paraId="11A6BDBB" w14:textId="77777777" w:rsidR="00B545C1" w:rsidRDefault="00B545C1" w:rsidP="00B545C1">
      <w:pPr>
        <w:rPr>
          <w:lang w:val="fr-BE"/>
        </w:rPr>
      </w:pPr>
    </w:p>
    <w:p w14:paraId="7BEE1208" w14:textId="6A394C4B" w:rsidR="00B545C1" w:rsidRPr="00CD4D2B" w:rsidRDefault="00597DC8" w:rsidP="00B545C1">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sidR="00912E92">
        <w:rPr>
          <w:b/>
          <w:bCs/>
          <w:lang w:val="fr-BE"/>
        </w:rPr>
        <w:t>5</w:t>
      </w:r>
      <w:r w:rsidR="001A7B66">
        <w:rPr>
          <w:b/>
          <w:bCs/>
          <w:lang w:val="fr-BE"/>
        </w:rPr>
        <w:t>3</w:t>
      </w:r>
      <w:r w:rsidR="0010645A">
        <w:rPr>
          <w:b/>
          <w:bCs/>
          <w:lang w:val="fr-BE"/>
        </w:rPr>
        <w:t> :</w:t>
      </w:r>
      <w:r>
        <w:rPr>
          <w:b/>
          <w:bCs/>
          <w:lang w:val="fr-BE"/>
        </w:rPr>
        <w:t xml:space="preserve"> </w:t>
      </w:r>
      <w:r w:rsidR="00B545C1" w:rsidRPr="00CD4D2B">
        <w:rPr>
          <w:lang w:val="fr-BE"/>
        </w:rPr>
        <w:t>Toute entreprise nouvelle ou ancienne répondant aux critères énoncés ci-dessus et</w:t>
      </w:r>
      <w:r w:rsidR="00B545C1">
        <w:rPr>
          <w:lang w:val="fr-BE"/>
        </w:rPr>
        <w:t xml:space="preserve"> </w:t>
      </w:r>
      <w:r w:rsidR="00B545C1" w:rsidRPr="00CD4D2B">
        <w:rPr>
          <w:lang w:val="fr-BE"/>
        </w:rPr>
        <w:t>justifiant d’un programme d’investissement au moment de sa création ou de l’extension de ses activités</w:t>
      </w:r>
      <w:r>
        <w:rPr>
          <w:lang w:val="fr-BE"/>
        </w:rPr>
        <w:t xml:space="preserve"> </w:t>
      </w:r>
      <w:r w:rsidR="00B545C1" w:rsidRPr="00CD4D2B">
        <w:rPr>
          <w:lang w:val="fr-BE"/>
        </w:rPr>
        <w:t>peut solliciter le bénéfice des avantages de la présente Charte.</w:t>
      </w:r>
    </w:p>
    <w:p w14:paraId="7736A8F3" w14:textId="77777777" w:rsidR="00B545C1" w:rsidRDefault="00B545C1" w:rsidP="00B545C1">
      <w:pPr>
        <w:jc w:val="both"/>
        <w:rPr>
          <w:lang w:val="fr-BE"/>
        </w:rPr>
      </w:pPr>
    </w:p>
    <w:p w14:paraId="06FC6FC9" w14:textId="3330BBC7" w:rsidR="00B545C1" w:rsidRDefault="00597DC8" w:rsidP="00B545C1">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5</w:t>
      </w:r>
      <w:r w:rsidR="001A7B66">
        <w:rPr>
          <w:b/>
          <w:bCs/>
          <w:lang w:val="fr-BE"/>
        </w:rPr>
        <w:t>4</w:t>
      </w:r>
      <w:r w:rsidR="0010645A">
        <w:rPr>
          <w:b/>
          <w:bCs/>
          <w:lang w:val="fr-BE"/>
        </w:rPr>
        <w:t> :</w:t>
      </w:r>
      <w:r>
        <w:rPr>
          <w:b/>
          <w:bCs/>
          <w:lang w:val="fr-BE"/>
        </w:rPr>
        <w:t xml:space="preserve"> </w:t>
      </w:r>
      <w:r w:rsidR="00B545C1" w:rsidRPr="00712B4A">
        <w:rPr>
          <w:lang w:val="fr-BE"/>
        </w:rPr>
        <w:t>A l'exception des entreprises agréées au régime des zones</w:t>
      </w:r>
      <w:r w:rsidR="00B545C1">
        <w:rPr>
          <w:lang w:val="fr-BE"/>
        </w:rPr>
        <w:t xml:space="preserve"> </w:t>
      </w:r>
      <w:r w:rsidR="00B545C1" w:rsidRPr="00712B4A">
        <w:rPr>
          <w:lang w:val="fr-BE"/>
        </w:rPr>
        <w:t xml:space="preserve">économiques et des titulaires des contrats de partenariat public-privé, </w:t>
      </w:r>
      <w:r w:rsidR="00B545C1">
        <w:rPr>
          <w:lang w:val="fr-BE"/>
        </w:rPr>
        <w:t>l</w:t>
      </w:r>
      <w:r w:rsidR="00B545C1" w:rsidRPr="00CD4D2B">
        <w:rPr>
          <w:lang w:val="fr-BE"/>
        </w:rPr>
        <w:t xml:space="preserve">es entreprises désireuses de bénéficier des avantages énoncés </w:t>
      </w:r>
      <w:r w:rsidR="00B545C1">
        <w:rPr>
          <w:lang w:val="fr-BE"/>
        </w:rPr>
        <w:t xml:space="preserve">dans cette Charte sont </w:t>
      </w:r>
      <w:r w:rsidR="00B545C1" w:rsidRPr="00CD4D2B">
        <w:rPr>
          <w:lang w:val="fr-BE"/>
        </w:rPr>
        <w:t xml:space="preserve">tenues d’introduire une demande d’agrément ou de </w:t>
      </w:r>
      <w:r w:rsidR="005F7DC5">
        <w:rPr>
          <w:lang w:val="fr-BE"/>
        </w:rPr>
        <w:t xml:space="preserve">Protocole </w:t>
      </w:r>
      <w:proofErr w:type="spellStart"/>
      <w:r w:rsidR="005F7DC5">
        <w:rPr>
          <w:lang w:val="fr-BE"/>
        </w:rPr>
        <w:t>fiscalo</w:t>
      </w:r>
      <w:proofErr w:type="spellEnd"/>
      <w:r w:rsidR="005F7DC5">
        <w:rPr>
          <w:lang w:val="fr-BE"/>
        </w:rPr>
        <w:t>-douanier</w:t>
      </w:r>
      <w:r w:rsidR="00B545C1" w:rsidRPr="00CD4D2B">
        <w:rPr>
          <w:lang w:val="fr-BE"/>
        </w:rPr>
        <w:t xml:space="preserve"> auprès du Ministère</w:t>
      </w:r>
      <w:r w:rsidR="00B545C1">
        <w:rPr>
          <w:lang w:val="fr-BE"/>
        </w:rPr>
        <w:t xml:space="preserve"> </w:t>
      </w:r>
      <w:r w:rsidR="00B545C1" w:rsidRPr="00CD4D2B">
        <w:rPr>
          <w:lang w:val="fr-BE"/>
        </w:rPr>
        <w:t>chargé de l’Industrie.</w:t>
      </w:r>
    </w:p>
    <w:p w14:paraId="1D592F17" w14:textId="77777777" w:rsidR="00B545C1" w:rsidRPr="00CD4D2B" w:rsidRDefault="00B545C1" w:rsidP="00B545C1">
      <w:pPr>
        <w:jc w:val="both"/>
        <w:rPr>
          <w:lang w:val="fr-BE"/>
        </w:rPr>
      </w:pPr>
    </w:p>
    <w:p w14:paraId="01703A42" w14:textId="6FA095A9" w:rsidR="00B545C1" w:rsidRDefault="00597DC8" w:rsidP="00B545C1">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5</w:t>
      </w:r>
      <w:r w:rsidR="001A7B66">
        <w:rPr>
          <w:b/>
          <w:bCs/>
          <w:lang w:val="fr-BE"/>
        </w:rPr>
        <w:t>5</w:t>
      </w:r>
      <w:r>
        <w:rPr>
          <w:b/>
          <w:bCs/>
          <w:lang w:val="fr-BE"/>
        </w:rPr>
        <w:t>-</w:t>
      </w:r>
      <w:r w:rsidR="0010645A">
        <w:rPr>
          <w:b/>
          <w:bCs/>
          <w:lang w:val="fr-BE"/>
        </w:rPr>
        <w:t> :</w:t>
      </w:r>
      <w:r w:rsidR="00B545C1" w:rsidRPr="00CD4D2B">
        <w:rPr>
          <w:lang w:val="fr-BE"/>
        </w:rPr>
        <w:t xml:space="preserve">La demande d’agrément ou de </w:t>
      </w:r>
      <w:r w:rsidR="005F7DC5">
        <w:rPr>
          <w:lang w:val="fr-BE"/>
        </w:rPr>
        <w:t>Protocole</w:t>
      </w:r>
      <w:r w:rsidR="00B545C1" w:rsidRPr="00CD4D2B">
        <w:rPr>
          <w:lang w:val="fr-BE"/>
        </w:rPr>
        <w:t xml:space="preserve"> doit comporter les pièces suivantes:</w:t>
      </w:r>
    </w:p>
    <w:p w14:paraId="4977B298" w14:textId="6ADBB4D5" w:rsidR="00B545C1" w:rsidRDefault="00B545C1" w:rsidP="00597DC8">
      <w:pPr>
        <w:pStyle w:val="Paragraphedeliste"/>
        <w:numPr>
          <w:ilvl w:val="0"/>
          <w:numId w:val="36"/>
        </w:numPr>
        <w:jc w:val="both"/>
      </w:pPr>
      <w:r>
        <w:t>Un dossier administratif et juridique</w:t>
      </w:r>
      <w:r w:rsidR="005F7DC5">
        <w:t> ;</w:t>
      </w:r>
    </w:p>
    <w:p w14:paraId="100B490A" w14:textId="4BD5FF33" w:rsidR="00B545C1" w:rsidRDefault="00B545C1" w:rsidP="00597DC8">
      <w:pPr>
        <w:pStyle w:val="Paragraphedeliste"/>
        <w:numPr>
          <w:ilvl w:val="0"/>
          <w:numId w:val="36"/>
        </w:numPr>
        <w:jc w:val="both"/>
      </w:pPr>
      <w:r>
        <w:t>Un dossier technique</w:t>
      </w:r>
      <w:r w:rsidR="005F7DC5">
        <w:t> ;</w:t>
      </w:r>
    </w:p>
    <w:p w14:paraId="1BFDBF14" w14:textId="77777777" w:rsidR="00B545C1" w:rsidRPr="00611276" w:rsidRDefault="00B545C1" w:rsidP="00597DC8">
      <w:pPr>
        <w:pStyle w:val="Paragraphedeliste"/>
        <w:numPr>
          <w:ilvl w:val="0"/>
          <w:numId w:val="36"/>
        </w:numPr>
        <w:jc w:val="both"/>
      </w:pPr>
      <w:r>
        <w:t>U</w:t>
      </w:r>
      <w:r w:rsidRPr="00BB771C">
        <w:t>n dossier sur les investissements projets (programme d’investissement).</w:t>
      </w:r>
    </w:p>
    <w:p w14:paraId="70982FD0" w14:textId="079064EB" w:rsidR="00B545C1" w:rsidRDefault="00597DC8" w:rsidP="00B545C1">
      <w:pPr>
        <w:jc w:val="both"/>
        <w:rPr>
          <w:lang w:val="fr-BE"/>
        </w:rPr>
      </w:pPr>
      <w:r w:rsidRPr="00ED499A">
        <w:rPr>
          <w:b/>
          <w:bCs/>
          <w:lang w:val="fr-BE" w:eastAsia="en-US"/>
        </w:rPr>
        <w:t>Art</w:t>
      </w:r>
      <w:r w:rsidR="0010645A">
        <w:rPr>
          <w:b/>
          <w:bCs/>
          <w:lang w:val="fr-BE" w:eastAsia="en-US"/>
        </w:rPr>
        <w:t>icle</w:t>
      </w:r>
      <w:r>
        <w:rPr>
          <w:b/>
          <w:bCs/>
          <w:lang w:val="fr-BE"/>
        </w:rPr>
        <w:t>5</w:t>
      </w:r>
      <w:r w:rsidR="001A7B66">
        <w:rPr>
          <w:b/>
          <w:bCs/>
          <w:lang w:val="fr-BE"/>
        </w:rPr>
        <w:t>6</w:t>
      </w:r>
      <w:r w:rsidR="0010645A">
        <w:rPr>
          <w:b/>
          <w:bCs/>
          <w:lang w:val="fr-BE"/>
        </w:rPr>
        <w:t> :</w:t>
      </w:r>
      <w:r>
        <w:rPr>
          <w:b/>
          <w:bCs/>
          <w:lang w:val="fr-BE"/>
        </w:rPr>
        <w:t xml:space="preserve"> </w:t>
      </w:r>
      <w:r w:rsidR="00B545C1" w:rsidRPr="00CD4D2B">
        <w:rPr>
          <w:lang w:val="fr-BE"/>
        </w:rPr>
        <w:t>Une Commission Nationale d’Investissement est chargée d’examiner les dossiers de demande</w:t>
      </w:r>
      <w:r w:rsidR="00B545C1">
        <w:rPr>
          <w:lang w:val="fr-BE"/>
        </w:rPr>
        <w:t xml:space="preserve"> </w:t>
      </w:r>
      <w:r w:rsidR="00B545C1" w:rsidRPr="00CD4D2B">
        <w:rPr>
          <w:lang w:val="fr-BE"/>
        </w:rPr>
        <w:t xml:space="preserve">d’agrément ou de </w:t>
      </w:r>
      <w:r w:rsidR="00D7335F">
        <w:rPr>
          <w:lang w:val="fr-BE"/>
        </w:rPr>
        <w:t xml:space="preserve">Protocole </w:t>
      </w:r>
      <w:proofErr w:type="spellStart"/>
      <w:r w:rsidR="00D7335F">
        <w:rPr>
          <w:lang w:val="fr-BE"/>
        </w:rPr>
        <w:t>fiscalo</w:t>
      </w:r>
      <w:proofErr w:type="spellEnd"/>
      <w:r w:rsidR="00D7335F">
        <w:rPr>
          <w:lang w:val="fr-BE"/>
        </w:rPr>
        <w:t xml:space="preserve"> – douanier </w:t>
      </w:r>
      <w:r w:rsidR="00B545C1" w:rsidRPr="00CD4D2B">
        <w:rPr>
          <w:lang w:val="fr-BE"/>
        </w:rPr>
        <w:t>.</w:t>
      </w:r>
    </w:p>
    <w:p w14:paraId="196F3EB1" w14:textId="77777777" w:rsidR="00B545C1" w:rsidRPr="00CD4D2B" w:rsidRDefault="00B545C1" w:rsidP="00B545C1">
      <w:pPr>
        <w:jc w:val="both"/>
        <w:rPr>
          <w:lang w:val="fr-BE"/>
        </w:rPr>
      </w:pPr>
    </w:p>
    <w:p w14:paraId="5BC4D727" w14:textId="7E9A6276" w:rsidR="00B545C1" w:rsidRDefault="00597DC8" w:rsidP="00B545C1">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5</w:t>
      </w:r>
      <w:r w:rsidR="001A7B66">
        <w:rPr>
          <w:b/>
          <w:bCs/>
          <w:lang w:val="fr-BE"/>
        </w:rPr>
        <w:t>7</w:t>
      </w:r>
      <w:r w:rsidR="0010645A">
        <w:rPr>
          <w:b/>
          <w:bCs/>
          <w:lang w:val="fr-BE"/>
        </w:rPr>
        <w:t> :</w:t>
      </w:r>
      <w:r>
        <w:rPr>
          <w:b/>
          <w:bCs/>
          <w:lang w:val="fr-BE"/>
        </w:rPr>
        <w:t xml:space="preserve"> </w:t>
      </w:r>
      <w:r w:rsidR="00B545C1" w:rsidRPr="00CD4D2B">
        <w:rPr>
          <w:lang w:val="fr-BE"/>
        </w:rPr>
        <w:t xml:space="preserve">Les entreprises agréées ou sous </w:t>
      </w:r>
      <w:r w:rsidR="005F7DC5">
        <w:rPr>
          <w:lang w:val="fr-BE"/>
        </w:rPr>
        <w:t>Protocole</w:t>
      </w:r>
      <w:r w:rsidR="00B545C1" w:rsidRPr="00CD4D2B">
        <w:rPr>
          <w:lang w:val="fr-BE"/>
        </w:rPr>
        <w:t xml:space="preserve"> doivent remplir les conditions suivantes:</w:t>
      </w:r>
    </w:p>
    <w:p w14:paraId="297EDE9E" w14:textId="77777777" w:rsidR="00B545C1" w:rsidRDefault="00B545C1" w:rsidP="00597DC8">
      <w:pPr>
        <w:pStyle w:val="Paragraphedeliste"/>
        <w:numPr>
          <w:ilvl w:val="0"/>
          <w:numId w:val="37"/>
        </w:numPr>
        <w:jc w:val="both"/>
      </w:pPr>
      <w:r>
        <w:t>P</w:t>
      </w:r>
      <w:r w:rsidRPr="00C5051B">
        <w:t>résenter un programme prévisionnel d’investissement sur trois à cinq ans ;</w:t>
      </w:r>
    </w:p>
    <w:p w14:paraId="032F1903" w14:textId="77777777" w:rsidR="00B545C1" w:rsidRDefault="00B545C1" w:rsidP="00597DC8">
      <w:pPr>
        <w:pStyle w:val="Paragraphedeliste"/>
        <w:numPr>
          <w:ilvl w:val="0"/>
          <w:numId w:val="37"/>
        </w:numPr>
        <w:jc w:val="both"/>
      </w:pPr>
      <w:r>
        <w:t>I</w:t>
      </w:r>
      <w:r w:rsidRPr="00C5051B">
        <w:t>ndiquer dans le programme tant au titre des activités existantes que de l’investissement à</w:t>
      </w:r>
      <w:r>
        <w:t xml:space="preserve"> </w:t>
      </w:r>
      <w:r w:rsidRPr="00C5051B">
        <w:t>réaliser, le nombre de salariés permanents</w:t>
      </w:r>
      <w:r>
        <w:t> ;</w:t>
      </w:r>
    </w:p>
    <w:p w14:paraId="40DF31C0" w14:textId="77777777" w:rsidR="00B545C1" w:rsidRDefault="00B545C1" w:rsidP="00597DC8">
      <w:pPr>
        <w:pStyle w:val="Paragraphedeliste"/>
        <w:numPr>
          <w:ilvl w:val="0"/>
          <w:numId w:val="37"/>
        </w:numPr>
        <w:jc w:val="both"/>
      </w:pPr>
      <w:r>
        <w:t>T</w:t>
      </w:r>
      <w:r w:rsidRPr="00C5051B">
        <w:t>enir une comptabilité régulière quel que soit le chiffre d’affaires réalisé ;</w:t>
      </w:r>
    </w:p>
    <w:p w14:paraId="4D846C4B" w14:textId="77777777" w:rsidR="00B545C1" w:rsidRDefault="00B545C1" w:rsidP="00597DC8">
      <w:pPr>
        <w:pStyle w:val="Paragraphedeliste"/>
        <w:numPr>
          <w:ilvl w:val="0"/>
          <w:numId w:val="37"/>
        </w:numPr>
        <w:jc w:val="both"/>
      </w:pPr>
      <w:r>
        <w:t>S</w:t>
      </w:r>
      <w:r w:rsidRPr="00C5051B">
        <w:t>ouscrire aux obligations de la cotisation des salaires à la CNPS ;</w:t>
      </w:r>
    </w:p>
    <w:p w14:paraId="6C3B460C" w14:textId="77777777" w:rsidR="00B545C1" w:rsidRDefault="00B545C1" w:rsidP="00597DC8">
      <w:pPr>
        <w:pStyle w:val="Paragraphedeliste"/>
        <w:numPr>
          <w:ilvl w:val="0"/>
          <w:numId w:val="37"/>
        </w:numPr>
        <w:spacing w:after="0"/>
        <w:contextualSpacing w:val="0"/>
        <w:jc w:val="both"/>
      </w:pPr>
      <w:r>
        <w:t>S</w:t>
      </w:r>
      <w:r w:rsidRPr="00C5051B">
        <w:t>atisfaire aux obligations générales prévues par les textes en vigueur en ce qui concerne la</w:t>
      </w:r>
      <w:r>
        <w:t xml:space="preserve"> </w:t>
      </w:r>
      <w:r w:rsidRPr="00C5051B">
        <w:t>forme de la société et les statuts y afférents.</w:t>
      </w:r>
    </w:p>
    <w:p w14:paraId="38FB1B2B" w14:textId="77777777" w:rsidR="00B545C1" w:rsidRPr="00712B4A" w:rsidRDefault="00B545C1" w:rsidP="00B545C1">
      <w:pPr>
        <w:jc w:val="both"/>
        <w:rPr>
          <w:lang w:val="fr-BE"/>
        </w:rPr>
      </w:pPr>
    </w:p>
    <w:p w14:paraId="144E0E2D" w14:textId="03C042A1" w:rsidR="00B545C1" w:rsidRPr="00712B4A" w:rsidRDefault="002F1566" w:rsidP="00B545C1">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5</w:t>
      </w:r>
      <w:r w:rsidR="001A7B66">
        <w:rPr>
          <w:b/>
          <w:bCs/>
          <w:lang w:val="fr-BE"/>
        </w:rPr>
        <w:t>8</w:t>
      </w:r>
      <w:r w:rsidR="0010645A">
        <w:rPr>
          <w:b/>
          <w:bCs/>
          <w:lang w:val="fr-BE"/>
        </w:rPr>
        <w:t> :</w:t>
      </w:r>
      <w:r>
        <w:rPr>
          <w:b/>
          <w:bCs/>
          <w:lang w:val="fr-BE"/>
        </w:rPr>
        <w:t xml:space="preserve"> </w:t>
      </w:r>
      <w:r w:rsidR="00B545C1" w:rsidRPr="00712B4A">
        <w:rPr>
          <w:lang w:val="fr-BE"/>
        </w:rPr>
        <w:t>L</w:t>
      </w:r>
      <w:r w:rsidR="00D7335F">
        <w:rPr>
          <w:lang w:val="fr-BE"/>
        </w:rPr>
        <w:t>e</w:t>
      </w:r>
      <w:r w:rsidR="00B545C1" w:rsidRPr="00712B4A">
        <w:rPr>
          <w:lang w:val="fr-BE"/>
        </w:rPr>
        <w:t xml:space="preserve"> </w:t>
      </w:r>
      <w:r w:rsidR="00D7335F">
        <w:rPr>
          <w:lang w:val="fr-BE"/>
        </w:rPr>
        <w:t xml:space="preserve">Protocole </w:t>
      </w:r>
      <w:proofErr w:type="spellStart"/>
      <w:r w:rsidR="00D7335F">
        <w:rPr>
          <w:lang w:val="fr-BE"/>
        </w:rPr>
        <w:t>fiscalo</w:t>
      </w:r>
      <w:proofErr w:type="spellEnd"/>
      <w:r w:rsidR="00D7335F">
        <w:rPr>
          <w:lang w:val="fr-BE"/>
        </w:rPr>
        <w:t xml:space="preserve"> – douanier </w:t>
      </w:r>
      <w:r w:rsidR="00B545C1" w:rsidRPr="00712B4A">
        <w:rPr>
          <w:lang w:val="fr-BE"/>
        </w:rPr>
        <w:t>, conclu entre l'investisseur et le</w:t>
      </w:r>
      <w:r w:rsidR="00B545C1">
        <w:rPr>
          <w:lang w:val="fr-BE"/>
        </w:rPr>
        <w:t xml:space="preserve"> </w:t>
      </w:r>
      <w:r w:rsidR="00B545C1" w:rsidRPr="00712B4A">
        <w:rPr>
          <w:lang w:val="fr-BE"/>
        </w:rPr>
        <w:t xml:space="preserve">Gouvernement de la République du </w:t>
      </w:r>
      <w:r w:rsidR="00B545C1">
        <w:rPr>
          <w:lang w:val="fr-BE"/>
        </w:rPr>
        <w:t>Tchad</w:t>
      </w:r>
      <w:r w:rsidR="00B545C1" w:rsidRPr="00712B4A">
        <w:rPr>
          <w:lang w:val="fr-BE"/>
        </w:rPr>
        <w:t>, comporte obligatoirement les clauses</w:t>
      </w:r>
      <w:r w:rsidR="00B545C1">
        <w:rPr>
          <w:lang w:val="fr-BE"/>
        </w:rPr>
        <w:t xml:space="preserve"> </w:t>
      </w:r>
      <w:r w:rsidR="00B545C1" w:rsidRPr="00712B4A">
        <w:rPr>
          <w:lang w:val="fr-BE"/>
        </w:rPr>
        <w:t>suivantes :</w:t>
      </w:r>
    </w:p>
    <w:p w14:paraId="118287C0" w14:textId="77777777" w:rsidR="00B545C1" w:rsidRPr="00783F87" w:rsidRDefault="00B545C1" w:rsidP="002F1566">
      <w:pPr>
        <w:pStyle w:val="Paragraphedeliste"/>
        <w:numPr>
          <w:ilvl w:val="0"/>
          <w:numId w:val="38"/>
        </w:numPr>
        <w:jc w:val="both"/>
      </w:pPr>
      <w:r>
        <w:t>L</w:t>
      </w:r>
      <w:r w:rsidRPr="00783F87">
        <w:t>a raison sociale ;</w:t>
      </w:r>
    </w:p>
    <w:p w14:paraId="579E9B74" w14:textId="29A60D46" w:rsidR="00B545C1" w:rsidRPr="00783F87" w:rsidRDefault="00B545C1" w:rsidP="002F1566">
      <w:pPr>
        <w:pStyle w:val="Paragraphedeliste"/>
        <w:numPr>
          <w:ilvl w:val="0"/>
          <w:numId w:val="38"/>
        </w:numPr>
        <w:jc w:val="both"/>
      </w:pPr>
      <w:r>
        <w:t>L</w:t>
      </w:r>
      <w:r w:rsidRPr="00783F87">
        <w:t>e Numéro d'identifi</w:t>
      </w:r>
      <w:r w:rsidR="005F7DC5">
        <w:t>cation</w:t>
      </w:r>
      <w:r w:rsidRPr="00783F87">
        <w:t xml:space="preserve"> </w:t>
      </w:r>
      <w:r w:rsidR="005F7DC5">
        <w:t>fiscale</w:t>
      </w:r>
      <w:r w:rsidRPr="00783F87">
        <w:t xml:space="preserve"> ( NI</w:t>
      </w:r>
      <w:r w:rsidR="005F7DC5">
        <w:t>F</w:t>
      </w:r>
      <w:r w:rsidRPr="00783F87">
        <w:t>) ;</w:t>
      </w:r>
    </w:p>
    <w:p w14:paraId="7ABE8EA6" w14:textId="77777777" w:rsidR="00B545C1" w:rsidRPr="00783F87" w:rsidRDefault="00B545C1" w:rsidP="002F1566">
      <w:pPr>
        <w:pStyle w:val="Paragraphedeliste"/>
        <w:numPr>
          <w:ilvl w:val="0"/>
          <w:numId w:val="38"/>
        </w:numPr>
        <w:jc w:val="both"/>
      </w:pPr>
      <w:r>
        <w:t>L</w:t>
      </w:r>
      <w:r w:rsidRPr="00783F87">
        <w:t>'objet, l'étendue, le lieu d'implantation de l'entreprise et de la durée de</w:t>
      </w:r>
      <w:r>
        <w:t xml:space="preserve"> </w:t>
      </w:r>
      <w:r w:rsidRPr="00783F87">
        <w:t>réalisation du programme d'investissement et de ses effets induits</w:t>
      </w:r>
      <w:r>
        <w:t> ;</w:t>
      </w:r>
    </w:p>
    <w:p w14:paraId="7B736A84" w14:textId="77777777" w:rsidR="00B545C1" w:rsidRPr="00783F87" w:rsidRDefault="00B545C1" w:rsidP="002F1566">
      <w:pPr>
        <w:pStyle w:val="Paragraphedeliste"/>
        <w:numPr>
          <w:ilvl w:val="0"/>
          <w:numId w:val="38"/>
        </w:numPr>
        <w:jc w:val="both"/>
      </w:pPr>
      <w:r>
        <w:t>L</w:t>
      </w:r>
      <w:r w:rsidRPr="00783F87">
        <w:t>a durée d'application du régime accordé, en distinguant celle de la phase</w:t>
      </w:r>
      <w:r>
        <w:t xml:space="preserve"> </w:t>
      </w:r>
      <w:r w:rsidRPr="00783F87">
        <w:t>d'installation et celle de la phase d'exploitation</w:t>
      </w:r>
      <w:r>
        <w:t> ;</w:t>
      </w:r>
    </w:p>
    <w:p w14:paraId="15CA3FAB" w14:textId="77777777" w:rsidR="00B545C1" w:rsidRPr="00783F87" w:rsidRDefault="00B545C1" w:rsidP="002F1566">
      <w:pPr>
        <w:pStyle w:val="Paragraphedeliste"/>
        <w:numPr>
          <w:ilvl w:val="0"/>
          <w:numId w:val="38"/>
        </w:numPr>
        <w:jc w:val="both"/>
      </w:pPr>
      <w:r>
        <w:t>L</w:t>
      </w:r>
      <w:r w:rsidRPr="00783F87">
        <w:t>es avantages consentis au bénéficiaire ;</w:t>
      </w:r>
    </w:p>
    <w:p w14:paraId="0AF94463" w14:textId="77777777" w:rsidR="00B545C1" w:rsidRPr="00783F87" w:rsidRDefault="00B545C1" w:rsidP="002F1566">
      <w:pPr>
        <w:pStyle w:val="Paragraphedeliste"/>
        <w:numPr>
          <w:ilvl w:val="0"/>
          <w:numId w:val="38"/>
        </w:numPr>
        <w:jc w:val="both"/>
      </w:pPr>
      <w:r>
        <w:t>L</w:t>
      </w:r>
      <w:r w:rsidRPr="00783F87">
        <w:t>es engagements vis-à-vis de l'Etat et le cas échéant, d'autres obligations</w:t>
      </w:r>
      <w:r>
        <w:t xml:space="preserve"> </w:t>
      </w:r>
      <w:r w:rsidRPr="00783F87">
        <w:t>particulières</w:t>
      </w:r>
    </w:p>
    <w:p w14:paraId="17C14576" w14:textId="77777777" w:rsidR="00B545C1" w:rsidRPr="00783F87" w:rsidRDefault="00B545C1" w:rsidP="002F1566">
      <w:pPr>
        <w:pStyle w:val="Paragraphedeliste"/>
        <w:numPr>
          <w:ilvl w:val="0"/>
          <w:numId w:val="38"/>
        </w:numPr>
        <w:jc w:val="both"/>
      </w:pPr>
      <w:r>
        <w:t>L</w:t>
      </w:r>
      <w:r w:rsidRPr="00783F87">
        <w:t>a liste prévisionnelle des matériels et équipements à importer ;</w:t>
      </w:r>
    </w:p>
    <w:p w14:paraId="6C927BE2" w14:textId="77777777" w:rsidR="00B545C1" w:rsidRPr="00783F87" w:rsidRDefault="00B545C1" w:rsidP="002F1566">
      <w:pPr>
        <w:pStyle w:val="Paragraphedeliste"/>
        <w:numPr>
          <w:ilvl w:val="0"/>
          <w:numId w:val="38"/>
        </w:numPr>
        <w:jc w:val="both"/>
      </w:pPr>
      <w:r>
        <w:t>L</w:t>
      </w:r>
      <w:r w:rsidRPr="00783F87">
        <w:t>'objet du projet d'investissement ;</w:t>
      </w:r>
    </w:p>
    <w:p w14:paraId="31A89BE5" w14:textId="77777777" w:rsidR="002F1566" w:rsidRDefault="00B545C1" w:rsidP="002F1566">
      <w:pPr>
        <w:pStyle w:val="Paragraphedeliste"/>
        <w:numPr>
          <w:ilvl w:val="0"/>
          <w:numId w:val="38"/>
        </w:numPr>
        <w:jc w:val="both"/>
      </w:pPr>
      <w:r>
        <w:t>L</w:t>
      </w:r>
      <w:r w:rsidRPr="00783F87">
        <w:t>es modalités et conditions de contrôle spécifiques auxquelles l'entreprise est</w:t>
      </w:r>
      <w:r>
        <w:t xml:space="preserve"> </w:t>
      </w:r>
      <w:r w:rsidRPr="00783F87">
        <w:t>soumise, lesquelles portent notamment sur le programme des investissements,</w:t>
      </w:r>
      <w:r>
        <w:t xml:space="preserve"> </w:t>
      </w:r>
      <w:r w:rsidRPr="00783F87">
        <w:t>le montant, les effectifs, les salaires, la production, les exportations, le</w:t>
      </w:r>
      <w:r>
        <w:t xml:space="preserve"> </w:t>
      </w:r>
      <w:r w:rsidRPr="00783F87">
        <w:t>chronogramme de réalisation du projet ;</w:t>
      </w:r>
    </w:p>
    <w:p w14:paraId="15FC3C82" w14:textId="1E5EB092" w:rsidR="00B545C1" w:rsidRPr="00783F87" w:rsidRDefault="00B545C1" w:rsidP="002F1566">
      <w:pPr>
        <w:pStyle w:val="Paragraphedeliste"/>
        <w:numPr>
          <w:ilvl w:val="0"/>
          <w:numId w:val="38"/>
        </w:numPr>
        <w:jc w:val="both"/>
      </w:pPr>
      <w:r>
        <w:t>L</w:t>
      </w:r>
      <w:r w:rsidRPr="00783F87">
        <w:t>es sanctions applicables, en cas de non-respect des engagements.</w:t>
      </w:r>
    </w:p>
    <w:p w14:paraId="08A9F370" w14:textId="01C8D469" w:rsidR="00B545C1" w:rsidRDefault="002F1566" w:rsidP="00B545C1">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5</w:t>
      </w:r>
      <w:r w:rsidR="001A7B66">
        <w:rPr>
          <w:b/>
          <w:bCs/>
          <w:lang w:val="fr-BE"/>
        </w:rPr>
        <w:t>9</w:t>
      </w:r>
      <w:r w:rsidR="0010645A">
        <w:rPr>
          <w:b/>
          <w:bCs/>
          <w:lang w:val="fr-BE"/>
        </w:rPr>
        <w:t> :</w:t>
      </w:r>
      <w:r>
        <w:rPr>
          <w:b/>
          <w:bCs/>
          <w:lang w:val="fr-BE"/>
        </w:rPr>
        <w:t xml:space="preserve"> </w:t>
      </w:r>
      <w:r w:rsidR="00B545C1">
        <w:rPr>
          <w:lang w:val="fr-BE"/>
        </w:rPr>
        <w:t>L</w:t>
      </w:r>
      <w:r w:rsidR="00D7335F">
        <w:rPr>
          <w:lang w:val="fr-BE"/>
        </w:rPr>
        <w:t>e</w:t>
      </w:r>
      <w:r w:rsidR="00B545C1">
        <w:rPr>
          <w:lang w:val="fr-BE"/>
        </w:rPr>
        <w:t xml:space="preserve"> </w:t>
      </w:r>
      <w:r w:rsidR="00D7335F">
        <w:rPr>
          <w:lang w:val="fr-BE"/>
        </w:rPr>
        <w:t>Protocole</w:t>
      </w:r>
      <w:r w:rsidR="00B545C1">
        <w:rPr>
          <w:lang w:val="fr-BE"/>
        </w:rPr>
        <w:t xml:space="preserve"> ne peut être renouvelé au titre d’un même projet. Toutefois, une entreprise ayant déjà bénéficié d’une convention peut en solliciter un nouvelle pour un projet distinct, portant sur une activité différente de celle initialement agrée, sous réserve de la tenue d’une comptabilité distincte.</w:t>
      </w:r>
      <w:r w:rsidR="005F7DC5">
        <w:rPr>
          <w:lang w:val="fr-BE"/>
        </w:rPr>
        <w:t xml:space="preserve"> Dans ce dernier cas, un audit de l’administration fiscale est réalisé après la première phase du Projet avant tout renouvellement.</w:t>
      </w:r>
    </w:p>
    <w:p w14:paraId="7AECC99B" w14:textId="77777777" w:rsidR="00B545C1" w:rsidRPr="00712B4A" w:rsidRDefault="00B545C1" w:rsidP="00B545C1">
      <w:pPr>
        <w:jc w:val="both"/>
        <w:rPr>
          <w:lang w:val="fr-BE"/>
        </w:rPr>
      </w:pPr>
    </w:p>
    <w:p w14:paraId="68FF28CE" w14:textId="017F6AE6" w:rsidR="00B545C1" w:rsidRPr="002F1566" w:rsidRDefault="002F1566" w:rsidP="00B545C1">
      <w:pPr>
        <w:rPr>
          <w:b/>
          <w:bCs/>
          <w:lang w:val="fr-BE" w:eastAsia="en-US"/>
        </w:rPr>
      </w:pPr>
      <w:r w:rsidRPr="002F1566">
        <w:rPr>
          <w:b/>
          <w:bCs/>
          <w:lang w:val="fr-BE"/>
        </w:rPr>
        <w:t>Chapitre 2-</w:t>
      </w:r>
      <w:r w:rsidR="00B545C1" w:rsidRPr="002F1566">
        <w:rPr>
          <w:rFonts w:eastAsiaTheme="majorEastAsia" w:cstheme="majorBidi"/>
          <w:b/>
          <w:bCs/>
          <w:color w:val="000000" w:themeColor="text1"/>
          <w:kern w:val="18"/>
          <w:szCs w:val="32"/>
          <w:lang w:val="fr-BE" w:eastAsia="en-US"/>
        </w:rPr>
        <w:t xml:space="preserve">Garanties générales  </w:t>
      </w:r>
    </w:p>
    <w:p w14:paraId="1FCD5D73" w14:textId="77777777" w:rsidR="00B545C1" w:rsidRPr="00407FCC" w:rsidRDefault="00B545C1" w:rsidP="00B545C1">
      <w:pPr>
        <w:rPr>
          <w:lang w:val="fr-BE" w:eastAsia="en-US"/>
        </w:rPr>
      </w:pPr>
    </w:p>
    <w:p w14:paraId="2486CCDC" w14:textId="10898349" w:rsidR="00B545C1" w:rsidRDefault="002F1566" w:rsidP="00B545C1">
      <w:pPr>
        <w:jc w:val="both"/>
        <w:rPr>
          <w:bCs/>
          <w:lang w:val="fr-BE" w:eastAsia="en-US"/>
        </w:rPr>
      </w:pPr>
      <w:r w:rsidRPr="00ED499A">
        <w:rPr>
          <w:b/>
          <w:bCs/>
          <w:lang w:val="fr-BE" w:eastAsia="en-US"/>
        </w:rPr>
        <w:t>Art</w:t>
      </w:r>
      <w:r w:rsidR="0010645A">
        <w:rPr>
          <w:b/>
          <w:bCs/>
          <w:lang w:val="fr-BE" w:eastAsia="en-US"/>
        </w:rPr>
        <w:t>icle</w:t>
      </w:r>
      <w:r w:rsidR="001F3967">
        <w:rPr>
          <w:b/>
          <w:bCs/>
          <w:lang w:val="fr-BE" w:eastAsia="en-US"/>
        </w:rPr>
        <w:t xml:space="preserve"> </w:t>
      </w:r>
      <w:r w:rsidR="001A7B66">
        <w:rPr>
          <w:b/>
          <w:bCs/>
          <w:lang w:val="fr-BE"/>
        </w:rPr>
        <w:t>60</w:t>
      </w:r>
      <w:r w:rsidR="0010645A">
        <w:rPr>
          <w:b/>
          <w:bCs/>
          <w:lang w:val="fr-BE"/>
        </w:rPr>
        <w:t> :</w:t>
      </w:r>
      <w:r>
        <w:rPr>
          <w:b/>
          <w:bCs/>
          <w:lang w:val="fr-BE"/>
        </w:rPr>
        <w:t xml:space="preserve"> </w:t>
      </w:r>
      <w:r w:rsidR="00B545C1" w:rsidRPr="009868FD">
        <w:rPr>
          <w:bCs/>
          <w:lang w:val="fr-BE" w:eastAsia="en-US"/>
        </w:rPr>
        <w:t>Les investissements privés sont librement effectués au Tchad sous réserve des dispositions</w:t>
      </w:r>
      <w:r w:rsidR="00B545C1">
        <w:rPr>
          <w:bCs/>
          <w:lang w:val="fr-BE" w:eastAsia="en-US"/>
        </w:rPr>
        <w:t xml:space="preserve"> </w:t>
      </w:r>
      <w:r w:rsidR="00B545C1" w:rsidRPr="009868FD">
        <w:rPr>
          <w:bCs/>
          <w:lang w:val="fr-BE" w:eastAsia="en-US"/>
        </w:rPr>
        <w:t>spécifiques visant à respecter la politique économique et social</w:t>
      </w:r>
      <w:r w:rsidR="005F7DC5">
        <w:rPr>
          <w:bCs/>
          <w:lang w:val="fr-BE" w:eastAsia="en-US"/>
        </w:rPr>
        <w:t>e</w:t>
      </w:r>
      <w:r w:rsidR="00B545C1" w:rsidRPr="009868FD">
        <w:rPr>
          <w:bCs/>
          <w:lang w:val="fr-BE" w:eastAsia="en-US"/>
        </w:rPr>
        <w:t xml:space="preserve"> de l’Etat notamment la</w:t>
      </w:r>
      <w:r w:rsidR="00B545C1">
        <w:rPr>
          <w:bCs/>
          <w:lang w:val="fr-BE" w:eastAsia="en-US"/>
        </w:rPr>
        <w:t xml:space="preserve"> </w:t>
      </w:r>
      <w:r w:rsidR="00B545C1" w:rsidRPr="009868FD">
        <w:rPr>
          <w:bCs/>
          <w:lang w:val="fr-BE" w:eastAsia="en-US"/>
        </w:rPr>
        <w:t>protection de la santé, de la sécurité et de la salubrité publique, la protection sociale et la sauvegarde</w:t>
      </w:r>
      <w:r w:rsidR="00B545C1">
        <w:rPr>
          <w:bCs/>
          <w:lang w:val="fr-BE" w:eastAsia="en-US"/>
        </w:rPr>
        <w:t xml:space="preserve"> </w:t>
      </w:r>
      <w:r w:rsidR="00B545C1" w:rsidRPr="009868FD">
        <w:rPr>
          <w:bCs/>
          <w:lang w:val="fr-BE" w:eastAsia="en-US"/>
        </w:rPr>
        <w:t>de l’environnement.</w:t>
      </w:r>
    </w:p>
    <w:p w14:paraId="626DE3B8" w14:textId="77777777" w:rsidR="00B545C1" w:rsidRDefault="00B545C1" w:rsidP="00B545C1">
      <w:pPr>
        <w:jc w:val="both"/>
        <w:rPr>
          <w:bCs/>
          <w:lang w:val="fr-BE"/>
        </w:rPr>
      </w:pPr>
    </w:p>
    <w:p w14:paraId="2CC5F4D8" w14:textId="7FFDA861" w:rsidR="00B545C1" w:rsidRDefault="008B4428" w:rsidP="00B545C1">
      <w:pPr>
        <w:jc w:val="both"/>
        <w:rPr>
          <w:bCs/>
          <w:lang w:val="fr-BE"/>
        </w:rPr>
      </w:pPr>
      <w:r w:rsidRPr="00ED499A">
        <w:rPr>
          <w:b/>
          <w:bCs/>
          <w:lang w:val="fr-BE" w:eastAsia="en-US"/>
        </w:rPr>
        <w:t>Art</w:t>
      </w:r>
      <w:r w:rsidR="0010645A">
        <w:rPr>
          <w:b/>
          <w:bCs/>
          <w:lang w:val="fr-BE" w:eastAsia="en-US"/>
        </w:rPr>
        <w:t>icle</w:t>
      </w:r>
      <w:r w:rsidR="001F3967">
        <w:rPr>
          <w:b/>
          <w:bCs/>
          <w:lang w:val="fr-BE" w:eastAsia="en-US"/>
        </w:rPr>
        <w:t xml:space="preserve"> </w:t>
      </w:r>
      <w:r w:rsidR="00912E92">
        <w:rPr>
          <w:b/>
          <w:bCs/>
          <w:lang w:val="fr-BE"/>
        </w:rPr>
        <w:t>6</w:t>
      </w:r>
      <w:r w:rsidR="001A7B66">
        <w:rPr>
          <w:b/>
          <w:bCs/>
          <w:lang w:val="fr-BE"/>
        </w:rPr>
        <w:t>1</w:t>
      </w:r>
      <w:r w:rsidR="0010645A">
        <w:rPr>
          <w:b/>
          <w:bCs/>
          <w:lang w:val="fr-BE"/>
        </w:rPr>
        <w:t> :</w:t>
      </w:r>
      <w:r>
        <w:rPr>
          <w:b/>
          <w:bCs/>
          <w:lang w:val="fr-BE"/>
        </w:rPr>
        <w:t xml:space="preserve"> </w:t>
      </w:r>
      <w:r>
        <w:rPr>
          <w:bCs/>
          <w:lang w:val="fr-BE"/>
        </w:rPr>
        <w:t>D</w:t>
      </w:r>
      <w:r w:rsidR="00B545C1">
        <w:rPr>
          <w:bCs/>
          <w:lang w:val="fr-BE"/>
        </w:rPr>
        <w:t xml:space="preserve">ans certains cas strictement encadrés par la Loi, certaines activités peuvent être réservées </w:t>
      </w:r>
      <w:r w:rsidR="00B545C1" w:rsidRPr="007A7B28">
        <w:rPr>
          <w:bCs/>
          <w:lang w:val="fr-BE"/>
        </w:rPr>
        <w:t xml:space="preserve">aux investisseurs nationaux </w:t>
      </w:r>
      <w:r w:rsidR="00B545C1">
        <w:rPr>
          <w:bCs/>
          <w:lang w:val="fr-BE"/>
        </w:rPr>
        <w:t xml:space="preserve">ou aux investisseurs associés avec des investisseurs nationaux. </w:t>
      </w:r>
    </w:p>
    <w:p w14:paraId="414EC4A1" w14:textId="77777777" w:rsidR="00B545C1" w:rsidRDefault="00B545C1" w:rsidP="00B545C1">
      <w:pPr>
        <w:jc w:val="both"/>
        <w:rPr>
          <w:lang w:val="fr-BE"/>
        </w:rPr>
      </w:pPr>
    </w:p>
    <w:p w14:paraId="05DA3D3E" w14:textId="41317D0F" w:rsidR="00B545C1" w:rsidRPr="008B35F8" w:rsidRDefault="008B4428" w:rsidP="00B545C1">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sidR="00912E92">
        <w:rPr>
          <w:b/>
          <w:bCs/>
          <w:lang w:val="fr-BE"/>
        </w:rPr>
        <w:t>6</w:t>
      </w:r>
      <w:r w:rsidR="001A7B66">
        <w:rPr>
          <w:b/>
          <w:bCs/>
          <w:lang w:val="fr-BE"/>
        </w:rPr>
        <w:t>2</w:t>
      </w:r>
      <w:r w:rsidR="0010645A">
        <w:rPr>
          <w:b/>
          <w:bCs/>
          <w:lang w:val="fr-BE"/>
        </w:rPr>
        <w:t> :</w:t>
      </w:r>
      <w:r>
        <w:rPr>
          <w:b/>
          <w:bCs/>
          <w:lang w:val="fr-BE"/>
        </w:rPr>
        <w:t xml:space="preserve"> </w:t>
      </w:r>
      <w:r w:rsidR="00B545C1">
        <w:rPr>
          <w:lang w:val="fr-BE"/>
        </w:rPr>
        <w:t>Sauf</w:t>
      </w:r>
      <w:r w:rsidR="00B545C1" w:rsidRPr="00FB74C7">
        <w:rPr>
          <w:lang w:val="fr-BE"/>
        </w:rPr>
        <w:t xml:space="preserve"> exceptions que peuvent</w:t>
      </w:r>
      <w:r w:rsidR="00B545C1">
        <w:rPr>
          <w:lang w:val="fr-BE"/>
        </w:rPr>
        <w:t xml:space="preserve"> </w:t>
      </w:r>
      <w:r w:rsidR="00B545C1" w:rsidRPr="00FB74C7">
        <w:rPr>
          <w:lang w:val="fr-BE"/>
        </w:rPr>
        <w:t>contenir les lois sectorielles ou les accords ou traités bilatéraux, régionaux ou</w:t>
      </w:r>
      <w:r w:rsidR="00B545C1">
        <w:rPr>
          <w:lang w:val="fr-BE"/>
        </w:rPr>
        <w:t xml:space="preserve"> </w:t>
      </w:r>
      <w:r w:rsidR="00B545C1" w:rsidRPr="008B35F8">
        <w:rPr>
          <w:lang w:val="fr-BE"/>
        </w:rPr>
        <w:t xml:space="preserve">internationaux auxquels </w:t>
      </w:r>
      <w:r w:rsidR="00B545C1">
        <w:rPr>
          <w:lang w:val="fr-BE"/>
        </w:rPr>
        <w:t>le Tchad</w:t>
      </w:r>
      <w:r w:rsidR="00B545C1" w:rsidRPr="008B35F8">
        <w:rPr>
          <w:lang w:val="fr-BE"/>
        </w:rPr>
        <w:t xml:space="preserve"> fait partie, les investisseurs, quelle que soit leur nationalité, se trouvant dans des</w:t>
      </w:r>
      <w:r w:rsidR="00B545C1">
        <w:rPr>
          <w:lang w:val="fr-BE"/>
        </w:rPr>
        <w:t xml:space="preserve"> </w:t>
      </w:r>
      <w:r w:rsidR="00B545C1" w:rsidRPr="008B35F8">
        <w:rPr>
          <w:lang w:val="fr-BE"/>
        </w:rPr>
        <w:t>situations comparables recevront un traitement identique en matière de gestion,</w:t>
      </w:r>
      <w:r w:rsidR="00B545C1">
        <w:rPr>
          <w:lang w:val="fr-BE"/>
        </w:rPr>
        <w:t xml:space="preserve"> </w:t>
      </w:r>
      <w:r w:rsidR="00B545C1" w:rsidRPr="008B35F8">
        <w:rPr>
          <w:lang w:val="fr-BE"/>
        </w:rPr>
        <w:t>d’exploitation et de vente ou d’autre cession de l’investissement.</w:t>
      </w:r>
    </w:p>
    <w:p w14:paraId="206C2474" w14:textId="77777777" w:rsidR="00B545C1" w:rsidRDefault="00B545C1" w:rsidP="00B545C1">
      <w:pPr>
        <w:jc w:val="both"/>
        <w:rPr>
          <w:lang w:val="fr-BE"/>
        </w:rPr>
      </w:pPr>
    </w:p>
    <w:p w14:paraId="6FBF4111" w14:textId="229790FA" w:rsidR="00B545C1" w:rsidRPr="008B35F8" w:rsidRDefault="008B4428" w:rsidP="00B545C1">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sidR="00912E92">
        <w:rPr>
          <w:b/>
          <w:bCs/>
          <w:lang w:val="fr-BE"/>
        </w:rPr>
        <w:t>6</w:t>
      </w:r>
      <w:r w:rsidR="001A7B66">
        <w:rPr>
          <w:b/>
          <w:bCs/>
          <w:lang w:val="fr-BE"/>
        </w:rPr>
        <w:t>3</w:t>
      </w:r>
      <w:r w:rsidR="0010645A">
        <w:rPr>
          <w:b/>
          <w:bCs/>
          <w:lang w:val="fr-BE"/>
        </w:rPr>
        <w:t> :</w:t>
      </w:r>
      <w:r>
        <w:rPr>
          <w:b/>
          <w:bCs/>
          <w:lang w:val="fr-BE"/>
        </w:rPr>
        <w:t xml:space="preserve"> </w:t>
      </w:r>
      <w:r w:rsidR="00B545C1" w:rsidRPr="008B35F8">
        <w:rPr>
          <w:lang w:val="fr-BE"/>
        </w:rPr>
        <w:t>Le concept de « situations comparables » exige un examen de toutes</w:t>
      </w:r>
      <w:r w:rsidR="00B545C1">
        <w:rPr>
          <w:lang w:val="fr-BE"/>
        </w:rPr>
        <w:t xml:space="preserve"> </w:t>
      </w:r>
      <w:r w:rsidR="00B545C1" w:rsidRPr="008B35F8">
        <w:rPr>
          <w:lang w:val="fr-BE"/>
        </w:rPr>
        <w:t>les circonstances dans lesquelles un investissement est effectué.</w:t>
      </w:r>
      <w:r w:rsidR="00B545C1">
        <w:rPr>
          <w:lang w:val="fr-BE"/>
        </w:rPr>
        <w:t xml:space="preserve"> </w:t>
      </w:r>
      <w:r w:rsidR="00B545C1" w:rsidRPr="008B35F8">
        <w:rPr>
          <w:lang w:val="fr-BE"/>
        </w:rPr>
        <w:t>Le terme « traitement » auquel il est fait référence s’applique tant aux investisseurs qu’à leurs investissements.</w:t>
      </w:r>
    </w:p>
    <w:p w14:paraId="17301B98" w14:textId="77777777" w:rsidR="00B545C1" w:rsidRDefault="00B545C1" w:rsidP="00B545C1">
      <w:pPr>
        <w:rPr>
          <w:b/>
          <w:bCs/>
          <w:lang w:val="fr-BE" w:eastAsia="en-US"/>
        </w:rPr>
      </w:pPr>
    </w:p>
    <w:p w14:paraId="2B9F57C8" w14:textId="2BA18935" w:rsidR="00B545C1" w:rsidRPr="009868FD" w:rsidRDefault="008B4428" w:rsidP="00B545C1">
      <w:pPr>
        <w:jc w:val="both"/>
        <w:rPr>
          <w:bCs/>
          <w:lang w:val="fr-BE" w:eastAsia="en-US"/>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6</w:t>
      </w:r>
      <w:r w:rsidR="001A7B66">
        <w:rPr>
          <w:b/>
          <w:bCs/>
          <w:lang w:val="fr-BE"/>
        </w:rPr>
        <w:t>4</w:t>
      </w:r>
      <w:r w:rsidR="0010645A">
        <w:rPr>
          <w:b/>
          <w:bCs/>
          <w:lang w:val="fr-BE"/>
        </w:rPr>
        <w:t> :</w:t>
      </w:r>
      <w:r>
        <w:rPr>
          <w:b/>
          <w:bCs/>
          <w:lang w:val="fr-BE"/>
        </w:rPr>
        <w:t xml:space="preserve"> </w:t>
      </w:r>
      <w:r w:rsidR="00B545C1" w:rsidRPr="009868FD">
        <w:rPr>
          <w:bCs/>
          <w:lang w:val="fr-BE" w:eastAsia="en-US"/>
        </w:rPr>
        <w:t>Dans le cadre de la réglementation des changes instituée dans la zone franc et plus</w:t>
      </w:r>
      <w:r w:rsidR="00B545C1">
        <w:rPr>
          <w:bCs/>
          <w:lang w:val="fr-BE" w:eastAsia="en-US"/>
        </w:rPr>
        <w:t xml:space="preserve"> </w:t>
      </w:r>
      <w:r w:rsidR="00B545C1" w:rsidRPr="009868FD">
        <w:rPr>
          <w:bCs/>
          <w:lang w:val="fr-BE" w:eastAsia="en-US"/>
        </w:rPr>
        <w:t>particulièrement celle de la CEMAC, l’Etat garantit la liberté de transfert des capitaux notamment:</w:t>
      </w:r>
    </w:p>
    <w:p w14:paraId="1AF76B06" w14:textId="77777777" w:rsidR="00B545C1" w:rsidRPr="009868FD" w:rsidRDefault="00B545C1" w:rsidP="008B4428">
      <w:pPr>
        <w:pStyle w:val="Paragraphedeliste"/>
        <w:numPr>
          <w:ilvl w:val="0"/>
          <w:numId w:val="39"/>
        </w:numPr>
        <w:jc w:val="both"/>
      </w:pPr>
      <w:r>
        <w:t>L</w:t>
      </w:r>
      <w:r w:rsidRPr="009868FD">
        <w:t>es bénéfices régulièrement comptabilisés ;</w:t>
      </w:r>
    </w:p>
    <w:p w14:paraId="20D19714" w14:textId="77777777" w:rsidR="00B545C1" w:rsidRPr="009868FD" w:rsidRDefault="00B545C1" w:rsidP="008B4428">
      <w:pPr>
        <w:pStyle w:val="Paragraphedeliste"/>
        <w:numPr>
          <w:ilvl w:val="0"/>
          <w:numId w:val="39"/>
        </w:numPr>
        <w:jc w:val="both"/>
      </w:pPr>
      <w:r>
        <w:t>L</w:t>
      </w:r>
      <w:r w:rsidRPr="009868FD">
        <w:t>es fonds provenant de cession ou de la liquidation d’actifs ;</w:t>
      </w:r>
    </w:p>
    <w:p w14:paraId="239DA233" w14:textId="77777777" w:rsidR="00B545C1" w:rsidRPr="002C3E33" w:rsidRDefault="00B545C1" w:rsidP="008B4428">
      <w:pPr>
        <w:pStyle w:val="Paragraphedeliste"/>
        <w:numPr>
          <w:ilvl w:val="0"/>
          <w:numId w:val="39"/>
        </w:numPr>
        <w:jc w:val="both"/>
      </w:pPr>
      <w:r>
        <w:t>L</w:t>
      </w:r>
      <w:r w:rsidRPr="009868FD">
        <w:t>es économies réalisées sur les salaires des personnes étrangères occupant un emploi dans</w:t>
      </w:r>
      <w:r>
        <w:t xml:space="preserve"> </w:t>
      </w:r>
      <w:r w:rsidRPr="009868FD">
        <w:t>une entreprise installée au Tchad.</w:t>
      </w:r>
    </w:p>
    <w:p w14:paraId="71644063" w14:textId="6F198D8B" w:rsidR="00B545C1" w:rsidRDefault="008B4428" w:rsidP="00B545C1">
      <w:pPr>
        <w:jc w:val="both"/>
        <w:rPr>
          <w:bCs/>
          <w:lang w:val="fr-BE" w:eastAsia="en-US"/>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6</w:t>
      </w:r>
      <w:r w:rsidR="001A7B66">
        <w:rPr>
          <w:b/>
          <w:bCs/>
          <w:lang w:val="fr-BE"/>
        </w:rPr>
        <w:t>5</w:t>
      </w:r>
      <w:r w:rsidR="0010645A">
        <w:rPr>
          <w:b/>
          <w:bCs/>
          <w:lang w:val="fr-BE"/>
        </w:rPr>
        <w:t> :</w:t>
      </w:r>
      <w:r>
        <w:rPr>
          <w:b/>
          <w:bCs/>
          <w:lang w:val="fr-BE"/>
        </w:rPr>
        <w:t xml:space="preserve"> </w:t>
      </w:r>
      <w:r w:rsidR="00B545C1" w:rsidRPr="009868FD">
        <w:rPr>
          <w:bCs/>
          <w:lang w:val="fr-BE" w:eastAsia="en-US"/>
        </w:rPr>
        <w:t>Les entreprises dont les capitaux proviennent d’autres pays ainsi que les succursales</w:t>
      </w:r>
      <w:r w:rsidR="00B545C1">
        <w:rPr>
          <w:bCs/>
          <w:lang w:val="fr-BE" w:eastAsia="en-US"/>
        </w:rPr>
        <w:t xml:space="preserve"> </w:t>
      </w:r>
      <w:r w:rsidR="00B545C1" w:rsidRPr="009868FD">
        <w:rPr>
          <w:bCs/>
          <w:lang w:val="fr-BE" w:eastAsia="en-US"/>
        </w:rPr>
        <w:t>d’entreprises ressortissantes des pays tiers ont la faculté d’acquérir les droits de toute nature</w:t>
      </w:r>
      <w:r w:rsidR="00B545C1">
        <w:rPr>
          <w:bCs/>
          <w:lang w:val="fr-BE" w:eastAsia="en-US"/>
        </w:rPr>
        <w:t xml:space="preserve"> </w:t>
      </w:r>
      <w:r w:rsidR="00B545C1" w:rsidRPr="009868FD">
        <w:rPr>
          <w:bCs/>
          <w:lang w:val="fr-BE" w:eastAsia="en-US"/>
        </w:rPr>
        <w:t>utile à l’exercice de leurs activités : les droits immobiliers, les droits de propriété intellectuelle,</w:t>
      </w:r>
      <w:r w:rsidR="00B545C1">
        <w:rPr>
          <w:bCs/>
          <w:lang w:val="fr-BE" w:eastAsia="en-US"/>
        </w:rPr>
        <w:t xml:space="preserve"> </w:t>
      </w:r>
      <w:r w:rsidR="00B545C1" w:rsidRPr="009868FD">
        <w:rPr>
          <w:bCs/>
          <w:lang w:val="fr-BE" w:eastAsia="en-US"/>
        </w:rPr>
        <w:t>les concessions, les autorisations et permis administratifs, la participation aux marchés</w:t>
      </w:r>
      <w:r w:rsidR="00B545C1">
        <w:rPr>
          <w:bCs/>
          <w:lang w:val="fr-BE" w:eastAsia="en-US"/>
        </w:rPr>
        <w:t xml:space="preserve"> </w:t>
      </w:r>
      <w:r w:rsidR="00B545C1" w:rsidRPr="009868FD">
        <w:rPr>
          <w:bCs/>
          <w:lang w:val="fr-BE" w:eastAsia="en-US"/>
        </w:rPr>
        <w:t>publics dans les mêmes conditions que l’entreprise tchadienne sous réserve des dispositions</w:t>
      </w:r>
      <w:r w:rsidR="00B545C1">
        <w:rPr>
          <w:bCs/>
          <w:lang w:val="fr-BE" w:eastAsia="en-US"/>
        </w:rPr>
        <w:t xml:space="preserve"> </w:t>
      </w:r>
      <w:r w:rsidR="00B545C1" w:rsidRPr="009868FD">
        <w:rPr>
          <w:bCs/>
          <w:lang w:val="fr-BE" w:eastAsia="en-US"/>
        </w:rPr>
        <w:t>du Code des marchés publics.</w:t>
      </w:r>
    </w:p>
    <w:p w14:paraId="2E070935" w14:textId="77777777" w:rsidR="00B545C1" w:rsidRPr="009868FD" w:rsidRDefault="00B545C1" w:rsidP="00B545C1">
      <w:pPr>
        <w:rPr>
          <w:bCs/>
          <w:lang w:val="fr-BE" w:eastAsia="en-US"/>
        </w:rPr>
      </w:pPr>
    </w:p>
    <w:p w14:paraId="5EF8F7D1" w14:textId="4257FECA" w:rsidR="00B545C1" w:rsidRDefault="008B4428" w:rsidP="00B545C1">
      <w:pPr>
        <w:jc w:val="both"/>
        <w:rPr>
          <w:lang w:val="fr-BE" w:eastAsia="en-US"/>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6</w:t>
      </w:r>
      <w:r w:rsidR="001A7B66">
        <w:rPr>
          <w:b/>
          <w:bCs/>
          <w:lang w:val="fr-BE"/>
        </w:rPr>
        <w:t>6</w:t>
      </w:r>
      <w:r w:rsidR="0010645A">
        <w:rPr>
          <w:b/>
          <w:bCs/>
          <w:lang w:val="fr-BE"/>
        </w:rPr>
        <w:t> :</w:t>
      </w:r>
      <w:r>
        <w:rPr>
          <w:b/>
          <w:bCs/>
          <w:lang w:val="fr-BE"/>
        </w:rPr>
        <w:t xml:space="preserve"> </w:t>
      </w:r>
      <w:r w:rsidR="00B545C1" w:rsidRPr="008638A4">
        <w:rPr>
          <w:lang w:val="fr-BE" w:eastAsia="en-US"/>
        </w:rPr>
        <w:t>Les droits acquis de toute nature sont garantis aux entreprises régulièrement installées</w:t>
      </w:r>
      <w:r w:rsidR="00B545C1">
        <w:rPr>
          <w:lang w:val="fr-BE" w:eastAsia="en-US"/>
        </w:rPr>
        <w:t xml:space="preserve"> </w:t>
      </w:r>
      <w:r w:rsidR="00B545C1" w:rsidRPr="008638A4">
        <w:rPr>
          <w:lang w:val="fr-BE" w:eastAsia="en-US"/>
        </w:rPr>
        <w:t>au Tchad.</w:t>
      </w:r>
      <w:r w:rsidR="00B545C1">
        <w:rPr>
          <w:lang w:val="fr-BE" w:eastAsia="en-US"/>
        </w:rPr>
        <w:t xml:space="preserve"> </w:t>
      </w:r>
      <w:r w:rsidR="00B545C1" w:rsidRPr="008638A4">
        <w:rPr>
          <w:lang w:val="fr-BE" w:eastAsia="en-US"/>
        </w:rPr>
        <w:t xml:space="preserve">Les entreprises </w:t>
      </w:r>
      <w:r w:rsidR="00B545C1">
        <w:rPr>
          <w:lang w:val="fr-BE" w:eastAsia="en-US"/>
        </w:rPr>
        <w:t xml:space="preserve">installées au Tchad </w:t>
      </w:r>
      <w:r w:rsidR="00B545C1" w:rsidRPr="008638A4">
        <w:rPr>
          <w:lang w:val="fr-BE" w:eastAsia="en-US"/>
        </w:rPr>
        <w:t>ou leurs dirigeants sont représentés</w:t>
      </w:r>
      <w:r w:rsidR="00B545C1">
        <w:rPr>
          <w:lang w:val="fr-BE" w:eastAsia="en-US"/>
        </w:rPr>
        <w:t xml:space="preserve"> </w:t>
      </w:r>
      <w:r w:rsidR="00B545C1" w:rsidRPr="008638A4">
        <w:rPr>
          <w:lang w:val="fr-BE" w:eastAsia="en-US"/>
        </w:rPr>
        <w:t>dans les mêmes conditions que les entreprises tchadiennes ou les nationaux dans les assemblées</w:t>
      </w:r>
      <w:r w:rsidR="00B545C1">
        <w:rPr>
          <w:lang w:val="fr-BE" w:eastAsia="en-US"/>
        </w:rPr>
        <w:t xml:space="preserve"> </w:t>
      </w:r>
      <w:r w:rsidR="00B545C1" w:rsidRPr="008638A4">
        <w:rPr>
          <w:lang w:val="fr-BE" w:eastAsia="en-US"/>
        </w:rPr>
        <w:t>consulaires et dans les organismes assurant la représentation des intérêts professionnels</w:t>
      </w:r>
      <w:r w:rsidR="00B545C1">
        <w:rPr>
          <w:lang w:val="fr-BE" w:eastAsia="en-US"/>
        </w:rPr>
        <w:t xml:space="preserve"> </w:t>
      </w:r>
      <w:r w:rsidR="00B545C1" w:rsidRPr="008638A4">
        <w:rPr>
          <w:lang w:val="fr-BE" w:eastAsia="en-US"/>
        </w:rPr>
        <w:t>et économiques.</w:t>
      </w:r>
    </w:p>
    <w:p w14:paraId="1047E44C" w14:textId="77777777" w:rsidR="00B545C1" w:rsidRPr="008638A4" w:rsidRDefault="00B545C1" w:rsidP="00B545C1">
      <w:pPr>
        <w:jc w:val="both"/>
        <w:rPr>
          <w:lang w:val="fr-BE" w:eastAsia="en-US"/>
        </w:rPr>
      </w:pPr>
    </w:p>
    <w:p w14:paraId="310DE325" w14:textId="44D6576F" w:rsidR="00B545C1" w:rsidRPr="008638A4" w:rsidRDefault="008B4428" w:rsidP="00B545C1">
      <w:pPr>
        <w:jc w:val="both"/>
        <w:rPr>
          <w:lang w:val="fr-BE" w:eastAsia="en-US"/>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6</w:t>
      </w:r>
      <w:r w:rsidR="001A7B66">
        <w:rPr>
          <w:b/>
          <w:bCs/>
          <w:lang w:val="fr-BE"/>
        </w:rPr>
        <w:t>7</w:t>
      </w:r>
      <w:r w:rsidR="0010645A">
        <w:rPr>
          <w:b/>
          <w:bCs/>
          <w:lang w:val="fr-BE"/>
        </w:rPr>
        <w:t> :</w:t>
      </w:r>
      <w:r>
        <w:rPr>
          <w:b/>
          <w:bCs/>
          <w:lang w:val="fr-BE"/>
        </w:rPr>
        <w:t xml:space="preserve"> </w:t>
      </w:r>
      <w:r w:rsidR="00B545C1" w:rsidRPr="008638A4">
        <w:rPr>
          <w:lang w:val="fr-BE" w:eastAsia="en-US"/>
        </w:rPr>
        <w:t>Dans l’exercice de leurs activités professionnelles, les employeurs et les travailleurs</w:t>
      </w:r>
      <w:r w:rsidR="00B545C1">
        <w:rPr>
          <w:lang w:val="fr-BE" w:eastAsia="en-US"/>
        </w:rPr>
        <w:t xml:space="preserve"> </w:t>
      </w:r>
      <w:r w:rsidR="00B545C1" w:rsidRPr="008638A4">
        <w:rPr>
          <w:lang w:val="fr-BE" w:eastAsia="en-US"/>
        </w:rPr>
        <w:t>étrangers bénéficient de la législation du travail et des lois sociales dans les mêmes conditions</w:t>
      </w:r>
      <w:r w:rsidR="00B545C1">
        <w:rPr>
          <w:lang w:val="fr-BE" w:eastAsia="en-US"/>
        </w:rPr>
        <w:t xml:space="preserve"> </w:t>
      </w:r>
      <w:r w:rsidR="00B545C1" w:rsidRPr="008638A4">
        <w:rPr>
          <w:lang w:val="fr-BE" w:eastAsia="en-US"/>
        </w:rPr>
        <w:t>que les nationaux. Ils peuvent participer aux activités syndicales et faire partie des organismes</w:t>
      </w:r>
      <w:r w:rsidR="00B545C1">
        <w:rPr>
          <w:lang w:val="fr-BE" w:eastAsia="en-US"/>
        </w:rPr>
        <w:t xml:space="preserve"> </w:t>
      </w:r>
      <w:r w:rsidR="00B545C1" w:rsidRPr="008638A4">
        <w:rPr>
          <w:lang w:val="fr-BE" w:eastAsia="en-US"/>
        </w:rPr>
        <w:t>de défense des intérêts professionnels sous réserve des dispositions du Code de travail.</w:t>
      </w:r>
    </w:p>
    <w:p w14:paraId="7CCFCA5F" w14:textId="77777777" w:rsidR="00B545C1" w:rsidRDefault="00B545C1" w:rsidP="00B545C1">
      <w:pPr>
        <w:jc w:val="both"/>
        <w:rPr>
          <w:lang w:val="fr-BE" w:eastAsia="en-US"/>
        </w:rPr>
      </w:pPr>
    </w:p>
    <w:p w14:paraId="4A9386BD" w14:textId="6DE5252C" w:rsidR="00B545C1" w:rsidRPr="008638A4" w:rsidRDefault="008B4428" w:rsidP="00B545C1">
      <w:pPr>
        <w:jc w:val="both"/>
        <w:rPr>
          <w:lang w:val="fr-BE" w:eastAsia="en-US"/>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6</w:t>
      </w:r>
      <w:r w:rsidR="001A7B66">
        <w:rPr>
          <w:b/>
          <w:bCs/>
          <w:lang w:val="fr-BE"/>
        </w:rPr>
        <w:t>8</w:t>
      </w:r>
      <w:r w:rsidR="0010645A">
        <w:rPr>
          <w:b/>
          <w:bCs/>
          <w:lang w:val="fr-BE"/>
        </w:rPr>
        <w:t> :</w:t>
      </w:r>
      <w:r w:rsidR="00B545C1" w:rsidRPr="008638A4">
        <w:rPr>
          <w:lang w:val="fr-BE" w:eastAsia="en-US"/>
        </w:rPr>
        <w:t>Les employeurs et travailleurs ne peuvent être assujettis à titre personnel à une taxe</w:t>
      </w:r>
      <w:r w:rsidR="00B545C1">
        <w:rPr>
          <w:lang w:val="fr-BE" w:eastAsia="en-US"/>
        </w:rPr>
        <w:t xml:space="preserve"> </w:t>
      </w:r>
      <w:r w:rsidR="00B545C1" w:rsidRPr="008638A4">
        <w:rPr>
          <w:lang w:val="fr-BE" w:eastAsia="en-US"/>
        </w:rPr>
        <w:t>et contributions autres plus élevées que celles perçues sur les nationaux.</w:t>
      </w:r>
      <w:r w:rsidR="00B545C1">
        <w:rPr>
          <w:lang w:val="fr-BE" w:eastAsia="en-US"/>
        </w:rPr>
        <w:t xml:space="preserve"> </w:t>
      </w:r>
      <w:r w:rsidR="00B545C1" w:rsidRPr="008638A4">
        <w:rPr>
          <w:lang w:val="fr-BE" w:eastAsia="en-US"/>
        </w:rPr>
        <w:t>Les entreprises étrangères bénéficient de la même protection que les entreprises</w:t>
      </w:r>
      <w:r w:rsidR="00B545C1">
        <w:rPr>
          <w:lang w:val="fr-BE" w:eastAsia="en-US"/>
        </w:rPr>
        <w:t xml:space="preserve"> </w:t>
      </w:r>
      <w:r w:rsidR="00B545C1" w:rsidRPr="008638A4">
        <w:rPr>
          <w:lang w:val="fr-BE" w:eastAsia="en-US"/>
        </w:rPr>
        <w:t>tchadiennes et en ce qui concerne la protection des brevets, des marques et toute autre forme</w:t>
      </w:r>
      <w:r w:rsidR="00B545C1">
        <w:rPr>
          <w:lang w:val="fr-BE" w:eastAsia="en-US"/>
        </w:rPr>
        <w:t xml:space="preserve"> </w:t>
      </w:r>
      <w:r w:rsidR="00B545C1" w:rsidRPr="008638A4">
        <w:rPr>
          <w:lang w:val="fr-BE" w:eastAsia="en-US"/>
        </w:rPr>
        <w:t>de la propriété intellectuelle, conformément aux dispositions des textes nationaux et internationaux</w:t>
      </w:r>
      <w:r w:rsidR="00B545C1">
        <w:rPr>
          <w:lang w:val="fr-BE" w:eastAsia="en-US"/>
        </w:rPr>
        <w:t xml:space="preserve"> </w:t>
      </w:r>
      <w:r w:rsidR="00B545C1" w:rsidRPr="008638A4">
        <w:rPr>
          <w:lang w:val="fr-BE" w:eastAsia="en-US"/>
        </w:rPr>
        <w:t>en vigueur en la matière.</w:t>
      </w:r>
    </w:p>
    <w:p w14:paraId="18A4CD9D" w14:textId="77777777" w:rsidR="00B545C1" w:rsidRDefault="00B545C1" w:rsidP="00B545C1">
      <w:pPr>
        <w:jc w:val="both"/>
        <w:rPr>
          <w:lang w:val="fr-BE" w:eastAsia="en-US"/>
        </w:rPr>
      </w:pPr>
    </w:p>
    <w:p w14:paraId="0570C86B" w14:textId="514E0ECF" w:rsidR="00B545C1" w:rsidRPr="00193573" w:rsidRDefault="008B4428" w:rsidP="00B545C1">
      <w:pPr>
        <w:pStyle w:val="Titre2"/>
      </w:pPr>
      <w:bookmarkStart w:id="7" w:name="_Toc209358754"/>
      <w:r>
        <w:t xml:space="preserve">Chapitre 3- </w:t>
      </w:r>
      <w:r w:rsidR="00B545C1" w:rsidRPr="00193573">
        <w:t>Suivi et évaluation des investissements</w:t>
      </w:r>
      <w:bookmarkEnd w:id="7"/>
    </w:p>
    <w:p w14:paraId="52C5762E" w14:textId="77777777" w:rsidR="00B545C1" w:rsidRDefault="00B545C1" w:rsidP="00B545C1">
      <w:pPr>
        <w:jc w:val="both"/>
        <w:rPr>
          <w:lang w:val="fr-BE" w:eastAsia="en-US"/>
        </w:rPr>
      </w:pPr>
    </w:p>
    <w:p w14:paraId="7C539D39" w14:textId="53F792B8" w:rsidR="00B545C1" w:rsidRPr="00ED75E7" w:rsidRDefault="008B4428" w:rsidP="00B545C1">
      <w:pPr>
        <w:jc w:val="both"/>
        <w:rPr>
          <w:bCs/>
          <w:lang w:val="fr-BE" w:eastAsia="en-US"/>
        </w:rPr>
      </w:pPr>
      <w:r w:rsidRPr="00ED499A">
        <w:rPr>
          <w:b/>
          <w:bCs/>
          <w:lang w:val="fr-BE" w:eastAsia="en-US"/>
        </w:rPr>
        <w:t>Art</w:t>
      </w:r>
      <w:r w:rsidR="0010645A">
        <w:rPr>
          <w:b/>
          <w:bCs/>
          <w:lang w:val="fr-BE" w:eastAsia="en-US"/>
        </w:rPr>
        <w:t>icle</w:t>
      </w:r>
      <w:r>
        <w:rPr>
          <w:b/>
          <w:bCs/>
          <w:lang w:val="fr-BE"/>
        </w:rPr>
        <w:t>6</w:t>
      </w:r>
      <w:r w:rsidR="001A7B66">
        <w:rPr>
          <w:b/>
          <w:bCs/>
          <w:lang w:val="fr-BE"/>
        </w:rPr>
        <w:t>9</w:t>
      </w:r>
      <w:r w:rsidR="0010645A">
        <w:rPr>
          <w:b/>
          <w:bCs/>
          <w:lang w:val="fr-BE"/>
        </w:rPr>
        <w:t> :</w:t>
      </w:r>
      <w:r>
        <w:rPr>
          <w:b/>
          <w:bCs/>
          <w:lang w:val="fr-BE"/>
        </w:rPr>
        <w:t xml:space="preserve"> </w:t>
      </w:r>
      <w:r w:rsidR="00B545C1" w:rsidRPr="00712B4A">
        <w:rPr>
          <w:lang w:val="fr-BE" w:eastAsia="en-US"/>
        </w:rPr>
        <w:t xml:space="preserve">Les </w:t>
      </w:r>
      <w:r w:rsidR="00B545C1" w:rsidRPr="00ED75E7">
        <w:rPr>
          <w:bCs/>
          <w:lang w:val="fr-BE" w:eastAsia="en-US"/>
        </w:rPr>
        <w:t>investisseur</w:t>
      </w:r>
      <w:r w:rsidR="00B545C1">
        <w:rPr>
          <w:bCs/>
          <w:lang w:val="fr-BE" w:eastAsia="en-US"/>
        </w:rPr>
        <w:t>s</w:t>
      </w:r>
      <w:r w:rsidR="00B545C1" w:rsidRPr="00ED75E7">
        <w:rPr>
          <w:bCs/>
          <w:lang w:val="fr-BE" w:eastAsia="en-US"/>
        </w:rPr>
        <w:t xml:space="preserve"> bénéficiaire</w:t>
      </w:r>
      <w:r w:rsidR="00B545C1">
        <w:rPr>
          <w:bCs/>
          <w:lang w:val="fr-BE" w:eastAsia="en-US"/>
        </w:rPr>
        <w:t>s</w:t>
      </w:r>
      <w:r w:rsidR="00B545C1" w:rsidRPr="00ED75E7">
        <w:rPr>
          <w:bCs/>
          <w:lang w:val="fr-BE" w:eastAsia="en-US"/>
        </w:rPr>
        <w:t xml:space="preserve"> des incitations prévues par la</w:t>
      </w:r>
      <w:r w:rsidR="00B545C1">
        <w:rPr>
          <w:bCs/>
          <w:lang w:val="fr-BE" w:eastAsia="en-US"/>
        </w:rPr>
        <w:t xml:space="preserve"> Charte des investissements </w:t>
      </w:r>
      <w:r w:rsidR="00B545C1" w:rsidRPr="00ED75E7">
        <w:rPr>
          <w:bCs/>
          <w:lang w:val="fr-BE" w:eastAsia="en-US"/>
        </w:rPr>
        <w:t>à l'exception des titulaires de contrats de partenariat public</w:t>
      </w:r>
      <w:r w:rsidR="00B545C1">
        <w:rPr>
          <w:bCs/>
          <w:lang w:val="fr-BE" w:eastAsia="en-US"/>
        </w:rPr>
        <w:t>-</w:t>
      </w:r>
      <w:r w:rsidR="00B545C1" w:rsidRPr="00ED75E7">
        <w:rPr>
          <w:bCs/>
          <w:lang w:val="fr-BE" w:eastAsia="en-US"/>
        </w:rPr>
        <w:t>privé</w:t>
      </w:r>
      <w:r w:rsidR="00B545C1">
        <w:rPr>
          <w:bCs/>
          <w:lang w:val="fr-BE" w:eastAsia="en-US"/>
        </w:rPr>
        <w:t xml:space="preserve"> </w:t>
      </w:r>
      <w:r w:rsidR="00B545C1" w:rsidRPr="00ED75E7">
        <w:rPr>
          <w:bCs/>
          <w:lang w:val="fr-BE" w:eastAsia="en-US"/>
        </w:rPr>
        <w:t>et des entreprises a gréées au régime des zones économiques, dont le contrôle</w:t>
      </w:r>
      <w:r w:rsidR="00B545C1">
        <w:rPr>
          <w:bCs/>
          <w:lang w:val="fr-BE" w:eastAsia="en-US"/>
        </w:rPr>
        <w:t xml:space="preserve"> </w:t>
      </w:r>
      <w:r w:rsidR="00B545C1" w:rsidRPr="00ED75E7">
        <w:rPr>
          <w:bCs/>
          <w:lang w:val="fr-BE" w:eastAsia="en-US"/>
        </w:rPr>
        <w:t>relève de textes particuliers, doit satisfaire aux critères qui ont déterminé son éligibilité</w:t>
      </w:r>
      <w:r w:rsidR="00B545C1">
        <w:rPr>
          <w:bCs/>
          <w:lang w:val="fr-BE" w:eastAsia="en-US"/>
        </w:rPr>
        <w:t xml:space="preserve"> </w:t>
      </w:r>
      <w:r w:rsidR="00B545C1" w:rsidRPr="00ED75E7">
        <w:rPr>
          <w:bCs/>
          <w:lang w:val="fr-BE" w:eastAsia="en-US"/>
        </w:rPr>
        <w:t>dans les délais suivants</w:t>
      </w:r>
      <w:r w:rsidR="00B545C1">
        <w:rPr>
          <w:bCs/>
          <w:lang w:val="fr-BE" w:eastAsia="en-US"/>
        </w:rPr>
        <w:t> :</w:t>
      </w:r>
    </w:p>
    <w:p w14:paraId="2EC37DBB" w14:textId="77777777" w:rsidR="00B545C1" w:rsidRPr="008249C3" w:rsidRDefault="00B545C1" w:rsidP="008B4428">
      <w:pPr>
        <w:pStyle w:val="Paragraphedeliste"/>
        <w:numPr>
          <w:ilvl w:val="0"/>
          <w:numId w:val="40"/>
        </w:numPr>
        <w:jc w:val="both"/>
      </w:pPr>
      <w:r>
        <w:t>P</w:t>
      </w:r>
      <w:r w:rsidRPr="008249C3">
        <w:t>our les investisseurs ayant bénéficié du régime de l'agrément en phase</w:t>
      </w:r>
      <w:r>
        <w:t xml:space="preserve"> </w:t>
      </w:r>
      <w:r w:rsidRPr="008249C3">
        <w:t xml:space="preserve">d'installation, </w:t>
      </w:r>
      <w:r>
        <w:t xml:space="preserve">au </w:t>
      </w:r>
      <w:r w:rsidRPr="008249C3">
        <w:t>plus tard à la fin de ladite phase ;</w:t>
      </w:r>
    </w:p>
    <w:p w14:paraId="1CBB49AD" w14:textId="77777777" w:rsidR="00B545C1" w:rsidRDefault="00B545C1" w:rsidP="008B4428">
      <w:pPr>
        <w:pStyle w:val="Paragraphedeliste"/>
        <w:numPr>
          <w:ilvl w:val="0"/>
          <w:numId w:val="40"/>
        </w:numPr>
        <w:spacing w:after="0"/>
        <w:ind w:left="714" w:hanging="357"/>
        <w:jc w:val="both"/>
      </w:pPr>
      <w:r>
        <w:t>P</w:t>
      </w:r>
      <w:r w:rsidRPr="008249C3">
        <w:t>our les investisseurs déjà implantés sur le territoire de la République du</w:t>
      </w:r>
      <w:r>
        <w:t xml:space="preserve"> Tchad</w:t>
      </w:r>
      <w:r w:rsidRPr="008249C3">
        <w:t>, dans les cinq (05) années suivant la mise en service des nouveaux</w:t>
      </w:r>
      <w:r>
        <w:t xml:space="preserve"> </w:t>
      </w:r>
      <w:r w:rsidRPr="008249C3">
        <w:t>investissements.</w:t>
      </w:r>
    </w:p>
    <w:p w14:paraId="47D3C55C" w14:textId="77777777" w:rsidR="008B4428" w:rsidRPr="008249C3" w:rsidRDefault="008B4428" w:rsidP="008B4428">
      <w:pPr>
        <w:pStyle w:val="Paragraphedeliste"/>
        <w:spacing w:after="0"/>
        <w:ind w:left="714"/>
        <w:jc w:val="both"/>
      </w:pPr>
    </w:p>
    <w:p w14:paraId="5806240C" w14:textId="0ACFFFC0" w:rsidR="00B545C1" w:rsidRDefault="008B4428" w:rsidP="00B545C1">
      <w:pPr>
        <w:jc w:val="both"/>
        <w:rPr>
          <w:bCs/>
          <w:lang w:val="fr-BE" w:eastAsia="en-US"/>
        </w:rPr>
      </w:pPr>
      <w:r w:rsidRPr="00ED499A">
        <w:rPr>
          <w:b/>
          <w:bCs/>
          <w:lang w:val="fr-BE" w:eastAsia="en-US"/>
        </w:rPr>
        <w:t>Art</w:t>
      </w:r>
      <w:r w:rsidR="0010645A">
        <w:rPr>
          <w:b/>
          <w:bCs/>
          <w:lang w:val="fr-BE" w:eastAsia="en-US"/>
        </w:rPr>
        <w:t>icle</w:t>
      </w:r>
      <w:r w:rsidR="001F3967">
        <w:rPr>
          <w:b/>
          <w:bCs/>
          <w:lang w:val="fr-BE" w:eastAsia="en-US"/>
        </w:rPr>
        <w:t xml:space="preserve"> </w:t>
      </w:r>
      <w:r w:rsidR="001A7B66">
        <w:rPr>
          <w:b/>
          <w:bCs/>
          <w:lang w:val="fr-BE"/>
        </w:rPr>
        <w:t>70</w:t>
      </w:r>
      <w:r w:rsidR="0010645A">
        <w:rPr>
          <w:b/>
          <w:bCs/>
          <w:lang w:val="fr-BE"/>
        </w:rPr>
        <w:t> :</w:t>
      </w:r>
      <w:r>
        <w:rPr>
          <w:b/>
          <w:bCs/>
          <w:lang w:val="fr-BE"/>
        </w:rPr>
        <w:t xml:space="preserve"> </w:t>
      </w:r>
      <w:r w:rsidR="00B545C1" w:rsidRPr="00ED75E7">
        <w:rPr>
          <w:bCs/>
          <w:lang w:val="fr-BE" w:eastAsia="en-US"/>
        </w:rPr>
        <w:t>Toutefois, l'organisme ayant octroyé l'agrément peut, le cas échéant,</w:t>
      </w:r>
      <w:r w:rsidR="00B545C1">
        <w:rPr>
          <w:bCs/>
          <w:lang w:val="fr-BE" w:eastAsia="en-US"/>
        </w:rPr>
        <w:t xml:space="preserve"> </w:t>
      </w:r>
      <w:r w:rsidR="00B545C1" w:rsidRPr="00ED75E7">
        <w:rPr>
          <w:bCs/>
          <w:lang w:val="fr-BE" w:eastAsia="en-US"/>
        </w:rPr>
        <w:t>après évaluation conjointe avec les administrations fiscale, douanière et les structures</w:t>
      </w:r>
      <w:r w:rsidR="00B545C1">
        <w:rPr>
          <w:bCs/>
          <w:lang w:val="fr-BE" w:eastAsia="en-US"/>
        </w:rPr>
        <w:t xml:space="preserve"> </w:t>
      </w:r>
      <w:r w:rsidR="00B545C1" w:rsidRPr="00ED75E7">
        <w:rPr>
          <w:bCs/>
          <w:lang w:val="fr-BE" w:eastAsia="en-US"/>
        </w:rPr>
        <w:t>techniques compétentes, et après obligatoire des représentants des administrations</w:t>
      </w:r>
      <w:r w:rsidR="00B545C1">
        <w:rPr>
          <w:bCs/>
          <w:lang w:val="fr-BE" w:eastAsia="en-US"/>
        </w:rPr>
        <w:t xml:space="preserve"> </w:t>
      </w:r>
      <w:r w:rsidR="00B545C1" w:rsidRPr="00ED75E7">
        <w:rPr>
          <w:bCs/>
          <w:lang w:val="fr-BE" w:eastAsia="en-US"/>
        </w:rPr>
        <w:t xml:space="preserve">fiscale et douanière </w:t>
      </w:r>
      <w:r w:rsidR="00B545C1">
        <w:rPr>
          <w:bCs/>
          <w:lang w:val="fr-BE" w:eastAsia="en-US"/>
        </w:rPr>
        <w:t>au</w:t>
      </w:r>
      <w:r w:rsidR="00B545C1" w:rsidRPr="00ED75E7">
        <w:rPr>
          <w:bCs/>
          <w:lang w:val="fr-BE" w:eastAsia="en-US"/>
        </w:rPr>
        <w:t xml:space="preserve"> sein du Guichet unique, accorder des délais supplémentaires</w:t>
      </w:r>
      <w:r w:rsidR="00B545C1">
        <w:rPr>
          <w:bCs/>
          <w:lang w:val="fr-BE" w:eastAsia="en-US"/>
        </w:rPr>
        <w:t xml:space="preserve"> </w:t>
      </w:r>
      <w:r w:rsidR="00B545C1" w:rsidRPr="00ED75E7">
        <w:rPr>
          <w:bCs/>
          <w:lang w:val="fr-BE" w:eastAsia="en-US"/>
        </w:rPr>
        <w:t>en cas de force majeure ou de</w:t>
      </w:r>
      <w:r w:rsidR="00B545C1">
        <w:rPr>
          <w:bCs/>
          <w:lang w:val="fr-BE" w:eastAsia="en-US"/>
        </w:rPr>
        <w:t xml:space="preserve"> ou des difficultés économiques dûment constatées et justifiées. </w:t>
      </w:r>
    </w:p>
    <w:p w14:paraId="7EA1D505" w14:textId="77777777" w:rsidR="00B545C1" w:rsidRDefault="00B545C1" w:rsidP="00B545C1">
      <w:pPr>
        <w:jc w:val="both"/>
        <w:rPr>
          <w:bCs/>
          <w:lang w:val="fr-BE" w:eastAsia="en-US"/>
        </w:rPr>
      </w:pPr>
    </w:p>
    <w:p w14:paraId="217619E7" w14:textId="6893187A" w:rsidR="00B545C1" w:rsidRDefault="008B4428" w:rsidP="00B545C1">
      <w:pPr>
        <w:jc w:val="both"/>
        <w:rPr>
          <w:lang w:val="fr-BE"/>
        </w:rPr>
      </w:pPr>
      <w:r w:rsidRPr="00ED499A">
        <w:rPr>
          <w:b/>
          <w:bCs/>
          <w:lang w:val="fr-BE" w:eastAsia="en-US"/>
        </w:rPr>
        <w:t>Art</w:t>
      </w:r>
      <w:r w:rsidR="0010645A">
        <w:rPr>
          <w:b/>
          <w:bCs/>
          <w:lang w:val="fr-BE" w:eastAsia="en-US"/>
        </w:rPr>
        <w:t>icle</w:t>
      </w:r>
      <w:r w:rsidR="001F3967">
        <w:rPr>
          <w:b/>
          <w:bCs/>
          <w:lang w:val="fr-BE" w:eastAsia="en-US"/>
        </w:rPr>
        <w:t xml:space="preserve"> </w:t>
      </w:r>
      <w:r w:rsidR="00912E92">
        <w:rPr>
          <w:b/>
          <w:bCs/>
          <w:lang w:val="fr-BE"/>
        </w:rPr>
        <w:t>7</w:t>
      </w:r>
      <w:r w:rsidR="001A7B66">
        <w:rPr>
          <w:b/>
          <w:bCs/>
          <w:lang w:val="fr-BE"/>
        </w:rPr>
        <w:t>1</w:t>
      </w:r>
      <w:r w:rsidR="0010645A">
        <w:rPr>
          <w:b/>
          <w:bCs/>
          <w:lang w:val="fr-BE"/>
        </w:rPr>
        <w:t> :</w:t>
      </w:r>
      <w:r>
        <w:rPr>
          <w:b/>
          <w:bCs/>
          <w:lang w:val="fr-BE"/>
        </w:rPr>
        <w:t xml:space="preserve"> </w:t>
      </w:r>
      <w:r w:rsidR="00B545C1" w:rsidRPr="00F32B05">
        <w:rPr>
          <w:lang w:val="fr-BE"/>
        </w:rPr>
        <w:t>L'organisme en charge de la promotion des investissements, de</w:t>
      </w:r>
      <w:r w:rsidR="00B545C1">
        <w:rPr>
          <w:lang w:val="fr-BE"/>
        </w:rPr>
        <w:t xml:space="preserve"> </w:t>
      </w:r>
      <w:r w:rsidR="00B545C1" w:rsidRPr="00F32B05">
        <w:rPr>
          <w:lang w:val="fr-BE"/>
        </w:rPr>
        <w:t>concert avec les administrations fiscale, douanière et les structures techniques</w:t>
      </w:r>
      <w:r w:rsidR="00B545C1">
        <w:rPr>
          <w:lang w:val="fr-BE"/>
        </w:rPr>
        <w:t xml:space="preserve"> </w:t>
      </w:r>
      <w:r w:rsidR="00B545C1" w:rsidRPr="00F32B05">
        <w:rPr>
          <w:lang w:val="fr-BE"/>
        </w:rPr>
        <w:t>compétentes, peuvent effectuer des contrôles d'évaluation auprès des entreprises</w:t>
      </w:r>
      <w:r w:rsidR="00B545C1">
        <w:rPr>
          <w:lang w:val="fr-BE"/>
        </w:rPr>
        <w:t xml:space="preserve"> </w:t>
      </w:r>
      <w:r w:rsidR="00B545C1" w:rsidRPr="00F32B05">
        <w:rPr>
          <w:lang w:val="fr-BE"/>
        </w:rPr>
        <w:t>agréées</w:t>
      </w:r>
      <w:r w:rsidR="00B545C1">
        <w:rPr>
          <w:lang w:val="fr-BE"/>
        </w:rPr>
        <w:t xml:space="preserve">. </w:t>
      </w:r>
    </w:p>
    <w:p w14:paraId="4ACC7AC6" w14:textId="77777777" w:rsidR="00B545C1" w:rsidRDefault="00B545C1" w:rsidP="00B545C1">
      <w:pPr>
        <w:jc w:val="both"/>
        <w:rPr>
          <w:lang w:val="fr-BE"/>
        </w:rPr>
      </w:pPr>
    </w:p>
    <w:p w14:paraId="218EDF30" w14:textId="6E1EF535" w:rsidR="00B545C1" w:rsidRPr="00712B4A" w:rsidRDefault="00BB77A3" w:rsidP="00B545C1">
      <w:pPr>
        <w:jc w:val="both"/>
        <w:rPr>
          <w:bCs/>
          <w:lang w:val="fr-BE" w:eastAsia="en-US"/>
        </w:rPr>
      </w:pPr>
      <w:r w:rsidRPr="00ED499A">
        <w:rPr>
          <w:b/>
          <w:bCs/>
          <w:lang w:val="fr-BE" w:eastAsia="en-US"/>
        </w:rPr>
        <w:t>Art</w:t>
      </w:r>
      <w:r w:rsidR="0010645A">
        <w:rPr>
          <w:b/>
          <w:bCs/>
          <w:lang w:val="fr-BE" w:eastAsia="en-US"/>
        </w:rPr>
        <w:t>icle</w:t>
      </w:r>
      <w:r w:rsidR="001F3967">
        <w:rPr>
          <w:b/>
          <w:bCs/>
          <w:lang w:val="fr-BE" w:eastAsia="en-US"/>
        </w:rPr>
        <w:t xml:space="preserve"> </w:t>
      </w:r>
      <w:r w:rsidR="00912E92">
        <w:rPr>
          <w:b/>
          <w:bCs/>
          <w:lang w:val="fr-BE"/>
        </w:rPr>
        <w:t>7</w:t>
      </w:r>
      <w:r w:rsidR="001A7B66">
        <w:rPr>
          <w:b/>
          <w:bCs/>
          <w:lang w:val="fr-BE"/>
        </w:rPr>
        <w:t>2</w:t>
      </w:r>
      <w:r w:rsidR="0010645A">
        <w:rPr>
          <w:b/>
          <w:bCs/>
          <w:lang w:val="fr-BE"/>
        </w:rPr>
        <w:t> :</w:t>
      </w:r>
      <w:r>
        <w:rPr>
          <w:b/>
          <w:bCs/>
          <w:lang w:val="fr-BE"/>
        </w:rPr>
        <w:t xml:space="preserve"> </w:t>
      </w:r>
      <w:r w:rsidR="00B545C1" w:rsidRPr="00712B4A">
        <w:rPr>
          <w:bCs/>
          <w:lang w:val="fr-BE" w:eastAsia="en-US"/>
        </w:rPr>
        <w:t>Le contrôle prévu ci-dessus porte notamment sur:</w:t>
      </w:r>
    </w:p>
    <w:p w14:paraId="01150570" w14:textId="77777777" w:rsidR="00B545C1" w:rsidRPr="00712B4A" w:rsidRDefault="00B545C1" w:rsidP="00BB77A3">
      <w:pPr>
        <w:pStyle w:val="Paragraphedeliste"/>
        <w:numPr>
          <w:ilvl w:val="0"/>
          <w:numId w:val="41"/>
        </w:numPr>
        <w:jc w:val="both"/>
        <w:rPr>
          <w:bCs w:val="0"/>
        </w:rPr>
      </w:pPr>
      <w:r>
        <w:t>L</w:t>
      </w:r>
      <w:r w:rsidRPr="00712B4A">
        <w:t>a conformité des investissements au programme annoncé ;</w:t>
      </w:r>
    </w:p>
    <w:p w14:paraId="1E7E5ABA" w14:textId="3C2A5F41" w:rsidR="00B545C1" w:rsidRPr="00712B4A" w:rsidRDefault="00B545C1" w:rsidP="00BB77A3">
      <w:pPr>
        <w:pStyle w:val="Paragraphedeliste"/>
        <w:numPr>
          <w:ilvl w:val="0"/>
          <w:numId w:val="41"/>
        </w:numPr>
        <w:jc w:val="both"/>
        <w:rPr>
          <w:bCs w:val="0"/>
        </w:rPr>
      </w:pPr>
      <w:r>
        <w:t>L</w:t>
      </w:r>
      <w:r w:rsidRPr="00712B4A">
        <w:t>e contrôle des engagements souscrits dans la convention d'</w:t>
      </w:r>
      <w:r w:rsidR="00412E67">
        <w:t>établissement</w:t>
      </w:r>
      <w:r w:rsidRPr="00712B4A">
        <w:t xml:space="preserve"> ;</w:t>
      </w:r>
    </w:p>
    <w:p w14:paraId="706B5E85" w14:textId="483D6EA5" w:rsidR="00B545C1" w:rsidRPr="00CE2DFE" w:rsidRDefault="00B545C1" w:rsidP="00BB77A3">
      <w:pPr>
        <w:pStyle w:val="Paragraphedeliste"/>
        <w:numPr>
          <w:ilvl w:val="0"/>
          <w:numId w:val="41"/>
        </w:numPr>
        <w:jc w:val="both"/>
        <w:rPr>
          <w:bCs w:val="0"/>
        </w:rPr>
      </w:pPr>
      <w:r>
        <w:t>L</w:t>
      </w:r>
      <w:r w:rsidRPr="00712B4A">
        <w:t>a vérification des pièces justificatives pour les importations et les achats locaux</w:t>
      </w:r>
      <w:r>
        <w:t xml:space="preserve"> </w:t>
      </w:r>
      <w:r w:rsidRPr="00712B4A">
        <w:t>effectués dans les conditions prescrites dans l'acte d'agrément, en fonction du</w:t>
      </w:r>
      <w:r>
        <w:t xml:space="preserve"> </w:t>
      </w:r>
      <w:r w:rsidRPr="00712B4A">
        <w:t>programme d'investissement présenté par l'entreprise et retenu dans ledit acte</w:t>
      </w:r>
      <w:r w:rsidR="005F7DC5">
        <w:t> ;</w:t>
      </w:r>
    </w:p>
    <w:p w14:paraId="16C9C084" w14:textId="30EDA123" w:rsidR="00CE2DFE" w:rsidRPr="00712B4A" w:rsidRDefault="00CE2DFE" w:rsidP="00BB77A3">
      <w:pPr>
        <w:pStyle w:val="Paragraphedeliste"/>
        <w:numPr>
          <w:ilvl w:val="0"/>
          <w:numId w:val="41"/>
        </w:numPr>
        <w:jc w:val="both"/>
        <w:rPr>
          <w:bCs w:val="0"/>
        </w:rPr>
      </w:pPr>
      <w:r>
        <w:t>Les quotités des impôts et taxes dus suivant les réductions fiscales ;</w:t>
      </w:r>
    </w:p>
    <w:p w14:paraId="62160E8F" w14:textId="67B91402" w:rsidR="00B545C1" w:rsidRPr="00712B4A" w:rsidRDefault="00B545C1" w:rsidP="00BB77A3">
      <w:pPr>
        <w:pStyle w:val="Paragraphedeliste"/>
        <w:numPr>
          <w:ilvl w:val="0"/>
          <w:numId w:val="41"/>
        </w:numPr>
        <w:jc w:val="both"/>
        <w:rPr>
          <w:bCs w:val="0"/>
        </w:rPr>
      </w:pPr>
      <w:r>
        <w:t>L</w:t>
      </w:r>
      <w:r w:rsidRPr="00712B4A">
        <w:t>'effectivité de l'octroi des financements annoncés dans la convention</w:t>
      </w:r>
      <w:r>
        <w:t xml:space="preserve"> </w:t>
      </w:r>
      <w:r w:rsidRPr="00712B4A">
        <w:t>d'</w:t>
      </w:r>
      <w:r w:rsidR="00412E67">
        <w:t>établissement</w:t>
      </w:r>
      <w:r w:rsidR="00CE2DFE">
        <w:t> ;</w:t>
      </w:r>
    </w:p>
    <w:p w14:paraId="03397E50" w14:textId="77777777" w:rsidR="00B545C1" w:rsidRPr="006F4C3B" w:rsidRDefault="00B545C1" w:rsidP="00BB77A3">
      <w:pPr>
        <w:pStyle w:val="Paragraphedeliste"/>
        <w:numPr>
          <w:ilvl w:val="0"/>
          <w:numId w:val="41"/>
        </w:numPr>
        <w:spacing w:after="0"/>
        <w:contextualSpacing w:val="0"/>
        <w:jc w:val="both"/>
      </w:pPr>
      <w:r>
        <w:t>L</w:t>
      </w:r>
      <w:r w:rsidRPr="00712B4A">
        <w:t>es emplois créés.</w:t>
      </w:r>
    </w:p>
    <w:p w14:paraId="4FAF67ED" w14:textId="77777777" w:rsidR="00B545C1" w:rsidRDefault="00B545C1" w:rsidP="00B545C1">
      <w:pPr>
        <w:jc w:val="both"/>
        <w:rPr>
          <w:lang w:val="fr-BE" w:eastAsia="en-US"/>
        </w:rPr>
      </w:pPr>
    </w:p>
    <w:p w14:paraId="1732D707" w14:textId="34B1D9E1" w:rsidR="00B545C1" w:rsidRDefault="00BB77A3" w:rsidP="00B545C1">
      <w:pPr>
        <w:jc w:val="both"/>
        <w:rPr>
          <w:lang w:val="fr-BE" w:eastAsia="en-US"/>
        </w:rPr>
      </w:pPr>
      <w:r w:rsidRPr="00ED499A">
        <w:rPr>
          <w:b/>
          <w:bCs/>
          <w:lang w:val="fr-BE" w:eastAsia="en-US"/>
        </w:rPr>
        <w:t>Art</w:t>
      </w:r>
      <w:r w:rsidR="0010645A">
        <w:rPr>
          <w:b/>
          <w:bCs/>
          <w:lang w:val="fr-BE" w:eastAsia="en-US"/>
        </w:rPr>
        <w:t>icle</w:t>
      </w:r>
      <w:r w:rsidR="001F3967">
        <w:rPr>
          <w:b/>
          <w:bCs/>
          <w:lang w:val="fr-BE" w:eastAsia="en-US"/>
        </w:rPr>
        <w:t xml:space="preserve"> </w:t>
      </w:r>
      <w:r w:rsidR="00912E92">
        <w:rPr>
          <w:b/>
          <w:bCs/>
          <w:lang w:val="fr-BE"/>
        </w:rPr>
        <w:t>7</w:t>
      </w:r>
      <w:r w:rsidR="00045720">
        <w:rPr>
          <w:b/>
          <w:bCs/>
          <w:lang w:val="fr-BE"/>
        </w:rPr>
        <w:t>3</w:t>
      </w:r>
      <w:r w:rsidR="0010645A">
        <w:rPr>
          <w:b/>
          <w:bCs/>
          <w:lang w:val="fr-BE"/>
        </w:rPr>
        <w:t> :</w:t>
      </w:r>
      <w:r>
        <w:rPr>
          <w:b/>
          <w:bCs/>
          <w:lang w:val="fr-BE"/>
        </w:rPr>
        <w:t xml:space="preserve"> </w:t>
      </w:r>
      <w:r w:rsidR="00B545C1" w:rsidRPr="008220CD">
        <w:rPr>
          <w:lang w:val="fr-BE" w:eastAsia="en-US"/>
        </w:rPr>
        <w:t>L</w:t>
      </w:r>
      <w:r w:rsidR="00D7335F">
        <w:rPr>
          <w:lang w:val="fr-BE" w:eastAsia="en-US"/>
        </w:rPr>
        <w:t>e</w:t>
      </w:r>
      <w:r w:rsidR="00B545C1" w:rsidRPr="008220CD">
        <w:rPr>
          <w:lang w:val="fr-BE" w:eastAsia="en-US"/>
        </w:rPr>
        <w:t xml:space="preserve"> </w:t>
      </w:r>
      <w:r w:rsidR="00D7335F">
        <w:rPr>
          <w:lang w:val="fr-BE" w:eastAsia="en-US"/>
        </w:rPr>
        <w:t>Protocole</w:t>
      </w:r>
      <w:r w:rsidR="00B545C1" w:rsidRPr="008220CD">
        <w:rPr>
          <w:lang w:val="fr-BE" w:eastAsia="en-US"/>
        </w:rPr>
        <w:t xml:space="preserve"> peut être dénoncé par l'organism</w:t>
      </w:r>
      <w:r w:rsidR="00B545C1">
        <w:rPr>
          <w:lang w:val="fr-BE" w:eastAsia="en-US"/>
        </w:rPr>
        <w:t xml:space="preserve">e </w:t>
      </w:r>
      <w:r w:rsidR="00B545C1" w:rsidRPr="008220CD">
        <w:rPr>
          <w:lang w:val="fr-BE" w:eastAsia="en-US"/>
        </w:rPr>
        <w:t>l'ayant octroyé, lorsque les engagements souscrits n'ont pas été respectés ou que</w:t>
      </w:r>
      <w:r w:rsidR="00B545C1">
        <w:rPr>
          <w:lang w:val="fr-BE" w:eastAsia="en-US"/>
        </w:rPr>
        <w:t xml:space="preserve"> </w:t>
      </w:r>
      <w:r w:rsidR="00B545C1" w:rsidRPr="008220CD">
        <w:rPr>
          <w:lang w:val="fr-BE" w:eastAsia="en-US"/>
        </w:rPr>
        <w:t>les incitations ont été utilisées à des fins autres que celles prévues dans le programme</w:t>
      </w:r>
      <w:r w:rsidR="00B545C1">
        <w:rPr>
          <w:lang w:val="fr-BE" w:eastAsia="en-US"/>
        </w:rPr>
        <w:t xml:space="preserve"> </w:t>
      </w:r>
      <w:r w:rsidR="00B545C1" w:rsidRPr="008220CD">
        <w:rPr>
          <w:lang w:val="fr-BE" w:eastAsia="en-US"/>
        </w:rPr>
        <w:t xml:space="preserve">d'investissement. Cette dénonciation entraîne le retrait des incitations. </w:t>
      </w:r>
    </w:p>
    <w:p w14:paraId="146FEF8D" w14:textId="77777777" w:rsidR="00B545C1" w:rsidRDefault="00B545C1" w:rsidP="00B545C1">
      <w:pPr>
        <w:jc w:val="both"/>
        <w:rPr>
          <w:lang w:val="fr-BE" w:eastAsia="en-US"/>
        </w:rPr>
      </w:pPr>
    </w:p>
    <w:p w14:paraId="7F728AD6" w14:textId="26006EAC" w:rsidR="00B545C1" w:rsidRDefault="00BB77A3" w:rsidP="00B545C1">
      <w:pPr>
        <w:jc w:val="both"/>
        <w:rPr>
          <w:lang w:val="fr-BE" w:eastAsia="en-US"/>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7</w:t>
      </w:r>
      <w:r w:rsidR="00045720">
        <w:rPr>
          <w:b/>
          <w:bCs/>
          <w:lang w:val="fr-BE"/>
        </w:rPr>
        <w:t>4</w:t>
      </w:r>
      <w:r w:rsidR="0010645A">
        <w:rPr>
          <w:b/>
          <w:bCs/>
          <w:lang w:val="fr-BE"/>
        </w:rPr>
        <w:t> :</w:t>
      </w:r>
      <w:r>
        <w:rPr>
          <w:b/>
          <w:bCs/>
          <w:lang w:val="fr-BE"/>
        </w:rPr>
        <w:t xml:space="preserve"> </w:t>
      </w:r>
      <w:r w:rsidR="00B545C1" w:rsidRPr="008220CD">
        <w:rPr>
          <w:lang w:val="fr-BE" w:eastAsia="en-US"/>
        </w:rPr>
        <w:t>Dans ce cas,</w:t>
      </w:r>
      <w:r w:rsidR="00B545C1">
        <w:rPr>
          <w:lang w:val="fr-BE" w:eastAsia="en-US"/>
        </w:rPr>
        <w:t xml:space="preserve"> </w:t>
      </w:r>
      <w:r w:rsidR="00B545C1" w:rsidRPr="008220CD">
        <w:rPr>
          <w:lang w:val="fr-BE" w:eastAsia="en-US"/>
        </w:rPr>
        <w:t>les administrations fiscale et douanière procèdent au recouvrement des droits éludés,</w:t>
      </w:r>
      <w:r w:rsidR="00B545C1">
        <w:rPr>
          <w:lang w:val="fr-BE" w:eastAsia="en-US"/>
        </w:rPr>
        <w:t xml:space="preserve"> </w:t>
      </w:r>
      <w:r w:rsidR="00B545C1" w:rsidRPr="008220CD">
        <w:rPr>
          <w:lang w:val="fr-BE" w:eastAsia="en-US"/>
        </w:rPr>
        <w:t>assortis des pénalités applicables, conformément au Code des Douanes et au Code</w:t>
      </w:r>
      <w:r w:rsidR="00CE2DFE">
        <w:rPr>
          <w:lang w:val="fr-BE" w:eastAsia="en-US"/>
        </w:rPr>
        <w:t xml:space="preserve"> Général des Impôts.</w:t>
      </w:r>
      <w:r w:rsidR="00B545C1" w:rsidRPr="008220CD">
        <w:rPr>
          <w:lang w:val="fr-BE" w:eastAsia="en-US"/>
        </w:rPr>
        <w:t>.</w:t>
      </w:r>
    </w:p>
    <w:p w14:paraId="68454241" w14:textId="77777777" w:rsidR="00B545C1" w:rsidRPr="008220CD" w:rsidRDefault="00B545C1" w:rsidP="00B545C1">
      <w:pPr>
        <w:jc w:val="both"/>
        <w:rPr>
          <w:lang w:val="fr-BE" w:eastAsia="en-US"/>
        </w:rPr>
      </w:pPr>
    </w:p>
    <w:p w14:paraId="440BA409" w14:textId="79A27F78" w:rsidR="00B545C1" w:rsidRDefault="00811FB1" w:rsidP="00B545C1">
      <w:pPr>
        <w:jc w:val="both"/>
        <w:rPr>
          <w:lang w:val="fr-BE" w:eastAsia="en-US"/>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7</w:t>
      </w:r>
      <w:r w:rsidR="00045720">
        <w:rPr>
          <w:b/>
          <w:bCs/>
          <w:lang w:val="fr-BE"/>
        </w:rPr>
        <w:t>5</w:t>
      </w:r>
      <w:r w:rsidR="0010645A">
        <w:rPr>
          <w:b/>
          <w:bCs/>
          <w:lang w:val="fr-BE"/>
        </w:rPr>
        <w:t> :</w:t>
      </w:r>
      <w:r>
        <w:rPr>
          <w:b/>
          <w:bCs/>
          <w:lang w:val="fr-BE"/>
        </w:rPr>
        <w:t xml:space="preserve"> </w:t>
      </w:r>
      <w:r w:rsidR="00B545C1" w:rsidRPr="008220CD">
        <w:rPr>
          <w:lang w:val="fr-BE" w:eastAsia="en-US"/>
        </w:rPr>
        <w:t>Nonobstant les dispositions ci-dessus, les</w:t>
      </w:r>
      <w:r w:rsidR="00B545C1">
        <w:rPr>
          <w:lang w:val="fr-BE" w:eastAsia="en-US"/>
        </w:rPr>
        <w:t xml:space="preserve"> </w:t>
      </w:r>
      <w:r w:rsidR="00B545C1" w:rsidRPr="008220CD">
        <w:rPr>
          <w:lang w:val="fr-BE" w:eastAsia="en-US"/>
        </w:rPr>
        <w:t>administrations fiscales et douanières sont chargées, conjointement ou</w:t>
      </w:r>
      <w:r w:rsidR="00B545C1">
        <w:rPr>
          <w:lang w:val="fr-BE" w:eastAsia="en-US"/>
        </w:rPr>
        <w:t xml:space="preserve"> </w:t>
      </w:r>
      <w:r w:rsidR="00B545C1" w:rsidRPr="008220CD">
        <w:rPr>
          <w:lang w:val="fr-BE" w:eastAsia="en-US"/>
        </w:rPr>
        <w:t>indépendamment, dans le cadre de leurs missions classiques de contrôle, de veiller à</w:t>
      </w:r>
      <w:r w:rsidR="00B545C1">
        <w:rPr>
          <w:lang w:val="fr-BE" w:eastAsia="en-US"/>
        </w:rPr>
        <w:t xml:space="preserve"> </w:t>
      </w:r>
      <w:r w:rsidR="00B545C1" w:rsidRPr="008220CD">
        <w:rPr>
          <w:lang w:val="fr-BE" w:eastAsia="en-US"/>
        </w:rPr>
        <w:t>l'utilisation conforme des avantages fiscaux et douaniers accordés aux bénéficiaires</w:t>
      </w:r>
      <w:r w:rsidR="00B545C1">
        <w:rPr>
          <w:lang w:val="fr-BE" w:eastAsia="en-US"/>
        </w:rPr>
        <w:t xml:space="preserve"> </w:t>
      </w:r>
      <w:r w:rsidR="00B545C1" w:rsidRPr="008220CD">
        <w:rPr>
          <w:lang w:val="fr-BE" w:eastAsia="en-US"/>
        </w:rPr>
        <w:t>des incitations prévues par la présente ordonnance.</w:t>
      </w:r>
    </w:p>
    <w:p w14:paraId="0DA0C0BE" w14:textId="77777777" w:rsidR="00B545C1" w:rsidRDefault="00B545C1" w:rsidP="00B545C1">
      <w:pPr>
        <w:jc w:val="both"/>
        <w:rPr>
          <w:lang w:val="fr-BE" w:eastAsia="en-US"/>
        </w:rPr>
      </w:pPr>
    </w:p>
    <w:p w14:paraId="6B0EF9D6" w14:textId="6A010744" w:rsidR="00B545C1" w:rsidRDefault="00811FB1" w:rsidP="00B545C1">
      <w:pPr>
        <w:jc w:val="both"/>
        <w:rPr>
          <w:lang w:val="fr-BE" w:eastAsia="en-US"/>
        </w:rPr>
      </w:pPr>
      <w:r w:rsidRPr="00ED499A">
        <w:rPr>
          <w:b/>
          <w:bCs/>
          <w:lang w:val="fr-BE" w:eastAsia="en-US"/>
        </w:rPr>
        <w:t>Art</w:t>
      </w:r>
      <w:r w:rsidR="0010645A">
        <w:rPr>
          <w:b/>
          <w:bCs/>
          <w:lang w:val="fr-BE" w:eastAsia="en-US"/>
        </w:rPr>
        <w:t>icle</w:t>
      </w:r>
      <w:r w:rsidR="001F3967">
        <w:rPr>
          <w:b/>
          <w:bCs/>
          <w:lang w:val="fr-BE" w:eastAsia="en-US"/>
        </w:rPr>
        <w:t xml:space="preserve"> </w:t>
      </w:r>
      <w:r>
        <w:rPr>
          <w:b/>
          <w:bCs/>
          <w:lang w:val="fr-BE"/>
        </w:rPr>
        <w:t>7</w:t>
      </w:r>
      <w:r w:rsidR="00045720">
        <w:rPr>
          <w:b/>
          <w:bCs/>
          <w:lang w:val="fr-BE"/>
        </w:rPr>
        <w:t>6</w:t>
      </w:r>
      <w:r w:rsidR="0010645A">
        <w:rPr>
          <w:b/>
          <w:bCs/>
          <w:lang w:val="fr-BE"/>
        </w:rPr>
        <w:t> :</w:t>
      </w:r>
      <w:r>
        <w:rPr>
          <w:b/>
          <w:bCs/>
          <w:lang w:val="fr-BE"/>
        </w:rPr>
        <w:t xml:space="preserve"> </w:t>
      </w:r>
      <w:r w:rsidR="00B545C1" w:rsidRPr="0085362A">
        <w:rPr>
          <w:lang w:val="fr-BE" w:eastAsia="en-US"/>
        </w:rPr>
        <w:t>En cas d'utilisation abusive des avantages ou de fraude avérée,</w:t>
      </w:r>
      <w:r w:rsidR="00B545C1">
        <w:rPr>
          <w:lang w:val="fr-BE" w:eastAsia="en-US"/>
        </w:rPr>
        <w:t xml:space="preserve"> </w:t>
      </w:r>
      <w:r w:rsidR="00B545C1" w:rsidRPr="0085362A">
        <w:rPr>
          <w:lang w:val="fr-BE" w:eastAsia="en-US"/>
        </w:rPr>
        <w:t>les administrations fiscale et</w:t>
      </w:r>
      <w:r w:rsidR="00B545C1">
        <w:rPr>
          <w:lang w:val="fr-BE" w:eastAsia="en-US"/>
        </w:rPr>
        <w:t xml:space="preserve"> </w:t>
      </w:r>
      <w:r w:rsidR="00B545C1" w:rsidRPr="0085362A">
        <w:rPr>
          <w:lang w:val="fr-BE" w:eastAsia="en-US"/>
        </w:rPr>
        <w:t>douanière procèdent au recouvrement des impôts, droits</w:t>
      </w:r>
      <w:r w:rsidR="00B545C1">
        <w:rPr>
          <w:lang w:val="fr-BE" w:eastAsia="en-US"/>
        </w:rPr>
        <w:t xml:space="preserve"> </w:t>
      </w:r>
      <w:r w:rsidR="00B545C1" w:rsidRPr="0085362A">
        <w:rPr>
          <w:lang w:val="fr-BE" w:eastAsia="en-US"/>
        </w:rPr>
        <w:t>et taxes dus, majorés des pénalités y afférentes, conformément aux dispositions</w:t>
      </w:r>
      <w:r w:rsidR="00B545C1">
        <w:rPr>
          <w:lang w:val="fr-BE" w:eastAsia="en-US"/>
        </w:rPr>
        <w:t xml:space="preserve"> </w:t>
      </w:r>
      <w:r w:rsidR="00B545C1" w:rsidRPr="0085362A">
        <w:rPr>
          <w:lang w:val="fr-BE" w:eastAsia="en-US"/>
        </w:rPr>
        <w:t>pertinentes du Code des Douanes et du Code Général des Impôts.</w:t>
      </w:r>
    </w:p>
    <w:p w14:paraId="38936527" w14:textId="77777777" w:rsidR="00B545C1" w:rsidRDefault="00B545C1" w:rsidP="00B545C1">
      <w:pPr>
        <w:jc w:val="both"/>
        <w:rPr>
          <w:lang w:val="fr-BE" w:eastAsia="en-US"/>
        </w:rPr>
      </w:pPr>
    </w:p>
    <w:p w14:paraId="099C5DEA" w14:textId="423CF9E1" w:rsidR="00B545C1" w:rsidRPr="000A5904" w:rsidRDefault="00811FB1" w:rsidP="00B545C1">
      <w:pPr>
        <w:pStyle w:val="Titre2"/>
      </w:pPr>
      <w:bookmarkStart w:id="8" w:name="_Toc209358755"/>
      <w:r>
        <w:t xml:space="preserve">Chapitre </w:t>
      </w:r>
      <w:r w:rsidR="00D969FB">
        <w:t xml:space="preserve">4- </w:t>
      </w:r>
      <w:r w:rsidR="00B545C1">
        <w:t>Règlement des différends</w:t>
      </w:r>
      <w:bookmarkEnd w:id="8"/>
      <w:r w:rsidR="00B545C1">
        <w:t xml:space="preserve"> </w:t>
      </w:r>
    </w:p>
    <w:p w14:paraId="4ECB9E31" w14:textId="77777777" w:rsidR="00B545C1" w:rsidRDefault="00B545C1" w:rsidP="00B545C1">
      <w:pPr>
        <w:jc w:val="both"/>
        <w:rPr>
          <w:lang w:val="fr-BE" w:eastAsia="en-US"/>
        </w:rPr>
      </w:pPr>
    </w:p>
    <w:p w14:paraId="7480A2E0" w14:textId="799495CE" w:rsidR="00B545C1" w:rsidRDefault="00D969FB" w:rsidP="00B545C1">
      <w:pPr>
        <w:jc w:val="both"/>
        <w:rPr>
          <w:lang w:val="fr-BE" w:eastAsia="en-US"/>
        </w:rPr>
      </w:pPr>
      <w:r w:rsidRPr="00ED499A">
        <w:rPr>
          <w:b/>
          <w:bCs/>
          <w:lang w:val="fr-BE" w:eastAsia="en-US"/>
        </w:rPr>
        <w:t>Art</w:t>
      </w:r>
      <w:r w:rsidR="00F81EDC">
        <w:rPr>
          <w:b/>
          <w:bCs/>
          <w:lang w:val="fr-BE" w:eastAsia="en-US"/>
        </w:rPr>
        <w:t xml:space="preserve">icle </w:t>
      </w:r>
      <w:r>
        <w:rPr>
          <w:b/>
          <w:bCs/>
          <w:lang w:val="fr-BE"/>
        </w:rPr>
        <w:t>7</w:t>
      </w:r>
      <w:r w:rsidR="00045720">
        <w:rPr>
          <w:b/>
          <w:bCs/>
          <w:lang w:val="fr-BE"/>
        </w:rPr>
        <w:t>7</w:t>
      </w:r>
      <w:r>
        <w:rPr>
          <w:b/>
          <w:bCs/>
          <w:lang w:val="fr-BE"/>
        </w:rPr>
        <w:t xml:space="preserve">- </w:t>
      </w:r>
      <w:r w:rsidR="00B545C1" w:rsidRPr="00F31A0D">
        <w:rPr>
          <w:lang w:val="fr-BE" w:eastAsia="en-US"/>
        </w:rPr>
        <w:t>Un différend qui naît entre un investisseur et</w:t>
      </w:r>
      <w:r w:rsidR="00B545C1">
        <w:rPr>
          <w:lang w:val="fr-BE" w:eastAsia="en-US"/>
        </w:rPr>
        <w:t xml:space="preserve"> </w:t>
      </w:r>
      <w:r w:rsidR="00B545C1" w:rsidRPr="00F31A0D">
        <w:rPr>
          <w:lang w:val="fr-BE" w:eastAsia="en-US"/>
        </w:rPr>
        <w:t>un organe de l’État en rapport avec un</w:t>
      </w:r>
      <w:r w:rsidR="00B545C1">
        <w:rPr>
          <w:lang w:val="fr-BE" w:eastAsia="en-US"/>
        </w:rPr>
        <w:t xml:space="preserve"> </w:t>
      </w:r>
      <w:r w:rsidR="00B545C1" w:rsidRPr="00F31A0D">
        <w:rPr>
          <w:lang w:val="fr-BE" w:eastAsia="en-US"/>
        </w:rPr>
        <w:t>investissement enregistré est réglé à l’amiable.</w:t>
      </w:r>
      <w:r w:rsidR="00B545C1">
        <w:rPr>
          <w:lang w:val="fr-BE" w:eastAsia="en-US"/>
        </w:rPr>
        <w:t xml:space="preserve"> </w:t>
      </w:r>
      <w:r w:rsidR="00B545C1" w:rsidRPr="00F31A0D">
        <w:rPr>
          <w:lang w:val="fr-BE" w:eastAsia="en-US"/>
        </w:rPr>
        <w:t>À défaut de règlement à l’amiable, les parties</w:t>
      </w:r>
      <w:r w:rsidR="00B545C1">
        <w:rPr>
          <w:lang w:val="fr-BE" w:eastAsia="en-US"/>
        </w:rPr>
        <w:t xml:space="preserve"> </w:t>
      </w:r>
      <w:r w:rsidR="00B545C1" w:rsidRPr="00F31A0D">
        <w:rPr>
          <w:lang w:val="fr-BE" w:eastAsia="en-US"/>
        </w:rPr>
        <w:t>renvoient leur différend à l’institution</w:t>
      </w:r>
      <w:r w:rsidR="00B545C1">
        <w:rPr>
          <w:lang w:val="fr-BE" w:eastAsia="en-US"/>
        </w:rPr>
        <w:t xml:space="preserve"> </w:t>
      </w:r>
      <w:r w:rsidR="00B545C1" w:rsidRPr="00F31A0D">
        <w:rPr>
          <w:lang w:val="fr-BE" w:eastAsia="en-US"/>
        </w:rPr>
        <w:t>d’arbitrage convenue ou à toute autre modalité</w:t>
      </w:r>
      <w:r w:rsidR="00B545C1">
        <w:rPr>
          <w:lang w:val="fr-BE" w:eastAsia="en-US"/>
        </w:rPr>
        <w:t xml:space="preserve"> </w:t>
      </w:r>
      <w:r w:rsidR="00B545C1" w:rsidRPr="00F31A0D">
        <w:rPr>
          <w:lang w:val="fr-BE" w:eastAsia="en-US"/>
        </w:rPr>
        <w:t>de règlement de différends prévue dans</w:t>
      </w:r>
      <w:r w:rsidR="00B545C1">
        <w:rPr>
          <w:lang w:val="fr-BE" w:eastAsia="en-US"/>
        </w:rPr>
        <w:t xml:space="preserve"> </w:t>
      </w:r>
      <w:r w:rsidR="00B545C1" w:rsidRPr="00F31A0D">
        <w:rPr>
          <w:lang w:val="fr-BE" w:eastAsia="en-US"/>
        </w:rPr>
        <w:t>l’accord conclu entre les deux parties.</w:t>
      </w:r>
      <w:r w:rsidR="00B545C1">
        <w:rPr>
          <w:lang w:val="fr-BE" w:eastAsia="en-US"/>
        </w:rPr>
        <w:t xml:space="preserve"> </w:t>
      </w:r>
      <w:r w:rsidR="00B545C1" w:rsidRPr="00E62F8A">
        <w:rPr>
          <w:lang w:val="fr-BE" w:eastAsia="en-US"/>
        </w:rPr>
        <w:t>Lorsqu’aucune modalité d’arbitrage n’est</w:t>
      </w:r>
      <w:r w:rsidR="00B545C1">
        <w:rPr>
          <w:lang w:val="fr-BE" w:eastAsia="en-US"/>
        </w:rPr>
        <w:t xml:space="preserve"> </w:t>
      </w:r>
      <w:r w:rsidR="00B545C1" w:rsidRPr="00E62F8A">
        <w:rPr>
          <w:lang w:val="fr-BE" w:eastAsia="en-US"/>
        </w:rPr>
        <w:t>prévue dans l’accord écrit, les deux parties</w:t>
      </w:r>
      <w:r w:rsidR="00B545C1">
        <w:rPr>
          <w:lang w:val="fr-BE" w:eastAsia="en-US"/>
        </w:rPr>
        <w:t xml:space="preserve"> </w:t>
      </w:r>
      <w:r w:rsidR="00B545C1" w:rsidRPr="00E62F8A">
        <w:rPr>
          <w:lang w:val="fr-BE" w:eastAsia="en-US"/>
        </w:rPr>
        <w:t>saisissent la juridiction compétente.</w:t>
      </w:r>
    </w:p>
    <w:p w14:paraId="5B28E976" w14:textId="77777777" w:rsidR="00B545C1" w:rsidRDefault="00B545C1" w:rsidP="00056EC7">
      <w:pPr>
        <w:spacing w:after="160" w:line="259" w:lineRule="auto"/>
        <w:rPr>
          <w:bCs/>
          <w:lang w:val="fr-BE"/>
        </w:rPr>
      </w:pPr>
    </w:p>
    <w:p w14:paraId="70924E47" w14:textId="342B3E0C" w:rsidR="00567C23" w:rsidRPr="00F81EDC" w:rsidRDefault="00567C23" w:rsidP="001F3967">
      <w:pPr>
        <w:spacing w:after="160" w:line="259" w:lineRule="auto"/>
        <w:ind w:right="720"/>
        <w:jc w:val="right"/>
        <w:rPr>
          <w:bCs/>
          <w:lang w:val="fr-BE"/>
        </w:rPr>
      </w:pPr>
      <w:r w:rsidRPr="00F81EDC">
        <w:rPr>
          <w:bCs/>
          <w:lang w:val="fr-BE"/>
        </w:rPr>
        <w:t>N'Djaména, le</w:t>
      </w:r>
    </w:p>
    <w:p w14:paraId="5508B210" w14:textId="77777777" w:rsidR="00056EC7" w:rsidRPr="00F81EDC" w:rsidRDefault="00056EC7" w:rsidP="00BB3D35">
      <w:pPr>
        <w:rPr>
          <w:b/>
          <w:lang w:val="fr-BE"/>
        </w:rPr>
      </w:pPr>
    </w:p>
    <w:p w14:paraId="18FFD9FF" w14:textId="027081AB" w:rsidR="00BB3D35" w:rsidRPr="00F81EDC" w:rsidRDefault="00567C23">
      <w:pPr>
        <w:spacing w:after="160" w:line="259" w:lineRule="auto"/>
        <w:rPr>
          <w:rFonts w:eastAsiaTheme="minorHAnsi"/>
          <w:b/>
          <w:color w:val="000000" w:themeColor="text1"/>
          <w:kern w:val="18"/>
          <w:lang w:val="fr-BE" w:eastAsia="en-US"/>
        </w:rPr>
      </w:pPr>
      <w:r w:rsidRPr="00F81EDC">
        <w:rPr>
          <w:rFonts w:eastAsiaTheme="minorHAnsi"/>
          <w:bCs/>
          <w:color w:val="000000" w:themeColor="text1"/>
          <w:kern w:val="18"/>
          <w:lang w:val="fr-BE" w:eastAsia="en-US"/>
        </w:rPr>
        <w:t xml:space="preserve">Par le Président de la République             </w:t>
      </w:r>
      <w:r w:rsidRPr="00F81EDC">
        <w:rPr>
          <w:rFonts w:eastAsiaTheme="minorHAnsi"/>
          <w:b/>
          <w:color w:val="000000" w:themeColor="text1"/>
          <w:kern w:val="18"/>
          <w:lang w:val="fr-BE" w:eastAsia="en-US"/>
        </w:rPr>
        <w:t>MARECHAL</w:t>
      </w:r>
      <w:r w:rsidR="008F697C">
        <w:rPr>
          <w:rFonts w:eastAsiaTheme="minorHAnsi"/>
          <w:b/>
          <w:color w:val="000000" w:themeColor="text1"/>
          <w:kern w:val="18"/>
          <w:lang w:val="fr-BE" w:eastAsia="en-US"/>
        </w:rPr>
        <w:t xml:space="preserve"> </w:t>
      </w:r>
      <w:r w:rsidRPr="00F81EDC">
        <w:rPr>
          <w:rFonts w:eastAsiaTheme="minorHAnsi"/>
          <w:b/>
          <w:color w:val="000000" w:themeColor="text1"/>
          <w:kern w:val="18"/>
          <w:lang w:val="fr-BE" w:eastAsia="en-US"/>
        </w:rPr>
        <w:t>MAHAMAT IDRISS DEBY ITNO</w:t>
      </w:r>
    </w:p>
    <w:p w14:paraId="1C746983" w14:textId="4321BD87" w:rsidR="00567C23" w:rsidRPr="00F81EDC" w:rsidRDefault="00567C23">
      <w:pPr>
        <w:spacing w:after="160" w:line="259" w:lineRule="auto"/>
        <w:rPr>
          <w:rFonts w:eastAsiaTheme="minorHAnsi"/>
          <w:bCs/>
          <w:color w:val="000000" w:themeColor="text1"/>
          <w:kern w:val="18"/>
          <w:lang w:val="fr-BE" w:eastAsia="en-US"/>
        </w:rPr>
      </w:pPr>
      <w:r w:rsidRPr="00F81EDC">
        <w:rPr>
          <w:rFonts w:eastAsiaTheme="minorHAnsi"/>
          <w:bCs/>
          <w:color w:val="000000" w:themeColor="text1"/>
          <w:kern w:val="18"/>
          <w:lang w:val="fr-BE" w:eastAsia="en-US"/>
        </w:rPr>
        <w:t>Le Premier Ministre, Chef du Gouvernement</w:t>
      </w:r>
    </w:p>
    <w:p w14:paraId="525D1046" w14:textId="77777777" w:rsidR="00567C23" w:rsidRPr="00F81EDC" w:rsidRDefault="00567C23">
      <w:pPr>
        <w:spacing w:after="160" w:line="259" w:lineRule="auto"/>
        <w:rPr>
          <w:rFonts w:eastAsiaTheme="minorHAnsi"/>
          <w:bCs/>
          <w:color w:val="000000" w:themeColor="text1"/>
          <w:kern w:val="18"/>
          <w:lang w:val="fr-BE" w:eastAsia="en-US"/>
        </w:rPr>
      </w:pPr>
    </w:p>
    <w:p w14:paraId="353B123E" w14:textId="6EB079D3" w:rsidR="00567C23" w:rsidRPr="00F81EDC" w:rsidRDefault="00567C23">
      <w:pPr>
        <w:spacing w:after="160" w:line="259" w:lineRule="auto"/>
        <w:rPr>
          <w:rFonts w:eastAsiaTheme="minorHAnsi"/>
          <w:b/>
          <w:color w:val="000000" w:themeColor="text1"/>
          <w:kern w:val="18"/>
          <w:lang w:val="fr-BE" w:eastAsia="en-US"/>
        </w:rPr>
      </w:pPr>
      <w:proofErr w:type="spellStart"/>
      <w:r w:rsidRPr="00F81EDC">
        <w:rPr>
          <w:rFonts w:eastAsiaTheme="minorHAnsi"/>
          <w:b/>
          <w:color w:val="000000" w:themeColor="text1"/>
          <w:kern w:val="18"/>
          <w:lang w:val="fr-BE" w:eastAsia="en-US"/>
        </w:rPr>
        <w:t>Amb</w:t>
      </w:r>
      <w:proofErr w:type="spellEnd"/>
      <w:r w:rsidRPr="00F81EDC">
        <w:rPr>
          <w:rFonts w:eastAsiaTheme="minorHAnsi"/>
          <w:b/>
          <w:color w:val="000000" w:themeColor="text1"/>
          <w:kern w:val="18"/>
          <w:lang w:val="fr-BE" w:eastAsia="en-US"/>
        </w:rPr>
        <w:t>. ALLAH-MAYE HALINA</w:t>
      </w:r>
    </w:p>
    <w:p w14:paraId="1451E677" w14:textId="77777777" w:rsidR="00A2582D" w:rsidRPr="00F81EDC" w:rsidRDefault="00A2582D">
      <w:pPr>
        <w:spacing w:after="160" w:line="259" w:lineRule="auto"/>
        <w:rPr>
          <w:rFonts w:eastAsiaTheme="minorHAnsi"/>
          <w:b/>
          <w:color w:val="000000" w:themeColor="text1"/>
          <w:kern w:val="18"/>
          <w:lang w:val="fr-BE" w:eastAsia="en-US"/>
        </w:rPr>
      </w:pPr>
    </w:p>
    <w:p w14:paraId="11E18944" w14:textId="0EB32C6F" w:rsidR="00A2582D" w:rsidRPr="00F81EDC" w:rsidRDefault="00A2582D">
      <w:pPr>
        <w:spacing w:after="160" w:line="259" w:lineRule="auto"/>
        <w:rPr>
          <w:rFonts w:eastAsiaTheme="minorHAnsi"/>
          <w:b/>
          <w:color w:val="000000" w:themeColor="text1"/>
          <w:kern w:val="18"/>
          <w:lang w:val="fr-BE" w:eastAsia="en-US"/>
        </w:rPr>
      </w:pPr>
      <w:r w:rsidRPr="00F81EDC">
        <w:rPr>
          <w:rFonts w:eastAsiaTheme="minorHAnsi"/>
          <w:b/>
          <w:color w:val="000000" w:themeColor="text1"/>
          <w:kern w:val="18"/>
          <w:lang w:val="fr-BE" w:eastAsia="en-US"/>
        </w:rPr>
        <w:t>Le Ministre des Finances, du Budget, de l’Economie, du Plan et de la Coopération Internationale</w:t>
      </w:r>
    </w:p>
    <w:p w14:paraId="1F1B7F8C" w14:textId="77777777" w:rsidR="00A2582D" w:rsidRPr="00F81EDC" w:rsidRDefault="00A2582D">
      <w:pPr>
        <w:spacing w:after="160" w:line="259" w:lineRule="auto"/>
        <w:rPr>
          <w:rFonts w:eastAsiaTheme="minorHAnsi"/>
          <w:b/>
          <w:color w:val="000000" w:themeColor="text1"/>
          <w:kern w:val="18"/>
          <w:lang w:val="fr-BE" w:eastAsia="en-US"/>
        </w:rPr>
      </w:pPr>
    </w:p>
    <w:p w14:paraId="68C44176" w14:textId="617C074B" w:rsidR="00A2582D" w:rsidRPr="00F81EDC" w:rsidRDefault="00A2582D">
      <w:pPr>
        <w:spacing w:after="160" w:line="259" w:lineRule="auto"/>
        <w:rPr>
          <w:rFonts w:eastAsiaTheme="minorHAnsi"/>
          <w:b/>
          <w:color w:val="000000" w:themeColor="text1"/>
          <w:kern w:val="18"/>
          <w:sz w:val="22"/>
          <w:szCs w:val="22"/>
          <w:lang w:val="fr-BE" w:eastAsia="en-US"/>
        </w:rPr>
      </w:pPr>
      <w:r w:rsidRPr="00F81EDC">
        <w:rPr>
          <w:rFonts w:eastAsiaTheme="minorHAnsi"/>
          <w:b/>
          <w:color w:val="000000" w:themeColor="text1"/>
          <w:kern w:val="18"/>
          <w:sz w:val="22"/>
          <w:szCs w:val="22"/>
          <w:lang w:val="fr-BE" w:eastAsia="en-US"/>
        </w:rPr>
        <w:t xml:space="preserve">TAHIR HAMID NGUILIN                                            Le Ministre du Commerce et de l’Industrie                                                                                            </w:t>
      </w:r>
    </w:p>
    <w:p w14:paraId="727EFBCC" w14:textId="77777777" w:rsidR="00A2582D" w:rsidRPr="00F81EDC" w:rsidRDefault="00A2582D">
      <w:pPr>
        <w:spacing w:after="160" w:line="259" w:lineRule="auto"/>
        <w:rPr>
          <w:rFonts w:eastAsiaTheme="minorHAnsi"/>
          <w:b/>
          <w:color w:val="000000" w:themeColor="text1"/>
          <w:kern w:val="18"/>
          <w:sz w:val="22"/>
          <w:szCs w:val="22"/>
          <w:lang w:val="fr-BE" w:eastAsia="en-US"/>
        </w:rPr>
      </w:pPr>
      <w:r w:rsidRPr="00F81EDC">
        <w:rPr>
          <w:rFonts w:eastAsiaTheme="minorHAnsi"/>
          <w:b/>
          <w:color w:val="000000" w:themeColor="text1"/>
          <w:kern w:val="18"/>
          <w:sz w:val="22"/>
          <w:szCs w:val="22"/>
          <w:lang w:val="fr-BE" w:eastAsia="en-US"/>
        </w:rPr>
        <w:t xml:space="preserve">                                                                                                                </w:t>
      </w:r>
    </w:p>
    <w:p w14:paraId="3C6A0698" w14:textId="552A90CB" w:rsidR="00A2582D" w:rsidRPr="001F3967" w:rsidRDefault="00A2582D" w:rsidP="001F3967">
      <w:pPr>
        <w:spacing w:after="160" w:line="259" w:lineRule="auto"/>
        <w:jc w:val="right"/>
        <w:rPr>
          <w:rFonts w:eastAsiaTheme="minorHAnsi"/>
          <w:b/>
          <w:color w:val="000000" w:themeColor="text1"/>
          <w:kern w:val="18"/>
          <w:sz w:val="22"/>
          <w:szCs w:val="22"/>
          <w:lang w:val="fr-BE" w:eastAsia="en-US"/>
        </w:rPr>
      </w:pPr>
      <w:r w:rsidRPr="00F81EDC">
        <w:rPr>
          <w:rFonts w:eastAsiaTheme="minorHAnsi"/>
          <w:b/>
          <w:color w:val="000000" w:themeColor="text1"/>
          <w:kern w:val="18"/>
          <w:sz w:val="22"/>
          <w:szCs w:val="22"/>
          <w:lang w:val="fr-BE" w:eastAsia="en-US"/>
        </w:rPr>
        <w:t>GUIBOLO FANGA Mathieu</w:t>
      </w:r>
    </w:p>
    <w:sectPr w:rsidR="00A2582D" w:rsidRPr="001F3967" w:rsidSect="00407F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B11F" w14:textId="77777777" w:rsidR="00E67C6E" w:rsidRDefault="00E67C6E" w:rsidP="00671511">
      <w:r>
        <w:separator/>
      </w:r>
    </w:p>
  </w:endnote>
  <w:endnote w:type="continuationSeparator" w:id="0">
    <w:p w14:paraId="783FADD0" w14:textId="77777777" w:rsidR="00E67C6E" w:rsidRDefault="00E67C6E" w:rsidP="0067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RB Offic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swiss"/>
    <w:pitch w:val="variable"/>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94337"/>
      <w:docPartObj>
        <w:docPartGallery w:val="Page Numbers (Bottom of Page)"/>
        <w:docPartUnique/>
      </w:docPartObj>
    </w:sdtPr>
    <w:sdtEndPr/>
    <w:sdtContent>
      <w:p w14:paraId="61D4B6E6" w14:textId="22E257C4" w:rsidR="00425123" w:rsidRDefault="00425123" w:rsidP="00EA5F78">
        <w:pPr>
          <w:pStyle w:val="Pieddepage"/>
          <w:jc w:val="right"/>
        </w:pPr>
        <w:r>
          <w:fldChar w:fldCharType="begin"/>
        </w:r>
        <w:r>
          <w:instrText>PAGE   \* MERGEFORMAT</w:instrText>
        </w:r>
        <w:r>
          <w:fldChar w:fldCharType="separate"/>
        </w:r>
        <w:r>
          <w:rPr>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8893" w14:textId="77777777" w:rsidR="00E67C6E" w:rsidRDefault="00E67C6E" w:rsidP="00671511">
      <w:r>
        <w:separator/>
      </w:r>
    </w:p>
  </w:footnote>
  <w:footnote w:type="continuationSeparator" w:id="0">
    <w:p w14:paraId="2A71844E" w14:textId="77777777" w:rsidR="00E67C6E" w:rsidRDefault="00E67C6E" w:rsidP="00671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B1D"/>
    <w:multiLevelType w:val="hybridMultilevel"/>
    <w:tmpl w:val="E300F55C"/>
    <w:lvl w:ilvl="0" w:tplc="080C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EA34D3"/>
    <w:multiLevelType w:val="hybridMultilevel"/>
    <w:tmpl w:val="5E2A0C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AD1A9F"/>
    <w:multiLevelType w:val="hybridMultilevel"/>
    <w:tmpl w:val="8E68A178"/>
    <w:lvl w:ilvl="0" w:tplc="080C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DB3334"/>
    <w:multiLevelType w:val="hybridMultilevel"/>
    <w:tmpl w:val="A4D07332"/>
    <w:lvl w:ilvl="0" w:tplc="08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AA3388"/>
    <w:multiLevelType w:val="hybridMultilevel"/>
    <w:tmpl w:val="69C08A7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22C6657"/>
    <w:multiLevelType w:val="hybridMultilevel"/>
    <w:tmpl w:val="ECCCF8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4884A8A"/>
    <w:multiLevelType w:val="hybridMultilevel"/>
    <w:tmpl w:val="A7620D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CF5EA1"/>
    <w:multiLevelType w:val="hybridMultilevel"/>
    <w:tmpl w:val="10F84676"/>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D841709"/>
    <w:multiLevelType w:val="hybridMultilevel"/>
    <w:tmpl w:val="E0A0FAF2"/>
    <w:lvl w:ilvl="0" w:tplc="08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C82C2E"/>
    <w:multiLevelType w:val="hybridMultilevel"/>
    <w:tmpl w:val="60E81E14"/>
    <w:lvl w:ilvl="0" w:tplc="08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AF3869"/>
    <w:multiLevelType w:val="hybridMultilevel"/>
    <w:tmpl w:val="03F88E58"/>
    <w:lvl w:ilvl="0" w:tplc="080C0011">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20371BAB"/>
    <w:multiLevelType w:val="hybridMultilevel"/>
    <w:tmpl w:val="9CC0EA4E"/>
    <w:lvl w:ilvl="0" w:tplc="080C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EE2FFA"/>
    <w:multiLevelType w:val="hybridMultilevel"/>
    <w:tmpl w:val="3AA0A078"/>
    <w:lvl w:ilvl="0" w:tplc="080C0011">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253E77D4"/>
    <w:multiLevelType w:val="hybridMultilevel"/>
    <w:tmpl w:val="E8FE08E2"/>
    <w:lvl w:ilvl="0" w:tplc="08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005DE8"/>
    <w:multiLevelType w:val="multilevel"/>
    <w:tmpl w:val="424E10F8"/>
    <w:lvl w:ilvl="0">
      <w:start w:val="1"/>
      <w:numFmt w:val="upperRoman"/>
      <w:pStyle w:val="Titr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3E3067"/>
    <w:multiLevelType w:val="hybridMultilevel"/>
    <w:tmpl w:val="20DCFB4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27F17182"/>
    <w:multiLevelType w:val="hybridMultilevel"/>
    <w:tmpl w:val="2DD24FA0"/>
    <w:lvl w:ilvl="0" w:tplc="08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9013FFE"/>
    <w:multiLevelType w:val="hybridMultilevel"/>
    <w:tmpl w:val="B126AA00"/>
    <w:lvl w:ilvl="0" w:tplc="080C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FE619F"/>
    <w:multiLevelType w:val="hybridMultilevel"/>
    <w:tmpl w:val="B224C1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95175C"/>
    <w:multiLevelType w:val="hybridMultilevel"/>
    <w:tmpl w:val="E0C0B424"/>
    <w:lvl w:ilvl="0" w:tplc="080C0011">
      <w:start w:val="1"/>
      <w:numFmt w:val="decimal"/>
      <w:lvlText w:val="%1)"/>
      <w:lvlJc w:val="left"/>
      <w:pPr>
        <w:ind w:left="720" w:hanging="360"/>
      </w:pPr>
      <w:rPr>
        <w:rFonts w:hint="default"/>
      </w:rPr>
    </w:lvl>
    <w:lvl w:ilvl="1" w:tplc="FFFFFFFF">
      <w:numFmt w:val="bullet"/>
      <w:lvlText w:val="•"/>
      <w:lvlJc w:val="left"/>
      <w:pPr>
        <w:ind w:left="1790" w:hanging="71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F246C2"/>
    <w:multiLevelType w:val="hybridMultilevel"/>
    <w:tmpl w:val="A41C6002"/>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65C2412"/>
    <w:multiLevelType w:val="hybridMultilevel"/>
    <w:tmpl w:val="EB303D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80253CA"/>
    <w:multiLevelType w:val="hybridMultilevel"/>
    <w:tmpl w:val="8ED4D0E6"/>
    <w:lvl w:ilvl="0" w:tplc="080C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C646D9"/>
    <w:multiLevelType w:val="hybridMultilevel"/>
    <w:tmpl w:val="795089E4"/>
    <w:lvl w:ilvl="0" w:tplc="08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78477E"/>
    <w:multiLevelType w:val="hybridMultilevel"/>
    <w:tmpl w:val="BB96F476"/>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0F23A0F"/>
    <w:multiLevelType w:val="hybridMultilevel"/>
    <w:tmpl w:val="40C055EC"/>
    <w:lvl w:ilvl="0" w:tplc="080C0011">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4C8C56A0"/>
    <w:multiLevelType w:val="hybridMultilevel"/>
    <w:tmpl w:val="DE42314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F1D5477"/>
    <w:multiLevelType w:val="hybridMultilevel"/>
    <w:tmpl w:val="AEB28EDE"/>
    <w:lvl w:ilvl="0" w:tplc="08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0865F0A"/>
    <w:multiLevelType w:val="hybridMultilevel"/>
    <w:tmpl w:val="C2CA34F0"/>
    <w:lvl w:ilvl="0" w:tplc="08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5851F5"/>
    <w:multiLevelType w:val="hybridMultilevel"/>
    <w:tmpl w:val="0DA61DFA"/>
    <w:lvl w:ilvl="0" w:tplc="08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141394A"/>
    <w:multiLevelType w:val="hybridMultilevel"/>
    <w:tmpl w:val="4C4A3D6E"/>
    <w:lvl w:ilvl="0" w:tplc="080C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5901496"/>
    <w:multiLevelType w:val="hybridMultilevel"/>
    <w:tmpl w:val="846CC0BA"/>
    <w:lvl w:ilvl="0" w:tplc="080C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064CBC"/>
    <w:multiLevelType w:val="hybridMultilevel"/>
    <w:tmpl w:val="DA740FFA"/>
    <w:lvl w:ilvl="0" w:tplc="08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EC7E62"/>
    <w:multiLevelType w:val="hybridMultilevel"/>
    <w:tmpl w:val="787824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B0B46F9"/>
    <w:multiLevelType w:val="hybridMultilevel"/>
    <w:tmpl w:val="6290A336"/>
    <w:lvl w:ilvl="0" w:tplc="080C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D24449D"/>
    <w:multiLevelType w:val="hybridMultilevel"/>
    <w:tmpl w:val="F4D2D4B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6EE17148"/>
    <w:multiLevelType w:val="multilevel"/>
    <w:tmpl w:val="483C7C4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D86AA5"/>
    <w:multiLevelType w:val="hybridMultilevel"/>
    <w:tmpl w:val="0670557E"/>
    <w:lvl w:ilvl="0" w:tplc="08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3B65E47"/>
    <w:multiLevelType w:val="hybridMultilevel"/>
    <w:tmpl w:val="6E6C84FC"/>
    <w:lvl w:ilvl="0" w:tplc="08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5797379"/>
    <w:multiLevelType w:val="hybridMultilevel"/>
    <w:tmpl w:val="73588D0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69D3605"/>
    <w:multiLevelType w:val="hybridMultilevel"/>
    <w:tmpl w:val="4F4C9E7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45410536">
    <w:abstractNumId w:val="14"/>
  </w:num>
  <w:num w:numId="2" w16cid:durableId="252665956">
    <w:abstractNumId w:val="6"/>
  </w:num>
  <w:num w:numId="3" w16cid:durableId="1714424769">
    <w:abstractNumId w:val="4"/>
  </w:num>
  <w:num w:numId="4" w16cid:durableId="2121414059">
    <w:abstractNumId w:val="18"/>
  </w:num>
  <w:num w:numId="5" w16cid:durableId="373622763">
    <w:abstractNumId w:val="33"/>
  </w:num>
  <w:num w:numId="6" w16cid:durableId="1853494706">
    <w:abstractNumId w:val="5"/>
  </w:num>
  <w:num w:numId="7" w16cid:durableId="1306280228">
    <w:abstractNumId w:val="26"/>
  </w:num>
  <w:num w:numId="8" w16cid:durableId="762069105">
    <w:abstractNumId w:val="40"/>
  </w:num>
  <w:num w:numId="9" w16cid:durableId="411701069">
    <w:abstractNumId w:val="21"/>
  </w:num>
  <w:num w:numId="10" w16cid:durableId="1926377061">
    <w:abstractNumId w:val="1"/>
  </w:num>
  <w:num w:numId="11" w16cid:durableId="1295404636">
    <w:abstractNumId w:val="39"/>
  </w:num>
  <w:num w:numId="12" w16cid:durableId="218396010">
    <w:abstractNumId w:val="2"/>
  </w:num>
  <w:num w:numId="13" w16cid:durableId="2097287356">
    <w:abstractNumId w:val="30"/>
  </w:num>
  <w:num w:numId="14" w16cid:durableId="1161773924">
    <w:abstractNumId w:val="7"/>
  </w:num>
  <w:num w:numId="15" w16cid:durableId="956331034">
    <w:abstractNumId w:val="35"/>
  </w:num>
  <w:num w:numId="16" w16cid:durableId="1959295429">
    <w:abstractNumId w:val="24"/>
  </w:num>
  <w:num w:numId="17" w16cid:durableId="864094821">
    <w:abstractNumId w:val="36"/>
  </w:num>
  <w:num w:numId="18" w16cid:durableId="232669465">
    <w:abstractNumId w:val="15"/>
  </w:num>
  <w:num w:numId="19" w16cid:durableId="1897009275">
    <w:abstractNumId w:val="8"/>
  </w:num>
  <w:num w:numId="20" w16cid:durableId="1272392802">
    <w:abstractNumId w:val="28"/>
  </w:num>
  <w:num w:numId="21" w16cid:durableId="1219778558">
    <w:abstractNumId w:val="19"/>
  </w:num>
  <w:num w:numId="22" w16cid:durableId="356473037">
    <w:abstractNumId w:val="37"/>
  </w:num>
  <w:num w:numId="23" w16cid:durableId="1824081579">
    <w:abstractNumId w:val="31"/>
  </w:num>
  <w:num w:numId="24" w16cid:durableId="1414745614">
    <w:abstractNumId w:val="13"/>
  </w:num>
  <w:num w:numId="25" w16cid:durableId="607126288">
    <w:abstractNumId w:val="38"/>
  </w:num>
  <w:num w:numId="26" w16cid:durableId="490756754">
    <w:abstractNumId w:val="3"/>
  </w:num>
  <w:num w:numId="27" w16cid:durableId="34695839">
    <w:abstractNumId w:val="34"/>
  </w:num>
  <w:num w:numId="28" w16cid:durableId="743644751">
    <w:abstractNumId w:val="0"/>
  </w:num>
  <w:num w:numId="29" w16cid:durableId="60833075">
    <w:abstractNumId w:val="25"/>
  </w:num>
  <w:num w:numId="30" w16cid:durableId="586499781">
    <w:abstractNumId w:val="20"/>
  </w:num>
  <w:num w:numId="31" w16cid:durableId="1627544935">
    <w:abstractNumId w:val="29"/>
  </w:num>
  <w:num w:numId="32" w16cid:durableId="532694042">
    <w:abstractNumId w:val="27"/>
  </w:num>
  <w:num w:numId="33" w16cid:durableId="942961795">
    <w:abstractNumId w:val="12"/>
  </w:num>
  <w:num w:numId="34" w16cid:durableId="1400594131">
    <w:abstractNumId w:val="10"/>
  </w:num>
  <w:num w:numId="35" w16cid:durableId="345712109">
    <w:abstractNumId w:val="9"/>
  </w:num>
  <w:num w:numId="36" w16cid:durableId="1254625100">
    <w:abstractNumId w:val="16"/>
  </w:num>
  <w:num w:numId="37" w16cid:durableId="1104155640">
    <w:abstractNumId w:val="23"/>
  </w:num>
  <w:num w:numId="38" w16cid:durableId="773863529">
    <w:abstractNumId w:val="22"/>
  </w:num>
  <w:num w:numId="39" w16cid:durableId="441263162">
    <w:abstractNumId w:val="32"/>
  </w:num>
  <w:num w:numId="40" w16cid:durableId="653527672">
    <w:abstractNumId w:val="17"/>
  </w:num>
  <w:num w:numId="41" w16cid:durableId="819080570">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A6"/>
    <w:rsid w:val="0000066C"/>
    <w:rsid w:val="000019E0"/>
    <w:rsid w:val="00001CD9"/>
    <w:rsid w:val="000026ED"/>
    <w:rsid w:val="000036BF"/>
    <w:rsid w:val="00003BC6"/>
    <w:rsid w:val="0000465E"/>
    <w:rsid w:val="000046DE"/>
    <w:rsid w:val="0000482E"/>
    <w:rsid w:val="00005102"/>
    <w:rsid w:val="000051C8"/>
    <w:rsid w:val="000051F7"/>
    <w:rsid w:val="00006215"/>
    <w:rsid w:val="00006634"/>
    <w:rsid w:val="000066EB"/>
    <w:rsid w:val="000101B8"/>
    <w:rsid w:val="00010525"/>
    <w:rsid w:val="00010DE8"/>
    <w:rsid w:val="00010E68"/>
    <w:rsid w:val="000117B9"/>
    <w:rsid w:val="00011C4A"/>
    <w:rsid w:val="00011C6C"/>
    <w:rsid w:val="000122F0"/>
    <w:rsid w:val="0001295E"/>
    <w:rsid w:val="00012E27"/>
    <w:rsid w:val="00013E10"/>
    <w:rsid w:val="00013F79"/>
    <w:rsid w:val="000141A7"/>
    <w:rsid w:val="0001432B"/>
    <w:rsid w:val="00015124"/>
    <w:rsid w:val="000164DE"/>
    <w:rsid w:val="00016507"/>
    <w:rsid w:val="00016C01"/>
    <w:rsid w:val="0001735A"/>
    <w:rsid w:val="00020C39"/>
    <w:rsid w:val="000210E3"/>
    <w:rsid w:val="0002154C"/>
    <w:rsid w:val="00022880"/>
    <w:rsid w:val="000237DA"/>
    <w:rsid w:val="00023F4D"/>
    <w:rsid w:val="0002405D"/>
    <w:rsid w:val="0002448F"/>
    <w:rsid w:val="00024545"/>
    <w:rsid w:val="00025414"/>
    <w:rsid w:val="00026171"/>
    <w:rsid w:val="00026826"/>
    <w:rsid w:val="00027C2D"/>
    <w:rsid w:val="00030576"/>
    <w:rsid w:val="00030A37"/>
    <w:rsid w:val="00030C5E"/>
    <w:rsid w:val="00030F77"/>
    <w:rsid w:val="000312D5"/>
    <w:rsid w:val="00031D58"/>
    <w:rsid w:val="00032165"/>
    <w:rsid w:val="00032373"/>
    <w:rsid w:val="00032DC0"/>
    <w:rsid w:val="00033E9C"/>
    <w:rsid w:val="00033F16"/>
    <w:rsid w:val="00034F75"/>
    <w:rsid w:val="00035105"/>
    <w:rsid w:val="000364A1"/>
    <w:rsid w:val="00037024"/>
    <w:rsid w:val="0003726A"/>
    <w:rsid w:val="0003788B"/>
    <w:rsid w:val="00040266"/>
    <w:rsid w:val="000407A8"/>
    <w:rsid w:val="00040D62"/>
    <w:rsid w:val="00040FD7"/>
    <w:rsid w:val="0004145E"/>
    <w:rsid w:val="0004161E"/>
    <w:rsid w:val="00042627"/>
    <w:rsid w:val="00042C3C"/>
    <w:rsid w:val="00043361"/>
    <w:rsid w:val="00043369"/>
    <w:rsid w:val="000453D1"/>
    <w:rsid w:val="00045720"/>
    <w:rsid w:val="00045B06"/>
    <w:rsid w:val="000465F2"/>
    <w:rsid w:val="00046DC6"/>
    <w:rsid w:val="000474E9"/>
    <w:rsid w:val="00050E63"/>
    <w:rsid w:val="00051485"/>
    <w:rsid w:val="00051AE2"/>
    <w:rsid w:val="0005475F"/>
    <w:rsid w:val="00054DC8"/>
    <w:rsid w:val="00055272"/>
    <w:rsid w:val="00055BD9"/>
    <w:rsid w:val="00056A5F"/>
    <w:rsid w:val="00056AF2"/>
    <w:rsid w:val="00056EC7"/>
    <w:rsid w:val="00057D49"/>
    <w:rsid w:val="00060784"/>
    <w:rsid w:val="00060A26"/>
    <w:rsid w:val="00060CE2"/>
    <w:rsid w:val="000615AB"/>
    <w:rsid w:val="00061ED4"/>
    <w:rsid w:val="00062027"/>
    <w:rsid w:val="0006230E"/>
    <w:rsid w:val="00063120"/>
    <w:rsid w:val="00064F24"/>
    <w:rsid w:val="0006546D"/>
    <w:rsid w:val="00065E53"/>
    <w:rsid w:val="00067EFB"/>
    <w:rsid w:val="0007190E"/>
    <w:rsid w:val="000726B0"/>
    <w:rsid w:val="00073AB3"/>
    <w:rsid w:val="0007679E"/>
    <w:rsid w:val="00080766"/>
    <w:rsid w:val="00081602"/>
    <w:rsid w:val="00081FD9"/>
    <w:rsid w:val="000821AD"/>
    <w:rsid w:val="000828C0"/>
    <w:rsid w:val="0008294E"/>
    <w:rsid w:val="00083033"/>
    <w:rsid w:val="00083748"/>
    <w:rsid w:val="0008374F"/>
    <w:rsid w:val="00083A20"/>
    <w:rsid w:val="00084960"/>
    <w:rsid w:val="000859E8"/>
    <w:rsid w:val="00085F78"/>
    <w:rsid w:val="00086FB0"/>
    <w:rsid w:val="00087FE2"/>
    <w:rsid w:val="00090F47"/>
    <w:rsid w:val="00091196"/>
    <w:rsid w:val="000929D1"/>
    <w:rsid w:val="000932E5"/>
    <w:rsid w:val="00093350"/>
    <w:rsid w:val="000957BD"/>
    <w:rsid w:val="0009644E"/>
    <w:rsid w:val="0009729A"/>
    <w:rsid w:val="000A2491"/>
    <w:rsid w:val="000A2A38"/>
    <w:rsid w:val="000A36E8"/>
    <w:rsid w:val="000A3ACA"/>
    <w:rsid w:val="000A46A1"/>
    <w:rsid w:val="000A4AEB"/>
    <w:rsid w:val="000A4DDC"/>
    <w:rsid w:val="000A56E6"/>
    <w:rsid w:val="000A5904"/>
    <w:rsid w:val="000A5AC2"/>
    <w:rsid w:val="000B03A7"/>
    <w:rsid w:val="000B3245"/>
    <w:rsid w:val="000B4A2A"/>
    <w:rsid w:val="000B5C97"/>
    <w:rsid w:val="000B771E"/>
    <w:rsid w:val="000B7931"/>
    <w:rsid w:val="000C0FBA"/>
    <w:rsid w:val="000C2368"/>
    <w:rsid w:val="000C2635"/>
    <w:rsid w:val="000C2EC2"/>
    <w:rsid w:val="000C3687"/>
    <w:rsid w:val="000C423B"/>
    <w:rsid w:val="000C4FB9"/>
    <w:rsid w:val="000C5746"/>
    <w:rsid w:val="000C5B6D"/>
    <w:rsid w:val="000C5C80"/>
    <w:rsid w:val="000C6319"/>
    <w:rsid w:val="000C6565"/>
    <w:rsid w:val="000C65B1"/>
    <w:rsid w:val="000C6B92"/>
    <w:rsid w:val="000C6C38"/>
    <w:rsid w:val="000C739D"/>
    <w:rsid w:val="000C79EA"/>
    <w:rsid w:val="000D09D5"/>
    <w:rsid w:val="000D0AC5"/>
    <w:rsid w:val="000D129E"/>
    <w:rsid w:val="000D13E0"/>
    <w:rsid w:val="000D19F4"/>
    <w:rsid w:val="000D1BC0"/>
    <w:rsid w:val="000D2352"/>
    <w:rsid w:val="000D33A0"/>
    <w:rsid w:val="000D5941"/>
    <w:rsid w:val="000D60F0"/>
    <w:rsid w:val="000E0120"/>
    <w:rsid w:val="000E06D1"/>
    <w:rsid w:val="000E0924"/>
    <w:rsid w:val="000E0AB1"/>
    <w:rsid w:val="000E1F66"/>
    <w:rsid w:val="000E29F0"/>
    <w:rsid w:val="000E32DA"/>
    <w:rsid w:val="000E3DAE"/>
    <w:rsid w:val="000E3EEE"/>
    <w:rsid w:val="000E45D8"/>
    <w:rsid w:val="000E5608"/>
    <w:rsid w:val="000E5D91"/>
    <w:rsid w:val="000F05C5"/>
    <w:rsid w:val="000F0FC8"/>
    <w:rsid w:val="000F1202"/>
    <w:rsid w:val="000F13FF"/>
    <w:rsid w:val="000F1727"/>
    <w:rsid w:val="000F1990"/>
    <w:rsid w:val="000F4A9B"/>
    <w:rsid w:val="000F4EBF"/>
    <w:rsid w:val="000F6300"/>
    <w:rsid w:val="000F775D"/>
    <w:rsid w:val="00100035"/>
    <w:rsid w:val="001011DD"/>
    <w:rsid w:val="00101689"/>
    <w:rsid w:val="00101992"/>
    <w:rsid w:val="0010263F"/>
    <w:rsid w:val="00103BE1"/>
    <w:rsid w:val="0010405D"/>
    <w:rsid w:val="00104B02"/>
    <w:rsid w:val="00105C4C"/>
    <w:rsid w:val="00106203"/>
    <w:rsid w:val="0010645A"/>
    <w:rsid w:val="001073F9"/>
    <w:rsid w:val="00107BD2"/>
    <w:rsid w:val="00107CA8"/>
    <w:rsid w:val="00107DE9"/>
    <w:rsid w:val="00111505"/>
    <w:rsid w:val="0011158A"/>
    <w:rsid w:val="00112233"/>
    <w:rsid w:val="00112963"/>
    <w:rsid w:val="00113923"/>
    <w:rsid w:val="0011419F"/>
    <w:rsid w:val="001147F3"/>
    <w:rsid w:val="00114F36"/>
    <w:rsid w:val="0011526E"/>
    <w:rsid w:val="001157A4"/>
    <w:rsid w:val="001159C5"/>
    <w:rsid w:val="00124030"/>
    <w:rsid w:val="0012547B"/>
    <w:rsid w:val="00126D81"/>
    <w:rsid w:val="00127DFF"/>
    <w:rsid w:val="001314AB"/>
    <w:rsid w:val="00131B10"/>
    <w:rsid w:val="0013368E"/>
    <w:rsid w:val="0013442F"/>
    <w:rsid w:val="00135837"/>
    <w:rsid w:val="00136A46"/>
    <w:rsid w:val="00136AF6"/>
    <w:rsid w:val="00136F49"/>
    <w:rsid w:val="0013723E"/>
    <w:rsid w:val="00140A34"/>
    <w:rsid w:val="00140FD5"/>
    <w:rsid w:val="001414CC"/>
    <w:rsid w:val="0014222D"/>
    <w:rsid w:val="00142496"/>
    <w:rsid w:val="00143B04"/>
    <w:rsid w:val="00143E74"/>
    <w:rsid w:val="001444A7"/>
    <w:rsid w:val="00145264"/>
    <w:rsid w:val="001467EC"/>
    <w:rsid w:val="001468C7"/>
    <w:rsid w:val="00146A65"/>
    <w:rsid w:val="00146CA0"/>
    <w:rsid w:val="00146FBE"/>
    <w:rsid w:val="001473A1"/>
    <w:rsid w:val="001476AF"/>
    <w:rsid w:val="00147AF7"/>
    <w:rsid w:val="00151571"/>
    <w:rsid w:val="00151CB5"/>
    <w:rsid w:val="001520EA"/>
    <w:rsid w:val="00152DB9"/>
    <w:rsid w:val="001541AD"/>
    <w:rsid w:val="0015440B"/>
    <w:rsid w:val="00156E71"/>
    <w:rsid w:val="00157AFF"/>
    <w:rsid w:val="00157E01"/>
    <w:rsid w:val="00160205"/>
    <w:rsid w:val="001607D8"/>
    <w:rsid w:val="001620C1"/>
    <w:rsid w:val="0016298F"/>
    <w:rsid w:val="001640BF"/>
    <w:rsid w:val="001641D8"/>
    <w:rsid w:val="0016672F"/>
    <w:rsid w:val="0016688A"/>
    <w:rsid w:val="00170A76"/>
    <w:rsid w:val="00171745"/>
    <w:rsid w:val="001717A8"/>
    <w:rsid w:val="00172500"/>
    <w:rsid w:val="00172585"/>
    <w:rsid w:val="0017260C"/>
    <w:rsid w:val="00172847"/>
    <w:rsid w:val="00173343"/>
    <w:rsid w:val="0017347E"/>
    <w:rsid w:val="00173F33"/>
    <w:rsid w:val="0017426E"/>
    <w:rsid w:val="00174518"/>
    <w:rsid w:val="00176B7C"/>
    <w:rsid w:val="00182C7F"/>
    <w:rsid w:val="00183621"/>
    <w:rsid w:val="00184A0B"/>
    <w:rsid w:val="00184D3C"/>
    <w:rsid w:val="00185CCA"/>
    <w:rsid w:val="00185D2B"/>
    <w:rsid w:val="0018617D"/>
    <w:rsid w:val="00190867"/>
    <w:rsid w:val="00190B76"/>
    <w:rsid w:val="00191570"/>
    <w:rsid w:val="00191765"/>
    <w:rsid w:val="00191850"/>
    <w:rsid w:val="00191F06"/>
    <w:rsid w:val="001923AD"/>
    <w:rsid w:val="00192806"/>
    <w:rsid w:val="00193166"/>
    <w:rsid w:val="00193573"/>
    <w:rsid w:val="0019484B"/>
    <w:rsid w:val="001966F2"/>
    <w:rsid w:val="00196EA7"/>
    <w:rsid w:val="001A1726"/>
    <w:rsid w:val="001A1CB4"/>
    <w:rsid w:val="001A3711"/>
    <w:rsid w:val="001A3895"/>
    <w:rsid w:val="001A445D"/>
    <w:rsid w:val="001A4929"/>
    <w:rsid w:val="001A57C9"/>
    <w:rsid w:val="001A6676"/>
    <w:rsid w:val="001A694A"/>
    <w:rsid w:val="001A7365"/>
    <w:rsid w:val="001A7B66"/>
    <w:rsid w:val="001A7B68"/>
    <w:rsid w:val="001A7FE0"/>
    <w:rsid w:val="001B047B"/>
    <w:rsid w:val="001B1375"/>
    <w:rsid w:val="001B2898"/>
    <w:rsid w:val="001B3AAB"/>
    <w:rsid w:val="001B56EC"/>
    <w:rsid w:val="001B5899"/>
    <w:rsid w:val="001B59FE"/>
    <w:rsid w:val="001B5B61"/>
    <w:rsid w:val="001B6CFC"/>
    <w:rsid w:val="001B7264"/>
    <w:rsid w:val="001C24BC"/>
    <w:rsid w:val="001C27A5"/>
    <w:rsid w:val="001C426F"/>
    <w:rsid w:val="001C7801"/>
    <w:rsid w:val="001C7C8B"/>
    <w:rsid w:val="001D03D7"/>
    <w:rsid w:val="001D16D5"/>
    <w:rsid w:val="001D1E3C"/>
    <w:rsid w:val="001D3317"/>
    <w:rsid w:val="001D345D"/>
    <w:rsid w:val="001D4551"/>
    <w:rsid w:val="001D7615"/>
    <w:rsid w:val="001D7C2B"/>
    <w:rsid w:val="001D7E78"/>
    <w:rsid w:val="001E0102"/>
    <w:rsid w:val="001E01DE"/>
    <w:rsid w:val="001E0F09"/>
    <w:rsid w:val="001E420B"/>
    <w:rsid w:val="001E421E"/>
    <w:rsid w:val="001E4E88"/>
    <w:rsid w:val="001E56E0"/>
    <w:rsid w:val="001E5AAA"/>
    <w:rsid w:val="001E6D31"/>
    <w:rsid w:val="001E7C96"/>
    <w:rsid w:val="001F3847"/>
    <w:rsid w:val="001F3967"/>
    <w:rsid w:val="001F3E92"/>
    <w:rsid w:val="001F438A"/>
    <w:rsid w:val="001F49C7"/>
    <w:rsid w:val="00200839"/>
    <w:rsid w:val="00200A0E"/>
    <w:rsid w:val="002015C1"/>
    <w:rsid w:val="00203494"/>
    <w:rsid w:val="00204B1D"/>
    <w:rsid w:val="0020528F"/>
    <w:rsid w:val="00205317"/>
    <w:rsid w:val="00205480"/>
    <w:rsid w:val="00205B70"/>
    <w:rsid w:val="00207045"/>
    <w:rsid w:val="002072EE"/>
    <w:rsid w:val="00210012"/>
    <w:rsid w:val="00210605"/>
    <w:rsid w:val="00210C34"/>
    <w:rsid w:val="00211586"/>
    <w:rsid w:val="00212AA1"/>
    <w:rsid w:val="00212BCE"/>
    <w:rsid w:val="002139A1"/>
    <w:rsid w:val="00214866"/>
    <w:rsid w:val="00214A6E"/>
    <w:rsid w:val="00215097"/>
    <w:rsid w:val="00216893"/>
    <w:rsid w:val="00217155"/>
    <w:rsid w:val="0022196D"/>
    <w:rsid w:val="00221E0D"/>
    <w:rsid w:val="002226F3"/>
    <w:rsid w:val="0022356A"/>
    <w:rsid w:val="00223B15"/>
    <w:rsid w:val="002247F6"/>
    <w:rsid w:val="00225061"/>
    <w:rsid w:val="00230740"/>
    <w:rsid w:val="00230E76"/>
    <w:rsid w:val="0023210F"/>
    <w:rsid w:val="00233187"/>
    <w:rsid w:val="0023374B"/>
    <w:rsid w:val="002346DC"/>
    <w:rsid w:val="0023588A"/>
    <w:rsid w:val="002366DE"/>
    <w:rsid w:val="00236F0A"/>
    <w:rsid w:val="0023742F"/>
    <w:rsid w:val="00240605"/>
    <w:rsid w:val="00242291"/>
    <w:rsid w:val="00242376"/>
    <w:rsid w:val="00242AEE"/>
    <w:rsid w:val="0024455D"/>
    <w:rsid w:val="00245B77"/>
    <w:rsid w:val="00246A80"/>
    <w:rsid w:val="00246E56"/>
    <w:rsid w:val="00250D3F"/>
    <w:rsid w:val="00251F84"/>
    <w:rsid w:val="00252E47"/>
    <w:rsid w:val="0025338E"/>
    <w:rsid w:val="002541BD"/>
    <w:rsid w:val="0025581E"/>
    <w:rsid w:val="00256FB3"/>
    <w:rsid w:val="002571D7"/>
    <w:rsid w:val="00260AB5"/>
    <w:rsid w:val="002610F6"/>
    <w:rsid w:val="00261CC0"/>
    <w:rsid w:val="00262F0F"/>
    <w:rsid w:val="00264643"/>
    <w:rsid w:val="00265EA3"/>
    <w:rsid w:val="00266ED6"/>
    <w:rsid w:val="00267586"/>
    <w:rsid w:val="00267A39"/>
    <w:rsid w:val="00270A5E"/>
    <w:rsid w:val="00270D85"/>
    <w:rsid w:val="00271F56"/>
    <w:rsid w:val="002722CC"/>
    <w:rsid w:val="00272EFC"/>
    <w:rsid w:val="00272FC1"/>
    <w:rsid w:val="00273099"/>
    <w:rsid w:val="00274574"/>
    <w:rsid w:val="0027466F"/>
    <w:rsid w:val="00275B9B"/>
    <w:rsid w:val="002763FF"/>
    <w:rsid w:val="00281F46"/>
    <w:rsid w:val="00283414"/>
    <w:rsid w:val="00283A95"/>
    <w:rsid w:val="0028448B"/>
    <w:rsid w:val="00285457"/>
    <w:rsid w:val="002863D9"/>
    <w:rsid w:val="002912BE"/>
    <w:rsid w:val="002922EF"/>
    <w:rsid w:val="00292413"/>
    <w:rsid w:val="00292452"/>
    <w:rsid w:val="002929D4"/>
    <w:rsid w:val="002932F4"/>
    <w:rsid w:val="002935FB"/>
    <w:rsid w:val="00293716"/>
    <w:rsid w:val="00293B70"/>
    <w:rsid w:val="00295EF7"/>
    <w:rsid w:val="00297410"/>
    <w:rsid w:val="002A04C4"/>
    <w:rsid w:val="002A06BA"/>
    <w:rsid w:val="002A1492"/>
    <w:rsid w:val="002A16E9"/>
    <w:rsid w:val="002A1922"/>
    <w:rsid w:val="002A38DE"/>
    <w:rsid w:val="002A5D7F"/>
    <w:rsid w:val="002B0507"/>
    <w:rsid w:val="002B2505"/>
    <w:rsid w:val="002B27BF"/>
    <w:rsid w:val="002B41F7"/>
    <w:rsid w:val="002B4808"/>
    <w:rsid w:val="002B60E4"/>
    <w:rsid w:val="002B7375"/>
    <w:rsid w:val="002C11E3"/>
    <w:rsid w:val="002C1EFD"/>
    <w:rsid w:val="002C36F3"/>
    <w:rsid w:val="002C3E33"/>
    <w:rsid w:val="002C58D2"/>
    <w:rsid w:val="002C5C98"/>
    <w:rsid w:val="002C62CC"/>
    <w:rsid w:val="002C6A8E"/>
    <w:rsid w:val="002D0589"/>
    <w:rsid w:val="002D1827"/>
    <w:rsid w:val="002D1D6B"/>
    <w:rsid w:val="002D2AAB"/>
    <w:rsid w:val="002D2C40"/>
    <w:rsid w:val="002D3431"/>
    <w:rsid w:val="002D44DB"/>
    <w:rsid w:val="002D4750"/>
    <w:rsid w:val="002D7116"/>
    <w:rsid w:val="002D7F13"/>
    <w:rsid w:val="002E0038"/>
    <w:rsid w:val="002E02FF"/>
    <w:rsid w:val="002E0E34"/>
    <w:rsid w:val="002E0F6B"/>
    <w:rsid w:val="002E1320"/>
    <w:rsid w:val="002E14BA"/>
    <w:rsid w:val="002E14DD"/>
    <w:rsid w:val="002E255A"/>
    <w:rsid w:val="002E336F"/>
    <w:rsid w:val="002E3B04"/>
    <w:rsid w:val="002E53ED"/>
    <w:rsid w:val="002E7473"/>
    <w:rsid w:val="002E7799"/>
    <w:rsid w:val="002F007F"/>
    <w:rsid w:val="002F02CE"/>
    <w:rsid w:val="002F0823"/>
    <w:rsid w:val="002F0A02"/>
    <w:rsid w:val="002F1566"/>
    <w:rsid w:val="002F1D00"/>
    <w:rsid w:val="002F2B3A"/>
    <w:rsid w:val="002F2E09"/>
    <w:rsid w:val="002F3330"/>
    <w:rsid w:val="002F41AE"/>
    <w:rsid w:val="002F4AFE"/>
    <w:rsid w:val="002F5CA9"/>
    <w:rsid w:val="002F5D49"/>
    <w:rsid w:val="002F626A"/>
    <w:rsid w:val="002F7879"/>
    <w:rsid w:val="002F7E3F"/>
    <w:rsid w:val="003007E9"/>
    <w:rsid w:val="0030083C"/>
    <w:rsid w:val="00300CB1"/>
    <w:rsid w:val="0030129E"/>
    <w:rsid w:val="003039B1"/>
    <w:rsid w:val="00303E53"/>
    <w:rsid w:val="00304EDD"/>
    <w:rsid w:val="00306358"/>
    <w:rsid w:val="00306458"/>
    <w:rsid w:val="0030699B"/>
    <w:rsid w:val="00306B8F"/>
    <w:rsid w:val="003076A0"/>
    <w:rsid w:val="00307F97"/>
    <w:rsid w:val="00310CB7"/>
    <w:rsid w:val="00311232"/>
    <w:rsid w:val="00312296"/>
    <w:rsid w:val="00313712"/>
    <w:rsid w:val="003138E0"/>
    <w:rsid w:val="00313B6C"/>
    <w:rsid w:val="003165AE"/>
    <w:rsid w:val="00316D7C"/>
    <w:rsid w:val="00317930"/>
    <w:rsid w:val="00317EAF"/>
    <w:rsid w:val="00320427"/>
    <w:rsid w:val="00320898"/>
    <w:rsid w:val="00324EFF"/>
    <w:rsid w:val="00325522"/>
    <w:rsid w:val="00326931"/>
    <w:rsid w:val="00326C46"/>
    <w:rsid w:val="003277B2"/>
    <w:rsid w:val="00327FA2"/>
    <w:rsid w:val="0033188D"/>
    <w:rsid w:val="00331A95"/>
    <w:rsid w:val="00333883"/>
    <w:rsid w:val="00333F28"/>
    <w:rsid w:val="003344C2"/>
    <w:rsid w:val="0033522B"/>
    <w:rsid w:val="003358CD"/>
    <w:rsid w:val="00337949"/>
    <w:rsid w:val="0034095E"/>
    <w:rsid w:val="00340B98"/>
    <w:rsid w:val="00341010"/>
    <w:rsid w:val="0034157F"/>
    <w:rsid w:val="003415C1"/>
    <w:rsid w:val="00341B99"/>
    <w:rsid w:val="00342917"/>
    <w:rsid w:val="00342B89"/>
    <w:rsid w:val="00343CCE"/>
    <w:rsid w:val="00344306"/>
    <w:rsid w:val="00344427"/>
    <w:rsid w:val="00344B23"/>
    <w:rsid w:val="003453EC"/>
    <w:rsid w:val="00345BB6"/>
    <w:rsid w:val="0034603F"/>
    <w:rsid w:val="00346123"/>
    <w:rsid w:val="0034647B"/>
    <w:rsid w:val="00347BAE"/>
    <w:rsid w:val="00350F14"/>
    <w:rsid w:val="00352780"/>
    <w:rsid w:val="00353600"/>
    <w:rsid w:val="003536E7"/>
    <w:rsid w:val="00353BD8"/>
    <w:rsid w:val="00354417"/>
    <w:rsid w:val="00360279"/>
    <w:rsid w:val="003605EF"/>
    <w:rsid w:val="00362309"/>
    <w:rsid w:val="003623FF"/>
    <w:rsid w:val="00362D00"/>
    <w:rsid w:val="003636BF"/>
    <w:rsid w:val="0036446B"/>
    <w:rsid w:val="00364A20"/>
    <w:rsid w:val="003669E0"/>
    <w:rsid w:val="00366A3C"/>
    <w:rsid w:val="00367655"/>
    <w:rsid w:val="00367B21"/>
    <w:rsid w:val="00370E21"/>
    <w:rsid w:val="00371F47"/>
    <w:rsid w:val="00371F50"/>
    <w:rsid w:val="00373FBF"/>
    <w:rsid w:val="00376136"/>
    <w:rsid w:val="003765A5"/>
    <w:rsid w:val="00376EE8"/>
    <w:rsid w:val="003772FB"/>
    <w:rsid w:val="003775F4"/>
    <w:rsid w:val="00380AD9"/>
    <w:rsid w:val="003825E6"/>
    <w:rsid w:val="00383AF0"/>
    <w:rsid w:val="0038438E"/>
    <w:rsid w:val="003864FA"/>
    <w:rsid w:val="00386646"/>
    <w:rsid w:val="0038686D"/>
    <w:rsid w:val="00386AF2"/>
    <w:rsid w:val="00386C5B"/>
    <w:rsid w:val="00387189"/>
    <w:rsid w:val="003877BC"/>
    <w:rsid w:val="00390A9C"/>
    <w:rsid w:val="00390F8D"/>
    <w:rsid w:val="0039172F"/>
    <w:rsid w:val="00391846"/>
    <w:rsid w:val="00391A85"/>
    <w:rsid w:val="003920BB"/>
    <w:rsid w:val="00392826"/>
    <w:rsid w:val="00393041"/>
    <w:rsid w:val="003931B5"/>
    <w:rsid w:val="003937B6"/>
    <w:rsid w:val="0039433E"/>
    <w:rsid w:val="00394632"/>
    <w:rsid w:val="00395464"/>
    <w:rsid w:val="00396501"/>
    <w:rsid w:val="00397E47"/>
    <w:rsid w:val="003A073E"/>
    <w:rsid w:val="003A270C"/>
    <w:rsid w:val="003A2EE2"/>
    <w:rsid w:val="003A3228"/>
    <w:rsid w:val="003A3E57"/>
    <w:rsid w:val="003A567D"/>
    <w:rsid w:val="003A56EB"/>
    <w:rsid w:val="003A586A"/>
    <w:rsid w:val="003B0A51"/>
    <w:rsid w:val="003B1888"/>
    <w:rsid w:val="003B1FE2"/>
    <w:rsid w:val="003B2BD0"/>
    <w:rsid w:val="003B3547"/>
    <w:rsid w:val="003B3E3F"/>
    <w:rsid w:val="003B4A96"/>
    <w:rsid w:val="003B4C8C"/>
    <w:rsid w:val="003B5FB9"/>
    <w:rsid w:val="003B6619"/>
    <w:rsid w:val="003B6920"/>
    <w:rsid w:val="003B7433"/>
    <w:rsid w:val="003B790A"/>
    <w:rsid w:val="003C1D20"/>
    <w:rsid w:val="003C3344"/>
    <w:rsid w:val="003C35F3"/>
    <w:rsid w:val="003C3E55"/>
    <w:rsid w:val="003C5DB8"/>
    <w:rsid w:val="003C688B"/>
    <w:rsid w:val="003D0DF5"/>
    <w:rsid w:val="003D1892"/>
    <w:rsid w:val="003D1C0F"/>
    <w:rsid w:val="003D22AC"/>
    <w:rsid w:val="003D23EB"/>
    <w:rsid w:val="003D27A0"/>
    <w:rsid w:val="003D2DB2"/>
    <w:rsid w:val="003D37CD"/>
    <w:rsid w:val="003D4024"/>
    <w:rsid w:val="003D4D69"/>
    <w:rsid w:val="003D5C91"/>
    <w:rsid w:val="003D688B"/>
    <w:rsid w:val="003D762E"/>
    <w:rsid w:val="003D7D58"/>
    <w:rsid w:val="003E28AB"/>
    <w:rsid w:val="003E2DF1"/>
    <w:rsid w:val="003E2F02"/>
    <w:rsid w:val="003E4426"/>
    <w:rsid w:val="003E5534"/>
    <w:rsid w:val="003E5617"/>
    <w:rsid w:val="003E6295"/>
    <w:rsid w:val="003E7B01"/>
    <w:rsid w:val="003F0923"/>
    <w:rsid w:val="003F0E22"/>
    <w:rsid w:val="003F1881"/>
    <w:rsid w:val="003F1AB7"/>
    <w:rsid w:val="003F282B"/>
    <w:rsid w:val="003F2B7B"/>
    <w:rsid w:val="003F4452"/>
    <w:rsid w:val="003F4F90"/>
    <w:rsid w:val="003F58AE"/>
    <w:rsid w:val="003F62E3"/>
    <w:rsid w:val="003F6815"/>
    <w:rsid w:val="003F69A1"/>
    <w:rsid w:val="00401564"/>
    <w:rsid w:val="00401B60"/>
    <w:rsid w:val="00402743"/>
    <w:rsid w:val="004029E5"/>
    <w:rsid w:val="00403113"/>
    <w:rsid w:val="0040401C"/>
    <w:rsid w:val="004044B9"/>
    <w:rsid w:val="00405A0D"/>
    <w:rsid w:val="0040644B"/>
    <w:rsid w:val="00406679"/>
    <w:rsid w:val="00407FCC"/>
    <w:rsid w:val="004105C3"/>
    <w:rsid w:val="0041067B"/>
    <w:rsid w:val="00410AB5"/>
    <w:rsid w:val="00410DF8"/>
    <w:rsid w:val="00411EC2"/>
    <w:rsid w:val="00412E67"/>
    <w:rsid w:val="00413BE4"/>
    <w:rsid w:val="00414002"/>
    <w:rsid w:val="004149A8"/>
    <w:rsid w:val="00414D5A"/>
    <w:rsid w:val="004151B1"/>
    <w:rsid w:val="00416317"/>
    <w:rsid w:val="004166D6"/>
    <w:rsid w:val="00416A46"/>
    <w:rsid w:val="00425123"/>
    <w:rsid w:val="004270AE"/>
    <w:rsid w:val="00427A2B"/>
    <w:rsid w:val="00431EDB"/>
    <w:rsid w:val="00433696"/>
    <w:rsid w:val="0043419B"/>
    <w:rsid w:val="00435AE2"/>
    <w:rsid w:val="00436F15"/>
    <w:rsid w:val="00437569"/>
    <w:rsid w:val="00437820"/>
    <w:rsid w:val="00440096"/>
    <w:rsid w:val="00440A00"/>
    <w:rsid w:val="0044225F"/>
    <w:rsid w:val="00443150"/>
    <w:rsid w:val="004439D8"/>
    <w:rsid w:val="00444D80"/>
    <w:rsid w:val="0044543E"/>
    <w:rsid w:val="00445541"/>
    <w:rsid w:val="00446652"/>
    <w:rsid w:val="00450D86"/>
    <w:rsid w:val="00450FAF"/>
    <w:rsid w:val="00451CF4"/>
    <w:rsid w:val="00451FD2"/>
    <w:rsid w:val="00452094"/>
    <w:rsid w:val="0045244A"/>
    <w:rsid w:val="00454BDA"/>
    <w:rsid w:val="00455957"/>
    <w:rsid w:val="00456B41"/>
    <w:rsid w:val="00456D8C"/>
    <w:rsid w:val="004579C7"/>
    <w:rsid w:val="004616A7"/>
    <w:rsid w:val="00462698"/>
    <w:rsid w:val="004629B8"/>
    <w:rsid w:val="00462A54"/>
    <w:rsid w:val="00462A5B"/>
    <w:rsid w:val="00463DDB"/>
    <w:rsid w:val="0046452F"/>
    <w:rsid w:val="00464C98"/>
    <w:rsid w:val="004655B5"/>
    <w:rsid w:val="00465894"/>
    <w:rsid w:val="004661EA"/>
    <w:rsid w:val="00466DF0"/>
    <w:rsid w:val="004674A3"/>
    <w:rsid w:val="004706B0"/>
    <w:rsid w:val="00471B1D"/>
    <w:rsid w:val="00473922"/>
    <w:rsid w:val="00473AE3"/>
    <w:rsid w:val="00473DA3"/>
    <w:rsid w:val="004749BF"/>
    <w:rsid w:val="004756A6"/>
    <w:rsid w:val="00476249"/>
    <w:rsid w:val="004762E3"/>
    <w:rsid w:val="00476A6D"/>
    <w:rsid w:val="00480288"/>
    <w:rsid w:val="00481148"/>
    <w:rsid w:val="00481961"/>
    <w:rsid w:val="00481CD9"/>
    <w:rsid w:val="00482F83"/>
    <w:rsid w:val="0048367C"/>
    <w:rsid w:val="004836A5"/>
    <w:rsid w:val="0048421C"/>
    <w:rsid w:val="0048500F"/>
    <w:rsid w:val="004862C7"/>
    <w:rsid w:val="004870FF"/>
    <w:rsid w:val="004902C8"/>
    <w:rsid w:val="004907B6"/>
    <w:rsid w:val="00490859"/>
    <w:rsid w:val="004933A6"/>
    <w:rsid w:val="00493BED"/>
    <w:rsid w:val="00494802"/>
    <w:rsid w:val="00494FF7"/>
    <w:rsid w:val="004950E8"/>
    <w:rsid w:val="00495883"/>
    <w:rsid w:val="004966D1"/>
    <w:rsid w:val="00496D08"/>
    <w:rsid w:val="00497821"/>
    <w:rsid w:val="004A0C25"/>
    <w:rsid w:val="004A148F"/>
    <w:rsid w:val="004A2F00"/>
    <w:rsid w:val="004A4427"/>
    <w:rsid w:val="004A54A3"/>
    <w:rsid w:val="004A5EF7"/>
    <w:rsid w:val="004A6EE2"/>
    <w:rsid w:val="004B06F8"/>
    <w:rsid w:val="004B0E66"/>
    <w:rsid w:val="004B1669"/>
    <w:rsid w:val="004B2556"/>
    <w:rsid w:val="004B2AE2"/>
    <w:rsid w:val="004B3A6E"/>
    <w:rsid w:val="004B3BA1"/>
    <w:rsid w:val="004B3E0E"/>
    <w:rsid w:val="004B49E7"/>
    <w:rsid w:val="004B50A4"/>
    <w:rsid w:val="004B58FF"/>
    <w:rsid w:val="004B682C"/>
    <w:rsid w:val="004B68F5"/>
    <w:rsid w:val="004C163A"/>
    <w:rsid w:val="004C2AF8"/>
    <w:rsid w:val="004C5C0A"/>
    <w:rsid w:val="004C6A79"/>
    <w:rsid w:val="004C6DF8"/>
    <w:rsid w:val="004D02DE"/>
    <w:rsid w:val="004D0BA4"/>
    <w:rsid w:val="004D1190"/>
    <w:rsid w:val="004D11F2"/>
    <w:rsid w:val="004D15D6"/>
    <w:rsid w:val="004D1E61"/>
    <w:rsid w:val="004D3872"/>
    <w:rsid w:val="004D46B2"/>
    <w:rsid w:val="004D5121"/>
    <w:rsid w:val="004D6030"/>
    <w:rsid w:val="004D6E93"/>
    <w:rsid w:val="004D7B6C"/>
    <w:rsid w:val="004D7D08"/>
    <w:rsid w:val="004E0783"/>
    <w:rsid w:val="004E1010"/>
    <w:rsid w:val="004E3155"/>
    <w:rsid w:val="004E3635"/>
    <w:rsid w:val="004E4E5B"/>
    <w:rsid w:val="004E55EF"/>
    <w:rsid w:val="004E7FF2"/>
    <w:rsid w:val="004F08B6"/>
    <w:rsid w:val="004F08EC"/>
    <w:rsid w:val="004F0B70"/>
    <w:rsid w:val="004F113D"/>
    <w:rsid w:val="004F1B0F"/>
    <w:rsid w:val="004F234E"/>
    <w:rsid w:val="004F397A"/>
    <w:rsid w:val="004F4B0C"/>
    <w:rsid w:val="004F6845"/>
    <w:rsid w:val="005006D7"/>
    <w:rsid w:val="0050157C"/>
    <w:rsid w:val="00501795"/>
    <w:rsid w:val="00502127"/>
    <w:rsid w:val="00502DFF"/>
    <w:rsid w:val="00503E52"/>
    <w:rsid w:val="0050443B"/>
    <w:rsid w:val="00504729"/>
    <w:rsid w:val="00505B3D"/>
    <w:rsid w:val="0050708B"/>
    <w:rsid w:val="005077D1"/>
    <w:rsid w:val="00507D94"/>
    <w:rsid w:val="00507DE8"/>
    <w:rsid w:val="00510E3B"/>
    <w:rsid w:val="005116EA"/>
    <w:rsid w:val="00511997"/>
    <w:rsid w:val="00511A27"/>
    <w:rsid w:val="00512840"/>
    <w:rsid w:val="00512AFF"/>
    <w:rsid w:val="00513FC1"/>
    <w:rsid w:val="00514222"/>
    <w:rsid w:val="00514E36"/>
    <w:rsid w:val="00515981"/>
    <w:rsid w:val="0051621D"/>
    <w:rsid w:val="0051782B"/>
    <w:rsid w:val="0052074A"/>
    <w:rsid w:val="00520918"/>
    <w:rsid w:val="00520984"/>
    <w:rsid w:val="00520D10"/>
    <w:rsid w:val="00524ACC"/>
    <w:rsid w:val="00525B56"/>
    <w:rsid w:val="00526421"/>
    <w:rsid w:val="005264A8"/>
    <w:rsid w:val="00526A6B"/>
    <w:rsid w:val="00527543"/>
    <w:rsid w:val="00527A11"/>
    <w:rsid w:val="00530660"/>
    <w:rsid w:val="0053094C"/>
    <w:rsid w:val="00531659"/>
    <w:rsid w:val="00532642"/>
    <w:rsid w:val="00533D45"/>
    <w:rsid w:val="00534D34"/>
    <w:rsid w:val="00535367"/>
    <w:rsid w:val="00536E6E"/>
    <w:rsid w:val="005414F5"/>
    <w:rsid w:val="005429DB"/>
    <w:rsid w:val="00543CB1"/>
    <w:rsid w:val="005444BC"/>
    <w:rsid w:val="0054459E"/>
    <w:rsid w:val="005447E4"/>
    <w:rsid w:val="005461C7"/>
    <w:rsid w:val="00546449"/>
    <w:rsid w:val="00546B6C"/>
    <w:rsid w:val="00547B61"/>
    <w:rsid w:val="00551477"/>
    <w:rsid w:val="00554057"/>
    <w:rsid w:val="00554528"/>
    <w:rsid w:val="0055644C"/>
    <w:rsid w:val="00556A9F"/>
    <w:rsid w:val="00556C10"/>
    <w:rsid w:val="005574E3"/>
    <w:rsid w:val="0056028E"/>
    <w:rsid w:val="005602C8"/>
    <w:rsid w:val="00561327"/>
    <w:rsid w:val="00561CF0"/>
    <w:rsid w:val="005627D1"/>
    <w:rsid w:val="005634B8"/>
    <w:rsid w:val="00563554"/>
    <w:rsid w:val="00563988"/>
    <w:rsid w:val="0056448F"/>
    <w:rsid w:val="00564F8B"/>
    <w:rsid w:val="005668F7"/>
    <w:rsid w:val="00566DDF"/>
    <w:rsid w:val="00567956"/>
    <w:rsid w:val="00567C23"/>
    <w:rsid w:val="00570380"/>
    <w:rsid w:val="0057064E"/>
    <w:rsid w:val="00570D2D"/>
    <w:rsid w:val="00573008"/>
    <w:rsid w:val="00575484"/>
    <w:rsid w:val="00575934"/>
    <w:rsid w:val="00575C1F"/>
    <w:rsid w:val="00576104"/>
    <w:rsid w:val="0057612F"/>
    <w:rsid w:val="0057655D"/>
    <w:rsid w:val="0057797A"/>
    <w:rsid w:val="00580CE1"/>
    <w:rsid w:val="00581B5E"/>
    <w:rsid w:val="005828F0"/>
    <w:rsid w:val="005829C7"/>
    <w:rsid w:val="00583FF0"/>
    <w:rsid w:val="005841B2"/>
    <w:rsid w:val="00584F03"/>
    <w:rsid w:val="0058629D"/>
    <w:rsid w:val="005862B2"/>
    <w:rsid w:val="005879F8"/>
    <w:rsid w:val="00587E35"/>
    <w:rsid w:val="00591168"/>
    <w:rsid w:val="0059153E"/>
    <w:rsid w:val="00592A90"/>
    <w:rsid w:val="005933F9"/>
    <w:rsid w:val="00593506"/>
    <w:rsid w:val="00593A91"/>
    <w:rsid w:val="00593F3B"/>
    <w:rsid w:val="00594E2B"/>
    <w:rsid w:val="00595183"/>
    <w:rsid w:val="00595769"/>
    <w:rsid w:val="005965C3"/>
    <w:rsid w:val="00596780"/>
    <w:rsid w:val="00597122"/>
    <w:rsid w:val="0059752F"/>
    <w:rsid w:val="00597C03"/>
    <w:rsid w:val="00597DC8"/>
    <w:rsid w:val="005A0C23"/>
    <w:rsid w:val="005A1F00"/>
    <w:rsid w:val="005A23ED"/>
    <w:rsid w:val="005A352C"/>
    <w:rsid w:val="005A3E04"/>
    <w:rsid w:val="005A3F17"/>
    <w:rsid w:val="005A5E6B"/>
    <w:rsid w:val="005A736F"/>
    <w:rsid w:val="005A764C"/>
    <w:rsid w:val="005B05E1"/>
    <w:rsid w:val="005B1039"/>
    <w:rsid w:val="005B10A5"/>
    <w:rsid w:val="005B1967"/>
    <w:rsid w:val="005B1B3F"/>
    <w:rsid w:val="005B3C98"/>
    <w:rsid w:val="005B4031"/>
    <w:rsid w:val="005B65DF"/>
    <w:rsid w:val="005C05CC"/>
    <w:rsid w:val="005C1023"/>
    <w:rsid w:val="005C173B"/>
    <w:rsid w:val="005C1887"/>
    <w:rsid w:val="005C1A0D"/>
    <w:rsid w:val="005C1B54"/>
    <w:rsid w:val="005C259B"/>
    <w:rsid w:val="005C455F"/>
    <w:rsid w:val="005C5A9E"/>
    <w:rsid w:val="005C6048"/>
    <w:rsid w:val="005C6B68"/>
    <w:rsid w:val="005C71BE"/>
    <w:rsid w:val="005C7856"/>
    <w:rsid w:val="005C7C14"/>
    <w:rsid w:val="005C7EA8"/>
    <w:rsid w:val="005D0EAE"/>
    <w:rsid w:val="005D15AE"/>
    <w:rsid w:val="005D198F"/>
    <w:rsid w:val="005D3762"/>
    <w:rsid w:val="005D4D32"/>
    <w:rsid w:val="005D4EBE"/>
    <w:rsid w:val="005D5577"/>
    <w:rsid w:val="005D6572"/>
    <w:rsid w:val="005D6F95"/>
    <w:rsid w:val="005D70B8"/>
    <w:rsid w:val="005D75BA"/>
    <w:rsid w:val="005D7D1B"/>
    <w:rsid w:val="005D7E8D"/>
    <w:rsid w:val="005E098E"/>
    <w:rsid w:val="005E1AC1"/>
    <w:rsid w:val="005E2438"/>
    <w:rsid w:val="005E25C8"/>
    <w:rsid w:val="005E32E7"/>
    <w:rsid w:val="005E33E6"/>
    <w:rsid w:val="005E4547"/>
    <w:rsid w:val="005E4C60"/>
    <w:rsid w:val="005E51F0"/>
    <w:rsid w:val="005E5701"/>
    <w:rsid w:val="005E6081"/>
    <w:rsid w:val="005E7E4B"/>
    <w:rsid w:val="005F02D8"/>
    <w:rsid w:val="005F072B"/>
    <w:rsid w:val="005F0F06"/>
    <w:rsid w:val="005F126C"/>
    <w:rsid w:val="005F1357"/>
    <w:rsid w:val="005F1508"/>
    <w:rsid w:val="005F1ECF"/>
    <w:rsid w:val="005F217F"/>
    <w:rsid w:val="005F23C5"/>
    <w:rsid w:val="005F2A8F"/>
    <w:rsid w:val="005F2AC5"/>
    <w:rsid w:val="005F4526"/>
    <w:rsid w:val="005F4A5F"/>
    <w:rsid w:val="005F4DAA"/>
    <w:rsid w:val="005F5824"/>
    <w:rsid w:val="005F5C23"/>
    <w:rsid w:val="005F7A2A"/>
    <w:rsid w:val="005F7BE7"/>
    <w:rsid w:val="005F7DC5"/>
    <w:rsid w:val="006027E9"/>
    <w:rsid w:val="00602BCA"/>
    <w:rsid w:val="00605198"/>
    <w:rsid w:val="0060590F"/>
    <w:rsid w:val="00605F37"/>
    <w:rsid w:val="00606758"/>
    <w:rsid w:val="006070DE"/>
    <w:rsid w:val="00607DAA"/>
    <w:rsid w:val="00611276"/>
    <w:rsid w:val="0061256E"/>
    <w:rsid w:val="00612712"/>
    <w:rsid w:val="0061299D"/>
    <w:rsid w:val="00612DA1"/>
    <w:rsid w:val="00612F20"/>
    <w:rsid w:val="00613658"/>
    <w:rsid w:val="006139CD"/>
    <w:rsid w:val="006145D7"/>
    <w:rsid w:val="00615B80"/>
    <w:rsid w:val="00615CDA"/>
    <w:rsid w:val="00621815"/>
    <w:rsid w:val="0062239E"/>
    <w:rsid w:val="00622402"/>
    <w:rsid w:val="00623E58"/>
    <w:rsid w:val="00624AA8"/>
    <w:rsid w:val="00625F15"/>
    <w:rsid w:val="00626288"/>
    <w:rsid w:val="0062635C"/>
    <w:rsid w:val="00627512"/>
    <w:rsid w:val="006306CD"/>
    <w:rsid w:val="00630B5B"/>
    <w:rsid w:val="00631250"/>
    <w:rsid w:val="006314AB"/>
    <w:rsid w:val="006315E3"/>
    <w:rsid w:val="00632D1A"/>
    <w:rsid w:val="00634F35"/>
    <w:rsid w:val="006368EB"/>
    <w:rsid w:val="0063696F"/>
    <w:rsid w:val="00637123"/>
    <w:rsid w:val="006372AC"/>
    <w:rsid w:val="00637B45"/>
    <w:rsid w:val="0064079E"/>
    <w:rsid w:val="00640E3E"/>
    <w:rsid w:val="0064240E"/>
    <w:rsid w:val="0064335F"/>
    <w:rsid w:val="00643E75"/>
    <w:rsid w:val="00644610"/>
    <w:rsid w:val="006458A9"/>
    <w:rsid w:val="00645BF3"/>
    <w:rsid w:val="006466D7"/>
    <w:rsid w:val="0064715A"/>
    <w:rsid w:val="00647574"/>
    <w:rsid w:val="006501E8"/>
    <w:rsid w:val="00650A30"/>
    <w:rsid w:val="00650A9D"/>
    <w:rsid w:val="00651D96"/>
    <w:rsid w:val="0065395E"/>
    <w:rsid w:val="00655574"/>
    <w:rsid w:val="006567A4"/>
    <w:rsid w:val="00656A7E"/>
    <w:rsid w:val="00660091"/>
    <w:rsid w:val="006606D1"/>
    <w:rsid w:val="006608A2"/>
    <w:rsid w:val="006608F1"/>
    <w:rsid w:val="00662A43"/>
    <w:rsid w:val="00662E86"/>
    <w:rsid w:val="00664A52"/>
    <w:rsid w:val="00664C19"/>
    <w:rsid w:val="00665251"/>
    <w:rsid w:val="00667EA9"/>
    <w:rsid w:val="006700D5"/>
    <w:rsid w:val="00670F75"/>
    <w:rsid w:val="00671150"/>
    <w:rsid w:val="00671511"/>
    <w:rsid w:val="00671CC2"/>
    <w:rsid w:val="006726B6"/>
    <w:rsid w:val="00672F64"/>
    <w:rsid w:val="00673B02"/>
    <w:rsid w:val="00673DDD"/>
    <w:rsid w:val="00676750"/>
    <w:rsid w:val="006767C1"/>
    <w:rsid w:val="00677636"/>
    <w:rsid w:val="00677CF1"/>
    <w:rsid w:val="00681820"/>
    <w:rsid w:val="00682A85"/>
    <w:rsid w:val="00684317"/>
    <w:rsid w:val="0068435F"/>
    <w:rsid w:val="00684EB6"/>
    <w:rsid w:val="006853B3"/>
    <w:rsid w:val="00685B16"/>
    <w:rsid w:val="00686C03"/>
    <w:rsid w:val="0069064E"/>
    <w:rsid w:val="00691942"/>
    <w:rsid w:val="006921E4"/>
    <w:rsid w:val="00692465"/>
    <w:rsid w:val="0069374E"/>
    <w:rsid w:val="00696628"/>
    <w:rsid w:val="006A0C81"/>
    <w:rsid w:val="006A49FC"/>
    <w:rsid w:val="006A53D5"/>
    <w:rsid w:val="006A6727"/>
    <w:rsid w:val="006B0719"/>
    <w:rsid w:val="006B2E98"/>
    <w:rsid w:val="006B3B3F"/>
    <w:rsid w:val="006B3C43"/>
    <w:rsid w:val="006B4B35"/>
    <w:rsid w:val="006B5E60"/>
    <w:rsid w:val="006B73CC"/>
    <w:rsid w:val="006B77F2"/>
    <w:rsid w:val="006C190F"/>
    <w:rsid w:val="006C2B64"/>
    <w:rsid w:val="006C2D7F"/>
    <w:rsid w:val="006C33F7"/>
    <w:rsid w:val="006C3721"/>
    <w:rsid w:val="006C3F04"/>
    <w:rsid w:val="006C4FCF"/>
    <w:rsid w:val="006C706A"/>
    <w:rsid w:val="006C7A59"/>
    <w:rsid w:val="006C7A87"/>
    <w:rsid w:val="006D064A"/>
    <w:rsid w:val="006D0942"/>
    <w:rsid w:val="006D0CC6"/>
    <w:rsid w:val="006D2B8A"/>
    <w:rsid w:val="006D2E8D"/>
    <w:rsid w:val="006D396E"/>
    <w:rsid w:val="006D3E13"/>
    <w:rsid w:val="006D3E57"/>
    <w:rsid w:val="006D49AA"/>
    <w:rsid w:val="006D5929"/>
    <w:rsid w:val="006D7B8C"/>
    <w:rsid w:val="006E09CD"/>
    <w:rsid w:val="006E1183"/>
    <w:rsid w:val="006E16AF"/>
    <w:rsid w:val="006E18A6"/>
    <w:rsid w:val="006E1E09"/>
    <w:rsid w:val="006E3A73"/>
    <w:rsid w:val="006E3DA0"/>
    <w:rsid w:val="006E45AB"/>
    <w:rsid w:val="006E47DD"/>
    <w:rsid w:val="006E6CB6"/>
    <w:rsid w:val="006E7D57"/>
    <w:rsid w:val="006F3104"/>
    <w:rsid w:val="006F3D1C"/>
    <w:rsid w:val="006F478D"/>
    <w:rsid w:val="006F4C3B"/>
    <w:rsid w:val="006F530F"/>
    <w:rsid w:val="006F74B4"/>
    <w:rsid w:val="006F7BA8"/>
    <w:rsid w:val="00700683"/>
    <w:rsid w:val="007016AD"/>
    <w:rsid w:val="00701FF0"/>
    <w:rsid w:val="00702998"/>
    <w:rsid w:val="00704B9B"/>
    <w:rsid w:val="007050C7"/>
    <w:rsid w:val="00706365"/>
    <w:rsid w:val="007077E7"/>
    <w:rsid w:val="007078D9"/>
    <w:rsid w:val="00707B7A"/>
    <w:rsid w:val="00710729"/>
    <w:rsid w:val="00711137"/>
    <w:rsid w:val="00711E5F"/>
    <w:rsid w:val="00712B4A"/>
    <w:rsid w:val="0071472A"/>
    <w:rsid w:val="007164D8"/>
    <w:rsid w:val="00716BE5"/>
    <w:rsid w:val="007176DA"/>
    <w:rsid w:val="00717C2A"/>
    <w:rsid w:val="0072079E"/>
    <w:rsid w:val="00720EF8"/>
    <w:rsid w:val="007210FD"/>
    <w:rsid w:val="0072224E"/>
    <w:rsid w:val="007225A7"/>
    <w:rsid w:val="00722D25"/>
    <w:rsid w:val="007245F7"/>
    <w:rsid w:val="00724851"/>
    <w:rsid w:val="00724A69"/>
    <w:rsid w:val="00724AAF"/>
    <w:rsid w:val="007263E9"/>
    <w:rsid w:val="00727D8D"/>
    <w:rsid w:val="00727E71"/>
    <w:rsid w:val="007307E9"/>
    <w:rsid w:val="00731733"/>
    <w:rsid w:val="00731A12"/>
    <w:rsid w:val="00731D33"/>
    <w:rsid w:val="007326E0"/>
    <w:rsid w:val="00733EAC"/>
    <w:rsid w:val="00735BCD"/>
    <w:rsid w:val="00735CBB"/>
    <w:rsid w:val="00735CF8"/>
    <w:rsid w:val="00735F76"/>
    <w:rsid w:val="00736979"/>
    <w:rsid w:val="00737007"/>
    <w:rsid w:val="00737FE4"/>
    <w:rsid w:val="007413B0"/>
    <w:rsid w:val="00742D2F"/>
    <w:rsid w:val="0074394C"/>
    <w:rsid w:val="00744814"/>
    <w:rsid w:val="00745E3D"/>
    <w:rsid w:val="00750405"/>
    <w:rsid w:val="007504B5"/>
    <w:rsid w:val="00750E5E"/>
    <w:rsid w:val="00751779"/>
    <w:rsid w:val="0075256D"/>
    <w:rsid w:val="00752680"/>
    <w:rsid w:val="007535A1"/>
    <w:rsid w:val="00753A28"/>
    <w:rsid w:val="00753E5B"/>
    <w:rsid w:val="00754627"/>
    <w:rsid w:val="00755164"/>
    <w:rsid w:val="00756014"/>
    <w:rsid w:val="007566D7"/>
    <w:rsid w:val="00756894"/>
    <w:rsid w:val="00756BB5"/>
    <w:rsid w:val="00757947"/>
    <w:rsid w:val="00757952"/>
    <w:rsid w:val="0076117B"/>
    <w:rsid w:val="00761773"/>
    <w:rsid w:val="00761916"/>
    <w:rsid w:val="00762ED8"/>
    <w:rsid w:val="007638B4"/>
    <w:rsid w:val="00764D42"/>
    <w:rsid w:val="00765CEA"/>
    <w:rsid w:val="007672D4"/>
    <w:rsid w:val="0076744F"/>
    <w:rsid w:val="00767D03"/>
    <w:rsid w:val="00775261"/>
    <w:rsid w:val="00780564"/>
    <w:rsid w:val="007811A9"/>
    <w:rsid w:val="00781BCF"/>
    <w:rsid w:val="00783635"/>
    <w:rsid w:val="0078391C"/>
    <w:rsid w:val="00783F87"/>
    <w:rsid w:val="007856BE"/>
    <w:rsid w:val="00785714"/>
    <w:rsid w:val="00785787"/>
    <w:rsid w:val="007866A5"/>
    <w:rsid w:val="00790168"/>
    <w:rsid w:val="007911CE"/>
    <w:rsid w:val="0079399F"/>
    <w:rsid w:val="0079437C"/>
    <w:rsid w:val="00794C83"/>
    <w:rsid w:val="00794D61"/>
    <w:rsid w:val="00795A38"/>
    <w:rsid w:val="00795D45"/>
    <w:rsid w:val="00797898"/>
    <w:rsid w:val="007979A8"/>
    <w:rsid w:val="007A0A83"/>
    <w:rsid w:val="007A37EB"/>
    <w:rsid w:val="007A41B1"/>
    <w:rsid w:val="007A43A2"/>
    <w:rsid w:val="007A4F66"/>
    <w:rsid w:val="007A6DE6"/>
    <w:rsid w:val="007A778F"/>
    <w:rsid w:val="007A7ACF"/>
    <w:rsid w:val="007A7B28"/>
    <w:rsid w:val="007B1411"/>
    <w:rsid w:val="007B1C3C"/>
    <w:rsid w:val="007B1C67"/>
    <w:rsid w:val="007B33D9"/>
    <w:rsid w:val="007B38E3"/>
    <w:rsid w:val="007B3FBD"/>
    <w:rsid w:val="007B53DD"/>
    <w:rsid w:val="007B6830"/>
    <w:rsid w:val="007B6864"/>
    <w:rsid w:val="007C16DA"/>
    <w:rsid w:val="007C3656"/>
    <w:rsid w:val="007C42AE"/>
    <w:rsid w:val="007C58A9"/>
    <w:rsid w:val="007C5FD0"/>
    <w:rsid w:val="007C6F94"/>
    <w:rsid w:val="007C783C"/>
    <w:rsid w:val="007D121B"/>
    <w:rsid w:val="007D166F"/>
    <w:rsid w:val="007D23C0"/>
    <w:rsid w:val="007D335D"/>
    <w:rsid w:val="007D3A38"/>
    <w:rsid w:val="007D4DB2"/>
    <w:rsid w:val="007D55EF"/>
    <w:rsid w:val="007D6011"/>
    <w:rsid w:val="007D631D"/>
    <w:rsid w:val="007D66BD"/>
    <w:rsid w:val="007D6863"/>
    <w:rsid w:val="007D791E"/>
    <w:rsid w:val="007E134A"/>
    <w:rsid w:val="007E1D99"/>
    <w:rsid w:val="007E212A"/>
    <w:rsid w:val="007E224B"/>
    <w:rsid w:val="007E2429"/>
    <w:rsid w:val="007E2F9A"/>
    <w:rsid w:val="007E3761"/>
    <w:rsid w:val="007E3B26"/>
    <w:rsid w:val="007E46E7"/>
    <w:rsid w:val="007E6369"/>
    <w:rsid w:val="007E6A7A"/>
    <w:rsid w:val="007E7844"/>
    <w:rsid w:val="007E7B2B"/>
    <w:rsid w:val="007E7FDD"/>
    <w:rsid w:val="007F026F"/>
    <w:rsid w:val="007F124F"/>
    <w:rsid w:val="007F1877"/>
    <w:rsid w:val="007F2875"/>
    <w:rsid w:val="007F4F45"/>
    <w:rsid w:val="007F540C"/>
    <w:rsid w:val="007F57DD"/>
    <w:rsid w:val="007F5BBA"/>
    <w:rsid w:val="007F6770"/>
    <w:rsid w:val="007F6CF3"/>
    <w:rsid w:val="007F7F16"/>
    <w:rsid w:val="008003D0"/>
    <w:rsid w:val="0080152B"/>
    <w:rsid w:val="008036F6"/>
    <w:rsid w:val="00803A72"/>
    <w:rsid w:val="00804F85"/>
    <w:rsid w:val="00805291"/>
    <w:rsid w:val="00805712"/>
    <w:rsid w:val="00805B2E"/>
    <w:rsid w:val="008060B0"/>
    <w:rsid w:val="00806A45"/>
    <w:rsid w:val="00807B2D"/>
    <w:rsid w:val="0081048E"/>
    <w:rsid w:val="00811876"/>
    <w:rsid w:val="00811FB1"/>
    <w:rsid w:val="00813580"/>
    <w:rsid w:val="00813B9A"/>
    <w:rsid w:val="00815334"/>
    <w:rsid w:val="00815567"/>
    <w:rsid w:val="008157C5"/>
    <w:rsid w:val="008161F8"/>
    <w:rsid w:val="00816B97"/>
    <w:rsid w:val="008176E9"/>
    <w:rsid w:val="00817E58"/>
    <w:rsid w:val="00820474"/>
    <w:rsid w:val="008205BD"/>
    <w:rsid w:val="008212F5"/>
    <w:rsid w:val="00822057"/>
    <w:rsid w:val="008220CD"/>
    <w:rsid w:val="00823264"/>
    <w:rsid w:val="0082467C"/>
    <w:rsid w:val="008249C3"/>
    <w:rsid w:val="00825D3F"/>
    <w:rsid w:val="008273D4"/>
    <w:rsid w:val="00830895"/>
    <w:rsid w:val="00830C81"/>
    <w:rsid w:val="00831AE2"/>
    <w:rsid w:val="008326DE"/>
    <w:rsid w:val="00832D1D"/>
    <w:rsid w:val="00833A78"/>
    <w:rsid w:val="00834998"/>
    <w:rsid w:val="00835092"/>
    <w:rsid w:val="00835BCC"/>
    <w:rsid w:val="008362C5"/>
    <w:rsid w:val="00836B52"/>
    <w:rsid w:val="00837AFF"/>
    <w:rsid w:val="00840D36"/>
    <w:rsid w:val="008416B7"/>
    <w:rsid w:val="00841A57"/>
    <w:rsid w:val="00842F89"/>
    <w:rsid w:val="008430A6"/>
    <w:rsid w:val="00843E5A"/>
    <w:rsid w:val="0084400E"/>
    <w:rsid w:val="00844609"/>
    <w:rsid w:val="00844BBD"/>
    <w:rsid w:val="00844E2E"/>
    <w:rsid w:val="00846D91"/>
    <w:rsid w:val="00846FF2"/>
    <w:rsid w:val="00847322"/>
    <w:rsid w:val="00847AA3"/>
    <w:rsid w:val="008501A7"/>
    <w:rsid w:val="008502A7"/>
    <w:rsid w:val="00850D29"/>
    <w:rsid w:val="00851407"/>
    <w:rsid w:val="0085141A"/>
    <w:rsid w:val="00851BEB"/>
    <w:rsid w:val="00851F28"/>
    <w:rsid w:val="008527E1"/>
    <w:rsid w:val="00852892"/>
    <w:rsid w:val="00852DF5"/>
    <w:rsid w:val="0085362A"/>
    <w:rsid w:val="00853C5A"/>
    <w:rsid w:val="00854521"/>
    <w:rsid w:val="00854CF7"/>
    <w:rsid w:val="0085514D"/>
    <w:rsid w:val="008563E1"/>
    <w:rsid w:val="00856A63"/>
    <w:rsid w:val="00857F81"/>
    <w:rsid w:val="00860FA5"/>
    <w:rsid w:val="00862713"/>
    <w:rsid w:val="00862AE9"/>
    <w:rsid w:val="00863351"/>
    <w:rsid w:val="008638A4"/>
    <w:rsid w:val="00863AA2"/>
    <w:rsid w:val="0086455E"/>
    <w:rsid w:val="008659DD"/>
    <w:rsid w:val="0086739E"/>
    <w:rsid w:val="0087099B"/>
    <w:rsid w:val="00870C57"/>
    <w:rsid w:val="00872CFD"/>
    <w:rsid w:val="00874F78"/>
    <w:rsid w:val="00876259"/>
    <w:rsid w:val="00876BAE"/>
    <w:rsid w:val="00876DBF"/>
    <w:rsid w:val="00880688"/>
    <w:rsid w:val="00880AD2"/>
    <w:rsid w:val="00882D1C"/>
    <w:rsid w:val="00883A43"/>
    <w:rsid w:val="008844C4"/>
    <w:rsid w:val="00884B80"/>
    <w:rsid w:val="00886C79"/>
    <w:rsid w:val="00887748"/>
    <w:rsid w:val="0088787E"/>
    <w:rsid w:val="00890C93"/>
    <w:rsid w:val="00891741"/>
    <w:rsid w:val="0089197A"/>
    <w:rsid w:val="00892C0D"/>
    <w:rsid w:val="00893F19"/>
    <w:rsid w:val="00894017"/>
    <w:rsid w:val="0089415C"/>
    <w:rsid w:val="00894178"/>
    <w:rsid w:val="00894A7F"/>
    <w:rsid w:val="00895660"/>
    <w:rsid w:val="00896D23"/>
    <w:rsid w:val="008971E6"/>
    <w:rsid w:val="008A0326"/>
    <w:rsid w:val="008A1C21"/>
    <w:rsid w:val="008A549E"/>
    <w:rsid w:val="008A5ABC"/>
    <w:rsid w:val="008A5F03"/>
    <w:rsid w:val="008A7A59"/>
    <w:rsid w:val="008B061E"/>
    <w:rsid w:val="008B09D4"/>
    <w:rsid w:val="008B0A5F"/>
    <w:rsid w:val="008B0EA5"/>
    <w:rsid w:val="008B0F9F"/>
    <w:rsid w:val="008B1A05"/>
    <w:rsid w:val="008B247E"/>
    <w:rsid w:val="008B2581"/>
    <w:rsid w:val="008B35F8"/>
    <w:rsid w:val="008B4428"/>
    <w:rsid w:val="008B4828"/>
    <w:rsid w:val="008B4CB5"/>
    <w:rsid w:val="008B6311"/>
    <w:rsid w:val="008B769E"/>
    <w:rsid w:val="008C0ACD"/>
    <w:rsid w:val="008C0E9D"/>
    <w:rsid w:val="008C13C5"/>
    <w:rsid w:val="008C1438"/>
    <w:rsid w:val="008C158F"/>
    <w:rsid w:val="008C1752"/>
    <w:rsid w:val="008C341D"/>
    <w:rsid w:val="008C5E2B"/>
    <w:rsid w:val="008C641B"/>
    <w:rsid w:val="008C713C"/>
    <w:rsid w:val="008D09A7"/>
    <w:rsid w:val="008D4888"/>
    <w:rsid w:val="008D525D"/>
    <w:rsid w:val="008D7ABD"/>
    <w:rsid w:val="008D7AFD"/>
    <w:rsid w:val="008E21C7"/>
    <w:rsid w:val="008E3E5E"/>
    <w:rsid w:val="008E3FA6"/>
    <w:rsid w:val="008E679D"/>
    <w:rsid w:val="008E69FA"/>
    <w:rsid w:val="008E6AEC"/>
    <w:rsid w:val="008F0E07"/>
    <w:rsid w:val="008F15A9"/>
    <w:rsid w:val="008F27F1"/>
    <w:rsid w:val="008F2C54"/>
    <w:rsid w:val="008F2D50"/>
    <w:rsid w:val="008F4522"/>
    <w:rsid w:val="008F62C3"/>
    <w:rsid w:val="008F677E"/>
    <w:rsid w:val="008F697C"/>
    <w:rsid w:val="008F7600"/>
    <w:rsid w:val="008F7AEF"/>
    <w:rsid w:val="008F7DDE"/>
    <w:rsid w:val="008F7EBF"/>
    <w:rsid w:val="00900FC6"/>
    <w:rsid w:val="00901801"/>
    <w:rsid w:val="00901BF5"/>
    <w:rsid w:val="00902EA0"/>
    <w:rsid w:val="00907A4E"/>
    <w:rsid w:val="00910799"/>
    <w:rsid w:val="00910B03"/>
    <w:rsid w:val="0091235D"/>
    <w:rsid w:val="00912E92"/>
    <w:rsid w:val="009130B8"/>
    <w:rsid w:val="0091333F"/>
    <w:rsid w:val="00914F4E"/>
    <w:rsid w:val="009164A8"/>
    <w:rsid w:val="00917645"/>
    <w:rsid w:val="0091768D"/>
    <w:rsid w:val="00917BFB"/>
    <w:rsid w:val="0092047C"/>
    <w:rsid w:val="0092111D"/>
    <w:rsid w:val="00921E49"/>
    <w:rsid w:val="00922665"/>
    <w:rsid w:val="009235B0"/>
    <w:rsid w:val="00923AE9"/>
    <w:rsid w:val="009248E7"/>
    <w:rsid w:val="009249F9"/>
    <w:rsid w:val="009254D6"/>
    <w:rsid w:val="00925E20"/>
    <w:rsid w:val="00926D06"/>
    <w:rsid w:val="00930188"/>
    <w:rsid w:val="00933001"/>
    <w:rsid w:val="00935E3C"/>
    <w:rsid w:val="009363EE"/>
    <w:rsid w:val="009368C2"/>
    <w:rsid w:val="00940250"/>
    <w:rsid w:val="00941C7F"/>
    <w:rsid w:val="00944725"/>
    <w:rsid w:val="0094509E"/>
    <w:rsid w:val="00946D52"/>
    <w:rsid w:val="009470A2"/>
    <w:rsid w:val="009470C5"/>
    <w:rsid w:val="0094788F"/>
    <w:rsid w:val="00947C26"/>
    <w:rsid w:val="00947ED3"/>
    <w:rsid w:val="00950830"/>
    <w:rsid w:val="009511A9"/>
    <w:rsid w:val="00952DE2"/>
    <w:rsid w:val="00953B8C"/>
    <w:rsid w:val="00955D1B"/>
    <w:rsid w:val="00957081"/>
    <w:rsid w:val="009570D6"/>
    <w:rsid w:val="00957EE0"/>
    <w:rsid w:val="0096001E"/>
    <w:rsid w:val="00960867"/>
    <w:rsid w:val="00960D71"/>
    <w:rsid w:val="0096144A"/>
    <w:rsid w:val="00962803"/>
    <w:rsid w:val="0096301D"/>
    <w:rsid w:val="009630A8"/>
    <w:rsid w:val="00964075"/>
    <w:rsid w:val="0096511C"/>
    <w:rsid w:val="00965BC8"/>
    <w:rsid w:val="0096623C"/>
    <w:rsid w:val="00970041"/>
    <w:rsid w:val="009702DC"/>
    <w:rsid w:val="0097107A"/>
    <w:rsid w:val="0097157B"/>
    <w:rsid w:val="0097220C"/>
    <w:rsid w:val="00973D13"/>
    <w:rsid w:val="0097488E"/>
    <w:rsid w:val="0097661B"/>
    <w:rsid w:val="00976E6D"/>
    <w:rsid w:val="00977D75"/>
    <w:rsid w:val="009803DC"/>
    <w:rsid w:val="00981031"/>
    <w:rsid w:val="009819D3"/>
    <w:rsid w:val="0098250C"/>
    <w:rsid w:val="0098366E"/>
    <w:rsid w:val="00985FD4"/>
    <w:rsid w:val="009868FD"/>
    <w:rsid w:val="009871B6"/>
    <w:rsid w:val="0098767C"/>
    <w:rsid w:val="009877F8"/>
    <w:rsid w:val="00987DC4"/>
    <w:rsid w:val="00987FC3"/>
    <w:rsid w:val="0099360C"/>
    <w:rsid w:val="009952C4"/>
    <w:rsid w:val="0099634F"/>
    <w:rsid w:val="009967B0"/>
    <w:rsid w:val="0099687E"/>
    <w:rsid w:val="00996986"/>
    <w:rsid w:val="00997D47"/>
    <w:rsid w:val="009A096C"/>
    <w:rsid w:val="009A0D2F"/>
    <w:rsid w:val="009A0D50"/>
    <w:rsid w:val="009A1C62"/>
    <w:rsid w:val="009A26B3"/>
    <w:rsid w:val="009A2A89"/>
    <w:rsid w:val="009A460E"/>
    <w:rsid w:val="009A4A9F"/>
    <w:rsid w:val="009A5090"/>
    <w:rsid w:val="009A64CD"/>
    <w:rsid w:val="009A7066"/>
    <w:rsid w:val="009A712E"/>
    <w:rsid w:val="009A7ADB"/>
    <w:rsid w:val="009B05CB"/>
    <w:rsid w:val="009B2874"/>
    <w:rsid w:val="009B28CB"/>
    <w:rsid w:val="009B2D08"/>
    <w:rsid w:val="009B5CC0"/>
    <w:rsid w:val="009B688C"/>
    <w:rsid w:val="009B7FEA"/>
    <w:rsid w:val="009C0CE2"/>
    <w:rsid w:val="009C44EA"/>
    <w:rsid w:val="009C4C71"/>
    <w:rsid w:val="009C51EF"/>
    <w:rsid w:val="009C655C"/>
    <w:rsid w:val="009D0274"/>
    <w:rsid w:val="009D18CD"/>
    <w:rsid w:val="009D3342"/>
    <w:rsid w:val="009D35A2"/>
    <w:rsid w:val="009D3989"/>
    <w:rsid w:val="009D3EB7"/>
    <w:rsid w:val="009D42D8"/>
    <w:rsid w:val="009D44FE"/>
    <w:rsid w:val="009D4ABF"/>
    <w:rsid w:val="009D4B39"/>
    <w:rsid w:val="009D505F"/>
    <w:rsid w:val="009D6C7E"/>
    <w:rsid w:val="009E17E8"/>
    <w:rsid w:val="009E18F6"/>
    <w:rsid w:val="009E277C"/>
    <w:rsid w:val="009E3548"/>
    <w:rsid w:val="009E37F4"/>
    <w:rsid w:val="009E60BA"/>
    <w:rsid w:val="009E6747"/>
    <w:rsid w:val="009E6D3B"/>
    <w:rsid w:val="009F0638"/>
    <w:rsid w:val="009F24B7"/>
    <w:rsid w:val="009F264B"/>
    <w:rsid w:val="009F26C3"/>
    <w:rsid w:val="009F2B47"/>
    <w:rsid w:val="009F3686"/>
    <w:rsid w:val="009F3883"/>
    <w:rsid w:val="009F496D"/>
    <w:rsid w:val="009F51D4"/>
    <w:rsid w:val="009F56DA"/>
    <w:rsid w:val="009F5DC8"/>
    <w:rsid w:val="009F7E0A"/>
    <w:rsid w:val="00A027B8"/>
    <w:rsid w:val="00A037D5"/>
    <w:rsid w:val="00A03C9F"/>
    <w:rsid w:val="00A04199"/>
    <w:rsid w:val="00A046F4"/>
    <w:rsid w:val="00A0557C"/>
    <w:rsid w:val="00A0625E"/>
    <w:rsid w:val="00A069AD"/>
    <w:rsid w:val="00A07798"/>
    <w:rsid w:val="00A10710"/>
    <w:rsid w:val="00A10D33"/>
    <w:rsid w:val="00A11101"/>
    <w:rsid w:val="00A11382"/>
    <w:rsid w:val="00A130BF"/>
    <w:rsid w:val="00A13179"/>
    <w:rsid w:val="00A13DCB"/>
    <w:rsid w:val="00A166ED"/>
    <w:rsid w:val="00A17D9D"/>
    <w:rsid w:val="00A201DC"/>
    <w:rsid w:val="00A2092B"/>
    <w:rsid w:val="00A215DB"/>
    <w:rsid w:val="00A2178F"/>
    <w:rsid w:val="00A21897"/>
    <w:rsid w:val="00A2315A"/>
    <w:rsid w:val="00A24E3A"/>
    <w:rsid w:val="00A24EED"/>
    <w:rsid w:val="00A24EF7"/>
    <w:rsid w:val="00A24FEC"/>
    <w:rsid w:val="00A256EE"/>
    <w:rsid w:val="00A2582D"/>
    <w:rsid w:val="00A27E9A"/>
    <w:rsid w:val="00A33724"/>
    <w:rsid w:val="00A34D36"/>
    <w:rsid w:val="00A36852"/>
    <w:rsid w:val="00A369B2"/>
    <w:rsid w:val="00A37656"/>
    <w:rsid w:val="00A400D3"/>
    <w:rsid w:val="00A40640"/>
    <w:rsid w:val="00A40A56"/>
    <w:rsid w:val="00A40AED"/>
    <w:rsid w:val="00A40C06"/>
    <w:rsid w:val="00A41E62"/>
    <w:rsid w:val="00A42CD2"/>
    <w:rsid w:val="00A437E9"/>
    <w:rsid w:val="00A44C79"/>
    <w:rsid w:val="00A45063"/>
    <w:rsid w:val="00A452ED"/>
    <w:rsid w:val="00A455F6"/>
    <w:rsid w:val="00A475D3"/>
    <w:rsid w:val="00A50F2B"/>
    <w:rsid w:val="00A51681"/>
    <w:rsid w:val="00A52B2A"/>
    <w:rsid w:val="00A53265"/>
    <w:rsid w:val="00A53C43"/>
    <w:rsid w:val="00A54663"/>
    <w:rsid w:val="00A55247"/>
    <w:rsid w:val="00A55262"/>
    <w:rsid w:val="00A561EC"/>
    <w:rsid w:val="00A574EF"/>
    <w:rsid w:val="00A6025E"/>
    <w:rsid w:val="00A61165"/>
    <w:rsid w:val="00A6285C"/>
    <w:rsid w:val="00A62CBC"/>
    <w:rsid w:val="00A63AD3"/>
    <w:rsid w:val="00A63E4C"/>
    <w:rsid w:val="00A658BB"/>
    <w:rsid w:val="00A70BA1"/>
    <w:rsid w:val="00A7103D"/>
    <w:rsid w:val="00A71E5E"/>
    <w:rsid w:val="00A73137"/>
    <w:rsid w:val="00A73157"/>
    <w:rsid w:val="00A748CE"/>
    <w:rsid w:val="00A76308"/>
    <w:rsid w:val="00A7652F"/>
    <w:rsid w:val="00A76C26"/>
    <w:rsid w:val="00A76D29"/>
    <w:rsid w:val="00A804BE"/>
    <w:rsid w:val="00A80D9D"/>
    <w:rsid w:val="00A8192C"/>
    <w:rsid w:val="00A8282B"/>
    <w:rsid w:val="00A82915"/>
    <w:rsid w:val="00A83AC8"/>
    <w:rsid w:val="00A84D5B"/>
    <w:rsid w:val="00A84E3D"/>
    <w:rsid w:val="00A87748"/>
    <w:rsid w:val="00A90367"/>
    <w:rsid w:val="00A92374"/>
    <w:rsid w:val="00A92513"/>
    <w:rsid w:val="00A9394C"/>
    <w:rsid w:val="00A95C00"/>
    <w:rsid w:val="00A96CC2"/>
    <w:rsid w:val="00A975E0"/>
    <w:rsid w:val="00A97AB8"/>
    <w:rsid w:val="00A97B27"/>
    <w:rsid w:val="00AA136F"/>
    <w:rsid w:val="00AA4E6F"/>
    <w:rsid w:val="00AA6A17"/>
    <w:rsid w:val="00AA71E2"/>
    <w:rsid w:val="00AB014E"/>
    <w:rsid w:val="00AB0D02"/>
    <w:rsid w:val="00AB1DF7"/>
    <w:rsid w:val="00AB2E9F"/>
    <w:rsid w:val="00AB312C"/>
    <w:rsid w:val="00AB53B8"/>
    <w:rsid w:val="00AB5F27"/>
    <w:rsid w:val="00AB5F81"/>
    <w:rsid w:val="00AC0837"/>
    <w:rsid w:val="00AC1815"/>
    <w:rsid w:val="00AC3326"/>
    <w:rsid w:val="00AC48E8"/>
    <w:rsid w:val="00AC52EC"/>
    <w:rsid w:val="00AC6017"/>
    <w:rsid w:val="00AC6437"/>
    <w:rsid w:val="00AC7215"/>
    <w:rsid w:val="00AD0A54"/>
    <w:rsid w:val="00AD1386"/>
    <w:rsid w:val="00AD13F0"/>
    <w:rsid w:val="00AD1616"/>
    <w:rsid w:val="00AD1D96"/>
    <w:rsid w:val="00AD2943"/>
    <w:rsid w:val="00AD2B08"/>
    <w:rsid w:val="00AD2E3E"/>
    <w:rsid w:val="00AD348E"/>
    <w:rsid w:val="00AD420E"/>
    <w:rsid w:val="00AD4E5D"/>
    <w:rsid w:val="00AD5ED9"/>
    <w:rsid w:val="00AD6DE8"/>
    <w:rsid w:val="00AD6EE1"/>
    <w:rsid w:val="00AD72E0"/>
    <w:rsid w:val="00AD7AEE"/>
    <w:rsid w:val="00AE00B9"/>
    <w:rsid w:val="00AE275C"/>
    <w:rsid w:val="00AE27D9"/>
    <w:rsid w:val="00AE32EB"/>
    <w:rsid w:val="00AE4A46"/>
    <w:rsid w:val="00AE53BC"/>
    <w:rsid w:val="00AE5637"/>
    <w:rsid w:val="00AE5689"/>
    <w:rsid w:val="00AE595E"/>
    <w:rsid w:val="00AE7487"/>
    <w:rsid w:val="00AF1A9E"/>
    <w:rsid w:val="00AF1DAD"/>
    <w:rsid w:val="00AF2DD4"/>
    <w:rsid w:val="00AF45E2"/>
    <w:rsid w:val="00AF45F0"/>
    <w:rsid w:val="00AF4F27"/>
    <w:rsid w:val="00AF5E71"/>
    <w:rsid w:val="00AF6369"/>
    <w:rsid w:val="00AF685C"/>
    <w:rsid w:val="00AF709A"/>
    <w:rsid w:val="00AF7E53"/>
    <w:rsid w:val="00B00049"/>
    <w:rsid w:val="00B02051"/>
    <w:rsid w:val="00B02C4D"/>
    <w:rsid w:val="00B03D13"/>
    <w:rsid w:val="00B04AC9"/>
    <w:rsid w:val="00B05869"/>
    <w:rsid w:val="00B05BD3"/>
    <w:rsid w:val="00B0672B"/>
    <w:rsid w:val="00B074E1"/>
    <w:rsid w:val="00B075C8"/>
    <w:rsid w:val="00B07648"/>
    <w:rsid w:val="00B07873"/>
    <w:rsid w:val="00B07F65"/>
    <w:rsid w:val="00B10038"/>
    <w:rsid w:val="00B10301"/>
    <w:rsid w:val="00B10BFD"/>
    <w:rsid w:val="00B10E5D"/>
    <w:rsid w:val="00B114C0"/>
    <w:rsid w:val="00B11F19"/>
    <w:rsid w:val="00B11F25"/>
    <w:rsid w:val="00B12A9E"/>
    <w:rsid w:val="00B1350B"/>
    <w:rsid w:val="00B13E64"/>
    <w:rsid w:val="00B13F5D"/>
    <w:rsid w:val="00B14604"/>
    <w:rsid w:val="00B1461A"/>
    <w:rsid w:val="00B14906"/>
    <w:rsid w:val="00B14F20"/>
    <w:rsid w:val="00B15201"/>
    <w:rsid w:val="00B152F3"/>
    <w:rsid w:val="00B157AE"/>
    <w:rsid w:val="00B1584E"/>
    <w:rsid w:val="00B15FF7"/>
    <w:rsid w:val="00B160D6"/>
    <w:rsid w:val="00B17772"/>
    <w:rsid w:val="00B17ABB"/>
    <w:rsid w:val="00B17B33"/>
    <w:rsid w:val="00B17EDB"/>
    <w:rsid w:val="00B235BC"/>
    <w:rsid w:val="00B23F72"/>
    <w:rsid w:val="00B24FD6"/>
    <w:rsid w:val="00B30E52"/>
    <w:rsid w:val="00B31800"/>
    <w:rsid w:val="00B31ABC"/>
    <w:rsid w:val="00B32F54"/>
    <w:rsid w:val="00B35082"/>
    <w:rsid w:val="00B3610B"/>
    <w:rsid w:val="00B36ADB"/>
    <w:rsid w:val="00B3771B"/>
    <w:rsid w:val="00B409E3"/>
    <w:rsid w:val="00B40BCE"/>
    <w:rsid w:val="00B41457"/>
    <w:rsid w:val="00B42282"/>
    <w:rsid w:val="00B42765"/>
    <w:rsid w:val="00B42CB3"/>
    <w:rsid w:val="00B4393B"/>
    <w:rsid w:val="00B4425C"/>
    <w:rsid w:val="00B45C10"/>
    <w:rsid w:val="00B469C5"/>
    <w:rsid w:val="00B46E51"/>
    <w:rsid w:val="00B47B2D"/>
    <w:rsid w:val="00B47D8B"/>
    <w:rsid w:val="00B5049A"/>
    <w:rsid w:val="00B505B7"/>
    <w:rsid w:val="00B50DBE"/>
    <w:rsid w:val="00B52BEE"/>
    <w:rsid w:val="00B53515"/>
    <w:rsid w:val="00B545C1"/>
    <w:rsid w:val="00B54D59"/>
    <w:rsid w:val="00B55EA2"/>
    <w:rsid w:val="00B565F0"/>
    <w:rsid w:val="00B56758"/>
    <w:rsid w:val="00B56778"/>
    <w:rsid w:val="00B56B1B"/>
    <w:rsid w:val="00B578C6"/>
    <w:rsid w:val="00B57A3D"/>
    <w:rsid w:val="00B60206"/>
    <w:rsid w:val="00B606E1"/>
    <w:rsid w:val="00B6113E"/>
    <w:rsid w:val="00B61C8D"/>
    <w:rsid w:val="00B62066"/>
    <w:rsid w:val="00B62378"/>
    <w:rsid w:val="00B62A74"/>
    <w:rsid w:val="00B62F2D"/>
    <w:rsid w:val="00B6330E"/>
    <w:rsid w:val="00B63787"/>
    <w:rsid w:val="00B64A24"/>
    <w:rsid w:val="00B65087"/>
    <w:rsid w:val="00B65610"/>
    <w:rsid w:val="00B66422"/>
    <w:rsid w:val="00B6710E"/>
    <w:rsid w:val="00B677AD"/>
    <w:rsid w:val="00B71383"/>
    <w:rsid w:val="00B71416"/>
    <w:rsid w:val="00B71A49"/>
    <w:rsid w:val="00B72566"/>
    <w:rsid w:val="00B741F0"/>
    <w:rsid w:val="00B74621"/>
    <w:rsid w:val="00B75310"/>
    <w:rsid w:val="00B7693E"/>
    <w:rsid w:val="00B76BAB"/>
    <w:rsid w:val="00B7777F"/>
    <w:rsid w:val="00B845CF"/>
    <w:rsid w:val="00B8521D"/>
    <w:rsid w:val="00B85773"/>
    <w:rsid w:val="00B871A1"/>
    <w:rsid w:val="00B87481"/>
    <w:rsid w:val="00B87CAF"/>
    <w:rsid w:val="00B87D1A"/>
    <w:rsid w:val="00B90DA8"/>
    <w:rsid w:val="00B91703"/>
    <w:rsid w:val="00B9294D"/>
    <w:rsid w:val="00B929DC"/>
    <w:rsid w:val="00B92D3B"/>
    <w:rsid w:val="00B92DF8"/>
    <w:rsid w:val="00B92E20"/>
    <w:rsid w:val="00B92E48"/>
    <w:rsid w:val="00B93868"/>
    <w:rsid w:val="00B94748"/>
    <w:rsid w:val="00B9515C"/>
    <w:rsid w:val="00B96713"/>
    <w:rsid w:val="00B971C8"/>
    <w:rsid w:val="00B97C9E"/>
    <w:rsid w:val="00BA35B7"/>
    <w:rsid w:val="00BA4BEC"/>
    <w:rsid w:val="00BA50F8"/>
    <w:rsid w:val="00BA52ED"/>
    <w:rsid w:val="00BA62D5"/>
    <w:rsid w:val="00BA6445"/>
    <w:rsid w:val="00BB0737"/>
    <w:rsid w:val="00BB1091"/>
    <w:rsid w:val="00BB11EB"/>
    <w:rsid w:val="00BB1941"/>
    <w:rsid w:val="00BB19D0"/>
    <w:rsid w:val="00BB3D35"/>
    <w:rsid w:val="00BB3F6F"/>
    <w:rsid w:val="00BB3F9D"/>
    <w:rsid w:val="00BB52DD"/>
    <w:rsid w:val="00BB62D9"/>
    <w:rsid w:val="00BB6664"/>
    <w:rsid w:val="00BB67BD"/>
    <w:rsid w:val="00BB6821"/>
    <w:rsid w:val="00BB684E"/>
    <w:rsid w:val="00BB6ADF"/>
    <w:rsid w:val="00BB6EA3"/>
    <w:rsid w:val="00BB771C"/>
    <w:rsid w:val="00BB77A3"/>
    <w:rsid w:val="00BC1020"/>
    <w:rsid w:val="00BC3438"/>
    <w:rsid w:val="00BC4EF9"/>
    <w:rsid w:val="00BC607B"/>
    <w:rsid w:val="00BD2013"/>
    <w:rsid w:val="00BD25C3"/>
    <w:rsid w:val="00BD289C"/>
    <w:rsid w:val="00BD4084"/>
    <w:rsid w:val="00BD40A8"/>
    <w:rsid w:val="00BD4875"/>
    <w:rsid w:val="00BD6485"/>
    <w:rsid w:val="00BE0982"/>
    <w:rsid w:val="00BE2244"/>
    <w:rsid w:val="00BE3235"/>
    <w:rsid w:val="00BE3996"/>
    <w:rsid w:val="00BE4176"/>
    <w:rsid w:val="00BE44EA"/>
    <w:rsid w:val="00BE4CC4"/>
    <w:rsid w:val="00BE50F3"/>
    <w:rsid w:val="00BE589F"/>
    <w:rsid w:val="00BE5C68"/>
    <w:rsid w:val="00BF003D"/>
    <w:rsid w:val="00BF0FF4"/>
    <w:rsid w:val="00BF4058"/>
    <w:rsid w:val="00C009A8"/>
    <w:rsid w:val="00C01E5D"/>
    <w:rsid w:val="00C02DEA"/>
    <w:rsid w:val="00C0358B"/>
    <w:rsid w:val="00C0365F"/>
    <w:rsid w:val="00C10775"/>
    <w:rsid w:val="00C10B80"/>
    <w:rsid w:val="00C1131C"/>
    <w:rsid w:val="00C12884"/>
    <w:rsid w:val="00C12F82"/>
    <w:rsid w:val="00C1339B"/>
    <w:rsid w:val="00C139BE"/>
    <w:rsid w:val="00C149E9"/>
    <w:rsid w:val="00C15AEC"/>
    <w:rsid w:val="00C15BAD"/>
    <w:rsid w:val="00C16473"/>
    <w:rsid w:val="00C17695"/>
    <w:rsid w:val="00C20485"/>
    <w:rsid w:val="00C22676"/>
    <w:rsid w:val="00C2267B"/>
    <w:rsid w:val="00C245AD"/>
    <w:rsid w:val="00C24990"/>
    <w:rsid w:val="00C25430"/>
    <w:rsid w:val="00C258D1"/>
    <w:rsid w:val="00C26026"/>
    <w:rsid w:val="00C26484"/>
    <w:rsid w:val="00C272C6"/>
    <w:rsid w:val="00C274C3"/>
    <w:rsid w:val="00C30240"/>
    <w:rsid w:val="00C317ED"/>
    <w:rsid w:val="00C31FDD"/>
    <w:rsid w:val="00C32A6C"/>
    <w:rsid w:val="00C33ECF"/>
    <w:rsid w:val="00C341EA"/>
    <w:rsid w:val="00C349A3"/>
    <w:rsid w:val="00C36F5A"/>
    <w:rsid w:val="00C37827"/>
    <w:rsid w:val="00C4068C"/>
    <w:rsid w:val="00C40CC1"/>
    <w:rsid w:val="00C42280"/>
    <w:rsid w:val="00C42C34"/>
    <w:rsid w:val="00C43FC6"/>
    <w:rsid w:val="00C45578"/>
    <w:rsid w:val="00C45A96"/>
    <w:rsid w:val="00C45C54"/>
    <w:rsid w:val="00C46899"/>
    <w:rsid w:val="00C5051B"/>
    <w:rsid w:val="00C5082F"/>
    <w:rsid w:val="00C516E1"/>
    <w:rsid w:val="00C519B6"/>
    <w:rsid w:val="00C53429"/>
    <w:rsid w:val="00C53823"/>
    <w:rsid w:val="00C53C84"/>
    <w:rsid w:val="00C540C5"/>
    <w:rsid w:val="00C5570F"/>
    <w:rsid w:val="00C55D08"/>
    <w:rsid w:val="00C60421"/>
    <w:rsid w:val="00C6075B"/>
    <w:rsid w:val="00C60959"/>
    <w:rsid w:val="00C60CB0"/>
    <w:rsid w:val="00C6126A"/>
    <w:rsid w:val="00C61BCE"/>
    <w:rsid w:val="00C61D56"/>
    <w:rsid w:val="00C61DD9"/>
    <w:rsid w:val="00C61F77"/>
    <w:rsid w:val="00C624FC"/>
    <w:rsid w:val="00C62546"/>
    <w:rsid w:val="00C62F8E"/>
    <w:rsid w:val="00C64F38"/>
    <w:rsid w:val="00C65935"/>
    <w:rsid w:val="00C66502"/>
    <w:rsid w:val="00C669F1"/>
    <w:rsid w:val="00C67C9D"/>
    <w:rsid w:val="00C70641"/>
    <w:rsid w:val="00C709FC"/>
    <w:rsid w:val="00C711C4"/>
    <w:rsid w:val="00C712E7"/>
    <w:rsid w:val="00C71EDB"/>
    <w:rsid w:val="00C72222"/>
    <w:rsid w:val="00C73A9E"/>
    <w:rsid w:val="00C73B5B"/>
    <w:rsid w:val="00C75A4E"/>
    <w:rsid w:val="00C76614"/>
    <w:rsid w:val="00C7669D"/>
    <w:rsid w:val="00C76FE5"/>
    <w:rsid w:val="00C770A7"/>
    <w:rsid w:val="00C802E6"/>
    <w:rsid w:val="00C80D14"/>
    <w:rsid w:val="00C80EF2"/>
    <w:rsid w:val="00C80F6D"/>
    <w:rsid w:val="00C81954"/>
    <w:rsid w:val="00C81B77"/>
    <w:rsid w:val="00C81F0E"/>
    <w:rsid w:val="00C81F98"/>
    <w:rsid w:val="00C83341"/>
    <w:rsid w:val="00C834CE"/>
    <w:rsid w:val="00C83E7D"/>
    <w:rsid w:val="00C8419D"/>
    <w:rsid w:val="00C857C5"/>
    <w:rsid w:val="00C86153"/>
    <w:rsid w:val="00C87346"/>
    <w:rsid w:val="00C9013E"/>
    <w:rsid w:val="00C90E42"/>
    <w:rsid w:val="00C923DD"/>
    <w:rsid w:val="00C930FE"/>
    <w:rsid w:val="00C94571"/>
    <w:rsid w:val="00C9469F"/>
    <w:rsid w:val="00C948B3"/>
    <w:rsid w:val="00C972C9"/>
    <w:rsid w:val="00CA04CB"/>
    <w:rsid w:val="00CA0A42"/>
    <w:rsid w:val="00CA11A6"/>
    <w:rsid w:val="00CA24AB"/>
    <w:rsid w:val="00CA2E77"/>
    <w:rsid w:val="00CA3742"/>
    <w:rsid w:val="00CA402D"/>
    <w:rsid w:val="00CA5149"/>
    <w:rsid w:val="00CA5FC4"/>
    <w:rsid w:val="00CA604A"/>
    <w:rsid w:val="00CA657F"/>
    <w:rsid w:val="00CA7571"/>
    <w:rsid w:val="00CA77E0"/>
    <w:rsid w:val="00CB11D2"/>
    <w:rsid w:val="00CB1911"/>
    <w:rsid w:val="00CB1976"/>
    <w:rsid w:val="00CB1E4C"/>
    <w:rsid w:val="00CB28BB"/>
    <w:rsid w:val="00CB2F2C"/>
    <w:rsid w:val="00CB3D17"/>
    <w:rsid w:val="00CB4DC0"/>
    <w:rsid w:val="00CB619E"/>
    <w:rsid w:val="00CB6590"/>
    <w:rsid w:val="00CC10B1"/>
    <w:rsid w:val="00CC1CA7"/>
    <w:rsid w:val="00CC2460"/>
    <w:rsid w:val="00CC2985"/>
    <w:rsid w:val="00CC3DCD"/>
    <w:rsid w:val="00CC59A7"/>
    <w:rsid w:val="00CC6259"/>
    <w:rsid w:val="00CC67AF"/>
    <w:rsid w:val="00CC761E"/>
    <w:rsid w:val="00CC7D0D"/>
    <w:rsid w:val="00CD11B8"/>
    <w:rsid w:val="00CD1617"/>
    <w:rsid w:val="00CD17FE"/>
    <w:rsid w:val="00CD1C77"/>
    <w:rsid w:val="00CD499D"/>
    <w:rsid w:val="00CD4D2B"/>
    <w:rsid w:val="00CD7114"/>
    <w:rsid w:val="00CD7E9F"/>
    <w:rsid w:val="00CE0375"/>
    <w:rsid w:val="00CE268A"/>
    <w:rsid w:val="00CE2DFE"/>
    <w:rsid w:val="00CE310F"/>
    <w:rsid w:val="00CE3CAB"/>
    <w:rsid w:val="00CE4EBD"/>
    <w:rsid w:val="00CE5547"/>
    <w:rsid w:val="00CE635E"/>
    <w:rsid w:val="00CE67AC"/>
    <w:rsid w:val="00CE7984"/>
    <w:rsid w:val="00CF00E9"/>
    <w:rsid w:val="00CF0A8A"/>
    <w:rsid w:val="00CF0DFB"/>
    <w:rsid w:val="00CF1303"/>
    <w:rsid w:val="00CF3054"/>
    <w:rsid w:val="00CF4DE2"/>
    <w:rsid w:val="00CF6067"/>
    <w:rsid w:val="00CF69C5"/>
    <w:rsid w:val="00CF6BF0"/>
    <w:rsid w:val="00CF796E"/>
    <w:rsid w:val="00D0037B"/>
    <w:rsid w:val="00D00EB4"/>
    <w:rsid w:val="00D0129D"/>
    <w:rsid w:val="00D01379"/>
    <w:rsid w:val="00D0154E"/>
    <w:rsid w:val="00D0168C"/>
    <w:rsid w:val="00D02AA3"/>
    <w:rsid w:val="00D03073"/>
    <w:rsid w:val="00D0382F"/>
    <w:rsid w:val="00D03F9F"/>
    <w:rsid w:val="00D0568C"/>
    <w:rsid w:val="00D05D8F"/>
    <w:rsid w:val="00D05E50"/>
    <w:rsid w:val="00D100BC"/>
    <w:rsid w:val="00D1039D"/>
    <w:rsid w:val="00D109F7"/>
    <w:rsid w:val="00D115EC"/>
    <w:rsid w:val="00D137FF"/>
    <w:rsid w:val="00D14399"/>
    <w:rsid w:val="00D173E4"/>
    <w:rsid w:val="00D179CB"/>
    <w:rsid w:val="00D17AB6"/>
    <w:rsid w:val="00D17AC2"/>
    <w:rsid w:val="00D17F19"/>
    <w:rsid w:val="00D201CE"/>
    <w:rsid w:val="00D218DC"/>
    <w:rsid w:val="00D21DBD"/>
    <w:rsid w:val="00D230B3"/>
    <w:rsid w:val="00D23A6D"/>
    <w:rsid w:val="00D24488"/>
    <w:rsid w:val="00D246B5"/>
    <w:rsid w:val="00D2527B"/>
    <w:rsid w:val="00D25780"/>
    <w:rsid w:val="00D25950"/>
    <w:rsid w:val="00D26FE8"/>
    <w:rsid w:val="00D26FFB"/>
    <w:rsid w:val="00D30742"/>
    <w:rsid w:val="00D30788"/>
    <w:rsid w:val="00D30C54"/>
    <w:rsid w:val="00D31440"/>
    <w:rsid w:val="00D32F3A"/>
    <w:rsid w:val="00D378F6"/>
    <w:rsid w:val="00D37A1E"/>
    <w:rsid w:val="00D37A5A"/>
    <w:rsid w:val="00D37BA3"/>
    <w:rsid w:val="00D403A5"/>
    <w:rsid w:val="00D403CC"/>
    <w:rsid w:val="00D40D1F"/>
    <w:rsid w:val="00D41E59"/>
    <w:rsid w:val="00D429FB"/>
    <w:rsid w:val="00D42BC2"/>
    <w:rsid w:val="00D432A3"/>
    <w:rsid w:val="00D44B3E"/>
    <w:rsid w:val="00D47057"/>
    <w:rsid w:val="00D471D2"/>
    <w:rsid w:val="00D47372"/>
    <w:rsid w:val="00D4758D"/>
    <w:rsid w:val="00D51F71"/>
    <w:rsid w:val="00D53110"/>
    <w:rsid w:val="00D53ECD"/>
    <w:rsid w:val="00D54FA0"/>
    <w:rsid w:val="00D551A1"/>
    <w:rsid w:val="00D6066F"/>
    <w:rsid w:val="00D60DBD"/>
    <w:rsid w:val="00D611DF"/>
    <w:rsid w:val="00D638AC"/>
    <w:rsid w:val="00D63936"/>
    <w:rsid w:val="00D6478D"/>
    <w:rsid w:val="00D667DA"/>
    <w:rsid w:val="00D7051A"/>
    <w:rsid w:val="00D7076C"/>
    <w:rsid w:val="00D70B56"/>
    <w:rsid w:val="00D71D70"/>
    <w:rsid w:val="00D7335F"/>
    <w:rsid w:val="00D73F54"/>
    <w:rsid w:val="00D74242"/>
    <w:rsid w:val="00D74EF2"/>
    <w:rsid w:val="00D752C7"/>
    <w:rsid w:val="00D761F9"/>
    <w:rsid w:val="00D76235"/>
    <w:rsid w:val="00D806EF"/>
    <w:rsid w:val="00D81361"/>
    <w:rsid w:val="00D82AC5"/>
    <w:rsid w:val="00D83ED5"/>
    <w:rsid w:val="00D84B30"/>
    <w:rsid w:val="00D85473"/>
    <w:rsid w:val="00D85589"/>
    <w:rsid w:val="00D86015"/>
    <w:rsid w:val="00D862FA"/>
    <w:rsid w:val="00D87A48"/>
    <w:rsid w:val="00D9476E"/>
    <w:rsid w:val="00D969FB"/>
    <w:rsid w:val="00DA006A"/>
    <w:rsid w:val="00DA0F52"/>
    <w:rsid w:val="00DA35D4"/>
    <w:rsid w:val="00DA38E9"/>
    <w:rsid w:val="00DA3E0C"/>
    <w:rsid w:val="00DA4CBC"/>
    <w:rsid w:val="00DA57CA"/>
    <w:rsid w:val="00DA5B93"/>
    <w:rsid w:val="00DA5F4E"/>
    <w:rsid w:val="00DA5FB2"/>
    <w:rsid w:val="00DA64B7"/>
    <w:rsid w:val="00DA68A6"/>
    <w:rsid w:val="00DA79FF"/>
    <w:rsid w:val="00DA7D01"/>
    <w:rsid w:val="00DB2128"/>
    <w:rsid w:val="00DB23AC"/>
    <w:rsid w:val="00DB2A23"/>
    <w:rsid w:val="00DB2EAF"/>
    <w:rsid w:val="00DB3B66"/>
    <w:rsid w:val="00DB3DE9"/>
    <w:rsid w:val="00DB45E8"/>
    <w:rsid w:val="00DB4BD9"/>
    <w:rsid w:val="00DB5168"/>
    <w:rsid w:val="00DB5DED"/>
    <w:rsid w:val="00DB69B7"/>
    <w:rsid w:val="00DB7606"/>
    <w:rsid w:val="00DB7F10"/>
    <w:rsid w:val="00DC04FB"/>
    <w:rsid w:val="00DC126E"/>
    <w:rsid w:val="00DC2B68"/>
    <w:rsid w:val="00DC2E89"/>
    <w:rsid w:val="00DC352A"/>
    <w:rsid w:val="00DC4508"/>
    <w:rsid w:val="00DC5872"/>
    <w:rsid w:val="00DC5E47"/>
    <w:rsid w:val="00DC6EDF"/>
    <w:rsid w:val="00DC7869"/>
    <w:rsid w:val="00DC7AA3"/>
    <w:rsid w:val="00DD392B"/>
    <w:rsid w:val="00DD50D3"/>
    <w:rsid w:val="00DD5675"/>
    <w:rsid w:val="00DD6322"/>
    <w:rsid w:val="00DD63CE"/>
    <w:rsid w:val="00DD79E9"/>
    <w:rsid w:val="00DD7D51"/>
    <w:rsid w:val="00DE0134"/>
    <w:rsid w:val="00DE0DF4"/>
    <w:rsid w:val="00DE0F3F"/>
    <w:rsid w:val="00DE20DE"/>
    <w:rsid w:val="00DE3654"/>
    <w:rsid w:val="00DE380B"/>
    <w:rsid w:val="00DE61BD"/>
    <w:rsid w:val="00DE7B08"/>
    <w:rsid w:val="00DF0730"/>
    <w:rsid w:val="00DF08D6"/>
    <w:rsid w:val="00DF1635"/>
    <w:rsid w:val="00DF2245"/>
    <w:rsid w:val="00DF2A78"/>
    <w:rsid w:val="00DF2C0E"/>
    <w:rsid w:val="00DF33F0"/>
    <w:rsid w:val="00DF4628"/>
    <w:rsid w:val="00DF540D"/>
    <w:rsid w:val="00DF5710"/>
    <w:rsid w:val="00DF6012"/>
    <w:rsid w:val="00DF6A12"/>
    <w:rsid w:val="00E0003A"/>
    <w:rsid w:val="00E013DD"/>
    <w:rsid w:val="00E03EDA"/>
    <w:rsid w:val="00E03F40"/>
    <w:rsid w:val="00E04547"/>
    <w:rsid w:val="00E0496B"/>
    <w:rsid w:val="00E04A7D"/>
    <w:rsid w:val="00E055AF"/>
    <w:rsid w:val="00E055FD"/>
    <w:rsid w:val="00E065C9"/>
    <w:rsid w:val="00E06ABD"/>
    <w:rsid w:val="00E06CC6"/>
    <w:rsid w:val="00E07F59"/>
    <w:rsid w:val="00E10165"/>
    <w:rsid w:val="00E115E7"/>
    <w:rsid w:val="00E116C6"/>
    <w:rsid w:val="00E12672"/>
    <w:rsid w:val="00E1376A"/>
    <w:rsid w:val="00E137F1"/>
    <w:rsid w:val="00E139DC"/>
    <w:rsid w:val="00E139E2"/>
    <w:rsid w:val="00E16F1C"/>
    <w:rsid w:val="00E201DA"/>
    <w:rsid w:val="00E232FE"/>
    <w:rsid w:val="00E23DB4"/>
    <w:rsid w:val="00E25B7B"/>
    <w:rsid w:val="00E26FBE"/>
    <w:rsid w:val="00E30429"/>
    <w:rsid w:val="00E30DF5"/>
    <w:rsid w:val="00E3287E"/>
    <w:rsid w:val="00E3383B"/>
    <w:rsid w:val="00E338AF"/>
    <w:rsid w:val="00E3662E"/>
    <w:rsid w:val="00E36EA9"/>
    <w:rsid w:val="00E36ECC"/>
    <w:rsid w:val="00E371B2"/>
    <w:rsid w:val="00E40CB0"/>
    <w:rsid w:val="00E41A27"/>
    <w:rsid w:val="00E43216"/>
    <w:rsid w:val="00E43585"/>
    <w:rsid w:val="00E442F3"/>
    <w:rsid w:val="00E45766"/>
    <w:rsid w:val="00E47B7F"/>
    <w:rsid w:val="00E47F54"/>
    <w:rsid w:val="00E50087"/>
    <w:rsid w:val="00E50491"/>
    <w:rsid w:val="00E50702"/>
    <w:rsid w:val="00E52C6B"/>
    <w:rsid w:val="00E5348D"/>
    <w:rsid w:val="00E535D8"/>
    <w:rsid w:val="00E546CD"/>
    <w:rsid w:val="00E54D0D"/>
    <w:rsid w:val="00E5547A"/>
    <w:rsid w:val="00E55916"/>
    <w:rsid w:val="00E55B93"/>
    <w:rsid w:val="00E55F3A"/>
    <w:rsid w:val="00E563F7"/>
    <w:rsid w:val="00E56C1D"/>
    <w:rsid w:val="00E56EB2"/>
    <w:rsid w:val="00E57889"/>
    <w:rsid w:val="00E6043F"/>
    <w:rsid w:val="00E611CD"/>
    <w:rsid w:val="00E62F8A"/>
    <w:rsid w:val="00E63649"/>
    <w:rsid w:val="00E6479A"/>
    <w:rsid w:val="00E657E5"/>
    <w:rsid w:val="00E6663A"/>
    <w:rsid w:val="00E6783C"/>
    <w:rsid w:val="00E67C6E"/>
    <w:rsid w:val="00E70028"/>
    <w:rsid w:val="00E704BB"/>
    <w:rsid w:val="00E7119A"/>
    <w:rsid w:val="00E7297B"/>
    <w:rsid w:val="00E72C83"/>
    <w:rsid w:val="00E73420"/>
    <w:rsid w:val="00E739D1"/>
    <w:rsid w:val="00E742CA"/>
    <w:rsid w:val="00E7521F"/>
    <w:rsid w:val="00E768B8"/>
    <w:rsid w:val="00E8077D"/>
    <w:rsid w:val="00E80D28"/>
    <w:rsid w:val="00E83D79"/>
    <w:rsid w:val="00E840FD"/>
    <w:rsid w:val="00E84A54"/>
    <w:rsid w:val="00E86FB4"/>
    <w:rsid w:val="00E87D66"/>
    <w:rsid w:val="00E9010F"/>
    <w:rsid w:val="00E9015D"/>
    <w:rsid w:val="00E91227"/>
    <w:rsid w:val="00E933A1"/>
    <w:rsid w:val="00E959E2"/>
    <w:rsid w:val="00E9694B"/>
    <w:rsid w:val="00E97BCD"/>
    <w:rsid w:val="00EA0931"/>
    <w:rsid w:val="00EA16F6"/>
    <w:rsid w:val="00EA307A"/>
    <w:rsid w:val="00EA362E"/>
    <w:rsid w:val="00EA4012"/>
    <w:rsid w:val="00EA40F1"/>
    <w:rsid w:val="00EA5DC4"/>
    <w:rsid w:val="00EA5F78"/>
    <w:rsid w:val="00EA7E9A"/>
    <w:rsid w:val="00EA7FFB"/>
    <w:rsid w:val="00EB05B7"/>
    <w:rsid w:val="00EB0D92"/>
    <w:rsid w:val="00EB1EBC"/>
    <w:rsid w:val="00EB2855"/>
    <w:rsid w:val="00EB34A1"/>
    <w:rsid w:val="00EB4D6D"/>
    <w:rsid w:val="00EB4DC4"/>
    <w:rsid w:val="00EB56BB"/>
    <w:rsid w:val="00EB5B4B"/>
    <w:rsid w:val="00EB7486"/>
    <w:rsid w:val="00EC09DC"/>
    <w:rsid w:val="00EC160D"/>
    <w:rsid w:val="00EC173F"/>
    <w:rsid w:val="00EC3F64"/>
    <w:rsid w:val="00EC553A"/>
    <w:rsid w:val="00EC7830"/>
    <w:rsid w:val="00EC7A22"/>
    <w:rsid w:val="00ED104E"/>
    <w:rsid w:val="00ED20FF"/>
    <w:rsid w:val="00ED2AB2"/>
    <w:rsid w:val="00ED2D9C"/>
    <w:rsid w:val="00ED33F9"/>
    <w:rsid w:val="00ED3CC0"/>
    <w:rsid w:val="00ED499A"/>
    <w:rsid w:val="00ED59F3"/>
    <w:rsid w:val="00ED75E7"/>
    <w:rsid w:val="00EE066F"/>
    <w:rsid w:val="00EE0B04"/>
    <w:rsid w:val="00EE2451"/>
    <w:rsid w:val="00EE2603"/>
    <w:rsid w:val="00EE298F"/>
    <w:rsid w:val="00EE35CD"/>
    <w:rsid w:val="00EE3709"/>
    <w:rsid w:val="00EE53C0"/>
    <w:rsid w:val="00EE5D74"/>
    <w:rsid w:val="00EE6537"/>
    <w:rsid w:val="00EE657C"/>
    <w:rsid w:val="00EE738B"/>
    <w:rsid w:val="00EF26E2"/>
    <w:rsid w:val="00EF3EEA"/>
    <w:rsid w:val="00EF4780"/>
    <w:rsid w:val="00EF4E1E"/>
    <w:rsid w:val="00EF5158"/>
    <w:rsid w:val="00EF55EE"/>
    <w:rsid w:val="00EF5C1A"/>
    <w:rsid w:val="00EF5F79"/>
    <w:rsid w:val="00EF6FF6"/>
    <w:rsid w:val="00F01584"/>
    <w:rsid w:val="00F01762"/>
    <w:rsid w:val="00F018C2"/>
    <w:rsid w:val="00F01D15"/>
    <w:rsid w:val="00F02D66"/>
    <w:rsid w:val="00F03B25"/>
    <w:rsid w:val="00F047D2"/>
    <w:rsid w:val="00F0543A"/>
    <w:rsid w:val="00F059D2"/>
    <w:rsid w:val="00F0677D"/>
    <w:rsid w:val="00F06EE5"/>
    <w:rsid w:val="00F07F25"/>
    <w:rsid w:val="00F10E3F"/>
    <w:rsid w:val="00F11565"/>
    <w:rsid w:val="00F12C8A"/>
    <w:rsid w:val="00F13424"/>
    <w:rsid w:val="00F137C7"/>
    <w:rsid w:val="00F13E52"/>
    <w:rsid w:val="00F15430"/>
    <w:rsid w:val="00F157B6"/>
    <w:rsid w:val="00F15B51"/>
    <w:rsid w:val="00F170A9"/>
    <w:rsid w:val="00F1734E"/>
    <w:rsid w:val="00F17456"/>
    <w:rsid w:val="00F20AE5"/>
    <w:rsid w:val="00F20BE7"/>
    <w:rsid w:val="00F216F2"/>
    <w:rsid w:val="00F21779"/>
    <w:rsid w:val="00F21D57"/>
    <w:rsid w:val="00F24315"/>
    <w:rsid w:val="00F24C58"/>
    <w:rsid w:val="00F25D76"/>
    <w:rsid w:val="00F263E7"/>
    <w:rsid w:val="00F3147E"/>
    <w:rsid w:val="00F317E6"/>
    <w:rsid w:val="00F31A0D"/>
    <w:rsid w:val="00F3293A"/>
    <w:rsid w:val="00F32F18"/>
    <w:rsid w:val="00F330D3"/>
    <w:rsid w:val="00F33E56"/>
    <w:rsid w:val="00F340FB"/>
    <w:rsid w:val="00F349F0"/>
    <w:rsid w:val="00F357BD"/>
    <w:rsid w:val="00F365AE"/>
    <w:rsid w:val="00F36706"/>
    <w:rsid w:val="00F37869"/>
    <w:rsid w:val="00F37EBD"/>
    <w:rsid w:val="00F4064C"/>
    <w:rsid w:val="00F4138F"/>
    <w:rsid w:val="00F41CE8"/>
    <w:rsid w:val="00F41FBE"/>
    <w:rsid w:val="00F42591"/>
    <w:rsid w:val="00F42E77"/>
    <w:rsid w:val="00F42F28"/>
    <w:rsid w:val="00F42F61"/>
    <w:rsid w:val="00F43FA1"/>
    <w:rsid w:val="00F442D9"/>
    <w:rsid w:val="00F44D85"/>
    <w:rsid w:val="00F50509"/>
    <w:rsid w:val="00F5105F"/>
    <w:rsid w:val="00F52556"/>
    <w:rsid w:val="00F5456D"/>
    <w:rsid w:val="00F56966"/>
    <w:rsid w:val="00F56AA6"/>
    <w:rsid w:val="00F56BB0"/>
    <w:rsid w:val="00F56E8B"/>
    <w:rsid w:val="00F60745"/>
    <w:rsid w:val="00F60F81"/>
    <w:rsid w:val="00F60FB6"/>
    <w:rsid w:val="00F62524"/>
    <w:rsid w:val="00F62F61"/>
    <w:rsid w:val="00F64349"/>
    <w:rsid w:val="00F65DC0"/>
    <w:rsid w:val="00F66476"/>
    <w:rsid w:val="00F668FC"/>
    <w:rsid w:val="00F66959"/>
    <w:rsid w:val="00F66A7E"/>
    <w:rsid w:val="00F66DA4"/>
    <w:rsid w:val="00F67501"/>
    <w:rsid w:val="00F70326"/>
    <w:rsid w:val="00F70B3C"/>
    <w:rsid w:val="00F70CD7"/>
    <w:rsid w:val="00F712CF"/>
    <w:rsid w:val="00F72548"/>
    <w:rsid w:val="00F725C1"/>
    <w:rsid w:val="00F74878"/>
    <w:rsid w:val="00F74F33"/>
    <w:rsid w:val="00F80E2F"/>
    <w:rsid w:val="00F814E2"/>
    <w:rsid w:val="00F81EDC"/>
    <w:rsid w:val="00F822F2"/>
    <w:rsid w:val="00F824E4"/>
    <w:rsid w:val="00F826CF"/>
    <w:rsid w:val="00F82D53"/>
    <w:rsid w:val="00F835ED"/>
    <w:rsid w:val="00F85344"/>
    <w:rsid w:val="00F85BE8"/>
    <w:rsid w:val="00F86C37"/>
    <w:rsid w:val="00F873DA"/>
    <w:rsid w:val="00F8754E"/>
    <w:rsid w:val="00F90916"/>
    <w:rsid w:val="00F91740"/>
    <w:rsid w:val="00F91855"/>
    <w:rsid w:val="00F92B72"/>
    <w:rsid w:val="00F93278"/>
    <w:rsid w:val="00F93571"/>
    <w:rsid w:val="00F93C76"/>
    <w:rsid w:val="00F9701B"/>
    <w:rsid w:val="00F97556"/>
    <w:rsid w:val="00F9759D"/>
    <w:rsid w:val="00FA0DB5"/>
    <w:rsid w:val="00FA3885"/>
    <w:rsid w:val="00FA470B"/>
    <w:rsid w:val="00FA4EBD"/>
    <w:rsid w:val="00FA5707"/>
    <w:rsid w:val="00FB087E"/>
    <w:rsid w:val="00FB0CF9"/>
    <w:rsid w:val="00FB1C3A"/>
    <w:rsid w:val="00FB25C9"/>
    <w:rsid w:val="00FB268E"/>
    <w:rsid w:val="00FB2C1F"/>
    <w:rsid w:val="00FB4263"/>
    <w:rsid w:val="00FB4760"/>
    <w:rsid w:val="00FB5411"/>
    <w:rsid w:val="00FB5CD3"/>
    <w:rsid w:val="00FB5DEF"/>
    <w:rsid w:val="00FB6B90"/>
    <w:rsid w:val="00FB725C"/>
    <w:rsid w:val="00FB7266"/>
    <w:rsid w:val="00FB74C7"/>
    <w:rsid w:val="00FC04CE"/>
    <w:rsid w:val="00FC144C"/>
    <w:rsid w:val="00FC1C70"/>
    <w:rsid w:val="00FC21EB"/>
    <w:rsid w:val="00FC2DF7"/>
    <w:rsid w:val="00FC33E0"/>
    <w:rsid w:val="00FC4414"/>
    <w:rsid w:val="00FC4643"/>
    <w:rsid w:val="00FC5D7E"/>
    <w:rsid w:val="00FC5EA6"/>
    <w:rsid w:val="00FC6040"/>
    <w:rsid w:val="00FC683C"/>
    <w:rsid w:val="00FC708D"/>
    <w:rsid w:val="00FC7145"/>
    <w:rsid w:val="00FD03A7"/>
    <w:rsid w:val="00FD0796"/>
    <w:rsid w:val="00FD0ABC"/>
    <w:rsid w:val="00FD431C"/>
    <w:rsid w:val="00FD47E2"/>
    <w:rsid w:val="00FD4B92"/>
    <w:rsid w:val="00FD7042"/>
    <w:rsid w:val="00FD77D0"/>
    <w:rsid w:val="00FE038D"/>
    <w:rsid w:val="00FE0B4C"/>
    <w:rsid w:val="00FE1B50"/>
    <w:rsid w:val="00FE1DFB"/>
    <w:rsid w:val="00FE2D59"/>
    <w:rsid w:val="00FE49BA"/>
    <w:rsid w:val="00FE6185"/>
    <w:rsid w:val="00FE6203"/>
    <w:rsid w:val="00FE643B"/>
    <w:rsid w:val="00FE6E0C"/>
    <w:rsid w:val="00FE7019"/>
    <w:rsid w:val="00FF03D8"/>
    <w:rsid w:val="00FF0A5F"/>
    <w:rsid w:val="00FF1004"/>
    <w:rsid w:val="00FF2B93"/>
    <w:rsid w:val="00FF3678"/>
    <w:rsid w:val="00FF3B6F"/>
    <w:rsid w:val="00FF3F87"/>
    <w:rsid w:val="00FF40A7"/>
    <w:rsid w:val="00FF4946"/>
    <w:rsid w:val="00FF6404"/>
    <w:rsid w:val="00FF7AAF"/>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3D7E"/>
  <w15:chartTrackingRefBased/>
  <w15:docId w15:val="{F0EC0DDE-4833-4486-BCF1-A65DC054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color w:val="000000" w:themeColor="text1"/>
        <w:kern w:val="18"/>
        <w:sz w:val="24"/>
        <w:szCs w:val="24"/>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A6"/>
    <w:pPr>
      <w:spacing w:after="0" w:line="240" w:lineRule="auto"/>
    </w:pPr>
    <w:rPr>
      <w:rFonts w:eastAsia="Times New Roman"/>
      <w:bCs w:val="0"/>
      <w:color w:val="auto"/>
      <w:kern w:val="0"/>
      <w:lang w:val="en-GB" w:eastAsia="en-GB"/>
    </w:rPr>
  </w:style>
  <w:style w:type="paragraph" w:styleId="Titre1">
    <w:name w:val="heading 1"/>
    <w:basedOn w:val="Normal"/>
    <w:next w:val="Normal"/>
    <w:link w:val="Titre1Car"/>
    <w:autoRedefine/>
    <w:uiPriority w:val="9"/>
    <w:qFormat/>
    <w:rsid w:val="00591168"/>
    <w:pPr>
      <w:keepNext/>
      <w:keepLines/>
      <w:numPr>
        <w:numId w:val="1"/>
      </w:numPr>
      <w:spacing w:line="259" w:lineRule="auto"/>
      <w:ind w:left="357" w:hanging="357"/>
      <w:jc w:val="both"/>
      <w:outlineLvl w:val="0"/>
    </w:pPr>
    <w:rPr>
      <w:rFonts w:eastAsiaTheme="majorEastAsia" w:cstheme="majorBidi"/>
      <w:b/>
      <w:color w:val="000000" w:themeColor="text1"/>
      <w:kern w:val="18"/>
      <w:szCs w:val="40"/>
      <w:lang w:val="fr-BE" w:eastAsia="en-US"/>
    </w:rPr>
  </w:style>
  <w:style w:type="paragraph" w:styleId="Titre2">
    <w:name w:val="heading 2"/>
    <w:basedOn w:val="Normal"/>
    <w:next w:val="Normal"/>
    <w:link w:val="Titre2Car"/>
    <w:uiPriority w:val="9"/>
    <w:unhideWhenUsed/>
    <w:qFormat/>
    <w:rsid w:val="00A52B2A"/>
    <w:pPr>
      <w:keepNext/>
      <w:keepLines/>
      <w:spacing w:before="160" w:after="80" w:line="259" w:lineRule="auto"/>
      <w:outlineLvl w:val="1"/>
    </w:pPr>
    <w:rPr>
      <w:rFonts w:eastAsiaTheme="majorEastAsia" w:cstheme="majorBidi"/>
      <w:b/>
      <w:bCs/>
      <w:color w:val="000000" w:themeColor="text1"/>
      <w:kern w:val="18"/>
      <w:szCs w:val="32"/>
      <w:lang w:val="fr-BE" w:eastAsia="en-US"/>
    </w:rPr>
  </w:style>
  <w:style w:type="paragraph" w:styleId="Titre3">
    <w:name w:val="heading 3"/>
    <w:basedOn w:val="Normal"/>
    <w:next w:val="Normal"/>
    <w:link w:val="Titre3Car"/>
    <w:uiPriority w:val="9"/>
    <w:semiHidden/>
    <w:unhideWhenUsed/>
    <w:qFormat/>
    <w:rsid w:val="004756A6"/>
    <w:pPr>
      <w:keepNext/>
      <w:keepLines/>
      <w:spacing w:before="160" w:after="80" w:line="259" w:lineRule="auto"/>
      <w:outlineLvl w:val="2"/>
    </w:pPr>
    <w:rPr>
      <w:rFonts w:asciiTheme="minorHAnsi" w:eastAsiaTheme="majorEastAsia" w:hAnsiTheme="minorHAnsi" w:cstheme="majorBidi"/>
      <w:bCs/>
      <w:color w:val="0F4761" w:themeColor="accent1" w:themeShade="BF"/>
      <w:kern w:val="18"/>
      <w:sz w:val="28"/>
      <w:szCs w:val="28"/>
      <w:lang w:val="fr-BE" w:eastAsia="en-US"/>
    </w:rPr>
  </w:style>
  <w:style w:type="paragraph" w:styleId="Titre4">
    <w:name w:val="heading 4"/>
    <w:basedOn w:val="Normal"/>
    <w:next w:val="Normal"/>
    <w:link w:val="Titre4Car"/>
    <w:uiPriority w:val="9"/>
    <w:semiHidden/>
    <w:unhideWhenUsed/>
    <w:qFormat/>
    <w:rsid w:val="004756A6"/>
    <w:pPr>
      <w:keepNext/>
      <w:keepLines/>
      <w:spacing w:before="80" w:after="40" w:line="259" w:lineRule="auto"/>
      <w:outlineLvl w:val="3"/>
    </w:pPr>
    <w:rPr>
      <w:rFonts w:asciiTheme="minorHAnsi" w:eastAsiaTheme="majorEastAsia" w:hAnsiTheme="minorHAnsi" w:cstheme="majorBidi"/>
      <w:bCs/>
      <w:i/>
      <w:iCs/>
      <w:color w:val="0F4761" w:themeColor="accent1" w:themeShade="BF"/>
      <w:kern w:val="18"/>
      <w:lang w:val="fr-BE" w:eastAsia="en-US"/>
    </w:rPr>
  </w:style>
  <w:style w:type="paragraph" w:styleId="Titre5">
    <w:name w:val="heading 5"/>
    <w:basedOn w:val="Normal"/>
    <w:next w:val="Normal"/>
    <w:link w:val="Titre5Car"/>
    <w:uiPriority w:val="9"/>
    <w:semiHidden/>
    <w:unhideWhenUsed/>
    <w:qFormat/>
    <w:rsid w:val="004756A6"/>
    <w:pPr>
      <w:keepNext/>
      <w:keepLines/>
      <w:spacing w:before="80" w:after="40" w:line="259" w:lineRule="auto"/>
      <w:outlineLvl w:val="4"/>
    </w:pPr>
    <w:rPr>
      <w:rFonts w:asciiTheme="minorHAnsi" w:eastAsiaTheme="majorEastAsia" w:hAnsiTheme="minorHAnsi" w:cstheme="majorBidi"/>
      <w:bCs/>
      <w:color w:val="0F4761" w:themeColor="accent1" w:themeShade="BF"/>
      <w:kern w:val="18"/>
      <w:lang w:val="fr-BE" w:eastAsia="en-US"/>
    </w:rPr>
  </w:style>
  <w:style w:type="paragraph" w:styleId="Titre6">
    <w:name w:val="heading 6"/>
    <w:basedOn w:val="Normal"/>
    <w:next w:val="Normal"/>
    <w:link w:val="Titre6Car"/>
    <w:uiPriority w:val="9"/>
    <w:semiHidden/>
    <w:unhideWhenUsed/>
    <w:qFormat/>
    <w:rsid w:val="004756A6"/>
    <w:pPr>
      <w:keepNext/>
      <w:keepLines/>
      <w:spacing w:before="40" w:line="259" w:lineRule="auto"/>
      <w:outlineLvl w:val="5"/>
    </w:pPr>
    <w:rPr>
      <w:rFonts w:asciiTheme="minorHAnsi" w:eastAsiaTheme="majorEastAsia" w:hAnsiTheme="minorHAnsi" w:cstheme="majorBidi"/>
      <w:bCs/>
      <w:i/>
      <w:iCs/>
      <w:color w:val="595959" w:themeColor="text1" w:themeTint="A6"/>
      <w:kern w:val="18"/>
      <w:lang w:val="fr-BE" w:eastAsia="en-US"/>
    </w:rPr>
  </w:style>
  <w:style w:type="paragraph" w:styleId="Titre7">
    <w:name w:val="heading 7"/>
    <w:basedOn w:val="Normal"/>
    <w:next w:val="Normal"/>
    <w:link w:val="Titre7Car"/>
    <w:uiPriority w:val="9"/>
    <w:semiHidden/>
    <w:unhideWhenUsed/>
    <w:qFormat/>
    <w:rsid w:val="004756A6"/>
    <w:pPr>
      <w:keepNext/>
      <w:keepLines/>
      <w:spacing w:before="40" w:line="259" w:lineRule="auto"/>
      <w:outlineLvl w:val="6"/>
    </w:pPr>
    <w:rPr>
      <w:rFonts w:asciiTheme="minorHAnsi" w:eastAsiaTheme="majorEastAsia" w:hAnsiTheme="minorHAnsi" w:cstheme="majorBidi"/>
      <w:bCs/>
      <w:color w:val="595959" w:themeColor="text1" w:themeTint="A6"/>
      <w:kern w:val="18"/>
      <w:lang w:val="fr-BE" w:eastAsia="en-US"/>
    </w:rPr>
  </w:style>
  <w:style w:type="paragraph" w:styleId="Titre8">
    <w:name w:val="heading 8"/>
    <w:basedOn w:val="Normal"/>
    <w:next w:val="Normal"/>
    <w:link w:val="Titre8Car"/>
    <w:uiPriority w:val="9"/>
    <w:semiHidden/>
    <w:unhideWhenUsed/>
    <w:qFormat/>
    <w:rsid w:val="004756A6"/>
    <w:pPr>
      <w:keepNext/>
      <w:keepLines/>
      <w:spacing w:line="259" w:lineRule="auto"/>
      <w:outlineLvl w:val="7"/>
    </w:pPr>
    <w:rPr>
      <w:rFonts w:asciiTheme="minorHAnsi" w:eastAsiaTheme="majorEastAsia" w:hAnsiTheme="minorHAnsi" w:cstheme="majorBidi"/>
      <w:bCs/>
      <w:i/>
      <w:iCs/>
      <w:color w:val="272727" w:themeColor="text1" w:themeTint="D8"/>
      <w:kern w:val="18"/>
      <w:lang w:val="fr-BE" w:eastAsia="en-US"/>
    </w:rPr>
  </w:style>
  <w:style w:type="paragraph" w:styleId="Titre9">
    <w:name w:val="heading 9"/>
    <w:basedOn w:val="Normal"/>
    <w:next w:val="Normal"/>
    <w:link w:val="Titre9Car"/>
    <w:uiPriority w:val="9"/>
    <w:semiHidden/>
    <w:unhideWhenUsed/>
    <w:qFormat/>
    <w:rsid w:val="004756A6"/>
    <w:pPr>
      <w:keepNext/>
      <w:keepLines/>
      <w:spacing w:line="259" w:lineRule="auto"/>
      <w:outlineLvl w:val="8"/>
    </w:pPr>
    <w:rPr>
      <w:rFonts w:asciiTheme="minorHAnsi" w:eastAsiaTheme="majorEastAsia" w:hAnsiTheme="minorHAnsi" w:cstheme="majorBidi"/>
      <w:bCs/>
      <w:color w:val="272727" w:themeColor="text1" w:themeTint="D8"/>
      <w:kern w:val="18"/>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1168"/>
    <w:rPr>
      <w:rFonts w:eastAsiaTheme="majorEastAsia" w:cstheme="majorBidi"/>
      <w:b/>
      <w:bCs w:val="0"/>
      <w:szCs w:val="40"/>
    </w:rPr>
  </w:style>
  <w:style w:type="character" w:customStyle="1" w:styleId="Titre2Car">
    <w:name w:val="Titre 2 Car"/>
    <w:basedOn w:val="Policepardfaut"/>
    <w:link w:val="Titre2"/>
    <w:uiPriority w:val="9"/>
    <w:rsid w:val="00A52B2A"/>
    <w:rPr>
      <w:rFonts w:eastAsiaTheme="majorEastAsia" w:cstheme="majorBidi"/>
      <w:b/>
      <w:szCs w:val="32"/>
    </w:rPr>
  </w:style>
  <w:style w:type="character" w:customStyle="1" w:styleId="Titre3Car">
    <w:name w:val="Titre 3 Car"/>
    <w:basedOn w:val="Policepardfaut"/>
    <w:link w:val="Titre3"/>
    <w:uiPriority w:val="9"/>
    <w:semiHidden/>
    <w:rsid w:val="004756A6"/>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4756A6"/>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4756A6"/>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4756A6"/>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756A6"/>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756A6"/>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756A6"/>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671511"/>
    <w:pPr>
      <w:spacing w:after="80"/>
      <w:contextualSpacing/>
    </w:pPr>
    <w:rPr>
      <w:rFonts w:eastAsiaTheme="majorEastAsia" w:cstheme="majorBidi"/>
      <w:b/>
      <w:bCs/>
      <w:spacing w:val="-10"/>
      <w:kern w:val="28"/>
      <w:szCs w:val="56"/>
      <w:lang w:val="fr-BE" w:eastAsia="en-US"/>
    </w:rPr>
  </w:style>
  <w:style w:type="character" w:customStyle="1" w:styleId="TitreCar">
    <w:name w:val="Titre Car"/>
    <w:basedOn w:val="Policepardfaut"/>
    <w:link w:val="Titre"/>
    <w:uiPriority w:val="10"/>
    <w:rsid w:val="00671511"/>
    <w:rPr>
      <w:rFonts w:eastAsiaTheme="majorEastAsia" w:cstheme="majorBidi"/>
      <w:b/>
      <w:color w:val="auto"/>
      <w:spacing w:val="-10"/>
      <w:kern w:val="28"/>
      <w:szCs w:val="56"/>
    </w:rPr>
  </w:style>
  <w:style w:type="paragraph" w:styleId="Sous-titre">
    <w:name w:val="Subtitle"/>
    <w:basedOn w:val="Normal"/>
    <w:next w:val="Normal"/>
    <w:link w:val="Sous-titreCar"/>
    <w:uiPriority w:val="11"/>
    <w:qFormat/>
    <w:rsid w:val="004756A6"/>
    <w:pPr>
      <w:numPr>
        <w:ilvl w:val="1"/>
      </w:numPr>
      <w:spacing w:after="160" w:line="259" w:lineRule="auto"/>
    </w:pPr>
    <w:rPr>
      <w:rFonts w:asciiTheme="minorHAnsi" w:eastAsiaTheme="majorEastAsia" w:hAnsiTheme="minorHAnsi" w:cstheme="majorBidi"/>
      <w:bCs/>
      <w:color w:val="595959" w:themeColor="text1" w:themeTint="A6"/>
      <w:spacing w:val="15"/>
      <w:kern w:val="18"/>
      <w:sz w:val="28"/>
      <w:szCs w:val="28"/>
      <w:lang w:val="fr-BE" w:eastAsia="en-US"/>
    </w:rPr>
  </w:style>
  <w:style w:type="character" w:customStyle="1" w:styleId="Sous-titreCar">
    <w:name w:val="Sous-titre Car"/>
    <w:basedOn w:val="Policepardfaut"/>
    <w:link w:val="Sous-titre"/>
    <w:uiPriority w:val="11"/>
    <w:rsid w:val="004756A6"/>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756A6"/>
    <w:pPr>
      <w:spacing w:before="160" w:after="160" w:line="259" w:lineRule="auto"/>
      <w:jc w:val="center"/>
    </w:pPr>
    <w:rPr>
      <w:rFonts w:eastAsiaTheme="minorHAnsi"/>
      <w:bCs/>
      <w:i/>
      <w:iCs/>
      <w:color w:val="404040" w:themeColor="text1" w:themeTint="BF"/>
      <w:kern w:val="18"/>
      <w:lang w:val="fr-BE" w:eastAsia="en-US"/>
    </w:rPr>
  </w:style>
  <w:style w:type="character" w:customStyle="1" w:styleId="CitationCar">
    <w:name w:val="Citation Car"/>
    <w:basedOn w:val="Policepardfaut"/>
    <w:link w:val="Citation"/>
    <w:uiPriority w:val="29"/>
    <w:rsid w:val="004756A6"/>
    <w:rPr>
      <w:i/>
      <w:iCs/>
      <w:color w:val="404040" w:themeColor="text1" w:themeTint="BF"/>
    </w:rPr>
  </w:style>
  <w:style w:type="paragraph" w:styleId="Paragraphedeliste">
    <w:name w:val="List Paragraph"/>
    <w:basedOn w:val="Normal"/>
    <w:uiPriority w:val="34"/>
    <w:qFormat/>
    <w:rsid w:val="004756A6"/>
    <w:pPr>
      <w:spacing w:after="160" w:line="259" w:lineRule="auto"/>
      <w:ind w:left="720"/>
      <w:contextualSpacing/>
    </w:pPr>
    <w:rPr>
      <w:rFonts w:eastAsiaTheme="minorHAnsi"/>
      <w:bCs/>
      <w:color w:val="000000" w:themeColor="text1"/>
      <w:kern w:val="18"/>
      <w:lang w:val="fr-BE" w:eastAsia="en-US"/>
    </w:rPr>
  </w:style>
  <w:style w:type="character" w:styleId="Accentuationintense">
    <w:name w:val="Intense Emphasis"/>
    <w:basedOn w:val="Policepardfaut"/>
    <w:uiPriority w:val="21"/>
    <w:qFormat/>
    <w:rsid w:val="004756A6"/>
    <w:rPr>
      <w:i/>
      <w:iCs/>
      <w:color w:val="0F4761" w:themeColor="accent1" w:themeShade="BF"/>
    </w:rPr>
  </w:style>
  <w:style w:type="paragraph" w:styleId="Citationintense">
    <w:name w:val="Intense Quote"/>
    <w:basedOn w:val="Normal"/>
    <w:next w:val="Normal"/>
    <w:link w:val="CitationintenseCar"/>
    <w:uiPriority w:val="30"/>
    <w:qFormat/>
    <w:rsid w:val="004756A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bCs/>
      <w:i/>
      <w:iCs/>
      <w:color w:val="0F4761" w:themeColor="accent1" w:themeShade="BF"/>
      <w:kern w:val="18"/>
      <w:lang w:val="fr-BE" w:eastAsia="en-US"/>
    </w:rPr>
  </w:style>
  <w:style w:type="character" w:customStyle="1" w:styleId="CitationintenseCar">
    <w:name w:val="Citation intense Car"/>
    <w:basedOn w:val="Policepardfaut"/>
    <w:link w:val="Citationintense"/>
    <w:uiPriority w:val="30"/>
    <w:rsid w:val="004756A6"/>
    <w:rPr>
      <w:i/>
      <w:iCs/>
      <w:color w:val="0F4761" w:themeColor="accent1" w:themeShade="BF"/>
    </w:rPr>
  </w:style>
  <w:style w:type="character" w:styleId="Rfrenceintense">
    <w:name w:val="Intense Reference"/>
    <w:basedOn w:val="Policepardfaut"/>
    <w:uiPriority w:val="32"/>
    <w:qFormat/>
    <w:rsid w:val="004756A6"/>
    <w:rPr>
      <w:b/>
      <w:bCs w:val="0"/>
      <w:smallCaps/>
      <w:color w:val="0F4761" w:themeColor="accent1" w:themeShade="BF"/>
      <w:spacing w:val="5"/>
    </w:rPr>
  </w:style>
  <w:style w:type="paragraph" w:styleId="Notedebasdepage">
    <w:name w:val="footnote text"/>
    <w:basedOn w:val="Normal"/>
    <w:link w:val="NotedebasdepageCar"/>
    <w:uiPriority w:val="99"/>
    <w:semiHidden/>
    <w:unhideWhenUsed/>
    <w:rsid w:val="00671511"/>
    <w:rPr>
      <w:sz w:val="20"/>
      <w:szCs w:val="20"/>
    </w:rPr>
  </w:style>
  <w:style w:type="character" w:customStyle="1" w:styleId="NotedebasdepageCar">
    <w:name w:val="Note de bas de page Car"/>
    <w:basedOn w:val="Policepardfaut"/>
    <w:link w:val="Notedebasdepage"/>
    <w:uiPriority w:val="99"/>
    <w:semiHidden/>
    <w:rsid w:val="00671511"/>
    <w:rPr>
      <w:rFonts w:eastAsia="Times New Roman"/>
      <w:bCs w:val="0"/>
      <w:color w:val="auto"/>
      <w:kern w:val="0"/>
      <w:sz w:val="20"/>
      <w:szCs w:val="20"/>
      <w:lang w:val="en-GB" w:eastAsia="en-GB"/>
    </w:rPr>
  </w:style>
  <w:style w:type="character" w:styleId="Appelnotedebasdep">
    <w:name w:val="footnote reference"/>
    <w:basedOn w:val="Policepardfaut"/>
    <w:uiPriority w:val="99"/>
    <w:semiHidden/>
    <w:unhideWhenUsed/>
    <w:rsid w:val="00671511"/>
    <w:rPr>
      <w:vertAlign w:val="superscript"/>
    </w:rPr>
  </w:style>
  <w:style w:type="table" w:styleId="Grilledutableau">
    <w:name w:val="Table Grid"/>
    <w:basedOn w:val="TableauNormal"/>
    <w:uiPriority w:val="39"/>
    <w:rsid w:val="00AE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0F1202"/>
    <w:pPr>
      <w:spacing w:after="200"/>
    </w:pPr>
    <w:rPr>
      <w:i/>
      <w:iCs/>
      <w:color w:val="0E2841" w:themeColor="text2"/>
      <w:sz w:val="18"/>
      <w:szCs w:val="18"/>
    </w:rPr>
  </w:style>
  <w:style w:type="paragraph" w:styleId="En-tte">
    <w:name w:val="header"/>
    <w:basedOn w:val="Normal"/>
    <w:link w:val="En-tteCar"/>
    <w:uiPriority w:val="99"/>
    <w:unhideWhenUsed/>
    <w:rsid w:val="008F2C54"/>
    <w:pPr>
      <w:tabs>
        <w:tab w:val="center" w:pos="4536"/>
        <w:tab w:val="right" w:pos="9072"/>
      </w:tabs>
    </w:pPr>
  </w:style>
  <w:style w:type="character" w:customStyle="1" w:styleId="En-tteCar">
    <w:name w:val="En-tête Car"/>
    <w:basedOn w:val="Policepardfaut"/>
    <w:link w:val="En-tte"/>
    <w:uiPriority w:val="99"/>
    <w:rsid w:val="008F2C54"/>
    <w:rPr>
      <w:rFonts w:eastAsia="Times New Roman"/>
      <w:bCs w:val="0"/>
      <w:color w:val="auto"/>
      <w:kern w:val="0"/>
      <w:lang w:val="en-GB" w:eastAsia="en-GB"/>
    </w:rPr>
  </w:style>
  <w:style w:type="paragraph" w:styleId="Pieddepage">
    <w:name w:val="footer"/>
    <w:basedOn w:val="Normal"/>
    <w:link w:val="PieddepageCar"/>
    <w:uiPriority w:val="99"/>
    <w:unhideWhenUsed/>
    <w:rsid w:val="008F2C54"/>
    <w:pPr>
      <w:tabs>
        <w:tab w:val="center" w:pos="4536"/>
        <w:tab w:val="right" w:pos="9072"/>
      </w:tabs>
    </w:pPr>
  </w:style>
  <w:style w:type="character" w:customStyle="1" w:styleId="PieddepageCar">
    <w:name w:val="Pied de page Car"/>
    <w:basedOn w:val="Policepardfaut"/>
    <w:link w:val="Pieddepage"/>
    <w:uiPriority w:val="99"/>
    <w:rsid w:val="008F2C54"/>
    <w:rPr>
      <w:rFonts w:eastAsia="Times New Roman"/>
      <w:bCs w:val="0"/>
      <w:color w:val="auto"/>
      <w:kern w:val="0"/>
      <w:lang w:val="en-GB" w:eastAsia="en-GB"/>
    </w:rPr>
  </w:style>
  <w:style w:type="paragraph" w:styleId="En-ttedetabledesmatires">
    <w:name w:val="TOC Heading"/>
    <w:basedOn w:val="Titre1"/>
    <w:next w:val="Normal"/>
    <w:uiPriority w:val="39"/>
    <w:unhideWhenUsed/>
    <w:qFormat/>
    <w:rsid w:val="00BC1020"/>
    <w:pPr>
      <w:numPr>
        <w:numId w:val="0"/>
      </w:numPr>
      <w:spacing w:before="240"/>
      <w:jc w:val="left"/>
      <w:outlineLvl w:val="9"/>
    </w:pPr>
    <w:rPr>
      <w:rFonts w:asciiTheme="majorHAnsi" w:hAnsiTheme="majorHAnsi"/>
      <w:b w:val="0"/>
      <w:bCs/>
      <w:color w:val="0F4761" w:themeColor="accent1" w:themeShade="BF"/>
      <w:kern w:val="0"/>
      <w:sz w:val="32"/>
      <w:szCs w:val="32"/>
      <w:lang w:eastAsia="fr-BE"/>
    </w:rPr>
  </w:style>
  <w:style w:type="paragraph" w:styleId="TM1">
    <w:name w:val="toc 1"/>
    <w:basedOn w:val="Normal"/>
    <w:next w:val="Normal"/>
    <w:autoRedefine/>
    <w:uiPriority w:val="39"/>
    <w:unhideWhenUsed/>
    <w:rsid w:val="00BC1020"/>
    <w:pPr>
      <w:spacing w:after="100"/>
    </w:pPr>
  </w:style>
  <w:style w:type="paragraph" w:styleId="TM2">
    <w:name w:val="toc 2"/>
    <w:basedOn w:val="Normal"/>
    <w:next w:val="Normal"/>
    <w:autoRedefine/>
    <w:uiPriority w:val="39"/>
    <w:unhideWhenUsed/>
    <w:rsid w:val="00BC1020"/>
    <w:pPr>
      <w:spacing w:after="100"/>
      <w:ind w:left="240"/>
    </w:pPr>
  </w:style>
  <w:style w:type="character" w:styleId="Lienhypertexte">
    <w:name w:val="Hyperlink"/>
    <w:basedOn w:val="Policepardfaut"/>
    <w:uiPriority w:val="99"/>
    <w:unhideWhenUsed/>
    <w:rsid w:val="00BC1020"/>
    <w:rPr>
      <w:color w:val="467886" w:themeColor="hyperlink"/>
      <w:u w:val="single"/>
    </w:rPr>
  </w:style>
  <w:style w:type="character" w:styleId="Mentionnonrsolue">
    <w:name w:val="Unresolved Mention"/>
    <w:basedOn w:val="Policepardfaut"/>
    <w:uiPriority w:val="99"/>
    <w:semiHidden/>
    <w:unhideWhenUsed/>
    <w:rsid w:val="00274574"/>
    <w:rPr>
      <w:color w:val="605E5C"/>
      <w:shd w:val="clear" w:color="auto" w:fill="E1DFDD"/>
    </w:rPr>
  </w:style>
  <w:style w:type="paragraph" w:customStyle="1" w:styleId="Default">
    <w:name w:val="Default"/>
    <w:rsid w:val="00960867"/>
    <w:pPr>
      <w:autoSpaceDE w:val="0"/>
      <w:autoSpaceDN w:val="0"/>
      <w:adjustRightInd w:val="0"/>
      <w:spacing w:after="0" w:line="240" w:lineRule="auto"/>
    </w:pPr>
    <w:rPr>
      <w:rFonts w:ascii="RB Office" w:hAnsi="RB Office" w:cs="RB Office"/>
      <w:color w:val="000000"/>
      <w:kern w:val="0"/>
    </w:rPr>
  </w:style>
  <w:style w:type="paragraph" w:styleId="Rvision">
    <w:name w:val="Revision"/>
    <w:hidden/>
    <w:uiPriority w:val="99"/>
    <w:semiHidden/>
    <w:rsid w:val="00EB5B4B"/>
    <w:pPr>
      <w:spacing w:after="0" w:line="240" w:lineRule="auto"/>
    </w:pPr>
    <w:rPr>
      <w:rFonts w:eastAsia="Times New Roman"/>
      <w:bCs w:val="0"/>
      <w:color w:val="auto"/>
      <w:kern w:val="0"/>
      <w:lang w:val="en-GB" w:eastAsia="en-GB"/>
    </w:rPr>
  </w:style>
  <w:style w:type="paragraph" w:styleId="Notedefin">
    <w:name w:val="endnote text"/>
    <w:basedOn w:val="Normal"/>
    <w:link w:val="NotedefinCar"/>
    <w:uiPriority w:val="99"/>
    <w:semiHidden/>
    <w:unhideWhenUsed/>
    <w:rsid w:val="00A0557C"/>
    <w:rPr>
      <w:sz w:val="20"/>
      <w:szCs w:val="20"/>
    </w:rPr>
  </w:style>
  <w:style w:type="character" w:customStyle="1" w:styleId="NotedefinCar">
    <w:name w:val="Note de fin Car"/>
    <w:basedOn w:val="Policepardfaut"/>
    <w:link w:val="Notedefin"/>
    <w:uiPriority w:val="99"/>
    <w:semiHidden/>
    <w:rsid w:val="00A0557C"/>
    <w:rPr>
      <w:rFonts w:eastAsia="Times New Roman"/>
      <w:bCs w:val="0"/>
      <w:color w:val="auto"/>
      <w:kern w:val="0"/>
      <w:sz w:val="20"/>
      <w:szCs w:val="20"/>
      <w:lang w:val="en-GB" w:eastAsia="en-GB"/>
    </w:rPr>
  </w:style>
  <w:style w:type="character" w:styleId="Appeldenotedefin">
    <w:name w:val="endnote reference"/>
    <w:basedOn w:val="Policepardfaut"/>
    <w:uiPriority w:val="99"/>
    <w:semiHidden/>
    <w:unhideWhenUsed/>
    <w:rsid w:val="00A0557C"/>
    <w:rPr>
      <w:vertAlign w:val="superscript"/>
    </w:rPr>
  </w:style>
  <w:style w:type="character" w:styleId="Marquedecommentaire">
    <w:name w:val="annotation reference"/>
    <w:basedOn w:val="Policepardfaut"/>
    <w:uiPriority w:val="99"/>
    <w:semiHidden/>
    <w:unhideWhenUsed/>
    <w:rsid w:val="00360279"/>
    <w:rPr>
      <w:sz w:val="16"/>
      <w:szCs w:val="16"/>
    </w:rPr>
  </w:style>
  <w:style w:type="paragraph" w:styleId="Commentaire">
    <w:name w:val="annotation text"/>
    <w:basedOn w:val="Normal"/>
    <w:link w:val="CommentaireCar"/>
    <w:uiPriority w:val="99"/>
    <w:unhideWhenUsed/>
    <w:rsid w:val="00360279"/>
    <w:rPr>
      <w:sz w:val="20"/>
      <w:szCs w:val="20"/>
    </w:rPr>
  </w:style>
  <w:style w:type="character" w:customStyle="1" w:styleId="CommentaireCar">
    <w:name w:val="Commentaire Car"/>
    <w:basedOn w:val="Policepardfaut"/>
    <w:link w:val="Commentaire"/>
    <w:uiPriority w:val="99"/>
    <w:rsid w:val="00360279"/>
    <w:rPr>
      <w:rFonts w:eastAsia="Times New Roman"/>
      <w:bCs w:val="0"/>
      <w:color w:val="auto"/>
      <w:kern w:val="0"/>
      <w:sz w:val="20"/>
      <w:szCs w:val="20"/>
      <w:lang w:val="en-GB" w:eastAsia="en-GB"/>
    </w:rPr>
  </w:style>
  <w:style w:type="paragraph" w:styleId="Objetducommentaire">
    <w:name w:val="annotation subject"/>
    <w:basedOn w:val="Commentaire"/>
    <w:next w:val="Commentaire"/>
    <w:link w:val="ObjetducommentaireCar"/>
    <w:uiPriority w:val="99"/>
    <w:semiHidden/>
    <w:unhideWhenUsed/>
    <w:rsid w:val="00360279"/>
    <w:rPr>
      <w:b/>
      <w:bCs/>
    </w:rPr>
  </w:style>
  <w:style w:type="character" w:customStyle="1" w:styleId="ObjetducommentaireCar">
    <w:name w:val="Objet du commentaire Car"/>
    <w:basedOn w:val="CommentaireCar"/>
    <w:link w:val="Objetducommentaire"/>
    <w:uiPriority w:val="99"/>
    <w:semiHidden/>
    <w:rsid w:val="00360279"/>
    <w:rPr>
      <w:rFonts w:eastAsia="Times New Roman"/>
      <w:b/>
      <w:bCs/>
      <w:color w:val="auto"/>
      <w:kern w:val="0"/>
      <w:sz w:val="20"/>
      <w:szCs w:val="20"/>
      <w:lang w:val="en-GB" w:eastAsia="en-GB"/>
    </w:rPr>
  </w:style>
  <w:style w:type="character" w:styleId="Lienhypertextesuivivisit">
    <w:name w:val="FollowedHyperlink"/>
    <w:basedOn w:val="Policepardfaut"/>
    <w:uiPriority w:val="99"/>
    <w:semiHidden/>
    <w:unhideWhenUsed/>
    <w:rsid w:val="003D23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7691">
      <w:bodyDiv w:val="1"/>
      <w:marLeft w:val="0"/>
      <w:marRight w:val="0"/>
      <w:marTop w:val="0"/>
      <w:marBottom w:val="0"/>
      <w:divBdr>
        <w:top w:val="none" w:sz="0" w:space="0" w:color="auto"/>
        <w:left w:val="none" w:sz="0" w:space="0" w:color="auto"/>
        <w:bottom w:val="none" w:sz="0" w:space="0" w:color="auto"/>
        <w:right w:val="none" w:sz="0" w:space="0" w:color="auto"/>
      </w:divBdr>
    </w:div>
    <w:div w:id="430900380">
      <w:bodyDiv w:val="1"/>
      <w:marLeft w:val="0"/>
      <w:marRight w:val="0"/>
      <w:marTop w:val="0"/>
      <w:marBottom w:val="0"/>
      <w:divBdr>
        <w:top w:val="none" w:sz="0" w:space="0" w:color="auto"/>
        <w:left w:val="none" w:sz="0" w:space="0" w:color="auto"/>
        <w:bottom w:val="none" w:sz="0" w:space="0" w:color="auto"/>
        <w:right w:val="none" w:sz="0" w:space="0" w:color="auto"/>
      </w:divBdr>
    </w:div>
    <w:div w:id="882903289">
      <w:bodyDiv w:val="1"/>
      <w:marLeft w:val="0"/>
      <w:marRight w:val="0"/>
      <w:marTop w:val="0"/>
      <w:marBottom w:val="0"/>
      <w:divBdr>
        <w:top w:val="none" w:sz="0" w:space="0" w:color="auto"/>
        <w:left w:val="none" w:sz="0" w:space="0" w:color="auto"/>
        <w:bottom w:val="none" w:sz="0" w:space="0" w:color="auto"/>
        <w:right w:val="none" w:sz="0" w:space="0" w:color="auto"/>
      </w:divBdr>
      <w:divsChild>
        <w:div w:id="846796709">
          <w:marLeft w:val="547"/>
          <w:marRight w:val="0"/>
          <w:marTop w:val="0"/>
          <w:marBottom w:val="0"/>
          <w:divBdr>
            <w:top w:val="none" w:sz="0" w:space="0" w:color="auto"/>
            <w:left w:val="none" w:sz="0" w:space="0" w:color="auto"/>
            <w:bottom w:val="none" w:sz="0" w:space="0" w:color="auto"/>
            <w:right w:val="none" w:sz="0" w:space="0" w:color="auto"/>
          </w:divBdr>
        </w:div>
      </w:divsChild>
    </w:div>
    <w:div w:id="893199509">
      <w:bodyDiv w:val="1"/>
      <w:marLeft w:val="0"/>
      <w:marRight w:val="0"/>
      <w:marTop w:val="0"/>
      <w:marBottom w:val="0"/>
      <w:divBdr>
        <w:top w:val="none" w:sz="0" w:space="0" w:color="auto"/>
        <w:left w:val="none" w:sz="0" w:space="0" w:color="auto"/>
        <w:bottom w:val="none" w:sz="0" w:space="0" w:color="auto"/>
        <w:right w:val="none" w:sz="0" w:space="0" w:color="auto"/>
      </w:divBdr>
      <w:divsChild>
        <w:div w:id="1272275636">
          <w:marLeft w:val="547"/>
          <w:marRight w:val="0"/>
          <w:marTop w:val="0"/>
          <w:marBottom w:val="0"/>
          <w:divBdr>
            <w:top w:val="none" w:sz="0" w:space="0" w:color="auto"/>
            <w:left w:val="none" w:sz="0" w:space="0" w:color="auto"/>
            <w:bottom w:val="none" w:sz="0" w:space="0" w:color="auto"/>
            <w:right w:val="none" w:sz="0" w:space="0" w:color="auto"/>
          </w:divBdr>
        </w:div>
      </w:divsChild>
    </w:div>
    <w:div w:id="992878210">
      <w:bodyDiv w:val="1"/>
      <w:marLeft w:val="0"/>
      <w:marRight w:val="0"/>
      <w:marTop w:val="0"/>
      <w:marBottom w:val="0"/>
      <w:divBdr>
        <w:top w:val="none" w:sz="0" w:space="0" w:color="auto"/>
        <w:left w:val="none" w:sz="0" w:space="0" w:color="auto"/>
        <w:bottom w:val="none" w:sz="0" w:space="0" w:color="auto"/>
        <w:right w:val="none" w:sz="0" w:space="0" w:color="auto"/>
      </w:divBdr>
      <w:divsChild>
        <w:div w:id="360134821">
          <w:marLeft w:val="547"/>
          <w:marRight w:val="0"/>
          <w:marTop w:val="0"/>
          <w:marBottom w:val="0"/>
          <w:divBdr>
            <w:top w:val="none" w:sz="0" w:space="0" w:color="auto"/>
            <w:left w:val="none" w:sz="0" w:space="0" w:color="auto"/>
            <w:bottom w:val="none" w:sz="0" w:space="0" w:color="auto"/>
            <w:right w:val="none" w:sz="0" w:space="0" w:color="auto"/>
          </w:divBdr>
        </w:div>
      </w:divsChild>
    </w:div>
    <w:div w:id="1656061926">
      <w:bodyDiv w:val="1"/>
      <w:marLeft w:val="0"/>
      <w:marRight w:val="0"/>
      <w:marTop w:val="0"/>
      <w:marBottom w:val="0"/>
      <w:divBdr>
        <w:top w:val="none" w:sz="0" w:space="0" w:color="auto"/>
        <w:left w:val="none" w:sz="0" w:space="0" w:color="auto"/>
        <w:bottom w:val="none" w:sz="0" w:space="0" w:color="auto"/>
        <w:right w:val="none" w:sz="0" w:space="0" w:color="auto"/>
      </w:divBdr>
    </w:div>
    <w:div w:id="1800226154">
      <w:bodyDiv w:val="1"/>
      <w:marLeft w:val="0"/>
      <w:marRight w:val="0"/>
      <w:marTop w:val="0"/>
      <w:marBottom w:val="0"/>
      <w:divBdr>
        <w:top w:val="none" w:sz="0" w:space="0" w:color="auto"/>
        <w:left w:val="none" w:sz="0" w:space="0" w:color="auto"/>
        <w:bottom w:val="none" w:sz="0" w:space="0" w:color="auto"/>
        <w:right w:val="none" w:sz="0" w:space="0" w:color="auto"/>
      </w:divBdr>
    </w:div>
    <w:div w:id="19012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169CE-5D59-42AB-9A78-820A95AE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7612</Words>
  <Characters>41872</Characters>
  <Application>Microsoft Office Word</Application>
  <DocSecurity>4</DocSecurity>
  <Lines>348</Lines>
  <Paragraphs>98</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TITRE IV- GOUVERNANCE DE L’INVESTISSEMENT</vt:lpstr>
      <vt:lpstr>    Chapitre 1-Le Protocole fiscalo - douanier a convention d’établissement</vt:lpstr>
      <vt:lpstr>    Chapitre 3- Suivi et évaluation des investissements</vt:lpstr>
      <vt:lpstr>    Chapitre 4- Règlement des différends </vt:lpstr>
    </vt:vector>
  </TitlesOfParts>
  <Company/>
  <LinksUpToDate>false</LinksUpToDate>
  <CharactersWithSpaces>49386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NSABIMANA</dc:creator>
  <cp:keywords/>
  <dc:description/>
  <cp:lastModifiedBy>Aristide Mabali</cp:lastModifiedBy>
  <cp:revision>2</cp:revision>
  <cp:lastPrinted>2025-10-20T09:23:00Z</cp:lastPrinted>
  <dcterms:created xsi:type="dcterms:W3CDTF">2025-11-20T13:24:00Z</dcterms:created>
  <dcterms:modified xsi:type="dcterms:W3CDTF">2025-11-20T13:24:00Z</dcterms:modified>
</cp:coreProperties>
</file>