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1BB43" w14:textId="77777777" w:rsidR="008B53CF" w:rsidRDefault="008B53CF" w:rsidP="00F93E02">
      <w:pPr>
        <w:pStyle w:val="NormalWeb"/>
        <w:spacing w:before="0" w:beforeAutospacing="0" w:after="0" w:afterAutospacing="0" w:line="276" w:lineRule="auto"/>
        <w:rPr>
          <w:rStyle w:val="lev"/>
        </w:rPr>
      </w:pPr>
    </w:p>
    <w:tbl>
      <w:tblPr>
        <w:tblpPr w:leftFromText="141" w:rightFromText="141" w:vertAnchor="text" w:horzAnchor="margin" w:tblpY="-288"/>
        <w:tblW w:w="9950" w:type="dxa"/>
        <w:tblLayout w:type="fixed"/>
        <w:tblLook w:val="04A0" w:firstRow="1" w:lastRow="0" w:firstColumn="1" w:lastColumn="0" w:noHBand="0" w:noVBand="1"/>
      </w:tblPr>
      <w:tblGrid>
        <w:gridCol w:w="4373"/>
        <w:gridCol w:w="2725"/>
        <w:gridCol w:w="2852"/>
      </w:tblGrid>
      <w:tr w:rsidR="008B53CF" w:rsidRPr="00331C17" w14:paraId="28E917C0" w14:textId="77777777" w:rsidTr="00415D99">
        <w:trPr>
          <w:trHeight w:val="3631"/>
        </w:trPr>
        <w:tc>
          <w:tcPr>
            <w:tcW w:w="4373" w:type="dxa"/>
          </w:tcPr>
          <w:p w14:paraId="75A9BB93" w14:textId="77777777" w:rsidR="008B53CF" w:rsidRPr="00331C17" w:rsidRDefault="008B53CF" w:rsidP="00415D99">
            <w:pPr>
              <w:widowControl w:val="0"/>
              <w:shd w:val="clear" w:color="auto" w:fill="FFFFFF"/>
              <w:autoSpaceDE w:val="0"/>
              <w:autoSpaceDN w:val="0"/>
              <w:adjustRightInd w:val="0"/>
              <w:contextualSpacing/>
              <w:rPr>
                <w:rFonts w:ascii="Times New Roman" w:hAnsi="Times New Roman" w:cs="Times New Roman"/>
                <w:b/>
                <w:noProof/>
                <w:sz w:val="16"/>
                <w:szCs w:val="16"/>
                <w:lang w:eastAsia="fr-FR"/>
              </w:rPr>
            </w:pPr>
            <w:r w:rsidRPr="00331C17">
              <w:rPr>
                <w:rFonts w:ascii="Times New Roman" w:hAnsi="Times New Roman" w:cs="Times New Roman"/>
                <w:b/>
                <w:noProof/>
                <w:sz w:val="16"/>
                <w:szCs w:val="16"/>
                <w:lang w:eastAsia="fr-FR"/>
              </w:rPr>
              <w:t>RÉPUBLIQUE DU TCHAD</w:t>
            </w:r>
          </w:p>
          <w:p w14:paraId="0B8DE620" w14:textId="77777777" w:rsidR="008B53CF" w:rsidRPr="00331C17" w:rsidRDefault="008B53CF" w:rsidP="00415D99">
            <w:pPr>
              <w:widowControl w:val="0"/>
              <w:shd w:val="clear" w:color="auto" w:fill="FFFFFF"/>
              <w:autoSpaceDE w:val="0"/>
              <w:autoSpaceDN w:val="0"/>
              <w:adjustRightInd w:val="0"/>
              <w:contextualSpacing/>
              <w:rPr>
                <w:rFonts w:ascii="Times New Roman" w:hAnsi="Times New Roman" w:cs="Times New Roman"/>
                <w:b/>
                <w:noProof/>
                <w:sz w:val="16"/>
                <w:szCs w:val="16"/>
                <w:lang w:eastAsia="fr-FR"/>
              </w:rPr>
            </w:pPr>
            <w:r w:rsidRPr="00331C17">
              <w:rPr>
                <w:rFonts w:ascii="Times New Roman" w:hAnsi="Times New Roman" w:cs="Times New Roman"/>
                <w:b/>
                <w:noProof/>
                <w:sz w:val="16"/>
                <w:szCs w:val="16"/>
                <w:lang w:eastAsia="fr-FR"/>
              </w:rPr>
              <w:drawing>
                <wp:inline distT="0" distB="0" distL="0" distR="0" wp14:anchorId="2E334390" wp14:editId="7FB3BDA8">
                  <wp:extent cx="641350" cy="139700"/>
                  <wp:effectExtent l="0" t="0" r="635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1350" cy="139700"/>
                          </a:xfrm>
                          <a:prstGeom prst="rect">
                            <a:avLst/>
                          </a:prstGeom>
                          <a:noFill/>
                          <a:ln>
                            <a:noFill/>
                          </a:ln>
                        </pic:spPr>
                      </pic:pic>
                    </a:graphicData>
                  </a:graphic>
                </wp:inline>
              </w:drawing>
            </w:r>
          </w:p>
          <w:p w14:paraId="5DC20681" w14:textId="77777777" w:rsidR="008B53CF" w:rsidRPr="00331C17" w:rsidRDefault="008B53CF" w:rsidP="00415D99">
            <w:pPr>
              <w:widowControl w:val="0"/>
              <w:shd w:val="clear" w:color="auto" w:fill="FFFFFF"/>
              <w:autoSpaceDE w:val="0"/>
              <w:autoSpaceDN w:val="0"/>
              <w:adjustRightInd w:val="0"/>
              <w:contextualSpacing/>
              <w:rPr>
                <w:rFonts w:ascii="Times New Roman" w:hAnsi="Times New Roman" w:cs="Times New Roman"/>
                <w:b/>
                <w:noProof/>
                <w:sz w:val="16"/>
                <w:szCs w:val="16"/>
                <w:lang w:eastAsia="fr-FR"/>
              </w:rPr>
            </w:pPr>
            <w:r w:rsidRPr="00331C17">
              <w:rPr>
                <w:rFonts w:ascii="Times New Roman" w:hAnsi="Times New Roman" w:cs="Times New Roman"/>
                <w:b/>
                <w:noProof/>
                <w:sz w:val="16"/>
                <w:szCs w:val="16"/>
                <w:lang w:eastAsia="fr-FR"/>
              </w:rPr>
              <w:t>PRÉSIDENCE DE LA RÉPUBLIQUE</w:t>
            </w:r>
          </w:p>
          <w:p w14:paraId="77807B7F" w14:textId="77777777" w:rsidR="008B53CF" w:rsidRPr="00331C17" w:rsidRDefault="008B53CF" w:rsidP="00415D99">
            <w:pPr>
              <w:widowControl w:val="0"/>
              <w:shd w:val="clear" w:color="auto" w:fill="FFFFFF"/>
              <w:autoSpaceDE w:val="0"/>
              <w:autoSpaceDN w:val="0"/>
              <w:adjustRightInd w:val="0"/>
              <w:contextualSpacing/>
              <w:rPr>
                <w:rFonts w:ascii="Times New Roman" w:hAnsi="Times New Roman" w:cs="Times New Roman"/>
                <w:b/>
                <w:noProof/>
                <w:sz w:val="16"/>
                <w:szCs w:val="16"/>
                <w:lang w:eastAsia="fr-FR"/>
              </w:rPr>
            </w:pPr>
            <w:r w:rsidRPr="00331C17">
              <w:rPr>
                <w:rFonts w:ascii="Times New Roman" w:hAnsi="Times New Roman" w:cs="Times New Roman"/>
                <w:b/>
                <w:noProof/>
                <w:sz w:val="16"/>
                <w:szCs w:val="16"/>
                <w:lang w:eastAsia="fr-FR"/>
              </w:rPr>
              <w:drawing>
                <wp:inline distT="0" distB="0" distL="0" distR="0" wp14:anchorId="2D7FC7C6" wp14:editId="1A1FC695">
                  <wp:extent cx="641350" cy="139700"/>
                  <wp:effectExtent l="0" t="0" r="635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1350" cy="139700"/>
                          </a:xfrm>
                          <a:prstGeom prst="rect">
                            <a:avLst/>
                          </a:prstGeom>
                          <a:noFill/>
                          <a:ln>
                            <a:noFill/>
                          </a:ln>
                        </pic:spPr>
                      </pic:pic>
                    </a:graphicData>
                  </a:graphic>
                </wp:inline>
              </w:drawing>
            </w:r>
          </w:p>
          <w:p w14:paraId="170EA1EA" w14:textId="77777777" w:rsidR="008B53CF" w:rsidRPr="00331C17" w:rsidRDefault="008B53CF" w:rsidP="00415D99">
            <w:pPr>
              <w:widowControl w:val="0"/>
              <w:shd w:val="clear" w:color="auto" w:fill="FFFFFF"/>
              <w:autoSpaceDE w:val="0"/>
              <w:autoSpaceDN w:val="0"/>
              <w:adjustRightInd w:val="0"/>
              <w:contextualSpacing/>
              <w:rPr>
                <w:rFonts w:ascii="Times New Roman" w:hAnsi="Times New Roman" w:cs="Times New Roman"/>
                <w:b/>
                <w:noProof/>
                <w:sz w:val="16"/>
                <w:szCs w:val="16"/>
                <w:lang w:eastAsia="fr-FR"/>
              </w:rPr>
            </w:pPr>
            <w:r w:rsidRPr="00331C17">
              <w:rPr>
                <w:rFonts w:ascii="Times New Roman" w:hAnsi="Times New Roman" w:cs="Times New Roman"/>
                <w:b/>
                <w:noProof/>
                <w:sz w:val="16"/>
                <w:szCs w:val="16"/>
                <w:lang w:eastAsia="fr-FR"/>
              </w:rPr>
              <w:t>PRIMATURE</w:t>
            </w:r>
          </w:p>
          <w:p w14:paraId="27663B57" w14:textId="77777777" w:rsidR="008B53CF" w:rsidRPr="00331C17" w:rsidRDefault="008B53CF" w:rsidP="00415D99">
            <w:pPr>
              <w:widowControl w:val="0"/>
              <w:shd w:val="clear" w:color="auto" w:fill="FFFFFF"/>
              <w:autoSpaceDE w:val="0"/>
              <w:autoSpaceDN w:val="0"/>
              <w:adjustRightInd w:val="0"/>
              <w:contextualSpacing/>
              <w:rPr>
                <w:rFonts w:ascii="Times New Roman" w:hAnsi="Times New Roman" w:cs="Times New Roman"/>
                <w:b/>
                <w:noProof/>
                <w:sz w:val="16"/>
                <w:szCs w:val="16"/>
                <w:lang w:eastAsia="fr-FR"/>
              </w:rPr>
            </w:pPr>
            <w:r w:rsidRPr="00331C17">
              <w:rPr>
                <w:rFonts w:ascii="Times New Roman" w:hAnsi="Times New Roman" w:cs="Times New Roman"/>
                <w:b/>
                <w:noProof/>
                <w:sz w:val="16"/>
                <w:szCs w:val="16"/>
                <w:lang w:eastAsia="fr-FR"/>
              </w:rPr>
              <w:drawing>
                <wp:inline distT="0" distB="0" distL="0" distR="0" wp14:anchorId="5011F8D3" wp14:editId="5C83A76B">
                  <wp:extent cx="641350" cy="139700"/>
                  <wp:effectExtent l="0" t="0" r="635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1350" cy="139700"/>
                          </a:xfrm>
                          <a:prstGeom prst="rect">
                            <a:avLst/>
                          </a:prstGeom>
                          <a:noFill/>
                          <a:ln>
                            <a:noFill/>
                          </a:ln>
                        </pic:spPr>
                      </pic:pic>
                    </a:graphicData>
                  </a:graphic>
                </wp:inline>
              </w:drawing>
            </w:r>
          </w:p>
          <w:p w14:paraId="17FF4E54" w14:textId="77777777" w:rsidR="008B53CF" w:rsidRPr="00331C17" w:rsidRDefault="008B53CF" w:rsidP="00415D99">
            <w:pPr>
              <w:widowControl w:val="0"/>
              <w:shd w:val="clear" w:color="auto" w:fill="FFFFFF"/>
              <w:autoSpaceDE w:val="0"/>
              <w:autoSpaceDN w:val="0"/>
              <w:adjustRightInd w:val="0"/>
              <w:contextualSpacing/>
              <w:rPr>
                <w:rFonts w:ascii="Times New Roman" w:hAnsi="Times New Roman" w:cs="Times New Roman"/>
                <w:b/>
                <w:noProof/>
                <w:sz w:val="16"/>
                <w:szCs w:val="16"/>
                <w:lang w:eastAsia="fr-FR"/>
              </w:rPr>
            </w:pPr>
            <w:r w:rsidRPr="00331C17">
              <w:rPr>
                <w:rFonts w:ascii="Times New Roman" w:hAnsi="Times New Roman" w:cs="Times New Roman"/>
                <w:b/>
                <w:noProof/>
                <w:sz w:val="16"/>
                <w:szCs w:val="16"/>
                <w:lang w:eastAsia="fr-FR"/>
              </w:rPr>
              <w:t>MINISTÈRE DU COMMERCE ET DE L’INDUSTRIE</w:t>
            </w:r>
          </w:p>
          <w:p w14:paraId="386C9833" w14:textId="77777777" w:rsidR="008B53CF" w:rsidRPr="00331C17" w:rsidRDefault="008B53CF" w:rsidP="00415D99">
            <w:pPr>
              <w:widowControl w:val="0"/>
              <w:shd w:val="clear" w:color="auto" w:fill="FFFFFF"/>
              <w:autoSpaceDE w:val="0"/>
              <w:autoSpaceDN w:val="0"/>
              <w:adjustRightInd w:val="0"/>
              <w:contextualSpacing/>
              <w:rPr>
                <w:rFonts w:ascii="Times New Roman" w:hAnsi="Times New Roman" w:cs="Times New Roman"/>
                <w:b/>
                <w:noProof/>
                <w:sz w:val="16"/>
                <w:szCs w:val="16"/>
                <w:lang w:eastAsia="fr-FR"/>
              </w:rPr>
            </w:pPr>
            <w:r w:rsidRPr="00331C17">
              <w:rPr>
                <w:rFonts w:ascii="Times New Roman" w:hAnsi="Times New Roman" w:cs="Times New Roman"/>
                <w:b/>
                <w:noProof/>
                <w:sz w:val="16"/>
                <w:szCs w:val="16"/>
                <w:lang w:eastAsia="fr-FR"/>
              </w:rPr>
              <w:drawing>
                <wp:inline distT="0" distB="0" distL="0" distR="0" wp14:anchorId="41BA9BDF" wp14:editId="2EFA9859">
                  <wp:extent cx="641350" cy="139700"/>
                  <wp:effectExtent l="0" t="0" r="635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1350" cy="139700"/>
                          </a:xfrm>
                          <a:prstGeom prst="rect">
                            <a:avLst/>
                          </a:prstGeom>
                          <a:noFill/>
                          <a:ln>
                            <a:noFill/>
                          </a:ln>
                        </pic:spPr>
                      </pic:pic>
                    </a:graphicData>
                  </a:graphic>
                </wp:inline>
              </w:drawing>
            </w:r>
          </w:p>
          <w:p w14:paraId="3917B265" w14:textId="77777777" w:rsidR="008B53CF" w:rsidRPr="00331C17" w:rsidRDefault="008B53CF" w:rsidP="00415D99">
            <w:pPr>
              <w:widowControl w:val="0"/>
              <w:shd w:val="clear" w:color="auto" w:fill="FFFFFF"/>
              <w:autoSpaceDE w:val="0"/>
              <w:autoSpaceDN w:val="0"/>
              <w:adjustRightInd w:val="0"/>
              <w:contextualSpacing/>
              <w:rPr>
                <w:rFonts w:ascii="Times New Roman" w:hAnsi="Times New Roman" w:cs="Times New Roman"/>
                <w:b/>
                <w:noProof/>
                <w:sz w:val="16"/>
                <w:szCs w:val="16"/>
                <w:lang w:eastAsia="fr-FR"/>
              </w:rPr>
            </w:pPr>
            <w:r w:rsidRPr="00331C17">
              <w:rPr>
                <w:rFonts w:ascii="Times New Roman" w:hAnsi="Times New Roman" w:cs="Times New Roman"/>
                <w:b/>
                <w:noProof/>
                <w:sz w:val="16"/>
                <w:szCs w:val="16"/>
                <w:lang w:eastAsia="fr-FR"/>
              </w:rPr>
              <w:t xml:space="preserve">SECRÉTARIAT GÉNÉRAL                              </w:t>
            </w:r>
          </w:p>
          <w:p w14:paraId="5D23ACAC" w14:textId="77777777" w:rsidR="008B53CF" w:rsidRPr="00331C17" w:rsidRDefault="008B53CF" w:rsidP="00415D99">
            <w:pPr>
              <w:widowControl w:val="0"/>
              <w:shd w:val="clear" w:color="auto" w:fill="FFFFFF"/>
              <w:autoSpaceDE w:val="0"/>
              <w:autoSpaceDN w:val="0"/>
              <w:adjustRightInd w:val="0"/>
              <w:contextualSpacing/>
              <w:rPr>
                <w:rFonts w:ascii="Times New Roman" w:hAnsi="Times New Roman" w:cs="Times New Roman"/>
                <w:b/>
                <w:noProof/>
                <w:sz w:val="16"/>
                <w:szCs w:val="16"/>
                <w:lang w:eastAsia="fr-FR"/>
              </w:rPr>
            </w:pPr>
            <w:r w:rsidRPr="00331C17">
              <w:rPr>
                <w:rFonts w:ascii="Times New Roman" w:hAnsi="Times New Roman" w:cs="Times New Roman"/>
                <w:b/>
                <w:noProof/>
                <w:sz w:val="16"/>
                <w:szCs w:val="16"/>
                <w:lang w:eastAsia="fr-FR"/>
              </w:rPr>
              <w:drawing>
                <wp:inline distT="0" distB="0" distL="0" distR="0" wp14:anchorId="5EB35C1B" wp14:editId="21E1667B">
                  <wp:extent cx="641350" cy="139700"/>
                  <wp:effectExtent l="0" t="0" r="635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1350" cy="139700"/>
                          </a:xfrm>
                          <a:prstGeom prst="rect">
                            <a:avLst/>
                          </a:prstGeom>
                          <a:noFill/>
                          <a:ln>
                            <a:noFill/>
                          </a:ln>
                        </pic:spPr>
                      </pic:pic>
                    </a:graphicData>
                  </a:graphic>
                </wp:inline>
              </w:drawing>
            </w:r>
          </w:p>
          <w:p w14:paraId="3CA43679" w14:textId="1578D61F" w:rsidR="008B53CF" w:rsidRPr="00331C17" w:rsidRDefault="008B53CF" w:rsidP="00415D99">
            <w:pPr>
              <w:widowControl w:val="0"/>
              <w:shd w:val="clear" w:color="auto" w:fill="FFFFFF"/>
              <w:autoSpaceDE w:val="0"/>
              <w:autoSpaceDN w:val="0"/>
              <w:adjustRightInd w:val="0"/>
              <w:contextualSpacing/>
              <w:rPr>
                <w:rFonts w:ascii="Times New Roman" w:hAnsi="Times New Roman" w:cs="Times New Roman"/>
                <w:b/>
                <w:noProof/>
                <w:sz w:val="16"/>
                <w:szCs w:val="16"/>
                <w:lang w:eastAsia="fr-FR"/>
              </w:rPr>
            </w:pPr>
            <w:r w:rsidRPr="00331C17">
              <w:rPr>
                <w:rFonts w:ascii="Times New Roman" w:hAnsi="Times New Roman" w:cs="Times New Roman"/>
                <w:b/>
                <w:noProof/>
                <w:sz w:val="16"/>
                <w:szCs w:val="16"/>
                <w:lang w:eastAsia="fr-FR"/>
              </w:rPr>
              <w:t>DIRECTIO</w:t>
            </w:r>
            <w:r w:rsidR="00597EF8">
              <w:rPr>
                <w:rFonts w:ascii="Times New Roman" w:hAnsi="Times New Roman" w:cs="Times New Roman"/>
                <w:b/>
                <w:noProof/>
                <w:sz w:val="16"/>
                <w:szCs w:val="16"/>
                <w:lang w:eastAsia="fr-FR"/>
              </w:rPr>
              <w:t>N GENERALE D COMMERCE</w:t>
            </w:r>
            <w:r w:rsidR="0088360F">
              <w:rPr>
                <w:rFonts w:ascii="Times New Roman" w:hAnsi="Times New Roman" w:cs="Times New Roman"/>
                <w:b/>
                <w:noProof/>
                <w:sz w:val="16"/>
                <w:szCs w:val="16"/>
                <w:lang w:eastAsia="fr-FR"/>
              </w:rPr>
              <w:t xml:space="preserve">          </w:t>
            </w:r>
            <w:r w:rsidRPr="00331C17">
              <w:rPr>
                <w:rFonts w:ascii="Times New Roman" w:hAnsi="Times New Roman" w:cs="Times New Roman"/>
                <w:b/>
                <w:noProof/>
                <w:sz w:val="16"/>
                <w:szCs w:val="16"/>
                <w:lang w:eastAsia="fr-FR"/>
              </w:rPr>
              <w:t xml:space="preserve">                                                                                   </w:t>
            </w:r>
          </w:p>
          <w:p w14:paraId="02CAA0B2" w14:textId="77777777" w:rsidR="008B53CF" w:rsidRPr="00331C17" w:rsidRDefault="008B53CF" w:rsidP="00415D99">
            <w:pPr>
              <w:widowControl w:val="0"/>
              <w:shd w:val="clear" w:color="auto" w:fill="FFFFFF"/>
              <w:autoSpaceDE w:val="0"/>
              <w:autoSpaceDN w:val="0"/>
              <w:adjustRightInd w:val="0"/>
              <w:contextualSpacing/>
              <w:rPr>
                <w:rFonts w:ascii="Times New Roman" w:hAnsi="Times New Roman" w:cs="Times New Roman"/>
                <w:b/>
                <w:noProof/>
                <w:sz w:val="16"/>
                <w:szCs w:val="16"/>
                <w:lang w:eastAsia="fr-FR"/>
              </w:rPr>
            </w:pPr>
            <w:r w:rsidRPr="00331C17">
              <w:rPr>
                <w:rFonts w:ascii="Times New Roman" w:hAnsi="Times New Roman" w:cs="Times New Roman"/>
                <w:b/>
                <w:noProof/>
                <w:sz w:val="16"/>
                <w:szCs w:val="16"/>
                <w:lang w:eastAsia="fr-FR"/>
              </w:rPr>
              <w:drawing>
                <wp:inline distT="0" distB="0" distL="0" distR="0" wp14:anchorId="5F253B06" wp14:editId="325633D1">
                  <wp:extent cx="641350" cy="139700"/>
                  <wp:effectExtent l="19050" t="0" r="635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7" cstate="print"/>
                          <a:srcRect/>
                          <a:stretch>
                            <a:fillRect/>
                          </a:stretch>
                        </pic:blipFill>
                        <pic:spPr bwMode="auto">
                          <a:xfrm>
                            <a:off x="0" y="0"/>
                            <a:ext cx="641350" cy="139700"/>
                          </a:xfrm>
                          <a:prstGeom prst="rect">
                            <a:avLst/>
                          </a:prstGeom>
                          <a:noFill/>
                          <a:ln w="9525">
                            <a:noFill/>
                            <a:miter lim="800000"/>
                            <a:headEnd/>
                            <a:tailEnd/>
                          </a:ln>
                        </pic:spPr>
                      </pic:pic>
                    </a:graphicData>
                  </a:graphic>
                </wp:inline>
              </w:drawing>
            </w:r>
          </w:p>
          <w:p w14:paraId="32836CE2" w14:textId="1B695A18" w:rsidR="008B53CF" w:rsidRPr="00331C17" w:rsidRDefault="007E128D" w:rsidP="00415D99">
            <w:pPr>
              <w:widowControl w:val="0"/>
              <w:shd w:val="clear" w:color="auto" w:fill="FFFFFF"/>
              <w:autoSpaceDE w:val="0"/>
              <w:autoSpaceDN w:val="0"/>
              <w:adjustRightInd w:val="0"/>
              <w:contextualSpacing/>
              <w:rPr>
                <w:rFonts w:ascii="Times New Roman" w:hAnsi="Times New Roman" w:cs="Times New Roman"/>
                <w:b/>
                <w:noProof/>
                <w:sz w:val="16"/>
                <w:szCs w:val="16"/>
                <w:lang w:eastAsia="fr-FR"/>
              </w:rPr>
            </w:pPr>
            <w:r>
              <w:rPr>
                <w:rFonts w:ascii="Times New Roman" w:hAnsi="Times New Roman" w:cs="Times New Roman"/>
                <w:b/>
                <w:noProof/>
                <w:sz w:val="16"/>
                <w:szCs w:val="16"/>
                <w:lang w:eastAsia="fr-FR"/>
              </w:rPr>
              <w:t xml:space="preserve">DIRECTION </w:t>
            </w:r>
            <w:r w:rsidR="00597EF8">
              <w:rPr>
                <w:rFonts w:ascii="Times New Roman" w:hAnsi="Times New Roman" w:cs="Times New Roman"/>
                <w:b/>
                <w:noProof/>
                <w:sz w:val="16"/>
                <w:szCs w:val="16"/>
                <w:lang w:eastAsia="fr-FR"/>
              </w:rPr>
              <w:t>DU COMMERCE EXTERIEUR ET DES STATISTIQUES</w:t>
            </w:r>
          </w:p>
          <w:p w14:paraId="76F4F7FC" w14:textId="77777777" w:rsidR="00D5221D" w:rsidRPr="00331C17" w:rsidRDefault="00D5221D" w:rsidP="00415D99">
            <w:pPr>
              <w:widowControl w:val="0"/>
              <w:shd w:val="clear" w:color="auto" w:fill="FFFFFF"/>
              <w:autoSpaceDE w:val="0"/>
              <w:autoSpaceDN w:val="0"/>
              <w:adjustRightInd w:val="0"/>
              <w:contextualSpacing/>
              <w:rPr>
                <w:rFonts w:ascii="Times New Roman" w:hAnsi="Times New Roman" w:cs="Times New Roman"/>
                <w:b/>
                <w:noProof/>
                <w:sz w:val="16"/>
                <w:szCs w:val="16"/>
                <w:lang w:eastAsia="fr-FR"/>
              </w:rPr>
            </w:pPr>
          </w:p>
          <w:p w14:paraId="2EDA863E" w14:textId="328923E5" w:rsidR="008B53CF" w:rsidRPr="00331C17" w:rsidRDefault="008B53CF" w:rsidP="00415D99">
            <w:pPr>
              <w:keepNext/>
              <w:outlineLvl w:val="0"/>
              <w:rPr>
                <w:rFonts w:ascii="Times New Roman" w:hAnsi="Times New Roman" w:cs="Times New Roman"/>
                <w:b/>
                <w:noProof/>
                <w:sz w:val="16"/>
                <w:szCs w:val="16"/>
                <w:lang w:eastAsia="fr-FR"/>
              </w:rPr>
            </w:pPr>
            <w:r w:rsidRPr="00331C17">
              <w:rPr>
                <w:rFonts w:ascii="Times New Roman" w:hAnsi="Times New Roman" w:cs="Times New Roman"/>
                <w:b/>
                <w:noProof/>
                <w:sz w:val="16"/>
                <w:szCs w:val="16"/>
                <w:lang w:eastAsia="fr-FR"/>
              </w:rPr>
              <w:t>N°</w:t>
            </w:r>
            <w:r w:rsidR="00597EF8">
              <w:rPr>
                <w:rFonts w:ascii="Times New Roman" w:hAnsi="Times New Roman" w:cs="Times New Roman"/>
                <w:b/>
                <w:noProof/>
                <w:sz w:val="16"/>
                <w:szCs w:val="16"/>
                <w:lang w:eastAsia="fr-FR"/>
              </w:rPr>
              <w:t>_________PR /PM/MCI/SG/DGC/DCES</w:t>
            </w:r>
            <w:r w:rsidR="004C2B32">
              <w:rPr>
                <w:rFonts w:ascii="Times New Roman" w:hAnsi="Times New Roman" w:cs="Times New Roman"/>
                <w:b/>
                <w:noProof/>
                <w:sz w:val="16"/>
                <w:szCs w:val="16"/>
                <w:lang w:eastAsia="fr-FR"/>
              </w:rPr>
              <w:t>/2026</w:t>
            </w:r>
          </w:p>
        </w:tc>
        <w:tc>
          <w:tcPr>
            <w:tcW w:w="2725" w:type="dxa"/>
            <w:hideMark/>
          </w:tcPr>
          <w:p w14:paraId="105CD091" w14:textId="77777777" w:rsidR="008B53CF" w:rsidRPr="00331C17" w:rsidRDefault="008B53CF" w:rsidP="00415D99">
            <w:pPr>
              <w:contextualSpacing/>
              <w:rPr>
                <w:rFonts w:ascii="Times New Roman" w:hAnsi="Times New Roman" w:cs="Times New Roman"/>
                <w:b/>
                <w:bCs/>
                <w:sz w:val="18"/>
                <w:szCs w:val="18"/>
              </w:rPr>
            </w:pPr>
            <w:r w:rsidRPr="00331C17">
              <w:rPr>
                <w:rFonts w:ascii="Times New Roman" w:hAnsi="Times New Roman" w:cs="Times New Roman"/>
                <w:b/>
                <w:sz w:val="18"/>
                <w:szCs w:val="18"/>
              </w:rPr>
              <w:t>Unité – Travail – Progrès</w:t>
            </w:r>
          </w:p>
          <w:p w14:paraId="53BA0E8F" w14:textId="77777777" w:rsidR="008B53CF" w:rsidRPr="00331C17" w:rsidRDefault="008B53CF" w:rsidP="00415D99">
            <w:pPr>
              <w:contextualSpacing/>
              <w:rPr>
                <w:rFonts w:ascii="Times New Roman" w:hAnsi="Times New Roman" w:cs="Times New Roman"/>
                <w:b/>
                <w:bCs/>
                <w:sz w:val="18"/>
                <w:szCs w:val="18"/>
              </w:rPr>
            </w:pPr>
            <w:r w:rsidRPr="00331C17">
              <w:rPr>
                <w:rFonts w:ascii="Times New Roman" w:hAnsi="Times New Roman" w:cs="Times New Roman"/>
                <w:b/>
                <w:bCs/>
                <w:sz w:val="18"/>
                <w:szCs w:val="18"/>
                <w:rtl/>
              </w:rPr>
              <w:t xml:space="preserve">وحدة-عمل-تقدم        </w:t>
            </w:r>
          </w:p>
          <w:p w14:paraId="23CD7385" w14:textId="77777777" w:rsidR="008B53CF" w:rsidRPr="00331C17" w:rsidRDefault="008B53CF" w:rsidP="00415D99">
            <w:pPr>
              <w:ind w:left="113" w:right="907"/>
              <w:contextualSpacing/>
              <w:jc w:val="center"/>
              <w:rPr>
                <w:rFonts w:ascii="Times New Roman" w:hAnsi="Times New Roman" w:cs="Times New Roman"/>
                <w:sz w:val="18"/>
                <w:szCs w:val="18"/>
              </w:rPr>
            </w:pPr>
            <w:r w:rsidRPr="00331C17">
              <w:rPr>
                <w:rFonts w:ascii="Times New Roman" w:hAnsi="Times New Roman" w:cs="Times New Roman"/>
                <w:sz w:val="18"/>
                <w:szCs w:val="18"/>
              </w:rPr>
              <w:t xml:space="preserve">  </w:t>
            </w:r>
          </w:p>
          <w:p w14:paraId="1BD57A8D" w14:textId="77777777" w:rsidR="008B53CF" w:rsidRPr="00331C17" w:rsidRDefault="008B53CF" w:rsidP="00415D99">
            <w:pPr>
              <w:suppressAutoHyphens/>
              <w:autoSpaceDN w:val="0"/>
              <w:contextualSpacing/>
              <w:rPr>
                <w:rFonts w:ascii="Times New Roman" w:hAnsi="Times New Roman" w:cs="Times New Roman"/>
                <w:sz w:val="18"/>
                <w:szCs w:val="18"/>
              </w:rPr>
            </w:pPr>
            <w:r w:rsidRPr="00331C17">
              <w:rPr>
                <w:rFonts w:ascii="Times New Roman" w:hAnsi="Times New Roman" w:cs="Times New Roman"/>
                <w:sz w:val="18"/>
                <w:szCs w:val="18"/>
              </w:rPr>
              <w:t xml:space="preserve">                                         </w:t>
            </w:r>
          </w:p>
          <w:p w14:paraId="67CB46C4" w14:textId="77777777" w:rsidR="008B53CF" w:rsidRPr="00331C17" w:rsidRDefault="008B53CF" w:rsidP="00415D99">
            <w:pPr>
              <w:contextualSpacing/>
              <w:rPr>
                <w:rFonts w:ascii="Times New Roman" w:hAnsi="Times New Roman" w:cs="Times New Roman"/>
                <w:sz w:val="18"/>
                <w:szCs w:val="18"/>
              </w:rPr>
            </w:pPr>
          </w:p>
          <w:p w14:paraId="7C66BB58" w14:textId="77777777" w:rsidR="008B53CF" w:rsidRPr="00331C17" w:rsidRDefault="008B53CF" w:rsidP="00415D99">
            <w:pPr>
              <w:contextualSpacing/>
              <w:rPr>
                <w:rFonts w:ascii="Times New Roman" w:hAnsi="Times New Roman" w:cs="Times New Roman"/>
                <w:sz w:val="18"/>
                <w:szCs w:val="18"/>
              </w:rPr>
            </w:pPr>
          </w:p>
          <w:p w14:paraId="0C2E1FA0" w14:textId="77777777" w:rsidR="008B53CF" w:rsidRPr="00331C17" w:rsidRDefault="00331C17" w:rsidP="00415D99">
            <w:pPr>
              <w:suppressAutoHyphens/>
              <w:autoSpaceDN w:val="0"/>
              <w:contextualSpacing/>
              <w:rPr>
                <w:rFonts w:ascii="Times New Roman" w:hAnsi="Times New Roman" w:cs="Times New Roman"/>
                <w:sz w:val="18"/>
                <w:szCs w:val="18"/>
              </w:rPr>
            </w:pPr>
            <w:r w:rsidRPr="00331C17">
              <w:rPr>
                <w:rFonts w:ascii="Times New Roman" w:hAnsi="Times New Roman" w:cs="Times New Roman"/>
              </w:rPr>
              <w:t xml:space="preserve"> </w:t>
            </w:r>
            <w:r w:rsidRPr="00331C1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331C17">
              <w:rPr>
                <w:rFonts w:ascii="Times New Roman" w:hAnsi="Times New Roman" w:cs="Times New Roman"/>
                <w:sz w:val="18"/>
                <w:szCs w:val="18"/>
              </w:rPr>
              <w:t>N’Djamena, le</w:t>
            </w:r>
            <w:r w:rsidR="008B53CF" w:rsidRPr="00331C17">
              <w:rPr>
                <w:rFonts w:ascii="Times New Roman" w:hAnsi="Times New Roman" w:cs="Times New Roman"/>
                <w:sz w:val="18"/>
                <w:szCs w:val="18"/>
              </w:rPr>
              <w:tab/>
              <w:t xml:space="preserve">                            </w:t>
            </w:r>
          </w:p>
          <w:p w14:paraId="607FEBF4" w14:textId="77777777" w:rsidR="008B53CF" w:rsidRPr="00331C17" w:rsidRDefault="008B53CF" w:rsidP="00415D99">
            <w:pPr>
              <w:suppressAutoHyphens/>
              <w:autoSpaceDN w:val="0"/>
              <w:contextualSpacing/>
              <w:rPr>
                <w:rFonts w:ascii="Times New Roman" w:hAnsi="Times New Roman" w:cs="Times New Roman"/>
                <w:sz w:val="18"/>
                <w:szCs w:val="18"/>
              </w:rPr>
            </w:pPr>
          </w:p>
          <w:p w14:paraId="268BDDA3" w14:textId="77777777" w:rsidR="008B53CF" w:rsidRPr="00331C17" w:rsidRDefault="008B53CF" w:rsidP="00415D99">
            <w:pPr>
              <w:suppressAutoHyphens/>
              <w:autoSpaceDN w:val="0"/>
              <w:contextualSpacing/>
              <w:rPr>
                <w:rFonts w:ascii="Times New Roman" w:hAnsi="Times New Roman" w:cs="Times New Roman"/>
                <w:sz w:val="18"/>
                <w:szCs w:val="18"/>
              </w:rPr>
            </w:pPr>
          </w:p>
          <w:p w14:paraId="42669760" w14:textId="3777AE45" w:rsidR="008B53CF" w:rsidRPr="00CF45F4" w:rsidRDefault="008B53CF" w:rsidP="00331C17">
            <w:pPr>
              <w:suppressAutoHyphens/>
              <w:autoSpaceDN w:val="0"/>
              <w:contextualSpacing/>
              <w:rPr>
                <w:rFonts w:ascii="Times New Roman" w:hAnsi="Times New Roman" w:cs="Times New Roman"/>
                <w:sz w:val="18"/>
                <w:szCs w:val="18"/>
              </w:rPr>
            </w:pPr>
            <w:r w:rsidRPr="00331C17">
              <w:rPr>
                <w:rFonts w:ascii="Times New Roman" w:hAnsi="Times New Roman" w:cs="Times New Roman"/>
                <w:noProof/>
                <w:sz w:val="18"/>
                <w:szCs w:val="18"/>
                <w:lang w:eastAsia="fr-FR"/>
              </w:rPr>
              <w:drawing>
                <wp:anchor distT="0" distB="0" distL="114300" distR="114300" simplePos="0" relativeHeight="251659264" behindDoc="0" locked="0" layoutInCell="1" allowOverlap="1" wp14:anchorId="300E9C36" wp14:editId="26E7795B">
                  <wp:simplePos x="0" y="0"/>
                  <wp:positionH relativeFrom="column">
                    <wp:posOffset>52070</wp:posOffset>
                  </wp:positionH>
                  <wp:positionV relativeFrom="paragraph">
                    <wp:posOffset>-897890</wp:posOffset>
                  </wp:positionV>
                  <wp:extent cx="969645" cy="800100"/>
                  <wp:effectExtent l="0" t="0" r="1905" b="0"/>
                  <wp:wrapSquare wrapText="bothSides"/>
                  <wp:docPr id="21" name="Image 21" descr="1200px-Coat_of_arms_of_Chad.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1200px-Coat_of_arms_of_Chad.sv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645" cy="800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52" w:type="dxa"/>
          </w:tcPr>
          <w:p w14:paraId="74CA1DB5" w14:textId="77777777" w:rsidR="008B53CF" w:rsidRPr="00331C17" w:rsidRDefault="008B53CF" w:rsidP="00415D99">
            <w:pPr>
              <w:bidi/>
              <w:contextualSpacing/>
              <w:rPr>
                <w:rFonts w:ascii="Times New Roman" w:hAnsi="Times New Roman" w:cs="Times New Roman"/>
                <w:b/>
                <w:bCs/>
                <w:sz w:val="18"/>
                <w:szCs w:val="18"/>
              </w:rPr>
            </w:pPr>
            <w:r w:rsidRPr="00331C17">
              <w:rPr>
                <w:rFonts w:ascii="Times New Roman" w:hAnsi="Times New Roman" w:cs="Times New Roman"/>
                <w:b/>
                <w:bCs/>
                <w:sz w:val="18"/>
                <w:szCs w:val="18"/>
                <w:rtl/>
              </w:rPr>
              <w:t>جمهورية تشاد</w:t>
            </w:r>
          </w:p>
          <w:p w14:paraId="08E28ECF" w14:textId="77777777" w:rsidR="008B53CF" w:rsidRPr="00331C17" w:rsidRDefault="008B53CF" w:rsidP="00415D99">
            <w:pPr>
              <w:bidi/>
              <w:contextualSpacing/>
              <w:rPr>
                <w:rFonts w:ascii="Times New Roman" w:hAnsi="Times New Roman" w:cs="Times New Roman"/>
                <w:b/>
                <w:sz w:val="18"/>
                <w:szCs w:val="18"/>
              </w:rPr>
            </w:pPr>
            <w:r w:rsidRPr="00331C17">
              <w:rPr>
                <w:rFonts w:ascii="Times New Roman" w:hAnsi="Times New Roman" w:cs="Times New Roman"/>
                <w:b/>
                <w:noProof/>
                <w:sz w:val="18"/>
                <w:szCs w:val="18"/>
              </w:rPr>
              <w:t xml:space="preserve">         </w:t>
            </w:r>
            <w:r w:rsidRPr="00331C17">
              <w:rPr>
                <w:rFonts w:ascii="Times New Roman" w:hAnsi="Times New Roman" w:cs="Times New Roman"/>
                <w:b/>
                <w:noProof/>
                <w:sz w:val="18"/>
                <w:szCs w:val="18"/>
                <w:lang w:eastAsia="fr-FR"/>
              </w:rPr>
              <w:drawing>
                <wp:inline distT="0" distB="0" distL="0" distR="0" wp14:anchorId="76CB1BAC" wp14:editId="68F18C65">
                  <wp:extent cx="641350" cy="139700"/>
                  <wp:effectExtent l="0" t="0" r="635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1350" cy="139700"/>
                          </a:xfrm>
                          <a:prstGeom prst="rect">
                            <a:avLst/>
                          </a:prstGeom>
                          <a:noFill/>
                          <a:ln>
                            <a:noFill/>
                          </a:ln>
                        </pic:spPr>
                      </pic:pic>
                    </a:graphicData>
                  </a:graphic>
                </wp:inline>
              </w:drawing>
            </w:r>
          </w:p>
          <w:p w14:paraId="768D5DF5" w14:textId="77777777" w:rsidR="008B53CF" w:rsidRPr="00331C17" w:rsidRDefault="008B53CF" w:rsidP="00415D99">
            <w:pPr>
              <w:bidi/>
              <w:contextualSpacing/>
              <w:rPr>
                <w:rFonts w:ascii="Times New Roman" w:hAnsi="Times New Roman" w:cs="Times New Roman"/>
                <w:b/>
                <w:bCs/>
                <w:sz w:val="18"/>
                <w:szCs w:val="18"/>
              </w:rPr>
            </w:pPr>
            <w:r w:rsidRPr="00331C17">
              <w:rPr>
                <w:rFonts w:ascii="Times New Roman" w:hAnsi="Times New Roman" w:cs="Times New Roman"/>
                <w:b/>
                <w:bCs/>
                <w:sz w:val="18"/>
                <w:szCs w:val="18"/>
                <w:rtl/>
              </w:rPr>
              <w:t>رئاسة الجمهورية</w:t>
            </w:r>
          </w:p>
          <w:p w14:paraId="285A7A24" w14:textId="77777777" w:rsidR="008B53CF" w:rsidRPr="00331C17" w:rsidRDefault="008B53CF" w:rsidP="00415D99">
            <w:pPr>
              <w:bidi/>
              <w:contextualSpacing/>
              <w:rPr>
                <w:rFonts w:ascii="Times New Roman" w:hAnsi="Times New Roman" w:cs="Times New Roman"/>
                <w:b/>
                <w:sz w:val="18"/>
                <w:szCs w:val="18"/>
                <w:rtl/>
              </w:rPr>
            </w:pPr>
            <w:r w:rsidRPr="00331C17">
              <w:rPr>
                <w:rFonts w:ascii="Times New Roman" w:hAnsi="Times New Roman" w:cs="Times New Roman"/>
                <w:b/>
                <w:noProof/>
                <w:sz w:val="18"/>
                <w:szCs w:val="18"/>
                <w:lang w:eastAsia="fr-FR"/>
              </w:rPr>
              <w:drawing>
                <wp:inline distT="0" distB="0" distL="0" distR="0" wp14:anchorId="15A3E2B9" wp14:editId="4B3D997D">
                  <wp:extent cx="641350" cy="139700"/>
                  <wp:effectExtent l="0" t="0" r="635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1350" cy="139700"/>
                          </a:xfrm>
                          <a:prstGeom prst="rect">
                            <a:avLst/>
                          </a:prstGeom>
                          <a:noFill/>
                          <a:ln>
                            <a:noFill/>
                          </a:ln>
                        </pic:spPr>
                      </pic:pic>
                    </a:graphicData>
                  </a:graphic>
                </wp:inline>
              </w:drawing>
            </w:r>
          </w:p>
          <w:p w14:paraId="320C6D8D" w14:textId="77777777" w:rsidR="008B53CF" w:rsidRPr="00331C17" w:rsidRDefault="008B53CF" w:rsidP="00415D99">
            <w:pPr>
              <w:bidi/>
              <w:contextualSpacing/>
              <w:rPr>
                <w:rFonts w:ascii="Times New Roman" w:hAnsi="Times New Roman" w:cs="Times New Roman"/>
                <w:b/>
                <w:bCs/>
                <w:sz w:val="18"/>
                <w:szCs w:val="18"/>
              </w:rPr>
            </w:pPr>
            <w:r w:rsidRPr="00331C17">
              <w:rPr>
                <w:rFonts w:ascii="Times New Roman" w:hAnsi="Times New Roman" w:cs="Times New Roman"/>
                <w:b/>
                <w:bCs/>
                <w:sz w:val="18"/>
                <w:szCs w:val="18"/>
                <w:rtl/>
              </w:rPr>
              <w:t>رئاسة الوزراء</w:t>
            </w:r>
          </w:p>
          <w:p w14:paraId="21D39616" w14:textId="77777777" w:rsidR="008B53CF" w:rsidRPr="00331C17" w:rsidRDefault="008B53CF" w:rsidP="00415D99">
            <w:pPr>
              <w:bidi/>
              <w:contextualSpacing/>
              <w:rPr>
                <w:rFonts w:ascii="Times New Roman" w:hAnsi="Times New Roman" w:cs="Times New Roman"/>
                <w:b/>
                <w:sz w:val="18"/>
                <w:szCs w:val="18"/>
                <w:rtl/>
              </w:rPr>
            </w:pPr>
            <w:r w:rsidRPr="00331C17">
              <w:rPr>
                <w:rFonts w:ascii="Times New Roman" w:hAnsi="Times New Roman" w:cs="Times New Roman"/>
                <w:b/>
                <w:noProof/>
                <w:sz w:val="18"/>
                <w:szCs w:val="18"/>
                <w:lang w:eastAsia="fr-FR"/>
              </w:rPr>
              <w:drawing>
                <wp:inline distT="0" distB="0" distL="0" distR="0" wp14:anchorId="153638CA" wp14:editId="5C2D51D5">
                  <wp:extent cx="641350" cy="139700"/>
                  <wp:effectExtent l="0" t="0" r="635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1350" cy="139700"/>
                          </a:xfrm>
                          <a:prstGeom prst="rect">
                            <a:avLst/>
                          </a:prstGeom>
                          <a:noFill/>
                          <a:ln>
                            <a:noFill/>
                          </a:ln>
                        </pic:spPr>
                      </pic:pic>
                    </a:graphicData>
                  </a:graphic>
                </wp:inline>
              </w:drawing>
            </w:r>
          </w:p>
          <w:p w14:paraId="4D3197FE" w14:textId="77777777" w:rsidR="008B53CF" w:rsidRPr="00331C17" w:rsidRDefault="008B53CF" w:rsidP="00415D99">
            <w:pPr>
              <w:bidi/>
              <w:contextualSpacing/>
              <w:rPr>
                <w:rFonts w:ascii="Times New Roman" w:hAnsi="Times New Roman" w:cs="Times New Roman"/>
                <w:b/>
                <w:bCs/>
                <w:sz w:val="18"/>
                <w:szCs w:val="18"/>
              </w:rPr>
            </w:pPr>
            <w:r w:rsidRPr="00331C17">
              <w:rPr>
                <w:rFonts w:ascii="Times New Roman" w:hAnsi="Times New Roman" w:cs="Times New Roman"/>
                <w:b/>
                <w:bCs/>
                <w:sz w:val="18"/>
                <w:szCs w:val="18"/>
                <w:rtl/>
              </w:rPr>
              <w:t>وزارة التجارة والصناعة</w:t>
            </w:r>
          </w:p>
          <w:p w14:paraId="02A0C87D" w14:textId="77777777" w:rsidR="008B53CF" w:rsidRPr="00331C17" w:rsidRDefault="008B53CF" w:rsidP="00415D99">
            <w:pPr>
              <w:suppressAutoHyphens/>
              <w:autoSpaceDN w:val="0"/>
              <w:bidi/>
              <w:contextualSpacing/>
              <w:rPr>
                <w:rFonts w:ascii="Times New Roman" w:hAnsi="Times New Roman" w:cs="Times New Roman"/>
                <w:b/>
                <w:sz w:val="18"/>
                <w:szCs w:val="18"/>
                <w:rtl/>
              </w:rPr>
            </w:pPr>
            <w:r w:rsidRPr="00331C17">
              <w:rPr>
                <w:rFonts w:ascii="Times New Roman" w:hAnsi="Times New Roman" w:cs="Times New Roman"/>
                <w:b/>
                <w:noProof/>
                <w:sz w:val="18"/>
                <w:szCs w:val="18"/>
                <w:lang w:eastAsia="fr-FR"/>
              </w:rPr>
              <w:drawing>
                <wp:inline distT="0" distB="0" distL="0" distR="0" wp14:anchorId="51A937E9" wp14:editId="63D2D62F">
                  <wp:extent cx="641350" cy="139700"/>
                  <wp:effectExtent l="0" t="0" r="635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1350" cy="139700"/>
                          </a:xfrm>
                          <a:prstGeom prst="rect">
                            <a:avLst/>
                          </a:prstGeom>
                          <a:noFill/>
                          <a:ln>
                            <a:noFill/>
                          </a:ln>
                        </pic:spPr>
                      </pic:pic>
                    </a:graphicData>
                  </a:graphic>
                </wp:inline>
              </w:drawing>
            </w:r>
          </w:p>
          <w:p w14:paraId="6D381563" w14:textId="77777777" w:rsidR="008B53CF" w:rsidRPr="00331C17" w:rsidRDefault="008B53CF" w:rsidP="00415D99">
            <w:pPr>
              <w:bidi/>
              <w:contextualSpacing/>
              <w:rPr>
                <w:rFonts w:ascii="Times New Roman" w:hAnsi="Times New Roman" w:cs="Times New Roman"/>
                <w:b/>
                <w:bCs/>
                <w:sz w:val="18"/>
                <w:szCs w:val="18"/>
                <w:rtl/>
              </w:rPr>
            </w:pPr>
            <w:r w:rsidRPr="00331C17">
              <w:rPr>
                <w:rFonts w:ascii="Times New Roman" w:hAnsi="Times New Roman" w:cs="Times New Roman"/>
                <w:b/>
                <w:bCs/>
                <w:sz w:val="18"/>
                <w:szCs w:val="18"/>
                <w:rtl/>
              </w:rPr>
              <w:t>الأمانة العامة</w:t>
            </w:r>
          </w:p>
          <w:p w14:paraId="1B9956BA" w14:textId="77777777" w:rsidR="008B53CF" w:rsidRPr="00331C17" w:rsidRDefault="008B53CF" w:rsidP="00415D99">
            <w:pPr>
              <w:spacing w:after="0"/>
              <w:jc w:val="right"/>
              <w:rPr>
                <w:rFonts w:ascii="Times New Roman" w:hAnsi="Times New Roman" w:cs="Times New Roman"/>
                <w:b/>
                <w:sz w:val="20"/>
                <w:szCs w:val="20"/>
              </w:rPr>
            </w:pPr>
          </w:p>
          <w:p w14:paraId="64A0ED5E" w14:textId="77777777" w:rsidR="008B53CF" w:rsidRPr="00331C17" w:rsidRDefault="008B53CF" w:rsidP="00415D99">
            <w:pPr>
              <w:bidi/>
              <w:contextualSpacing/>
              <w:rPr>
                <w:rFonts w:ascii="Times New Roman" w:hAnsi="Times New Roman" w:cs="Times New Roman"/>
                <w:b/>
                <w:bCs/>
                <w:sz w:val="18"/>
                <w:szCs w:val="18"/>
              </w:rPr>
            </w:pPr>
          </w:p>
          <w:p w14:paraId="0CBF1A26" w14:textId="77777777" w:rsidR="008B53CF" w:rsidRPr="00331C17" w:rsidRDefault="008B53CF" w:rsidP="00415D99">
            <w:pPr>
              <w:suppressAutoHyphens/>
              <w:autoSpaceDN w:val="0"/>
              <w:contextualSpacing/>
              <w:rPr>
                <w:rFonts w:ascii="Times New Roman" w:hAnsi="Times New Roman" w:cs="Times New Roman"/>
                <w:sz w:val="18"/>
                <w:szCs w:val="18"/>
              </w:rPr>
            </w:pPr>
          </w:p>
          <w:p w14:paraId="1A5AE5F8" w14:textId="77777777" w:rsidR="008B53CF" w:rsidRPr="00331C17" w:rsidRDefault="008B53CF" w:rsidP="00415D99">
            <w:pPr>
              <w:suppressAutoHyphens/>
              <w:autoSpaceDN w:val="0"/>
              <w:rPr>
                <w:rFonts w:ascii="Times New Roman" w:hAnsi="Times New Roman" w:cs="Times New Roman"/>
                <w:b/>
                <w:sz w:val="18"/>
                <w:szCs w:val="18"/>
              </w:rPr>
            </w:pPr>
          </w:p>
          <w:p w14:paraId="2C351D7B" w14:textId="77777777" w:rsidR="008B53CF" w:rsidRPr="00331C17" w:rsidRDefault="008B53CF" w:rsidP="00415D99">
            <w:pPr>
              <w:suppressAutoHyphens/>
              <w:autoSpaceDN w:val="0"/>
              <w:rPr>
                <w:rFonts w:ascii="Times New Roman" w:hAnsi="Times New Roman" w:cs="Times New Roman"/>
                <w:b/>
                <w:sz w:val="18"/>
                <w:szCs w:val="18"/>
              </w:rPr>
            </w:pPr>
          </w:p>
          <w:p w14:paraId="0CB8CEFA" w14:textId="77777777" w:rsidR="008B53CF" w:rsidRPr="00331C17" w:rsidRDefault="008B53CF" w:rsidP="00415D99">
            <w:pPr>
              <w:suppressAutoHyphens/>
              <w:autoSpaceDN w:val="0"/>
              <w:rPr>
                <w:rFonts w:ascii="Times New Roman" w:hAnsi="Times New Roman" w:cs="Times New Roman"/>
                <w:b/>
                <w:sz w:val="18"/>
                <w:szCs w:val="18"/>
              </w:rPr>
            </w:pPr>
          </w:p>
        </w:tc>
      </w:tr>
    </w:tbl>
    <w:p w14:paraId="587E7AA1" w14:textId="289AAD77" w:rsidR="007A7913" w:rsidRPr="007A7913" w:rsidRDefault="007A7913" w:rsidP="007A7913">
      <w:pPr>
        <w:spacing w:before="100" w:beforeAutospacing="1" w:after="100" w:afterAutospacing="1" w:line="240" w:lineRule="auto"/>
        <w:jc w:val="both"/>
        <w:outlineLvl w:val="0"/>
        <w:rPr>
          <w:rFonts w:ascii="Times New Roman" w:eastAsia="Times New Roman" w:hAnsi="Times New Roman" w:cs="Times New Roman"/>
          <w:b/>
          <w:bCs/>
          <w:kern w:val="36"/>
          <w:sz w:val="23"/>
          <w:szCs w:val="23"/>
          <w:lang w:eastAsia="fr-FR"/>
        </w:rPr>
      </w:pPr>
      <w:r w:rsidRPr="007A7913">
        <w:rPr>
          <w:rFonts w:ascii="Times New Roman" w:eastAsia="Times New Roman" w:hAnsi="Times New Roman" w:cs="Times New Roman"/>
          <w:b/>
          <w:bCs/>
          <w:kern w:val="36"/>
          <w:sz w:val="23"/>
          <w:szCs w:val="23"/>
          <w:lang w:eastAsia="fr-FR"/>
        </w:rPr>
        <w:t xml:space="preserve">ATELIER DE VALIDATION DU </w:t>
      </w:r>
      <w:r w:rsidRPr="007A7913">
        <w:rPr>
          <w:rFonts w:ascii="Times New Roman" w:eastAsia="Times New Roman" w:hAnsi="Times New Roman" w:cs="Times New Roman"/>
          <w:b/>
          <w:bCs/>
          <w:kern w:val="36"/>
          <w:sz w:val="23"/>
          <w:szCs w:val="23"/>
          <w:lang w:eastAsia="fr-FR"/>
        </w:rPr>
        <w:t xml:space="preserve">RAPPORT D’ANALYSE DES ÉCARTS (GAP ANALYSIS) </w:t>
      </w:r>
      <w:r w:rsidRPr="007A7913">
        <w:rPr>
          <w:rFonts w:ascii="Times New Roman" w:eastAsia="Times New Roman" w:hAnsi="Times New Roman" w:cs="Times New Roman"/>
          <w:b/>
          <w:bCs/>
          <w:sz w:val="23"/>
          <w:szCs w:val="23"/>
          <w:lang w:eastAsia="fr-FR"/>
        </w:rPr>
        <w:t>DU CADRE NATIONAL DU COMMERCE NUMÉRIQUE AU TCHAD</w:t>
      </w:r>
      <w:r w:rsidRPr="007A7913">
        <w:rPr>
          <w:rFonts w:ascii="Times New Roman" w:eastAsia="Times New Roman" w:hAnsi="Times New Roman" w:cs="Times New Roman"/>
          <w:b/>
          <w:bCs/>
          <w:kern w:val="36"/>
          <w:sz w:val="23"/>
          <w:szCs w:val="23"/>
          <w:lang w:eastAsia="fr-FR"/>
        </w:rPr>
        <w:t xml:space="preserve"> </w:t>
      </w:r>
      <w:r w:rsidRPr="007A7913">
        <w:rPr>
          <w:rFonts w:ascii="Times New Roman" w:eastAsia="Times New Roman" w:hAnsi="Times New Roman" w:cs="Times New Roman"/>
          <w:b/>
          <w:bCs/>
          <w:sz w:val="23"/>
          <w:szCs w:val="23"/>
          <w:lang w:eastAsia="fr-FR"/>
        </w:rPr>
        <w:t>AU REGARD DU PROTOCOLE SUR LE COMMERCE NUMÉRIQUE DE LA ZLECAf</w:t>
      </w:r>
    </w:p>
    <w:p w14:paraId="55578BF2" w14:textId="77777777" w:rsidR="007A7913" w:rsidRPr="0070753E" w:rsidRDefault="007A7913" w:rsidP="007A7913">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sidRPr="0070753E">
        <w:rPr>
          <w:rFonts w:ascii="Times New Roman" w:eastAsia="Times New Roman" w:hAnsi="Times New Roman" w:cs="Times New Roman"/>
          <w:b/>
          <w:bCs/>
          <w:kern w:val="36"/>
          <w:sz w:val="24"/>
          <w:szCs w:val="24"/>
          <w:lang w:eastAsia="fr-FR"/>
        </w:rPr>
        <w:t>RÉSUMÉ EXÉCUTIF</w:t>
      </w:r>
    </w:p>
    <w:p w14:paraId="1AA0AD64" w14:textId="77777777" w:rsidR="007A7913" w:rsidRDefault="007A7913" w:rsidP="007A7913">
      <w:pPr>
        <w:pStyle w:val="NormalWeb"/>
        <w:spacing w:before="0" w:beforeAutospacing="0"/>
        <w:jc w:val="both"/>
      </w:pPr>
      <w:r>
        <w:t xml:space="preserve">La transformation numérique constitue aujourd’hui un levier majeur du développement économique et du commerce international. Dans ce contexte, le Protocole sur le commerce numérique de la </w:t>
      </w:r>
      <w:r w:rsidRPr="005D3F40">
        <w:rPr>
          <w:rStyle w:val="whitespace-normal"/>
          <w:bCs/>
        </w:rPr>
        <w:t>Zone de Libre</w:t>
      </w:r>
      <w:r w:rsidRPr="005D3F40">
        <w:rPr>
          <w:rStyle w:val="whitespace-normal"/>
          <w:bCs/>
        </w:rPr>
        <w:noBreakHyphen/>
        <w:t>Échange Continentale Africaine</w:t>
      </w:r>
      <w:r>
        <w:rPr>
          <w:rStyle w:val="lev"/>
        </w:rPr>
        <w:t xml:space="preserve"> (ZLECAf)</w:t>
      </w:r>
      <w:r>
        <w:t xml:space="preserve"> représente une étape importante pour renforcer l’intégration économique du continent.</w:t>
      </w:r>
    </w:p>
    <w:p w14:paraId="21288D14" w14:textId="77777777" w:rsidR="007A7913" w:rsidRDefault="007A7913" w:rsidP="007A7913">
      <w:pPr>
        <w:pStyle w:val="NormalWeb"/>
        <w:spacing w:before="0" w:beforeAutospacing="0"/>
        <w:jc w:val="both"/>
      </w:pPr>
      <w:r>
        <w:t xml:space="preserve">Le présent rapport analyse le niveau d’alignement du cadre juridique, réglementaire et institutionnel du </w:t>
      </w:r>
      <w:r w:rsidRPr="005D3F40">
        <w:rPr>
          <w:rStyle w:val="whitespace-normal"/>
          <w:bCs/>
        </w:rPr>
        <w:t>Tchad</w:t>
      </w:r>
      <w:r>
        <w:t xml:space="preserve"> avec les dispositions de ce protocole, à travers une analyse des écarts (Gap Analysis) visant à identifier les convergences et les insuffisances du dispositif national.</w:t>
      </w:r>
    </w:p>
    <w:p w14:paraId="2BB8F123" w14:textId="77777777" w:rsidR="007A7913" w:rsidRDefault="007A7913" w:rsidP="007A7913">
      <w:pPr>
        <w:pStyle w:val="NormalWeb"/>
        <w:spacing w:before="0" w:beforeAutospacing="0"/>
        <w:jc w:val="both"/>
      </w:pPr>
      <w:r>
        <w:t>Les résultats indiquent que le Tchad dispose déjà de plusieurs instruments juridiques relatifs aux transactions électroniques, à la cybersécurité et à la protection des données personnelles. Toutefois, certaines lacunes subsistent et nécessitent des réformes pour assurer une conformité plus complète avec les exigences du protocole.</w:t>
      </w:r>
    </w:p>
    <w:p w14:paraId="7107A062" w14:textId="77777777" w:rsidR="007A7913" w:rsidRDefault="007A7913" w:rsidP="007A7913">
      <w:pPr>
        <w:pStyle w:val="NormalWeb"/>
        <w:spacing w:before="0" w:beforeAutospacing="0"/>
        <w:jc w:val="both"/>
      </w:pPr>
      <w:r>
        <w:t>Ainsi, le rapport propose des recommandations visant à renforcer le cadre juridique et institutionnel du commerce numérique, à améliorer la transparence réglementaire et à soutenir le développement de l’innovation numérique au Tchad.</w:t>
      </w:r>
    </w:p>
    <w:p w14:paraId="4CA0B32E" w14:textId="77777777" w:rsidR="007A7913" w:rsidRPr="0070753E" w:rsidRDefault="007A7913" w:rsidP="007A7913">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sidRPr="0070753E">
        <w:rPr>
          <w:rFonts w:ascii="Times New Roman" w:eastAsia="Times New Roman" w:hAnsi="Times New Roman" w:cs="Times New Roman"/>
          <w:b/>
          <w:bCs/>
          <w:kern w:val="36"/>
          <w:sz w:val="24"/>
          <w:szCs w:val="24"/>
          <w:lang w:eastAsia="fr-FR"/>
        </w:rPr>
        <w:t>1. CONTEXTE ET JUSTIFICATION DE L’ÉTUDE</w:t>
      </w:r>
    </w:p>
    <w:p w14:paraId="4C06D4FC" w14:textId="77777777" w:rsidR="007A7913" w:rsidRPr="0070753E" w:rsidRDefault="007A7913" w:rsidP="007A791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0753E">
        <w:rPr>
          <w:rFonts w:ascii="Times New Roman" w:eastAsia="Times New Roman" w:hAnsi="Times New Roman" w:cs="Times New Roman"/>
          <w:sz w:val="24"/>
          <w:szCs w:val="24"/>
          <w:lang w:eastAsia="fr-FR"/>
        </w:rPr>
        <w:t>Le commerce numérique connaît une croissance rapide à l’échelle mondiale et constitue un facteur déterminant de la compétitivité économique des États.</w:t>
      </w:r>
    </w:p>
    <w:p w14:paraId="3D25A941" w14:textId="77777777" w:rsidR="007A7913" w:rsidRPr="0070753E" w:rsidRDefault="007A7913" w:rsidP="007A791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0753E">
        <w:rPr>
          <w:rFonts w:ascii="Times New Roman" w:eastAsia="Times New Roman" w:hAnsi="Times New Roman" w:cs="Times New Roman"/>
          <w:sz w:val="24"/>
          <w:szCs w:val="24"/>
          <w:lang w:eastAsia="fr-FR"/>
        </w:rPr>
        <w:t xml:space="preserve">Dans cette dynamique, les États membres de l’Union africaine ont adopté le </w:t>
      </w:r>
      <w:r w:rsidRPr="005D3F40">
        <w:rPr>
          <w:rFonts w:ascii="Times New Roman" w:eastAsia="Times New Roman" w:hAnsi="Times New Roman" w:cs="Times New Roman"/>
          <w:bCs/>
          <w:sz w:val="24"/>
          <w:szCs w:val="24"/>
          <w:lang w:eastAsia="fr-FR"/>
        </w:rPr>
        <w:t>Protocole sur le commerce numérique dans le cadre de la ZLECAf</w:t>
      </w:r>
      <w:r w:rsidRPr="005D3F40">
        <w:rPr>
          <w:rFonts w:ascii="Times New Roman" w:eastAsia="Times New Roman" w:hAnsi="Times New Roman" w:cs="Times New Roman"/>
          <w:sz w:val="24"/>
          <w:szCs w:val="24"/>
          <w:lang w:eastAsia="fr-FR"/>
        </w:rPr>
        <w:t>,</w:t>
      </w:r>
      <w:r w:rsidRPr="0070753E">
        <w:rPr>
          <w:rFonts w:ascii="Times New Roman" w:eastAsia="Times New Roman" w:hAnsi="Times New Roman" w:cs="Times New Roman"/>
          <w:sz w:val="24"/>
          <w:szCs w:val="24"/>
          <w:lang w:eastAsia="fr-FR"/>
        </w:rPr>
        <w:t xml:space="preserve"> qui vise à établir un cadre juridique harmonisé pour les transactions numériques sur le continent.</w:t>
      </w:r>
    </w:p>
    <w:p w14:paraId="6C9EEE82" w14:textId="77777777" w:rsidR="007A7913" w:rsidRDefault="007A7913" w:rsidP="007A7913">
      <w:pPr>
        <w:spacing w:after="100" w:afterAutospacing="1" w:line="240" w:lineRule="auto"/>
        <w:jc w:val="both"/>
        <w:rPr>
          <w:rFonts w:ascii="Times New Roman" w:hAnsi="Times New Roman" w:cs="Times New Roman"/>
          <w:sz w:val="24"/>
          <w:szCs w:val="24"/>
        </w:rPr>
      </w:pPr>
      <w:r w:rsidRPr="00AA25B0">
        <w:rPr>
          <w:rFonts w:ascii="Times New Roman" w:hAnsi="Times New Roman" w:cs="Times New Roman"/>
          <w:sz w:val="24"/>
          <w:szCs w:val="24"/>
        </w:rPr>
        <w:t xml:space="preserve">Ce protocole couvre plusieurs domaines clés liés au développement et à l’encadrement du commerce numérique. </w:t>
      </w:r>
    </w:p>
    <w:p w14:paraId="68DAF70E" w14:textId="2830DF73" w:rsidR="007A7913" w:rsidRPr="00AA25B0" w:rsidRDefault="007A7913" w:rsidP="007A7913">
      <w:pPr>
        <w:spacing w:after="100" w:afterAutospacing="1" w:line="240" w:lineRule="auto"/>
        <w:jc w:val="both"/>
        <w:rPr>
          <w:rFonts w:ascii="Times New Roman" w:eastAsia="Times New Roman" w:hAnsi="Times New Roman" w:cs="Times New Roman"/>
          <w:sz w:val="24"/>
          <w:szCs w:val="24"/>
          <w:lang w:eastAsia="fr-FR"/>
        </w:rPr>
      </w:pPr>
      <w:r w:rsidRPr="00AA25B0">
        <w:rPr>
          <w:rFonts w:ascii="Times New Roman" w:hAnsi="Times New Roman" w:cs="Times New Roman"/>
          <w:sz w:val="24"/>
          <w:szCs w:val="24"/>
        </w:rPr>
        <w:lastRenderedPageBreak/>
        <w:t>Il porte notamment sur l’accès au marché des produits numériques, la facilitation du commerce numérique ainsi que sur la mise en place d’un cadre de gouvernance des données adapté aux échanges électroniques. Il vise également à renforcer la confiance numérique entre les acteurs, à promouvoir l’inclusion numérique afin de garantir une participation plus large aux opportunités offertes par l’économie digitale, et à prendre en compte les enjeux liés aux technologies émergentes. Enfin, le protocole met l’accent sur la coopération entre les États parties et sur la transparence dans la mise en œuvre des règles relatives au commerce numérique.</w:t>
      </w:r>
    </w:p>
    <w:p w14:paraId="3344C920" w14:textId="77777777" w:rsidR="007A7913" w:rsidRPr="0070753E" w:rsidRDefault="007A7913" w:rsidP="007A791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0753E">
        <w:rPr>
          <w:rFonts w:ascii="Times New Roman" w:eastAsia="Times New Roman" w:hAnsi="Times New Roman" w:cs="Times New Roman"/>
          <w:sz w:val="24"/>
          <w:szCs w:val="24"/>
          <w:lang w:eastAsia="fr-FR"/>
        </w:rPr>
        <w:t>Conformément aux dispositions du protocole, les États parties disposent d’un délai pour aligner leurs cadres juridiques nationaux avec les dispositions adoptées au niveau continental.</w:t>
      </w:r>
    </w:p>
    <w:p w14:paraId="70E49FD2" w14:textId="77777777" w:rsidR="007A7913" w:rsidRPr="0070753E" w:rsidRDefault="007A7913" w:rsidP="007A791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0753E">
        <w:rPr>
          <w:rFonts w:ascii="Times New Roman" w:eastAsia="Times New Roman" w:hAnsi="Times New Roman" w:cs="Times New Roman"/>
          <w:sz w:val="24"/>
          <w:szCs w:val="24"/>
          <w:lang w:eastAsia="fr-FR"/>
        </w:rPr>
        <w:t xml:space="preserve">Dans ce contexte, le Ministère du Commerce et de l’Industrie du Tchad a entrepris une </w:t>
      </w:r>
      <w:r w:rsidRPr="005D3F40">
        <w:rPr>
          <w:rFonts w:ascii="Times New Roman" w:eastAsia="Times New Roman" w:hAnsi="Times New Roman" w:cs="Times New Roman"/>
          <w:bCs/>
          <w:sz w:val="24"/>
          <w:szCs w:val="24"/>
          <w:lang w:eastAsia="fr-FR"/>
        </w:rPr>
        <w:t>analyse des écarts du cadre national</w:t>
      </w:r>
      <w:r w:rsidRPr="005D3F40">
        <w:rPr>
          <w:rFonts w:ascii="Times New Roman" w:eastAsia="Times New Roman" w:hAnsi="Times New Roman" w:cs="Times New Roman"/>
          <w:sz w:val="24"/>
          <w:szCs w:val="24"/>
          <w:lang w:eastAsia="fr-FR"/>
        </w:rPr>
        <w:t xml:space="preserve"> </w:t>
      </w:r>
      <w:r w:rsidRPr="0070753E">
        <w:rPr>
          <w:rFonts w:ascii="Times New Roman" w:eastAsia="Times New Roman" w:hAnsi="Times New Roman" w:cs="Times New Roman"/>
          <w:sz w:val="24"/>
          <w:szCs w:val="24"/>
          <w:lang w:eastAsia="fr-FR"/>
        </w:rPr>
        <w:t>afin d’identifier les réformes nécessaires pour se conformer aux exigences du protocole.</w:t>
      </w:r>
    </w:p>
    <w:p w14:paraId="0DD43B45" w14:textId="77777777" w:rsidR="007A7913" w:rsidRPr="0070753E" w:rsidRDefault="007A7913" w:rsidP="007A7913">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sidRPr="0070753E">
        <w:rPr>
          <w:rFonts w:ascii="Times New Roman" w:eastAsia="Times New Roman" w:hAnsi="Times New Roman" w:cs="Times New Roman"/>
          <w:b/>
          <w:bCs/>
          <w:kern w:val="36"/>
          <w:sz w:val="24"/>
          <w:szCs w:val="24"/>
          <w:lang w:eastAsia="fr-FR"/>
        </w:rPr>
        <w:t>2. OBJECTIFS DE L’ÉTUDE</w:t>
      </w:r>
    </w:p>
    <w:p w14:paraId="21F282D6" w14:textId="77777777" w:rsidR="007A7913" w:rsidRDefault="007A7913" w:rsidP="007A7913">
      <w:pPr>
        <w:pStyle w:val="NormalWeb"/>
        <w:spacing w:before="0" w:beforeAutospacing="0"/>
        <w:jc w:val="both"/>
      </w:pPr>
      <w:r>
        <w:t xml:space="preserve">L’étude vise principalement à évaluer le niveau de conformité du cadre juridique et institutionnel du </w:t>
      </w:r>
      <w:r>
        <w:rPr>
          <w:rStyle w:val="whitespace-normal"/>
          <w:b/>
          <w:bCs/>
        </w:rPr>
        <w:t>Tchad</w:t>
      </w:r>
      <w:r>
        <w:t xml:space="preserve"> avec les dispositions du Protocole sur le commerce numérique de la </w:t>
      </w:r>
      <w:r>
        <w:rPr>
          <w:rStyle w:val="whitespace-normal"/>
          <w:b/>
          <w:bCs/>
        </w:rPr>
        <w:t>Zone de Libre-Échange Continentale Africaine</w:t>
      </w:r>
      <w:r>
        <w:rPr>
          <w:rStyle w:val="lev"/>
        </w:rPr>
        <w:t xml:space="preserve"> (ZLECAf)</w:t>
      </w:r>
      <w:r>
        <w:t>.</w:t>
      </w:r>
    </w:p>
    <w:p w14:paraId="6F920B21" w14:textId="77777777" w:rsidR="007A7913" w:rsidRDefault="007A7913" w:rsidP="007A7913">
      <w:pPr>
        <w:pStyle w:val="NormalWeb"/>
        <w:spacing w:before="0" w:beforeAutospacing="0"/>
        <w:jc w:val="both"/>
      </w:pPr>
      <w:r>
        <w:t>Elle cherche plus spécifiquement à analyser les textes juridiques et réglementaires existants relatifs au commerce numérique, à identifier les écarts entre le cadre national et les exigences du protocole, à apprécier le niveau de conformité par domaine et à formuler des recommandations visant à renforcer l’alignement du dispositif national avec les normes prévues par ce protocole.</w:t>
      </w:r>
    </w:p>
    <w:p w14:paraId="50C1E474" w14:textId="77777777" w:rsidR="007A7913" w:rsidRPr="0070753E" w:rsidRDefault="007A7913" w:rsidP="007A7913">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sidRPr="0070753E">
        <w:rPr>
          <w:rFonts w:ascii="Times New Roman" w:eastAsia="Times New Roman" w:hAnsi="Times New Roman" w:cs="Times New Roman"/>
          <w:b/>
          <w:bCs/>
          <w:kern w:val="36"/>
          <w:sz w:val="24"/>
          <w:szCs w:val="24"/>
          <w:lang w:eastAsia="fr-FR"/>
        </w:rPr>
        <w:t>3. APPROCHE MÉTHODOLOGIQUE</w:t>
      </w:r>
    </w:p>
    <w:p w14:paraId="39660C89" w14:textId="77777777" w:rsidR="007A7913" w:rsidRDefault="007A7913" w:rsidP="007A7913">
      <w:pPr>
        <w:pStyle w:val="NormalWeb"/>
        <w:spacing w:before="0" w:beforeAutospacing="0"/>
        <w:jc w:val="both"/>
      </w:pPr>
      <w:r>
        <w:t xml:space="preserve">L’analyse des écarts entre le cadre juridique national et les dispositions du Protocole sur le commerce numérique de la </w:t>
      </w:r>
      <w:r w:rsidRPr="00BA7C8E">
        <w:rPr>
          <w:rStyle w:val="whitespace-normal"/>
          <w:bCs/>
        </w:rPr>
        <w:t>Zone de Libre-Échange Continentale Africaine</w:t>
      </w:r>
      <w:r w:rsidRPr="00BA7C8E">
        <w:rPr>
          <w:rStyle w:val="lev"/>
        </w:rPr>
        <w:t xml:space="preserve"> </w:t>
      </w:r>
      <w:r>
        <w:rPr>
          <w:rStyle w:val="lev"/>
        </w:rPr>
        <w:t>(ZLECAf)</w:t>
      </w:r>
      <w:r>
        <w:t xml:space="preserve"> a été réalisée à partir d’une méthodologie structurée. Celle-ci repose d’abord sur une analyse documentaire des textes juridiques et réglementaires en vigueur au </w:t>
      </w:r>
      <w:r w:rsidRPr="00BA7C8E">
        <w:rPr>
          <w:rStyle w:val="whitespace-normal"/>
          <w:bCs/>
        </w:rPr>
        <w:t>Tchad</w:t>
      </w:r>
      <w:r>
        <w:t xml:space="preserve"> liés au commerce numérique, notamment dans les domaines des transactions électroniques, de la cybersécurité, de la protection des données personnelles et des communications électroniques.</w:t>
      </w:r>
    </w:p>
    <w:p w14:paraId="1AFBA7CF" w14:textId="77777777" w:rsidR="007A7913" w:rsidRDefault="007A7913" w:rsidP="007A7913">
      <w:pPr>
        <w:pStyle w:val="NormalWeb"/>
        <w:spacing w:before="0" w:beforeAutospacing="0"/>
        <w:jc w:val="both"/>
      </w:pPr>
      <w:r>
        <w:t>Cette analyse a été complétée par un examen détaillé des dispositions du protocole, qui ont servi de cadre de référence pour évaluer le niveau d’alignement du dispositif national. Une comparaison entre les normes du protocole et les instruments juridiques nationaux a ensuite permis d’identifier les convergences, les insuffisances et les lacunes du cadre juridique et institutionnel.</w:t>
      </w:r>
    </w:p>
    <w:p w14:paraId="436160FA" w14:textId="77777777" w:rsidR="007A7913" w:rsidRDefault="007A7913" w:rsidP="007A7913">
      <w:pPr>
        <w:pStyle w:val="NormalWeb"/>
        <w:spacing w:before="0" w:beforeAutospacing="0"/>
        <w:jc w:val="both"/>
      </w:pPr>
      <w:r>
        <w:t>L’évaluation du niveau de conformité a été réalisée de manière thématique et article par article, à l’aide d’une échelle de notation allant de 0 à 3, permettant de mesurer le degré d’alignement du cadre national : de l’absence de cadre juridique (0) à un alignement complet et effectif avec les dispositions du protocole (3). Cette approche a permis d’identifier de façon précise les réformes nécessaires pour renforcer l’adaptation du cadre juridique tchadien aux exigences du protocole.</w:t>
      </w:r>
    </w:p>
    <w:p w14:paraId="7A320962" w14:textId="77777777" w:rsidR="007A7913" w:rsidRPr="0070753E" w:rsidRDefault="007A7913" w:rsidP="007A7913">
      <w:pPr>
        <w:pStyle w:val="NormalWeb"/>
        <w:spacing w:before="0" w:beforeAutospacing="0"/>
        <w:jc w:val="both"/>
      </w:pPr>
    </w:p>
    <w:p w14:paraId="09D23A2E" w14:textId="77777777" w:rsidR="007A7913" w:rsidRPr="00BA7C8E" w:rsidRDefault="007A7913" w:rsidP="007A7913">
      <w:pPr>
        <w:spacing w:after="100" w:afterAutospacing="1" w:line="240" w:lineRule="auto"/>
        <w:jc w:val="both"/>
        <w:outlineLvl w:val="0"/>
        <w:rPr>
          <w:rFonts w:ascii="Times New Roman" w:eastAsia="Times New Roman" w:hAnsi="Times New Roman" w:cs="Times New Roman"/>
          <w:b/>
          <w:bCs/>
          <w:kern w:val="36"/>
          <w:sz w:val="24"/>
          <w:szCs w:val="24"/>
          <w:lang w:eastAsia="fr-FR"/>
        </w:rPr>
      </w:pPr>
      <w:r w:rsidRPr="00BA7C8E">
        <w:rPr>
          <w:rFonts w:ascii="Times New Roman" w:eastAsia="Times New Roman" w:hAnsi="Times New Roman" w:cs="Times New Roman"/>
          <w:b/>
          <w:bCs/>
          <w:kern w:val="36"/>
          <w:sz w:val="24"/>
          <w:szCs w:val="24"/>
          <w:lang w:eastAsia="fr-FR"/>
        </w:rPr>
        <w:t>4. RÉSULTATS DE L’ANALYSE DES ÉCARTS</w:t>
      </w:r>
    </w:p>
    <w:p w14:paraId="610EA4A4" w14:textId="77777777" w:rsidR="007A7913" w:rsidRPr="00BA7C8E" w:rsidRDefault="007A7913" w:rsidP="007A7913">
      <w:pPr>
        <w:spacing w:after="100" w:afterAutospacing="1" w:line="240" w:lineRule="auto"/>
        <w:jc w:val="both"/>
        <w:outlineLvl w:val="1"/>
        <w:rPr>
          <w:rFonts w:ascii="Times New Roman" w:eastAsia="Times New Roman" w:hAnsi="Times New Roman" w:cs="Times New Roman"/>
          <w:b/>
          <w:bCs/>
          <w:sz w:val="24"/>
          <w:szCs w:val="24"/>
          <w:lang w:eastAsia="fr-FR"/>
        </w:rPr>
      </w:pPr>
      <w:r w:rsidRPr="00BA7C8E">
        <w:rPr>
          <w:rFonts w:ascii="Times New Roman" w:eastAsia="Times New Roman" w:hAnsi="Times New Roman" w:cs="Times New Roman"/>
          <w:b/>
          <w:bCs/>
          <w:sz w:val="24"/>
          <w:szCs w:val="24"/>
          <w:lang w:eastAsia="fr-FR"/>
        </w:rPr>
        <w:t>4.1 Partie I : Dispositions générales</w:t>
      </w:r>
    </w:p>
    <w:p w14:paraId="09CF0EAF" w14:textId="77777777" w:rsidR="007A7913" w:rsidRPr="00BA7C8E" w:rsidRDefault="007A7913" w:rsidP="007A7913">
      <w:pPr>
        <w:spacing w:after="100" w:afterAutospacing="1" w:line="240" w:lineRule="auto"/>
        <w:jc w:val="both"/>
        <w:rPr>
          <w:rFonts w:ascii="Times New Roman" w:eastAsia="Times New Roman" w:hAnsi="Times New Roman" w:cs="Times New Roman"/>
          <w:sz w:val="24"/>
          <w:szCs w:val="24"/>
          <w:lang w:eastAsia="fr-FR"/>
        </w:rPr>
      </w:pPr>
      <w:r w:rsidRPr="00BA7C8E">
        <w:rPr>
          <w:rFonts w:ascii="Times New Roman" w:eastAsia="Times New Roman" w:hAnsi="Times New Roman" w:cs="Times New Roman"/>
          <w:sz w:val="24"/>
          <w:szCs w:val="24"/>
          <w:lang w:eastAsia="fr-FR"/>
        </w:rPr>
        <w:t>Le Tchad dispose de plusieurs textes relatifs aux transactions électroniques et à la cybersécurité. Toutefois, certaines définitions juridiques liées au commerce numérique restent insuffisamment harmonisées.</w:t>
      </w:r>
    </w:p>
    <w:p w14:paraId="677300A6" w14:textId="77777777" w:rsidR="007A7913" w:rsidRPr="00BA7C8E" w:rsidRDefault="007A7913" w:rsidP="007A7913">
      <w:pPr>
        <w:spacing w:after="100" w:afterAutospacing="1" w:line="240" w:lineRule="auto"/>
        <w:jc w:val="both"/>
        <w:outlineLvl w:val="1"/>
        <w:rPr>
          <w:rFonts w:ascii="Times New Roman" w:eastAsia="Times New Roman" w:hAnsi="Times New Roman" w:cs="Times New Roman"/>
          <w:b/>
          <w:bCs/>
          <w:sz w:val="24"/>
          <w:szCs w:val="24"/>
          <w:lang w:eastAsia="fr-FR"/>
        </w:rPr>
      </w:pPr>
      <w:r w:rsidRPr="00BA7C8E">
        <w:rPr>
          <w:rFonts w:ascii="Times New Roman" w:eastAsia="Times New Roman" w:hAnsi="Times New Roman" w:cs="Times New Roman"/>
          <w:b/>
          <w:bCs/>
          <w:sz w:val="24"/>
          <w:szCs w:val="24"/>
          <w:lang w:eastAsia="fr-FR"/>
        </w:rPr>
        <w:t>4.2 Partie II : Accès au marché et traitement des produits numériques</w:t>
      </w:r>
    </w:p>
    <w:p w14:paraId="41ECDF88" w14:textId="77777777" w:rsidR="007A7913" w:rsidRPr="00BA7C8E" w:rsidRDefault="007A7913" w:rsidP="007A7913">
      <w:pPr>
        <w:spacing w:after="100" w:afterAutospacing="1" w:line="240" w:lineRule="auto"/>
        <w:jc w:val="both"/>
        <w:rPr>
          <w:rFonts w:ascii="Times New Roman" w:eastAsia="Times New Roman" w:hAnsi="Times New Roman" w:cs="Times New Roman"/>
          <w:sz w:val="24"/>
          <w:szCs w:val="24"/>
          <w:lang w:eastAsia="fr-FR"/>
        </w:rPr>
      </w:pPr>
      <w:r w:rsidRPr="00BA7C8E">
        <w:rPr>
          <w:rFonts w:ascii="Times New Roman" w:eastAsia="Times New Roman" w:hAnsi="Times New Roman" w:cs="Times New Roman"/>
          <w:sz w:val="24"/>
          <w:szCs w:val="24"/>
          <w:lang w:eastAsia="fr-FR"/>
        </w:rPr>
        <w:t>Certaines dispositions relatives aux services numériques sont couvertes par les textes régionaux de la CEMAC. Cependant, les règles relatives à la non-discrimination des produits numériques et aux transmissions électroniques doivent être renforcées.</w:t>
      </w:r>
    </w:p>
    <w:p w14:paraId="37484E95" w14:textId="77777777" w:rsidR="007A7913" w:rsidRPr="00BA7C8E" w:rsidRDefault="007A7913" w:rsidP="007A7913">
      <w:pPr>
        <w:spacing w:after="100" w:afterAutospacing="1" w:line="240" w:lineRule="auto"/>
        <w:jc w:val="both"/>
        <w:outlineLvl w:val="1"/>
        <w:rPr>
          <w:rFonts w:ascii="Times New Roman" w:eastAsia="Times New Roman" w:hAnsi="Times New Roman" w:cs="Times New Roman"/>
          <w:b/>
          <w:bCs/>
          <w:sz w:val="24"/>
          <w:szCs w:val="24"/>
          <w:lang w:eastAsia="fr-FR"/>
        </w:rPr>
      </w:pPr>
      <w:r w:rsidRPr="00BA7C8E">
        <w:rPr>
          <w:rFonts w:ascii="Times New Roman" w:eastAsia="Times New Roman" w:hAnsi="Times New Roman" w:cs="Times New Roman"/>
          <w:b/>
          <w:bCs/>
          <w:sz w:val="24"/>
          <w:szCs w:val="24"/>
          <w:lang w:eastAsia="fr-FR"/>
        </w:rPr>
        <w:t>4.3 Partie III : Facilitation du commerce numérique</w:t>
      </w:r>
    </w:p>
    <w:p w14:paraId="6BFB6C5D" w14:textId="77777777" w:rsidR="007A7913" w:rsidRPr="00BA7C8E" w:rsidRDefault="007A7913" w:rsidP="007A7913">
      <w:pPr>
        <w:spacing w:after="100" w:afterAutospacing="1" w:line="240" w:lineRule="auto"/>
        <w:jc w:val="both"/>
        <w:rPr>
          <w:rFonts w:ascii="Times New Roman" w:eastAsia="Times New Roman" w:hAnsi="Times New Roman" w:cs="Times New Roman"/>
          <w:sz w:val="24"/>
          <w:szCs w:val="24"/>
          <w:lang w:eastAsia="fr-FR"/>
        </w:rPr>
      </w:pPr>
      <w:r w:rsidRPr="00BA7C8E">
        <w:rPr>
          <w:rFonts w:ascii="Times New Roman" w:eastAsia="Times New Roman" w:hAnsi="Times New Roman" w:cs="Times New Roman"/>
          <w:sz w:val="24"/>
          <w:szCs w:val="24"/>
          <w:lang w:eastAsia="fr-FR"/>
        </w:rPr>
        <w:t>Le cadre juridique national reconnaît les contrats électroniques et certaines transactions numériques. Toutefois, l’absence d’un système d’identité numérique et l’interopérabilité limitée des systèmes de paiement constituent des défis.</w:t>
      </w:r>
    </w:p>
    <w:p w14:paraId="27791B81" w14:textId="77777777" w:rsidR="007A7913" w:rsidRPr="00BA7C8E" w:rsidRDefault="007A7913" w:rsidP="007A7913">
      <w:pPr>
        <w:spacing w:after="100" w:afterAutospacing="1" w:line="240" w:lineRule="auto"/>
        <w:jc w:val="both"/>
        <w:outlineLvl w:val="1"/>
        <w:rPr>
          <w:rFonts w:ascii="Times New Roman" w:eastAsia="Times New Roman" w:hAnsi="Times New Roman" w:cs="Times New Roman"/>
          <w:b/>
          <w:bCs/>
          <w:sz w:val="24"/>
          <w:szCs w:val="24"/>
          <w:lang w:eastAsia="fr-FR"/>
        </w:rPr>
      </w:pPr>
      <w:r w:rsidRPr="00BA7C8E">
        <w:rPr>
          <w:rFonts w:ascii="Times New Roman" w:eastAsia="Times New Roman" w:hAnsi="Times New Roman" w:cs="Times New Roman"/>
          <w:b/>
          <w:bCs/>
          <w:sz w:val="24"/>
          <w:szCs w:val="24"/>
          <w:lang w:eastAsia="fr-FR"/>
        </w:rPr>
        <w:t>4.4 Partie IV : Gouvernance des données</w:t>
      </w:r>
    </w:p>
    <w:p w14:paraId="6C20F71B" w14:textId="77777777" w:rsidR="007A7913" w:rsidRPr="00BA7C8E" w:rsidRDefault="007A7913" w:rsidP="007A7913">
      <w:pPr>
        <w:spacing w:after="100" w:afterAutospacing="1" w:line="240" w:lineRule="auto"/>
        <w:jc w:val="both"/>
        <w:rPr>
          <w:rFonts w:ascii="Times New Roman" w:eastAsia="Times New Roman" w:hAnsi="Times New Roman" w:cs="Times New Roman"/>
          <w:sz w:val="24"/>
          <w:szCs w:val="24"/>
          <w:lang w:eastAsia="fr-FR"/>
        </w:rPr>
      </w:pPr>
      <w:r w:rsidRPr="00BA7C8E">
        <w:rPr>
          <w:rFonts w:ascii="Times New Roman" w:eastAsia="Times New Roman" w:hAnsi="Times New Roman" w:cs="Times New Roman"/>
          <w:sz w:val="24"/>
          <w:szCs w:val="24"/>
          <w:lang w:eastAsia="fr-FR"/>
        </w:rPr>
        <w:t>Le Tchad dispose d’une législation relative à la protection des données personnelles. Cependant, le cadre juridique relatif aux transferts transfrontaliers de données reste à consolider.</w:t>
      </w:r>
    </w:p>
    <w:p w14:paraId="47B4BF71" w14:textId="77777777" w:rsidR="007A7913" w:rsidRPr="00BA7C8E" w:rsidRDefault="007A7913" w:rsidP="007A7913">
      <w:pPr>
        <w:spacing w:after="100" w:afterAutospacing="1" w:line="240" w:lineRule="auto"/>
        <w:jc w:val="both"/>
        <w:outlineLvl w:val="1"/>
        <w:rPr>
          <w:rFonts w:ascii="Times New Roman" w:eastAsia="Times New Roman" w:hAnsi="Times New Roman" w:cs="Times New Roman"/>
          <w:b/>
          <w:bCs/>
          <w:sz w:val="24"/>
          <w:szCs w:val="24"/>
          <w:lang w:eastAsia="fr-FR"/>
        </w:rPr>
      </w:pPr>
      <w:r w:rsidRPr="00BA7C8E">
        <w:rPr>
          <w:rFonts w:ascii="Times New Roman" w:eastAsia="Times New Roman" w:hAnsi="Times New Roman" w:cs="Times New Roman"/>
          <w:b/>
          <w:bCs/>
          <w:sz w:val="24"/>
          <w:szCs w:val="24"/>
          <w:lang w:eastAsia="fr-FR"/>
        </w:rPr>
        <w:t>4.5 Partie V : Confiance des entreprises et des consommateurs</w:t>
      </w:r>
    </w:p>
    <w:p w14:paraId="7C213CF8" w14:textId="77777777" w:rsidR="007A7913" w:rsidRPr="00BA7C8E" w:rsidRDefault="007A7913" w:rsidP="007A7913">
      <w:pPr>
        <w:spacing w:after="100" w:afterAutospacing="1" w:line="240" w:lineRule="auto"/>
        <w:jc w:val="both"/>
        <w:rPr>
          <w:rFonts w:ascii="Times New Roman" w:eastAsia="Times New Roman" w:hAnsi="Times New Roman" w:cs="Times New Roman"/>
          <w:sz w:val="24"/>
          <w:szCs w:val="24"/>
          <w:lang w:eastAsia="fr-FR"/>
        </w:rPr>
      </w:pPr>
      <w:r w:rsidRPr="00BA7C8E">
        <w:rPr>
          <w:rFonts w:ascii="Times New Roman" w:eastAsia="Times New Roman" w:hAnsi="Times New Roman" w:cs="Times New Roman"/>
          <w:sz w:val="24"/>
          <w:szCs w:val="24"/>
          <w:lang w:eastAsia="fr-FR"/>
        </w:rPr>
        <w:t>Le cadre réglementaire relatif à la cybersécurité et à la protection des consommateurs existe, mais les dispositions spécifiques relatives au commerce électronique doivent être renforcées.</w:t>
      </w:r>
    </w:p>
    <w:p w14:paraId="222CFE04" w14:textId="77777777" w:rsidR="007A7913" w:rsidRPr="00BA7C8E" w:rsidRDefault="007A7913" w:rsidP="007A7913">
      <w:pPr>
        <w:spacing w:after="100" w:afterAutospacing="1" w:line="240" w:lineRule="auto"/>
        <w:jc w:val="both"/>
        <w:outlineLvl w:val="1"/>
        <w:rPr>
          <w:rFonts w:ascii="Times New Roman" w:eastAsia="Times New Roman" w:hAnsi="Times New Roman" w:cs="Times New Roman"/>
          <w:b/>
          <w:bCs/>
          <w:sz w:val="24"/>
          <w:szCs w:val="24"/>
          <w:lang w:eastAsia="fr-FR"/>
        </w:rPr>
      </w:pPr>
      <w:r w:rsidRPr="00BA7C8E">
        <w:rPr>
          <w:rFonts w:ascii="Times New Roman" w:eastAsia="Times New Roman" w:hAnsi="Times New Roman" w:cs="Times New Roman"/>
          <w:b/>
          <w:bCs/>
          <w:sz w:val="24"/>
          <w:szCs w:val="24"/>
          <w:lang w:eastAsia="fr-FR"/>
        </w:rPr>
        <w:t>4.6 Partie VI : Inclusion dans le commerce numérique</w:t>
      </w:r>
    </w:p>
    <w:p w14:paraId="3319A61D" w14:textId="77777777" w:rsidR="007A7913" w:rsidRPr="00BA7C8E" w:rsidRDefault="007A7913" w:rsidP="007A7913">
      <w:pPr>
        <w:spacing w:after="100" w:afterAutospacing="1" w:line="240" w:lineRule="auto"/>
        <w:jc w:val="both"/>
        <w:rPr>
          <w:rFonts w:ascii="Times New Roman" w:eastAsia="Times New Roman" w:hAnsi="Times New Roman" w:cs="Times New Roman"/>
          <w:sz w:val="24"/>
          <w:szCs w:val="24"/>
          <w:lang w:eastAsia="fr-FR"/>
        </w:rPr>
      </w:pPr>
      <w:r w:rsidRPr="00BA7C8E">
        <w:rPr>
          <w:rFonts w:ascii="Times New Roman" w:eastAsia="Times New Roman" w:hAnsi="Times New Roman" w:cs="Times New Roman"/>
          <w:sz w:val="24"/>
          <w:szCs w:val="24"/>
          <w:lang w:eastAsia="fr-FR"/>
        </w:rPr>
        <w:t>La stratégie nationale de transformation numérique prévoit plusieurs actions en faveur de l’inclusion numérique. Toutefois, l’accès limité aux infrastructures numériques constitue un défi majeur.</w:t>
      </w:r>
    </w:p>
    <w:p w14:paraId="7A066506" w14:textId="77777777" w:rsidR="007A7913" w:rsidRPr="00BA7C8E" w:rsidRDefault="007A7913" w:rsidP="007A7913">
      <w:pPr>
        <w:spacing w:after="100" w:afterAutospacing="1" w:line="240" w:lineRule="auto"/>
        <w:jc w:val="both"/>
        <w:outlineLvl w:val="1"/>
        <w:rPr>
          <w:rFonts w:ascii="Times New Roman" w:eastAsia="Times New Roman" w:hAnsi="Times New Roman" w:cs="Times New Roman"/>
          <w:b/>
          <w:bCs/>
          <w:sz w:val="24"/>
          <w:szCs w:val="24"/>
          <w:lang w:eastAsia="fr-FR"/>
        </w:rPr>
      </w:pPr>
      <w:r w:rsidRPr="00BA7C8E">
        <w:rPr>
          <w:rFonts w:ascii="Times New Roman" w:eastAsia="Times New Roman" w:hAnsi="Times New Roman" w:cs="Times New Roman"/>
          <w:b/>
          <w:bCs/>
          <w:sz w:val="24"/>
          <w:szCs w:val="24"/>
          <w:lang w:eastAsia="fr-FR"/>
        </w:rPr>
        <w:t>4.7 Partie VII : Technologies émergentes et innovation</w:t>
      </w:r>
    </w:p>
    <w:p w14:paraId="625E83C0" w14:textId="77777777" w:rsidR="007A7913" w:rsidRPr="00BA7C8E" w:rsidRDefault="007A7913" w:rsidP="007A7913">
      <w:pPr>
        <w:spacing w:after="100" w:afterAutospacing="1" w:line="240" w:lineRule="auto"/>
        <w:jc w:val="both"/>
        <w:rPr>
          <w:rFonts w:ascii="Times New Roman" w:eastAsia="Times New Roman" w:hAnsi="Times New Roman" w:cs="Times New Roman"/>
          <w:sz w:val="24"/>
          <w:szCs w:val="24"/>
          <w:lang w:eastAsia="fr-FR"/>
        </w:rPr>
      </w:pPr>
      <w:r w:rsidRPr="00BA7C8E">
        <w:rPr>
          <w:rFonts w:ascii="Times New Roman" w:eastAsia="Times New Roman" w:hAnsi="Times New Roman" w:cs="Times New Roman"/>
          <w:sz w:val="24"/>
          <w:szCs w:val="24"/>
          <w:lang w:eastAsia="fr-FR"/>
        </w:rPr>
        <w:t>Des initiatives visant à promouvoir l’innovation numérique existent. Néanmoins, il n’existe pas encore de cadre réglementaire spécifique pour certaines technologies émergentes telles que l’intelligence artificielle ou la blockchain.</w:t>
      </w:r>
    </w:p>
    <w:p w14:paraId="5EF13E3B" w14:textId="77777777" w:rsidR="007A7913" w:rsidRPr="00BA7C8E" w:rsidRDefault="007A7913" w:rsidP="007A7913">
      <w:pPr>
        <w:spacing w:after="100" w:afterAutospacing="1" w:line="240" w:lineRule="auto"/>
        <w:jc w:val="both"/>
        <w:outlineLvl w:val="1"/>
        <w:rPr>
          <w:rFonts w:ascii="Times New Roman" w:eastAsia="Times New Roman" w:hAnsi="Times New Roman" w:cs="Times New Roman"/>
          <w:b/>
          <w:bCs/>
          <w:sz w:val="24"/>
          <w:szCs w:val="24"/>
          <w:lang w:eastAsia="fr-FR"/>
        </w:rPr>
      </w:pPr>
      <w:r w:rsidRPr="00BA7C8E">
        <w:rPr>
          <w:rFonts w:ascii="Times New Roman" w:eastAsia="Times New Roman" w:hAnsi="Times New Roman" w:cs="Times New Roman"/>
          <w:b/>
          <w:bCs/>
          <w:sz w:val="24"/>
          <w:szCs w:val="24"/>
          <w:lang w:eastAsia="fr-FR"/>
        </w:rPr>
        <w:t>4.8 Partie VIII : Dispositions institutionnelles (Article 37)</w:t>
      </w:r>
    </w:p>
    <w:p w14:paraId="67ED4355" w14:textId="77777777" w:rsidR="007A7913" w:rsidRPr="00BA7C8E" w:rsidRDefault="007A7913" w:rsidP="007A7913">
      <w:pPr>
        <w:spacing w:after="100" w:afterAutospacing="1" w:line="240" w:lineRule="auto"/>
        <w:jc w:val="both"/>
        <w:rPr>
          <w:rFonts w:ascii="Times New Roman" w:eastAsia="Times New Roman" w:hAnsi="Times New Roman" w:cs="Times New Roman"/>
          <w:sz w:val="24"/>
          <w:szCs w:val="24"/>
          <w:lang w:eastAsia="fr-FR"/>
        </w:rPr>
      </w:pPr>
      <w:r w:rsidRPr="00BA7C8E">
        <w:rPr>
          <w:rFonts w:ascii="Times New Roman" w:eastAsia="Times New Roman" w:hAnsi="Times New Roman" w:cs="Times New Roman"/>
          <w:sz w:val="24"/>
          <w:szCs w:val="24"/>
          <w:lang w:eastAsia="fr-FR"/>
        </w:rPr>
        <w:t>Plusieurs institutions interviennent dans le domaine du commerce numérique au Tchad, notamment le Ministère du Commerce et de l’Industrie, le Ministère en charge de l’économie numérique et les autorités de régulation.</w:t>
      </w:r>
    </w:p>
    <w:p w14:paraId="143D1548" w14:textId="77777777" w:rsidR="007A7913" w:rsidRPr="00BA7C8E" w:rsidRDefault="007A7913" w:rsidP="007A7913">
      <w:pPr>
        <w:spacing w:after="100" w:afterAutospacing="1" w:line="240" w:lineRule="auto"/>
        <w:jc w:val="both"/>
        <w:rPr>
          <w:rFonts w:ascii="Times New Roman" w:eastAsia="Times New Roman" w:hAnsi="Times New Roman" w:cs="Times New Roman"/>
          <w:sz w:val="24"/>
          <w:szCs w:val="24"/>
          <w:lang w:eastAsia="fr-FR"/>
        </w:rPr>
      </w:pPr>
      <w:r w:rsidRPr="00BA7C8E">
        <w:rPr>
          <w:rFonts w:ascii="Times New Roman" w:eastAsia="Times New Roman" w:hAnsi="Times New Roman" w:cs="Times New Roman"/>
          <w:sz w:val="24"/>
          <w:szCs w:val="24"/>
          <w:lang w:eastAsia="fr-FR"/>
        </w:rPr>
        <w:lastRenderedPageBreak/>
        <w:t>Toutefois, l’absence d’un mécanisme national de coordination dédié au commerce numérique constitue une limite importante.</w:t>
      </w:r>
    </w:p>
    <w:p w14:paraId="0666393C" w14:textId="77777777" w:rsidR="007A7913" w:rsidRPr="00BA7C8E" w:rsidRDefault="007A7913" w:rsidP="007A7913">
      <w:pPr>
        <w:spacing w:after="100" w:afterAutospacing="1" w:line="240" w:lineRule="auto"/>
        <w:jc w:val="both"/>
        <w:outlineLvl w:val="1"/>
        <w:rPr>
          <w:rFonts w:ascii="Times New Roman" w:eastAsia="Times New Roman" w:hAnsi="Times New Roman" w:cs="Times New Roman"/>
          <w:b/>
          <w:bCs/>
          <w:sz w:val="24"/>
          <w:szCs w:val="24"/>
          <w:lang w:eastAsia="fr-FR"/>
        </w:rPr>
      </w:pPr>
      <w:r w:rsidRPr="00BA7C8E">
        <w:rPr>
          <w:rFonts w:ascii="Times New Roman" w:eastAsia="Times New Roman" w:hAnsi="Times New Roman" w:cs="Times New Roman"/>
          <w:b/>
          <w:bCs/>
          <w:sz w:val="24"/>
          <w:szCs w:val="24"/>
          <w:lang w:eastAsia="fr-FR"/>
        </w:rPr>
        <w:t>4.9 Partie IX : Transparence (Articles 38–41)</w:t>
      </w:r>
    </w:p>
    <w:p w14:paraId="1AAE709E" w14:textId="77777777" w:rsidR="007A7913" w:rsidRPr="00BA7C8E" w:rsidRDefault="007A7913" w:rsidP="007A7913">
      <w:pPr>
        <w:spacing w:after="100" w:afterAutospacing="1" w:line="240" w:lineRule="auto"/>
        <w:jc w:val="both"/>
        <w:rPr>
          <w:rFonts w:ascii="Times New Roman" w:eastAsia="Times New Roman" w:hAnsi="Times New Roman" w:cs="Times New Roman"/>
          <w:sz w:val="24"/>
          <w:szCs w:val="24"/>
          <w:lang w:eastAsia="fr-FR"/>
        </w:rPr>
      </w:pPr>
      <w:r w:rsidRPr="00BA7C8E">
        <w:rPr>
          <w:rFonts w:ascii="Times New Roman" w:eastAsia="Times New Roman" w:hAnsi="Times New Roman" w:cs="Times New Roman"/>
          <w:sz w:val="24"/>
          <w:szCs w:val="24"/>
          <w:lang w:eastAsia="fr-FR"/>
        </w:rPr>
        <w:t>Les textes juridiques sont publiés au Journal officiel et certaines informations sont diffusées par les institutions publiques.</w:t>
      </w:r>
    </w:p>
    <w:p w14:paraId="31230B41" w14:textId="77777777" w:rsidR="007A7913" w:rsidRPr="00BA7C8E" w:rsidRDefault="007A7913" w:rsidP="007A7913">
      <w:pPr>
        <w:spacing w:after="100" w:afterAutospacing="1" w:line="240" w:lineRule="auto"/>
        <w:jc w:val="both"/>
        <w:rPr>
          <w:rFonts w:ascii="Times New Roman" w:eastAsia="Times New Roman" w:hAnsi="Times New Roman" w:cs="Times New Roman"/>
          <w:sz w:val="24"/>
          <w:szCs w:val="24"/>
          <w:lang w:eastAsia="fr-FR"/>
        </w:rPr>
      </w:pPr>
      <w:r w:rsidRPr="00BA7C8E">
        <w:rPr>
          <w:rFonts w:ascii="Times New Roman" w:eastAsia="Times New Roman" w:hAnsi="Times New Roman" w:cs="Times New Roman"/>
          <w:sz w:val="24"/>
          <w:szCs w:val="24"/>
          <w:lang w:eastAsia="fr-FR"/>
        </w:rPr>
        <w:t>Cependant, l’absence d’un portail national centralisé d’information sur le commerce numérique limite l’accès des opérateurs économiques aux informations réglementaires.</w:t>
      </w:r>
    </w:p>
    <w:p w14:paraId="28739CBF" w14:textId="77777777" w:rsidR="007A7913" w:rsidRPr="00BA7C8E" w:rsidRDefault="007A7913" w:rsidP="007A7913">
      <w:pPr>
        <w:spacing w:after="100" w:afterAutospacing="1" w:line="240" w:lineRule="auto"/>
        <w:jc w:val="both"/>
        <w:outlineLvl w:val="1"/>
        <w:rPr>
          <w:rFonts w:ascii="Times New Roman" w:eastAsia="Times New Roman" w:hAnsi="Times New Roman" w:cs="Times New Roman"/>
          <w:b/>
          <w:bCs/>
          <w:sz w:val="24"/>
          <w:szCs w:val="24"/>
          <w:lang w:eastAsia="fr-FR"/>
        </w:rPr>
      </w:pPr>
      <w:r w:rsidRPr="00BA7C8E">
        <w:rPr>
          <w:rFonts w:ascii="Times New Roman" w:eastAsia="Times New Roman" w:hAnsi="Times New Roman" w:cs="Times New Roman"/>
          <w:b/>
          <w:bCs/>
          <w:sz w:val="24"/>
          <w:szCs w:val="24"/>
          <w:lang w:eastAsia="fr-FR"/>
        </w:rPr>
        <w:t>4.10 Partie X : Assistance et coopération (Articles 42–43)</w:t>
      </w:r>
    </w:p>
    <w:p w14:paraId="765126F2" w14:textId="77777777" w:rsidR="007A7913" w:rsidRPr="00BA7C8E" w:rsidRDefault="007A7913" w:rsidP="007A7913">
      <w:pPr>
        <w:spacing w:after="100" w:afterAutospacing="1" w:line="240" w:lineRule="auto"/>
        <w:jc w:val="both"/>
        <w:rPr>
          <w:rFonts w:ascii="Times New Roman" w:eastAsia="Times New Roman" w:hAnsi="Times New Roman" w:cs="Times New Roman"/>
          <w:sz w:val="24"/>
          <w:szCs w:val="24"/>
          <w:lang w:eastAsia="fr-FR"/>
        </w:rPr>
      </w:pPr>
      <w:r w:rsidRPr="00BA7C8E">
        <w:rPr>
          <w:rFonts w:ascii="Times New Roman" w:eastAsia="Times New Roman" w:hAnsi="Times New Roman" w:cs="Times New Roman"/>
          <w:sz w:val="24"/>
          <w:szCs w:val="24"/>
          <w:lang w:eastAsia="fr-FR"/>
        </w:rPr>
        <w:t>Le Tchad bénéficie de programmes d’assistance technique et de coopération dans les domaines du commerce et du numérique. Toutefois, il n’existe pas encore de stratégie nationale structurée de coopération en matière de commerce numérique.</w:t>
      </w:r>
    </w:p>
    <w:p w14:paraId="225010C5" w14:textId="77777777" w:rsidR="007A7913" w:rsidRPr="00BA7C8E" w:rsidRDefault="007A7913" w:rsidP="007A7913">
      <w:pPr>
        <w:spacing w:after="100" w:afterAutospacing="1" w:line="240" w:lineRule="auto"/>
        <w:jc w:val="both"/>
        <w:outlineLvl w:val="1"/>
        <w:rPr>
          <w:rFonts w:ascii="Times New Roman" w:eastAsia="Times New Roman" w:hAnsi="Times New Roman" w:cs="Times New Roman"/>
          <w:b/>
          <w:bCs/>
          <w:sz w:val="24"/>
          <w:szCs w:val="24"/>
          <w:lang w:eastAsia="fr-FR"/>
        </w:rPr>
      </w:pPr>
      <w:r w:rsidRPr="00BA7C8E">
        <w:rPr>
          <w:rFonts w:ascii="Times New Roman" w:eastAsia="Times New Roman" w:hAnsi="Times New Roman" w:cs="Times New Roman"/>
          <w:b/>
          <w:bCs/>
          <w:sz w:val="24"/>
          <w:szCs w:val="24"/>
          <w:lang w:eastAsia="fr-FR"/>
        </w:rPr>
        <w:t>4.11 Partie XI : Dispositions finales (Articles 44–51)</w:t>
      </w:r>
    </w:p>
    <w:p w14:paraId="74A01CF8" w14:textId="77777777" w:rsidR="007A7913" w:rsidRPr="00BA7C8E" w:rsidRDefault="007A7913" w:rsidP="007A7913">
      <w:pPr>
        <w:spacing w:after="100" w:afterAutospacing="1" w:line="240" w:lineRule="auto"/>
        <w:jc w:val="both"/>
        <w:rPr>
          <w:rFonts w:ascii="Times New Roman" w:eastAsia="Times New Roman" w:hAnsi="Times New Roman" w:cs="Times New Roman"/>
          <w:sz w:val="24"/>
          <w:szCs w:val="24"/>
          <w:lang w:eastAsia="fr-FR"/>
        </w:rPr>
      </w:pPr>
      <w:r w:rsidRPr="00BA7C8E">
        <w:rPr>
          <w:rFonts w:ascii="Times New Roman" w:eastAsia="Times New Roman" w:hAnsi="Times New Roman" w:cs="Times New Roman"/>
          <w:sz w:val="24"/>
          <w:szCs w:val="24"/>
          <w:lang w:eastAsia="fr-FR"/>
        </w:rPr>
        <w:t>Le Tchad participe activement aux initiatives de la ZLECAf et s’engage dans la mise en œuvre progressive des protocoles adoptés.</w:t>
      </w:r>
    </w:p>
    <w:p w14:paraId="3D845A45" w14:textId="77777777" w:rsidR="007A7913" w:rsidRPr="00BA7C8E" w:rsidRDefault="007A7913" w:rsidP="007A7913">
      <w:pPr>
        <w:spacing w:after="100" w:afterAutospacing="1" w:line="240" w:lineRule="auto"/>
        <w:jc w:val="both"/>
        <w:rPr>
          <w:rFonts w:ascii="Times New Roman" w:eastAsia="Times New Roman" w:hAnsi="Times New Roman" w:cs="Times New Roman"/>
          <w:sz w:val="24"/>
          <w:szCs w:val="24"/>
          <w:lang w:eastAsia="fr-FR"/>
        </w:rPr>
      </w:pPr>
      <w:r w:rsidRPr="00BA7C8E">
        <w:rPr>
          <w:rFonts w:ascii="Times New Roman" w:eastAsia="Times New Roman" w:hAnsi="Times New Roman" w:cs="Times New Roman"/>
          <w:sz w:val="24"/>
          <w:szCs w:val="24"/>
          <w:lang w:eastAsia="fr-FR"/>
        </w:rPr>
        <w:t>Cependant, la transposition complète des engagements du protocole dans la législation nationale reste à renforcer.</w:t>
      </w:r>
    </w:p>
    <w:p w14:paraId="1987CC6E" w14:textId="77777777" w:rsidR="007A7913" w:rsidRPr="00BA7C8E" w:rsidRDefault="007A7913" w:rsidP="007A7913">
      <w:pPr>
        <w:spacing w:after="100" w:afterAutospacing="1" w:line="240" w:lineRule="auto"/>
        <w:jc w:val="both"/>
        <w:rPr>
          <w:rFonts w:ascii="Times New Roman" w:eastAsia="Times New Roman" w:hAnsi="Times New Roman" w:cs="Times New Roman"/>
          <w:b/>
          <w:bCs/>
          <w:sz w:val="24"/>
          <w:szCs w:val="24"/>
          <w:lang w:eastAsia="fr-FR"/>
        </w:rPr>
      </w:pPr>
      <w:r w:rsidRPr="00BA7C8E">
        <w:rPr>
          <w:rFonts w:ascii="Times New Roman" w:eastAsia="Times New Roman" w:hAnsi="Times New Roman" w:cs="Times New Roman"/>
          <w:b/>
          <w:bCs/>
          <w:sz w:val="24"/>
          <w:szCs w:val="24"/>
          <w:lang w:eastAsia="fr-FR"/>
        </w:rPr>
        <w:t>5-Recommandations</w:t>
      </w:r>
    </w:p>
    <w:p w14:paraId="09BA56C1" w14:textId="77777777" w:rsidR="007A7913" w:rsidRPr="00BA7C8E" w:rsidRDefault="007A7913" w:rsidP="007A7913">
      <w:pPr>
        <w:spacing w:after="100" w:afterAutospacing="1" w:line="240" w:lineRule="auto"/>
        <w:jc w:val="both"/>
        <w:rPr>
          <w:rFonts w:ascii="Times New Roman" w:eastAsia="Times New Roman" w:hAnsi="Times New Roman" w:cs="Times New Roman"/>
          <w:b/>
          <w:bCs/>
          <w:sz w:val="24"/>
          <w:szCs w:val="24"/>
          <w:lang w:eastAsia="fr-FR"/>
        </w:rPr>
      </w:pPr>
      <w:r w:rsidRPr="00BA7C8E">
        <w:rPr>
          <w:rFonts w:ascii="Times New Roman" w:hAnsi="Times New Roman" w:cs="Times New Roman"/>
          <w:sz w:val="24"/>
          <w:szCs w:val="24"/>
        </w:rPr>
        <w:t>Au regard des résultats de l’analyse de conformité du cadre juridique et institutionnel du Tchad avec les dispositions du Protocole de la ZLECAf sur le commerce numérique, il apparaît nécessaire d’engager un ensemble d’actions prioritaires afin de renforcer l’alignement du dispositif national avec les exigences continentales et régionales. Ces actions visent à améliorer la cohérence des politiques publiques, à renforcer le cadre juridique et institutionnel existant et à favoriser une mise en œuvre efficace des engagements du Tchad en matière de commerce numérique. Les recommandations ci-après proposent ainsi des priorités d’action à court et moyen termes, articulées autour de la planification stratégique, de la gouvernance institutionnelle, du renforcement du cadre juridique, du développement des capacités opérationnelles, de la transparence et de la coopération régionale et internationale.</w:t>
      </w:r>
    </w:p>
    <w:p w14:paraId="4C9EE5D5" w14:textId="77777777" w:rsidR="007A7913" w:rsidRPr="00BA7C8E" w:rsidRDefault="007A7913" w:rsidP="007A7913">
      <w:pPr>
        <w:spacing w:line="240" w:lineRule="auto"/>
        <w:jc w:val="both"/>
        <w:rPr>
          <w:rFonts w:ascii="Times New Roman" w:hAnsi="Times New Roman" w:cs="Times New Roman"/>
          <w:sz w:val="24"/>
          <w:szCs w:val="24"/>
        </w:rPr>
      </w:pPr>
      <w:r w:rsidRPr="00BA7C8E">
        <w:rPr>
          <w:rFonts w:ascii="Times New Roman" w:hAnsi="Times New Roman" w:cs="Times New Roman"/>
          <w:b/>
          <w:bCs/>
          <w:sz w:val="24"/>
          <w:szCs w:val="24"/>
        </w:rPr>
        <w:t>5.1. Planification stratégique basée sur le modèle régional</w:t>
      </w:r>
    </w:p>
    <w:p w14:paraId="06E3ED4E" w14:textId="77777777" w:rsidR="007A7913" w:rsidRPr="00BA7C8E" w:rsidRDefault="007A7913" w:rsidP="007A7913">
      <w:pPr>
        <w:numPr>
          <w:ilvl w:val="0"/>
          <w:numId w:val="10"/>
        </w:numPr>
        <w:spacing w:line="240" w:lineRule="auto"/>
        <w:jc w:val="both"/>
        <w:rPr>
          <w:rFonts w:ascii="Times New Roman" w:hAnsi="Times New Roman" w:cs="Times New Roman"/>
          <w:sz w:val="24"/>
          <w:szCs w:val="24"/>
        </w:rPr>
      </w:pPr>
      <w:r w:rsidRPr="00BA7C8E">
        <w:rPr>
          <w:rFonts w:ascii="Times New Roman" w:hAnsi="Times New Roman" w:cs="Times New Roman"/>
          <w:b/>
          <w:bCs/>
          <w:sz w:val="24"/>
          <w:szCs w:val="24"/>
        </w:rPr>
        <w:t xml:space="preserve"> Réviser et adapter le Plan d'action national indicatif (section 8 du rapport)</w:t>
      </w:r>
      <w:r w:rsidRPr="00BA7C8E">
        <w:rPr>
          <w:rFonts w:ascii="Times New Roman" w:hAnsi="Times New Roman" w:cs="Times New Roman"/>
          <w:sz w:val="24"/>
          <w:szCs w:val="24"/>
        </w:rPr>
        <w:t> dès la finalisation du texte régional de la CEEAC, afin d'assurer une convergence maximale entre les réformes nationales et le cadre harmonisé.</w:t>
      </w:r>
    </w:p>
    <w:p w14:paraId="71138367" w14:textId="77777777" w:rsidR="007A7913" w:rsidRPr="00BA7C8E" w:rsidRDefault="007A7913" w:rsidP="007A7913">
      <w:pPr>
        <w:numPr>
          <w:ilvl w:val="0"/>
          <w:numId w:val="10"/>
        </w:numPr>
        <w:spacing w:line="240" w:lineRule="auto"/>
        <w:jc w:val="both"/>
        <w:rPr>
          <w:rFonts w:ascii="Times New Roman" w:hAnsi="Times New Roman" w:cs="Times New Roman"/>
          <w:sz w:val="24"/>
          <w:szCs w:val="24"/>
        </w:rPr>
      </w:pPr>
      <w:r w:rsidRPr="00BA7C8E">
        <w:rPr>
          <w:rFonts w:ascii="Times New Roman" w:hAnsi="Times New Roman" w:cs="Times New Roman"/>
          <w:b/>
          <w:bCs/>
          <w:sz w:val="24"/>
          <w:szCs w:val="24"/>
        </w:rPr>
        <w:t xml:space="preserve"> Prioriser les réformes</w:t>
      </w:r>
      <w:r w:rsidRPr="00BA7C8E">
        <w:rPr>
          <w:rFonts w:ascii="Times New Roman" w:hAnsi="Times New Roman" w:cs="Times New Roman"/>
          <w:sz w:val="24"/>
          <w:szCs w:val="24"/>
        </w:rPr>
        <w:t> en fonction d'une double grille de lecture : les dispositions du Protocole de la ZLECAf et les orientations du futur instrument régional.( politique et Loi)</w:t>
      </w:r>
    </w:p>
    <w:p w14:paraId="14A4FDDB" w14:textId="77777777" w:rsidR="007A7913" w:rsidRPr="00BA7C8E" w:rsidRDefault="007A7913" w:rsidP="007A7913">
      <w:pPr>
        <w:numPr>
          <w:ilvl w:val="0"/>
          <w:numId w:val="10"/>
        </w:numPr>
        <w:spacing w:line="240" w:lineRule="auto"/>
        <w:jc w:val="both"/>
        <w:rPr>
          <w:rFonts w:ascii="Times New Roman" w:hAnsi="Times New Roman" w:cs="Times New Roman"/>
          <w:sz w:val="24"/>
          <w:szCs w:val="24"/>
        </w:rPr>
      </w:pPr>
      <w:r w:rsidRPr="00BA7C8E">
        <w:rPr>
          <w:rFonts w:ascii="Times New Roman" w:hAnsi="Times New Roman" w:cs="Times New Roman"/>
          <w:b/>
          <w:bCs/>
          <w:sz w:val="24"/>
          <w:szCs w:val="24"/>
        </w:rPr>
        <w:t xml:space="preserve"> Établir une feuille de route nationale quinquennale</w:t>
      </w:r>
      <w:r w:rsidRPr="00BA7C8E">
        <w:rPr>
          <w:rFonts w:ascii="Times New Roman" w:hAnsi="Times New Roman" w:cs="Times New Roman"/>
          <w:sz w:val="24"/>
          <w:szCs w:val="24"/>
        </w:rPr>
        <w:t> intégrant ces priorités, avec des jalons clairs et des responsabilités institutionnelles précisées.</w:t>
      </w:r>
    </w:p>
    <w:p w14:paraId="18AB82B8" w14:textId="77777777" w:rsidR="007A7913" w:rsidRPr="00BA7C8E" w:rsidRDefault="007A7913" w:rsidP="007A7913">
      <w:pPr>
        <w:spacing w:line="240" w:lineRule="auto"/>
        <w:jc w:val="both"/>
        <w:rPr>
          <w:rFonts w:ascii="Times New Roman" w:hAnsi="Times New Roman" w:cs="Times New Roman"/>
          <w:sz w:val="24"/>
          <w:szCs w:val="24"/>
        </w:rPr>
      </w:pPr>
      <w:r w:rsidRPr="00BA7C8E">
        <w:rPr>
          <w:rFonts w:ascii="Times New Roman" w:hAnsi="Times New Roman" w:cs="Times New Roman"/>
          <w:b/>
          <w:bCs/>
          <w:sz w:val="24"/>
          <w:szCs w:val="24"/>
        </w:rPr>
        <w:t>5.2. Gouvernance et coordination institutionnelle</w:t>
      </w:r>
    </w:p>
    <w:p w14:paraId="06C27D40" w14:textId="77777777" w:rsidR="007A7913" w:rsidRPr="00BA7C8E" w:rsidRDefault="007A7913" w:rsidP="007A7913">
      <w:pPr>
        <w:pStyle w:val="Paragraphedeliste"/>
        <w:numPr>
          <w:ilvl w:val="0"/>
          <w:numId w:val="15"/>
        </w:numPr>
        <w:shd w:val="clear" w:color="auto" w:fill="FFFFFF"/>
        <w:spacing w:line="240" w:lineRule="auto"/>
        <w:jc w:val="both"/>
        <w:rPr>
          <w:rFonts w:ascii="Times New Roman" w:eastAsia="Times New Roman" w:hAnsi="Times New Roman" w:cs="Times New Roman"/>
          <w:color w:val="1D1D1D"/>
          <w:sz w:val="24"/>
          <w:szCs w:val="24"/>
          <w:lang w:eastAsia="fr-FR"/>
        </w:rPr>
      </w:pPr>
      <w:r w:rsidRPr="00BA7C8E">
        <w:rPr>
          <w:rFonts w:ascii="Times New Roman" w:hAnsi="Times New Roman" w:cs="Times New Roman"/>
          <w:b/>
          <w:bCs/>
          <w:sz w:val="24"/>
          <w:szCs w:val="24"/>
        </w:rPr>
        <w:lastRenderedPageBreak/>
        <w:t>Créer par décret le Comité national du commerce numérique (CNCN)</w:t>
      </w:r>
      <w:r w:rsidRPr="00BA7C8E">
        <w:rPr>
          <w:rFonts w:ascii="Times New Roman" w:hAnsi="Times New Roman" w:cs="Times New Roman"/>
          <w:sz w:val="24"/>
          <w:szCs w:val="24"/>
        </w:rPr>
        <w:t> pour assurer la coordination interministérielle et servir de point focal auprès du Comité de la ZLECAf sur le commerce numérique.</w:t>
      </w:r>
      <w:r w:rsidRPr="00BA7C8E">
        <w:rPr>
          <w:rFonts w:ascii="Times New Roman" w:eastAsia="Times New Roman" w:hAnsi="Times New Roman" w:cs="Times New Roman"/>
          <w:color w:val="1D1D1D"/>
          <w:sz w:val="24"/>
          <w:szCs w:val="24"/>
          <w:lang w:eastAsia="fr-FR"/>
        </w:rPr>
        <w:t xml:space="preserve"> </w:t>
      </w:r>
    </w:p>
    <w:p w14:paraId="6E4BC0C3" w14:textId="77777777" w:rsidR="007A7913" w:rsidRPr="00BA7C8E" w:rsidRDefault="007A7913" w:rsidP="007A7913">
      <w:pPr>
        <w:numPr>
          <w:ilvl w:val="0"/>
          <w:numId w:val="11"/>
        </w:numPr>
        <w:spacing w:line="240" w:lineRule="auto"/>
        <w:jc w:val="both"/>
        <w:rPr>
          <w:rFonts w:ascii="Times New Roman" w:hAnsi="Times New Roman" w:cs="Times New Roman"/>
          <w:sz w:val="24"/>
          <w:szCs w:val="24"/>
        </w:rPr>
      </w:pPr>
      <w:r w:rsidRPr="00BA7C8E">
        <w:rPr>
          <w:rFonts w:ascii="Times New Roman" w:hAnsi="Times New Roman" w:cs="Times New Roman"/>
          <w:b/>
          <w:bCs/>
          <w:sz w:val="24"/>
          <w:szCs w:val="24"/>
        </w:rPr>
        <w:t xml:space="preserve"> Désigner un point focal national</w:t>
      </w:r>
      <w:r w:rsidRPr="00BA7C8E">
        <w:rPr>
          <w:rFonts w:ascii="Times New Roman" w:hAnsi="Times New Roman" w:cs="Times New Roman"/>
          <w:sz w:val="24"/>
          <w:szCs w:val="24"/>
        </w:rPr>
        <w:t> chargé des notifications au Secrétariat de la ZLECAf (transparence, nouvelles mesures).</w:t>
      </w:r>
    </w:p>
    <w:p w14:paraId="6B2EE1BD" w14:textId="77777777" w:rsidR="007A7913" w:rsidRPr="00BA7C8E" w:rsidRDefault="007A7913" w:rsidP="007A7913">
      <w:pPr>
        <w:pStyle w:val="Paragraphedeliste"/>
        <w:numPr>
          <w:ilvl w:val="0"/>
          <w:numId w:val="11"/>
        </w:numPr>
        <w:shd w:val="clear" w:color="auto" w:fill="FFFFFF"/>
        <w:spacing w:after="0" w:line="240" w:lineRule="auto"/>
        <w:jc w:val="both"/>
        <w:rPr>
          <w:rFonts w:ascii="Times New Roman" w:eastAsia="Times New Roman" w:hAnsi="Times New Roman" w:cs="Times New Roman"/>
          <w:b/>
          <w:color w:val="FF0000"/>
          <w:sz w:val="24"/>
          <w:szCs w:val="24"/>
          <w:lang w:eastAsia="fr-FR"/>
        </w:rPr>
      </w:pPr>
      <w:r w:rsidRPr="00BA7C8E">
        <w:rPr>
          <w:rFonts w:ascii="Times New Roman" w:eastAsia="Times New Roman" w:hAnsi="Times New Roman" w:cs="Times New Roman"/>
          <w:b/>
          <w:color w:val="FF0000"/>
          <w:sz w:val="24"/>
          <w:szCs w:val="24"/>
          <w:lang w:eastAsia="fr-FR"/>
        </w:rPr>
        <w:t>Créer un centre de collecte des startups sur le numérique pour la jeunesse.</w:t>
      </w:r>
    </w:p>
    <w:p w14:paraId="0096F4E4" w14:textId="77777777" w:rsidR="007A7913" w:rsidRPr="00BA7C8E" w:rsidRDefault="007A7913" w:rsidP="007A7913">
      <w:pPr>
        <w:pStyle w:val="Paragraphedeliste"/>
        <w:numPr>
          <w:ilvl w:val="0"/>
          <w:numId w:val="11"/>
        </w:numPr>
        <w:shd w:val="clear" w:color="auto" w:fill="FFFFFF"/>
        <w:spacing w:after="0" w:line="240" w:lineRule="auto"/>
        <w:jc w:val="both"/>
        <w:rPr>
          <w:rFonts w:ascii="Times New Roman" w:eastAsia="Times New Roman" w:hAnsi="Times New Roman" w:cs="Times New Roman"/>
          <w:b/>
          <w:color w:val="FF0000"/>
          <w:sz w:val="24"/>
          <w:szCs w:val="24"/>
          <w:lang w:eastAsia="fr-FR"/>
        </w:rPr>
      </w:pPr>
    </w:p>
    <w:p w14:paraId="3A3D9197" w14:textId="77777777" w:rsidR="007A7913" w:rsidRPr="00BA7C8E" w:rsidRDefault="007A7913" w:rsidP="007A7913">
      <w:pPr>
        <w:spacing w:line="240" w:lineRule="auto"/>
        <w:ind w:left="720"/>
        <w:jc w:val="both"/>
        <w:rPr>
          <w:rFonts w:ascii="Times New Roman" w:hAnsi="Times New Roman" w:cs="Times New Roman"/>
          <w:sz w:val="24"/>
          <w:szCs w:val="24"/>
        </w:rPr>
      </w:pPr>
      <w:r w:rsidRPr="00BA7C8E">
        <w:rPr>
          <w:rFonts w:ascii="Times New Roman" w:hAnsi="Times New Roman" w:cs="Times New Roman"/>
          <w:b/>
          <w:bCs/>
          <w:sz w:val="24"/>
          <w:szCs w:val="24"/>
        </w:rPr>
        <w:t>5.3. Cadre juridique et réglementaire</w:t>
      </w:r>
    </w:p>
    <w:p w14:paraId="670721A0" w14:textId="77777777" w:rsidR="007A7913" w:rsidRPr="00BA7C8E" w:rsidRDefault="007A7913" w:rsidP="007A7913">
      <w:pPr>
        <w:numPr>
          <w:ilvl w:val="0"/>
          <w:numId w:val="12"/>
        </w:numPr>
        <w:spacing w:line="240" w:lineRule="auto"/>
        <w:jc w:val="both"/>
        <w:rPr>
          <w:rFonts w:ascii="Times New Roman" w:hAnsi="Times New Roman" w:cs="Times New Roman"/>
          <w:sz w:val="24"/>
          <w:szCs w:val="24"/>
        </w:rPr>
      </w:pPr>
      <w:r w:rsidRPr="00BA7C8E">
        <w:rPr>
          <w:rFonts w:ascii="Times New Roman" w:hAnsi="Times New Roman" w:cs="Times New Roman"/>
          <w:bCs/>
          <w:sz w:val="24"/>
          <w:szCs w:val="24"/>
        </w:rPr>
        <w:t>Engager le processus d'élaboration de la loi-cadre nationale sur le commerce numérique</w:t>
      </w:r>
      <w:r w:rsidRPr="00BA7C8E">
        <w:rPr>
          <w:rFonts w:ascii="Times New Roman" w:hAnsi="Times New Roman" w:cs="Times New Roman"/>
          <w:sz w:val="24"/>
          <w:szCs w:val="24"/>
        </w:rPr>
        <w:t>, en s'appuyant sur la future loi type de la CEEAC et le Protocole de la ZLECAf, afin d'harmoniser définitions, objectifs et champ d'application.</w:t>
      </w:r>
    </w:p>
    <w:p w14:paraId="17A1DF47" w14:textId="77777777" w:rsidR="007A7913" w:rsidRPr="00BA7C8E" w:rsidRDefault="007A7913" w:rsidP="007A7913">
      <w:pPr>
        <w:pStyle w:val="Paragraphedeliste"/>
        <w:numPr>
          <w:ilvl w:val="0"/>
          <w:numId w:val="12"/>
        </w:numPr>
        <w:shd w:val="clear" w:color="auto" w:fill="FFFFFF"/>
        <w:spacing w:after="0" w:line="240" w:lineRule="auto"/>
        <w:jc w:val="both"/>
        <w:rPr>
          <w:rFonts w:ascii="Times New Roman" w:eastAsia="Times New Roman" w:hAnsi="Times New Roman" w:cs="Times New Roman"/>
          <w:b/>
          <w:color w:val="FF0000"/>
          <w:sz w:val="24"/>
          <w:szCs w:val="24"/>
          <w:lang w:eastAsia="fr-FR"/>
        </w:rPr>
      </w:pPr>
      <w:r w:rsidRPr="00BA7C8E">
        <w:rPr>
          <w:rFonts w:ascii="Times New Roman" w:eastAsia="Times New Roman" w:hAnsi="Times New Roman" w:cs="Times New Roman"/>
          <w:b/>
          <w:color w:val="FF0000"/>
          <w:sz w:val="24"/>
          <w:szCs w:val="24"/>
          <w:lang w:eastAsia="fr-FR"/>
        </w:rPr>
        <w:t xml:space="preserve"> Élaborer la stratégie nationale sur le Commerce numérique.</w:t>
      </w:r>
    </w:p>
    <w:p w14:paraId="37FF6CB4" w14:textId="77777777" w:rsidR="007A7913" w:rsidRPr="00BA7C8E" w:rsidRDefault="007A7913" w:rsidP="007A7913">
      <w:pPr>
        <w:pStyle w:val="Paragraphedeliste"/>
        <w:shd w:val="clear" w:color="auto" w:fill="FFFFFF"/>
        <w:spacing w:after="0" w:line="240" w:lineRule="auto"/>
        <w:jc w:val="both"/>
        <w:rPr>
          <w:rFonts w:ascii="Times New Roman" w:eastAsia="Times New Roman" w:hAnsi="Times New Roman" w:cs="Times New Roman"/>
          <w:b/>
          <w:color w:val="FF0000"/>
          <w:sz w:val="24"/>
          <w:szCs w:val="24"/>
          <w:lang w:eastAsia="fr-FR"/>
        </w:rPr>
      </w:pPr>
    </w:p>
    <w:p w14:paraId="5CF9FAEC" w14:textId="77777777" w:rsidR="007A7913" w:rsidRPr="00BA7C8E" w:rsidRDefault="007A7913" w:rsidP="007A7913">
      <w:pPr>
        <w:numPr>
          <w:ilvl w:val="0"/>
          <w:numId w:val="12"/>
        </w:numPr>
        <w:spacing w:line="240" w:lineRule="auto"/>
        <w:jc w:val="both"/>
        <w:rPr>
          <w:rFonts w:ascii="Times New Roman" w:hAnsi="Times New Roman" w:cs="Times New Roman"/>
          <w:sz w:val="24"/>
          <w:szCs w:val="24"/>
        </w:rPr>
      </w:pPr>
      <w:r w:rsidRPr="00BA7C8E">
        <w:rPr>
          <w:rFonts w:ascii="Times New Roman" w:hAnsi="Times New Roman" w:cs="Times New Roman"/>
          <w:b/>
          <w:bCs/>
          <w:sz w:val="24"/>
          <w:szCs w:val="24"/>
        </w:rPr>
        <w:t>Adopter les décrets d'application prioritaires</w:t>
      </w:r>
      <w:r w:rsidRPr="00BA7C8E">
        <w:rPr>
          <w:rFonts w:ascii="Times New Roman" w:hAnsi="Times New Roman" w:cs="Times New Roman"/>
          <w:sz w:val="24"/>
          <w:szCs w:val="24"/>
        </w:rPr>
        <w:t> pour les lois existantes : transferts transfrontaliers de données (loi n° 007/PR/2015), renforcement des capacités opérationnelles de l'ANSICE et de la CPDCP.</w:t>
      </w:r>
    </w:p>
    <w:p w14:paraId="7D1C1F26" w14:textId="77777777" w:rsidR="007A7913" w:rsidRPr="00BA7C8E" w:rsidRDefault="007A7913" w:rsidP="007A7913">
      <w:pPr>
        <w:spacing w:line="240" w:lineRule="auto"/>
        <w:ind w:left="720"/>
        <w:jc w:val="both"/>
        <w:rPr>
          <w:rFonts w:ascii="Times New Roman" w:hAnsi="Times New Roman" w:cs="Times New Roman"/>
          <w:sz w:val="24"/>
          <w:szCs w:val="24"/>
        </w:rPr>
      </w:pPr>
      <w:r w:rsidRPr="00BA7C8E">
        <w:rPr>
          <w:rFonts w:ascii="Times New Roman" w:hAnsi="Times New Roman" w:cs="Times New Roman"/>
          <w:b/>
          <w:bCs/>
          <w:sz w:val="24"/>
          <w:szCs w:val="24"/>
        </w:rPr>
        <w:t>5.4. Renforcement institutionnel et opérationnel</w:t>
      </w:r>
    </w:p>
    <w:p w14:paraId="3AE3F8D4" w14:textId="77777777" w:rsidR="007A7913" w:rsidRPr="00BA7C8E" w:rsidRDefault="007A7913" w:rsidP="007A7913">
      <w:pPr>
        <w:numPr>
          <w:ilvl w:val="0"/>
          <w:numId w:val="13"/>
        </w:numPr>
        <w:spacing w:after="0" w:line="240" w:lineRule="auto"/>
        <w:jc w:val="both"/>
        <w:rPr>
          <w:rFonts w:ascii="Times New Roman" w:hAnsi="Times New Roman" w:cs="Times New Roman"/>
          <w:b/>
          <w:color w:val="FF0000"/>
          <w:sz w:val="24"/>
          <w:szCs w:val="24"/>
        </w:rPr>
      </w:pPr>
      <w:r w:rsidRPr="00AA25B0">
        <w:rPr>
          <w:rFonts w:ascii="Times New Roman" w:eastAsia="Times New Roman" w:hAnsi="Times New Roman" w:cs="Times New Roman"/>
          <w:b/>
          <w:color w:val="FF0000"/>
          <w:sz w:val="24"/>
          <w:szCs w:val="24"/>
          <w:lang w:eastAsia="fr-FR"/>
        </w:rPr>
        <w:t xml:space="preserve">Renforcer le décret créant le comité national ZLECAf en y intégrant le Point Focal du commerce numérique et ses missions de suivi et de mise en œuvre </w:t>
      </w:r>
      <w:r w:rsidRPr="00BA7C8E">
        <w:rPr>
          <w:rFonts w:ascii="Times New Roman" w:eastAsia="Times New Roman" w:hAnsi="Times New Roman" w:cs="Times New Roman"/>
          <w:b/>
          <w:color w:val="FF0000"/>
          <w:sz w:val="24"/>
          <w:szCs w:val="24"/>
          <w:lang w:eastAsia="fr-FR"/>
        </w:rPr>
        <w:t>des recommandations de l'étude.</w:t>
      </w:r>
    </w:p>
    <w:p w14:paraId="56CDB8F4" w14:textId="77777777" w:rsidR="007A7913" w:rsidRPr="00BA7C8E" w:rsidRDefault="007A7913" w:rsidP="007A7913">
      <w:pPr>
        <w:numPr>
          <w:ilvl w:val="0"/>
          <w:numId w:val="13"/>
        </w:numPr>
        <w:spacing w:line="240" w:lineRule="auto"/>
        <w:jc w:val="both"/>
        <w:rPr>
          <w:rFonts w:ascii="Times New Roman" w:hAnsi="Times New Roman" w:cs="Times New Roman"/>
          <w:sz w:val="24"/>
          <w:szCs w:val="24"/>
        </w:rPr>
      </w:pPr>
      <w:r w:rsidRPr="00BA7C8E">
        <w:rPr>
          <w:rFonts w:ascii="Times New Roman" w:hAnsi="Times New Roman" w:cs="Times New Roman"/>
          <w:b/>
          <w:bCs/>
          <w:sz w:val="24"/>
          <w:szCs w:val="24"/>
        </w:rPr>
        <w:t>Renforcer les capacités humaines et financières de l'ANSICE et de la CPDCP</w:t>
      </w:r>
      <w:r w:rsidRPr="00BA7C8E">
        <w:rPr>
          <w:rFonts w:ascii="Times New Roman" w:hAnsi="Times New Roman" w:cs="Times New Roman"/>
          <w:sz w:val="24"/>
          <w:szCs w:val="24"/>
        </w:rPr>
        <w:t> pour assurer la mise en œuvre effective de la protection des données et de la cybersécurité.</w:t>
      </w:r>
    </w:p>
    <w:p w14:paraId="2D3D3D9C" w14:textId="77777777" w:rsidR="007A7913" w:rsidRPr="00BA7C8E" w:rsidRDefault="007A7913" w:rsidP="007A7913">
      <w:pPr>
        <w:numPr>
          <w:ilvl w:val="0"/>
          <w:numId w:val="13"/>
        </w:numPr>
        <w:spacing w:line="240" w:lineRule="auto"/>
        <w:jc w:val="both"/>
        <w:rPr>
          <w:rFonts w:ascii="Times New Roman" w:hAnsi="Times New Roman" w:cs="Times New Roman"/>
          <w:sz w:val="24"/>
          <w:szCs w:val="24"/>
        </w:rPr>
      </w:pPr>
      <w:r w:rsidRPr="00BA7C8E">
        <w:rPr>
          <w:rFonts w:ascii="Times New Roman" w:hAnsi="Times New Roman" w:cs="Times New Roman"/>
          <w:b/>
          <w:bCs/>
          <w:sz w:val="24"/>
          <w:szCs w:val="24"/>
        </w:rPr>
        <w:t>Lancer un programme de sensibilisation et de formation</w:t>
      </w:r>
      <w:r w:rsidRPr="00BA7C8E">
        <w:rPr>
          <w:rFonts w:ascii="Times New Roman" w:hAnsi="Times New Roman" w:cs="Times New Roman"/>
          <w:sz w:val="24"/>
          <w:szCs w:val="24"/>
        </w:rPr>
        <w:t> à destination des administrations, des MPME et des acteurs du numérique sur les exigences du Protocole de la ZLECAf.</w:t>
      </w:r>
    </w:p>
    <w:p w14:paraId="217162C4" w14:textId="77777777" w:rsidR="007A7913" w:rsidRPr="00BA7C8E" w:rsidRDefault="007A7913" w:rsidP="007A7913">
      <w:pPr>
        <w:spacing w:line="240" w:lineRule="auto"/>
        <w:ind w:left="720"/>
        <w:jc w:val="both"/>
        <w:rPr>
          <w:rFonts w:ascii="Times New Roman" w:hAnsi="Times New Roman" w:cs="Times New Roman"/>
          <w:sz w:val="24"/>
          <w:szCs w:val="24"/>
        </w:rPr>
      </w:pPr>
      <w:r w:rsidRPr="00BA7C8E">
        <w:rPr>
          <w:rFonts w:ascii="Times New Roman" w:hAnsi="Times New Roman" w:cs="Times New Roman"/>
          <w:b/>
          <w:bCs/>
          <w:sz w:val="24"/>
          <w:szCs w:val="24"/>
        </w:rPr>
        <w:t>5.5. Transparence et accès à l'information</w:t>
      </w:r>
    </w:p>
    <w:p w14:paraId="15E6AB8F" w14:textId="77777777" w:rsidR="007A7913" w:rsidRPr="00BA7C8E" w:rsidRDefault="007A7913" w:rsidP="007A7913">
      <w:pPr>
        <w:spacing w:line="240" w:lineRule="auto"/>
        <w:ind w:left="720"/>
        <w:jc w:val="both"/>
        <w:rPr>
          <w:rFonts w:ascii="Times New Roman" w:hAnsi="Times New Roman" w:cs="Times New Roman"/>
          <w:sz w:val="24"/>
          <w:szCs w:val="24"/>
        </w:rPr>
      </w:pPr>
      <w:r w:rsidRPr="00BA7C8E">
        <w:rPr>
          <w:rFonts w:ascii="Times New Roman" w:hAnsi="Times New Roman" w:cs="Times New Roman"/>
          <w:b/>
          <w:bCs/>
          <w:sz w:val="24"/>
          <w:szCs w:val="24"/>
        </w:rPr>
        <w:t>Mettre en place un portail national d'information sur le commerce numérique</w:t>
      </w:r>
      <w:r w:rsidRPr="00BA7C8E">
        <w:rPr>
          <w:rFonts w:ascii="Times New Roman" w:hAnsi="Times New Roman" w:cs="Times New Roman"/>
          <w:sz w:val="24"/>
          <w:szCs w:val="24"/>
        </w:rPr>
        <w:t> centralisant lois, décrets et politiques sectorielles, en formats ouverts et accessibles.</w:t>
      </w:r>
    </w:p>
    <w:p w14:paraId="4D5042D2" w14:textId="77777777" w:rsidR="007A7913" w:rsidRPr="00BA7C8E" w:rsidRDefault="007A7913" w:rsidP="007A7913">
      <w:pPr>
        <w:spacing w:line="240" w:lineRule="auto"/>
        <w:ind w:left="720"/>
        <w:jc w:val="both"/>
        <w:rPr>
          <w:rFonts w:ascii="Times New Roman" w:hAnsi="Times New Roman" w:cs="Times New Roman"/>
          <w:sz w:val="24"/>
          <w:szCs w:val="24"/>
        </w:rPr>
      </w:pPr>
      <w:r w:rsidRPr="00BA7C8E">
        <w:rPr>
          <w:rFonts w:ascii="Times New Roman" w:hAnsi="Times New Roman" w:cs="Times New Roman"/>
          <w:b/>
          <w:bCs/>
          <w:sz w:val="24"/>
          <w:szCs w:val="24"/>
        </w:rPr>
        <w:t>5.6. Coopération régionale et assistance technique</w:t>
      </w:r>
    </w:p>
    <w:p w14:paraId="1B206322" w14:textId="77777777" w:rsidR="007A7913" w:rsidRPr="00BA7C8E" w:rsidRDefault="007A7913" w:rsidP="007A7913">
      <w:pPr>
        <w:numPr>
          <w:ilvl w:val="0"/>
          <w:numId w:val="14"/>
        </w:numPr>
        <w:spacing w:line="240" w:lineRule="auto"/>
        <w:jc w:val="both"/>
        <w:rPr>
          <w:rFonts w:ascii="Times New Roman" w:hAnsi="Times New Roman" w:cs="Times New Roman"/>
          <w:sz w:val="24"/>
          <w:szCs w:val="24"/>
        </w:rPr>
      </w:pPr>
      <w:r w:rsidRPr="00BA7C8E">
        <w:rPr>
          <w:rFonts w:ascii="Times New Roman" w:hAnsi="Times New Roman" w:cs="Times New Roman"/>
          <w:b/>
          <w:bCs/>
          <w:sz w:val="24"/>
          <w:szCs w:val="24"/>
        </w:rPr>
        <w:t>Formaliser les partenariats avec la CEEAC et la CEMAC</w:t>
      </w:r>
      <w:r w:rsidRPr="00BA7C8E">
        <w:rPr>
          <w:rFonts w:ascii="Times New Roman" w:hAnsi="Times New Roman" w:cs="Times New Roman"/>
          <w:sz w:val="24"/>
          <w:szCs w:val="24"/>
        </w:rPr>
        <w:t> dans les domaines de la cybersécurité, de l'interopérabilité des paiements et de la gouvernance des données.</w:t>
      </w:r>
    </w:p>
    <w:p w14:paraId="4487D7F5" w14:textId="77777777" w:rsidR="007A7913" w:rsidRPr="00BA7C8E" w:rsidRDefault="007A7913" w:rsidP="007A7913">
      <w:pPr>
        <w:numPr>
          <w:ilvl w:val="0"/>
          <w:numId w:val="14"/>
        </w:numPr>
        <w:spacing w:line="240" w:lineRule="auto"/>
        <w:jc w:val="both"/>
        <w:rPr>
          <w:rFonts w:ascii="Times New Roman" w:hAnsi="Times New Roman" w:cs="Times New Roman"/>
          <w:sz w:val="24"/>
          <w:szCs w:val="24"/>
        </w:rPr>
      </w:pPr>
      <w:r w:rsidRPr="00BA7C8E">
        <w:rPr>
          <w:rFonts w:ascii="Times New Roman" w:hAnsi="Times New Roman" w:cs="Times New Roman"/>
          <w:b/>
          <w:bCs/>
          <w:sz w:val="24"/>
          <w:szCs w:val="24"/>
        </w:rPr>
        <w:t xml:space="preserve"> Mobiliser l'assistance technique</w:t>
      </w:r>
      <w:r w:rsidRPr="00BA7C8E">
        <w:rPr>
          <w:rFonts w:ascii="Times New Roman" w:hAnsi="Times New Roman" w:cs="Times New Roman"/>
          <w:sz w:val="24"/>
          <w:szCs w:val="24"/>
        </w:rPr>
        <w:t> auprès des partenaires (a identifier) pour accompagner les réformes prioritaires.</w:t>
      </w:r>
    </w:p>
    <w:p w14:paraId="2A74AC38" w14:textId="77777777" w:rsidR="007A7913" w:rsidRPr="00BA7C8E" w:rsidRDefault="007A7913" w:rsidP="007A7913">
      <w:pPr>
        <w:spacing w:line="240" w:lineRule="auto"/>
        <w:ind w:left="720"/>
        <w:jc w:val="both"/>
        <w:rPr>
          <w:rFonts w:ascii="Times New Roman" w:hAnsi="Times New Roman" w:cs="Times New Roman"/>
          <w:sz w:val="24"/>
          <w:szCs w:val="24"/>
        </w:rPr>
      </w:pPr>
      <w:r w:rsidRPr="00BA7C8E">
        <w:rPr>
          <w:rFonts w:ascii="Times New Roman" w:hAnsi="Times New Roman" w:cs="Times New Roman"/>
          <w:sz w:val="24"/>
          <w:szCs w:val="24"/>
        </w:rPr>
        <w:t xml:space="preserve"> Les autorités nationales devront adopter une attitude flexible face aux procédures de ces partenaires, tout en s’assurant que l’appui proposé correspond effectivement à leurs besoins réels.</w:t>
      </w:r>
    </w:p>
    <w:p w14:paraId="58FFAE7E" w14:textId="77777777" w:rsidR="007A7913" w:rsidRDefault="007A7913" w:rsidP="007A7913">
      <w:pPr>
        <w:pStyle w:val="NormalWeb"/>
      </w:pPr>
      <w:r>
        <w:t xml:space="preserve">En conclusion, l’analyse des écarts montre que le </w:t>
      </w:r>
      <w:r w:rsidRPr="007A7913">
        <w:rPr>
          <w:rStyle w:val="whitespace-normal"/>
          <w:bCs/>
        </w:rPr>
        <w:t>Tchad</w:t>
      </w:r>
      <w:r w:rsidRPr="007A7913">
        <w:t xml:space="preserve"> </w:t>
      </w:r>
      <w:r>
        <w:t xml:space="preserve">dispose déjà d’une base juridique et institutionnelle pour soutenir le développement du commerce numérique. Toutefois, certaines insuffisances subsistent et nécessitent des réformes afin d’assurer un alignement plus complet avec les dispositions du Protocole sur le commerce numérique de la </w:t>
      </w:r>
      <w:r w:rsidRPr="007A7913">
        <w:rPr>
          <w:rStyle w:val="whitespace-normal"/>
          <w:bCs/>
        </w:rPr>
        <w:t>Zone de Libre-Échange Continentale Africaine</w:t>
      </w:r>
      <w:r>
        <w:rPr>
          <w:rStyle w:val="lev"/>
        </w:rPr>
        <w:t xml:space="preserve"> (ZLECAf)</w:t>
      </w:r>
      <w:r>
        <w:t>.</w:t>
      </w:r>
    </w:p>
    <w:p w14:paraId="63D602EB" w14:textId="77777777" w:rsidR="007A7913" w:rsidRDefault="007A7913" w:rsidP="007A7913">
      <w:pPr>
        <w:pStyle w:val="NormalWeb"/>
      </w:pPr>
      <w:r>
        <w:lastRenderedPageBreak/>
        <w:t>La mise en œuvre des recommandations formulées dans le présent rapport permettra de renforcer le cadre juridique et institutionnel du commerce numérique, de consolider l’intégration du Tchad dans l’économie numérique africaine et d’améliorer la compétitivité des entreprises nationales sur le marché continental.</w:t>
      </w:r>
    </w:p>
    <w:p w14:paraId="243AE7D6" w14:textId="77777777" w:rsidR="007A7913" w:rsidRDefault="007A7913" w:rsidP="007A7913">
      <w:pPr>
        <w:spacing w:before="100" w:beforeAutospacing="1" w:after="100" w:afterAutospacing="1"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Fait à N’Djamena, le 12 mars 2026</w:t>
      </w:r>
    </w:p>
    <w:p w14:paraId="02DCB6E4" w14:textId="77777777" w:rsidR="007A7913" w:rsidRPr="00B3238F" w:rsidRDefault="007A7913" w:rsidP="007A7913">
      <w:pPr>
        <w:spacing w:before="100" w:beforeAutospacing="1" w:after="100" w:afterAutospacing="1" w:line="240" w:lineRule="auto"/>
        <w:jc w:val="both"/>
        <w:rPr>
          <w:rFonts w:ascii="Times New Roman" w:eastAsia="Times New Roman" w:hAnsi="Times New Roman" w:cs="Times New Roman"/>
          <w:b/>
          <w:sz w:val="24"/>
          <w:szCs w:val="24"/>
          <w:u w:val="single"/>
          <w:lang w:eastAsia="fr-FR"/>
        </w:rPr>
      </w:pPr>
      <w:r w:rsidRPr="00B3238F">
        <w:rPr>
          <w:rFonts w:ascii="Times New Roman" w:eastAsia="Times New Roman" w:hAnsi="Times New Roman" w:cs="Times New Roman"/>
          <w:b/>
          <w:sz w:val="24"/>
          <w:szCs w:val="24"/>
          <w:u w:val="single"/>
          <w:lang w:eastAsia="fr-FR"/>
        </w:rPr>
        <w:t xml:space="preserve">Le Rapporteur : </w:t>
      </w:r>
      <w:r>
        <w:rPr>
          <w:rFonts w:ascii="Times New Roman" w:eastAsia="Times New Roman" w:hAnsi="Times New Roman" w:cs="Times New Roman"/>
          <w:sz w:val="24"/>
          <w:szCs w:val="24"/>
          <w:lang w:eastAsia="fr-FR"/>
        </w:rPr>
        <w:t xml:space="preserve">                                                                                  </w:t>
      </w:r>
      <w:r w:rsidRPr="00B3238F">
        <w:rPr>
          <w:rFonts w:ascii="Times New Roman" w:eastAsia="Times New Roman" w:hAnsi="Times New Roman" w:cs="Times New Roman"/>
          <w:b/>
          <w:sz w:val="24"/>
          <w:szCs w:val="24"/>
          <w:u w:val="single"/>
          <w:lang w:eastAsia="fr-FR"/>
        </w:rPr>
        <w:t>Le Président :</w:t>
      </w:r>
    </w:p>
    <w:p w14:paraId="0BAE5A20" w14:textId="77777777" w:rsidR="007A7913" w:rsidRDefault="007A7913" w:rsidP="007A7913">
      <w:pPr>
        <w:spacing w:before="100" w:beforeAutospacing="1" w:after="100" w:afterAutospacing="1" w:line="240" w:lineRule="auto"/>
        <w:jc w:val="both"/>
        <w:rPr>
          <w:rFonts w:ascii="Times New Roman" w:eastAsia="Times New Roman" w:hAnsi="Times New Roman" w:cs="Times New Roman"/>
          <w:b/>
          <w:sz w:val="24"/>
          <w:szCs w:val="24"/>
          <w:lang w:eastAsia="fr-FR"/>
        </w:rPr>
      </w:pPr>
    </w:p>
    <w:p w14:paraId="6860FA81" w14:textId="77777777" w:rsidR="007A7913" w:rsidRPr="00B3238F" w:rsidRDefault="007A7913" w:rsidP="007A7913">
      <w:pPr>
        <w:spacing w:after="0" w:line="240" w:lineRule="auto"/>
        <w:jc w:val="both"/>
        <w:rPr>
          <w:rFonts w:ascii="Times New Roman" w:eastAsia="Times New Roman" w:hAnsi="Times New Roman" w:cs="Times New Roman"/>
          <w:b/>
          <w:sz w:val="24"/>
          <w:szCs w:val="24"/>
          <w:lang w:eastAsia="fr-FR"/>
        </w:rPr>
      </w:pPr>
      <w:r w:rsidRPr="00B3238F">
        <w:rPr>
          <w:rFonts w:ascii="Times New Roman" w:eastAsia="Times New Roman" w:hAnsi="Times New Roman" w:cs="Times New Roman"/>
          <w:b/>
          <w:sz w:val="24"/>
          <w:szCs w:val="24"/>
          <w:lang w:eastAsia="fr-FR"/>
        </w:rPr>
        <w:t>DJIMADOUMYAN MASBE ESAIE                                   DJONWE MBERE DANGSALA</w:t>
      </w:r>
    </w:p>
    <w:p w14:paraId="6B77111D" w14:textId="77777777" w:rsidR="007A7913" w:rsidRPr="00B3238F" w:rsidRDefault="007A7913" w:rsidP="007A7913">
      <w:pPr>
        <w:spacing w:after="0" w:line="240" w:lineRule="auto"/>
        <w:jc w:val="both"/>
        <w:rPr>
          <w:rFonts w:ascii="Times New Roman" w:eastAsia="Times New Roman" w:hAnsi="Times New Roman" w:cs="Times New Roman"/>
          <w:b/>
          <w:sz w:val="24"/>
          <w:szCs w:val="24"/>
          <w:lang w:eastAsia="fr-FR"/>
        </w:rPr>
      </w:pPr>
      <w:r w:rsidRPr="00B3238F">
        <w:rPr>
          <w:rFonts w:ascii="Times New Roman" w:eastAsia="Times New Roman" w:hAnsi="Times New Roman" w:cs="Times New Roman"/>
          <w:b/>
          <w:sz w:val="24"/>
          <w:szCs w:val="24"/>
          <w:lang w:eastAsia="fr-FR"/>
        </w:rPr>
        <w:t xml:space="preserve">Directeur de la Promotion du Secteur Privé                Le Directeur du Commerce Extérieur </w:t>
      </w:r>
    </w:p>
    <w:p w14:paraId="51D865BE" w14:textId="77777777" w:rsidR="007A7913" w:rsidRPr="00B3238F" w:rsidRDefault="007A7913" w:rsidP="007A7913">
      <w:pPr>
        <w:spacing w:after="0" w:line="240" w:lineRule="auto"/>
        <w:jc w:val="both"/>
        <w:rPr>
          <w:rFonts w:ascii="Times New Roman" w:eastAsia="Times New Roman" w:hAnsi="Times New Roman" w:cs="Times New Roman"/>
          <w:b/>
          <w:sz w:val="24"/>
          <w:szCs w:val="24"/>
          <w:lang w:eastAsia="fr-FR"/>
        </w:rPr>
      </w:pPr>
      <w:r w:rsidRPr="00B3238F">
        <w:rPr>
          <w:rFonts w:ascii="Times New Roman" w:eastAsia="Times New Roman" w:hAnsi="Times New Roman" w:cs="Times New Roman"/>
          <w:b/>
          <w:sz w:val="24"/>
          <w:szCs w:val="24"/>
          <w:lang w:eastAsia="fr-FR"/>
        </w:rPr>
        <w:t xml:space="preserve">                                                                                       et des Statistiques</w:t>
      </w:r>
    </w:p>
    <w:p w14:paraId="75C40C8D" w14:textId="77777777" w:rsidR="007A7913" w:rsidRDefault="007A7913" w:rsidP="007A7913">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7D2277F4" w14:textId="204ABFF7" w:rsidR="007A7913" w:rsidRPr="00220A9E" w:rsidRDefault="00220A9E" w:rsidP="00220A9E">
      <w:pPr>
        <w:spacing w:line="240" w:lineRule="auto"/>
        <w:jc w:val="both"/>
        <w:rPr>
          <w:rFonts w:ascii="Times New Roman" w:hAnsi="Times New Roman" w:cs="Times New Roman"/>
          <w:b/>
          <w:sz w:val="24"/>
          <w:szCs w:val="24"/>
          <w:u w:val="single"/>
        </w:rPr>
      </w:pPr>
      <w:r w:rsidRPr="00220A9E">
        <w:rPr>
          <w:rFonts w:ascii="Times New Roman" w:hAnsi="Times New Roman" w:cs="Times New Roman"/>
          <w:b/>
          <w:sz w:val="24"/>
          <w:szCs w:val="24"/>
          <w:u w:val="single"/>
        </w:rPr>
        <w:t>ANNEXES :</w:t>
      </w:r>
    </w:p>
    <w:p w14:paraId="6EB3176E" w14:textId="56CAC670" w:rsidR="00220A9E" w:rsidRDefault="00220A9E" w:rsidP="00220A9E">
      <w:pPr>
        <w:pStyle w:val="Paragraphedeliste"/>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Mot de la Consultant</w:t>
      </w:r>
    </w:p>
    <w:p w14:paraId="3C2B9A91" w14:textId="7343E7C1" w:rsidR="00220A9E" w:rsidRDefault="00220A9E" w:rsidP="00220A9E">
      <w:pPr>
        <w:pStyle w:val="Paragraphedeliste"/>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Mot d’ouverture du Ministre</w:t>
      </w:r>
    </w:p>
    <w:p w14:paraId="0F1EBEE4" w14:textId="3CB1CE7B" w:rsidR="00220A9E" w:rsidRPr="00220A9E" w:rsidRDefault="00220A9E" w:rsidP="00220A9E">
      <w:pPr>
        <w:pStyle w:val="Paragraphedeliste"/>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Rapport de l’étude</w:t>
      </w:r>
      <w:bookmarkStart w:id="0" w:name="_GoBack"/>
      <w:bookmarkEnd w:id="0"/>
    </w:p>
    <w:p w14:paraId="6D68B03F" w14:textId="77777777" w:rsidR="007A7913" w:rsidRDefault="007A7913" w:rsidP="00794A3B">
      <w:pPr>
        <w:spacing w:after="0" w:line="240" w:lineRule="auto"/>
        <w:jc w:val="right"/>
        <w:rPr>
          <w:rFonts w:ascii="Times New Roman" w:eastAsia="Times New Roman" w:hAnsi="Times New Roman" w:cs="Times New Roman"/>
          <w:b/>
          <w:lang w:eastAsia="fr-FR"/>
        </w:rPr>
      </w:pPr>
    </w:p>
    <w:p w14:paraId="643E5014" w14:textId="77777777" w:rsidR="007A7913" w:rsidRDefault="007A7913" w:rsidP="00794A3B">
      <w:pPr>
        <w:spacing w:after="0" w:line="240" w:lineRule="auto"/>
        <w:jc w:val="right"/>
        <w:rPr>
          <w:rFonts w:ascii="Times New Roman" w:eastAsia="Times New Roman" w:hAnsi="Times New Roman" w:cs="Times New Roman"/>
          <w:b/>
          <w:lang w:eastAsia="fr-FR"/>
        </w:rPr>
      </w:pPr>
    </w:p>
    <w:p w14:paraId="4592FE62" w14:textId="77777777" w:rsidR="007A7913" w:rsidRDefault="007A7913" w:rsidP="00794A3B">
      <w:pPr>
        <w:spacing w:after="0" w:line="240" w:lineRule="auto"/>
        <w:jc w:val="right"/>
        <w:rPr>
          <w:rFonts w:ascii="Times New Roman" w:eastAsia="Times New Roman" w:hAnsi="Times New Roman" w:cs="Times New Roman"/>
          <w:b/>
          <w:lang w:eastAsia="fr-FR"/>
        </w:rPr>
      </w:pPr>
    </w:p>
    <w:p w14:paraId="3335DDC1" w14:textId="77777777" w:rsidR="007A7913" w:rsidRDefault="007A7913" w:rsidP="00794A3B">
      <w:pPr>
        <w:spacing w:after="0" w:line="240" w:lineRule="auto"/>
        <w:jc w:val="right"/>
        <w:rPr>
          <w:rFonts w:ascii="Times New Roman" w:eastAsia="Times New Roman" w:hAnsi="Times New Roman" w:cs="Times New Roman"/>
          <w:b/>
          <w:lang w:eastAsia="fr-FR"/>
        </w:rPr>
      </w:pPr>
    </w:p>
    <w:p w14:paraId="3488FB06" w14:textId="77777777" w:rsidR="007A7913" w:rsidRDefault="007A7913" w:rsidP="00794A3B">
      <w:pPr>
        <w:spacing w:after="0" w:line="240" w:lineRule="auto"/>
        <w:jc w:val="right"/>
        <w:rPr>
          <w:rFonts w:ascii="Times New Roman" w:eastAsia="Times New Roman" w:hAnsi="Times New Roman" w:cs="Times New Roman"/>
          <w:b/>
          <w:lang w:eastAsia="fr-FR"/>
        </w:rPr>
      </w:pPr>
    </w:p>
    <w:p w14:paraId="0612DAB8" w14:textId="77777777" w:rsidR="007A7913" w:rsidRDefault="007A7913" w:rsidP="00794A3B">
      <w:pPr>
        <w:spacing w:after="0" w:line="240" w:lineRule="auto"/>
        <w:jc w:val="right"/>
        <w:rPr>
          <w:rFonts w:ascii="Times New Roman" w:eastAsia="Times New Roman" w:hAnsi="Times New Roman" w:cs="Times New Roman"/>
          <w:b/>
          <w:lang w:eastAsia="fr-FR"/>
        </w:rPr>
      </w:pPr>
    </w:p>
    <w:p w14:paraId="1C5D678A" w14:textId="77777777" w:rsidR="007A7913" w:rsidRDefault="007A7913" w:rsidP="00794A3B">
      <w:pPr>
        <w:spacing w:after="0" w:line="240" w:lineRule="auto"/>
        <w:jc w:val="right"/>
        <w:rPr>
          <w:rFonts w:ascii="Times New Roman" w:eastAsia="Times New Roman" w:hAnsi="Times New Roman" w:cs="Times New Roman"/>
          <w:b/>
          <w:lang w:eastAsia="fr-FR"/>
        </w:rPr>
      </w:pPr>
    </w:p>
    <w:p w14:paraId="4659D06E" w14:textId="77777777" w:rsidR="007A7913" w:rsidRDefault="007A7913" w:rsidP="00794A3B">
      <w:pPr>
        <w:spacing w:after="0" w:line="240" w:lineRule="auto"/>
        <w:jc w:val="right"/>
        <w:rPr>
          <w:rFonts w:ascii="Times New Roman" w:eastAsia="Times New Roman" w:hAnsi="Times New Roman" w:cs="Times New Roman"/>
          <w:b/>
          <w:lang w:eastAsia="fr-FR"/>
        </w:rPr>
      </w:pPr>
    </w:p>
    <w:p w14:paraId="7E9DE7BF" w14:textId="77777777" w:rsidR="007A7913" w:rsidRDefault="007A7913" w:rsidP="00794A3B">
      <w:pPr>
        <w:spacing w:after="0" w:line="240" w:lineRule="auto"/>
        <w:jc w:val="right"/>
        <w:rPr>
          <w:rFonts w:ascii="Times New Roman" w:eastAsia="Times New Roman" w:hAnsi="Times New Roman" w:cs="Times New Roman"/>
          <w:b/>
          <w:lang w:eastAsia="fr-FR"/>
        </w:rPr>
      </w:pPr>
    </w:p>
    <w:p w14:paraId="0AD077C9" w14:textId="77777777" w:rsidR="007A7913" w:rsidRDefault="007A7913" w:rsidP="00794A3B">
      <w:pPr>
        <w:spacing w:after="0" w:line="240" w:lineRule="auto"/>
        <w:jc w:val="right"/>
        <w:rPr>
          <w:rFonts w:ascii="Times New Roman" w:eastAsia="Times New Roman" w:hAnsi="Times New Roman" w:cs="Times New Roman"/>
          <w:b/>
          <w:lang w:eastAsia="fr-FR"/>
        </w:rPr>
      </w:pPr>
    </w:p>
    <w:p w14:paraId="7A9014FC" w14:textId="77777777" w:rsidR="007A7913" w:rsidRDefault="007A7913" w:rsidP="00794A3B">
      <w:pPr>
        <w:spacing w:after="0" w:line="240" w:lineRule="auto"/>
        <w:jc w:val="right"/>
        <w:rPr>
          <w:rFonts w:ascii="Times New Roman" w:eastAsia="Times New Roman" w:hAnsi="Times New Roman" w:cs="Times New Roman"/>
          <w:b/>
          <w:lang w:eastAsia="fr-FR"/>
        </w:rPr>
      </w:pPr>
    </w:p>
    <w:p w14:paraId="048205E1" w14:textId="77777777" w:rsidR="007A7913" w:rsidRDefault="007A7913" w:rsidP="00794A3B">
      <w:pPr>
        <w:spacing w:after="0" w:line="240" w:lineRule="auto"/>
        <w:jc w:val="right"/>
        <w:rPr>
          <w:rFonts w:ascii="Times New Roman" w:eastAsia="Times New Roman" w:hAnsi="Times New Roman" w:cs="Times New Roman"/>
          <w:b/>
          <w:lang w:eastAsia="fr-FR"/>
        </w:rPr>
      </w:pPr>
    </w:p>
    <w:p w14:paraId="0B2845CF" w14:textId="77777777" w:rsidR="007A7913" w:rsidRDefault="007A7913" w:rsidP="00794A3B">
      <w:pPr>
        <w:spacing w:after="0" w:line="240" w:lineRule="auto"/>
        <w:jc w:val="right"/>
        <w:rPr>
          <w:rFonts w:ascii="Times New Roman" w:eastAsia="Times New Roman" w:hAnsi="Times New Roman" w:cs="Times New Roman"/>
          <w:b/>
          <w:lang w:eastAsia="fr-FR"/>
        </w:rPr>
      </w:pPr>
    </w:p>
    <w:p w14:paraId="6759D510" w14:textId="77777777" w:rsidR="00794A3B" w:rsidRPr="00794A3B" w:rsidRDefault="00794A3B" w:rsidP="00794A3B">
      <w:pPr>
        <w:spacing w:after="0" w:line="240" w:lineRule="auto"/>
        <w:jc w:val="right"/>
        <w:rPr>
          <w:rFonts w:ascii="Times New Roman" w:eastAsia="Times New Roman" w:hAnsi="Times New Roman" w:cs="Times New Roman"/>
          <w:b/>
          <w:lang w:eastAsia="fr-FR"/>
        </w:rPr>
      </w:pPr>
      <w:r w:rsidRPr="00794A3B">
        <w:rPr>
          <w:rFonts w:ascii="Times New Roman" w:eastAsia="Times New Roman" w:hAnsi="Times New Roman" w:cs="Times New Roman"/>
          <w:b/>
          <w:lang w:eastAsia="fr-FR"/>
        </w:rPr>
        <w:t>Le Ministre du Commerce et de l’Industrie</w:t>
      </w:r>
    </w:p>
    <w:p w14:paraId="7C4FB76D" w14:textId="7253133F" w:rsidR="00794A3B" w:rsidRPr="00794A3B" w:rsidRDefault="00794A3B" w:rsidP="00794A3B">
      <w:pPr>
        <w:spacing w:after="0" w:line="240" w:lineRule="auto"/>
        <w:rPr>
          <w:rFonts w:ascii="Times New Roman" w:eastAsia="Times New Roman" w:hAnsi="Times New Roman" w:cs="Times New Roman"/>
          <w:b/>
          <w:lang w:eastAsia="fr-FR"/>
        </w:rPr>
      </w:pPr>
      <w:r w:rsidRPr="00794A3B">
        <w:rPr>
          <w:rFonts w:ascii="Times New Roman" w:eastAsia="Times New Roman" w:hAnsi="Times New Roman" w:cs="Times New Roman"/>
          <w:b/>
          <w:lang w:eastAsia="fr-FR"/>
        </w:rPr>
        <w:t xml:space="preserve">                                                                             </w:t>
      </w:r>
      <w:r w:rsidR="00DB1AC5">
        <w:rPr>
          <w:rFonts w:ascii="Times New Roman" w:eastAsia="Times New Roman" w:hAnsi="Times New Roman" w:cs="Times New Roman"/>
          <w:b/>
          <w:lang w:eastAsia="fr-FR"/>
        </w:rPr>
        <w:t xml:space="preserve">             </w:t>
      </w:r>
      <w:r w:rsidRPr="00794A3B">
        <w:rPr>
          <w:rFonts w:ascii="Times New Roman" w:eastAsia="Times New Roman" w:hAnsi="Times New Roman" w:cs="Times New Roman"/>
          <w:b/>
          <w:lang w:eastAsia="fr-FR"/>
        </w:rPr>
        <w:t xml:space="preserve"> à</w:t>
      </w:r>
      <w:r w:rsidRPr="00794A3B">
        <w:rPr>
          <w:rFonts w:ascii="Times New Roman" w:eastAsia="Times New Roman" w:hAnsi="Times New Roman" w:cs="Times New Roman"/>
          <w:b/>
          <w:lang w:eastAsia="fr-FR"/>
        </w:rPr>
        <w:br/>
        <w:t xml:space="preserve">                                                                              </w:t>
      </w:r>
      <w:r w:rsidR="00DB1AC5">
        <w:rPr>
          <w:rFonts w:ascii="Times New Roman" w:eastAsia="Times New Roman" w:hAnsi="Times New Roman" w:cs="Times New Roman"/>
          <w:b/>
          <w:lang w:eastAsia="fr-FR"/>
        </w:rPr>
        <w:t xml:space="preserve">             </w:t>
      </w:r>
      <w:r w:rsidRPr="00794A3B">
        <w:rPr>
          <w:rFonts w:ascii="Times New Roman" w:eastAsia="Times New Roman" w:hAnsi="Times New Roman" w:cs="Times New Roman"/>
          <w:b/>
          <w:lang w:eastAsia="fr-FR"/>
        </w:rPr>
        <w:t xml:space="preserve">Monsieur le Directeur Général </w:t>
      </w:r>
    </w:p>
    <w:p w14:paraId="4D64F756" w14:textId="77777777" w:rsidR="00794A3B" w:rsidRPr="00794A3B" w:rsidRDefault="00794A3B" w:rsidP="00794A3B">
      <w:pPr>
        <w:spacing w:after="0" w:line="240" w:lineRule="auto"/>
        <w:rPr>
          <w:rFonts w:ascii="Times New Roman" w:eastAsia="Times New Roman" w:hAnsi="Times New Roman" w:cs="Times New Roman"/>
          <w:b/>
          <w:lang w:eastAsia="fr-FR"/>
        </w:rPr>
      </w:pPr>
    </w:p>
    <w:p w14:paraId="193CD107" w14:textId="77777777" w:rsidR="00794A3B" w:rsidRPr="00794A3B" w:rsidRDefault="00794A3B" w:rsidP="00794A3B">
      <w:pPr>
        <w:spacing w:after="0" w:line="240" w:lineRule="auto"/>
        <w:rPr>
          <w:rFonts w:ascii="Times New Roman" w:eastAsia="Times New Roman" w:hAnsi="Times New Roman" w:cs="Times New Roman"/>
          <w:lang w:eastAsia="fr-FR"/>
        </w:rPr>
      </w:pPr>
      <w:r w:rsidRPr="00794A3B">
        <w:rPr>
          <w:rFonts w:ascii="Times New Roman" w:eastAsia="Times New Roman" w:hAnsi="Times New Roman" w:cs="Times New Roman"/>
          <w:b/>
          <w:u w:val="single"/>
          <w:lang w:eastAsia="fr-FR"/>
        </w:rPr>
        <w:t>Objet</w:t>
      </w:r>
      <w:r w:rsidRPr="00794A3B">
        <w:rPr>
          <w:rFonts w:ascii="Times New Roman" w:eastAsia="Times New Roman" w:hAnsi="Times New Roman" w:cs="Times New Roman"/>
          <w:u w:val="single"/>
          <w:lang w:eastAsia="fr-FR"/>
        </w:rPr>
        <w:t xml:space="preserve"> </w:t>
      </w:r>
      <w:r w:rsidRPr="00794A3B">
        <w:rPr>
          <w:rFonts w:ascii="Times New Roman" w:eastAsia="Times New Roman" w:hAnsi="Times New Roman" w:cs="Times New Roman"/>
          <w:lang w:eastAsia="fr-FR"/>
        </w:rPr>
        <w:t xml:space="preserve">: Réponse à votre correspondance relative à l’état d’avancement </w:t>
      </w:r>
    </w:p>
    <w:p w14:paraId="4D2BB9E8" w14:textId="77777777" w:rsidR="00794A3B" w:rsidRPr="00794A3B" w:rsidRDefault="00794A3B" w:rsidP="00794A3B">
      <w:pPr>
        <w:spacing w:after="0" w:line="240" w:lineRule="auto"/>
        <w:rPr>
          <w:rFonts w:ascii="Times New Roman" w:eastAsia="Times New Roman" w:hAnsi="Times New Roman" w:cs="Times New Roman"/>
          <w:lang w:eastAsia="fr-FR"/>
        </w:rPr>
      </w:pPr>
      <w:r w:rsidRPr="00794A3B">
        <w:rPr>
          <w:rFonts w:ascii="Times New Roman" w:eastAsia="Times New Roman" w:hAnsi="Times New Roman" w:cs="Times New Roman"/>
          <w:lang w:eastAsia="fr-FR"/>
        </w:rPr>
        <w:t xml:space="preserve">             du projet de Port Sec tchadien au Cameroun</w:t>
      </w:r>
    </w:p>
    <w:p w14:paraId="2187D43F" w14:textId="77777777" w:rsidR="00794A3B" w:rsidRPr="00794A3B" w:rsidRDefault="00794A3B" w:rsidP="00794A3B">
      <w:pPr>
        <w:spacing w:before="100" w:beforeAutospacing="1" w:after="100" w:afterAutospacing="1" w:line="240" w:lineRule="auto"/>
        <w:rPr>
          <w:rFonts w:ascii="Times New Roman" w:eastAsia="Times New Roman" w:hAnsi="Times New Roman" w:cs="Times New Roman"/>
          <w:b/>
          <w:lang w:eastAsia="fr-FR"/>
        </w:rPr>
      </w:pPr>
      <w:r w:rsidRPr="00794A3B">
        <w:rPr>
          <w:rFonts w:ascii="Times New Roman" w:eastAsia="Times New Roman" w:hAnsi="Times New Roman" w:cs="Times New Roman"/>
          <w:b/>
          <w:lang w:eastAsia="fr-FR"/>
        </w:rPr>
        <w:t>Monsieur le Directeur Général,</w:t>
      </w:r>
    </w:p>
    <w:p w14:paraId="72E63BFE" w14:textId="77777777" w:rsidR="00794A3B" w:rsidRPr="00794A3B" w:rsidRDefault="00794A3B" w:rsidP="00794A3B">
      <w:pPr>
        <w:spacing w:after="100" w:afterAutospacing="1" w:line="240" w:lineRule="auto"/>
        <w:jc w:val="both"/>
        <w:rPr>
          <w:rFonts w:ascii="Times New Roman" w:eastAsia="Times New Roman" w:hAnsi="Times New Roman" w:cs="Times New Roman"/>
          <w:lang w:eastAsia="fr-FR"/>
        </w:rPr>
      </w:pPr>
      <w:r w:rsidRPr="00794A3B">
        <w:rPr>
          <w:rFonts w:ascii="Times New Roman" w:eastAsia="Times New Roman" w:hAnsi="Times New Roman" w:cs="Times New Roman"/>
          <w:lang w:eastAsia="fr-FR"/>
        </w:rPr>
        <w:t>Faisant suite à votre correspondance du 19 janvier 2026, relative à l’état d’avancement du projet de Port Sec tchadien au Cameroun, j’ai l’honneur de vous faire part des observations suivantes.</w:t>
      </w:r>
    </w:p>
    <w:p w14:paraId="05986794" w14:textId="77777777" w:rsidR="00794A3B" w:rsidRPr="00794A3B" w:rsidRDefault="00794A3B" w:rsidP="00794A3B">
      <w:pPr>
        <w:spacing w:after="100" w:afterAutospacing="1" w:line="240" w:lineRule="auto"/>
        <w:jc w:val="both"/>
        <w:rPr>
          <w:rFonts w:ascii="Times New Roman" w:eastAsia="Times New Roman" w:hAnsi="Times New Roman" w:cs="Times New Roman"/>
          <w:lang w:eastAsia="fr-FR"/>
        </w:rPr>
      </w:pPr>
      <w:r w:rsidRPr="00794A3B">
        <w:rPr>
          <w:rFonts w:ascii="Times New Roman" w:eastAsia="Times New Roman" w:hAnsi="Times New Roman" w:cs="Times New Roman"/>
          <w:lang w:eastAsia="fr-FR"/>
        </w:rPr>
        <w:t>Il ressort du document examiné que le projet a enregistré des avancées techniques significatives, notamment en ce qui concerne les études préparatoires et géotechniques, ainsi que l’élaboration progressive de l’avant-projet détaillé. Le financement sur fonds propres et l’intérêt manifesté par un opérateur portuaire international de référence, Abu Dhabi Ports (AD Ports), constituent des éléments positifs attestant de la crédibilité et du potentiel stratégique de l’initiative.</w:t>
      </w:r>
    </w:p>
    <w:p w14:paraId="42CA463F" w14:textId="77777777" w:rsidR="00794A3B" w:rsidRPr="00794A3B" w:rsidRDefault="00794A3B" w:rsidP="00794A3B">
      <w:pPr>
        <w:spacing w:after="100" w:afterAutospacing="1" w:line="240" w:lineRule="auto"/>
        <w:jc w:val="both"/>
        <w:rPr>
          <w:rFonts w:ascii="Times New Roman" w:eastAsia="Times New Roman" w:hAnsi="Times New Roman" w:cs="Times New Roman"/>
          <w:lang w:eastAsia="fr-FR"/>
        </w:rPr>
      </w:pPr>
      <w:r w:rsidRPr="00794A3B">
        <w:rPr>
          <w:rFonts w:ascii="Times New Roman" w:eastAsia="Times New Roman" w:hAnsi="Times New Roman" w:cs="Times New Roman"/>
          <w:lang w:eastAsia="fr-FR"/>
        </w:rPr>
        <w:lastRenderedPageBreak/>
        <w:t>Toutefois, l’analyse des éléments juridiques met en évidence une fragilité structurelle du dispositif actuel. L’occupation du site sur la base d’un titre temporaire, en l’absence d’un cadre juridique spécifique encadrant les Ports Secs au Cameroun ou d’un accord bilatéral formel garantissant la protection des investissements tchadiens, expose le projet à un risque patrimonial substantiel.</w:t>
      </w:r>
    </w:p>
    <w:p w14:paraId="64F5C28A" w14:textId="77777777" w:rsidR="00794A3B" w:rsidRPr="00794A3B" w:rsidRDefault="00794A3B" w:rsidP="00794A3B">
      <w:pPr>
        <w:spacing w:after="100" w:afterAutospacing="1" w:line="240" w:lineRule="auto"/>
        <w:jc w:val="both"/>
        <w:rPr>
          <w:rFonts w:ascii="Times New Roman" w:eastAsia="Times New Roman" w:hAnsi="Times New Roman" w:cs="Times New Roman"/>
          <w:lang w:eastAsia="fr-FR"/>
        </w:rPr>
      </w:pPr>
      <w:r w:rsidRPr="00794A3B">
        <w:rPr>
          <w:rFonts w:ascii="Times New Roman" w:eastAsia="Times New Roman" w:hAnsi="Times New Roman" w:cs="Times New Roman"/>
          <w:lang w:eastAsia="fr-FR"/>
        </w:rPr>
        <w:t>En l’état, la poursuite des procédures opérationnelles, notamment le lancement des appels d’offres, devrait être envisagée avec prudence tant que la sécurisation juridique du projet n’est pas pleinement assurée. La conclusion d’un instrument bilatéral contraignant apparaît comme une condition déterminante pour préserver les intérêts stratégiques de l’État.</w:t>
      </w:r>
    </w:p>
    <w:p w14:paraId="4335184D" w14:textId="77777777" w:rsidR="00794A3B" w:rsidRPr="00794A3B" w:rsidRDefault="00794A3B" w:rsidP="00794A3B">
      <w:pPr>
        <w:spacing w:after="100" w:afterAutospacing="1" w:line="240" w:lineRule="auto"/>
        <w:jc w:val="both"/>
        <w:rPr>
          <w:rFonts w:ascii="Times New Roman" w:eastAsia="Times New Roman" w:hAnsi="Times New Roman" w:cs="Times New Roman"/>
          <w:lang w:eastAsia="fr-FR"/>
        </w:rPr>
      </w:pPr>
      <w:r w:rsidRPr="00794A3B">
        <w:rPr>
          <w:rFonts w:ascii="Times New Roman" w:eastAsia="Times New Roman" w:hAnsi="Times New Roman" w:cs="Times New Roman"/>
          <w:lang w:eastAsia="fr-FR"/>
        </w:rPr>
        <w:t>Au regard de l’importance du projet pour la souveraineté logistique et le désenclavement du Tchad, il pourrait être opportun d’envisager une démarche coordonnée visant à accélérer les échanges avec la partie camerounaise, en vue de lever les incertitudes juridiques identifiées.</w:t>
      </w:r>
    </w:p>
    <w:p w14:paraId="66F21896" w14:textId="77777777" w:rsidR="00794A3B" w:rsidRPr="00794A3B" w:rsidRDefault="00794A3B" w:rsidP="00794A3B">
      <w:pPr>
        <w:spacing w:after="100" w:afterAutospacing="1" w:line="240" w:lineRule="auto"/>
        <w:jc w:val="both"/>
        <w:rPr>
          <w:rFonts w:ascii="Times New Roman" w:eastAsia="Times New Roman" w:hAnsi="Times New Roman" w:cs="Times New Roman"/>
          <w:lang w:eastAsia="fr-FR"/>
        </w:rPr>
      </w:pPr>
      <w:r w:rsidRPr="00794A3B">
        <w:rPr>
          <w:rFonts w:ascii="Times New Roman" w:eastAsia="Times New Roman" w:hAnsi="Times New Roman" w:cs="Times New Roman"/>
          <w:lang w:eastAsia="fr-FR"/>
        </w:rPr>
        <w:t>Veuillez agréer, Monsieur le Directeur Général, l’expression de ma considération distinguée.</w:t>
      </w:r>
    </w:p>
    <w:p w14:paraId="70A631CB" w14:textId="77777777" w:rsidR="00794A3B" w:rsidRPr="00794A3B" w:rsidRDefault="00794A3B" w:rsidP="00794A3B">
      <w:pPr>
        <w:spacing w:after="100" w:afterAutospacing="1" w:line="240" w:lineRule="auto"/>
        <w:jc w:val="both"/>
        <w:rPr>
          <w:rFonts w:ascii="Times New Roman" w:eastAsia="Times New Roman" w:hAnsi="Times New Roman" w:cs="Times New Roman"/>
          <w:lang w:eastAsia="fr-FR"/>
        </w:rPr>
      </w:pPr>
    </w:p>
    <w:p w14:paraId="4AD26E9B" w14:textId="66F06F56" w:rsidR="00794A3B" w:rsidRDefault="00794A3B" w:rsidP="00794A3B">
      <w:pPr>
        <w:spacing w:line="240" w:lineRule="auto"/>
        <w:jc w:val="right"/>
        <w:rPr>
          <w:rFonts w:ascii="Cambria" w:eastAsia="MS Mincho" w:hAnsi="Cambria"/>
          <w:lang w:val="en-US"/>
        </w:rPr>
      </w:pPr>
      <w:r w:rsidRPr="00794A3B">
        <w:rPr>
          <w:rFonts w:ascii="Times New Roman" w:hAnsi="Times New Roman" w:cs="Times New Roman"/>
          <w:b/>
          <w:u w:val="single"/>
        </w:rPr>
        <w:t>GUIBOLO FANGA Mathieu</w:t>
      </w:r>
    </w:p>
    <w:sectPr w:rsidR="00794A3B" w:rsidSect="006D24E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212FB" w14:textId="77777777" w:rsidR="00FE1C7D" w:rsidRDefault="00FE1C7D" w:rsidP="00F93E02">
      <w:pPr>
        <w:spacing w:after="0" w:line="240" w:lineRule="auto"/>
      </w:pPr>
      <w:r>
        <w:separator/>
      </w:r>
    </w:p>
  </w:endnote>
  <w:endnote w:type="continuationSeparator" w:id="0">
    <w:p w14:paraId="7EB952FB" w14:textId="77777777" w:rsidR="00FE1C7D" w:rsidRDefault="00FE1C7D" w:rsidP="00F93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9483358"/>
      <w:docPartObj>
        <w:docPartGallery w:val="Page Numbers (Bottom of Page)"/>
        <w:docPartUnique/>
      </w:docPartObj>
    </w:sdtPr>
    <w:sdtContent>
      <w:p w14:paraId="027AABE4" w14:textId="06B9957D" w:rsidR="007A7913" w:rsidRDefault="007A7913">
        <w:pPr>
          <w:pStyle w:val="Pieddepage"/>
          <w:jc w:val="right"/>
        </w:pPr>
        <w:r>
          <w:fldChar w:fldCharType="begin"/>
        </w:r>
        <w:r>
          <w:instrText>PAGE   \* MERGEFORMAT</w:instrText>
        </w:r>
        <w:r>
          <w:fldChar w:fldCharType="separate"/>
        </w:r>
        <w:r w:rsidR="00220A9E">
          <w:rPr>
            <w:noProof/>
          </w:rPr>
          <w:t>2</w:t>
        </w:r>
        <w:r>
          <w:fldChar w:fldCharType="end"/>
        </w:r>
      </w:p>
    </w:sdtContent>
  </w:sdt>
  <w:p w14:paraId="7A500147" w14:textId="77777777" w:rsidR="00CF45F4" w:rsidRDefault="00CF45F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EE949" w14:textId="77777777" w:rsidR="00FE1C7D" w:rsidRDefault="00FE1C7D" w:rsidP="00F93E02">
      <w:pPr>
        <w:spacing w:after="0" w:line="240" w:lineRule="auto"/>
      </w:pPr>
      <w:r>
        <w:separator/>
      </w:r>
    </w:p>
  </w:footnote>
  <w:footnote w:type="continuationSeparator" w:id="0">
    <w:p w14:paraId="73C43BCD" w14:textId="77777777" w:rsidR="00FE1C7D" w:rsidRDefault="00FE1C7D" w:rsidP="00F93E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F6E74"/>
    <w:multiLevelType w:val="hybridMultilevel"/>
    <w:tmpl w:val="BC106566"/>
    <w:lvl w:ilvl="0" w:tplc="500C432E">
      <w:numFmt w:val="bullet"/>
      <w:lvlText w:val="-"/>
      <w:lvlJc w:val="left"/>
      <w:pPr>
        <w:ind w:left="720" w:hanging="360"/>
      </w:pPr>
      <w:rPr>
        <w:rFonts w:ascii="Times New Roman" w:eastAsia="Calibri" w:hAnsi="Times New Roman" w:cs="Times New Roman" w:hint="default"/>
        <w:b/>
        <w:sz w:val="24"/>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13499C"/>
    <w:multiLevelType w:val="multilevel"/>
    <w:tmpl w:val="63A4E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3D13DE"/>
    <w:multiLevelType w:val="hybridMultilevel"/>
    <w:tmpl w:val="D28018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2BD13C6"/>
    <w:multiLevelType w:val="multilevel"/>
    <w:tmpl w:val="6A302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EE5970"/>
    <w:multiLevelType w:val="multilevel"/>
    <w:tmpl w:val="B566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326278"/>
    <w:multiLevelType w:val="hybridMultilevel"/>
    <w:tmpl w:val="D430B366"/>
    <w:lvl w:ilvl="0" w:tplc="F22E6302">
      <w:start w:val="1"/>
      <w:numFmt w:val="bullet"/>
      <w:lvlText w:val="•"/>
      <w:lvlJc w:val="left"/>
      <w:pPr>
        <w:tabs>
          <w:tab w:val="num" w:pos="720"/>
        </w:tabs>
        <w:ind w:left="720" w:hanging="360"/>
      </w:pPr>
      <w:rPr>
        <w:rFonts w:ascii="Arial" w:hAnsi="Arial" w:hint="default"/>
      </w:rPr>
    </w:lvl>
    <w:lvl w:ilvl="1" w:tplc="A29CB386" w:tentative="1">
      <w:start w:val="1"/>
      <w:numFmt w:val="bullet"/>
      <w:lvlText w:val="•"/>
      <w:lvlJc w:val="left"/>
      <w:pPr>
        <w:tabs>
          <w:tab w:val="num" w:pos="1440"/>
        </w:tabs>
        <w:ind w:left="1440" w:hanging="360"/>
      </w:pPr>
      <w:rPr>
        <w:rFonts w:ascii="Arial" w:hAnsi="Arial" w:hint="default"/>
      </w:rPr>
    </w:lvl>
    <w:lvl w:ilvl="2" w:tplc="BE62300A" w:tentative="1">
      <w:start w:val="1"/>
      <w:numFmt w:val="bullet"/>
      <w:lvlText w:val="•"/>
      <w:lvlJc w:val="left"/>
      <w:pPr>
        <w:tabs>
          <w:tab w:val="num" w:pos="2160"/>
        </w:tabs>
        <w:ind w:left="2160" w:hanging="360"/>
      </w:pPr>
      <w:rPr>
        <w:rFonts w:ascii="Arial" w:hAnsi="Arial" w:hint="default"/>
      </w:rPr>
    </w:lvl>
    <w:lvl w:ilvl="3" w:tplc="60667CDA" w:tentative="1">
      <w:start w:val="1"/>
      <w:numFmt w:val="bullet"/>
      <w:lvlText w:val="•"/>
      <w:lvlJc w:val="left"/>
      <w:pPr>
        <w:tabs>
          <w:tab w:val="num" w:pos="2880"/>
        </w:tabs>
        <w:ind w:left="2880" w:hanging="360"/>
      </w:pPr>
      <w:rPr>
        <w:rFonts w:ascii="Arial" w:hAnsi="Arial" w:hint="default"/>
      </w:rPr>
    </w:lvl>
    <w:lvl w:ilvl="4" w:tplc="35DEE98E" w:tentative="1">
      <w:start w:val="1"/>
      <w:numFmt w:val="bullet"/>
      <w:lvlText w:val="•"/>
      <w:lvlJc w:val="left"/>
      <w:pPr>
        <w:tabs>
          <w:tab w:val="num" w:pos="3600"/>
        </w:tabs>
        <w:ind w:left="3600" w:hanging="360"/>
      </w:pPr>
      <w:rPr>
        <w:rFonts w:ascii="Arial" w:hAnsi="Arial" w:hint="default"/>
      </w:rPr>
    </w:lvl>
    <w:lvl w:ilvl="5" w:tplc="742663BA" w:tentative="1">
      <w:start w:val="1"/>
      <w:numFmt w:val="bullet"/>
      <w:lvlText w:val="•"/>
      <w:lvlJc w:val="left"/>
      <w:pPr>
        <w:tabs>
          <w:tab w:val="num" w:pos="4320"/>
        </w:tabs>
        <w:ind w:left="4320" w:hanging="360"/>
      </w:pPr>
      <w:rPr>
        <w:rFonts w:ascii="Arial" w:hAnsi="Arial" w:hint="default"/>
      </w:rPr>
    </w:lvl>
    <w:lvl w:ilvl="6" w:tplc="412CB936" w:tentative="1">
      <w:start w:val="1"/>
      <w:numFmt w:val="bullet"/>
      <w:lvlText w:val="•"/>
      <w:lvlJc w:val="left"/>
      <w:pPr>
        <w:tabs>
          <w:tab w:val="num" w:pos="5040"/>
        </w:tabs>
        <w:ind w:left="5040" w:hanging="360"/>
      </w:pPr>
      <w:rPr>
        <w:rFonts w:ascii="Arial" w:hAnsi="Arial" w:hint="default"/>
      </w:rPr>
    </w:lvl>
    <w:lvl w:ilvl="7" w:tplc="E5D01394" w:tentative="1">
      <w:start w:val="1"/>
      <w:numFmt w:val="bullet"/>
      <w:lvlText w:val="•"/>
      <w:lvlJc w:val="left"/>
      <w:pPr>
        <w:tabs>
          <w:tab w:val="num" w:pos="5760"/>
        </w:tabs>
        <w:ind w:left="5760" w:hanging="360"/>
      </w:pPr>
      <w:rPr>
        <w:rFonts w:ascii="Arial" w:hAnsi="Arial" w:hint="default"/>
      </w:rPr>
    </w:lvl>
    <w:lvl w:ilvl="8" w:tplc="9C6EB4B8" w:tentative="1">
      <w:start w:val="1"/>
      <w:numFmt w:val="bullet"/>
      <w:lvlText w:val="•"/>
      <w:lvlJc w:val="left"/>
      <w:pPr>
        <w:tabs>
          <w:tab w:val="num" w:pos="6480"/>
        </w:tabs>
        <w:ind w:left="6480" w:hanging="360"/>
      </w:pPr>
      <w:rPr>
        <w:rFonts w:ascii="Arial" w:hAnsi="Arial" w:hint="default"/>
      </w:rPr>
    </w:lvl>
  </w:abstractNum>
  <w:abstractNum w:abstractNumId="6">
    <w:nsid w:val="31F416C5"/>
    <w:multiLevelType w:val="hybridMultilevel"/>
    <w:tmpl w:val="4EB62142"/>
    <w:lvl w:ilvl="0" w:tplc="88E64C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2540366"/>
    <w:multiLevelType w:val="multilevel"/>
    <w:tmpl w:val="267C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0C74D0"/>
    <w:multiLevelType w:val="hybridMultilevel"/>
    <w:tmpl w:val="43BCF918"/>
    <w:lvl w:ilvl="0" w:tplc="A1E8D3EE">
      <w:start w:val="1"/>
      <w:numFmt w:val="bullet"/>
      <w:lvlText w:val="•"/>
      <w:lvlJc w:val="left"/>
      <w:pPr>
        <w:tabs>
          <w:tab w:val="num" w:pos="720"/>
        </w:tabs>
        <w:ind w:left="720" w:hanging="360"/>
      </w:pPr>
      <w:rPr>
        <w:rFonts w:ascii="Arial" w:hAnsi="Arial" w:hint="default"/>
      </w:rPr>
    </w:lvl>
    <w:lvl w:ilvl="1" w:tplc="0D609BC8" w:tentative="1">
      <w:start w:val="1"/>
      <w:numFmt w:val="bullet"/>
      <w:lvlText w:val="•"/>
      <w:lvlJc w:val="left"/>
      <w:pPr>
        <w:tabs>
          <w:tab w:val="num" w:pos="1440"/>
        </w:tabs>
        <w:ind w:left="1440" w:hanging="360"/>
      </w:pPr>
      <w:rPr>
        <w:rFonts w:ascii="Arial" w:hAnsi="Arial" w:hint="default"/>
      </w:rPr>
    </w:lvl>
    <w:lvl w:ilvl="2" w:tplc="DC181BB4" w:tentative="1">
      <w:start w:val="1"/>
      <w:numFmt w:val="bullet"/>
      <w:lvlText w:val="•"/>
      <w:lvlJc w:val="left"/>
      <w:pPr>
        <w:tabs>
          <w:tab w:val="num" w:pos="2160"/>
        </w:tabs>
        <w:ind w:left="2160" w:hanging="360"/>
      </w:pPr>
      <w:rPr>
        <w:rFonts w:ascii="Arial" w:hAnsi="Arial" w:hint="default"/>
      </w:rPr>
    </w:lvl>
    <w:lvl w:ilvl="3" w:tplc="44AE4770" w:tentative="1">
      <w:start w:val="1"/>
      <w:numFmt w:val="bullet"/>
      <w:lvlText w:val="•"/>
      <w:lvlJc w:val="left"/>
      <w:pPr>
        <w:tabs>
          <w:tab w:val="num" w:pos="2880"/>
        </w:tabs>
        <w:ind w:left="2880" w:hanging="360"/>
      </w:pPr>
      <w:rPr>
        <w:rFonts w:ascii="Arial" w:hAnsi="Arial" w:hint="default"/>
      </w:rPr>
    </w:lvl>
    <w:lvl w:ilvl="4" w:tplc="1E70120E" w:tentative="1">
      <w:start w:val="1"/>
      <w:numFmt w:val="bullet"/>
      <w:lvlText w:val="•"/>
      <w:lvlJc w:val="left"/>
      <w:pPr>
        <w:tabs>
          <w:tab w:val="num" w:pos="3600"/>
        </w:tabs>
        <w:ind w:left="3600" w:hanging="360"/>
      </w:pPr>
      <w:rPr>
        <w:rFonts w:ascii="Arial" w:hAnsi="Arial" w:hint="default"/>
      </w:rPr>
    </w:lvl>
    <w:lvl w:ilvl="5" w:tplc="0DC245BA" w:tentative="1">
      <w:start w:val="1"/>
      <w:numFmt w:val="bullet"/>
      <w:lvlText w:val="•"/>
      <w:lvlJc w:val="left"/>
      <w:pPr>
        <w:tabs>
          <w:tab w:val="num" w:pos="4320"/>
        </w:tabs>
        <w:ind w:left="4320" w:hanging="360"/>
      </w:pPr>
      <w:rPr>
        <w:rFonts w:ascii="Arial" w:hAnsi="Arial" w:hint="default"/>
      </w:rPr>
    </w:lvl>
    <w:lvl w:ilvl="6" w:tplc="68700BEE" w:tentative="1">
      <w:start w:val="1"/>
      <w:numFmt w:val="bullet"/>
      <w:lvlText w:val="•"/>
      <w:lvlJc w:val="left"/>
      <w:pPr>
        <w:tabs>
          <w:tab w:val="num" w:pos="5040"/>
        </w:tabs>
        <w:ind w:left="5040" w:hanging="360"/>
      </w:pPr>
      <w:rPr>
        <w:rFonts w:ascii="Arial" w:hAnsi="Arial" w:hint="default"/>
      </w:rPr>
    </w:lvl>
    <w:lvl w:ilvl="7" w:tplc="FCA01E14" w:tentative="1">
      <w:start w:val="1"/>
      <w:numFmt w:val="bullet"/>
      <w:lvlText w:val="•"/>
      <w:lvlJc w:val="left"/>
      <w:pPr>
        <w:tabs>
          <w:tab w:val="num" w:pos="5760"/>
        </w:tabs>
        <w:ind w:left="5760" w:hanging="360"/>
      </w:pPr>
      <w:rPr>
        <w:rFonts w:ascii="Arial" w:hAnsi="Arial" w:hint="default"/>
      </w:rPr>
    </w:lvl>
    <w:lvl w:ilvl="8" w:tplc="2B6880D8" w:tentative="1">
      <w:start w:val="1"/>
      <w:numFmt w:val="bullet"/>
      <w:lvlText w:val="•"/>
      <w:lvlJc w:val="left"/>
      <w:pPr>
        <w:tabs>
          <w:tab w:val="num" w:pos="6480"/>
        </w:tabs>
        <w:ind w:left="6480" w:hanging="360"/>
      </w:pPr>
      <w:rPr>
        <w:rFonts w:ascii="Arial" w:hAnsi="Arial" w:hint="default"/>
      </w:rPr>
    </w:lvl>
  </w:abstractNum>
  <w:abstractNum w:abstractNumId="9">
    <w:nsid w:val="4D976EE0"/>
    <w:multiLevelType w:val="multilevel"/>
    <w:tmpl w:val="B89E2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AC06BD"/>
    <w:multiLevelType w:val="hybridMultilevel"/>
    <w:tmpl w:val="6C3CCAF0"/>
    <w:lvl w:ilvl="0" w:tplc="E2A210E4">
      <w:start w:val="1"/>
      <w:numFmt w:val="bullet"/>
      <w:lvlText w:val="•"/>
      <w:lvlJc w:val="left"/>
      <w:pPr>
        <w:tabs>
          <w:tab w:val="num" w:pos="720"/>
        </w:tabs>
        <w:ind w:left="720" w:hanging="360"/>
      </w:pPr>
      <w:rPr>
        <w:rFonts w:ascii="Arial" w:hAnsi="Arial" w:hint="default"/>
      </w:rPr>
    </w:lvl>
    <w:lvl w:ilvl="1" w:tplc="79F08308" w:tentative="1">
      <w:start w:val="1"/>
      <w:numFmt w:val="bullet"/>
      <w:lvlText w:val="•"/>
      <w:lvlJc w:val="left"/>
      <w:pPr>
        <w:tabs>
          <w:tab w:val="num" w:pos="1440"/>
        </w:tabs>
        <w:ind w:left="1440" w:hanging="360"/>
      </w:pPr>
      <w:rPr>
        <w:rFonts w:ascii="Arial" w:hAnsi="Arial" w:hint="default"/>
      </w:rPr>
    </w:lvl>
    <w:lvl w:ilvl="2" w:tplc="73DE988C" w:tentative="1">
      <w:start w:val="1"/>
      <w:numFmt w:val="bullet"/>
      <w:lvlText w:val="•"/>
      <w:lvlJc w:val="left"/>
      <w:pPr>
        <w:tabs>
          <w:tab w:val="num" w:pos="2160"/>
        </w:tabs>
        <w:ind w:left="2160" w:hanging="360"/>
      </w:pPr>
      <w:rPr>
        <w:rFonts w:ascii="Arial" w:hAnsi="Arial" w:hint="default"/>
      </w:rPr>
    </w:lvl>
    <w:lvl w:ilvl="3" w:tplc="D4567E56" w:tentative="1">
      <w:start w:val="1"/>
      <w:numFmt w:val="bullet"/>
      <w:lvlText w:val="•"/>
      <w:lvlJc w:val="left"/>
      <w:pPr>
        <w:tabs>
          <w:tab w:val="num" w:pos="2880"/>
        </w:tabs>
        <w:ind w:left="2880" w:hanging="360"/>
      </w:pPr>
      <w:rPr>
        <w:rFonts w:ascii="Arial" w:hAnsi="Arial" w:hint="default"/>
      </w:rPr>
    </w:lvl>
    <w:lvl w:ilvl="4" w:tplc="47028188" w:tentative="1">
      <w:start w:val="1"/>
      <w:numFmt w:val="bullet"/>
      <w:lvlText w:val="•"/>
      <w:lvlJc w:val="left"/>
      <w:pPr>
        <w:tabs>
          <w:tab w:val="num" w:pos="3600"/>
        </w:tabs>
        <w:ind w:left="3600" w:hanging="360"/>
      </w:pPr>
      <w:rPr>
        <w:rFonts w:ascii="Arial" w:hAnsi="Arial" w:hint="default"/>
      </w:rPr>
    </w:lvl>
    <w:lvl w:ilvl="5" w:tplc="BEC082C8" w:tentative="1">
      <w:start w:val="1"/>
      <w:numFmt w:val="bullet"/>
      <w:lvlText w:val="•"/>
      <w:lvlJc w:val="left"/>
      <w:pPr>
        <w:tabs>
          <w:tab w:val="num" w:pos="4320"/>
        </w:tabs>
        <w:ind w:left="4320" w:hanging="360"/>
      </w:pPr>
      <w:rPr>
        <w:rFonts w:ascii="Arial" w:hAnsi="Arial" w:hint="default"/>
      </w:rPr>
    </w:lvl>
    <w:lvl w:ilvl="6" w:tplc="BB88C1F6" w:tentative="1">
      <w:start w:val="1"/>
      <w:numFmt w:val="bullet"/>
      <w:lvlText w:val="•"/>
      <w:lvlJc w:val="left"/>
      <w:pPr>
        <w:tabs>
          <w:tab w:val="num" w:pos="5040"/>
        </w:tabs>
        <w:ind w:left="5040" w:hanging="360"/>
      </w:pPr>
      <w:rPr>
        <w:rFonts w:ascii="Arial" w:hAnsi="Arial" w:hint="default"/>
      </w:rPr>
    </w:lvl>
    <w:lvl w:ilvl="7" w:tplc="AB9860E2" w:tentative="1">
      <w:start w:val="1"/>
      <w:numFmt w:val="bullet"/>
      <w:lvlText w:val="•"/>
      <w:lvlJc w:val="left"/>
      <w:pPr>
        <w:tabs>
          <w:tab w:val="num" w:pos="5760"/>
        </w:tabs>
        <w:ind w:left="5760" w:hanging="360"/>
      </w:pPr>
      <w:rPr>
        <w:rFonts w:ascii="Arial" w:hAnsi="Arial" w:hint="default"/>
      </w:rPr>
    </w:lvl>
    <w:lvl w:ilvl="8" w:tplc="11B0D56C" w:tentative="1">
      <w:start w:val="1"/>
      <w:numFmt w:val="bullet"/>
      <w:lvlText w:val="•"/>
      <w:lvlJc w:val="left"/>
      <w:pPr>
        <w:tabs>
          <w:tab w:val="num" w:pos="6480"/>
        </w:tabs>
        <w:ind w:left="6480" w:hanging="360"/>
      </w:pPr>
      <w:rPr>
        <w:rFonts w:ascii="Arial" w:hAnsi="Arial" w:hint="default"/>
      </w:rPr>
    </w:lvl>
  </w:abstractNum>
  <w:abstractNum w:abstractNumId="11">
    <w:nsid w:val="55D76D85"/>
    <w:multiLevelType w:val="hybridMultilevel"/>
    <w:tmpl w:val="131A375A"/>
    <w:lvl w:ilvl="0" w:tplc="52DC57C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0172C13"/>
    <w:multiLevelType w:val="multilevel"/>
    <w:tmpl w:val="21C6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774CE3"/>
    <w:multiLevelType w:val="hybridMultilevel"/>
    <w:tmpl w:val="CDDAC5E0"/>
    <w:lvl w:ilvl="0" w:tplc="DB68E7CC">
      <w:start w:val="1"/>
      <w:numFmt w:val="bullet"/>
      <w:lvlText w:val="•"/>
      <w:lvlJc w:val="left"/>
      <w:pPr>
        <w:tabs>
          <w:tab w:val="num" w:pos="720"/>
        </w:tabs>
        <w:ind w:left="720" w:hanging="360"/>
      </w:pPr>
      <w:rPr>
        <w:rFonts w:ascii="Arial" w:hAnsi="Arial" w:hint="default"/>
      </w:rPr>
    </w:lvl>
    <w:lvl w:ilvl="1" w:tplc="387EA680" w:tentative="1">
      <w:start w:val="1"/>
      <w:numFmt w:val="bullet"/>
      <w:lvlText w:val="•"/>
      <w:lvlJc w:val="left"/>
      <w:pPr>
        <w:tabs>
          <w:tab w:val="num" w:pos="1440"/>
        </w:tabs>
        <w:ind w:left="1440" w:hanging="360"/>
      </w:pPr>
      <w:rPr>
        <w:rFonts w:ascii="Arial" w:hAnsi="Arial" w:hint="default"/>
      </w:rPr>
    </w:lvl>
    <w:lvl w:ilvl="2" w:tplc="F7F6395A" w:tentative="1">
      <w:start w:val="1"/>
      <w:numFmt w:val="bullet"/>
      <w:lvlText w:val="•"/>
      <w:lvlJc w:val="left"/>
      <w:pPr>
        <w:tabs>
          <w:tab w:val="num" w:pos="2160"/>
        </w:tabs>
        <w:ind w:left="2160" w:hanging="360"/>
      </w:pPr>
      <w:rPr>
        <w:rFonts w:ascii="Arial" w:hAnsi="Arial" w:hint="default"/>
      </w:rPr>
    </w:lvl>
    <w:lvl w:ilvl="3" w:tplc="B0727F8E" w:tentative="1">
      <w:start w:val="1"/>
      <w:numFmt w:val="bullet"/>
      <w:lvlText w:val="•"/>
      <w:lvlJc w:val="left"/>
      <w:pPr>
        <w:tabs>
          <w:tab w:val="num" w:pos="2880"/>
        </w:tabs>
        <w:ind w:left="2880" w:hanging="360"/>
      </w:pPr>
      <w:rPr>
        <w:rFonts w:ascii="Arial" w:hAnsi="Arial" w:hint="default"/>
      </w:rPr>
    </w:lvl>
    <w:lvl w:ilvl="4" w:tplc="DE32A026" w:tentative="1">
      <w:start w:val="1"/>
      <w:numFmt w:val="bullet"/>
      <w:lvlText w:val="•"/>
      <w:lvlJc w:val="left"/>
      <w:pPr>
        <w:tabs>
          <w:tab w:val="num" w:pos="3600"/>
        </w:tabs>
        <w:ind w:left="3600" w:hanging="360"/>
      </w:pPr>
      <w:rPr>
        <w:rFonts w:ascii="Arial" w:hAnsi="Arial" w:hint="default"/>
      </w:rPr>
    </w:lvl>
    <w:lvl w:ilvl="5" w:tplc="43B83BEE" w:tentative="1">
      <w:start w:val="1"/>
      <w:numFmt w:val="bullet"/>
      <w:lvlText w:val="•"/>
      <w:lvlJc w:val="left"/>
      <w:pPr>
        <w:tabs>
          <w:tab w:val="num" w:pos="4320"/>
        </w:tabs>
        <w:ind w:left="4320" w:hanging="360"/>
      </w:pPr>
      <w:rPr>
        <w:rFonts w:ascii="Arial" w:hAnsi="Arial" w:hint="default"/>
      </w:rPr>
    </w:lvl>
    <w:lvl w:ilvl="6" w:tplc="8A1AA962" w:tentative="1">
      <w:start w:val="1"/>
      <w:numFmt w:val="bullet"/>
      <w:lvlText w:val="•"/>
      <w:lvlJc w:val="left"/>
      <w:pPr>
        <w:tabs>
          <w:tab w:val="num" w:pos="5040"/>
        </w:tabs>
        <w:ind w:left="5040" w:hanging="360"/>
      </w:pPr>
      <w:rPr>
        <w:rFonts w:ascii="Arial" w:hAnsi="Arial" w:hint="default"/>
      </w:rPr>
    </w:lvl>
    <w:lvl w:ilvl="7" w:tplc="9B9079BA" w:tentative="1">
      <w:start w:val="1"/>
      <w:numFmt w:val="bullet"/>
      <w:lvlText w:val="•"/>
      <w:lvlJc w:val="left"/>
      <w:pPr>
        <w:tabs>
          <w:tab w:val="num" w:pos="5760"/>
        </w:tabs>
        <w:ind w:left="5760" w:hanging="360"/>
      </w:pPr>
      <w:rPr>
        <w:rFonts w:ascii="Arial" w:hAnsi="Arial" w:hint="default"/>
      </w:rPr>
    </w:lvl>
    <w:lvl w:ilvl="8" w:tplc="4F4EEFA2" w:tentative="1">
      <w:start w:val="1"/>
      <w:numFmt w:val="bullet"/>
      <w:lvlText w:val="•"/>
      <w:lvlJc w:val="left"/>
      <w:pPr>
        <w:tabs>
          <w:tab w:val="num" w:pos="6480"/>
        </w:tabs>
        <w:ind w:left="6480" w:hanging="360"/>
      </w:pPr>
      <w:rPr>
        <w:rFonts w:ascii="Arial" w:hAnsi="Arial" w:hint="default"/>
      </w:rPr>
    </w:lvl>
  </w:abstractNum>
  <w:abstractNum w:abstractNumId="14">
    <w:nsid w:val="758E0E64"/>
    <w:multiLevelType w:val="hybridMultilevel"/>
    <w:tmpl w:val="8CD40E34"/>
    <w:lvl w:ilvl="0" w:tplc="27D8EECE">
      <w:start w:val="1"/>
      <w:numFmt w:val="bullet"/>
      <w:lvlText w:val="•"/>
      <w:lvlJc w:val="left"/>
      <w:pPr>
        <w:tabs>
          <w:tab w:val="num" w:pos="720"/>
        </w:tabs>
        <w:ind w:left="720" w:hanging="360"/>
      </w:pPr>
      <w:rPr>
        <w:rFonts w:ascii="Arial" w:hAnsi="Arial" w:hint="default"/>
      </w:rPr>
    </w:lvl>
    <w:lvl w:ilvl="1" w:tplc="DDA81FEC" w:tentative="1">
      <w:start w:val="1"/>
      <w:numFmt w:val="bullet"/>
      <w:lvlText w:val="•"/>
      <w:lvlJc w:val="left"/>
      <w:pPr>
        <w:tabs>
          <w:tab w:val="num" w:pos="1440"/>
        </w:tabs>
        <w:ind w:left="1440" w:hanging="360"/>
      </w:pPr>
      <w:rPr>
        <w:rFonts w:ascii="Arial" w:hAnsi="Arial" w:hint="default"/>
      </w:rPr>
    </w:lvl>
    <w:lvl w:ilvl="2" w:tplc="F70C3CF4" w:tentative="1">
      <w:start w:val="1"/>
      <w:numFmt w:val="bullet"/>
      <w:lvlText w:val="•"/>
      <w:lvlJc w:val="left"/>
      <w:pPr>
        <w:tabs>
          <w:tab w:val="num" w:pos="2160"/>
        </w:tabs>
        <w:ind w:left="2160" w:hanging="360"/>
      </w:pPr>
      <w:rPr>
        <w:rFonts w:ascii="Arial" w:hAnsi="Arial" w:hint="default"/>
      </w:rPr>
    </w:lvl>
    <w:lvl w:ilvl="3" w:tplc="C9AC86A6" w:tentative="1">
      <w:start w:val="1"/>
      <w:numFmt w:val="bullet"/>
      <w:lvlText w:val="•"/>
      <w:lvlJc w:val="left"/>
      <w:pPr>
        <w:tabs>
          <w:tab w:val="num" w:pos="2880"/>
        </w:tabs>
        <w:ind w:left="2880" w:hanging="360"/>
      </w:pPr>
      <w:rPr>
        <w:rFonts w:ascii="Arial" w:hAnsi="Arial" w:hint="default"/>
      </w:rPr>
    </w:lvl>
    <w:lvl w:ilvl="4" w:tplc="1C5A33BC" w:tentative="1">
      <w:start w:val="1"/>
      <w:numFmt w:val="bullet"/>
      <w:lvlText w:val="•"/>
      <w:lvlJc w:val="left"/>
      <w:pPr>
        <w:tabs>
          <w:tab w:val="num" w:pos="3600"/>
        </w:tabs>
        <w:ind w:left="3600" w:hanging="360"/>
      </w:pPr>
      <w:rPr>
        <w:rFonts w:ascii="Arial" w:hAnsi="Arial" w:hint="default"/>
      </w:rPr>
    </w:lvl>
    <w:lvl w:ilvl="5" w:tplc="303240F8" w:tentative="1">
      <w:start w:val="1"/>
      <w:numFmt w:val="bullet"/>
      <w:lvlText w:val="•"/>
      <w:lvlJc w:val="left"/>
      <w:pPr>
        <w:tabs>
          <w:tab w:val="num" w:pos="4320"/>
        </w:tabs>
        <w:ind w:left="4320" w:hanging="360"/>
      </w:pPr>
      <w:rPr>
        <w:rFonts w:ascii="Arial" w:hAnsi="Arial" w:hint="default"/>
      </w:rPr>
    </w:lvl>
    <w:lvl w:ilvl="6" w:tplc="C65C6628" w:tentative="1">
      <w:start w:val="1"/>
      <w:numFmt w:val="bullet"/>
      <w:lvlText w:val="•"/>
      <w:lvlJc w:val="left"/>
      <w:pPr>
        <w:tabs>
          <w:tab w:val="num" w:pos="5040"/>
        </w:tabs>
        <w:ind w:left="5040" w:hanging="360"/>
      </w:pPr>
      <w:rPr>
        <w:rFonts w:ascii="Arial" w:hAnsi="Arial" w:hint="default"/>
      </w:rPr>
    </w:lvl>
    <w:lvl w:ilvl="7" w:tplc="756AF9A2" w:tentative="1">
      <w:start w:val="1"/>
      <w:numFmt w:val="bullet"/>
      <w:lvlText w:val="•"/>
      <w:lvlJc w:val="left"/>
      <w:pPr>
        <w:tabs>
          <w:tab w:val="num" w:pos="5760"/>
        </w:tabs>
        <w:ind w:left="5760" w:hanging="360"/>
      </w:pPr>
      <w:rPr>
        <w:rFonts w:ascii="Arial" w:hAnsi="Arial" w:hint="default"/>
      </w:rPr>
    </w:lvl>
    <w:lvl w:ilvl="8" w:tplc="63BC7D70" w:tentative="1">
      <w:start w:val="1"/>
      <w:numFmt w:val="bullet"/>
      <w:lvlText w:val="•"/>
      <w:lvlJc w:val="left"/>
      <w:pPr>
        <w:tabs>
          <w:tab w:val="num" w:pos="6480"/>
        </w:tabs>
        <w:ind w:left="6480" w:hanging="360"/>
      </w:pPr>
      <w:rPr>
        <w:rFonts w:ascii="Arial" w:hAnsi="Arial" w:hint="default"/>
      </w:rPr>
    </w:lvl>
  </w:abstractNum>
  <w:abstractNum w:abstractNumId="15">
    <w:nsid w:val="789F4057"/>
    <w:multiLevelType w:val="hybridMultilevel"/>
    <w:tmpl w:val="FA4A810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abstractNumId w:val="0"/>
  </w:num>
  <w:num w:numId="2">
    <w:abstractNumId w:val="9"/>
  </w:num>
  <w:num w:numId="3">
    <w:abstractNumId w:val="1"/>
  </w:num>
  <w:num w:numId="4">
    <w:abstractNumId w:val="7"/>
  </w:num>
  <w:num w:numId="5">
    <w:abstractNumId w:val="12"/>
  </w:num>
  <w:num w:numId="6">
    <w:abstractNumId w:val="4"/>
  </w:num>
  <w:num w:numId="7">
    <w:abstractNumId w:val="2"/>
  </w:num>
  <w:num w:numId="8">
    <w:abstractNumId w:val="11"/>
  </w:num>
  <w:num w:numId="9">
    <w:abstractNumId w:val="3"/>
  </w:num>
  <w:num w:numId="10">
    <w:abstractNumId w:val="10"/>
  </w:num>
  <w:num w:numId="11">
    <w:abstractNumId w:val="5"/>
  </w:num>
  <w:num w:numId="12">
    <w:abstractNumId w:val="14"/>
  </w:num>
  <w:num w:numId="13">
    <w:abstractNumId w:val="8"/>
  </w:num>
  <w:num w:numId="14">
    <w:abstractNumId w:val="13"/>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C8B"/>
    <w:rsid w:val="000478C2"/>
    <w:rsid w:val="00061715"/>
    <w:rsid w:val="0007139B"/>
    <w:rsid w:val="00072751"/>
    <w:rsid w:val="000C5636"/>
    <w:rsid w:val="000F2352"/>
    <w:rsid w:val="001126CB"/>
    <w:rsid w:val="00112C4C"/>
    <w:rsid w:val="001670E4"/>
    <w:rsid w:val="001C0AC7"/>
    <w:rsid w:val="001C1F88"/>
    <w:rsid w:val="002163BA"/>
    <w:rsid w:val="00220A9E"/>
    <w:rsid w:val="00296A00"/>
    <w:rsid w:val="002B135A"/>
    <w:rsid w:val="002F61E0"/>
    <w:rsid w:val="003272C2"/>
    <w:rsid w:val="00331C17"/>
    <w:rsid w:val="003727E5"/>
    <w:rsid w:val="00377782"/>
    <w:rsid w:val="00380AF7"/>
    <w:rsid w:val="003A4921"/>
    <w:rsid w:val="003B6D66"/>
    <w:rsid w:val="003C1AD8"/>
    <w:rsid w:val="00401E04"/>
    <w:rsid w:val="00406D3E"/>
    <w:rsid w:val="00415D99"/>
    <w:rsid w:val="00424925"/>
    <w:rsid w:val="00462724"/>
    <w:rsid w:val="004C2B32"/>
    <w:rsid w:val="00507325"/>
    <w:rsid w:val="00514914"/>
    <w:rsid w:val="005511F7"/>
    <w:rsid w:val="00597EF8"/>
    <w:rsid w:val="005A5DEF"/>
    <w:rsid w:val="005C7D6B"/>
    <w:rsid w:val="00660AAB"/>
    <w:rsid w:val="0067259B"/>
    <w:rsid w:val="006B245D"/>
    <w:rsid w:val="006B7193"/>
    <w:rsid w:val="006C061E"/>
    <w:rsid w:val="006C19F2"/>
    <w:rsid w:val="007004C3"/>
    <w:rsid w:val="007014F1"/>
    <w:rsid w:val="007046EB"/>
    <w:rsid w:val="007112CC"/>
    <w:rsid w:val="007753ED"/>
    <w:rsid w:val="00786690"/>
    <w:rsid w:val="00794A3B"/>
    <w:rsid w:val="007A0312"/>
    <w:rsid w:val="007A7913"/>
    <w:rsid w:val="007D07E8"/>
    <w:rsid w:val="007E128D"/>
    <w:rsid w:val="0088360F"/>
    <w:rsid w:val="00884F99"/>
    <w:rsid w:val="008B53CF"/>
    <w:rsid w:val="008C614C"/>
    <w:rsid w:val="008F6E9F"/>
    <w:rsid w:val="00930CCF"/>
    <w:rsid w:val="00970E8A"/>
    <w:rsid w:val="009B6060"/>
    <w:rsid w:val="009E24ED"/>
    <w:rsid w:val="009F31DD"/>
    <w:rsid w:val="00A00097"/>
    <w:rsid w:val="00A32AB6"/>
    <w:rsid w:val="00A55104"/>
    <w:rsid w:val="00A80AFC"/>
    <w:rsid w:val="00B02975"/>
    <w:rsid w:val="00B05C08"/>
    <w:rsid w:val="00B40B67"/>
    <w:rsid w:val="00B55121"/>
    <w:rsid w:val="00B635BA"/>
    <w:rsid w:val="00BB5A98"/>
    <w:rsid w:val="00BC12CD"/>
    <w:rsid w:val="00C13EBC"/>
    <w:rsid w:val="00C179DE"/>
    <w:rsid w:val="00C6585A"/>
    <w:rsid w:val="00C6672A"/>
    <w:rsid w:val="00C81C8B"/>
    <w:rsid w:val="00CB4EA2"/>
    <w:rsid w:val="00CE2001"/>
    <w:rsid w:val="00CF45F4"/>
    <w:rsid w:val="00CF61C3"/>
    <w:rsid w:val="00D101AD"/>
    <w:rsid w:val="00D32EF7"/>
    <w:rsid w:val="00D5221D"/>
    <w:rsid w:val="00D762C9"/>
    <w:rsid w:val="00DB1AC5"/>
    <w:rsid w:val="00DE3A37"/>
    <w:rsid w:val="00E41401"/>
    <w:rsid w:val="00E65548"/>
    <w:rsid w:val="00E6568E"/>
    <w:rsid w:val="00EA0431"/>
    <w:rsid w:val="00EA43BC"/>
    <w:rsid w:val="00F1105C"/>
    <w:rsid w:val="00F93E02"/>
    <w:rsid w:val="00FC3185"/>
    <w:rsid w:val="00FC36B4"/>
    <w:rsid w:val="00FE1C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04CAB"/>
  <w15:chartTrackingRefBased/>
  <w15:docId w15:val="{1B72CC73-D1F6-4E30-91BC-EF1FF9F1B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C8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81C8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81C8B"/>
    <w:rPr>
      <w:b/>
      <w:bCs/>
    </w:rPr>
  </w:style>
  <w:style w:type="paragraph" w:styleId="Sansinterligne">
    <w:name w:val="No Spacing"/>
    <w:uiPriority w:val="1"/>
    <w:qFormat/>
    <w:rsid w:val="00C81C8B"/>
    <w:pPr>
      <w:spacing w:after="0" w:line="240" w:lineRule="auto"/>
    </w:pPr>
    <w:rPr>
      <w:rFonts w:ascii="Calibri" w:eastAsia="Calibri" w:hAnsi="Calibri" w:cs="Times New Roman"/>
    </w:rPr>
  </w:style>
  <w:style w:type="paragraph" w:styleId="Notedebasdepage">
    <w:name w:val="footnote text"/>
    <w:basedOn w:val="Normal"/>
    <w:link w:val="NotedebasdepageCar"/>
    <w:uiPriority w:val="99"/>
    <w:semiHidden/>
    <w:unhideWhenUsed/>
    <w:rsid w:val="00F93E02"/>
    <w:pPr>
      <w:spacing w:after="0" w:line="240" w:lineRule="auto"/>
    </w:pPr>
    <w:rPr>
      <w:rFonts w:ascii="Calibri" w:eastAsia="Calibri" w:hAnsi="Calibri" w:cs="Times New Roman"/>
      <w:kern w:val="2"/>
      <w:sz w:val="20"/>
      <w:szCs w:val="20"/>
    </w:rPr>
  </w:style>
  <w:style w:type="character" w:customStyle="1" w:styleId="NotedebasdepageCar">
    <w:name w:val="Note de bas de page Car"/>
    <w:basedOn w:val="Policepardfaut"/>
    <w:link w:val="Notedebasdepage"/>
    <w:uiPriority w:val="99"/>
    <w:semiHidden/>
    <w:rsid w:val="00F93E02"/>
    <w:rPr>
      <w:rFonts w:ascii="Calibri" w:eastAsia="Calibri" w:hAnsi="Calibri" w:cs="Times New Roman"/>
      <w:kern w:val="2"/>
      <w:sz w:val="20"/>
      <w:szCs w:val="20"/>
    </w:rPr>
  </w:style>
  <w:style w:type="character" w:styleId="Appelnotedebasdep">
    <w:name w:val="footnote reference"/>
    <w:uiPriority w:val="99"/>
    <w:semiHidden/>
    <w:unhideWhenUsed/>
    <w:rsid w:val="00F93E02"/>
    <w:rPr>
      <w:vertAlign w:val="superscript"/>
    </w:rPr>
  </w:style>
  <w:style w:type="paragraph" w:styleId="En-tte">
    <w:name w:val="header"/>
    <w:basedOn w:val="Normal"/>
    <w:link w:val="En-tteCar"/>
    <w:uiPriority w:val="99"/>
    <w:unhideWhenUsed/>
    <w:rsid w:val="00CF45F4"/>
    <w:pPr>
      <w:tabs>
        <w:tab w:val="center" w:pos="4536"/>
        <w:tab w:val="right" w:pos="9072"/>
      </w:tabs>
      <w:spacing w:after="0" w:line="240" w:lineRule="auto"/>
    </w:pPr>
  </w:style>
  <w:style w:type="character" w:customStyle="1" w:styleId="En-tteCar">
    <w:name w:val="En-tête Car"/>
    <w:basedOn w:val="Policepardfaut"/>
    <w:link w:val="En-tte"/>
    <w:uiPriority w:val="99"/>
    <w:rsid w:val="00CF45F4"/>
  </w:style>
  <w:style w:type="paragraph" w:styleId="Pieddepage">
    <w:name w:val="footer"/>
    <w:basedOn w:val="Normal"/>
    <w:link w:val="PieddepageCar"/>
    <w:uiPriority w:val="99"/>
    <w:unhideWhenUsed/>
    <w:rsid w:val="00CF45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F45F4"/>
  </w:style>
  <w:style w:type="paragraph" w:styleId="Paragraphedeliste">
    <w:name w:val="List Paragraph"/>
    <w:basedOn w:val="Normal"/>
    <w:uiPriority w:val="34"/>
    <w:qFormat/>
    <w:rsid w:val="00462724"/>
    <w:pPr>
      <w:ind w:left="720"/>
      <w:contextualSpacing/>
    </w:pPr>
  </w:style>
  <w:style w:type="character" w:customStyle="1" w:styleId="whitespace-normal">
    <w:name w:val="whitespace-normal"/>
    <w:basedOn w:val="Policepardfaut"/>
    <w:rsid w:val="007A7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4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2493</Words>
  <Characters>13716</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MASBE ESAIE</dc:creator>
  <cp:keywords/>
  <dc:description/>
  <cp:lastModifiedBy>MASBE ESAIE</cp:lastModifiedBy>
  <cp:revision>2</cp:revision>
  <cp:lastPrinted>2026-01-13T09:12:00Z</cp:lastPrinted>
  <dcterms:created xsi:type="dcterms:W3CDTF">2026-03-12T21:20:00Z</dcterms:created>
  <dcterms:modified xsi:type="dcterms:W3CDTF">2026-03-12T21:20:00Z</dcterms:modified>
</cp:coreProperties>
</file>