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268"/>
        <w:tblW w:w="9381" w:type="dxa"/>
        <w:tblLayout w:type="fixed"/>
        <w:tblLook w:val="04A0" w:firstRow="1" w:lastRow="0" w:firstColumn="1" w:lastColumn="0" w:noHBand="0" w:noVBand="1"/>
      </w:tblPr>
      <w:tblGrid>
        <w:gridCol w:w="4123"/>
        <w:gridCol w:w="2569"/>
        <w:gridCol w:w="2689"/>
      </w:tblGrid>
      <w:tr w:rsidR="002215C5" w:rsidRPr="00C37EA0" w:rsidTr="003B1F84">
        <w:trPr>
          <w:trHeight w:val="2468"/>
        </w:trPr>
        <w:tc>
          <w:tcPr>
            <w:tcW w:w="4123" w:type="dxa"/>
          </w:tcPr>
          <w:p w:rsidR="002215C5" w:rsidRPr="00C37EA0" w:rsidRDefault="002215C5" w:rsidP="003B1F84">
            <w:pPr>
              <w:shd w:val="clear" w:color="auto" w:fill="FFFFFF"/>
              <w:autoSpaceDE w:val="0"/>
              <w:autoSpaceDN w:val="0"/>
              <w:adjustRightInd w:val="0"/>
              <w:contextualSpacing/>
              <w:jc w:val="center"/>
              <w:rPr>
                <w:rFonts w:asciiTheme="majorBidi" w:hAnsiTheme="majorBidi" w:cstheme="majorBidi"/>
                <w:b/>
                <w:sz w:val="18"/>
                <w:shd w:val="clear" w:color="auto" w:fill="FFFFFF"/>
              </w:rPr>
            </w:pPr>
            <w:r w:rsidRPr="00C37EA0">
              <w:rPr>
                <w:rFonts w:asciiTheme="majorBidi" w:hAnsiTheme="majorBidi" w:cstheme="majorBidi"/>
                <w:b/>
                <w:sz w:val="18"/>
                <w:shd w:val="clear" w:color="auto" w:fill="FFFFFF"/>
              </w:rPr>
              <w:t>RÉPUBLIQUE DU TCHAD</w:t>
            </w:r>
          </w:p>
          <w:p w:rsidR="002215C5" w:rsidRDefault="002215C5" w:rsidP="003B1F84">
            <w:pPr>
              <w:shd w:val="clear" w:color="auto" w:fill="FFFFFF"/>
              <w:autoSpaceDE w:val="0"/>
              <w:autoSpaceDN w:val="0"/>
              <w:adjustRightInd w:val="0"/>
              <w:contextualSpacing/>
              <w:jc w:val="center"/>
              <w:rPr>
                <w:rFonts w:asciiTheme="majorBidi" w:hAnsiTheme="majorBidi" w:cstheme="majorBidi"/>
                <w:b/>
                <w:sz w:val="18"/>
                <w:shd w:val="clear" w:color="auto" w:fill="FFFFFF"/>
              </w:rPr>
            </w:pPr>
            <w:r w:rsidRPr="00C37EA0">
              <w:rPr>
                <w:rFonts w:asciiTheme="majorBidi" w:hAnsiTheme="majorBidi" w:cstheme="majorBidi"/>
                <w:b/>
                <w:noProof/>
                <w:sz w:val="18"/>
                <w:shd w:val="clear" w:color="auto" w:fill="FFFFFF"/>
              </w:rPr>
              <w:drawing>
                <wp:inline distT="0" distB="0" distL="0" distR="0" wp14:anchorId="558E2CB7" wp14:editId="4A565BB8">
                  <wp:extent cx="641350" cy="139700"/>
                  <wp:effectExtent l="0" t="0" r="635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rsidR="002215C5" w:rsidRPr="002215C5" w:rsidRDefault="002215C5" w:rsidP="003B1F84">
            <w:pPr>
              <w:shd w:val="clear" w:color="auto" w:fill="FFFFFF"/>
              <w:autoSpaceDE w:val="0"/>
              <w:autoSpaceDN w:val="0"/>
              <w:adjustRightInd w:val="0"/>
              <w:contextualSpacing/>
              <w:jc w:val="center"/>
              <w:rPr>
                <w:rFonts w:asciiTheme="majorBidi" w:hAnsiTheme="majorBidi" w:cstheme="majorBidi"/>
                <w:b/>
                <w:sz w:val="18"/>
                <w:shd w:val="clear" w:color="auto" w:fill="FFFFFF"/>
                <w:lang w:val="fr-FR"/>
              </w:rPr>
            </w:pPr>
            <w:r w:rsidRPr="002215C5">
              <w:rPr>
                <w:rFonts w:asciiTheme="majorBidi" w:hAnsiTheme="majorBidi" w:cstheme="majorBidi"/>
                <w:b/>
                <w:sz w:val="18"/>
                <w:shd w:val="clear" w:color="auto" w:fill="FFFFFF"/>
                <w:lang w:val="fr-FR"/>
              </w:rPr>
              <w:t xml:space="preserve">MINISTÈRE DU COMMERCE </w:t>
            </w:r>
            <w:r w:rsidRPr="002215C5">
              <w:rPr>
                <w:rFonts w:asciiTheme="majorBidi" w:hAnsiTheme="majorBidi" w:cstheme="majorBidi"/>
                <w:b/>
                <w:sz w:val="18"/>
                <w:shd w:val="clear" w:color="auto" w:fill="FFFFFF"/>
                <w:lang w:val="fr-FR"/>
              </w:rPr>
              <w:br/>
              <w:t xml:space="preserve">ET DE </w:t>
            </w:r>
            <w:r w:rsidRPr="002215C5">
              <w:rPr>
                <w:rFonts w:asciiTheme="majorBidi" w:hAnsiTheme="majorBidi" w:cstheme="majorBidi"/>
                <w:b/>
                <w:sz w:val="18"/>
                <w:shd w:val="clear" w:color="auto" w:fill="FFFFFF"/>
                <w:lang w:val="fr-FR"/>
              </w:rPr>
              <w:br/>
              <w:t>L’INDUSTRIE</w:t>
            </w:r>
          </w:p>
          <w:p w:rsidR="002215C5" w:rsidRPr="00C37EA0" w:rsidRDefault="002215C5" w:rsidP="003B1F84">
            <w:pPr>
              <w:shd w:val="clear" w:color="auto" w:fill="FFFFFF"/>
              <w:autoSpaceDE w:val="0"/>
              <w:autoSpaceDN w:val="0"/>
              <w:adjustRightInd w:val="0"/>
              <w:contextualSpacing/>
              <w:jc w:val="center"/>
              <w:rPr>
                <w:rFonts w:asciiTheme="majorBidi" w:hAnsiTheme="majorBidi" w:cstheme="majorBidi"/>
                <w:b/>
                <w:sz w:val="18"/>
                <w:shd w:val="clear" w:color="auto" w:fill="FFFFFF"/>
              </w:rPr>
            </w:pPr>
            <w:r w:rsidRPr="00C37EA0">
              <w:rPr>
                <w:rFonts w:asciiTheme="majorBidi" w:hAnsiTheme="majorBidi" w:cstheme="majorBidi"/>
                <w:b/>
                <w:noProof/>
                <w:sz w:val="18"/>
              </w:rPr>
              <w:drawing>
                <wp:inline distT="0" distB="0" distL="0" distR="0" wp14:anchorId="6E09899E" wp14:editId="7EF16230">
                  <wp:extent cx="641350" cy="139700"/>
                  <wp:effectExtent l="0" t="0" r="635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rsidR="002215C5" w:rsidRPr="00C37EA0" w:rsidRDefault="002215C5" w:rsidP="003B1F84">
            <w:pPr>
              <w:shd w:val="clear" w:color="auto" w:fill="FFFFFF"/>
              <w:autoSpaceDE w:val="0"/>
              <w:autoSpaceDN w:val="0"/>
              <w:adjustRightInd w:val="0"/>
              <w:contextualSpacing/>
              <w:jc w:val="center"/>
              <w:rPr>
                <w:rFonts w:asciiTheme="majorBidi" w:hAnsiTheme="majorBidi" w:cstheme="majorBidi"/>
                <w:b/>
                <w:sz w:val="18"/>
                <w:shd w:val="clear" w:color="auto" w:fill="FFFFFF"/>
              </w:rPr>
            </w:pPr>
            <w:r w:rsidRPr="00C37EA0">
              <w:rPr>
                <w:rFonts w:asciiTheme="majorBidi" w:hAnsiTheme="majorBidi" w:cstheme="majorBidi"/>
                <w:b/>
                <w:sz w:val="18"/>
                <w:shd w:val="clear" w:color="auto" w:fill="FFFFFF"/>
              </w:rPr>
              <w:t>SECRÉTARIAT GÉNÉRAL</w:t>
            </w:r>
          </w:p>
          <w:p w:rsidR="002215C5" w:rsidRPr="0029519B" w:rsidRDefault="002215C5" w:rsidP="0029519B">
            <w:pPr>
              <w:keepNext/>
              <w:contextualSpacing/>
              <w:jc w:val="center"/>
              <w:outlineLvl w:val="0"/>
              <w:rPr>
                <w:rFonts w:asciiTheme="majorBidi" w:hAnsiTheme="majorBidi" w:cstheme="majorBidi"/>
                <w:b/>
                <w:noProof/>
                <w:sz w:val="18"/>
              </w:rPr>
            </w:pPr>
            <w:r w:rsidRPr="00C37EA0">
              <w:rPr>
                <w:rFonts w:asciiTheme="majorBidi" w:hAnsiTheme="majorBidi" w:cstheme="majorBidi"/>
                <w:b/>
                <w:noProof/>
                <w:sz w:val="18"/>
              </w:rPr>
              <w:drawing>
                <wp:inline distT="0" distB="0" distL="0" distR="0" wp14:anchorId="0D50CBF1" wp14:editId="6FACA3CE">
                  <wp:extent cx="641350" cy="139700"/>
                  <wp:effectExtent l="0" t="0" r="6350" b="0"/>
                  <wp:docPr id="2146459498" name="Image 2146459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tc>
        <w:tc>
          <w:tcPr>
            <w:tcW w:w="2569" w:type="dxa"/>
            <w:hideMark/>
          </w:tcPr>
          <w:p w:rsidR="002215C5" w:rsidRPr="00C37EA0" w:rsidRDefault="002215C5" w:rsidP="003B1F84">
            <w:pPr>
              <w:contextualSpacing/>
              <w:rPr>
                <w:rFonts w:asciiTheme="majorBidi" w:hAnsiTheme="majorBidi" w:cstheme="majorBidi"/>
                <w:b/>
                <w:bCs/>
                <w:sz w:val="18"/>
              </w:rPr>
            </w:pPr>
            <w:r w:rsidRPr="00C37EA0">
              <w:rPr>
                <w:rFonts w:asciiTheme="majorBidi" w:hAnsiTheme="majorBidi" w:cstheme="majorBidi"/>
                <w:noProof/>
                <w:sz w:val="18"/>
              </w:rPr>
              <w:drawing>
                <wp:anchor distT="0" distB="0" distL="114300" distR="114300" simplePos="0" relativeHeight="251659264" behindDoc="0" locked="0" layoutInCell="1" allowOverlap="1" wp14:anchorId="4D150C13" wp14:editId="3B7D00A8">
                  <wp:simplePos x="0" y="0"/>
                  <wp:positionH relativeFrom="column">
                    <wp:posOffset>-24618</wp:posOffset>
                  </wp:positionH>
                  <wp:positionV relativeFrom="paragraph">
                    <wp:posOffset>280377</wp:posOffset>
                  </wp:positionV>
                  <wp:extent cx="969645" cy="800100"/>
                  <wp:effectExtent l="0" t="0" r="0" b="0"/>
                  <wp:wrapSquare wrapText="bothSides"/>
                  <wp:docPr id="14" name="Image 14" descr="1200px-Coat_of_arms_of_Cha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1200px-Coat_of_arms_of_Chad.sv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45" cy="8001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C37EA0">
              <w:rPr>
                <w:rFonts w:asciiTheme="majorBidi" w:hAnsiTheme="majorBidi" w:cstheme="majorBidi"/>
                <w:b/>
                <w:sz w:val="18"/>
              </w:rPr>
              <w:t>Unité</w:t>
            </w:r>
            <w:proofErr w:type="spellEnd"/>
            <w:r w:rsidRPr="00C37EA0">
              <w:rPr>
                <w:rFonts w:asciiTheme="majorBidi" w:hAnsiTheme="majorBidi" w:cstheme="majorBidi"/>
                <w:b/>
                <w:sz w:val="18"/>
              </w:rPr>
              <w:t xml:space="preserve"> – Travail – </w:t>
            </w:r>
            <w:proofErr w:type="spellStart"/>
            <w:r w:rsidRPr="00C37EA0">
              <w:rPr>
                <w:rFonts w:asciiTheme="majorBidi" w:hAnsiTheme="majorBidi" w:cstheme="majorBidi"/>
                <w:b/>
                <w:sz w:val="18"/>
              </w:rPr>
              <w:t>Progrès</w:t>
            </w:r>
            <w:proofErr w:type="spellEnd"/>
          </w:p>
          <w:p w:rsidR="002215C5" w:rsidRPr="00C37EA0" w:rsidRDefault="002215C5" w:rsidP="003B1F84">
            <w:pPr>
              <w:ind w:left="113" w:right="907"/>
              <w:contextualSpacing/>
              <w:jc w:val="center"/>
              <w:rPr>
                <w:rFonts w:asciiTheme="majorBidi" w:hAnsiTheme="majorBidi" w:cstheme="majorBidi"/>
                <w:sz w:val="18"/>
              </w:rPr>
            </w:pPr>
            <w:r w:rsidRPr="00C37EA0">
              <w:rPr>
                <w:rFonts w:asciiTheme="majorBidi" w:hAnsiTheme="majorBidi" w:cstheme="majorBidi"/>
                <w:b/>
                <w:noProof/>
                <w:sz w:val="18"/>
              </w:rPr>
              <w:drawing>
                <wp:inline distT="0" distB="0" distL="0" distR="0" wp14:anchorId="458EF902" wp14:editId="18F3A29D">
                  <wp:extent cx="641350" cy="139700"/>
                  <wp:effectExtent l="0" t="0" r="6350" b="0"/>
                  <wp:docPr id="1136742355" name="Image 113674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r w:rsidRPr="00C37EA0">
              <w:rPr>
                <w:rFonts w:asciiTheme="majorBidi" w:hAnsiTheme="majorBidi" w:cstheme="majorBidi"/>
                <w:sz w:val="18"/>
              </w:rPr>
              <w:t xml:space="preserve">  </w:t>
            </w:r>
          </w:p>
          <w:p w:rsidR="002215C5" w:rsidRPr="00C37EA0" w:rsidRDefault="002215C5" w:rsidP="0029519B">
            <w:pPr>
              <w:suppressAutoHyphens/>
              <w:autoSpaceDN w:val="0"/>
              <w:contextualSpacing/>
              <w:rPr>
                <w:rFonts w:asciiTheme="majorBidi" w:hAnsiTheme="majorBidi" w:cstheme="majorBidi"/>
                <w:sz w:val="18"/>
              </w:rPr>
            </w:pPr>
            <w:r w:rsidRPr="00C37EA0">
              <w:rPr>
                <w:rFonts w:asciiTheme="majorBidi" w:hAnsiTheme="majorBidi" w:cstheme="majorBidi"/>
                <w:sz w:val="18"/>
              </w:rPr>
              <w:t xml:space="preserve">                                         </w:t>
            </w:r>
          </w:p>
          <w:p w:rsidR="002215C5" w:rsidRPr="00C37EA0" w:rsidRDefault="002215C5" w:rsidP="003B1F84">
            <w:pPr>
              <w:suppressAutoHyphens/>
              <w:autoSpaceDN w:val="0"/>
              <w:contextualSpacing/>
              <w:rPr>
                <w:rFonts w:asciiTheme="majorBidi" w:hAnsiTheme="majorBidi" w:cstheme="majorBidi"/>
                <w:sz w:val="18"/>
              </w:rPr>
            </w:pPr>
            <w:r w:rsidRPr="00C37EA0">
              <w:rPr>
                <w:rFonts w:asciiTheme="majorBidi" w:hAnsiTheme="majorBidi" w:cstheme="majorBidi"/>
                <w:sz w:val="18"/>
              </w:rPr>
              <w:tab/>
              <w:t xml:space="preserve">                          </w:t>
            </w:r>
          </w:p>
          <w:p w:rsidR="002215C5" w:rsidRPr="00C37EA0" w:rsidRDefault="002215C5" w:rsidP="00245AA7">
            <w:pPr>
              <w:suppressAutoHyphens/>
              <w:autoSpaceDN w:val="0"/>
              <w:contextualSpacing/>
              <w:rPr>
                <w:rFonts w:asciiTheme="majorBidi" w:hAnsiTheme="majorBidi" w:cstheme="majorBidi"/>
                <w:sz w:val="18"/>
              </w:rPr>
            </w:pPr>
            <w:r w:rsidRPr="00C37EA0">
              <w:rPr>
                <w:rFonts w:asciiTheme="majorBidi" w:hAnsiTheme="majorBidi" w:cstheme="majorBidi"/>
                <w:sz w:val="18"/>
              </w:rPr>
              <w:t xml:space="preserve">                 </w:t>
            </w:r>
          </w:p>
          <w:p w:rsidR="002215C5" w:rsidRPr="00C37EA0" w:rsidRDefault="002215C5" w:rsidP="003B1F84">
            <w:pPr>
              <w:tabs>
                <w:tab w:val="left" w:pos="945"/>
              </w:tabs>
              <w:contextualSpacing/>
              <w:rPr>
                <w:rFonts w:asciiTheme="majorBidi" w:hAnsiTheme="majorBidi" w:cstheme="majorBidi"/>
                <w:sz w:val="18"/>
              </w:rPr>
            </w:pPr>
          </w:p>
        </w:tc>
        <w:tc>
          <w:tcPr>
            <w:tcW w:w="2689" w:type="dxa"/>
          </w:tcPr>
          <w:p w:rsidR="002215C5" w:rsidRPr="00C37EA0" w:rsidRDefault="002215C5" w:rsidP="003B1F84">
            <w:pPr>
              <w:shd w:val="clear" w:color="auto" w:fill="FFFFFF"/>
              <w:autoSpaceDE w:val="0"/>
              <w:autoSpaceDN w:val="0"/>
              <w:adjustRightInd w:val="0"/>
              <w:contextualSpacing/>
              <w:jc w:val="center"/>
              <w:rPr>
                <w:rFonts w:asciiTheme="majorBidi" w:hAnsiTheme="majorBidi" w:cstheme="majorBidi"/>
                <w:b/>
                <w:sz w:val="18"/>
                <w:shd w:val="clear" w:color="auto" w:fill="FFFFFF"/>
              </w:rPr>
            </w:pPr>
            <w:r w:rsidRPr="00C37EA0">
              <w:rPr>
                <w:rFonts w:asciiTheme="majorBidi" w:hAnsiTheme="majorBidi" w:cstheme="majorBidi"/>
                <w:b/>
                <w:sz w:val="18"/>
                <w:shd w:val="clear" w:color="auto" w:fill="FFFFFF"/>
              </w:rPr>
              <w:t>RÉPUBLIQUE DU TCHAD</w:t>
            </w:r>
          </w:p>
          <w:p w:rsidR="002215C5" w:rsidRDefault="002215C5" w:rsidP="003B1F84">
            <w:pPr>
              <w:shd w:val="clear" w:color="auto" w:fill="FFFFFF"/>
              <w:autoSpaceDE w:val="0"/>
              <w:autoSpaceDN w:val="0"/>
              <w:adjustRightInd w:val="0"/>
              <w:contextualSpacing/>
              <w:jc w:val="center"/>
              <w:rPr>
                <w:rFonts w:asciiTheme="majorBidi" w:hAnsiTheme="majorBidi" w:cstheme="majorBidi"/>
                <w:b/>
                <w:sz w:val="18"/>
                <w:shd w:val="clear" w:color="auto" w:fill="FFFFFF"/>
              </w:rPr>
            </w:pPr>
            <w:r w:rsidRPr="00C37EA0">
              <w:rPr>
                <w:rFonts w:asciiTheme="majorBidi" w:hAnsiTheme="majorBidi" w:cstheme="majorBidi"/>
                <w:b/>
                <w:noProof/>
                <w:sz w:val="18"/>
                <w:shd w:val="clear" w:color="auto" w:fill="FFFFFF"/>
              </w:rPr>
              <w:drawing>
                <wp:inline distT="0" distB="0" distL="0" distR="0" wp14:anchorId="55B20F31" wp14:editId="2AFDA072">
                  <wp:extent cx="641350" cy="139700"/>
                  <wp:effectExtent l="0" t="0" r="6350" b="0"/>
                  <wp:docPr id="696719543" name="Image 696719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rsidR="002215C5" w:rsidRPr="002215C5" w:rsidRDefault="002215C5" w:rsidP="003B1F84">
            <w:pPr>
              <w:shd w:val="clear" w:color="auto" w:fill="FFFFFF"/>
              <w:autoSpaceDE w:val="0"/>
              <w:autoSpaceDN w:val="0"/>
              <w:adjustRightInd w:val="0"/>
              <w:contextualSpacing/>
              <w:jc w:val="center"/>
              <w:rPr>
                <w:rFonts w:asciiTheme="majorBidi" w:hAnsiTheme="majorBidi" w:cstheme="majorBidi"/>
                <w:b/>
                <w:sz w:val="18"/>
                <w:shd w:val="clear" w:color="auto" w:fill="FFFFFF"/>
                <w:lang w:val="fr-FR"/>
              </w:rPr>
            </w:pPr>
            <w:r w:rsidRPr="002215C5">
              <w:rPr>
                <w:rFonts w:asciiTheme="majorBidi" w:hAnsiTheme="majorBidi" w:cstheme="majorBidi"/>
                <w:b/>
                <w:sz w:val="18"/>
                <w:shd w:val="clear" w:color="auto" w:fill="FFFFFF"/>
                <w:lang w:val="fr-FR"/>
              </w:rPr>
              <w:t>MINISTÈRE DES FINANCES, DU BUDGET, DE L’ÉCONOMIE, DU PLAN ET DE LA COOPÉRATION INTERNATIONALE</w:t>
            </w:r>
          </w:p>
          <w:p w:rsidR="002215C5" w:rsidRPr="00C37EA0" w:rsidRDefault="002215C5" w:rsidP="003B1F84">
            <w:pPr>
              <w:shd w:val="clear" w:color="auto" w:fill="FFFFFF"/>
              <w:autoSpaceDE w:val="0"/>
              <w:autoSpaceDN w:val="0"/>
              <w:adjustRightInd w:val="0"/>
              <w:contextualSpacing/>
              <w:jc w:val="center"/>
              <w:rPr>
                <w:rFonts w:asciiTheme="majorBidi" w:hAnsiTheme="majorBidi" w:cstheme="majorBidi"/>
                <w:b/>
                <w:sz w:val="18"/>
                <w:shd w:val="clear" w:color="auto" w:fill="FFFFFF"/>
              </w:rPr>
            </w:pPr>
            <w:r w:rsidRPr="00C37EA0">
              <w:rPr>
                <w:rFonts w:asciiTheme="majorBidi" w:hAnsiTheme="majorBidi" w:cstheme="majorBidi"/>
                <w:b/>
                <w:noProof/>
                <w:sz w:val="18"/>
              </w:rPr>
              <w:drawing>
                <wp:inline distT="0" distB="0" distL="0" distR="0" wp14:anchorId="5F01007E" wp14:editId="447CBBC3">
                  <wp:extent cx="641350" cy="139700"/>
                  <wp:effectExtent l="0" t="0" r="6350" b="0"/>
                  <wp:docPr id="1360856263" name="Image 136085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rsidR="002215C5" w:rsidRPr="00C37EA0" w:rsidRDefault="002215C5" w:rsidP="003B1F84">
            <w:pPr>
              <w:shd w:val="clear" w:color="auto" w:fill="FFFFFF"/>
              <w:autoSpaceDE w:val="0"/>
              <w:autoSpaceDN w:val="0"/>
              <w:adjustRightInd w:val="0"/>
              <w:contextualSpacing/>
              <w:jc w:val="center"/>
              <w:rPr>
                <w:rFonts w:asciiTheme="majorBidi" w:hAnsiTheme="majorBidi" w:cstheme="majorBidi"/>
                <w:b/>
                <w:sz w:val="18"/>
                <w:shd w:val="clear" w:color="auto" w:fill="FFFFFF"/>
              </w:rPr>
            </w:pPr>
            <w:r w:rsidRPr="00C37EA0">
              <w:rPr>
                <w:rFonts w:asciiTheme="majorBidi" w:hAnsiTheme="majorBidi" w:cstheme="majorBidi"/>
                <w:b/>
                <w:sz w:val="18"/>
                <w:shd w:val="clear" w:color="auto" w:fill="FFFFFF"/>
              </w:rPr>
              <w:t>SECRÉTARIAT GÉNÉRAL</w:t>
            </w:r>
          </w:p>
          <w:p w:rsidR="002215C5" w:rsidRPr="00245AA7" w:rsidRDefault="002215C5" w:rsidP="00245AA7">
            <w:pPr>
              <w:keepNext/>
              <w:contextualSpacing/>
              <w:jc w:val="center"/>
              <w:outlineLvl w:val="0"/>
              <w:rPr>
                <w:rFonts w:asciiTheme="majorBidi" w:hAnsiTheme="majorBidi" w:cstheme="majorBidi"/>
                <w:b/>
                <w:noProof/>
                <w:sz w:val="18"/>
              </w:rPr>
            </w:pPr>
            <w:r w:rsidRPr="00C37EA0">
              <w:rPr>
                <w:rFonts w:asciiTheme="majorBidi" w:hAnsiTheme="majorBidi" w:cstheme="majorBidi"/>
                <w:b/>
                <w:noProof/>
                <w:sz w:val="18"/>
              </w:rPr>
              <w:drawing>
                <wp:inline distT="0" distB="0" distL="0" distR="0" wp14:anchorId="003C0774" wp14:editId="19F697ED">
                  <wp:extent cx="641350" cy="139700"/>
                  <wp:effectExtent l="0" t="0" r="6350" b="0"/>
                  <wp:docPr id="2045525472" name="Image 204552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rsidR="002215C5" w:rsidRPr="00C37EA0" w:rsidRDefault="002215C5" w:rsidP="003B1F84">
            <w:pPr>
              <w:bidi/>
              <w:contextualSpacing/>
              <w:rPr>
                <w:rFonts w:asciiTheme="majorBidi" w:hAnsiTheme="majorBidi" w:cstheme="majorBidi"/>
                <w:b/>
                <w:sz w:val="18"/>
              </w:rPr>
            </w:pPr>
            <w:r w:rsidRPr="00C37EA0">
              <w:rPr>
                <w:rFonts w:asciiTheme="majorBidi" w:hAnsiTheme="majorBidi" w:cstheme="majorBidi"/>
                <w:b/>
                <w:noProof/>
                <w:sz w:val="18"/>
              </w:rPr>
              <w:t xml:space="preserve"> </w:t>
            </w:r>
          </w:p>
        </w:tc>
      </w:tr>
    </w:tbl>
    <w:p w:rsidR="00436665" w:rsidRPr="0029519B" w:rsidRDefault="00000000" w:rsidP="0029519B">
      <w:pPr>
        <w:jc w:val="center"/>
        <w:rPr>
          <w:b/>
          <w:bCs/>
          <w:color w:val="000000" w:themeColor="text1"/>
          <w:sz w:val="40"/>
          <w:szCs w:val="40"/>
          <w:lang w:val="fr-FR"/>
        </w:rPr>
      </w:pPr>
      <w:r w:rsidRPr="0029519B">
        <w:rPr>
          <w:b/>
          <w:bCs/>
          <w:color w:val="000000" w:themeColor="text1"/>
          <w:sz w:val="40"/>
          <w:szCs w:val="40"/>
          <w:lang w:val="fr-FR"/>
        </w:rPr>
        <w:t>TERMES DE REFERENCE</w:t>
      </w:r>
      <w:r w:rsidR="0076451C" w:rsidRPr="0029519B">
        <w:rPr>
          <w:b/>
          <w:bCs/>
          <w:color w:val="000000" w:themeColor="text1"/>
          <w:sz w:val="40"/>
          <w:szCs w:val="40"/>
          <w:lang w:val="fr-FR"/>
        </w:rPr>
        <w:t>S</w:t>
      </w:r>
    </w:p>
    <w:p w:rsidR="0029519B" w:rsidRDefault="00000000" w:rsidP="0029519B">
      <w:pPr>
        <w:jc w:val="center"/>
        <w:rPr>
          <w:rFonts w:ascii="Arial Nova Light" w:hAnsi="Arial Nova Light"/>
          <w:b/>
          <w:bCs/>
          <w:color w:val="000000" w:themeColor="text1"/>
          <w:sz w:val="20"/>
          <w:szCs w:val="20"/>
          <w:lang w:val="fr-FR"/>
        </w:rPr>
      </w:pPr>
      <w:r w:rsidRPr="0029519B">
        <w:rPr>
          <w:rFonts w:ascii="Arial Nova Light" w:hAnsi="Arial Nova Light"/>
          <w:b/>
          <w:bCs/>
          <w:color w:val="0070C0"/>
          <w:sz w:val="28"/>
          <w:szCs w:val="28"/>
          <w:lang w:val="fr-FR"/>
        </w:rPr>
        <w:t xml:space="preserve">Organisation d'un atelier pour l’élaboration </w:t>
      </w:r>
      <w:r w:rsidR="0076451C" w:rsidRPr="0029519B">
        <w:rPr>
          <w:rFonts w:ascii="Arial Nova Light" w:hAnsi="Arial Nova Light"/>
          <w:b/>
          <w:bCs/>
          <w:color w:val="0070C0"/>
          <w:sz w:val="28"/>
          <w:szCs w:val="28"/>
          <w:lang w:val="fr-FR"/>
        </w:rPr>
        <w:t>d’une</w:t>
      </w:r>
      <w:r w:rsidRPr="0029519B">
        <w:rPr>
          <w:rFonts w:ascii="Arial Nova Light" w:hAnsi="Arial Nova Light"/>
          <w:b/>
          <w:bCs/>
          <w:color w:val="0070C0"/>
          <w:sz w:val="28"/>
          <w:szCs w:val="28"/>
          <w:lang w:val="fr-FR"/>
        </w:rPr>
        <w:t xml:space="preserve"> matrice de réformes du climat des affaires</w:t>
      </w:r>
      <w:r w:rsidR="0029519B" w:rsidRPr="0029519B">
        <w:rPr>
          <w:rFonts w:ascii="Arial Nova Light" w:hAnsi="Arial Nova Light"/>
          <w:b/>
          <w:bCs/>
          <w:color w:val="0070C0"/>
          <w:sz w:val="28"/>
          <w:szCs w:val="28"/>
          <w:lang w:val="fr-FR"/>
        </w:rPr>
        <w:br/>
      </w:r>
      <w:r w:rsidR="0029519B" w:rsidRPr="0029519B">
        <w:rPr>
          <w:rFonts w:ascii="Arial Nova Light" w:hAnsi="Arial Nova Light"/>
          <w:b/>
          <w:bCs/>
          <w:color w:val="000000" w:themeColor="text1"/>
          <w:sz w:val="20"/>
          <w:szCs w:val="20"/>
          <w:lang w:val="fr-FR"/>
        </w:rPr>
        <w:t>(</w:t>
      </w:r>
      <w:r w:rsidRPr="0029519B">
        <w:rPr>
          <w:rFonts w:ascii="Arial Nova Light" w:hAnsi="Arial Nova Light"/>
          <w:b/>
          <w:bCs/>
          <w:color w:val="000000" w:themeColor="text1"/>
          <w:sz w:val="20"/>
          <w:szCs w:val="20"/>
          <w:lang w:val="fr-FR"/>
        </w:rPr>
        <w:t>16.02.2026</w:t>
      </w:r>
      <w:r w:rsidR="0029519B" w:rsidRPr="0029519B">
        <w:rPr>
          <w:rFonts w:ascii="Arial Nova Light" w:hAnsi="Arial Nova Light"/>
          <w:b/>
          <w:bCs/>
          <w:color w:val="000000" w:themeColor="text1"/>
          <w:sz w:val="20"/>
          <w:szCs w:val="20"/>
          <w:lang w:val="fr-FR"/>
        </w:rPr>
        <w:t>)</w:t>
      </w:r>
    </w:p>
    <w:p w:rsidR="00436665" w:rsidRPr="0029519B" w:rsidRDefault="0029519B" w:rsidP="0029519B">
      <w:pPr>
        <w:rPr>
          <w:rFonts w:ascii="Arial Nova Light" w:hAnsi="Arial Nova Light"/>
          <w:b/>
          <w:bCs/>
          <w:color w:val="0070C0"/>
          <w:sz w:val="32"/>
          <w:szCs w:val="32"/>
          <w:u w:val="single"/>
          <w:lang w:val="fr-FR"/>
        </w:rPr>
      </w:pPr>
      <w:r>
        <w:rPr>
          <w:rFonts w:ascii="Arial Nova Light" w:hAnsi="Arial Nova Light"/>
          <w:b/>
          <w:bCs/>
          <w:color w:val="0070C0"/>
          <w:sz w:val="21"/>
          <w:szCs w:val="21"/>
          <w:lang w:val="fr-FR"/>
        </w:rPr>
        <w:br/>
      </w:r>
      <w:r w:rsidRPr="0029519B">
        <w:rPr>
          <w:b/>
          <w:bCs/>
          <w:color w:val="0070C0"/>
          <w:sz w:val="22"/>
          <w:szCs w:val="22"/>
          <w:u w:val="single"/>
          <w:lang w:val="fr-FR"/>
        </w:rPr>
        <w:t>OBJECTIF ET RÉSULTATS ATTENDUS</w:t>
      </w:r>
    </w:p>
    <w:p w:rsidR="00436665" w:rsidRPr="0029519B" w:rsidRDefault="00000000">
      <w:pPr>
        <w:jc w:val="both"/>
        <w:rPr>
          <w:sz w:val="22"/>
          <w:szCs w:val="22"/>
          <w:lang w:val="fr-FR"/>
        </w:rPr>
      </w:pPr>
      <w:r w:rsidRPr="0029519B">
        <w:rPr>
          <w:sz w:val="22"/>
          <w:szCs w:val="22"/>
          <w:lang w:val="fr-FR"/>
        </w:rPr>
        <w:t xml:space="preserve">Le Tchad a adopté le 29 mai 2025, un Plan national de développement ambitieux pour la période 2025-2030, intitulé « Tchad Connexion 2030 ». </w:t>
      </w:r>
    </w:p>
    <w:p w:rsidR="00436665" w:rsidRPr="0029519B" w:rsidRDefault="00000000">
      <w:pPr>
        <w:jc w:val="both"/>
        <w:rPr>
          <w:sz w:val="22"/>
          <w:szCs w:val="22"/>
          <w:lang w:val="fr-FR"/>
        </w:rPr>
      </w:pPr>
      <w:r w:rsidRPr="0029519B">
        <w:rPr>
          <w:sz w:val="22"/>
          <w:szCs w:val="22"/>
          <w:lang w:val="fr-FR"/>
        </w:rPr>
        <w:t xml:space="preserve">Les autorités nationales </w:t>
      </w:r>
      <w:r w:rsidR="0019201D" w:rsidRPr="0029519B">
        <w:rPr>
          <w:sz w:val="22"/>
          <w:szCs w:val="22"/>
          <w:lang w:val="fr-FR"/>
        </w:rPr>
        <w:t>ont</w:t>
      </w:r>
      <w:r w:rsidRPr="0029519B">
        <w:rPr>
          <w:sz w:val="22"/>
          <w:szCs w:val="22"/>
          <w:lang w:val="fr-FR"/>
        </w:rPr>
        <w:t xml:space="preserve"> organisé à Abu Dhabi du 10 au 11 novembre 2025 un Forum sur l’Investissement et le Commerce pour : (i) présenter le Plan national de développement ; et (ii) convaincre les investisseurs de choisir le Tchad comme destination d'investissement. </w:t>
      </w:r>
    </w:p>
    <w:p w:rsidR="00436665" w:rsidRPr="0029519B" w:rsidRDefault="00000000">
      <w:pPr>
        <w:jc w:val="both"/>
        <w:rPr>
          <w:sz w:val="22"/>
          <w:szCs w:val="22"/>
          <w:lang w:val="fr-FR"/>
        </w:rPr>
      </w:pPr>
      <w:r w:rsidRPr="0029519B">
        <w:rPr>
          <w:sz w:val="22"/>
          <w:szCs w:val="22"/>
          <w:lang w:val="fr-FR"/>
        </w:rPr>
        <w:t xml:space="preserve">A l’issu de ce forum, 20,5 milliards de dollars US d'engagements financiers annoncés. Ce succès valide la vision du Maréchal Mahamat Idriss Deby </w:t>
      </w:r>
      <w:proofErr w:type="spellStart"/>
      <w:r w:rsidRPr="0029519B">
        <w:rPr>
          <w:sz w:val="22"/>
          <w:szCs w:val="22"/>
          <w:lang w:val="fr-FR"/>
        </w:rPr>
        <w:t>Itno</w:t>
      </w:r>
      <w:proofErr w:type="spellEnd"/>
      <w:r w:rsidRPr="0029519B">
        <w:rPr>
          <w:sz w:val="22"/>
          <w:szCs w:val="22"/>
          <w:lang w:val="fr-FR"/>
        </w:rPr>
        <w:t xml:space="preserve">, Président de la République, Chef de l'État, et témoigne du regain de confiance des investisseurs internationaux envers le Tchad. </w:t>
      </w:r>
    </w:p>
    <w:p w:rsidR="00436665" w:rsidRPr="0029519B" w:rsidRDefault="00000000">
      <w:pPr>
        <w:jc w:val="both"/>
        <w:rPr>
          <w:sz w:val="22"/>
          <w:szCs w:val="22"/>
          <w:lang w:val="fr-FR"/>
        </w:rPr>
      </w:pPr>
      <w:r w:rsidRPr="0029519B">
        <w:rPr>
          <w:sz w:val="22"/>
          <w:szCs w:val="22"/>
          <w:lang w:val="fr-FR"/>
        </w:rPr>
        <w:t xml:space="preserve">Toutefois, comme souligné par les plus hautes autorités, la concrétisation de ces investissements exige la mise en œuvre immédiate de réformes courageuses pour améliorer le climat des affaires </w:t>
      </w:r>
      <w:r w:rsidR="0019201D" w:rsidRPr="0029519B">
        <w:rPr>
          <w:sz w:val="22"/>
          <w:szCs w:val="22"/>
          <w:lang w:val="fr-FR"/>
        </w:rPr>
        <w:t>et à</w:t>
      </w:r>
      <w:r w:rsidRPr="0029519B">
        <w:rPr>
          <w:sz w:val="22"/>
          <w:szCs w:val="22"/>
          <w:lang w:val="fr-FR"/>
        </w:rPr>
        <w:t xml:space="preserve"> moderniser le cadre institutionnel nécessaire au développement du secteur privé.</w:t>
      </w:r>
    </w:p>
    <w:p w:rsidR="00436665" w:rsidRPr="0029519B" w:rsidRDefault="00000000">
      <w:pPr>
        <w:jc w:val="both"/>
        <w:rPr>
          <w:sz w:val="22"/>
          <w:szCs w:val="22"/>
          <w:lang w:val="fr-FR"/>
        </w:rPr>
      </w:pPr>
      <w:r w:rsidRPr="0029519B">
        <w:rPr>
          <w:sz w:val="22"/>
          <w:szCs w:val="22"/>
          <w:lang w:val="fr-FR"/>
        </w:rPr>
        <w:t xml:space="preserve">Une étape clé serait la préparation d'une matrice solide de réformes qui pourraient être adoptée et mise en œuvre par le gouvernement au cours des trente-six prochains mois pour favoriser le développement du secteur privé. Un tel exercice requiert une approche rigoureuse, la mobilisation des savoirs des différentes parties prenantes et du temps pour réaliser des consultations fructueuses. En aval du forum d'Abu Dhabi, un atelier collaboratif – mobilisant des outils d'intelligence collective et rassemblant </w:t>
      </w:r>
      <w:r w:rsidR="0019201D" w:rsidRPr="0029519B">
        <w:rPr>
          <w:sz w:val="22"/>
          <w:szCs w:val="22"/>
          <w:lang w:val="fr-FR"/>
        </w:rPr>
        <w:t>20</w:t>
      </w:r>
      <w:r w:rsidRPr="0029519B">
        <w:rPr>
          <w:sz w:val="22"/>
          <w:szCs w:val="22"/>
          <w:lang w:val="fr-FR"/>
        </w:rPr>
        <w:t>0 acteurs émanant du secteur privé, du Gouvernement, de la société civile et des partenaires techniques et financiers – représente une des solutions pour construire un consensus sur les réformes clés des secteurs privé et financier et rédiger cette matrice.</w:t>
      </w:r>
    </w:p>
    <w:p w:rsidR="00436665" w:rsidRDefault="00000000">
      <w:pPr>
        <w:jc w:val="both"/>
        <w:rPr>
          <w:sz w:val="22"/>
          <w:szCs w:val="22"/>
          <w:lang w:val="fr-FR"/>
        </w:rPr>
      </w:pPr>
      <w:r w:rsidRPr="0029519B">
        <w:rPr>
          <w:sz w:val="22"/>
          <w:szCs w:val="22"/>
          <w:lang w:val="fr-FR"/>
        </w:rPr>
        <w:t xml:space="preserve">D'où la proposition d'organisation par le gouvernement tchadien </w:t>
      </w:r>
      <w:r w:rsidRPr="0029519B">
        <w:rPr>
          <w:b/>
          <w:bCs/>
          <w:sz w:val="22"/>
          <w:szCs w:val="22"/>
          <w:lang w:val="fr-FR"/>
        </w:rPr>
        <w:t xml:space="preserve">d'un atelier collaboratif </w:t>
      </w:r>
      <w:r w:rsidR="0019201D" w:rsidRPr="0029519B">
        <w:rPr>
          <w:b/>
          <w:bCs/>
          <w:sz w:val="22"/>
          <w:szCs w:val="22"/>
          <w:lang w:val="fr-FR"/>
        </w:rPr>
        <w:t xml:space="preserve">pour élaborer une matrice nationale des réformes du climat des affaires </w:t>
      </w:r>
      <w:r w:rsidRPr="0029519B">
        <w:rPr>
          <w:b/>
          <w:bCs/>
          <w:sz w:val="22"/>
          <w:szCs w:val="22"/>
          <w:lang w:val="fr-FR"/>
        </w:rPr>
        <w:t xml:space="preserve">sur deux jours, </w:t>
      </w:r>
      <w:r w:rsidR="000270B9">
        <w:rPr>
          <w:b/>
          <w:bCs/>
          <w:sz w:val="22"/>
          <w:szCs w:val="22"/>
          <w:lang w:val="fr-FR"/>
        </w:rPr>
        <w:t>2-3 juin</w:t>
      </w:r>
      <w:r w:rsidRPr="0029519B">
        <w:rPr>
          <w:b/>
          <w:bCs/>
          <w:sz w:val="22"/>
          <w:szCs w:val="22"/>
          <w:lang w:val="fr-FR"/>
        </w:rPr>
        <w:t xml:space="preserve"> 2026</w:t>
      </w:r>
      <w:r w:rsidRPr="0029519B">
        <w:rPr>
          <w:sz w:val="22"/>
          <w:szCs w:val="22"/>
          <w:lang w:val="fr-FR"/>
        </w:rPr>
        <w:t xml:space="preserve">. </w:t>
      </w:r>
    </w:p>
    <w:p w:rsidR="0029519B" w:rsidRDefault="0029519B">
      <w:pPr>
        <w:jc w:val="both"/>
        <w:rPr>
          <w:sz w:val="22"/>
          <w:szCs w:val="22"/>
          <w:lang w:val="fr-FR"/>
        </w:rPr>
      </w:pPr>
    </w:p>
    <w:p w:rsidR="0029519B" w:rsidRPr="0029519B" w:rsidRDefault="0029519B">
      <w:pPr>
        <w:jc w:val="both"/>
        <w:rPr>
          <w:sz w:val="22"/>
          <w:szCs w:val="22"/>
          <w:lang w:val="fr-FR"/>
        </w:rPr>
      </w:pPr>
    </w:p>
    <w:p w:rsidR="00436665" w:rsidRPr="0029519B" w:rsidRDefault="00000000">
      <w:pPr>
        <w:pBdr>
          <w:bottom w:val="single" w:sz="4" w:space="1" w:color="auto"/>
        </w:pBdr>
        <w:rPr>
          <w:b/>
          <w:bCs/>
          <w:color w:val="0070C0"/>
          <w:sz w:val="22"/>
          <w:szCs w:val="22"/>
          <w:lang w:val="fr-FR"/>
        </w:rPr>
      </w:pPr>
      <w:r w:rsidRPr="0029519B">
        <w:rPr>
          <w:b/>
          <w:bCs/>
          <w:color w:val="0070C0"/>
          <w:sz w:val="22"/>
          <w:szCs w:val="22"/>
          <w:lang w:val="fr-FR"/>
        </w:rPr>
        <w:lastRenderedPageBreak/>
        <w:t xml:space="preserve">CHRONOLOGIE, RESSOURCES &amp; RÉSULTATS ATTENDUS </w:t>
      </w:r>
      <w:r w:rsidRPr="0029519B">
        <w:rPr>
          <w:color w:val="0070C0"/>
          <w:sz w:val="22"/>
          <w:szCs w:val="22"/>
          <w:lang w:val="fr-FR"/>
        </w:rPr>
        <w:t>(à compléter après les concertations)</w:t>
      </w:r>
    </w:p>
    <w:tbl>
      <w:tblPr>
        <w:tblStyle w:val="Grilledutableau"/>
        <w:tblW w:w="0" w:type="auto"/>
        <w:tblLook w:val="04A0" w:firstRow="1" w:lastRow="0" w:firstColumn="1" w:lastColumn="0" w:noHBand="0" w:noVBand="1"/>
      </w:tblPr>
      <w:tblGrid>
        <w:gridCol w:w="9382"/>
      </w:tblGrid>
      <w:tr w:rsidR="0019201D" w:rsidRPr="000270B9" w:rsidTr="002215C5">
        <w:trPr>
          <w:trHeight w:val="441"/>
        </w:trPr>
        <w:tc>
          <w:tcPr>
            <w:tcW w:w="9382" w:type="dxa"/>
            <w:tcBorders>
              <w:top w:val="nil"/>
              <w:left w:val="nil"/>
              <w:bottom w:val="nil"/>
              <w:right w:val="nil"/>
            </w:tcBorders>
          </w:tcPr>
          <w:p w:rsidR="0019201D" w:rsidRPr="0029519B" w:rsidRDefault="0019201D">
            <w:pPr>
              <w:spacing w:after="0" w:line="240" w:lineRule="auto"/>
              <w:rPr>
                <w:b/>
                <w:bCs/>
                <w:sz w:val="22"/>
                <w:szCs w:val="22"/>
                <w:lang w:val="fr-FR"/>
              </w:rPr>
            </w:pPr>
            <w:r w:rsidRPr="0029519B">
              <w:rPr>
                <w:b/>
                <w:bCs/>
                <w:sz w:val="22"/>
                <w:szCs w:val="22"/>
                <w:lang w:val="fr-FR"/>
              </w:rPr>
              <w:t xml:space="preserve">Date de l'événement : </w:t>
            </w:r>
            <w:r w:rsidRPr="0029519B">
              <w:rPr>
                <w:sz w:val="22"/>
                <w:szCs w:val="22"/>
                <w:lang w:val="fr-FR"/>
              </w:rPr>
              <w:t>Mercredi 01/jeudi 02/ avril 2026</w:t>
            </w:r>
          </w:p>
        </w:tc>
      </w:tr>
      <w:tr w:rsidR="0019201D" w:rsidRPr="000270B9" w:rsidTr="002215C5">
        <w:trPr>
          <w:trHeight w:val="1537"/>
        </w:trPr>
        <w:tc>
          <w:tcPr>
            <w:tcW w:w="9382" w:type="dxa"/>
            <w:tcBorders>
              <w:top w:val="nil"/>
              <w:left w:val="nil"/>
              <w:bottom w:val="nil"/>
              <w:right w:val="nil"/>
            </w:tcBorders>
          </w:tcPr>
          <w:p w:rsidR="007502B6" w:rsidRPr="0029519B" w:rsidRDefault="0019201D" w:rsidP="002215C5">
            <w:pPr>
              <w:spacing w:after="0" w:line="240" w:lineRule="auto"/>
              <w:jc w:val="both"/>
              <w:rPr>
                <w:sz w:val="22"/>
                <w:szCs w:val="22"/>
                <w:lang w:val="fr-FR"/>
              </w:rPr>
            </w:pPr>
            <w:r w:rsidRPr="0029519B">
              <w:rPr>
                <w:b/>
                <w:bCs/>
                <w:sz w:val="22"/>
                <w:szCs w:val="22"/>
                <w:lang w:val="fr-FR"/>
              </w:rPr>
              <w:t>Résultat escompté :</w:t>
            </w:r>
            <w:r w:rsidRPr="0029519B">
              <w:rPr>
                <w:sz w:val="22"/>
                <w:szCs w:val="22"/>
                <w:lang w:val="fr-FR"/>
              </w:rPr>
              <w:t xml:space="preserve"> (i) Matrice de réformes du climat des affaires établie conjointement par le secteur privé, la société civile et le gouvernement ; (ii) Matrice des réformes priorisées par le Gouvernement adoptée avant le Forum Tchad-France ; (iii) Matrice des réformes adoptée par le Conseil Présidentiel pour l’Amélioration du Climat des Affaires au Tchad (CPACAT) ; (iv) Mise en œuvre de la matrice des réformes.</w:t>
            </w:r>
          </w:p>
        </w:tc>
      </w:tr>
      <w:tr w:rsidR="0019201D" w:rsidRPr="000270B9" w:rsidTr="002215C5">
        <w:trPr>
          <w:trHeight w:val="226"/>
        </w:trPr>
        <w:tc>
          <w:tcPr>
            <w:tcW w:w="9382" w:type="dxa"/>
            <w:tcBorders>
              <w:top w:val="nil"/>
              <w:left w:val="nil"/>
              <w:bottom w:val="nil"/>
              <w:right w:val="nil"/>
            </w:tcBorders>
          </w:tcPr>
          <w:p w:rsidR="0019201D" w:rsidRPr="0029519B" w:rsidRDefault="0019201D">
            <w:pPr>
              <w:spacing w:after="0" w:line="240" w:lineRule="auto"/>
              <w:rPr>
                <w:b/>
                <w:sz w:val="22"/>
                <w:szCs w:val="22"/>
                <w:lang w:val="fr-FR"/>
              </w:rPr>
            </w:pPr>
          </w:p>
        </w:tc>
      </w:tr>
    </w:tbl>
    <w:p w:rsidR="00436665" w:rsidRPr="0029519B" w:rsidRDefault="00000000">
      <w:pPr>
        <w:pBdr>
          <w:bottom w:val="single" w:sz="4" w:space="1" w:color="auto"/>
        </w:pBdr>
        <w:rPr>
          <w:b/>
          <w:bCs/>
          <w:color w:val="0070C0"/>
          <w:sz w:val="22"/>
          <w:szCs w:val="22"/>
          <w:lang w:val="fr-FR"/>
        </w:rPr>
      </w:pPr>
      <w:r w:rsidRPr="0029519B">
        <w:rPr>
          <w:b/>
          <w:bCs/>
          <w:color w:val="0070C0"/>
          <w:sz w:val="22"/>
          <w:szCs w:val="22"/>
          <w:lang w:val="fr-FR"/>
        </w:rPr>
        <w:t>ARRANGEMENTS ORGANISATIONNELS</w:t>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p>
    <w:p w:rsidR="00436665" w:rsidRPr="0029519B" w:rsidRDefault="00000000">
      <w:pPr>
        <w:rPr>
          <w:b/>
          <w:bCs/>
          <w:sz w:val="22"/>
          <w:szCs w:val="22"/>
          <w:lang w:val="fr-FR"/>
        </w:rPr>
      </w:pPr>
      <w:r w:rsidRPr="0029519B">
        <w:rPr>
          <w:b/>
          <w:bCs/>
          <w:sz w:val="22"/>
          <w:szCs w:val="22"/>
          <w:lang w:val="fr-FR"/>
        </w:rPr>
        <w:t>Méthodologie</w:t>
      </w:r>
    </w:p>
    <w:p w:rsidR="00436665" w:rsidRPr="0029519B" w:rsidRDefault="00000000">
      <w:pPr>
        <w:rPr>
          <w:sz w:val="22"/>
          <w:szCs w:val="22"/>
          <w:lang w:val="fr-FR"/>
        </w:rPr>
      </w:pPr>
      <w:r w:rsidRPr="0029519B">
        <w:rPr>
          <w:sz w:val="22"/>
          <w:szCs w:val="22"/>
          <w:lang w:val="fr-FR"/>
        </w:rPr>
        <w:t xml:space="preserve">Afin de mobiliser l'intelligence collective pour construire une matrice de réformes consensuelles à court terme forte, l'atelier sera </w:t>
      </w:r>
      <w:r w:rsidR="007502B6" w:rsidRPr="0029519B">
        <w:rPr>
          <w:sz w:val="22"/>
          <w:szCs w:val="22"/>
          <w:lang w:val="fr-FR"/>
        </w:rPr>
        <w:t>organisé</w:t>
      </w:r>
      <w:r w:rsidRPr="0029519B">
        <w:rPr>
          <w:sz w:val="22"/>
          <w:szCs w:val="22"/>
          <w:lang w:val="fr-FR"/>
        </w:rPr>
        <w:t xml:space="preserve"> autour de </w:t>
      </w:r>
      <w:r w:rsidRPr="0029519B">
        <w:rPr>
          <w:sz w:val="22"/>
          <w:szCs w:val="22"/>
          <w:u w:val="single"/>
          <w:lang w:val="fr-FR"/>
        </w:rPr>
        <w:t>trois</w:t>
      </w:r>
      <w:r w:rsidRPr="0029519B">
        <w:rPr>
          <w:sz w:val="22"/>
          <w:szCs w:val="22"/>
          <w:lang w:val="fr-FR"/>
        </w:rPr>
        <w:t xml:space="preserve"> phases :</w:t>
      </w:r>
    </w:p>
    <w:p w:rsidR="00436665" w:rsidRPr="0029519B" w:rsidRDefault="00000000">
      <w:pPr>
        <w:pStyle w:val="Paragraphedeliste"/>
        <w:numPr>
          <w:ilvl w:val="0"/>
          <w:numId w:val="1"/>
        </w:numPr>
        <w:jc w:val="both"/>
        <w:rPr>
          <w:b/>
          <w:bCs/>
          <w:sz w:val="22"/>
          <w:szCs w:val="22"/>
          <w:lang w:val="fr-FR"/>
        </w:rPr>
      </w:pPr>
      <w:r w:rsidRPr="0029519B">
        <w:rPr>
          <w:b/>
          <w:bCs/>
          <w:sz w:val="22"/>
          <w:szCs w:val="22"/>
          <w:lang w:val="fr-FR"/>
        </w:rPr>
        <w:t>Une phase de consultation.</w:t>
      </w:r>
      <w:r w:rsidRPr="0029519B">
        <w:rPr>
          <w:sz w:val="22"/>
          <w:szCs w:val="22"/>
          <w:lang w:val="fr-FR"/>
        </w:rPr>
        <w:t xml:space="preserve"> Sur la base de diagnostics antérieurs du secteur privé, </w:t>
      </w:r>
      <w:r w:rsidRPr="0029519B">
        <w:rPr>
          <w:b/>
          <w:bCs/>
          <w:sz w:val="22"/>
          <w:szCs w:val="22"/>
          <w:lang w:val="fr-FR"/>
        </w:rPr>
        <w:t>un questionnaire</w:t>
      </w:r>
      <w:r w:rsidRPr="0029519B">
        <w:rPr>
          <w:sz w:val="22"/>
          <w:szCs w:val="22"/>
          <w:lang w:val="fr-FR"/>
        </w:rPr>
        <w:t xml:space="preserve"> est élaboré par l'équipe préparatoire et envoyé à près de </w:t>
      </w:r>
      <w:r w:rsidR="007502B6" w:rsidRPr="0029519B">
        <w:rPr>
          <w:sz w:val="22"/>
          <w:szCs w:val="22"/>
          <w:lang w:val="fr-FR"/>
        </w:rPr>
        <w:t>40</w:t>
      </w:r>
      <w:r w:rsidRPr="0029519B">
        <w:rPr>
          <w:sz w:val="22"/>
          <w:szCs w:val="22"/>
          <w:lang w:val="fr-FR"/>
        </w:rPr>
        <w:t xml:space="preserve">0 participants, représentant le secteur privé, la société civile, les partenaires techniques et financiers et les institutions publiques fournissant des services et des infrastructures essentiels au développement du secteur privé. Pour chaque dimension clé du climat des affaires, les questions viseront à recueillir des suggestions de réformes et l'objectif général du questionnaire sera de compiler rapidement les idées des participants. Une fois renvoyés par les participants de la phase de consultation, </w:t>
      </w:r>
      <w:r w:rsidRPr="0029519B">
        <w:rPr>
          <w:b/>
          <w:bCs/>
          <w:sz w:val="22"/>
          <w:szCs w:val="22"/>
          <w:lang w:val="fr-FR"/>
        </w:rPr>
        <w:t>les questionnaires</w:t>
      </w:r>
      <w:r w:rsidRPr="0029519B">
        <w:rPr>
          <w:sz w:val="22"/>
          <w:szCs w:val="22"/>
          <w:lang w:val="fr-FR"/>
        </w:rPr>
        <w:t xml:space="preserve"> complétés seront ensuite fusionnés dans une </w:t>
      </w:r>
      <w:r w:rsidRPr="0029519B">
        <w:rPr>
          <w:b/>
          <w:bCs/>
          <w:sz w:val="22"/>
          <w:szCs w:val="22"/>
          <w:lang w:val="fr-FR"/>
        </w:rPr>
        <w:t>matrice des réformes suggérées.</w:t>
      </w:r>
    </w:p>
    <w:p w:rsidR="00436665" w:rsidRPr="0029519B" w:rsidRDefault="00000000">
      <w:pPr>
        <w:pStyle w:val="Paragraphedeliste"/>
        <w:numPr>
          <w:ilvl w:val="0"/>
          <w:numId w:val="1"/>
        </w:numPr>
        <w:jc w:val="both"/>
        <w:rPr>
          <w:sz w:val="22"/>
          <w:szCs w:val="22"/>
          <w:lang w:val="fr-FR"/>
        </w:rPr>
      </w:pPr>
      <w:r w:rsidRPr="0029519B">
        <w:rPr>
          <w:b/>
          <w:bCs/>
          <w:sz w:val="22"/>
          <w:szCs w:val="22"/>
          <w:lang w:val="fr-FR"/>
        </w:rPr>
        <w:t>Une phase de discussion.</w:t>
      </w:r>
      <w:r w:rsidRPr="0029519B">
        <w:rPr>
          <w:sz w:val="22"/>
          <w:szCs w:val="22"/>
          <w:lang w:val="fr-FR"/>
        </w:rPr>
        <w:t xml:space="preserve"> Sur la base de la matrice des reformes suggérées élaborée au cours de la phase de consultation, </w:t>
      </w:r>
      <w:r w:rsidRPr="0029519B">
        <w:rPr>
          <w:b/>
          <w:bCs/>
          <w:sz w:val="22"/>
          <w:szCs w:val="22"/>
          <w:lang w:val="fr-FR"/>
        </w:rPr>
        <w:t xml:space="preserve">un atelier organisé sur deux jours </w:t>
      </w:r>
      <w:r w:rsidRPr="0029519B">
        <w:rPr>
          <w:sz w:val="22"/>
          <w:szCs w:val="22"/>
          <w:lang w:val="fr-FR"/>
        </w:rPr>
        <w:t xml:space="preserve">réunira les participants à la phase de consultation.  Au cours de la séance du matin, qui se tiendra après les discours d'introduction, les participants - organisés par tables de 10 (donc 15 groupes de travail) - seront chargés de fournir leurs commentaires sur une sélection de reformes contenues dans la matrice proposée, et de les approfondir. Pour mener à bien cet exercice, ils seront appuyés par un modérateur en charge de la comptabilisation du temps et du contrôle de la qualité et un rapporteur qui compilera directement les suggestions sur ordinateur. Les suggestions des groupes de travail seront ensuite regroupées dans </w:t>
      </w:r>
      <w:r w:rsidRPr="0029519B">
        <w:rPr>
          <w:b/>
          <w:bCs/>
          <w:sz w:val="22"/>
          <w:szCs w:val="22"/>
          <w:lang w:val="fr-FR"/>
        </w:rPr>
        <w:t>une matrice des réformes discutées</w:t>
      </w:r>
      <w:r w:rsidRPr="0029519B">
        <w:rPr>
          <w:sz w:val="22"/>
          <w:szCs w:val="22"/>
          <w:lang w:val="fr-FR"/>
        </w:rPr>
        <w:t xml:space="preserve"> qui sera présentée à tous les participants lors d'une séance plénière.  </w:t>
      </w:r>
    </w:p>
    <w:p w:rsidR="00436665" w:rsidRPr="0029519B" w:rsidRDefault="00000000" w:rsidP="002215C5">
      <w:pPr>
        <w:pStyle w:val="Paragraphedeliste"/>
        <w:numPr>
          <w:ilvl w:val="0"/>
          <w:numId w:val="1"/>
        </w:numPr>
        <w:jc w:val="both"/>
        <w:rPr>
          <w:sz w:val="22"/>
          <w:szCs w:val="22"/>
          <w:lang w:val="fr-FR"/>
        </w:rPr>
      </w:pPr>
      <w:r w:rsidRPr="0029519B">
        <w:rPr>
          <w:b/>
          <w:bCs/>
          <w:sz w:val="22"/>
          <w:szCs w:val="22"/>
          <w:lang w:val="fr-FR"/>
        </w:rPr>
        <w:t>Une phase de consolidation.</w:t>
      </w:r>
      <w:r w:rsidRPr="0029519B">
        <w:rPr>
          <w:sz w:val="22"/>
          <w:szCs w:val="22"/>
          <w:lang w:val="fr-FR"/>
        </w:rPr>
        <w:t xml:space="preserve"> Après l'atelier, la matrice de réforme discutée sera utilisée pour finaliser un projet de </w:t>
      </w:r>
      <w:r w:rsidRPr="0029519B">
        <w:rPr>
          <w:b/>
          <w:bCs/>
          <w:sz w:val="22"/>
          <w:szCs w:val="22"/>
          <w:lang w:val="fr-FR"/>
        </w:rPr>
        <w:t>matrice des réformes du secteur privé</w:t>
      </w:r>
      <w:r w:rsidRPr="0029519B">
        <w:rPr>
          <w:sz w:val="22"/>
          <w:szCs w:val="22"/>
          <w:lang w:val="fr-FR"/>
        </w:rPr>
        <w:t>. Cette dernière classera les réformes selon leur horizon temporel (12 mois pour les réformes à court terme, 24 mois pour les réformes à moyen terme et 36 mois pour les réformes à long terme). La matrice sera soumise au Gouvernement</w:t>
      </w:r>
      <w:r w:rsidRPr="0029519B">
        <w:rPr>
          <w:rStyle w:val="Appelnotedebasdep"/>
          <w:sz w:val="22"/>
          <w:szCs w:val="22"/>
          <w:lang w:val="fr-FR"/>
        </w:rPr>
        <w:footnoteReference w:id="1"/>
      </w:r>
      <w:r w:rsidRPr="0029519B">
        <w:rPr>
          <w:sz w:val="22"/>
          <w:szCs w:val="22"/>
          <w:lang w:val="fr-FR"/>
        </w:rPr>
        <w:t xml:space="preserve"> pour effectuer les derniers arbitrages et mettre en œuvre les reformes prioritaires du secteur privé. Après un arbitrage final, le Gouvernement partagera avec tous les participants sa </w:t>
      </w:r>
      <w:r w:rsidRPr="0029519B">
        <w:rPr>
          <w:b/>
          <w:bCs/>
          <w:sz w:val="22"/>
          <w:szCs w:val="22"/>
          <w:lang w:val="fr-FR"/>
        </w:rPr>
        <w:t>matrice de réformes à court et moyen terme pour le développement du secteur privé au Tchad.</w:t>
      </w:r>
    </w:p>
    <w:p w:rsidR="00436665" w:rsidRPr="0029519B" w:rsidRDefault="00000000" w:rsidP="002215C5">
      <w:pPr>
        <w:rPr>
          <w:b/>
          <w:bCs/>
          <w:sz w:val="22"/>
          <w:szCs w:val="22"/>
          <w:lang w:val="fr-FR"/>
        </w:rPr>
      </w:pPr>
      <w:r w:rsidRPr="0029519B">
        <w:rPr>
          <w:b/>
          <w:bCs/>
          <w:noProof/>
          <w:sz w:val="22"/>
          <w:szCs w:val="22"/>
          <w:lang w:val="fr-FR"/>
        </w:rPr>
        <w:lastRenderedPageBreak/>
        <w:drawing>
          <wp:inline distT="0" distB="0" distL="0" distR="0">
            <wp:extent cx="6438900" cy="962025"/>
            <wp:effectExtent l="12700" t="0" r="12700" b="3175"/>
            <wp:docPr id="1992735117"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436665" w:rsidRPr="0029519B" w:rsidRDefault="00000000">
      <w:pPr>
        <w:rPr>
          <w:b/>
          <w:bCs/>
          <w:sz w:val="22"/>
          <w:szCs w:val="22"/>
          <w:lang w:val="fr-FR"/>
        </w:rPr>
      </w:pPr>
      <w:r w:rsidRPr="0029519B">
        <w:rPr>
          <w:b/>
          <w:bCs/>
          <w:sz w:val="22"/>
          <w:szCs w:val="22"/>
          <w:lang w:val="fr-FR"/>
        </w:rPr>
        <w:t>Structure du questionnaire</w:t>
      </w:r>
    </w:p>
    <w:p w:rsidR="00436665" w:rsidRPr="0029519B" w:rsidRDefault="00000000">
      <w:pPr>
        <w:jc w:val="both"/>
        <w:rPr>
          <w:sz w:val="22"/>
          <w:szCs w:val="22"/>
          <w:lang w:val="fr-FR"/>
        </w:rPr>
      </w:pPr>
      <w:r w:rsidRPr="0029519B">
        <w:rPr>
          <w:sz w:val="22"/>
          <w:szCs w:val="22"/>
          <w:lang w:val="fr-FR"/>
        </w:rPr>
        <w:t xml:space="preserve">Les réformes devraient porter sur la manière d'améliorer le cadre réglementaire et le fonctionnement des services publics dont la mission est de mettre à disposition des acteurs du secteur privé des institutions et infrastructures répondant à leurs attentes. Pour ce faire, le questionnaire sera élaboré en se fondant sur les 10 thématiques de l'initiative Business </w:t>
      </w:r>
      <w:proofErr w:type="spellStart"/>
      <w:r w:rsidRPr="0029519B">
        <w:rPr>
          <w:sz w:val="22"/>
          <w:szCs w:val="22"/>
          <w:lang w:val="fr-FR"/>
        </w:rPr>
        <w:t>Ready</w:t>
      </w:r>
      <w:proofErr w:type="spellEnd"/>
      <w:r w:rsidRPr="0029519B">
        <w:rPr>
          <w:rStyle w:val="Appelnotedebasdep"/>
          <w:sz w:val="22"/>
          <w:szCs w:val="22"/>
          <w:lang w:val="fr-FR"/>
        </w:rPr>
        <w:footnoteReference w:id="2"/>
      </w:r>
      <w:r w:rsidRPr="0029519B">
        <w:rPr>
          <w:sz w:val="22"/>
          <w:szCs w:val="22"/>
          <w:lang w:val="fr-FR"/>
        </w:rPr>
        <w:t>. Pour chacune de ces thématiques, il veillera à mettre en exergue les propositions de réformes à même d’améliorer le dialogue public-privé ainsi que la croissance et la formalisation des MPME.</w:t>
      </w:r>
    </w:p>
    <w:p w:rsidR="00436665" w:rsidRPr="0029519B" w:rsidRDefault="00000000">
      <w:pPr>
        <w:rPr>
          <w:sz w:val="22"/>
          <w:szCs w:val="22"/>
          <w:lang w:val="fr-FR"/>
        </w:rPr>
      </w:pPr>
      <w:r w:rsidRPr="0029519B">
        <w:rPr>
          <w:sz w:val="22"/>
          <w:szCs w:val="22"/>
          <w:lang w:val="fr-FR"/>
        </w:rPr>
        <w:t>Le questionnaire s'appuiera sur des questions ouvertes et comprendra quatre colonnes :</w:t>
      </w:r>
    </w:p>
    <w:p w:rsidR="00436665" w:rsidRPr="0029519B" w:rsidRDefault="00000000">
      <w:pPr>
        <w:pStyle w:val="Paragraphedeliste"/>
        <w:numPr>
          <w:ilvl w:val="0"/>
          <w:numId w:val="2"/>
        </w:numPr>
        <w:rPr>
          <w:sz w:val="22"/>
          <w:szCs w:val="22"/>
          <w:lang w:val="fr-FR"/>
        </w:rPr>
      </w:pPr>
      <w:r w:rsidRPr="0029519B">
        <w:rPr>
          <w:sz w:val="22"/>
          <w:szCs w:val="22"/>
          <w:lang w:val="fr-FR"/>
        </w:rPr>
        <w:t>C1 : Le thème Business-</w:t>
      </w:r>
      <w:proofErr w:type="spellStart"/>
      <w:r w:rsidRPr="0029519B">
        <w:rPr>
          <w:sz w:val="22"/>
          <w:szCs w:val="22"/>
          <w:lang w:val="fr-FR"/>
        </w:rPr>
        <w:t>Ready</w:t>
      </w:r>
      <w:proofErr w:type="spellEnd"/>
      <w:r w:rsidRPr="0029519B">
        <w:rPr>
          <w:sz w:val="22"/>
          <w:szCs w:val="22"/>
          <w:lang w:val="fr-FR"/>
        </w:rPr>
        <w:t xml:space="preserve"> auquel la réforme est rattachée </w:t>
      </w:r>
    </w:p>
    <w:p w:rsidR="00436665" w:rsidRPr="0029519B" w:rsidRDefault="00000000">
      <w:pPr>
        <w:pStyle w:val="Paragraphedeliste"/>
        <w:numPr>
          <w:ilvl w:val="0"/>
          <w:numId w:val="2"/>
        </w:numPr>
        <w:rPr>
          <w:sz w:val="22"/>
          <w:szCs w:val="22"/>
          <w:lang w:val="fr-FR"/>
        </w:rPr>
      </w:pPr>
      <w:r w:rsidRPr="0029519B">
        <w:rPr>
          <w:sz w:val="22"/>
          <w:szCs w:val="22"/>
          <w:lang w:val="fr-FR"/>
        </w:rPr>
        <w:t>C2 : Un intitulé abrégé pour cette réforme</w:t>
      </w:r>
    </w:p>
    <w:p w:rsidR="00436665" w:rsidRPr="0029519B" w:rsidRDefault="00000000">
      <w:pPr>
        <w:pStyle w:val="Paragraphedeliste"/>
        <w:numPr>
          <w:ilvl w:val="0"/>
          <w:numId w:val="2"/>
        </w:numPr>
        <w:rPr>
          <w:sz w:val="22"/>
          <w:szCs w:val="22"/>
          <w:lang w:val="fr-FR"/>
        </w:rPr>
      </w:pPr>
      <w:r w:rsidRPr="0029519B">
        <w:rPr>
          <w:sz w:val="22"/>
          <w:szCs w:val="22"/>
          <w:lang w:val="fr-FR"/>
        </w:rPr>
        <w:t xml:space="preserve">C3 : La justification de la réforme </w:t>
      </w:r>
    </w:p>
    <w:p w:rsidR="00436665" w:rsidRPr="0029519B" w:rsidRDefault="00000000">
      <w:pPr>
        <w:pStyle w:val="Paragraphedeliste"/>
        <w:numPr>
          <w:ilvl w:val="0"/>
          <w:numId w:val="2"/>
        </w:numPr>
        <w:rPr>
          <w:sz w:val="22"/>
          <w:szCs w:val="22"/>
          <w:lang w:val="fr-FR"/>
        </w:rPr>
      </w:pPr>
      <w:r w:rsidRPr="0029519B">
        <w:rPr>
          <w:sz w:val="22"/>
          <w:szCs w:val="22"/>
          <w:lang w:val="fr-FR"/>
        </w:rPr>
        <w:t>C4 : La deadline proposé (à court terme, à moyen terme et à long terme).</w:t>
      </w:r>
    </w:p>
    <w:p w:rsidR="00436665" w:rsidRPr="0029519B" w:rsidRDefault="00000000">
      <w:pPr>
        <w:rPr>
          <w:sz w:val="22"/>
          <w:szCs w:val="22"/>
          <w:lang w:val="fr-FR"/>
        </w:rPr>
      </w:pPr>
      <w:r w:rsidRPr="0029519B">
        <w:rPr>
          <w:sz w:val="22"/>
          <w:szCs w:val="22"/>
          <w:lang w:val="fr-FR"/>
        </w:rPr>
        <w:t xml:space="preserve">Le questionnaire devra garantir l’anonymat et la confidentialité des données des participants. Tout en étant disponible en format papier, il sera optimisé pour une diffusion Web. </w:t>
      </w:r>
    </w:p>
    <w:p w:rsidR="00436665" w:rsidRPr="0029519B" w:rsidRDefault="00000000">
      <w:pPr>
        <w:rPr>
          <w:b/>
          <w:bCs/>
          <w:sz w:val="22"/>
          <w:szCs w:val="22"/>
          <w:lang w:val="fr-FR"/>
        </w:rPr>
      </w:pPr>
      <w:r w:rsidRPr="0029519B">
        <w:rPr>
          <w:b/>
          <w:bCs/>
          <w:sz w:val="22"/>
          <w:szCs w:val="22"/>
          <w:lang w:val="fr-FR"/>
        </w:rPr>
        <w:t>Organisateurs et équipe préparatoire</w:t>
      </w:r>
    </w:p>
    <w:p w:rsidR="00436665" w:rsidRPr="0029519B" w:rsidRDefault="00000000">
      <w:pPr>
        <w:jc w:val="both"/>
        <w:rPr>
          <w:sz w:val="22"/>
          <w:szCs w:val="22"/>
          <w:lang w:val="fr-FR"/>
        </w:rPr>
      </w:pPr>
      <w:r w:rsidRPr="0029519B">
        <w:rPr>
          <w:sz w:val="22"/>
          <w:szCs w:val="22"/>
          <w:lang w:val="fr-FR"/>
        </w:rPr>
        <w:t>Une équipe de préparation sera mise en place et intégrera des représentants des institutions œuvrant au développement du secteur prive au Tchad (Cf. liste infra). Compte tenu du calendrier et des enjeux, la désignation devra être finalisée dans les plus brefs délais, si possible avant le début de la deuxième semaine de mars 2026. Les critères de désignation peuvent inclure : (i) la disponibilité et la capacité de s'engager dans un processus organisationnel intense ; ii) l’expérience de l'organisation de manifestations de grande envergure ; (iii) de bonnes compétences en informatique pour gérer les consultations digitales avant, pendant et après l'atelier ; (iv) une bonne connaissance des thématiques du climat des affaires.</w:t>
      </w:r>
    </w:p>
    <w:p w:rsidR="00436665" w:rsidRPr="0029519B" w:rsidRDefault="00000000">
      <w:pPr>
        <w:jc w:val="both"/>
        <w:rPr>
          <w:sz w:val="22"/>
          <w:szCs w:val="22"/>
          <w:lang w:val="fr-FR"/>
        </w:rPr>
      </w:pPr>
      <w:r w:rsidRPr="0029519B">
        <w:rPr>
          <w:sz w:val="22"/>
          <w:szCs w:val="22"/>
          <w:lang w:val="fr-FR"/>
        </w:rPr>
        <w:t>L'équipe préparatoire sera structurée autour de trois sous-groupes :</w:t>
      </w:r>
    </w:p>
    <w:p w:rsidR="00436665" w:rsidRPr="0029519B" w:rsidRDefault="00000000">
      <w:pPr>
        <w:jc w:val="both"/>
        <w:rPr>
          <w:i/>
          <w:iCs/>
          <w:sz w:val="22"/>
          <w:szCs w:val="22"/>
          <w:u w:val="single"/>
          <w:lang w:val="fr-FR"/>
        </w:rPr>
      </w:pPr>
      <w:r w:rsidRPr="0029519B">
        <w:rPr>
          <w:i/>
          <w:iCs/>
          <w:sz w:val="22"/>
          <w:szCs w:val="22"/>
          <w:u w:val="single"/>
          <w:lang w:val="fr-FR"/>
        </w:rPr>
        <w:lastRenderedPageBreak/>
        <w:t>SG1 : Organisation des consultations et conception de la matrice</w:t>
      </w:r>
    </w:p>
    <w:p w:rsidR="00436665" w:rsidRPr="0029519B" w:rsidRDefault="00000000">
      <w:pPr>
        <w:jc w:val="both"/>
        <w:rPr>
          <w:sz w:val="22"/>
          <w:szCs w:val="22"/>
          <w:lang w:val="fr-FR"/>
        </w:rPr>
      </w:pPr>
      <w:r w:rsidRPr="0029519B">
        <w:rPr>
          <w:sz w:val="22"/>
          <w:szCs w:val="22"/>
          <w:lang w:val="fr-FR"/>
        </w:rPr>
        <w:t>Sur la base de la littérature, ses membres seront en charge de préparer le questionnaire lors de la phase 1, d'animer les discussions lors de la phase 2 et de compiler la matrice finale lors de la phase 3.</w:t>
      </w:r>
    </w:p>
    <w:p w:rsidR="00436665" w:rsidRPr="0029519B" w:rsidRDefault="00000000">
      <w:pPr>
        <w:jc w:val="both"/>
        <w:rPr>
          <w:i/>
          <w:iCs/>
          <w:sz w:val="22"/>
          <w:szCs w:val="22"/>
          <w:u w:val="single"/>
          <w:lang w:val="fr-FR"/>
        </w:rPr>
      </w:pPr>
      <w:r w:rsidRPr="0029519B">
        <w:rPr>
          <w:i/>
          <w:iCs/>
          <w:sz w:val="22"/>
          <w:szCs w:val="22"/>
          <w:u w:val="single"/>
          <w:lang w:val="fr-FR"/>
        </w:rPr>
        <w:t>SG2 : Programme et protocole</w:t>
      </w:r>
    </w:p>
    <w:p w:rsidR="00436665" w:rsidRPr="0029519B" w:rsidRDefault="00000000">
      <w:pPr>
        <w:jc w:val="both"/>
        <w:rPr>
          <w:sz w:val="22"/>
          <w:szCs w:val="22"/>
          <w:lang w:val="fr-FR"/>
        </w:rPr>
      </w:pPr>
      <w:r w:rsidRPr="0029519B">
        <w:rPr>
          <w:sz w:val="22"/>
          <w:szCs w:val="22"/>
          <w:lang w:val="fr-FR"/>
        </w:rPr>
        <w:t>Les membres élaboreront l'ordre du jour de l'atelier d'une journée, géreront le protocole et la sécurité, prépareront les discours et organiseront les réunions de groupe (notamment la gestion des modérateurs).</w:t>
      </w:r>
    </w:p>
    <w:p w:rsidR="00436665" w:rsidRPr="0029519B" w:rsidRDefault="00000000">
      <w:pPr>
        <w:jc w:val="both"/>
        <w:rPr>
          <w:i/>
          <w:iCs/>
          <w:sz w:val="22"/>
          <w:szCs w:val="22"/>
          <w:u w:val="single"/>
          <w:lang w:val="fr-FR"/>
        </w:rPr>
      </w:pPr>
      <w:r w:rsidRPr="0029519B">
        <w:rPr>
          <w:i/>
          <w:iCs/>
          <w:sz w:val="22"/>
          <w:szCs w:val="22"/>
          <w:u w:val="single"/>
          <w:lang w:val="fr-FR"/>
        </w:rPr>
        <w:t>SG3 : Logistique</w:t>
      </w:r>
    </w:p>
    <w:p w:rsidR="00436665" w:rsidRPr="0029519B" w:rsidRDefault="00000000">
      <w:pPr>
        <w:jc w:val="both"/>
        <w:rPr>
          <w:sz w:val="22"/>
          <w:szCs w:val="22"/>
          <w:lang w:val="fr-FR"/>
        </w:rPr>
      </w:pPr>
      <w:r w:rsidRPr="0029519B">
        <w:rPr>
          <w:sz w:val="22"/>
          <w:szCs w:val="22"/>
          <w:lang w:val="fr-FR"/>
        </w:rPr>
        <w:t xml:space="preserve">Les membres auront pour mission de préparer les listes de participants, d'envoyer des invitations et les rappels pour le questionnaire, de réserver des lieux, de gérer les systèmes de sonorisation et de vidéoprojecteurs et d'organiser les services de restauration (pauses et pauses café). Certains de ses membres seront chargés d'assurer la liaison avec les médias et d'organiser des conférences de presse et des interactions entre la presse et les autorités, si nécessaire. </w:t>
      </w:r>
    </w:p>
    <w:p w:rsidR="00436665" w:rsidRPr="0029519B" w:rsidRDefault="00000000">
      <w:pPr>
        <w:jc w:val="both"/>
        <w:rPr>
          <w:i/>
          <w:iCs/>
          <w:sz w:val="22"/>
          <w:szCs w:val="22"/>
          <w:u w:val="single"/>
          <w:lang w:val="fr-FR"/>
        </w:rPr>
      </w:pPr>
      <w:r w:rsidRPr="0029519B">
        <w:rPr>
          <w:i/>
          <w:iCs/>
          <w:sz w:val="22"/>
          <w:szCs w:val="22"/>
          <w:u w:val="single"/>
          <w:lang w:val="fr-FR"/>
        </w:rPr>
        <w:t>Institutions membres de l’équipe de préparation</w:t>
      </w:r>
    </w:p>
    <w:p w:rsidR="00436665" w:rsidRPr="0029519B" w:rsidRDefault="00000000">
      <w:pPr>
        <w:jc w:val="both"/>
        <w:rPr>
          <w:sz w:val="22"/>
          <w:szCs w:val="22"/>
          <w:lang w:val="fr-FR"/>
        </w:rPr>
      </w:pPr>
      <w:r w:rsidRPr="0029519B">
        <w:rPr>
          <w:sz w:val="22"/>
          <w:szCs w:val="22"/>
          <w:lang w:val="fr-FR"/>
        </w:rPr>
        <w:t xml:space="preserve">Ministère de la Justice et des Droits Humains, Ministère des Finances, du Budget, de l’Économie, du Plan et de la Coopération Internationale, Ministère de l’Aménagement du Territoire, de l’Urbanisme et de l’Habitat, Ministère du Commerce et de l’Industrie, Observatoire du Climat des Affaires au Tchad, Agence Nationale pour les Investissements et les Exportations (ANIE), Agence d’Administration des Zones Économiques Spéciales (AAZES), Cellule d’appui au Partenariat public-privé, Tribunal de Commerce de N’Djamena, Chambre de Commerce d'Industrie d'Agriculture des Mines et d'Artisanat du Tchad, </w:t>
      </w:r>
      <w:r w:rsidR="007502B6" w:rsidRPr="0029519B">
        <w:rPr>
          <w:sz w:val="22"/>
          <w:szCs w:val="22"/>
          <w:lang w:val="fr-FR"/>
        </w:rPr>
        <w:t>CNPT</w:t>
      </w:r>
      <w:r w:rsidRPr="0029519B">
        <w:rPr>
          <w:sz w:val="22"/>
          <w:szCs w:val="22"/>
          <w:lang w:val="fr-FR"/>
        </w:rPr>
        <w:t>,</w:t>
      </w:r>
      <w:r w:rsidR="00655524" w:rsidRPr="0029519B">
        <w:rPr>
          <w:sz w:val="22"/>
          <w:szCs w:val="22"/>
          <w:lang w:val="fr-FR"/>
        </w:rPr>
        <w:t xml:space="preserve"> CNEF,</w:t>
      </w:r>
      <w:r w:rsidR="007502B6" w:rsidRPr="0029519B">
        <w:rPr>
          <w:sz w:val="22"/>
          <w:szCs w:val="22"/>
          <w:lang w:val="fr-FR"/>
        </w:rPr>
        <w:t xml:space="preserve"> CONITE, ONAPET,</w:t>
      </w:r>
      <w:r w:rsidRPr="0029519B">
        <w:rPr>
          <w:sz w:val="22"/>
          <w:szCs w:val="22"/>
          <w:lang w:val="fr-FR"/>
        </w:rPr>
        <w:t xml:space="preserve"> Association professionnelle des établissements de crédit, Ordre des Notaires du Tchad, Ordre des Avocats, Huissiers, Direction Générale des Impôts, Direction Générale des Douanes et Droits Indirects, Autorité de Régulation des Marchés Publics, Direction Générale du Contrôle des Marchés Publics, Autorité indépendante de lutte contre la corruption, représentants des Transporteurs,  représentants des Transitaires, Groupe de la Banque mondiale.</w:t>
      </w:r>
    </w:p>
    <w:p w:rsidR="00436665" w:rsidRPr="0029519B" w:rsidRDefault="00000000">
      <w:pPr>
        <w:jc w:val="both"/>
        <w:rPr>
          <w:b/>
          <w:bCs/>
          <w:i/>
          <w:iCs/>
          <w:sz w:val="22"/>
          <w:szCs w:val="22"/>
          <w:u w:val="single"/>
          <w:lang w:val="fr-FR"/>
        </w:rPr>
      </w:pPr>
      <w:r w:rsidRPr="0029519B">
        <w:rPr>
          <w:b/>
          <w:bCs/>
          <w:i/>
          <w:iCs/>
          <w:sz w:val="22"/>
          <w:szCs w:val="22"/>
          <w:u w:val="single"/>
          <w:lang w:val="fr-FR"/>
        </w:rPr>
        <w:t>Détails sur les différents collèges de participants représentés</w:t>
      </w:r>
    </w:p>
    <w:p w:rsidR="00436665" w:rsidRPr="0029519B" w:rsidRDefault="00000000">
      <w:pPr>
        <w:jc w:val="both"/>
        <w:rPr>
          <w:sz w:val="22"/>
          <w:szCs w:val="22"/>
          <w:lang w:val="fr-FR"/>
        </w:rPr>
      </w:pPr>
      <w:r w:rsidRPr="0029519B">
        <w:rPr>
          <w:sz w:val="22"/>
          <w:szCs w:val="22"/>
          <w:lang w:val="fr-FR"/>
        </w:rPr>
        <w:t xml:space="preserve">Les </w:t>
      </w:r>
      <w:r w:rsidR="00854F48" w:rsidRPr="0029519B">
        <w:rPr>
          <w:sz w:val="22"/>
          <w:szCs w:val="22"/>
          <w:lang w:val="fr-FR"/>
        </w:rPr>
        <w:t>20</w:t>
      </w:r>
      <w:r w:rsidRPr="0029519B">
        <w:rPr>
          <w:sz w:val="22"/>
          <w:szCs w:val="22"/>
          <w:lang w:val="fr-FR"/>
        </w:rPr>
        <w:t>0 participants seront répartis en plusieurs collèges représentatifs des institutions et acteurs sous-tendant le secteur privé au Tchad :</w:t>
      </w:r>
    </w:p>
    <w:p w:rsidR="00436665" w:rsidRPr="0029519B" w:rsidRDefault="00000000">
      <w:pPr>
        <w:pStyle w:val="Paragraphedeliste"/>
        <w:numPr>
          <w:ilvl w:val="0"/>
          <w:numId w:val="3"/>
        </w:numPr>
        <w:jc w:val="both"/>
        <w:rPr>
          <w:sz w:val="22"/>
          <w:szCs w:val="22"/>
          <w:lang w:val="fr-FR"/>
        </w:rPr>
      </w:pPr>
      <w:r w:rsidRPr="0029519B">
        <w:rPr>
          <w:sz w:val="22"/>
          <w:szCs w:val="22"/>
          <w:lang w:val="fr-FR"/>
        </w:rPr>
        <w:t xml:space="preserve">Représentants du secteur privé (50 % de l’ensemble des participants) </w:t>
      </w:r>
    </w:p>
    <w:p w:rsidR="00436665" w:rsidRPr="0029519B" w:rsidRDefault="00000000">
      <w:pPr>
        <w:pStyle w:val="Paragraphedeliste"/>
        <w:numPr>
          <w:ilvl w:val="0"/>
          <w:numId w:val="3"/>
        </w:numPr>
        <w:jc w:val="both"/>
        <w:rPr>
          <w:sz w:val="22"/>
          <w:szCs w:val="22"/>
          <w:lang w:val="fr-FR"/>
        </w:rPr>
      </w:pPr>
      <w:r w:rsidRPr="0029519B">
        <w:rPr>
          <w:sz w:val="22"/>
          <w:szCs w:val="22"/>
          <w:lang w:val="fr-FR"/>
        </w:rPr>
        <w:t>Gouvernement et institutions publiques (25 % de l’ensemble des participants)</w:t>
      </w:r>
    </w:p>
    <w:p w:rsidR="00436665" w:rsidRPr="0029519B" w:rsidRDefault="00000000">
      <w:pPr>
        <w:pStyle w:val="Paragraphedeliste"/>
        <w:numPr>
          <w:ilvl w:val="0"/>
          <w:numId w:val="3"/>
        </w:numPr>
        <w:jc w:val="both"/>
        <w:rPr>
          <w:sz w:val="22"/>
          <w:szCs w:val="22"/>
          <w:lang w:val="fr-FR"/>
        </w:rPr>
      </w:pPr>
      <w:r w:rsidRPr="0029519B">
        <w:rPr>
          <w:sz w:val="22"/>
          <w:szCs w:val="22"/>
          <w:lang w:val="fr-FR"/>
        </w:rPr>
        <w:t xml:space="preserve">Facilitateurs du secteur privé (10 % de l’ensemble des participants) </w:t>
      </w:r>
    </w:p>
    <w:p w:rsidR="00436665" w:rsidRPr="0029519B" w:rsidRDefault="00000000">
      <w:pPr>
        <w:pStyle w:val="Paragraphedeliste"/>
        <w:numPr>
          <w:ilvl w:val="0"/>
          <w:numId w:val="3"/>
        </w:numPr>
        <w:jc w:val="both"/>
        <w:rPr>
          <w:sz w:val="22"/>
          <w:szCs w:val="22"/>
          <w:lang w:val="fr-FR"/>
        </w:rPr>
      </w:pPr>
      <w:r w:rsidRPr="0029519B">
        <w:rPr>
          <w:sz w:val="22"/>
          <w:szCs w:val="22"/>
          <w:lang w:val="fr-FR"/>
        </w:rPr>
        <w:t>Partenaires techniques et financiers (10 % de l’ensemble des participants)</w:t>
      </w:r>
    </w:p>
    <w:p w:rsidR="00436665" w:rsidRPr="0029519B" w:rsidRDefault="00000000">
      <w:pPr>
        <w:pStyle w:val="Paragraphedeliste"/>
        <w:numPr>
          <w:ilvl w:val="0"/>
          <w:numId w:val="3"/>
        </w:numPr>
        <w:jc w:val="both"/>
        <w:rPr>
          <w:sz w:val="22"/>
          <w:szCs w:val="22"/>
          <w:lang w:val="fr-FR"/>
        </w:rPr>
      </w:pPr>
      <w:r w:rsidRPr="0029519B">
        <w:rPr>
          <w:sz w:val="22"/>
          <w:szCs w:val="22"/>
          <w:lang w:val="fr-FR"/>
        </w:rPr>
        <w:t>Organisations de la société civile (5 % de l’ensemble des participants)</w:t>
      </w:r>
    </w:p>
    <w:p w:rsidR="00436665" w:rsidRPr="0029519B" w:rsidRDefault="00000000">
      <w:pPr>
        <w:pBdr>
          <w:bottom w:val="single" w:sz="4" w:space="1" w:color="auto"/>
        </w:pBdr>
        <w:rPr>
          <w:b/>
          <w:bCs/>
          <w:color w:val="0070C0"/>
          <w:sz w:val="22"/>
          <w:szCs w:val="22"/>
          <w:lang w:val="fr-FR"/>
        </w:rPr>
      </w:pPr>
      <w:r w:rsidRPr="0029519B">
        <w:rPr>
          <w:b/>
          <w:bCs/>
          <w:color w:val="0070C0"/>
          <w:sz w:val="22"/>
          <w:szCs w:val="22"/>
          <w:lang w:val="fr-FR"/>
        </w:rPr>
        <w:t>CHRONOLOGIE</w:t>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r w:rsidRPr="0029519B">
        <w:rPr>
          <w:b/>
          <w:bCs/>
          <w:color w:val="0070C0"/>
          <w:sz w:val="22"/>
          <w:szCs w:val="22"/>
          <w:lang w:val="fr-FR"/>
        </w:rPr>
        <w:tab/>
      </w:r>
    </w:p>
    <w:p w:rsidR="00436665" w:rsidRPr="0029519B" w:rsidRDefault="00000000">
      <w:pPr>
        <w:jc w:val="both"/>
        <w:rPr>
          <w:sz w:val="22"/>
          <w:szCs w:val="22"/>
          <w:lang w:val="fr-FR"/>
        </w:rPr>
      </w:pPr>
      <w:r w:rsidRPr="0029519B">
        <w:rPr>
          <w:sz w:val="22"/>
          <w:szCs w:val="22"/>
          <w:lang w:val="fr-FR"/>
        </w:rPr>
        <w:t>L’expérience de la collecte des données et de l’organisation des consultations plaide pour un délai raisonnable entre le lancement du processus de collecte des questionnaires et l’organisation de la conférence. Ce délai permettra d’obtenir des réponses circonstanciées et robustes qui pourront valablement faire avancer les reformes du secteur privé au Tchad. Il permettra aussi de mobiliser un éventail plus large de participants.</w:t>
      </w:r>
    </w:p>
    <w:p w:rsidR="00436665" w:rsidRPr="0029519B" w:rsidRDefault="00000000">
      <w:pPr>
        <w:rPr>
          <w:b/>
          <w:bCs/>
          <w:sz w:val="22"/>
          <w:szCs w:val="22"/>
          <w:lang w:val="fr-FR"/>
        </w:rPr>
      </w:pPr>
      <w:r w:rsidRPr="0029519B">
        <w:rPr>
          <w:b/>
          <w:bCs/>
          <w:sz w:val="22"/>
          <w:szCs w:val="22"/>
          <w:lang w:val="fr-FR"/>
        </w:rPr>
        <w:lastRenderedPageBreak/>
        <w:t>Chronologie provisoire de l'ensemble du processus consultatif</w:t>
      </w:r>
    </w:p>
    <w:p w:rsidR="00436665" w:rsidRPr="0029519B" w:rsidRDefault="00000000">
      <w:pPr>
        <w:pStyle w:val="Paragraphedeliste"/>
        <w:numPr>
          <w:ilvl w:val="0"/>
          <w:numId w:val="4"/>
        </w:numPr>
        <w:rPr>
          <w:sz w:val="22"/>
          <w:szCs w:val="22"/>
          <w:lang w:val="fr-FR"/>
        </w:rPr>
      </w:pPr>
      <w:r w:rsidRPr="0029519B">
        <w:rPr>
          <w:sz w:val="22"/>
          <w:szCs w:val="22"/>
          <w:lang w:val="fr-FR"/>
        </w:rPr>
        <w:t>Deuxième semaine de février : identification des participants, constitution de la base de données et pré-structuration des groupes de travail</w:t>
      </w:r>
    </w:p>
    <w:p w:rsidR="00436665" w:rsidRPr="0029519B" w:rsidRDefault="00000000">
      <w:pPr>
        <w:pStyle w:val="Paragraphedeliste"/>
        <w:numPr>
          <w:ilvl w:val="0"/>
          <w:numId w:val="4"/>
        </w:numPr>
        <w:rPr>
          <w:sz w:val="22"/>
          <w:szCs w:val="22"/>
          <w:lang w:val="fr-FR"/>
        </w:rPr>
      </w:pPr>
      <w:r w:rsidRPr="0029519B">
        <w:rPr>
          <w:sz w:val="22"/>
          <w:szCs w:val="22"/>
          <w:lang w:val="fr-FR"/>
        </w:rPr>
        <w:t xml:space="preserve">Troisième semaine de février : préparation des questionnaires et finalisation des arrangements organisationnels </w:t>
      </w:r>
    </w:p>
    <w:p w:rsidR="00436665" w:rsidRPr="0029519B" w:rsidRDefault="00000000">
      <w:pPr>
        <w:pStyle w:val="Paragraphedeliste"/>
        <w:numPr>
          <w:ilvl w:val="0"/>
          <w:numId w:val="4"/>
        </w:numPr>
        <w:rPr>
          <w:sz w:val="22"/>
          <w:szCs w:val="22"/>
          <w:lang w:val="fr-FR"/>
        </w:rPr>
      </w:pPr>
      <w:r w:rsidRPr="0029519B">
        <w:rPr>
          <w:sz w:val="22"/>
          <w:szCs w:val="22"/>
          <w:lang w:val="fr-FR"/>
        </w:rPr>
        <w:t>Quatrième semaine de février : envoi des questionnaires et premiers rappels</w:t>
      </w:r>
    </w:p>
    <w:p w:rsidR="00436665" w:rsidRPr="0029519B" w:rsidRDefault="00000000">
      <w:pPr>
        <w:pStyle w:val="Paragraphedeliste"/>
        <w:numPr>
          <w:ilvl w:val="0"/>
          <w:numId w:val="4"/>
        </w:numPr>
        <w:rPr>
          <w:sz w:val="22"/>
          <w:szCs w:val="22"/>
          <w:lang w:val="fr-FR"/>
        </w:rPr>
      </w:pPr>
      <w:r w:rsidRPr="0029519B">
        <w:rPr>
          <w:sz w:val="22"/>
          <w:szCs w:val="22"/>
          <w:lang w:val="fr-FR"/>
        </w:rPr>
        <w:t>Fin première semaine de mars : collecte des questionnaires</w:t>
      </w:r>
    </w:p>
    <w:p w:rsidR="00436665" w:rsidRPr="0029519B" w:rsidRDefault="00000000">
      <w:pPr>
        <w:pStyle w:val="Paragraphedeliste"/>
        <w:numPr>
          <w:ilvl w:val="0"/>
          <w:numId w:val="4"/>
        </w:numPr>
        <w:rPr>
          <w:sz w:val="22"/>
          <w:szCs w:val="22"/>
          <w:lang w:val="fr-FR"/>
        </w:rPr>
      </w:pPr>
      <w:r w:rsidRPr="0029519B">
        <w:rPr>
          <w:sz w:val="22"/>
          <w:szCs w:val="22"/>
          <w:lang w:val="fr-FR"/>
        </w:rPr>
        <w:t>Fin de la troisième semaine mars : préparation et diffusion de la matrice des réformes suggérées</w:t>
      </w:r>
    </w:p>
    <w:p w:rsidR="00436665" w:rsidRPr="0029519B" w:rsidRDefault="00000000">
      <w:pPr>
        <w:pStyle w:val="Paragraphedeliste"/>
        <w:numPr>
          <w:ilvl w:val="0"/>
          <w:numId w:val="4"/>
        </w:numPr>
        <w:rPr>
          <w:sz w:val="22"/>
          <w:szCs w:val="22"/>
          <w:lang w:val="fr-FR"/>
        </w:rPr>
      </w:pPr>
      <w:r w:rsidRPr="0029519B">
        <w:rPr>
          <w:sz w:val="22"/>
          <w:szCs w:val="22"/>
          <w:lang w:val="fr-FR"/>
        </w:rPr>
        <w:t xml:space="preserve"> 01/02 avril 2026 : atelier organisé </w:t>
      </w:r>
    </w:p>
    <w:p w:rsidR="00436665" w:rsidRPr="0029519B" w:rsidRDefault="00000000">
      <w:pPr>
        <w:pStyle w:val="Paragraphedeliste"/>
        <w:numPr>
          <w:ilvl w:val="0"/>
          <w:numId w:val="4"/>
        </w:numPr>
        <w:rPr>
          <w:sz w:val="22"/>
          <w:szCs w:val="22"/>
          <w:lang w:val="fr-FR"/>
        </w:rPr>
      </w:pPr>
      <w:r w:rsidRPr="0029519B">
        <w:rPr>
          <w:sz w:val="22"/>
          <w:szCs w:val="22"/>
          <w:lang w:val="fr-FR"/>
        </w:rPr>
        <w:t xml:space="preserve">05 Avril </w:t>
      </w:r>
      <w:proofErr w:type="gramStart"/>
      <w:r w:rsidRPr="0029519B">
        <w:rPr>
          <w:sz w:val="22"/>
          <w:szCs w:val="22"/>
          <w:lang w:val="fr-FR"/>
        </w:rPr>
        <w:t>2026:</w:t>
      </w:r>
      <w:proofErr w:type="gramEnd"/>
      <w:r w:rsidRPr="0029519B">
        <w:rPr>
          <w:sz w:val="22"/>
          <w:szCs w:val="22"/>
          <w:lang w:val="fr-FR"/>
        </w:rPr>
        <w:t xml:space="preserve"> consolidation de la matrice des reformes discutées et transmission au Gouvernement</w:t>
      </w:r>
    </w:p>
    <w:p w:rsidR="00854F48" w:rsidRPr="0029519B" w:rsidRDefault="00000000" w:rsidP="002215C5">
      <w:pPr>
        <w:pStyle w:val="Paragraphedeliste"/>
        <w:numPr>
          <w:ilvl w:val="0"/>
          <w:numId w:val="4"/>
        </w:numPr>
        <w:rPr>
          <w:sz w:val="22"/>
          <w:szCs w:val="22"/>
          <w:lang w:val="fr-FR"/>
        </w:rPr>
      </w:pPr>
      <w:r w:rsidRPr="0029519B">
        <w:rPr>
          <w:sz w:val="22"/>
          <w:szCs w:val="22"/>
          <w:lang w:val="fr-FR"/>
        </w:rPr>
        <w:t>Deuxième semaine d’Avril 2026 : Présentation de la matrice des réformes adoptée par le Gouvernement</w:t>
      </w:r>
    </w:p>
    <w:p w:rsidR="00436665" w:rsidRPr="0029519B" w:rsidRDefault="00000000">
      <w:pPr>
        <w:rPr>
          <w:b/>
          <w:bCs/>
          <w:sz w:val="22"/>
          <w:szCs w:val="22"/>
          <w:lang w:val="fr-FR"/>
        </w:rPr>
      </w:pPr>
      <w:r w:rsidRPr="0029519B">
        <w:rPr>
          <w:b/>
          <w:bCs/>
          <w:sz w:val="22"/>
          <w:szCs w:val="22"/>
          <w:lang w:val="fr-FR"/>
        </w:rPr>
        <w:t>Ordre du jour provisoire de l'atelier</w:t>
      </w:r>
    </w:p>
    <w:p w:rsidR="00854F48" w:rsidRPr="0029519B" w:rsidRDefault="00854F48">
      <w:pPr>
        <w:rPr>
          <w:sz w:val="22"/>
          <w:szCs w:val="22"/>
          <w:lang w:val="fr-FR"/>
        </w:rPr>
      </w:pPr>
      <w:r w:rsidRPr="0029519B">
        <w:rPr>
          <w:sz w:val="22"/>
          <w:szCs w:val="22"/>
          <w:lang w:val="fr-FR"/>
        </w:rPr>
        <w:t xml:space="preserve">Lieu : à définir </w:t>
      </w:r>
      <w:r w:rsidRPr="0029519B">
        <w:rPr>
          <w:i/>
          <w:iCs/>
          <w:sz w:val="22"/>
          <w:szCs w:val="22"/>
          <w:lang w:val="fr-FR"/>
        </w:rPr>
        <w:t>(communiqué prochainement)</w:t>
      </w:r>
    </w:p>
    <w:p w:rsidR="00436665" w:rsidRPr="0029519B" w:rsidRDefault="00000000">
      <w:pPr>
        <w:rPr>
          <w:sz w:val="22"/>
          <w:szCs w:val="22"/>
          <w:lang w:val="fr-FR"/>
        </w:rPr>
      </w:pPr>
      <w:r w:rsidRPr="0029519B">
        <w:rPr>
          <w:sz w:val="22"/>
          <w:szCs w:val="22"/>
          <w:lang w:val="fr-FR"/>
        </w:rPr>
        <w:t>L'ordre du jour provisoire de l'atelier peut être structuré comme suit :</w:t>
      </w:r>
    </w:p>
    <w:p w:rsidR="00436665" w:rsidRPr="0029519B" w:rsidRDefault="005B103E">
      <w:pPr>
        <w:rPr>
          <w:b/>
          <w:bCs/>
          <w:i/>
          <w:iCs/>
          <w:sz w:val="22"/>
          <w:szCs w:val="22"/>
          <w:lang w:val="fr-FR"/>
        </w:rPr>
      </w:pPr>
      <w:r>
        <w:rPr>
          <w:b/>
          <w:bCs/>
          <w:i/>
          <w:iCs/>
          <w:sz w:val="22"/>
          <w:szCs w:val="22"/>
          <w:lang w:val="fr-FR"/>
        </w:rPr>
        <w:t>2 Juin</w:t>
      </w:r>
      <w:r w:rsidR="00717B63" w:rsidRPr="0029519B">
        <w:rPr>
          <w:b/>
          <w:bCs/>
          <w:i/>
          <w:iCs/>
          <w:sz w:val="22"/>
          <w:szCs w:val="22"/>
          <w:lang w:val="fr-FR"/>
        </w:rPr>
        <w:t xml:space="preserve"> 2026</w:t>
      </w:r>
    </w:p>
    <w:p w:rsidR="00436665" w:rsidRPr="0029519B" w:rsidRDefault="00000000">
      <w:pPr>
        <w:pStyle w:val="Paragraphedeliste"/>
        <w:numPr>
          <w:ilvl w:val="0"/>
          <w:numId w:val="5"/>
        </w:numPr>
        <w:rPr>
          <w:sz w:val="22"/>
          <w:szCs w:val="22"/>
          <w:lang w:val="fr-FR"/>
        </w:rPr>
      </w:pPr>
      <w:r w:rsidRPr="0029519B">
        <w:rPr>
          <w:sz w:val="22"/>
          <w:szCs w:val="22"/>
          <w:lang w:val="fr-FR"/>
        </w:rPr>
        <w:t>8h00-8h30 : Mot d'ouverture et présentation de la méthodologie pour la phase de discussion</w:t>
      </w:r>
    </w:p>
    <w:p w:rsidR="00436665" w:rsidRPr="0029519B" w:rsidRDefault="00000000">
      <w:pPr>
        <w:pStyle w:val="Paragraphedeliste"/>
        <w:numPr>
          <w:ilvl w:val="0"/>
          <w:numId w:val="5"/>
        </w:numPr>
        <w:rPr>
          <w:sz w:val="22"/>
          <w:szCs w:val="22"/>
        </w:rPr>
      </w:pPr>
      <w:r w:rsidRPr="0029519B">
        <w:rPr>
          <w:sz w:val="22"/>
          <w:szCs w:val="22"/>
        </w:rPr>
        <w:t>8h30-8h</w:t>
      </w:r>
      <w:proofErr w:type="gramStart"/>
      <w:r w:rsidRPr="0029519B">
        <w:rPr>
          <w:sz w:val="22"/>
          <w:szCs w:val="22"/>
        </w:rPr>
        <w:t>45 :</w:t>
      </w:r>
      <w:proofErr w:type="gramEnd"/>
      <w:r w:rsidRPr="0029519B">
        <w:rPr>
          <w:sz w:val="22"/>
          <w:szCs w:val="22"/>
        </w:rPr>
        <w:t xml:space="preserve"> Pause café </w:t>
      </w:r>
    </w:p>
    <w:p w:rsidR="00436665" w:rsidRPr="0029519B" w:rsidRDefault="00000000">
      <w:pPr>
        <w:pStyle w:val="Paragraphedeliste"/>
        <w:numPr>
          <w:ilvl w:val="0"/>
          <w:numId w:val="5"/>
        </w:numPr>
        <w:rPr>
          <w:sz w:val="22"/>
          <w:szCs w:val="22"/>
          <w:lang w:val="fr-FR"/>
        </w:rPr>
      </w:pPr>
      <w:r w:rsidRPr="0029519B">
        <w:rPr>
          <w:sz w:val="22"/>
          <w:szCs w:val="22"/>
          <w:lang w:val="fr-FR"/>
        </w:rPr>
        <w:t>8h45-12h45 : Présentation de la matrice des réformes suggérées, de la méthodologie de travail et des groupes de travail</w:t>
      </w:r>
    </w:p>
    <w:p w:rsidR="00436665" w:rsidRPr="0029519B" w:rsidRDefault="00000000">
      <w:pPr>
        <w:pStyle w:val="Paragraphedeliste"/>
        <w:numPr>
          <w:ilvl w:val="0"/>
          <w:numId w:val="5"/>
        </w:numPr>
        <w:rPr>
          <w:sz w:val="22"/>
          <w:szCs w:val="22"/>
          <w:lang w:val="fr-FR"/>
        </w:rPr>
      </w:pPr>
      <w:r w:rsidRPr="0029519B">
        <w:rPr>
          <w:sz w:val="22"/>
          <w:szCs w:val="22"/>
          <w:lang w:val="fr-FR"/>
        </w:rPr>
        <w:t>12h45-14h00 : Déjeuner</w:t>
      </w:r>
    </w:p>
    <w:p w:rsidR="00436665" w:rsidRPr="0029519B" w:rsidRDefault="00000000">
      <w:pPr>
        <w:pStyle w:val="Paragraphedeliste"/>
        <w:numPr>
          <w:ilvl w:val="0"/>
          <w:numId w:val="5"/>
        </w:numPr>
        <w:rPr>
          <w:sz w:val="22"/>
          <w:szCs w:val="22"/>
          <w:lang w:val="fr-FR"/>
        </w:rPr>
      </w:pPr>
      <w:r w:rsidRPr="0029519B">
        <w:rPr>
          <w:sz w:val="22"/>
          <w:szCs w:val="22"/>
          <w:lang w:val="fr-FR"/>
        </w:rPr>
        <w:t>14h15-17h00 : Travail en petits groupes sur le premier groupe de réformes proposées et consolidation</w:t>
      </w:r>
    </w:p>
    <w:p w:rsidR="00436665" w:rsidRPr="0029519B" w:rsidRDefault="005B103E">
      <w:pPr>
        <w:rPr>
          <w:b/>
          <w:bCs/>
          <w:i/>
          <w:iCs/>
          <w:sz w:val="22"/>
          <w:szCs w:val="22"/>
          <w:lang w:val="fr-FR"/>
        </w:rPr>
      </w:pPr>
      <w:r>
        <w:rPr>
          <w:b/>
          <w:bCs/>
          <w:i/>
          <w:iCs/>
          <w:sz w:val="22"/>
          <w:szCs w:val="22"/>
          <w:lang w:val="fr-FR"/>
        </w:rPr>
        <w:t>3</w:t>
      </w:r>
      <w:r w:rsidR="00000000" w:rsidRPr="0029519B">
        <w:rPr>
          <w:b/>
          <w:bCs/>
          <w:i/>
          <w:iCs/>
          <w:sz w:val="22"/>
          <w:szCs w:val="22"/>
          <w:lang w:val="fr-FR"/>
        </w:rPr>
        <w:t xml:space="preserve"> </w:t>
      </w:r>
      <w:r>
        <w:rPr>
          <w:b/>
          <w:bCs/>
          <w:i/>
          <w:iCs/>
          <w:sz w:val="22"/>
          <w:szCs w:val="22"/>
          <w:lang w:val="fr-FR"/>
        </w:rPr>
        <w:t>Juin</w:t>
      </w:r>
      <w:r w:rsidR="00717B63" w:rsidRPr="0029519B">
        <w:rPr>
          <w:b/>
          <w:bCs/>
          <w:i/>
          <w:iCs/>
          <w:sz w:val="22"/>
          <w:szCs w:val="22"/>
          <w:lang w:val="fr-FR"/>
        </w:rPr>
        <w:t xml:space="preserve"> 2026</w:t>
      </w:r>
    </w:p>
    <w:p w:rsidR="00436665" w:rsidRPr="0029519B" w:rsidRDefault="00000000">
      <w:pPr>
        <w:pStyle w:val="Paragraphedeliste"/>
        <w:numPr>
          <w:ilvl w:val="0"/>
          <w:numId w:val="6"/>
        </w:numPr>
        <w:rPr>
          <w:sz w:val="22"/>
          <w:szCs w:val="22"/>
          <w:lang w:val="fr-FR"/>
        </w:rPr>
      </w:pPr>
      <w:r w:rsidRPr="0029519B">
        <w:rPr>
          <w:sz w:val="22"/>
          <w:szCs w:val="22"/>
        </w:rPr>
        <w:t>08h00- 08h45: Pause café</w:t>
      </w:r>
    </w:p>
    <w:p w:rsidR="00436665" w:rsidRPr="0029519B" w:rsidRDefault="00000000">
      <w:pPr>
        <w:pStyle w:val="Paragraphedeliste"/>
        <w:numPr>
          <w:ilvl w:val="0"/>
          <w:numId w:val="6"/>
        </w:numPr>
        <w:rPr>
          <w:sz w:val="22"/>
          <w:szCs w:val="22"/>
          <w:lang w:val="fr-FR"/>
        </w:rPr>
      </w:pPr>
      <w:r w:rsidRPr="0029519B">
        <w:rPr>
          <w:sz w:val="22"/>
          <w:szCs w:val="22"/>
          <w:lang w:val="fr-FR"/>
        </w:rPr>
        <w:t>08h45-12h45 : Travail en petits groupes sur le deuxième groupe de réformes proposées et consolidation</w:t>
      </w:r>
    </w:p>
    <w:p w:rsidR="00436665" w:rsidRPr="0029519B" w:rsidRDefault="00000000">
      <w:pPr>
        <w:pStyle w:val="Paragraphedeliste"/>
        <w:numPr>
          <w:ilvl w:val="0"/>
          <w:numId w:val="6"/>
        </w:numPr>
        <w:rPr>
          <w:b/>
          <w:bCs/>
          <w:sz w:val="22"/>
          <w:szCs w:val="22"/>
          <w:lang w:val="fr-FR"/>
        </w:rPr>
      </w:pPr>
      <w:r w:rsidRPr="0029519B">
        <w:rPr>
          <w:sz w:val="22"/>
          <w:szCs w:val="22"/>
          <w:lang w:val="fr-FR"/>
        </w:rPr>
        <w:t>12h45-14h00 : Déjeuner</w:t>
      </w:r>
    </w:p>
    <w:p w:rsidR="00436665" w:rsidRPr="0029519B" w:rsidRDefault="00000000">
      <w:pPr>
        <w:pStyle w:val="Paragraphedeliste"/>
        <w:numPr>
          <w:ilvl w:val="0"/>
          <w:numId w:val="6"/>
        </w:numPr>
        <w:rPr>
          <w:sz w:val="22"/>
          <w:szCs w:val="22"/>
          <w:lang w:val="fr-FR"/>
        </w:rPr>
      </w:pPr>
      <w:r w:rsidRPr="0029519B">
        <w:rPr>
          <w:sz w:val="22"/>
          <w:szCs w:val="22"/>
          <w:lang w:val="fr-FR"/>
        </w:rPr>
        <w:t>14h15-17h15 : Restitution en session plénière</w:t>
      </w:r>
    </w:p>
    <w:p w:rsidR="00436665" w:rsidRPr="0029519B" w:rsidRDefault="00000000" w:rsidP="0029519B">
      <w:pPr>
        <w:pStyle w:val="Paragraphedeliste"/>
        <w:numPr>
          <w:ilvl w:val="0"/>
          <w:numId w:val="6"/>
        </w:numPr>
        <w:rPr>
          <w:sz w:val="22"/>
          <w:szCs w:val="22"/>
          <w:lang w:val="fr-FR"/>
        </w:rPr>
      </w:pPr>
      <w:r w:rsidRPr="0029519B">
        <w:rPr>
          <w:sz w:val="22"/>
          <w:szCs w:val="22"/>
          <w:lang w:val="fr-FR"/>
        </w:rPr>
        <w:t xml:space="preserve">17h30 : Mots de clôture </w:t>
      </w:r>
    </w:p>
    <w:sectPr w:rsidR="00436665" w:rsidRPr="0029519B" w:rsidSect="0029519B">
      <w:headerReference w:type="default" r:id="rId16"/>
      <w:footerReference w:type="even" r:id="rId17"/>
      <w:footerReference w:type="default" r:id="rId18"/>
      <w:footerReference w:type="first" r:id="rId19"/>
      <w:pgSz w:w="12240" w:h="15840"/>
      <w:pgMar w:top="720" w:right="720" w:bottom="720" w:left="720" w:header="720" w:footer="2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6783" w:rsidRDefault="00E96783">
      <w:pPr>
        <w:spacing w:line="240" w:lineRule="auto"/>
      </w:pPr>
      <w:r>
        <w:separator/>
      </w:r>
    </w:p>
  </w:endnote>
  <w:endnote w:type="continuationSeparator" w:id="0">
    <w:p w:rsidR="00E96783" w:rsidRDefault="00E967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Nova Light">
    <w:panose1 w:val="020B0304020202020204"/>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6665" w:rsidRDefault="00000000">
    <w:pPr>
      <w:pStyle w:val="Pieddepage"/>
    </w:pPr>
    <w:r>
      <w:rPr>
        <w:noProof/>
      </w:rPr>
      <mc:AlternateContent>
        <mc:Choice Requires="wps">
          <w:drawing>
            <wp:anchor distT="0" distB="0" distL="0" distR="0" simplePos="0" relativeHeight="251660288" behindDoc="0" locked="0" layoutInCell="1" allowOverlap="1">
              <wp:simplePos x="0" y="0"/>
              <wp:positionH relativeFrom="page">
                <wp:align>right</wp:align>
              </wp:positionH>
              <wp:positionV relativeFrom="page">
                <wp:align>bottom</wp:align>
              </wp:positionV>
              <wp:extent cx="1102995" cy="370205"/>
              <wp:effectExtent l="0" t="0" r="0" b="0"/>
              <wp:wrapNone/>
              <wp:docPr id="1722464900" name="Zone de texte 3" descr="Usage officiel uniquement"/>
              <wp:cNvGraphicFramePr/>
              <a:graphic xmlns:a="http://schemas.openxmlformats.org/drawingml/2006/main">
                <a:graphicData uri="http://schemas.microsoft.com/office/word/2010/wordprocessingShape">
                  <wps:wsp>
                    <wps:cNvSpPr txBox="1"/>
                    <wps:spPr>
                      <a:xfrm>
                        <a:off x="0" y="0"/>
                        <a:ext cx="1102995" cy="370205"/>
                      </a:xfrm>
                      <a:prstGeom prst="rect">
                        <a:avLst/>
                      </a:prstGeom>
                      <a:noFill/>
                      <a:ln>
                        <a:noFill/>
                      </a:ln>
                    </wps:spPr>
                    <wps:txbx>
                      <w:txbxContent>
                        <w:p w:rsidR="00436665" w:rsidRDefault="00000000">
                          <w:pPr>
                            <w:spacing w:after="0"/>
                            <w:rPr>
                              <w:rFonts w:ascii="Calibri" w:eastAsia="Calibri" w:hAnsi="Calibri" w:cs="Calibri"/>
                              <w:color w:val="000000"/>
                              <w:sz w:val="20"/>
                              <w:szCs w:val="20"/>
                            </w:rPr>
                          </w:pPr>
                          <w:r>
                            <w:rPr>
                              <w:rFonts w:ascii="Calibri" w:eastAsia="Calibri" w:hAnsi="Calibri" w:cs="Calibri"/>
                              <w:color w:val="000000"/>
                              <w:sz w:val="20"/>
                              <w:szCs w:val="20"/>
                            </w:rPr>
                            <w:t xml:space="preserve">Usage </w:t>
                          </w:r>
                          <w:proofErr w:type="spellStart"/>
                          <w:r>
                            <w:rPr>
                              <w:rFonts w:ascii="Calibri" w:eastAsia="Calibri" w:hAnsi="Calibri" w:cs="Calibri"/>
                              <w:color w:val="000000"/>
                              <w:sz w:val="20"/>
                              <w:szCs w:val="20"/>
                            </w:rPr>
                            <w:t>officiel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uniquement</w:t>
                          </w:r>
                          <w:proofErr w:type="spellEnd"/>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Zone de texte 3" o:spid="_x0000_s1026" type="#_x0000_t202" alt="Usage officiel uniquement" style="position:absolute;margin-left:35.65pt;margin-top:0;width:86.85pt;height:29.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" filled="f" stroked="f">
              <v:textbox style="mso-fit-shape-to-text:t" inset="0,0,20pt,15pt">
                <w:txbxContent>
                  <w:p w:rsidR="00436665" w:rsidRDefault="00000000">
                    <w:pPr>
                      <w:spacing w:after="0"/>
                      <w:rPr>
                        <w:rFonts w:ascii="Calibri" w:eastAsia="Calibri" w:hAnsi="Calibri" w:cs="Calibri"/>
                        <w:color w:val="000000"/>
                        <w:sz w:val="20"/>
                        <w:szCs w:val="20"/>
                      </w:rPr>
                    </w:pPr>
                    <w:r>
                      <w:rPr>
                        <w:rFonts w:ascii="Calibri" w:eastAsia="Calibri" w:hAnsi="Calibri" w:cs="Calibri"/>
                        <w:color w:val="000000"/>
                        <w:sz w:val="20"/>
                        <w:szCs w:val="20"/>
                      </w:rPr>
                      <w:t xml:space="preserve">Usage </w:t>
                    </w:r>
                    <w:proofErr w:type="spellStart"/>
                    <w:r>
                      <w:rPr>
                        <w:rFonts w:ascii="Calibri" w:eastAsia="Calibri" w:hAnsi="Calibri" w:cs="Calibri"/>
                        <w:color w:val="000000"/>
                        <w:sz w:val="20"/>
                        <w:szCs w:val="20"/>
                      </w:rPr>
                      <w:t>officiel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uniquement</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6665" w:rsidRDefault="00000000">
    <w:pPr>
      <w:pStyle w:val="Pieddepage"/>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36665" w:rsidRDefault="00000000">
                          <w:pPr>
                            <w:pStyle w:val="Pieddepag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Zone de texte 1" o:spid="_x0000_s1027"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" filled="f" fillcolor="white [3201]" stroked="f" strokeweight=".5pt">
              <v:textbox style="mso-fit-shape-to-text:t" inset="0,0,0,0">
                <w:txbxContent>
                  <w:p w:rsidR="00436665" w:rsidRDefault="00000000">
                    <w:pPr>
                      <w:pStyle w:val="Pieddepage"/>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rPr>
      <mc:AlternateContent>
        <mc:Choice Requires="wps">
          <w:drawing>
            <wp:anchor distT="0" distB="0" distL="0" distR="0" simplePos="0" relativeHeight="251661312" behindDoc="0" locked="0" layoutInCell="1" allowOverlap="1">
              <wp:simplePos x="0" y="0"/>
              <wp:positionH relativeFrom="page">
                <wp:align>right</wp:align>
              </wp:positionH>
              <wp:positionV relativeFrom="page">
                <wp:align>bottom</wp:align>
              </wp:positionV>
              <wp:extent cx="1102995" cy="370205"/>
              <wp:effectExtent l="0" t="0" r="0" b="0"/>
              <wp:wrapNone/>
              <wp:docPr id="1264687627" name="Zone de texte 4" descr="Usage officiel uniquement"/>
              <wp:cNvGraphicFramePr/>
              <a:graphic xmlns:a="http://schemas.openxmlformats.org/drawingml/2006/main">
                <a:graphicData uri="http://schemas.microsoft.com/office/word/2010/wordprocessingShape">
                  <wps:wsp>
                    <wps:cNvSpPr txBox="1"/>
                    <wps:spPr>
                      <a:xfrm>
                        <a:off x="0" y="0"/>
                        <a:ext cx="1102995" cy="370205"/>
                      </a:xfrm>
                      <a:prstGeom prst="rect">
                        <a:avLst/>
                      </a:prstGeom>
                      <a:noFill/>
                      <a:ln>
                        <a:noFill/>
                      </a:ln>
                    </wps:spPr>
                    <wps:txbx>
                      <w:txbxContent>
                        <w:p w:rsidR="00436665" w:rsidRDefault="00000000">
                          <w:pPr>
                            <w:spacing w:after="0"/>
                            <w:rPr>
                              <w:rFonts w:ascii="Calibri" w:eastAsia="Calibri" w:hAnsi="Calibri" w:cs="Calibri"/>
                              <w:color w:val="000000"/>
                              <w:sz w:val="20"/>
                              <w:szCs w:val="20"/>
                            </w:rPr>
                          </w:pPr>
                          <w:r>
                            <w:rPr>
                              <w:rFonts w:ascii="Calibri" w:eastAsia="Calibri" w:hAnsi="Calibri" w:cs="Calibri"/>
                              <w:color w:val="000000"/>
                              <w:sz w:val="20"/>
                              <w:szCs w:val="20"/>
                            </w:rPr>
                            <w:t xml:space="preserve">Usage </w:t>
                          </w:r>
                          <w:proofErr w:type="spellStart"/>
                          <w:r>
                            <w:rPr>
                              <w:rFonts w:ascii="Calibri" w:eastAsia="Calibri" w:hAnsi="Calibri" w:cs="Calibri"/>
                              <w:color w:val="000000"/>
                              <w:sz w:val="20"/>
                              <w:szCs w:val="20"/>
                            </w:rPr>
                            <w:t>officiel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uniquement</w:t>
                          </w:r>
                          <w:proofErr w:type="spellEnd"/>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Zone de texte 4" o:spid="_x0000_s1028" type="#_x0000_t202" alt="Usage officiel uniquement" style="position:absolute;margin-left:35.65pt;margin-top:0;width:86.85pt;height:29.1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" filled="f" stroked="f">
              <v:textbox style="mso-fit-shape-to-text:t" inset="0,0,20pt,15pt">
                <w:txbxContent>
                  <w:p w:rsidR="00436665" w:rsidRDefault="00000000">
                    <w:pPr>
                      <w:spacing w:after="0"/>
                      <w:rPr>
                        <w:rFonts w:ascii="Calibri" w:eastAsia="Calibri" w:hAnsi="Calibri" w:cs="Calibri"/>
                        <w:color w:val="000000"/>
                        <w:sz w:val="20"/>
                        <w:szCs w:val="20"/>
                      </w:rPr>
                    </w:pPr>
                    <w:r>
                      <w:rPr>
                        <w:rFonts w:ascii="Calibri" w:eastAsia="Calibri" w:hAnsi="Calibri" w:cs="Calibri"/>
                        <w:color w:val="000000"/>
                        <w:sz w:val="20"/>
                        <w:szCs w:val="20"/>
                      </w:rPr>
                      <w:t xml:space="preserve">Usage </w:t>
                    </w:r>
                    <w:proofErr w:type="spellStart"/>
                    <w:r>
                      <w:rPr>
                        <w:rFonts w:ascii="Calibri" w:eastAsia="Calibri" w:hAnsi="Calibri" w:cs="Calibri"/>
                        <w:color w:val="000000"/>
                        <w:sz w:val="20"/>
                        <w:szCs w:val="20"/>
                      </w:rPr>
                      <w:t>officiel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uniquement</w:t>
                    </w:r>
                    <w:proofErr w:type="spellEnd"/>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6665" w:rsidRDefault="00000000">
    <w:pPr>
      <w:pStyle w:val="Pieddepage"/>
    </w:pPr>
    <w:r>
      <w:rPr>
        <w:noProof/>
      </w:rP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02995" cy="370205"/>
              <wp:effectExtent l="0" t="0" r="0" b="0"/>
              <wp:wrapNone/>
              <wp:docPr id="806644162" name="Zone de texte 2" descr="Usage officiel uniquement"/>
              <wp:cNvGraphicFramePr/>
              <a:graphic xmlns:a="http://schemas.openxmlformats.org/drawingml/2006/main">
                <a:graphicData uri="http://schemas.microsoft.com/office/word/2010/wordprocessingShape">
                  <wps:wsp>
                    <wps:cNvSpPr txBox="1"/>
                    <wps:spPr>
                      <a:xfrm>
                        <a:off x="0" y="0"/>
                        <a:ext cx="1102995" cy="370205"/>
                      </a:xfrm>
                      <a:prstGeom prst="rect">
                        <a:avLst/>
                      </a:prstGeom>
                      <a:noFill/>
                      <a:ln>
                        <a:noFill/>
                      </a:ln>
                    </wps:spPr>
                    <wps:txbx>
                      <w:txbxContent>
                        <w:p w:rsidR="00436665" w:rsidRDefault="00000000">
                          <w:pPr>
                            <w:spacing w:after="0"/>
                            <w:rPr>
                              <w:rFonts w:ascii="Calibri" w:eastAsia="Calibri" w:hAnsi="Calibri" w:cs="Calibri"/>
                              <w:color w:val="000000"/>
                              <w:sz w:val="20"/>
                              <w:szCs w:val="20"/>
                            </w:rPr>
                          </w:pPr>
                          <w:r>
                            <w:rPr>
                              <w:rFonts w:ascii="Calibri" w:eastAsia="Calibri" w:hAnsi="Calibri" w:cs="Calibri"/>
                              <w:color w:val="000000"/>
                              <w:sz w:val="20"/>
                              <w:szCs w:val="20"/>
                            </w:rPr>
                            <w:t xml:space="preserve">Usage </w:t>
                          </w:r>
                          <w:proofErr w:type="spellStart"/>
                          <w:r>
                            <w:rPr>
                              <w:rFonts w:ascii="Calibri" w:eastAsia="Calibri" w:hAnsi="Calibri" w:cs="Calibri"/>
                              <w:color w:val="000000"/>
                              <w:sz w:val="20"/>
                              <w:szCs w:val="20"/>
                            </w:rPr>
                            <w:t>officiel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uniquement</w:t>
                          </w:r>
                          <w:proofErr w:type="spellEnd"/>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Zone de texte 2" o:spid="_x0000_s1029" type="#_x0000_t202" alt="Usage officiel uniquement" style="position:absolute;margin-left:35.65pt;margin-top:0;width:86.85pt;height:29.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" filled="f" stroked="f">
              <v:textbox style="mso-fit-shape-to-text:t" inset="0,0,20pt,15pt">
                <w:txbxContent>
                  <w:p w:rsidR="00436665" w:rsidRDefault="00000000">
                    <w:pPr>
                      <w:spacing w:after="0"/>
                      <w:rPr>
                        <w:rFonts w:ascii="Calibri" w:eastAsia="Calibri" w:hAnsi="Calibri" w:cs="Calibri"/>
                        <w:color w:val="000000"/>
                        <w:sz w:val="20"/>
                        <w:szCs w:val="20"/>
                      </w:rPr>
                    </w:pPr>
                    <w:r>
                      <w:rPr>
                        <w:rFonts w:ascii="Calibri" w:eastAsia="Calibri" w:hAnsi="Calibri" w:cs="Calibri"/>
                        <w:color w:val="000000"/>
                        <w:sz w:val="20"/>
                        <w:szCs w:val="20"/>
                      </w:rPr>
                      <w:t xml:space="preserve">Usage </w:t>
                    </w:r>
                    <w:proofErr w:type="spellStart"/>
                    <w:r>
                      <w:rPr>
                        <w:rFonts w:ascii="Calibri" w:eastAsia="Calibri" w:hAnsi="Calibri" w:cs="Calibri"/>
                        <w:color w:val="000000"/>
                        <w:sz w:val="20"/>
                        <w:szCs w:val="20"/>
                      </w:rPr>
                      <w:t>officiel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uniquement</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6783" w:rsidRDefault="00E96783">
      <w:pPr>
        <w:spacing w:after="0"/>
      </w:pPr>
      <w:r>
        <w:separator/>
      </w:r>
    </w:p>
  </w:footnote>
  <w:footnote w:type="continuationSeparator" w:id="0">
    <w:p w:rsidR="00E96783" w:rsidRDefault="00E96783">
      <w:pPr>
        <w:spacing w:after="0"/>
      </w:pPr>
      <w:r>
        <w:continuationSeparator/>
      </w:r>
    </w:p>
  </w:footnote>
  <w:footnote w:id="1">
    <w:p w:rsidR="00436665" w:rsidRDefault="00000000">
      <w:pPr>
        <w:pStyle w:val="Notedebasdepage"/>
        <w:rPr>
          <w:lang w:val="fr-FR"/>
        </w:rPr>
      </w:pPr>
      <w:r>
        <w:rPr>
          <w:rStyle w:val="Appelnotedebasdep"/>
        </w:rPr>
        <w:footnoteRef/>
      </w:r>
      <w:r>
        <w:rPr>
          <w:lang w:val="fr-FR"/>
        </w:rPr>
        <w:t xml:space="preserve"> Conseil des Ministres, Conseil Présidentiel Pour l’Amélioration du Climat des Affaires au Tchad, Haut Comité d’Orientation Stratégique du Plan National de Développement</w:t>
      </w:r>
    </w:p>
  </w:footnote>
  <w:footnote w:id="2">
    <w:p w:rsidR="00436665" w:rsidRDefault="00000000">
      <w:pPr>
        <w:pStyle w:val="Notedebasdepage"/>
        <w:jc w:val="both"/>
        <w:rPr>
          <w:lang w:val="fr-FR"/>
        </w:rPr>
      </w:pPr>
      <w:r>
        <w:rPr>
          <w:rStyle w:val="Appelnotedebasdep"/>
        </w:rPr>
        <w:footnoteRef/>
      </w:r>
      <w:r>
        <w:rPr>
          <w:lang w:val="fr-FR"/>
        </w:rPr>
        <w:t xml:space="preserve"> Création d'entreprises, Implantation d'entreprises, Services d'utilité publique, Emplois, Services financiers, Commerce international, Fiscalité et imposition, Règlement des litiges, Concurrence des marchés, Insolvabilité des entreprises</w:t>
      </w:r>
    </w:p>
    <w:p w:rsidR="00436665" w:rsidRDefault="00436665">
      <w:pPr>
        <w:pStyle w:val="Notedebasdepage"/>
        <w:rPr>
          <w:lang w:val="fr-FR"/>
        </w:rPr>
      </w:pPr>
    </w:p>
    <w:p w:rsidR="00436665" w:rsidRDefault="00436665">
      <w:pPr>
        <w:pStyle w:val="Notedebasdepage"/>
        <w:rPr>
          <w:lang w:val="fr-FR"/>
        </w:rPr>
      </w:pPr>
    </w:p>
    <w:p w:rsidR="00436665" w:rsidRDefault="00436665">
      <w:pPr>
        <w:pStyle w:val="Notedebasdepage"/>
        <w:rPr>
          <w:lang w:val="fr-FR"/>
        </w:rPr>
      </w:pPr>
    </w:p>
    <w:p w:rsidR="00436665" w:rsidRDefault="00436665">
      <w:pPr>
        <w:pStyle w:val="Notedebasdepage"/>
        <w:rPr>
          <w:lang w:val="fr-FR"/>
        </w:rPr>
      </w:pPr>
    </w:p>
    <w:p w:rsidR="00436665" w:rsidRDefault="00436665">
      <w:pPr>
        <w:pStyle w:val="Notedebasdepage"/>
        <w:rPr>
          <w:lang w:val="fr-FR"/>
        </w:rPr>
      </w:pPr>
    </w:p>
    <w:p w:rsidR="00436665" w:rsidRDefault="00436665">
      <w:pPr>
        <w:pStyle w:val="Notedebasdepage"/>
        <w:rPr>
          <w:lang w:val="fr-FR"/>
        </w:rPr>
      </w:pPr>
    </w:p>
    <w:p w:rsidR="00436665" w:rsidRDefault="00436665">
      <w:pPr>
        <w:pStyle w:val="Notedebasdepage"/>
        <w:rPr>
          <w:lang w:val="fr-FR"/>
        </w:rPr>
      </w:pPr>
    </w:p>
    <w:p w:rsidR="00436665" w:rsidRDefault="00436665">
      <w:pPr>
        <w:pStyle w:val="Notedebasdepage"/>
        <w:rPr>
          <w:lang w:val="fr-FR"/>
        </w:rPr>
      </w:pPr>
    </w:p>
    <w:p w:rsidR="00436665" w:rsidRDefault="00436665">
      <w:pPr>
        <w:pStyle w:val="Notedebasdepage"/>
        <w:rPr>
          <w:lang w:val="fr-FR"/>
        </w:rPr>
      </w:pPr>
    </w:p>
    <w:p w:rsidR="00436665" w:rsidRDefault="00436665">
      <w:pPr>
        <w:pStyle w:val="Notedebasdepage"/>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6665" w:rsidRDefault="00436665">
    <w:pPr>
      <w:pStyle w:val="En-tte"/>
    </w:pPr>
  </w:p>
  <w:p w:rsidR="00436665" w:rsidRDefault="00436665">
    <w:pPr>
      <w:pStyle w:val="En-tte"/>
    </w:pPr>
  </w:p>
  <w:p w:rsidR="00436665" w:rsidRDefault="0043666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7427A"/>
    <w:multiLevelType w:val="multilevel"/>
    <w:tmpl w:val="15B742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D951711"/>
    <w:multiLevelType w:val="multilevel"/>
    <w:tmpl w:val="1D9517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63F32EC"/>
    <w:multiLevelType w:val="multilevel"/>
    <w:tmpl w:val="463F32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2F1D9E"/>
    <w:multiLevelType w:val="multilevel"/>
    <w:tmpl w:val="4B2F1D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88C4BBD"/>
    <w:multiLevelType w:val="multilevel"/>
    <w:tmpl w:val="588C4BB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1C26E4C"/>
    <w:multiLevelType w:val="multilevel"/>
    <w:tmpl w:val="71C26E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49424662">
    <w:abstractNumId w:val="0"/>
  </w:num>
  <w:num w:numId="2" w16cid:durableId="1796176639">
    <w:abstractNumId w:val="1"/>
  </w:num>
  <w:num w:numId="3" w16cid:durableId="1196503742">
    <w:abstractNumId w:val="3"/>
  </w:num>
  <w:num w:numId="4" w16cid:durableId="1900704634">
    <w:abstractNumId w:val="2"/>
  </w:num>
  <w:num w:numId="5" w16cid:durableId="433718020">
    <w:abstractNumId w:val="5"/>
  </w:num>
  <w:num w:numId="6" w16cid:durableId="977495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FBB"/>
    <w:rsid w:val="00000569"/>
    <w:rsid w:val="00005FF8"/>
    <w:rsid w:val="00021BAA"/>
    <w:rsid w:val="0002493B"/>
    <w:rsid w:val="000270B9"/>
    <w:rsid w:val="0003781C"/>
    <w:rsid w:val="00045B77"/>
    <w:rsid w:val="00045CD5"/>
    <w:rsid w:val="00067F62"/>
    <w:rsid w:val="00090F55"/>
    <w:rsid w:val="000A7F94"/>
    <w:rsid w:val="000B4C0F"/>
    <w:rsid w:val="000B5050"/>
    <w:rsid w:val="000C5DF5"/>
    <w:rsid w:val="000D2C65"/>
    <w:rsid w:val="000D42C2"/>
    <w:rsid w:val="000D4DB0"/>
    <w:rsid w:val="000E3C03"/>
    <w:rsid w:val="000F1217"/>
    <w:rsid w:val="001023FC"/>
    <w:rsid w:val="00111CC7"/>
    <w:rsid w:val="00112C4B"/>
    <w:rsid w:val="00122490"/>
    <w:rsid w:val="00122ACA"/>
    <w:rsid w:val="00122C60"/>
    <w:rsid w:val="00127AB1"/>
    <w:rsid w:val="0013202A"/>
    <w:rsid w:val="00133335"/>
    <w:rsid w:val="00136739"/>
    <w:rsid w:val="001409D9"/>
    <w:rsid w:val="00160F29"/>
    <w:rsid w:val="001674CB"/>
    <w:rsid w:val="00180260"/>
    <w:rsid w:val="001805BA"/>
    <w:rsid w:val="00181F3F"/>
    <w:rsid w:val="001832EE"/>
    <w:rsid w:val="0019201D"/>
    <w:rsid w:val="00194E5C"/>
    <w:rsid w:val="00197867"/>
    <w:rsid w:val="00197E0F"/>
    <w:rsid w:val="001D0087"/>
    <w:rsid w:val="001D07EC"/>
    <w:rsid w:val="001F4302"/>
    <w:rsid w:val="001F7EF4"/>
    <w:rsid w:val="00200C90"/>
    <w:rsid w:val="00210E20"/>
    <w:rsid w:val="002215C5"/>
    <w:rsid w:val="00234158"/>
    <w:rsid w:val="00245AA7"/>
    <w:rsid w:val="00290604"/>
    <w:rsid w:val="00291B10"/>
    <w:rsid w:val="00293302"/>
    <w:rsid w:val="00294114"/>
    <w:rsid w:val="0029519B"/>
    <w:rsid w:val="002B129E"/>
    <w:rsid w:val="002B2B74"/>
    <w:rsid w:val="002D4529"/>
    <w:rsid w:val="002E14D3"/>
    <w:rsid w:val="002E4B13"/>
    <w:rsid w:val="002F13A8"/>
    <w:rsid w:val="003116E0"/>
    <w:rsid w:val="00326405"/>
    <w:rsid w:val="00331BA2"/>
    <w:rsid w:val="00334A77"/>
    <w:rsid w:val="00341E00"/>
    <w:rsid w:val="00357A4A"/>
    <w:rsid w:val="00361509"/>
    <w:rsid w:val="003717C4"/>
    <w:rsid w:val="003745E3"/>
    <w:rsid w:val="00383382"/>
    <w:rsid w:val="00383792"/>
    <w:rsid w:val="003945CB"/>
    <w:rsid w:val="003959D2"/>
    <w:rsid w:val="003A3432"/>
    <w:rsid w:val="003A67A2"/>
    <w:rsid w:val="003B1B2D"/>
    <w:rsid w:val="003B6AA5"/>
    <w:rsid w:val="003C673A"/>
    <w:rsid w:val="003E2AFB"/>
    <w:rsid w:val="003E55E3"/>
    <w:rsid w:val="003F3079"/>
    <w:rsid w:val="00401D09"/>
    <w:rsid w:val="0040272A"/>
    <w:rsid w:val="00405C8A"/>
    <w:rsid w:val="00405F4B"/>
    <w:rsid w:val="00425D57"/>
    <w:rsid w:val="004268DA"/>
    <w:rsid w:val="00436665"/>
    <w:rsid w:val="00455272"/>
    <w:rsid w:val="0046644E"/>
    <w:rsid w:val="00481A17"/>
    <w:rsid w:val="0048620A"/>
    <w:rsid w:val="00495C59"/>
    <w:rsid w:val="004A160E"/>
    <w:rsid w:val="004C7188"/>
    <w:rsid w:val="004F7166"/>
    <w:rsid w:val="005056C9"/>
    <w:rsid w:val="00515180"/>
    <w:rsid w:val="0053014A"/>
    <w:rsid w:val="00545EF2"/>
    <w:rsid w:val="00546785"/>
    <w:rsid w:val="005606F0"/>
    <w:rsid w:val="00571813"/>
    <w:rsid w:val="005811B2"/>
    <w:rsid w:val="00584161"/>
    <w:rsid w:val="00584D2A"/>
    <w:rsid w:val="005B09C6"/>
    <w:rsid w:val="005B103E"/>
    <w:rsid w:val="005B1A28"/>
    <w:rsid w:val="005B69A9"/>
    <w:rsid w:val="005D09AA"/>
    <w:rsid w:val="005D5496"/>
    <w:rsid w:val="005D67C2"/>
    <w:rsid w:val="005E3285"/>
    <w:rsid w:val="005E3E39"/>
    <w:rsid w:val="005E666B"/>
    <w:rsid w:val="0060201E"/>
    <w:rsid w:val="00614086"/>
    <w:rsid w:val="006161CD"/>
    <w:rsid w:val="00617C3D"/>
    <w:rsid w:val="0063499F"/>
    <w:rsid w:val="006434A5"/>
    <w:rsid w:val="00643805"/>
    <w:rsid w:val="00655524"/>
    <w:rsid w:val="00660AE0"/>
    <w:rsid w:val="006662BC"/>
    <w:rsid w:val="00671052"/>
    <w:rsid w:val="00674F4C"/>
    <w:rsid w:val="006832C2"/>
    <w:rsid w:val="00691FBB"/>
    <w:rsid w:val="006B2081"/>
    <w:rsid w:val="006C4088"/>
    <w:rsid w:val="006D0999"/>
    <w:rsid w:val="006D0E79"/>
    <w:rsid w:val="006D32B3"/>
    <w:rsid w:val="006E2351"/>
    <w:rsid w:val="00717B63"/>
    <w:rsid w:val="0074426E"/>
    <w:rsid w:val="00744F94"/>
    <w:rsid w:val="007502B6"/>
    <w:rsid w:val="007526D0"/>
    <w:rsid w:val="0076451C"/>
    <w:rsid w:val="00764E3B"/>
    <w:rsid w:val="00772CC2"/>
    <w:rsid w:val="00774201"/>
    <w:rsid w:val="00787BE4"/>
    <w:rsid w:val="007B213A"/>
    <w:rsid w:val="007B3935"/>
    <w:rsid w:val="007D43B2"/>
    <w:rsid w:val="007D6FB1"/>
    <w:rsid w:val="00806736"/>
    <w:rsid w:val="008077D2"/>
    <w:rsid w:val="00817155"/>
    <w:rsid w:val="0082021A"/>
    <w:rsid w:val="008212C1"/>
    <w:rsid w:val="0082239A"/>
    <w:rsid w:val="008357C6"/>
    <w:rsid w:val="00844123"/>
    <w:rsid w:val="008450B9"/>
    <w:rsid w:val="00845254"/>
    <w:rsid w:val="00854F48"/>
    <w:rsid w:val="008578BE"/>
    <w:rsid w:val="00857951"/>
    <w:rsid w:val="00895801"/>
    <w:rsid w:val="008A1D0B"/>
    <w:rsid w:val="008B3739"/>
    <w:rsid w:val="008C6620"/>
    <w:rsid w:val="008E41C5"/>
    <w:rsid w:val="00921368"/>
    <w:rsid w:val="00942AC4"/>
    <w:rsid w:val="009514D6"/>
    <w:rsid w:val="00952537"/>
    <w:rsid w:val="00953962"/>
    <w:rsid w:val="00973451"/>
    <w:rsid w:val="00973DD2"/>
    <w:rsid w:val="00974795"/>
    <w:rsid w:val="00974BFD"/>
    <w:rsid w:val="00986C27"/>
    <w:rsid w:val="00992DAE"/>
    <w:rsid w:val="00995A46"/>
    <w:rsid w:val="009A3CFB"/>
    <w:rsid w:val="009B1DCD"/>
    <w:rsid w:val="009B7FD5"/>
    <w:rsid w:val="009D1F55"/>
    <w:rsid w:val="00A036C6"/>
    <w:rsid w:val="00A03DBB"/>
    <w:rsid w:val="00A070B3"/>
    <w:rsid w:val="00A125BD"/>
    <w:rsid w:val="00A25F1F"/>
    <w:rsid w:val="00A351B3"/>
    <w:rsid w:val="00A42BA7"/>
    <w:rsid w:val="00A43126"/>
    <w:rsid w:val="00A463F4"/>
    <w:rsid w:val="00A47FF5"/>
    <w:rsid w:val="00A60466"/>
    <w:rsid w:val="00A6616E"/>
    <w:rsid w:val="00A81874"/>
    <w:rsid w:val="00A95570"/>
    <w:rsid w:val="00AA3320"/>
    <w:rsid w:val="00AA5A13"/>
    <w:rsid w:val="00AC2632"/>
    <w:rsid w:val="00AE10E4"/>
    <w:rsid w:val="00AF062B"/>
    <w:rsid w:val="00AF07BE"/>
    <w:rsid w:val="00B0089F"/>
    <w:rsid w:val="00B02811"/>
    <w:rsid w:val="00B02B4E"/>
    <w:rsid w:val="00B06797"/>
    <w:rsid w:val="00B129BF"/>
    <w:rsid w:val="00B306E9"/>
    <w:rsid w:val="00B431C7"/>
    <w:rsid w:val="00B436EA"/>
    <w:rsid w:val="00B46534"/>
    <w:rsid w:val="00B46EB1"/>
    <w:rsid w:val="00B720D3"/>
    <w:rsid w:val="00B8266C"/>
    <w:rsid w:val="00B83AEB"/>
    <w:rsid w:val="00B94E7C"/>
    <w:rsid w:val="00B96F48"/>
    <w:rsid w:val="00B973D3"/>
    <w:rsid w:val="00BA16E3"/>
    <w:rsid w:val="00BB579B"/>
    <w:rsid w:val="00BB587E"/>
    <w:rsid w:val="00BC0268"/>
    <w:rsid w:val="00BD06B3"/>
    <w:rsid w:val="00BD48A8"/>
    <w:rsid w:val="00BF4F01"/>
    <w:rsid w:val="00BF7067"/>
    <w:rsid w:val="00C02625"/>
    <w:rsid w:val="00C03D5D"/>
    <w:rsid w:val="00C1280C"/>
    <w:rsid w:val="00C140C8"/>
    <w:rsid w:val="00C26F87"/>
    <w:rsid w:val="00C26FB7"/>
    <w:rsid w:val="00C416E4"/>
    <w:rsid w:val="00C47508"/>
    <w:rsid w:val="00C47897"/>
    <w:rsid w:val="00C56D1C"/>
    <w:rsid w:val="00C65829"/>
    <w:rsid w:val="00C670C4"/>
    <w:rsid w:val="00C712E0"/>
    <w:rsid w:val="00C75414"/>
    <w:rsid w:val="00C81F50"/>
    <w:rsid w:val="00C84EB2"/>
    <w:rsid w:val="00C90178"/>
    <w:rsid w:val="00C90320"/>
    <w:rsid w:val="00C92EC1"/>
    <w:rsid w:val="00C9430C"/>
    <w:rsid w:val="00C9446E"/>
    <w:rsid w:val="00C96A27"/>
    <w:rsid w:val="00CA4C8E"/>
    <w:rsid w:val="00CC59F7"/>
    <w:rsid w:val="00CF2E53"/>
    <w:rsid w:val="00D02309"/>
    <w:rsid w:val="00D2274C"/>
    <w:rsid w:val="00D27532"/>
    <w:rsid w:val="00D451F7"/>
    <w:rsid w:val="00D47256"/>
    <w:rsid w:val="00D477B3"/>
    <w:rsid w:val="00D506CC"/>
    <w:rsid w:val="00D50E9B"/>
    <w:rsid w:val="00D601DA"/>
    <w:rsid w:val="00D63496"/>
    <w:rsid w:val="00D74900"/>
    <w:rsid w:val="00D7623C"/>
    <w:rsid w:val="00D82D89"/>
    <w:rsid w:val="00D84CF8"/>
    <w:rsid w:val="00D91557"/>
    <w:rsid w:val="00DA3D6C"/>
    <w:rsid w:val="00DA6568"/>
    <w:rsid w:val="00DB52B9"/>
    <w:rsid w:val="00DC6596"/>
    <w:rsid w:val="00DC73D1"/>
    <w:rsid w:val="00DF3882"/>
    <w:rsid w:val="00E07356"/>
    <w:rsid w:val="00E13208"/>
    <w:rsid w:val="00E13ADB"/>
    <w:rsid w:val="00E66307"/>
    <w:rsid w:val="00E91D1E"/>
    <w:rsid w:val="00E96783"/>
    <w:rsid w:val="00ED777F"/>
    <w:rsid w:val="00EE1207"/>
    <w:rsid w:val="00EE191F"/>
    <w:rsid w:val="00EE5280"/>
    <w:rsid w:val="00EF1DEE"/>
    <w:rsid w:val="00F031D4"/>
    <w:rsid w:val="00F04559"/>
    <w:rsid w:val="00F2327E"/>
    <w:rsid w:val="00F325AF"/>
    <w:rsid w:val="00F37A41"/>
    <w:rsid w:val="00F45C52"/>
    <w:rsid w:val="00F5265F"/>
    <w:rsid w:val="00F53AB0"/>
    <w:rsid w:val="00F57535"/>
    <w:rsid w:val="00F615C1"/>
    <w:rsid w:val="00F634B4"/>
    <w:rsid w:val="00F743BE"/>
    <w:rsid w:val="00F75A88"/>
    <w:rsid w:val="00FC0942"/>
    <w:rsid w:val="00FC2C88"/>
    <w:rsid w:val="00FD115B"/>
    <w:rsid w:val="00FD1F2A"/>
    <w:rsid w:val="00FD6CB0"/>
    <w:rsid w:val="17ECF46B"/>
    <w:rsid w:val="1C194488"/>
    <w:rsid w:val="1D9B5CF5"/>
    <w:rsid w:val="2CAA0A27"/>
    <w:rsid w:val="35675CAE"/>
    <w:rsid w:val="356BF215"/>
    <w:rsid w:val="48D92391"/>
    <w:rsid w:val="4BF0829C"/>
    <w:rsid w:val="675D4F4A"/>
    <w:rsid w:val="6E82CE88"/>
    <w:rsid w:val="77740D08"/>
    <w:rsid w:val="7950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88DA19D"/>
  <w15:docId w15:val="{0997FAF1-F058-844C-BC14-FB79E74E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n-US" w:eastAsia="en-US"/>
      <w14:ligatures w14:val="standardContextual"/>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467886" w:themeColor="hyperlink"/>
      <w:u w:val="single"/>
    </w:rPr>
  </w:style>
  <w:style w:type="character" w:styleId="Appelnotedebasdep">
    <w:name w:val="footnote reference"/>
    <w:basedOn w:val="Policepardfaut"/>
    <w:uiPriority w:val="99"/>
    <w:semiHidden/>
    <w:unhideWhenUsed/>
    <w:qFormat/>
    <w:rPr>
      <w:vertAlign w:val="superscript"/>
    </w:rPr>
  </w:style>
  <w:style w:type="character" w:styleId="Marquedecommentaire">
    <w:name w:val="annotation reference"/>
    <w:basedOn w:val="Policepardfaut"/>
    <w:uiPriority w:val="99"/>
    <w:semiHidden/>
    <w:unhideWhenUsed/>
    <w:qFormat/>
    <w:rPr>
      <w:sz w:val="16"/>
      <w:szCs w:val="16"/>
    </w:rPr>
  </w:style>
  <w:style w:type="paragraph" w:styleId="Sous-titre">
    <w:name w:val="Subtitle"/>
    <w:basedOn w:val="Normal"/>
    <w:next w:val="Normal"/>
    <w:link w:val="Sous-titreCar"/>
    <w:uiPriority w:val="11"/>
    <w:qFormat/>
    <w:rPr>
      <w:rFonts w:eastAsiaTheme="majorEastAsia" w:cstheme="majorBidi"/>
      <w:color w:val="595959" w:themeColor="text1" w:themeTint="A6"/>
      <w:spacing w:val="15"/>
      <w:sz w:val="28"/>
      <w:szCs w:val="28"/>
    </w:rPr>
  </w:style>
  <w:style w:type="paragraph" w:styleId="Notedebasdepage">
    <w:name w:val="footnote text"/>
    <w:basedOn w:val="Normal"/>
    <w:link w:val="NotedebasdepageCar"/>
    <w:uiPriority w:val="99"/>
    <w:semiHidden/>
    <w:unhideWhenUsed/>
    <w:qFormat/>
    <w:pPr>
      <w:spacing w:after="0"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Pr>
      <w:b/>
      <w:bCs/>
    </w:rPr>
  </w:style>
  <w:style w:type="paragraph" w:styleId="Commentaire">
    <w:name w:val="annotation text"/>
    <w:basedOn w:val="Normal"/>
    <w:link w:val="CommentaireCar"/>
    <w:uiPriority w:val="99"/>
    <w:unhideWhenUsed/>
    <w:qFormat/>
    <w:pPr>
      <w:spacing w:line="240" w:lineRule="auto"/>
    </w:pPr>
    <w:rPr>
      <w:sz w:val="20"/>
      <w:szCs w:val="20"/>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Pieddepage">
    <w:name w:val="footer"/>
    <w:basedOn w:val="Normal"/>
    <w:link w:val="PieddepageCar"/>
    <w:uiPriority w:val="99"/>
    <w:unhideWhenUsed/>
    <w:qFormat/>
    <w:pPr>
      <w:tabs>
        <w:tab w:val="center" w:pos="4680"/>
        <w:tab w:val="right" w:pos="9360"/>
      </w:tabs>
      <w:spacing w:after="0" w:line="240" w:lineRule="auto"/>
    </w:pPr>
  </w:style>
  <w:style w:type="paragraph" w:styleId="En-tte">
    <w:name w:val="header"/>
    <w:basedOn w:val="Normal"/>
    <w:link w:val="En-tteCar"/>
    <w:uiPriority w:val="99"/>
    <w:unhideWhenUsed/>
    <w:qFormat/>
    <w:pPr>
      <w:tabs>
        <w:tab w:val="center" w:pos="4680"/>
        <w:tab w:val="right" w:pos="9360"/>
      </w:tabs>
      <w:spacing w:after="0" w:line="240" w:lineRule="auto"/>
    </w:p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qFormat/>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qFormat/>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Pr>
      <w:rFonts w:eastAsiaTheme="majorEastAsia" w:cstheme="majorBidi"/>
      <w:i/>
      <w:iCs/>
      <w:color w:val="262626" w:themeColor="text1" w:themeTint="D9"/>
    </w:rPr>
  </w:style>
  <w:style w:type="character" w:customStyle="1" w:styleId="Titre9Car">
    <w:name w:val="Titre 9 Car"/>
    <w:basedOn w:val="Policepardfaut"/>
    <w:link w:val="Titre9"/>
    <w:uiPriority w:val="9"/>
    <w:semiHidden/>
    <w:qFormat/>
    <w:rPr>
      <w:rFonts w:eastAsiaTheme="majorEastAsia" w:cstheme="majorBidi"/>
      <w:color w:val="262626" w:themeColor="text1" w:themeTint="D9"/>
    </w:rPr>
  </w:style>
  <w:style w:type="character" w:customStyle="1" w:styleId="TitreCar">
    <w:name w:val="Titre Car"/>
    <w:basedOn w:val="Policepardfaut"/>
    <w:link w:val="Titre"/>
    <w:uiPriority w:val="10"/>
    <w:qFormat/>
    <w:rPr>
      <w:rFonts w:asciiTheme="majorHAnsi" w:eastAsiaTheme="majorEastAsia" w:hAnsiTheme="majorHAnsi" w:cstheme="majorBidi"/>
      <w:spacing w:val="-10"/>
      <w:kern w:val="28"/>
      <w:sz w:val="56"/>
      <w:szCs w:val="56"/>
    </w:rPr>
  </w:style>
  <w:style w:type="character" w:customStyle="1" w:styleId="Sous-titreCar">
    <w:name w:val="Sous-titre Car"/>
    <w:basedOn w:val="Policepardfaut"/>
    <w:link w:val="Sous-titre"/>
    <w:uiPriority w:val="11"/>
    <w:qFormat/>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qFormat/>
    <w:rPr>
      <w:i/>
      <w:iCs/>
      <w:color w:val="404040" w:themeColor="text1" w:themeTint="BF"/>
    </w:rPr>
  </w:style>
  <w:style w:type="paragraph" w:styleId="Paragraphedeliste">
    <w:name w:val="List Paragraph"/>
    <w:basedOn w:val="Normal"/>
    <w:uiPriority w:val="34"/>
    <w:qFormat/>
    <w:pPr>
      <w:ind w:left="720"/>
      <w:contextualSpacing/>
    </w:pPr>
  </w:style>
  <w:style w:type="character" w:customStyle="1" w:styleId="Accentuationintense1">
    <w:name w:val="Accentuation intense1"/>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qFormat/>
    <w:rPr>
      <w:i/>
      <w:iCs/>
      <w:color w:val="0F4761" w:themeColor="accent1" w:themeShade="BF"/>
    </w:rPr>
  </w:style>
  <w:style w:type="character" w:customStyle="1" w:styleId="Rfrenceintense1">
    <w:name w:val="Référence intense1"/>
    <w:basedOn w:val="Policepardfaut"/>
    <w:uiPriority w:val="32"/>
    <w:qFormat/>
    <w:rPr>
      <w:b/>
      <w:bCs/>
      <w:smallCaps/>
      <w:color w:val="0F4761" w:themeColor="accent1" w:themeShade="BF"/>
      <w:spacing w:val="5"/>
    </w:rPr>
  </w:style>
  <w:style w:type="table" w:styleId="Grilledutableau">
    <w:name w:val="Table Grid"/>
    <w:basedOn w:val="Tableau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style>
  <w:style w:type="character" w:customStyle="1" w:styleId="CommentaireCar">
    <w:name w:val="Commentaire Car"/>
    <w:basedOn w:val="Policepardfaut"/>
    <w:link w:val="Commentaire"/>
    <w:uiPriority w:val="99"/>
    <w:qFormat/>
    <w:rPr>
      <w:sz w:val="20"/>
      <w:szCs w:val="20"/>
    </w:rPr>
  </w:style>
  <w:style w:type="character" w:customStyle="1" w:styleId="ObjetducommentaireCar">
    <w:name w:val="Objet du commentaire Car"/>
    <w:basedOn w:val="CommentaireCar"/>
    <w:link w:val="Objetducommentaire"/>
    <w:uiPriority w:val="99"/>
    <w:semiHidden/>
    <w:qFormat/>
    <w:rPr>
      <w:b/>
      <w:bCs/>
      <w:sz w:val="20"/>
      <w:szCs w:val="20"/>
    </w:rPr>
  </w:style>
  <w:style w:type="character" w:styleId="Textedelespacerserv">
    <w:name w:val="Placeholder Text"/>
    <w:basedOn w:val="Policepardfaut"/>
    <w:uiPriority w:val="99"/>
    <w:semiHidden/>
    <w:qFormat/>
    <w:rPr>
      <w:color w:val="666666"/>
    </w:rPr>
  </w:style>
  <w:style w:type="paragraph" w:customStyle="1" w:styleId="Rvision1">
    <w:name w:val="Révision1"/>
    <w:hidden/>
    <w:uiPriority w:val="99"/>
    <w:semiHidden/>
    <w:qFormat/>
    <w:rPr>
      <w:kern w:val="2"/>
      <w:sz w:val="24"/>
      <w:szCs w:val="24"/>
      <w:lang w:val="en-US" w:eastAsia="en-US"/>
      <w14:ligatures w14:val="standardContextual"/>
    </w:rPr>
  </w:style>
  <w:style w:type="character" w:customStyle="1" w:styleId="Mentionnonrsolue1">
    <w:name w:val="Mention non résolue1"/>
    <w:basedOn w:val="Policepardfaut"/>
    <w:uiPriority w:val="99"/>
    <w:semiHidden/>
    <w:unhideWhenUsed/>
    <w:qFormat/>
    <w:rPr>
      <w:color w:val="605E5C"/>
      <w:shd w:val="clear" w:color="auto" w:fill="E1DFDD"/>
    </w:rPr>
  </w:style>
  <w:style w:type="character" w:customStyle="1" w:styleId="NotedebasdepageCar">
    <w:name w:val="Note de bas de page Car"/>
    <w:basedOn w:val="Policepardfaut"/>
    <w:link w:val="Notedebasdepage"/>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EE3ED6E-D1DE-455C-A1D7-102ECA361E32}" type="doc">
      <dgm:prSet loTypeId="urn:microsoft.com/office/officeart/2005/8/layout/process1" loCatId="process" qsTypeId="urn:microsoft.com/office/officeart/2005/8/quickstyle/simple1#2" qsCatId="simple" csTypeId="urn:microsoft.com/office/officeart/2005/8/colors/accent1_2#2" csCatId="accent1" phldr="1"/>
      <dgm:spPr/>
    </dgm:pt>
    <dgm:pt modelId="{D741F0C2-9C4E-428A-B6C5-0A8524EB7A84}">
      <dgm:prSet phldrT="[Texte]" custT="1"/>
      <dgm:spPr/>
      <dgm:t>
        <a:bodyPr/>
        <a:lstStyle/>
        <a:p>
          <a:r>
            <a:rPr lang="en-US" sz="1100" b="0"/>
            <a:t>Matrice des r</a:t>
          </a:r>
          <a:r>
            <a:rPr lang="fr-FR" sz="1100" b="0"/>
            <a:t>é</a:t>
          </a:r>
          <a:r>
            <a:rPr lang="en-US" sz="1100" b="0"/>
            <a:t>formes sugg</a:t>
          </a:r>
          <a:r>
            <a:rPr lang="fr-FR" sz="1100" b="0"/>
            <a:t>é</a:t>
          </a:r>
          <a:r>
            <a:rPr lang="en-US" sz="1100" b="0"/>
            <a:t>r</a:t>
          </a:r>
          <a:r>
            <a:rPr lang="fr-FR" sz="1100" b="0"/>
            <a:t>é</a:t>
          </a:r>
          <a:r>
            <a:rPr lang="en-US" sz="1100" b="0"/>
            <a:t>es </a:t>
          </a:r>
          <a:r>
            <a:rPr lang="en-US" sz="1100"/>
            <a:t>(MRS)</a:t>
          </a:r>
        </a:p>
      </dgm:t>
    </dgm:pt>
    <dgm:pt modelId="{44BF5CBA-F87E-47EB-BB78-3D4FE8CF5529}" type="parTrans" cxnId="{DFC8C2EC-ADB6-4942-AD32-E79EFB6E625F}">
      <dgm:prSet/>
      <dgm:spPr/>
      <dgm:t>
        <a:bodyPr/>
        <a:lstStyle/>
        <a:p>
          <a:endParaRPr lang="en-US" sz="1100"/>
        </a:p>
      </dgm:t>
    </dgm:pt>
    <dgm:pt modelId="{F4175EF0-072A-4DC8-A812-8072C8D4772D}" type="sibTrans" cxnId="{DFC8C2EC-ADB6-4942-AD32-E79EFB6E625F}">
      <dgm:prSet custT="1"/>
      <dgm:spPr/>
      <dgm:t>
        <a:bodyPr/>
        <a:lstStyle/>
        <a:p>
          <a:endParaRPr lang="en-US" sz="1100"/>
        </a:p>
      </dgm:t>
    </dgm:pt>
    <dgm:pt modelId="{D9AB4696-5C3F-4AEE-8707-6DD3F5F8670A}">
      <dgm:prSet phldrT="[Texte]" custT="1"/>
      <dgm:spPr/>
      <dgm:t>
        <a:bodyPr/>
        <a:lstStyle/>
        <a:p>
          <a:r>
            <a:rPr lang="en-US" sz="1100" b="0"/>
            <a:t>Matrice des r</a:t>
          </a:r>
          <a:r>
            <a:rPr lang="fr-FR" sz="1100" b="0"/>
            <a:t>é</a:t>
          </a:r>
          <a:r>
            <a:rPr lang="en-US" sz="1100" b="0"/>
            <a:t>formes discut</a:t>
          </a:r>
          <a:r>
            <a:rPr lang="fr-FR" sz="1100" b="0"/>
            <a:t>é</a:t>
          </a:r>
          <a:r>
            <a:rPr lang="en-US" sz="1100" b="0"/>
            <a:t>es </a:t>
          </a:r>
          <a:r>
            <a:rPr lang="en-US" sz="1100"/>
            <a:t>(MRD)</a:t>
          </a:r>
        </a:p>
      </dgm:t>
    </dgm:pt>
    <dgm:pt modelId="{B2839BA3-18A3-4F99-9F2D-BC6223D8E576}" type="parTrans" cxnId="{80EE63F7-4298-41C5-A6FA-092AA09C1135}">
      <dgm:prSet/>
      <dgm:spPr/>
      <dgm:t>
        <a:bodyPr/>
        <a:lstStyle/>
        <a:p>
          <a:endParaRPr lang="en-US" sz="1100"/>
        </a:p>
      </dgm:t>
    </dgm:pt>
    <dgm:pt modelId="{B697E321-C198-47CD-B1CA-CB24DBCA8086}" type="sibTrans" cxnId="{80EE63F7-4298-41C5-A6FA-092AA09C1135}">
      <dgm:prSet custT="1"/>
      <dgm:spPr/>
      <dgm:t>
        <a:bodyPr/>
        <a:lstStyle/>
        <a:p>
          <a:endParaRPr lang="en-US" sz="1100"/>
        </a:p>
      </dgm:t>
    </dgm:pt>
    <dgm:pt modelId="{CCE9EEEB-AB05-4FD6-A962-03A8B2509870}">
      <dgm:prSet phldrT="[Texte]" custT="1"/>
      <dgm:spPr/>
      <dgm:t>
        <a:bodyPr/>
        <a:lstStyle/>
        <a:p>
          <a:r>
            <a:rPr lang="en-US" sz="1100" b="0"/>
            <a:t>Matrice des r</a:t>
          </a:r>
          <a:r>
            <a:rPr lang="fr-FR" sz="1100" b="0"/>
            <a:t>é</a:t>
          </a:r>
          <a:r>
            <a:rPr lang="en-US" sz="1100" b="0"/>
            <a:t>formes adopt</a:t>
          </a:r>
          <a:r>
            <a:rPr lang="fr-FR" sz="1100" b="0"/>
            <a:t>é</a:t>
          </a:r>
          <a:r>
            <a:rPr lang="en-US" sz="1100" b="0"/>
            <a:t>es par le Gouvernement </a:t>
          </a:r>
          <a:r>
            <a:rPr lang="en-US" sz="1100"/>
            <a:t>(MRA)</a:t>
          </a:r>
        </a:p>
      </dgm:t>
    </dgm:pt>
    <dgm:pt modelId="{24F19927-6D2E-470A-828D-B4326892F1EC}" type="parTrans" cxnId="{71E0F748-E546-427F-8641-5DCE654D3A38}">
      <dgm:prSet/>
      <dgm:spPr/>
      <dgm:t>
        <a:bodyPr/>
        <a:lstStyle/>
        <a:p>
          <a:endParaRPr lang="en-US" sz="1100"/>
        </a:p>
      </dgm:t>
    </dgm:pt>
    <dgm:pt modelId="{3DC3F7B7-EF0F-4985-84BC-0910779ABBD4}" type="sibTrans" cxnId="{71E0F748-E546-427F-8641-5DCE654D3A38}">
      <dgm:prSet/>
      <dgm:spPr/>
      <dgm:t>
        <a:bodyPr/>
        <a:lstStyle/>
        <a:p>
          <a:endParaRPr lang="en-US" sz="1100"/>
        </a:p>
      </dgm:t>
    </dgm:pt>
    <dgm:pt modelId="{259EFF25-3C9B-4977-B30E-BD9DB6B6663B}">
      <dgm:prSet phldrT="[Texte]" custT="1"/>
      <dgm:spPr/>
      <dgm:t>
        <a:bodyPr/>
        <a:lstStyle/>
        <a:p>
          <a:r>
            <a:rPr lang="en-US" sz="1100"/>
            <a:t>Questionnaires</a:t>
          </a:r>
        </a:p>
      </dgm:t>
    </dgm:pt>
    <dgm:pt modelId="{EA9707E6-5DD1-4312-AF0F-3206F924F90D}" type="parTrans" cxnId="{BEA668B5-0352-4193-8F3A-CE923F660395}">
      <dgm:prSet/>
      <dgm:spPr/>
      <dgm:t>
        <a:bodyPr/>
        <a:lstStyle/>
        <a:p>
          <a:endParaRPr lang="en-US" sz="1100"/>
        </a:p>
      </dgm:t>
    </dgm:pt>
    <dgm:pt modelId="{0283E1ED-86FF-4889-89C6-E5D67610A2AF}" type="sibTrans" cxnId="{BEA668B5-0352-4193-8F3A-CE923F660395}">
      <dgm:prSet custT="1"/>
      <dgm:spPr/>
      <dgm:t>
        <a:bodyPr/>
        <a:lstStyle/>
        <a:p>
          <a:endParaRPr lang="en-US" sz="1100"/>
        </a:p>
      </dgm:t>
    </dgm:pt>
    <dgm:pt modelId="{56B7078E-8A14-466E-A39D-F7A2F777D664}" type="pres">
      <dgm:prSet presAssocID="{9EE3ED6E-D1DE-455C-A1D7-102ECA361E32}" presName="Name0" presStyleCnt="0">
        <dgm:presLayoutVars>
          <dgm:dir/>
          <dgm:resizeHandles val="exact"/>
        </dgm:presLayoutVars>
      </dgm:prSet>
      <dgm:spPr/>
    </dgm:pt>
    <dgm:pt modelId="{8BCDE0D4-4C95-4E33-806C-981194D5A3A0}" type="pres">
      <dgm:prSet presAssocID="{259EFF25-3C9B-4977-B30E-BD9DB6B6663B}" presName="node" presStyleLbl="node1" presStyleIdx="0" presStyleCnt="4">
        <dgm:presLayoutVars>
          <dgm:bulletEnabled val="1"/>
        </dgm:presLayoutVars>
      </dgm:prSet>
      <dgm:spPr/>
    </dgm:pt>
    <dgm:pt modelId="{0C66E0A3-0E8B-4119-84A7-C0D56B87F30E}" type="pres">
      <dgm:prSet presAssocID="{0283E1ED-86FF-4889-89C6-E5D67610A2AF}" presName="sibTrans" presStyleLbl="sibTrans2D1" presStyleIdx="0" presStyleCnt="3"/>
      <dgm:spPr/>
    </dgm:pt>
    <dgm:pt modelId="{B81BC7B2-CDE0-4EB3-A8F8-9208B62B27CC}" type="pres">
      <dgm:prSet presAssocID="{0283E1ED-86FF-4889-89C6-E5D67610A2AF}" presName="connectorText" presStyleLbl="sibTrans2D1" presStyleIdx="0" presStyleCnt="3"/>
      <dgm:spPr/>
    </dgm:pt>
    <dgm:pt modelId="{4B1C0CB3-CF66-4271-96A7-6466B77532BB}" type="pres">
      <dgm:prSet presAssocID="{D741F0C2-9C4E-428A-B6C5-0A8524EB7A84}" presName="node" presStyleLbl="node1" presStyleIdx="1" presStyleCnt="4">
        <dgm:presLayoutVars>
          <dgm:bulletEnabled val="1"/>
        </dgm:presLayoutVars>
      </dgm:prSet>
      <dgm:spPr/>
    </dgm:pt>
    <dgm:pt modelId="{042D6334-8589-40AE-BDAF-8FBBC160ABA6}" type="pres">
      <dgm:prSet presAssocID="{F4175EF0-072A-4DC8-A812-8072C8D4772D}" presName="sibTrans" presStyleLbl="sibTrans2D1" presStyleIdx="1" presStyleCnt="3"/>
      <dgm:spPr/>
    </dgm:pt>
    <dgm:pt modelId="{90FA0A3D-F2C1-46DF-A4C0-0A52DEC2FC1B}" type="pres">
      <dgm:prSet presAssocID="{F4175EF0-072A-4DC8-A812-8072C8D4772D}" presName="connectorText" presStyleLbl="sibTrans2D1" presStyleIdx="1" presStyleCnt="3"/>
      <dgm:spPr/>
    </dgm:pt>
    <dgm:pt modelId="{A4224F88-E75A-4F56-B0AF-DA36F36E40B6}" type="pres">
      <dgm:prSet presAssocID="{D9AB4696-5C3F-4AEE-8707-6DD3F5F8670A}" presName="node" presStyleLbl="node1" presStyleIdx="2" presStyleCnt="4">
        <dgm:presLayoutVars>
          <dgm:bulletEnabled val="1"/>
        </dgm:presLayoutVars>
      </dgm:prSet>
      <dgm:spPr/>
    </dgm:pt>
    <dgm:pt modelId="{AB709240-301A-4AA7-9275-FC4D4B701232}" type="pres">
      <dgm:prSet presAssocID="{B697E321-C198-47CD-B1CA-CB24DBCA8086}" presName="sibTrans" presStyleLbl="sibTrans2D1" presStyleIdx="2" presStyleCnt="3"/>
      <dgm:spPr/>
    </dgm:pt>
    <dgm:pt modelId="{9A72B5AF-E474-4BFF-92D5-0BF65758B2D3}" type="pres">
      <dgm:prSet presAssocID="{B697E321-C198-47CD-B1CA-CB24DBCA8086}" presName="connectorText" presStyleLbl="sibTrans2D1" presStyleIdx="2" presStyleCnt="3"/>
      <dgm:spPr/>
    </dgm:pt>
    <dgm:pt modelId="{386AAA95-177C-4714-A7B5-209B8402DDD9}" type="pres">
      <dgm:prSet presAssocID="{CCE9EEEB-AB05-4FD6-A962-03A8B2509870}" presName="node" presStyleLbl="node1" presStyleIdx="3" presStyleCnt="4">
        <dgm:presLayoutVars>
          <dgm:bulletEnabled val="1"/>
        </dgm:presLayoutVars>
      </dgm:prSet>
      <dgm:spPr/>
    </dgm:pt>
  </dgm:ptLst>
  <dgm:cxnLst>
    <dgm:cxn modelId="{2422730E-3D33-46DF-A17A-B773AB47DD3A}" type="presOf" srcId="{B697E321-C198-47CD-B1CA-CB24DBCA8086}" destId="{AB709240-301A-4AA7-9275-FC4D4B701232}" srcOrd="0" destOrd="0" presId="urn:microsoft.com/office/officeart/2005/8/layout/process1"/>
    <dgm:cxn modelId="{7906350F-7985-442C-BF4C-67018A971144}" type="presOf" srcId="{9EE3ED6E-D1DE-455C-A1D7-102ECA361E32}" destId="{56B7078E-8A14-466E-A39D-F7A2F777D664}" srcOrd="0" destOrd="0" presId="urn:microsoft.com/office/officeart/2005/8/layout/process1"/>
    <dgm:cxn modelId="{00ABBD10-9FBF-4F71-B1FD-6F6585D5B6FF}" type="presOf" srcId="{0283E1ED-86FF-4889-89C6-E5D67610A2AF}" destId="{B81BC7B2-CDE0-4EB3-A8F8-9208B62B27CC}" srcOrd="1" destOrd="0" presId="urn:microsoft.com/office/officeart/2005/8/layout/process1"/>
    <dgm:cxn modelId="{51861B27-6C51-44D6-B4CE-67157292CBE7}" type="presOf" srcId="{CCE9EEEB-AB05-4FD6-A962-03A8B2509870}" destId="{386AAA95-177C-4714-A7B5-209B8402DDD9}" srcOrd="0" destOrd="0" presId="urn:microsoft.com/office/officeart/2005/8/layout/process1"/>
    <dgm:cxn modelId="{FF27CE34-D773-4A50-B7C1-8CEB21AAF32E}" type="presOf" srcId="{B697E321-C198-47CD-B1CA-CB24DBCA8086}" destId="{9A72B5AF-E474-4BFF-92D5-0BF65758B2D3}" srcOrd="1" destOrd="0" presId="urn:microsoft.com/office/officeart/2005/8/layout/process1"/>
    <dgm:cxn modelId="{E492953B-F5CC-4F2A-AC30-9589C9898047}" type="presOf" srcId="{259EFF25-3C9B-4977-B30E-BD9DB6B6663B}" destId="{8BCDE0D4-4C95-4E33-806C-981194D5A3A0}" srcOrd="0" destOrd="0" presId="urn:microsoft.com/office/officeart/2005/8/layout/process1"/>
    <dgm:cxn modelId="{71E0F748-E546-427F-8641-5DCE654D3A38}" srcId="{9EE3ED6E-D1DE-455C-A1D7-102ECA361E32}" destId="{CCE9EEEB-AB05-4FD6-A962-03A8B2509870}" srcOrd="3" destOrd="0" parTransId="{24F19927-6D2E-470A-828D-B4326892F1EC}" sibTransId="{3DC3F7B7-EF0F-4985-84BC-0910779ABBD4}"/>
    <dgm:cxn modelId="{998AD65A-5C77-4551-A67A-92EC3CA2EA9F}" type="presOf" srcId="{F4175EF0-072A-4DC8-A812-8072C8D4772D}" destId="{90FA0A3D-F2C1-46DF-A4C0-0A52DEC2FC1B}" srcOrd="1" destOrd="0" presId="urn:microsoft.com/office/officeart/2005/8/layout/process1"/>
    <dgm:cxn modelId="{3E475E68-449F-4B9C-8C04-9AC44EEDC418}" type="presOf" srcId="{D9AB4696-5C3F-4AEE-8707-6DD3F5F8670A}" destId="{A4224F88-E75A-4F56-B0AF-DA36F36E40B6}" srcOrd="0" destOrd="0" presId="urn:microsoft.com/office/officeart/2005/8/layout/process1"/>
    <dgm:cxn modelId="{B24614AB-A7B3-4B4B-890D-437CC472F84D}" type="presOf" srcId="{D741F0C2-9C4E-428A-B6C5-0A8524EB7A84}" destId="{4B1C0CB3-CF66-4271-96A7-6466B77532BB}" srcOrd="0" destOrd="0" presId="urn:microsoft.com/office/officeart/2005/8/layout/process1"/>
    <dgm:cxn modelId="{F5F324AD-10A6-45CE-B787-BD38D53637F8}" type="presOf" srcId="{0283E1ED-86FF-4889-89C6-E5D67610A2AF}" destId="{0C66E0A3-0E8B-4119-84A7-C0D56B87F30E}" srcOrd="0" destOrd="0" presId="urn:microsoft.com/office/officeart/2005/8/layout/process1"/>
    <dgm:cxn modelId="{DDD2AEAD-3143-4F0F-B487-6354B2FF4BFE}" type="presOf" srcId="{F4175EF0-072A-4DC8-A812-8072C8D4772D}" destId="{042D6334-8589-40AE-BDAF-8FBBC160ABA6}" srcOrd="0" destOrd="0" presId="urn:microsoft.com/office/officeart/2005/8/layout/process1"/>
    <dgm:cxn modelId="{BEA668B5-0352-4193-8F3A-CE923F660395}" srcId="{9EE3ED6E-D1DE-455C-A1D7-102ECA361E32}" destId="{259EFF25-3C9B-4977-B30E-BD9DB6B6663B}" srcOrd="0" destOrd="0" parTransId="{EA9707E6-5DD1-4312-AF0F-3206F924F90D}" sibTransId="{0283E1ED-86FF-4889-89C6-E5D67610A2AF}"/>
    <dgm:cxn modelId="{DFC8C2EC-ADB6-4942-AD32-E79EFB6E625F}" srcId="{9EE3ED6E-D1DE-455C-A1D7-102ECA361E32}" destId="{D741F0C2-9C4E-428A-B6C5-0A8524EB7A84}" srcOrd="1" destOrd="0" parTransId="{44BF5CBA-F87E-47EB-BB78-3D4FE8CF5529}" sibTransId="{F4175EF0-072A-4DC8-A812-8072C8D4772D}"/>
    <dgm:cxn modelId="{80EE63F7-4298-41C5-A6FA-092AA09C1135}" srcId="{9EE3ED6E-D1DE-455C-A1D7-102ECA361E32}" destId="{D9AB4696-5C3F-4AEE-8707-6DD3F5F8670A}" srcOrd="2" destOrd="0" parTransId="{B2839BA3-18A3-4F99-9F2D-BC6223D8E576}" sibTransId="{B697E321-C198-47CD-B1CA-CB24DBCA8086}"/>
    <dgm:cxn modelId="{D885C555-7F50-4B5D-80E8-59D907814538}" type="presParOf" srcId="{56B7078E-8A14-466E-A39D-F7A2F777D664}" destId="{8BCDE0D4-4C95-4E33-806C-981194D5A3A0}" srcOrd="0" destOrd="0" presId="urn:microsoft.com/office/officeart/2005/8/layout/process1"/>
    <dgm:cxn modelId="{9A2B1C6F-4709-4394-A4F7-988100BA9B41}" type="presParOf" srcId="{56B7078E-8A14-466E-A39D-F7A2F777D664}" destId="{0C66E0A3-0E8B-4119-84A7-C0D56B87F30E}" srcOrd="1" destOrd="0" presId="urn:microsoft.com/office/officeart/2005/8/layout/process1"/>
    <dgm:cxn modelId="{FC888742-F2F6-481A-BC41-1F49F96F12FF}" type="presParOf" srcId="{0C66E0A3-0E8B-4119-84A7-C0D56B87F30E}" destId="{B81BC7B2-CDE0-4EB3-A8F8-9208B62B27CC}" srcOrd="0" destOrd="0" presId="urn:microsoft.com/office/officeart/2005/8/layout/process1"/>
    <dgm:cxn modelId="{A6429292-1BA1-463B-B02D-8110651FBF7A}" type="presParOf" srcId="{56B7078E-8A14-466E-A39D-F7A2F777D664}" destId="{4B1C0CB3-CF66-4271-96A7-6466B77532BB}" srcOrd="2" destOrd="0" presId="urn:microsoft.com/office/officeart/2005/8/layout/process1"/>
    <dgm:cxn modelId="{1B6B119C-460B-45D7-AE66-BAF6773BBA43}" type="presParOf" srcId="{56B7078E-8A14-466E-A39D-F7A2F777D664}" destId="{042D6334-8589-40AE-BDAF-8FBBC160ABA6}" srcOrd="3" destOrd="0" presId="urn:microsoft.com/office/officeart/2005/8/layout/process1"/>
    <dgm:cxn modelId="{8E6CF24D-B921-4176-B481-DA68F5AFB477}" type="presParOf" srcId="{042D6334-8589-40AE-BDAF-8FBBC160ABA6}" destId="{90FA0A3D-F2C1-46DF-A4C0-0A52DEC2FC1B}" srcOrd="0" destOrd="0" presId="urn:microsoft.com/office/officeart/2005/8/layout/process1"/>
    <dgm:cxn modelId="{4806B48D-EF30-4A34-9822-9CABBE1AAFBF}" type="presParOf" srcId="{56B7078E-8A14-466E-A39D-F7A2F777D664}" destId="{A4224F88-E75A-4F56-B0AF-DA36F36E40B6}" srcOrd="4" destOrd="0" presId="urn:microsoft.com/office/officeart/2005/8/layout/process1"/>
    <dgm:cxn modelId="{012696D1-499A-4064-9133-7ACE2D18D984}" type="presParOf" srcId="{56B7078E-8A14-466E-A39D-F7A2F777D664}" destId="{AB709240-301A-4AA7-9275-FC4D4B701232}" srcOrd="5" destOrd="0" presId="urn:microsoft.com/office/officeart/2005/8/layout/process1"/>
    <dgm:cxn modelId="{2348904E-A31E-4851-BF2F-2A1BDCB0B394}" type="presParOf" srcId="{AB709240-301A-4AA7-9275-FC4D4B701232}" destId="{9A72B5AF-E474-4BFF-92D5-0BF65758B2D3}" srcOrd="0" destOrd="0" presId="urn:microsoft.com/office/officeart/2005/8/layout/process1"/>
    <dgm:cxn modelId="{66617C46-FAEF-436D-8A81-E419CD2A3CE9}" type="presParOf" srcId="{56B7078E-8A14-466E-A39D-F7A2F777D664}" destId="{386AAA95-177C-4714-A7B5-209B8402DDD9}" srcOrd="6"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CDE0D4-4C95-4E33-806C-981194D5A3A0}">
      <dsp:nvSpPr>
        <dsp:cNvPr id="0" name=""/>
        <dsp:cNvSpPr/>
      </dsp:nvSpPr>
      <dsp:spPr bwMode="white">
        <a:xfrm>
          <a:off x="2829" y="22876"/>
          <a:ext cx="1237161" cy="91627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Questionnaires</a:t>
          </a:r>
        </a:p>
      </dsp:txBody>
      <dsp:txXfrm>
        <a:off x="29666" y="49713"/>
        <a:ext cx="1183487" cy="862598"/>
      </dsp:txXfrm>
    </dsp:sp>
    <dsp:sp modelId="{0C66E0A3-0E8B-4119-84A7-C0D56B87F30E}">
      <dsp:nvSpPr>
        <dsp:cNvPr id="0" name=""/>
        <dsp:cNvSpPr/>
      </dsp:nvSpPr>
      <dsp:spPr bwMode="white">
        <a:xfrm>
          <a:off x="1363707" y="327604"/>
          <a:ext cx="262278" cy="3068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1363707" y="388967"/>
        <a:ext cx="183595" cy="184090"/>
      </dsp:txXfrm>
    </dsp:sp>
    <dsp:sp modelId="{4B1C0CB3-CF66-4271-96A7-6466B77532BB}">
      <dsp:nvSpPr>
        <dsp:cNvPr id="0" name=""/>
        <dsp:cNvSpPr/>
      </dsp:nvSpPr>
      <dsp:spPr bwMode="white">
        <a:xfrm>
          <a:off x="1734855" y="22876"/>
          <a:ext cx="1237161" cy="91627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0" kern="1200"/>
            <a:t>Matrice des r</a:t>
          </a:r>
          <a:r>
            <a:rPr lang="fr-FR" sz="1100" b="0" kern="1200"/>
            <a:t>é</a:t>
          </a:r>
          <a:r>
            <a:rPr lang="en-US" sz="1100" b="0" kern="1200"/>
            <a:t>formes sugg</a:t>
          </a:r>
          <a:r>
            <a:rPr lang="fr-FR" sz="1100" b="0" kern="1200"/>
            <a:t>é</a:t>
          </a:r>
          <a:r>
            <a:rPr lang="en-US" sz="1100" b="0" kern="1200"/>
            <a:t>r</a:t>
          </a:r>
          <a:r>
            <a:rPr lang="fr-FR" sz="1100" b="0" kern="1200"/>
            <a:t>é</a:t>
          </a:r>
          <a:r>
            <a:rPr lang="en-US" sz="1100" b="0" kern="1200"/>
            <a:t>es </a:t>
          </a:r>
          <a:r>
            <a:rPr lang="en-US" sz="1100" kern="1200"/>
            <a:t>(MRS)</a:t>
          </a:r>
        </a:p>
      </dsp:txBody>
      <dsp:txXfrm>
        <a:off x="1761692" y="49713"/>
        <a:ext cx="1183487" cy="862598"/>
      </dsp:txXfrm>
    </dsp:sp>
    <dsp:sp modelId="{042D6334-8589-40AE-BDAF-8FBBC160ABA6}">
      <dsp:nvSpPr>
        <dsp:cNvPr id="0" name=""/>
        <dsp:cNvSpPr/>
      </dsp:nvSpPr>
      <dsp:spPr bwMode="white">
        <a:xfrm>
          <a:off x="3095733" y="327604"/>
          <a:ext cx="262278" cy="3068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3095733" y="388967"/>
        <a:ext cx="183595" cy="184090"/>
      </dsp:txXfrm>
    </dsp:sp>
    <dsp:sp modelId="{A4224F88-E75A-4F56-B0AF-DA36F36E40B6}">
      <dsp:nvSpPr>
        <dsp:cNvPr id="0" name=""/>
        <dsp:cNvSpPr/>
      </dsp:nvSpPr>
      <dsp:spPr bwMode="white">
        <a:xfrm>
          <a:off x="3466882" y="22876"/>
          <a:ext cx="1237161" cy="91627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0" kern="1200"/>
            <a:t>Matrice des r</a:t>
          </a:r>
          <a:r>
            <a:rPr lang="fr-FR" sz="1100" b="0" kern="1200"/>
            <a:t>é</a:t>
          </a:r>
          <a:r>
            <a:rPr lang="en-US" sz="1100" b="0" kern="1200"/>
            <a:t>formes discut</a:t>
          </a:r>
          <a:r>
            <a:rPr lang="fr-FR" sz="1100" b="0" kern="1200"/>
            <a:t>é</a:t>
          </a:r>
          <a:r>
            <a:rPr lang="en-US" sz="1100" b="0" kern="1200"/>
            <a:t>es </a:t>
          </a:r>
          <a:r>
            <a:rPr lang="en-US" sz="1100" kern="1200"/>
            <a:t>(MRD)</a:t>
          </a:r>
        </a:p>
      </dsp:txBody>
      <dsp:txXfrm>
        <a:off x="3493719" y="49713"/>
        <a:ext cx="1183487" cy="862598"/>
      </dsp:txXfrm>
    </dsp:sp>
    <dsp:sp modelId="{AB709240-301A-4AA7-9275-FC4D4B701232}">
      <dsp:nvSpPr>
        <dsp:cNvPr id="0" name=""/>
        <dsp:cNvSpPr/>
      </dsp:nvSpPr>
      <dsp:spPr bwMode="white">
        <a:xfrm>
          <a:off x="4827760" y="327604"/>
          <a:ext cx="262278" cy="3068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4827760" y="388967"/>
        <a:ext cx="183595" cy="184090"/>
      </dsp:txXfrm>
    </dsp:sp>
    <dsp:sp modelId="{386AAA95-177C-4714-A7B5-209B8402DDD9}">
      <dsp:nvSpPr>
        <dsp:cNvPr id="0" name=""/>
        <dsp:cNvSpPr/>
      </dsp:nvSpPr>
      <dsp:spPr bwMode="white">
        <a:xfrm>
          <a:off x="5198908" y="22876"/>
          <a:ext cx="1237161" cy="91627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0" kern="1200"/>
            <a:t>Matrice des r</a:t>
          </a:r>
          <a:r>
            <a:rPr lang="fr-FR" sz="1100" b="0" kern="1200"/>
            <a:t>é</a:t>
          </a:r>
          <a:r>
            <a:rPr lang="en-US" sz="1100" b="0" kern="1200"/>
            <a:t>formes adopt</a:t>
          </a:r>
          <a:r>
            <a:rPr lang="fr-FR" sz="1100" b="0" kern="1200"/>
            <a:t>é</a:t>
          </a:r>
          <a:r>
            <a:rPr lang="en-US" sz="1100" b="0" kern="1200"/>
            <a:t>es par le Gouvernement </a:t>
          </a:r>
          <a:r>
            <a:rPr lang="en-US" sz="1100" kern="1200"/>
            <a:t>(MRA)</a:t>
          </a:r>
        </a:p>
      </dsp:txBody>
      <dsp:txXfrm>
        <a:off x="5225745" y="49713"/>
        <a:ext cx="1183487" cy="86259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928167-FCCA-4D2D-BD42-6ED9332D6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1319</TotalTime>
  <Pages>5</Pages>
  <Words>1707</Words>
  <Characters>10453</Characters>
  <Application>Microsoft Office Word</Application>
  <DocSecurity>0</DocSecurity>
  <Lines>290</Lines>
  <Paragraphs>258</Paragraphs>
  <ScaleCrop>false</ScaleCrop>
  <HeadingPairs>
    <vt:vector size="2" baseType="variant">
      <vt:variant>
        <vt:lpstr>Titre</vt:lpstr>
      </vt:variant>
      <vt:variant>
        <vt:i4>1</vt:i4>
      </vt:variant>
    </vt:vector>
  </HeadingPairs>
  <TitlesOfParts>
    <vt:vector size="1" baseType="lpstr">
      <vt:lpstr/>
    </vt:vector>
  </TitlesOfParts>
  <Company>WBG</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Paul Yves Mvogo</dc:creator>
  <cp:lastModifiedBy>Khalil d’Abzac</cp:lastModifiedBy>
  <cp:revision>26</cp:revision>
  <cp:lastPrinted>2026-02-20T13:27:00Z</cp:lastPrinted>
  <dcterms:created xsi:type="dcterms:W3CDTF">2025-08-31T11:00:00Z</dcterms:created>
  <dcterms:modified xsi:type="dcterms:W3CDTF">2026-05-03T11:36:00Z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301469c2,66aaba84,4b619a0b</vt:lpwstr>
  </property>
  <property fmtid="{D5CDD505-2E9C-101B-9397-08002B2CF9AE}" pid="3" name="ClassificationContentMarkingFooterFontProps">
    <vt:lpwstr>#000000,10,Calibri</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2025-07-14T21:24:40Z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93a2ecd2-ca87-48b7-8aae-8c2bac390263</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KSOProductBuildVer">
    <vt:lpwstr>1036-12.2.0.23196</vt:lpwstr>
  </property>
  <property fmtid="{D5CDD505-2E9C-101B-9397-08002B2CF9AE}" pid="14" name="ICV">
    <vt:lpwstr>339226A870B6480681A14AA2D25B3F24_13</vt:lpwstr>
  </property>
</Properties>
</file>