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D7AC" w14:textId="77777777" w:rsidR="004756A6" w:rsidRPr="004A37C0" w:rsidRDefault="004756A6" w:rsidP="004756A6">
      <w:pPr>
        <w:ind w:right="340"/>
        <w:jc w:val="center"/>
        <w:rPr>
          <w:b/>
          <w:sz w:val="32"/>
          <w:szCs w:val="32"/>
          <w:lang w:val="fr-BE"/>
        </w:rPr>
      </w:pPr>
      <w:bookmarkStart w:id="0" w:name="_Hlk76200242"/>
      <w:bookmarkEnd w:id="0"/>
    </w:p>
    <w:p w14:paraId="616ABA93" w14:textId="7D77B7B3" w:rsidR="004756A6" w:rsidRPr="004A37C0" w:rsidRDefault="004756A6" w:rsidP="004756A6">
      <w:pPr>
        <w:ind w:right="340"/>
        <w:jc w:val="center"/>
        <w:rPr>
          <w:b/>
          <w:sz w:val="32"/>
          <w:szCs w:val="32"/>
          <w:lang w:val="fr-BE"/>
        </w:rPr>
      </w:pPr>
      <w:r w:rsidRPr="00FC471D">
        <w:rPr>
          <w:b/>
          <w:sz w:val="32"/>
          <w:szCs w:val="32"/>
          <w:u w:val="single"/>
          <w:lang w:val="fr-BE"/>
        </w:rPr>
        <w:t xml:space="preserve">LIVRABLE </w:t>
      </w:r>
      <w:r w:rsidR="00030A37">
        <w:rPr>
          <w:b/>
          <w:sz w:val="32"/>
          <w:szCs w:val="32"/>
          <w:u w:val="single"/>
          <w:lang w:val="fr-BE"/>
        </w:rPr>
        <w:t>2</w:t>
      </w:r>
      <w:r w:rsidRPr="004A37C0">
        <w:rPr>
          <w:b/>
          <w:sz w:val="32"/>
          <w:szCs w:val="32"/>
          <w:lang w:val="fr-BE"/>
        </w:rPr>
        <w:t xml:space="preserve"> : </w:t>
      </w:r>
    </w:p>
    <w:p w14:paraId="5684721E" w14:textId="592E187F" w:rsidR="004756A6" w:rsidRPr="004A37C0" w:rsidRDefault="006F7BA8" w:rsidP="004756A6">
      <w:pPr>
        <w:ind w:right="340"/>
        <w:jc w:val="center"/>
        <w:rPr>
          <w:b/>
          <w:sz w:val="32"/>
          <w:szCs w:val="32"/>
          <w:lang w:val="fr-BE"/>
        </w:rPr>
      </w:pPr>
      <w:bookmarkStart w:id="1" w:name="_Hlk53823995"/>
      <w:r>
        <w:rPr>
          <w:b/>
          <w:sz w:val="32"/>
          <w:szCs w:val="32"/>
          <w:lang w:val="fr-BE"/>
        </w:rPr>
        <w:t>PROJET DE LA CHARTE NATIONALE DES INVESTISSEMENTS</w:t>
      </w:r>
    </w:p>
    <w:bookmarkEnd w:id="1"/>
    <w:p w14:paraId="321AC523" w14:textId="77777777" w:rsidR="004756A6" w:rsidRPr="004A37C0" w:rsidRDefault="004756A6" w:rsidP="004756A6">
      <w:pPr>
        <w:ind w:right="340"/>
        <w:jc w:val="center"/>
        <w:rPr>
          <w:b/>
          <w:sz w:val="52"/>
          <w:szCs w:val="52"/>
          <w:lang w:val="fr-BE"/>
        </w:rPr>
      </w:pPr>
    </w:p>
    <w:p w14:paraId="48099A32" w14:textId="77777777" w:rsidR="004756A6" w:rsidRPr="004A37C0" w:rsidRDefault="004756A6" w:rsidP="004756A6">
      <w:pPr>
        <w:ind w:right="340"/>
        <w:rPr>
          <w:b/>
          <w:sz w:val="48"/>
          <w:szCs w:val="48"/>
          <w:lang w:val="fr-BE"/>
        </w:rPr>
      </w:pPr>
    </w:p>
    <w:p w14:paraId="336D38C5" w14:textId="77777777" w:rsidR="004756A6" w:rsidRPr="004A37C0" w:rsidRDefault="004756A6" w:rsidP="004756A6">
      <w:pPr>
        <w:autoSpaceDE w:val="0"/>
        <w:autoSpaceDN w:val="0"/>
        <w:adjustRightInd w:val="0"/>
        <w:rPr>
          <w:sz w:val="48"/>
          <w:szCs w:val="48"/>
          <w:lang w:val="fr-BE" w:eastAsia="fr-BE"/>
        </w:rPr>
      </w:pPr>
    </w:p>
    <w:p w14:paraId="0027B7C9" w14:textId="77777777" w:rsidR="004756A6" w:rsidRDefault="004756A6" w:rsidP="004756A6">
      <w:pPr>
        <w:autoSpaceDE w:val="0"/>
        <w:autoSpaceDN w:val="0"/>
        <w:adjustRightInd w:val="0"/>
        <w:rPr>
          <w:sz w:val="48"/>
          <w:szCs w:val="48"/>
          <w:lang w:val="fr-BE" w:eastAsia="fr-BE"/>
        </w:rPr>
      </w:pPr>
    </w:p>
    <w:p w14:paraId="4D6366FC" w14:textId="77777777" w:rsidR="004756A6" w:rsidRDefault="004756A6" w:rsidP="004756A6">
      <w:pPr>
        <w:autoSpaceDE w:val="0"/>
        <w:autoSpaceDN w:val="0"/>
        <w:adjustRightInd w:val="0"/>
        <w:rPr>
          <w:sz w:val="48"/>
          <w:szCs w:val="48"/>
          <w:lang w:val="fr-BE" w:eastAsia="fr-BE"/>
        </w:rPr>
      </w:pPr>
    </w:p>
    <w:p w14:paraId="7972B002" w14:textId="77777777" w:rsidR="004756A6" w:rsidRPr="004A37C0" w:rsidRDefault="004756A6" w:rsidP="004756A6">
      <w:pPr>
        <w:autoSpaceDE w:val="0"/>
        <w:autoSpaceDN w:val="0"/>
        <w:adjustRightInd w:val="0"/>
        <w:rPr>
          <w:sz w:val="48"/>
          <w:szCs w:val="48"/>
          <w:lang w:val="fr-BE" w:eastAsia="fr-BE"/>
        </w:rPr>
      </w:pPr>
    </w:p>
    <w:p w14:paraId="3FD746AB" w14:textId="77777777" w:rsidR="004756A6" w:rsidRPr="004A37C0" w:rsidRDefault="004756A6" w:rsidP="004756A6">
      <w:pPr>
        <w:autoSpaceDE w:val="0"/>
        <w:autoSpaceDN w:val="0"/>
        <w:adjustRightInd w:val="0"/>
        <w:rPr>
          <w:sz w:val="48"/>
          <w:szCs w:val="48"/>
          <w:lang w:val="fr-BE" w:eastAsia="fr-BE"/>
        </w:rPr>
      </w:pPr>
    </w:p>
    <w:p w14:paraId="7925BF65" w14:textId="1657BB3E" w:rsidR="004756A6" w:rsidRPr="004756A6" w:rsidRDefault="004756A6" w:rsidP="004756A6">
      <w:pPr>
        <w:tabs>
          <w:tab w:val="left" w:pos="6060"/>
        </w:tabs>
        <w:jc w:val="center"/>
        <w:rPr>
          <w:b/>
          <w:bCs/>
          <w:caps/>
          <w:sz w:val="40"/>
          <w:szCs w:val="40"/>
          <w:lang w:val="fr-BE" w:eastAsia="fr-BE"/>
        </w:rPr>
      </w:pPr>
      <w:r w:rsidRPr="004756A6">
        <w:rPr>
          <w:b/>
          <w:bCs/>
          <w:caps/>
          <w:color w:val="000000"/>
          <w:sz w:val="28"/>
          <w:szCs w:val="28"/>
          <w:lang w:val="fr-BE"/>
        </w:rPr>
        <w:t>Relecture/révision de la charte nationale des investissements de la République du Tchad</w:t>
      </w:r>
    </w:p>
    <w:p w14:paraId="382C8080" w14:textId="77777777" w:rsidR="004756A6" w:rsidRPr="004A37C0" w:rsidRDefault="004756A6" w:rsidP="004756A6">
      <w:pPr>
        <w:tabs>
          <w:tab w:val="left" w:pos="6060"/>
        </w:tabs>
        <w:rPr>
          <w:b/>
          <w:bCs/>
          <w:sz w:val="28"/>
          <w:szCs w:val="28"/>
          <w:lang w:val="fr-BE" w:eastAsia="fr-BE"/>
        </w:rPr>
      </w:pPr>
    </w:p>
    <w:p w14:paraId="1E4A7D41" w14:textId="77777777" w:rsidR="004756A6" w:rsidRPr="004A37C0" w:rsidRDefault="004756A6" w:rsidP="004756A6">
      <w:pPr>
        <w:tabs>
          <w:tab w:val="left" w:pos="6060"/>
        </w:tabs>
        <w:rPr>
          <w:b/>
          <w:bCs/>
          <w:sz w:val="28"/>
          <w:szCs w:val="28"/>
          <w:lang w:val="fr-BE" w:eastAsia="fr-BE"/>
        </w:rPr>
      </w:pPr>
    </w:p>
    <w:p w14:paraId="2AB3D66B" w14:textId="77777777" w:rsidR="004756A6" w:rsidRDefault="004756A6" w:rsidP="004756A6">
      <w:pPr>
        <w:tabs>
          <w:tab w:val="left" w:pos="6060"/>
        </w:tabs>
        <w:jc w:val="center"/>
        <w:rPr>
          <w:bCs/>
          <w:sz w:val="28"/>
          <w:szCs w:val="28"/>
          <w:lang w:val="fr-BE" w:eastAsia="fr-BE"/>
        </w:rPr>
      </w:pPr>
    </w:p>
    <w:p w14:paraId="50359C5D" w14:textId="77777777" w:rsidR="004756A6" w:rsidRPr="004A37C0" w:rsidRDefault="004756A6" w:rsidP="004756A6">
      <w:pPr>
        <w:tabs>
          <w:tab w:val="left" w:pos="6060"/>
        </w:tabs>
        <w:jc w:val="center"/>
        <w:rPr>
          <w:bCs/>
          <w:sz w:val="28"/>
          <w:szCs w:val="28"/>
          <w:lang w:val="fr-BE" w:eastAsia="fr-BE"/>
        </w:rPr>
      </w:pPr>
      <w:r>
        <w:rPr>
          <w:bCs/>
          <w:sz w:val="28"/>
          <w:szCs w:val="28"/>
          <w:lang w:val="fr-BE" w:eastAsia="fr-BE"/>
        </w:rPr>
        <w:t>PROGRAMME DES NATIONS UNIES POUR LE DEVELOPPEMENT (PNUD)</w:t>
      </w:r>
    </w:p>
    <w:p w14:paraId="33BC7F4A" w14:textId="77777777" w:rsidR="004756A6" w:rsidRDefault="004756A6" w:rsidP="004756A6">
      <w:pPr>
        <w:tabs>
          <w:tab w:val="left" w:pos="6060"/>
        </w:tabs>
        <w:jc w:val="center"/>
        <w:rPr>
          <w:bCs/>
          <w:sz w:val="36"/>
          <w:szCs w:val="36"/>
          <w:lang w:val="fr-BE" w:eastAsia="fr-BE"/>
        </w:rPr>
      </w:pPr>
    </w:p>
    <w:p w14:paraId="616C1C1D" w14:textId="77777777" w:rsidR="004756A6" w:rsidRDefault="004756A6" w:rsidP="004756A6">
      <w:pPr>
        <w:tabs>
          <w:tab w:val="left" w:pos="6060"/>
        </w:tabs>
        <w:jc w:val="center"/>
        <w:rPr>
          <w:bCs/>
          <w:sz w:val="36"/>
          <w:szCs w:val="36"/>
          <w:lang w:val="fr-BE" w:eastAsia="fr-BE"/>
        </w:rPr>
      </w:pPr>
    </w:p>
    <w:p w14:paraId="0B7F6366" w14:textId="77777777" w:rsidR="004756A6" w:rsidRDefault="004756A6" w:rsidP="004756A6">
      <w:pPr>
        <w:tabs>
          <w:tab w:val="left" w:pos="6060"/>
        </w:tabs>
        <w:jc w:val="center"/>
        <w:rPr>
          <w:bCs/>
          <w:sz w:val="36"/>
          <w:szCs w:val="36"/>
          <w:lang w:val="fr-BE" w:eastAsia="fr-BE"/>
        </w:rPr>
      </w:pPr>
    </w:p>
    <w:p w14:paraId="3114F1E2" w14:textId="77777777" w:rsidR="004756A6" w:rsidRDefault="004756A6" w:rsidP="004756A6">
      <w:pPr>
        <w:tabs>
          <w:tab w:val="left" w:pos="6060"/>
        </w:tabs>
        <w:jc w:val="center"/>
        <w:rPr>
          <w:bCs/>
          <w:sz w:val="36"/>
          <w:szCs w:val="36"/>
          <w:lang w:val="fr-BE" w:eastAsia="fr-BE"/>
        </w:rPr>
      </w:pPr>
    </w:p>
    <w:p w14:paraId="0B903CED" w14:textId="77777777" w:rsidR="004756A6" w:rsidRPr="004A37C0" w:rsidRDefault="004756A6" w:rsidP="004756A6">
      <w:pPr>
        <w:tabs>
          <w:tab w:val="left" w:pos="6060"/>
        </w:tabs>
        <w:jc w:val="center"/>
        <w:rPr>
          <w:bCs/>
          <w:sz w:val="36"/>
          <w:szCs w:val="36"/>
          <w:lang w:val="fr-BE" w:eastAsia="fr-BE"/>
        </w:rPr>
      </w:pPr>
    </w:p>
    <w:p w14:paraId="377E1110" w14:textId="77777777" w:rsidR="004756A6" w:rsidRDefault="004756A6" w:rsidP="004756A6">
      <w:pPr>
        <w:tabs>
          <w:tab w:val="left" w:pos="6060"/>
        </w:tabs>
        <w:jc w:val="center"/>
        <w:rPr>
          <w:b/>
          <w:bCs/>
          <w:sz w:val="32"/>
          <w:szCs w:val="32"/>
          <w:lang w:val="fr-BE" w:eastAsia="fr-BE"/>
        </w:rPr>
      </w:pPr>
    </w:p>
    <w:p w14:paraId="55326AF9" w14:textId="051F7296" w:rsidR="004756A6" w:rsidRPr="004756A6" w:rsidRDefault="004756A6" w:rsidP="004756A6">
      <w:pPr>
        <w:tabs>
          <w:tab w:val="left" w:pos="6060"/>
        </w:tabs>
        <w:jc w:val="right"/>
        <w:rPr>
          <w:sz w:val="28"/>
          <w:szCs w:val="28"/>
          <w:shd w:val="clear" w:color="auto" w:fill="FFFFFF"/>
          <w:lang w:val="fr-BE"/>
        </w:rPr>
      </w:pPr>
      <w:r w:rsidRPr="004756A6">
        <w:rPr>
          <w:sz w:val="28"/>
          <w:szCs w:val="28"/>
          <w:shd w:val="clear" w:color="auto" w:fill="FFFFFF"/>
          <w:lang w:val="fr-BE"/>
        </w:rPr>
        <w:t xml:space="preserve">Consultant national : Mr Esdras </w:t>
      </w:r>
      <w:proofErr w:type="spellStart"/>
      <w:r w:rsidRPr="004756A6">
        <w:rPr>
          <w:sz w:val="28"/>
          <w:szCs w:val="28"/>
          <w:shd w:val="clear" w:color="auto" w:fill="FFFFFF"/>
          <w:lang w:val="fr-BE"/>
        </w:rPr>
        <w:t>Sikassa</w:t>
      </w:r>
      <w:proofErr w:type="spellEnd"/>
    </w:p>
    <w:p w14:paraId="69324561" w14:textId="77777777" w:rsidR="004756A6" w:rsidRPr="004756A6" w:rsidRDefault="004756A6" w:rsidP="004756A6">
      <w:pPr>
        <w:tabs>
          <w:tab w:val="left" w:pos="6060"/>
        </w:tabs>
        <w:jc w:val="right"/>
        <w:rPr>
          <w:sz w:val="28"/>
          <w:szCs w:val="28"/>
          <w:shd w:val="clear" w:color="auto" w:fill="FFFFFF"/>
          <w:lang w:val="fr-BE"/>
        </w:rPr>
      </w:pPr>
      <w:r w:rsidRPr="004756A6">
        <w:rPr>
          <w:sz w:val="28"/>
          <w:szCs w:val="28"/>
          <w:shd w:val="clear" w:color="auto" w:fill="FFFFFF"/>
          <w:lang w:val="fr-BE"/>
        </w:rPr>
        <w:t>Consultant international : Dr André Nsabimana,</w:t>
      </w:r>
    </w:p>
    <w:p w14:paraId="0398569D" w14:textId="489C7CEB" w:rsidR="004756A6" w:rsidRPr="0038116C" w:rsidRDefault="004756A6" w:rsidP="004756A6">
      <w:pPr>
        <w:tabs>
          <w:tab w:val="left" w:pos="6060"/>
        </w:tabs>
        <w:spacing w:line="360" w:lineRule="auto"/>
        <w:jc w:val="center"/>
        <w:rPr>
          <w:sz w:val="28"/>
          <w:szCs w:val="28"/>
          <w:shd w:val="clear" w:color="auto" w:fill="FFFFFF"/>
          <w:lang w:val="fr-BE"/>
        </w:rPr>
      </w:pPr>
    </w:p>
    <w:p w14:paraId="063F8A0C" w14:textId="77777777" w:rsidR="004756A6" w:rsidRPr="0038116C" w:rsidRDefault="004756A6" w:rsidP="004756A6">
      <w:pPr>
        <w:tabs>
          <w:tab w:val="left" w:pos="6060"/>
        </w:tabs>
        <w:jc w:val="center"/>
        <w:rPr>
          <w:sz w:val="28"/>
          <w:szCs w:val="28"/>
          <w:shd w:val="clear" w:color="auto" w:fill="FFFFFF"/>
          <w:lang w:val="fr-BE"/>
        </w:rPr>
      </w:pPr>
    </w:p>
    <w:p w14:paraId="4E9FAD00" w14:textId="77777777" w:rsidR="004756A6" w:rsidRPr="0038116C" w:rsidRDefault="004756A6" w:rsidP="004756A6">
      <w:pPr>
        <w:tabs>
          <w:tab w:val="left" w:pos="6060"/>
        </w:tabs>
        <w:jc w:val="center"/>
        <w:rPr>
          <w:sz w:val="28"/>
          <w:szCs w:val="28"/>
          <w:shd w:val="clear" w:color="auto" w:fill="FFFFFF"/>
          <w:lang w:val="fr-BE"/>
        </w:rPr>
      </w:pPr>
    </w:p>
    <w:p w14:paraId="5EBCAD25" w14:textId="77777777" w:rsidR="004756A6" w:rsidRDefault="004756A6" w:rsidP="004756A6">
      <w:pPr>
        <w:tabs>
          <w:tab w:val="left" w:pos="6060"/>
        </w:tabs>
        <w:jc w:val="right"/>
        <w:rPr>
          <w:shd w:val="clear" w:color="auto" w:fill="FFFFFF"/>
          <w:lang w:val="fr-BE"/>
        </w:rPr>
      </w:pPr>
    </w:p>
    <w:p w14:paraId="364D900A" w14:textId="77777777" w:rsidR="006372AC" w:rsidRDefault="006372AC">
      <w:pPr>
        <w:rPr>
          <w:lang w:val="fr-BE"/>
        </w:rPr>
      </w:pPr>
    </w:p>
    <w:p w14:paraId="4EDD03E2" w14:textId="77777777" w:rsidR="004756A6" w:rsidRDefault="004756A6">
      <w:pPr>
        <w:rPr>
          <w:lang w:val="fr-BE"/>
        </w:rPr>
      </w:pPr>
    </w:p>
    <w:p w14:paraId="3D068841" w14:textId="77777777" w:rsidR="004756A6" w:rsidRDefault="004756A6">
      <w:pPr>
        <w:rPr>
          <w:lang w:val="fr-BE"/>
        </w:rPr>
      </w:pPr>
    </w:p>
    <w:p w14:paraId="7FCA67E1" w14:textId="77777777" w:rsidR="004756A6" w:rsidRDefault="004756A6">
      <w:pPr>
        <w:rPr>
          <w:lang w:val="fr-BE"/>
        </w:rPr>
      </w:pPr>
    </w:p>
    <w:p w14:paraId="08407E2E" w14:textId="77777777" w:rsidR="004756A6" w:rsidRDefault="004756A6">
      <w:pPr>
        <w:rPr>
          <w:lang w:val="fr-BE"/>
        </w:rPr>
      </w:pPr>
    </w:p>
    <w:p w14:paraId="73068DA2" w14:textId="77777777" w:rsidR="004756A6" w:rsidRDefault="004756A6">
      <w:pPr>
        <w:rPr>
          <w:lang w:val="fr-BE"/>
        </w:rPr>
      </w:pPr>
    </w:p>
    <w:p w14:paraId="57EE9B97" w14:textId="77777777" w:rsidR="004756A6" w:rsidRDefault="004756A6">
      <w:pPr>
        <w:rPr>
          <w:lang w:val="fr-BE"/>
        </w:rPr>
      </w:pPr>
    </w:p>
    <w:p w14:paraId="14211580" w14:textId="77777777" w:rsidR="004756A6" w:rsidRDefault="004756A6">
      <w:pPr>
        <w:rPr>
          <w:lang w:val="fr-BE"/>
        </w:rPr>
      </w:pPr>
    </w:p>
    <w:p w14:paraId="308BFDA5" w14:textId="77777777" w:rsidR="006F7BA8" w:rsidRDefault="006F7BA8" w:rsidP="00815334">
      <w:pPr>
        <w:tabs>
          <w:tab w:val="left" w:pos="6060"/>
        </w:tabs>
        <w:jc w:val="center"/>
        <w:rPr>
          <w:b/>
          <w:bCs/>
          <w:lang w:val="fr-BE"/>
        </w:rPr>
      </w:pPr>
      <w:r w:rsidRPr="006F7BA8">
        <w:rPr>
          <w:b/>
          <w:bCs/>
          <w:lang w:val="fr-BE"/>
        </w:rPr>
        <w:t>PROJET DE LA CHARTE NATIONALE DES INVESTISSEMENTS</w:t>
      </w:r>
    </w:p>
    <w:p w14:paraId="6CA69F5B" w14:textId="5363A3B3" w:rsidR="00815334" w:rsidRPr="00815334" w:rsidRDefault="00815334" w:rsidP="00815334">
      <w:pPr>
        <w:tabs>
          <w:tab w:val="left" w:pos="6060"/>
        </w:tabs>
        <w:jc w:val="center"/>
        <w:rPr>
          <w:caps/>
          <w:lang w:val="fr-BE" w:eastAsia="fr-BE"/>
        </w:rPr>
      </w:pPr>
      <w:r w:rsidRPr="00815334">
        <w:rPr>
          <w:lang w:val="fr-BE"/>
        </w:rPr>
        <w:t xml:space="preserve">MISSSION DE </w:t>
      </w:r>
      <w:r w:rsidRPr="00815334">
        <w:rPr>
          <w:caps/>
          <w:color w:val="000000"/>
          <w:lang w:val="fr-BE"/>
        </w:rPr>
        <w:t>Relecture/révision de la charte nationale des investissements de la République du Tchad</w:t>
      </w:r>
    </w:p>
    <w:p w14:paraId="1981A1A5" w14:textId="4F3C570D" w:rsidR="004756A6" w:rsidRDefault="004756A6">
      <w:pPr>
        <w:rPr>
          <w:lang w:val="fr-BE"/>
        </w:rPr>
      </w:pPr>
    </w:p>
    <w:p w14:paraId="24224880" w14:textId="77777777" w:rsidR="00815334" w:rsidRDefault="00815334">
      <w:pPr>
        <w:rPr>
          <w:lang w:val="fr-BE"/>
        </w:rPr>
      </w:pPr>
    </w:p>
    <w:p w14:paraId="12F6A4EF" w14:textId="77777777" w:rsidR="00815334" w:rsidRPr="0038116C" w:rsidRDefault="00815334" w:rsidP="00815334">
      <w:pPr>
        <w:ind w:left="-426"/>
        <w:jc w:val="center"/>
        <w:rPr>
          <w:b/>
          <w:bCs/>
          <w:lang w:val="fr-BE" w:eastAsia="fr-BE"/>
        </w:rPr>
      </w:pPr>
      <w:r w:rsidRPr="0038116C">
        <w:rPr>
          <w:b/>
          <w:bCs/>
          <w:lang w:val="fr-BE" w:eastAsia="fr-BE"/>
        </w:rPr>
        <w:t>TABLE DES MATIERES</w:t>
      </w:r>
    </w:p>
    <w:p w14:paraId="1C1955A0" w14:textId="77777777" w:rsidR="00815334" w:rsidRDefault="00815334">
      <w:pPr>
        <w:rPr>
          <w:lang w:val="fr-BE"/>
        </w:rPr>
      </w:pPr>
    </w:p>
    <w:sdt>
      <w:sdtPr>
        <w:rPr>
          <w:rFonts w:ascii="Times New Roman" w:eastAsia="Times New Roman" w:hAnsi="Times New Roman" w:cs="Times New Roman"/>
          <w:bCs w:val="0"/>
          <w:color w:val="auto"/>
          <w:sz w:val="24"/>
          <w:szCs w:val="24"/>
          <w:lang w:val="en-GB" w:eastAsia="en-GB"/>
        </w:rPr>
        <w:id w:val="3642250"/>
        <w:docPartObj>
          <w:docPartGallery w:val="Table of Contents"/>
          <w:docPartUnique/>
        </w:docPartObj>
      </w:sdtPr>
      <w:sdtEndPr>
        <w:rPr>
          <w:b/>
          <w:lang w:val="fr-FR"/>
        </w:rPr>
      </w:sdtEndPr>
      <w:sdtContent>
        <w:p w14:paraId="325FCBC7" w14:textId="3A6D74DD" w:rsidR="00BC1020" w:rsidRDefault="00BC1020" w:rsidP="00591168">
          <w:pPr>
            <w:pStyle w:val="En-ttedetabledesmatires"/>
          </w:pPr>
        </w:p>
        <w:p w14:paraId="62BEE383" w14:textId="4C907C22" w:rsidR="00440096" w:rsidRDefault="00BC1020">
          <w:pPr>
            <w:pStyle w:val="TM1"/>
            <w:tabs>
              <w:tab w:val="right" w:leader="dot" w:pos="9062"/>
            </w:tabs>
            <w:rPr>
              <w:rFonts w:asciiTheme="minorHAnsi" w:eastAsiaTheme="minorEastAsia" w:hAnsiTheme="minorHAnsi" w:cstheme="minorBidi"/>
              <w:noProof/>
              <w:kern w:val="2"/>
              <w:lang w:val="fr-BE" w:eastAsia="fr-BE"/>
              <w14:ligatures w14:val="standardContextual"/>
            </w:rPr>
          </w:pPr>
          <w:r>
            <w:fldChar w:fldCharType="begin"/>
          </w:r>
          <w:r>
            <w:instrText xml:space="preserve"> TOC \o "1-3" \h \z \u </w:instrText>
          </w:r>
          <w:r>
            <w:fldChar w:fldCharType="separate"/>
          </w:r>
          <w:hyperlink w:anchor="_Toc209358723" w:history="1">
            <w:r w:rsidR="00440096" w:rsidRPr="00610A6F">
              <w:rPr>
                <w:rStyle w:val="Lienhypertexte"/>
                <w:noProof/>
              </w:rPr>
              <w:t>PARTIE I- CONTEXTE DE L’INVESTISSMENT AU TCHAD</w:t>
            </w:r>
            <w:r w:rsidR="00440096">
              <w:rPr>
                <w:noProof/>
                <w:webHidden/>
              </w:rPr>
              <w:tab/>
            </w:r>
            <w:r w:rsidR="00440096">
              <w:rPr>
                <w:noProof/>
                <w:webHidden/>
              </w:rPr>
              <w:fldChar w:fldCharType="begin"/>
            </w:r>
            <w:r w:rsidR="00440096">
              <w:rPr>
                <w:noProof/>
                <w:webHidden/>
              </w:rPr>
              <w:instrText xml:space="preserve"> PAGEREF _Toc209358723 \h </w:instrText>
            </w:r>
            <w:r w:rsidR="00440096">
              <w:rPr>
                <w:noProof/>
                <w:webHidden/>
              </w:rPr>
            </w:r>
            <w:r w:rsidR="00440096">
              <w:rPr>
                <w:noProof/>
                <w:webHidden/>
              </w:rPr>
              <w:fldChar w:fldCharType="separate"/>
            </w:r>
            <w:r w:rsidR="00440096">
              <w:rPr>
                <w:noProof/>
                <w:webHidden/>
              </w:rPr>
              <w:t>4</w:t>
            </w:r>
            <w:r w:rsidR="00440096">
              <w:rPr>
                <w:noProof/>
                <w:webHidden/>
              </w:rPr>
              <w:fldChar w:fldCharType="end"/>
            </w:r>
          </w:hyperlink>
        </w:p>
        <w:p w14:paraId="502B0CA7" w14:textId="69D294D4" w:rsidR="00440096" w:rsidRDefault="00000000">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hyperlink w:anchor="_Toc209358724" w:history="1">
            <w:r w:rsidR="00440096" w:rsidRPr="00610A6F">
              <w:rPr>
                <w:rStyle w:val="Lienhypertexte"/>
                <w:noProof/>
              </w:rPr>
              <w:t>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INTRODUCTION</w:t>
            </w:r>
            <w:r w:rsidR="00440096">
              <w:rPr>
                <w:noProof/>
                <w:webHidden/>
              </w:rPr>
              <w:tab/>
            </w:r>
            <w:r w:rsidR="00440096">
              <w:rPr>
                <w:noProof/>
                <w:webHidden/>
              </w:rPr>
              <w:fldChar w:fldCharType="begin"/>
            </w:r>
            <w:r w:rsidR="00440096">
              <w:rPr>
                <w:noProof/>
                <w:webHidden/>
              </w:rPr>
              <w:instrText xml:space="preserve"> PAGEREF _Toc209358724 \h </w:instrText>
            </w:r>
            <w:r w:rsidR="00440096">
              <w:rPr>
                <w:noProof/>
                <w:webHidden/>
              </w:rPr>
            </w:r>
            <w:r w:rsidR="00440096">
              <w:rPr>
                <w:noProof/>
                <w:webHidden/>
              </w:rPr>
              <w:fldChar w:fldCharType="separate"/>
            </w:r>
            <w:r w:rsidR="00440096">
              <w:rPr>
                <w:noProof/>
                <w:webHidden/>
              </w:rPr>
              <w:t>4</w:t>
            </w:r>
            <w:r w:rsidR="00440096">
              <w:rPr>
                <w:noProof/>
                <w:webHidden/>
              </w:rPr>
              <w:fldChar w:fldCharType="end"/>
            </w:r>
          </w:hyperlink>
        </w:p>
        <w:p w14:paraId="1E914A5F" w14:textId="18620454" w:rsidR="00440096" w:rsidRDefault="00000000">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hyperlink w:anchor="_Toc209358725" w:history="1">
            <w:r w:rsidR="00440096" w:rsidRPr="00610A6F">
              <w:rPr>
                <w:rStyle w:val="Lienhypertexte"/>
                <w:noProof/>
              </w:rPr>
              <w:t>II.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ONTEXTE ECONOMIQUE</w:t>
            </w:r>
            <w:r w:rsidR="00440096">
              <w:rPr>
                <w:noProof/>
                <w:webHidden/>
              </w:rPr>
              <w:tab/>
            </w:r>
            <w:r w:rsidR="00440096">
              <w:rPr>
                <w:noProof/>
                <w:webHidden/>
              </w:rPr>
              <w:fldChar w:fldCharType="begin"/>
            </w:r>
            <w:r w:rsidR="00440096">
              <w:rPr>
                <w:noProof/>
                <w:webHidden/>
              </w:rPr>
              <w:instrText xml:space="preserve"> PAGEREF _Toc209358725 \h </w:instrText>
            </w:r>
            <w:r w:rsidR="00440096">
              <w:rPr>
                <w:noProof/>
                <w:webHidden/>
              </w:rPr>
            </w:r>
            <w:r w:rsidR="00440096">
              <w:rPr>
                <w:noProof/>
                <w:webHidden/>
              </w:rPr>
              <w:fldChar w:fldCharType="separate"/>
            </w:r>
            <w:r w:rsidR="00440096">
              <w:rPr>
                <w:noProof/>
                <w:webHidden/>
              </w:rPr>
              <w:t>5</w:t>
            </w:r>
            <w:r w:rsidR="00440096">
              <w:rPr>
                <w:noProof/>
                <w:webHidden/>
              </w:rPr>
              <w:fldChar w:fldCharType="end"/>
            </w:r>
          </w:hyperlink>
        </w:p>
        <w:p w14:paraId="46DEE0F9" w14:textId="36491B18"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26" w:history="1">
            <w:r w:rsidR="00440096" w:rsidRPr="00610A6F">
              <w:rPr>
                <w:rStyle w:val="Lienhypertexte"/>
                <w:noProof/>
              </w:rPr>
              <w:t>2.1 Situation de l’économie tchadienne</w:t>
            </w:r>
            <w:r w:rsidR="00440096">
              <w:rPr>
                <w:noProof/>
                <w:webHidden/>
              </w:rPr>
              <w:tab/>
            </w:r>
            <w:r w:rsidR="00440096">
              <w:rPr>
                <w:noProof/>
                <w:webHidden/>
              </w:rPr>
              <w:fldChar w:fldCharType="begin"/>
            </w:r>
            <w:r w:rsidR="00440096">
              <w:rPr>
                <w:noProof/>
                <w:webHidden/>
              </w:rPr>
              <w:instrText xml:space="preserve"> PAGEREF _Toc209358726 \h </w:instrText>
            </w:r>
            <w:r w:rsidR="00440096">
              <w:rPr>
                <w:noProof/>
                <w:webHidden/>
              </w:rPr>
            </w:r>
            <w:r w:rsidR="00440096">
              <w:rPr>
                <w:noProof/>
                <w:webHidden/>
              </w:rPr>
              <w:fldChar w:fldCharType="separate"/>
            </w:r>
            <w:r w:rsidR="00440096">
              <w:rPr>
                <w:noProof/>
                <w:webHidden/>
              </w:rPr>
              <w:t>5</w:t>
            </w:r>
            <w:r w:rsidR="00440096">
              <w:rPr>
                <w:noProof/>
                <w:webHidden/>
              </w:rPr>
              <w:fldChar w:fldCharType="end"/>
            </w:r>
          </w:hyperlink>
        </w:p>
        <w:p w14:paraId="6F698EB7" w14:textId="1FC16397"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27" w:history="1">
            <w:r w:rsidR="00440096" w:rsidRPr="00610A6F">
              <w:rPr>
                <w:rStyle w:val="Lienhypertexte"/>
                <w:noProof/>
              </w:rPr>
              <w:t>2.2 Vulnérabilité environnementale.</w:t>
            </w:r>
            <w:r w:rsidR="00440096">
              <w:rPr>
                <w:noProof/>
                <w:webHidden/>
              </w:rPr>
              <w:tab/>
            </w:r>
            <w:r w:rsidR="00440096">
              <w:rPr>
                <w:noProof/>
                <w:webHidden/>
              </w:rPr>
              <w:fldChar w:fldCharType="begin"/>
            </w:r>
            <w:r w:rsidR="00440096">
              <w:rPr>
                <w:noProof/>
                <w:webHidden/>
              </w:rPr>
              <w:instrText xml:space="preserve"> PAGEREF _Toc209358727 \h </w:instrText>
            </w:r>
            <w:r w:rsidR="00440096">
              <w:rPr>
                <w:noProof/>
                <w:webHidden/>
              </w:rPr>
            </w:r>
            <w:r w:rsidR="00440096">
              <w:rPr>
                <w:noProof/>
                <w:webHidden/>
              </w:rPr>
              <w:fldChar w:fldCharType="separate"/>
            </w:r>
            <w:r w:rsidR="00440096">
              <w:rPr>
                <w:noProof/>
                <w:webHidden/>
              </w:rPr>
              <w:t>6</w:t>
            </w:r>
            <w:r w:rsidR="00440096">
              <w:rPr>
                <w:noProof/>
                <w:webHidden/>
              </w:rPr>
              <w:fldChar w:fldCharType="end"/>
            </w:r>
          </w:hyperlink>
        </w:p>
        <w:p w14:paraId="3F94EFA7" w14:textId="49D010F8" w:rsidR="00440096"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09358728" w:history="1">
            <w:r w:rsidR="00440096" w:rsidRPr="00610A6F">
              <w:rPr>
                <w:rStyle w:val="Lienhypertexte"/>
                <w:noProof/>
              </w:rPr>
              <w:t>III.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SITUATION DES INVESTISSEMENTS</w:t>
            </w:r>
            <w:r w:rsidR="00440096">
              <w:rPr>
                <w:noProof/>
                <w:webHidden/>
              </w:rPr>
              <w:tab/>
            </w:r>
            <w:r w:rsidR="00440096">
              <w:rPr>
                <w:noProof/>
                <w:webHidden/>
              </w:rPr>
              <w:fldChar w:fldCharType="begin"/>
            </w:r>
            <w:r w:rsidR="00440096">
              <w:rPr>
                <w:noProof/>
                <w:webHidden/>
              </w:rPr>
              <w:instrText xml:space="preserve"> PAGEREF _Toc209358728 \h </w:instrText>
            </w:r>
            <w:r w:rsidR="00440096">
              <w:rPr>
                <w:noProof/>
                <w:webHidden/>
              </w:rPr>
            </w:r>
            <w:r w:rsidR="00440096">
              <w:rPr>
                <w:noProof/>
                <w:webHidden/>
              </w:rPr>
              <w:fldChar w:fldCharType="separate"/>
            </w:r>
            <w:r w:rsidR="00440096">
              <w:rPr>
                <w:noProof/>
                <w:webHidden/>
              </w:rPr>
              <w:t>7</w:t>
            </w:r>
            <w:r w:rsidR="00440096">
              <w:rPr>
                <w:noProof/>
                <w:webHidden/>
              </w:rPr>
              <w:fldChar w:fldCharType="end"/>
            </w:r>
          </w:hyperlink>
        </w:p>
        <w:p w14:paraId="4FBAA62B" w14:textId="6A675912"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29" w:history="1">
            <w:r w:rsidR="00440096" w:rsidRPr="00610A6F">
              <w:rPr>
                <w:rStyle w:val="Lienhypertexte"/>
                <w:noProof/>
              </w:rPr>
              <w:t>3.1 Cadre institutionnel et administratif</w:t>
            </w:r>
            <w:r w:rsidR="00440096">
              <w:rPr>
                <w:noProof/>
                <w:webHidden/>
              </w:rPr>
              <w:tab/>
            </w:r>
            <w:r w:rsidR="00440096">
              <w:rPr>
                <w:noProof/>
                <w:webHidden/>
              </w:rPr>
              <w:fldChar w:fldCharType="begin"/>
            </w:r>
            <w:r w:rsidR="00440096">
              <w:rPr>
                <w:noProof/>
                <w:webHidden/>
              </w:rPr>
              <w:instrText xml:space="preserve"> PAGEREF _Toc209358729 \h </w:instrText>
            </w:r>
            <w:r w:rsidR="00440096">
              <w:rPr>
                <w:noProof/>
                <w:webHidden/>
              </w:rPr>
            </w:r>
            <w:r w:rsidR="00440096">
              <w:rPr>
                <w:noProof/>
                <w:webHidden/>
              </w:rPr>
              <w:fldChar w:fldCharType="separate"/>
            </w:r>
            <w:r w:rsidR="00440096">
              <w:rPr>
                <w:noProof/>
                <w:webHidden/>
              </w:rPr>
              <w:t>8</w:t>
            </w:r>
            <w:r w:rsidR="00440096">
              <w:rPr>
                <w:noProof/>
                <w:webHidden/>
              </w:rPr>
              <w:fldChar w:fldCharType="end"/>
            </w:r>
          </w:hyperlink>
        </w:p>
        <w:p w14:paraId="4685AAEB" w14:textId="7F5FE104"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30" w:history="1">
            <w:r w:rsidR="00440096" w:rsidRPr="00610A6F">
              <w:rPr>
                <w:rStyle w:val="Lienhypertexte"/>
                <w:noProof/>
              </w:rPr>
              <w:t>3.2 Investissements intérieurs</w:t>
            </w:r>
            <w:r w:rsidR="00440096">
              <w:rPr>
                <w:noProof/>
                <w:webHidden/>
              </w:rPr>
              <w:tab/>
            </w:r>
            <w:r w:rsidR="00440096">
              <w:rPr>
                <w:noProof/>
                <w:webHidden/>
              </w:rPr>
              <w:fldChar w:fldCharType="begin"/>
            </w:r>
            <w:r w:rsidR="00440096">
              <w:rPr>
                <w:noProof/>
                <w:webHidden/>
              </w:rPr>
              <w:instrText xml:space="preserve"> PAGEREF _Toc209358730 \h </w:instrText>
            </w:r>
            <w:r w:rsidR="00440096">
              <w:rPr>
                <w:noProof/>
                <w:webHidden/>
              </w:rPr>
            </w:r>
            <w:r w:rsidR="00440096">
              <w:rPr>
                <w:noProof/>
                <w:webHidden/>
              </w:rPr>
              <w:fldChar w:fldCharType="separate"/>
            </w:r>
            <w:r w:rsidR="00440096">
              <w:rPr>
                <w:noProof/>
                <w:webHidden/>
              </w:rPr>
              <w:t>9</w:t>
            </w:r>
            <w:r w:rsidR="00440096">
              <w:rPr>
                <w:noProof/>
                <w:webHidden/>
              </w:rPr>
              <w:fldChar w:fldCharType="end"/>
            </w:r>
          </w:hyperlink>
        </w:p>
        <w:p w14:paraId="10FAD769" w14:textId="1E0BDE89"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31" w:history="1">
            <w:r w:rsidR="00440096" w:rsidRPr="00610A6F">
              <w:rPr>
                <w:rStyle w:val="Lienhypertexte"/>
                <w:noProof/>
              </w:rPr>
              <w:t>3.3 Investissement Direct Etranger (IDE)</w:t>
            </w:r>
            <w:r w:rsidR="00440096">
              <w:rPr>
                <w:noProof/>
                <w:webHidden/>
              </w:rPr>
              <w:tab/>
            </w:r>
            <w:r w:rsidR="00440096">
              <w:rPr>
                <w:noProof/>
                <w:webHidden/>
              </w:rPr>
              <w:fldChar w:fldCharType="begin"/>
            </w:r>
            <w:r w:rsidR="00440096">
              <w:rPr>
                <w:noProof/>
                <w:webHidden/>
              </w:rPr>
              <w:instrText xml:space="preserve"> PAGEREF _Toc209358731 \h </w:instrText>
            </w:r>
            <w:r w:rsidR="00440096">
              <w:rPr>
                <w:noProof/>
                <w:webHidden/>
              </w:rPr>
            </w:r>
            <w:r w:rsidR="00440096">
              <w:rPr>
                <w:noProof/>
                <w:webHidden/>
              </w:rPr>
              <w:fldChar w:fldCharType="separate"/>
            </w:r>
            <w:r w:rsidR="00440096">
              <w:rPr>
                <w:noProof/>
                <w:webHidden/>
              </w:rPr>
              <w:t>9</w:t>
            </w:r>
            <w:r w:rsidR="00440096">
              <w:rPr>
                <w:noProof/>
                <w:webHidden/>
              </w:rPr>
              <w:fldChar w:fldCharType="end"/>
            </w:r>
          </w:hyperlink>
        </w:p>
        <w:p w14:paraId="0226890D" w14:textId="656EEE06"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32" w:history="1">
            <w:r w:rsidR="00440096" w:rsidRPr="00610A6F">
              <w:rPr>
                <w:rStyle w:val="Lienhypertexte"/>
                <w:noProof/>
              </w:rPr>
              <w:t>3.4 Sources de financement des investissements</w:t>
            </w:r>
            <w:r w:rsidR="00440096">
              <w:rPr>
                <w:noProof/>
                <w:webHidden/>
              </w:rPr>
              <w:tab/>
            </w:r>
            <w:r w:rsidR="00440096">
              <w:rPr>
                <w:noProof/>
                <w:webHidden/>
              </w:rPr>
              <w:fldChar w:fldCharType="begin"/>
            </w:r>
            <w:r w:rsidR="00440096">
              <w:rPr>
                <w:noProof/>
                <w:webHidden/>
              </w:rPr>
              <w:instrText xml:space="preserve"> PAGEREF _Toc209358732 \h </w:instrText>
            </w:r>
            <w:r w:rsidR="00440096">
              <w:rPr>
                <w:noProof/>
                <w:webHidden/>
              </w:rPr>
            </w:r>
            <w:r w:rsidR="00440096">
              <w:rPr>
                <w:noProof/>
                <w:webHidden/>
              </w:rPr>
              <w:fldChar w:fldCharType="separate"/>
            </w:r>
            <w:r w:rsidR="00440096">
              <w:rPr>
                <w:noProof/>
                <w:webHidden/>
              </w:rPr>
              <w:t>10</w:t>
            </w:r>
            <w:r w:rsidR="00440096">
              <w:rPr>
                <w:noProof/>
                <w:webHidden/>
              </w:rPr>
              <w:fldChar w:fldCharType="end"/>
            </w:r>
          </w:hyperlink>
        </w:p>
        <w:p w14:paraId="1B646A27" w14:textId="1A37D77E" w:rsidR="00440096"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09358733" w:history="1">
            <w:r w:rsidR="00440096" w:rsidRPr="00610A6F">
              <w:rPr>
                <w:rStyle w:val="Lienhypertexte"/>
                <w:noProof/>
              </w:rPr>
              <w:t>IV.</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DEVELOPPEMENT DES INVESTISSEMENTS</w:t>
            </w:r>
            <w:r w:rsidR="00440096">
              <w:rPr>
                <w:noProof/>
                <w:webHidden/>
              </w:rPr>
              <w:tab/>
            </w:r>
            <w:r w:rsidR="00440096">
              <w:rPr>
                <w:noProof/>
                <w:webHidden/>
              </w:rPr>
              <w:fldChar w:fldCharType="begin"/>
            </w:r>
            <w:r w:rsidR="00440096">
              <w:rPr>
                <w:noProof/>
                <w:webHidden/>
              </w:rPr>
              <w:instrText xml:space="preserve"> PAGEREF _Toc209358733 \h </w:instrText>
            </w:r>
            <w:r w:rsidR="00440096">
              <w:rPr>
                <w:noProof/>
                <w:webHidden/>
              </w:rPr>
            </w:r>
            <w:r w:rsidR="00440096">
              <w:rPr>
                <w:noProof/>
                <w:webHidden/>
              </w:rPr>
              <w:fldChar w:fldCharType="separate"/>
            </w:r>
            <w:r w:rsidR="00440096">
              <w:rPr>
                <w:noProof/>
                <w:webHidden/>
              </w:rPr>
              <w:t>12</w:t>
            </w:r>
            <w:r w:rsidR="00440096">
              <w:rPr>
                <w:noProof/>
                <w:webHidden/>
              </w:rPr>
              <w:fldChar w:fldCharType="end"/>
            </w:r>
          </w:hyperlink>
        </w:p>
        <w:p w14:paraId="76491702" w14:textId="60FDB95D"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4" w:history="1">
            <w:r w:rsidR="00440096" w:rsidRPr="00610A6F">
              <w:rPr>
                <w:rStyle w:val="Lienhypertexte"/>
                <w:noProof/>
              </w:rPr>
              <w:t>4.1</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Création d’entreprise au Tchad.</w:t>
            </w:r>
            <w:r w:rsidR="00440096">
              <w:rPr>
                <w:noProof/>
                <w:webHidden/>
              </w:rPr>
              <w:tab/>
            </w:r>
            <w:r w:rsidR="00440096">
              <w:rPr>
                <w:noProof/>
                <w:webHidden/>
              </w:rPr>
              <w:fldChar w:fldCharType="begin"/>
            </w:r>
            <w:r w:rsidR="00440096">
              <w:rPr>
                <w:noProof/>
                <w:webHidden/>
              </w:rPr>
              <w:instrText xml:space="preserve"> PAGEREF _Toc209358734 \h </w:instrText>
            </w:r>
            <w:r w:rsidR="00440096">
              <w:rPr>
                <w:noProof/>
                <w:webHidden/>
              </w:rPr>
            </w:r>
            <w:r w:rsidR="00440096">
              <w:rPr>
                <w:noProof/>
                <w:webHidden/>
              </w:rPr>
              <w:fldChar w:fldCharType="separate"/>
            </w:r>
            <w:r w:rsidR="00440096">
              <w:rPr>
                <w:noProof/>
                <w:webHidden/>
              </w:rPr>
              <w:t>12</w:t>
            </w:r>
            <w:r w:rsidR="00440096">
              <w:rPr>
                <w:noProof/>
                <w:webHidden/>
              </w:rPr>
              <w:fldChar w:fldCharType="end"/>
            </w:r>
          </w:hyperlink>
        </w:p>
        <w:p w14:paraId="6D04AB73" w14:textId="71FEDE10"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5" w:history="1">
            <w:r w:rsidR="00440096" w:rsidRPr="00610A6F">
              <w:rPr>
                <w:rStyle w:val="Lienhypertexte"/>
                <w:noProof/>
              </w:rPr>
              <w:t>4.2</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Fiscalité des entreprises au Tchad.</w:t>
            </w:r>
            <w:r w:rsidR="00440096">
              <w:rPr>
                <w:noProof/>
                <w:webHidden/>
              </w:rPr>
              <w:tab/>
            </w:r>
            <w:r w:rsidR="00440096">
              <w:rPr>
                <w:noProof/>
                <w:webHidden/>
              </w:rPr>
              <w:fldChar w:fldCharType="begin"/>
            </w:r>
            <w:r w:rsidR="00440096">
              <w:rPr>
                <w:noProof/>
                <w:webHidden/>
              </w:rPr>
              <w:instrText xml:space="preserve"> PAGEREF _Toc209358735 \h </w:instrText>
            </w:r>
            <w:r w:rsidR="00440096">
              <w:rPr>
                <w:noProof/>
                <w:webHidden/>
              </w:rPr>
            </w:r>
            <w:r w:rsidR="00440096">
              <w:rPr>
                <w:noProof/>
                <w:webHidden/>
              </w:rPr>
              <w:fldChar w:fldCharType="separate"/>
            </w:r>
            <w:r w:rsidR="00440096">
              <w:rPr>
                <w:noProof/>
                <w:webHidden/>
              </w:rPr>
              <w:t>14</w:t>
            </w:r>
            <w:r w:rsidR="00440096">
              <w:rPr>
                <w:noProof/>
                <w:webHidden/>
              </w:rPr>
              <w:fldChar w:fldCharType="end"/>
            </w:r>
          </w:hyperlink>
        </w:p>
        <w:p w14:paraId="67324134" w14:textId="05E89173"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6" w:history="1">
            <w:r w:rsidR="00440096" w:rsidRPr="00610A6F">
              <w:rPr>
                <w:rStyle w:val="Lienhypertexte"/>
                <w:noProof/>
              </w:rPr>
              <w:t>4.3</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Accès au crédit d’investissement</w:t>
            </w:r>
            <w:r w:rsidR="00440096">
              <w:rPr>
                <w:noProof/>
                <w:webHidden/>
              </w:rPr>
              <w:tab/>
            </w:r>
            <w:r w:rsidR="00440096">
              <w:rPr>
                <w:noProof/>
                <w:webHidden/>
              </w:rPr>
              <w:fldChar w:fldCharType="begin"/>
            </w:r>
            <w:r w:rsidR="00440096">
              <w:rPr>
                <w:noProof/>
                <w:webHidden/>
              </w:rPr>
              <w:instrText xml:space="preserve"> PAGEREF _Toc209358736 \h </w:instrText>
            </w:r>
            <w:r w:rsidR="00440096">
              <w:rPr>
                <w:noProof/>
                <w:webHidden/>
              </w:rPr>
            </w:r>
            <w:r w:rsidR="00440096">
              <w:rPr>
                <w:noProof/>
                <w:webHidden/>
              </w:rPr>
              <w:fldChar w:fldCharType="separate"/>
            </w:r>
            <w:r w:rsidR="00440096">
              <w:rPr>
                <w:noProof/>
                <w:webHidden/>
              </w:rPr>
              <w:t>16</w:t>
            </w:r>
            <w:r w:rsidR="00440096">
              <w:rPr>
                <w:noProof/>
                <w:webHidden/>
              </w:rPr>
              <w:fldChar w:fldCharType="end"/>
            </w:r>
          </w:hyperlink>
        </w:p>
        <w:p w14:paraId="0DFC4D6C" w14:textId="6C7BD6C2"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7" w:history="1">
            <w:r w:rsidR="00440096" w:rsidRPr="00610A6F">
              <w:rPr>
                <w:rStyle w:val="Lienhypertexte"/>
                <w:noProof/>
              </w:rPr>
              <w:t>4.4</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Dynamique d’industrialisation</w:t>
            </w:r>
            <w:r w:rsidR="00440096">
              <w:rPr>
                <w:noProof/>
                <w:webHidden/>
              </w:rPr>
              <w:tab/>
            </w:r>
            <w:r w:rsidR="00440096">
              <w:rPr>
                <w:noProof/>
                <w:webHidden/>
              </w:rPr>
              <w:fldChar w:fldCharType="begin"/>
            </w:r>
            <w:r w:rsidR="00440096">
              <w:rPr>
                <w:noProof/>
                <w:webHidden/>
              </w:rPr>
              <w:instrText xml:space="preserve"> PAGEREF _Toc209358737 \h </w:instrText>
            </w:r>
            <w:r w:rsidR="00440096">
              <w:rPr>
                <w:noProof/>
                <w:webHidden/>
              </w:rPr>
            </w:r>
            <w:r w:rsidR="00440096">
              <w:rPr>
                <w:noProof/>
                <w:webHidden/>
              </w:rPr>
              <w:fldChar w:fldCharType="separate"/>
            </w:r>
            <w:r w:rsidR="00440096">
              <w:rPr>
                <w:noProof/>
                <w:webHidden/>
              </w:rPr>
              <w:t>16</w:t>
            </w:r>
            <w:r w:rsidR="00440096">
              <w:rPr>
                <w:noProof/>
                <w:webHidden/>
              </w:rPr>
              <w:fldChar w:fldCharType="end"/>
            </w:r>
          </w:hyperlink>
        </w:p>
        <w:p w14:paraId="2332E06F" w14:textId="77E507F7"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8" w:history="1">
            <w:r w:rsidR="00440096" w:rsidRPr="00610A6F">
              <w:rPr>
                <w:rStyle w:val="Lienhypertexte"/>
                <w:noProof/>
              </w:rPr>
              <w:t>4.5</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Zones économiques spéciales</w:t>
            </w:r>
            <w:r w:rsidR="00440096">
              <w:rPr>
                <w:noProof/>
                <w:webHidden/>
              </w:rPr>
              <w:tab/>
            </w:r>
            <w:r w:rsidR="00440096">
              <w:rPr>
                <w:noProof/>
                <w:webHidden/>
              </w:rPr>
              <w:fldChar w:fldCharType="begin"/>
            </w:r>
            <w:r w:rsidR="00440096">
              <w:rPr>
                <w:noProof/>
                <w:webHidden/>
              </w:rPr>
              <w:instrText xml:space="preserve"> PAGEREF _Toc209358738 \h </w:instrText>
            </w:r>
            <w:r w:rsidR="00440096">
              <w:rPr>
                <w:noProof/>
                <w:webHidden/>
              </w:rPr>
            </w:r>
            <w:r w:rsidR="00440096">
              <w:rPr>
                <w:noProof/>
                <w:webHidden/>
              </w:rPr>
              <w:fldChar w:fldCharType="separate"/>
            </w:r>
            <w:r w:rsidR="00440096">
              <w:rPr>
                <w:noProof/>
                <w:webHidden/>
              </w:rPr>
              <w:t>19</w:t>
            </w:r>
            <w:r w:rsidR="00440096">
              <w:rPr>
                <w:noProof/>
                <w:webHidden/>
              </w:rPr>
              <w:fldChar w:fldCharType="end"/>
            </w:r>
          </w:hyperlink>
        </w:p>
        <w:p w14:paraId="71D8BEA4" w14:textId="57757F0E" w:rsidR="00440096" w:rsidRDefault="00000000">
          <w:pPr>
            <w:pStyle w:val="TM2"/>
            <w:tabs>
              <w:tab w:val="left" w:pos="960"/>
              <w:tab w:val="right" w:leader="dot" w:pos="9062"/>
            </w:tabs>
            <w:rPr>
              <w:rFonts w:asciiTheme="minorHAnsi" w:eastAsiaTheme="minorEastAsia" w:hAnsiTheme="minorHAnsi" w:cstheme="minorBidi"/>
              <w:noProof/>
              <w:kern w:val="2"/>
              <w:lang w:val="fr-BE" w:eastAsia="fr-BE"/>
              <w14:ligatures w14:val="standardContextual"/>
            </w:rPr>
          </w:pPr>
          <w:hyperlink w:anchor="_Toc209358739" w:history="1">
            <w:r w:rsidR="00440096" w:rsidRPr="00610A6F">
              <w:rPr>
                <w:rStyle w:val="Lienhypertexte"/>
                <w:noProof/>
              </w:rPr>
              <w:t>4.6</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Zone de Libre-Échange Africaine</w:t>
            </w:r>
            <w:r w:rsidR="00440096">
              <w:rPr>
                <w:noProof/>
                <w:webHidden/>
              </w:rPr>
              <w:tab/>
            </w:r>
            <w:r w:rsidR="00440096">
              <w:rPr>
                <w:noProof/>
                <w:webHidden/>
              </w:rPr>
              <w:fldChar w:fldCharType="begin"/>
            </w:r>
            <w:r w:rsidR="00440096">
              <w:rPr>
                <w:noProof/>
                <w:webHidden/>
              </w:rPr>
              <w:instrText xml:space="preserve"> PAGEREF _Toc209358739 \h </w:instrText>
            </w:r>
            <w:r w:rsidR="00440096">
              <w:rPr>
                <w:noProof/>
                <w:webHidden/>
              </w:rPr>
            </w:r>
            <w:r w:rsidR="00440096">
              <w:rPr>
                <w:noProof/>
                <w:webHidden/>
              </w:rPr>
              <w:fldChar w:fldCharType="separate"/>
            </w:r>
            <w:r w:rsidR="00440096">
              <w:rPr>
                <w:noProof/>
                <w:webHidden/>
              </w:rPr>
              <w:t>20</w:t>
            </w:r>
            <w:r w:rsidR="00440096">
              <w:rPr>
                <w:noProof/>
                <w:webHidden/>
              </w:rPr>
              <w:fldChar w:fldCharType="end"/>
            </w:r>
          </w:hyperlink>
        </w:p>
        <w:p w14:paraId="23167BE3" w14:textId="540685D4" w:rsidR="00440096" w:rsidRDefault="00000000">
          <w:pPr>
            <w:pStyle w:val="TM1"/>
            <w:tabs>
              <w:tab w:val="right" w:leader="dot" w:pos="9062"/>
            </w:tabs>
            <w:rPr>
              <w:rFonts w:asciiTheme="minorHAnsi" w:eastAsiaTheme="minorEastAsia" w:hAnsiTheme="minorHAnsi" w:cstheme="minorBidi"/>
              <w:noProof/>
              <w:kern w:val="2"/>
              <w:lang w:val="fr-BE" w:eastAsia="fr-BE"/>
              <w14:ligatures w14:val="standardContextual"/>
            </w:rPr>
          </w:pPr>
          <w:hyperlink w:anchor="_Toc209358740" w:history="1">
            <w:r w:rsidR="00440096" w:rsidRPr="00610A6F">
              <w:rPr>
                <w:rStyle w:val="Lienhypertexte"/>
                <w:noProof/>
              </w:rPr>
              <w:t>PARTIE II. PROJET DE CHARTE DES INVESTISSEMENTS</w:t>
            </w:r>
            <w:r w:rsidR="00440096">
              <w:rPr>
                <w:noProof/>
                <w:webHidden/>
              </w:rPr>
              <w:tab/>
            </w:r>
            <w:r w:rsidR="00440096">
              <w:rPr>
                <w:noProof/>
                <w:webHidden/>
              </w:rPr>
              <w:fldChar w:fldCharType="begin"/>
            </w:r>
            <w:r w:rsidR="00440096">
              <w:rPr>
                <w:noProof/>
                <w:webHidden/>
              </w:rPr>
              <w:instrText xml:space="preserve"> PAGEREF _Toc209358740 \h </w:instrText>
            </w:r>
            <w:r w:rsidR="00440096">
              <w:rPr>
                <w:noProof/>
                <w:webHidden/>
              </w:rPr>
            </w:r>
            <w:r w:rsidR="00440096">
              <w:rPr>
                <w:noProof/>
                <w:webHidden/>
              </w:rPr>
              <w:fldChar w:fldCharType="separate"/>
            </w:r>
            <w:r w:rsidR="00440096">
              <w:rPr>
                <w:noProof/>
                <w:webHidden/>
              </w:rPr>
              <w:t>21</w:t>
            </w:r>
            <w:r w:rsidR="00440096">
              <w:rPr>
                <w:noProof/>
                <w:webHidden/>
              </w:rPr>
              <w:fldChar w:fldCharType="end"/>
            </w:r>
          </w:hyperlink>
        </w:p>
        <w:p w14:paraId="309B72EE" w14:textId="1DAADBCB" w:rsidR="00440096" w:rsidRDefault="00000000">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hyperlink w:anchor="_Toc209358741" w:history="1">
            <w:r w:rsidR="00440096" w:rsidRPr="00610A6F">
              <w:rPr>
                <w:rStyle w:val="Lienhypertexte"/>
                <w:noProof/>
              </w:rPr>
              <w:t>V.</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DISPOSITIONS GENERALES</w:t>
            </w:r>
            <w:r w:rsidR="00440096">
              <w:rPr>
                <w:noProof/>
                <w:webHidden/>
              </w:rPr>
              <w:tab/>
            </w:r>
            <w:r w:rsidR="00440096">
              <w:rPr>
                <w:noProof/>
                <w:webHidden/>
              </w:rPr>
              <w:fldChar w:fldCharType="begin"/>
            </w:r>
            <w:r w:rsidR="00440096">
              <w:rPr>
                <w:noProof/>
                <w:webHidden/>
              </w:rPr>
              <w:instrText xml:space="preserve"> PAGEREF _Toc209358741 \h </w:instrText>
            </w:r>
            <w:r w:rsidR="00440096">
              <w:rPr>
                <w:noProof/>
                <w:webHidden/>
              </w:rPr>
            </w:r>
            <w:r w:rsidR="00440096">
              <w:rPr>
                <w:noProof/>
                <w:webHidden/>
              </w:rPr>
              <w:fldChar w:fldCharType="separate"/>
            </w:r>
            <w:r w:rsidR="00440096">
              <w:rPr>
                <w:noProof/>
                <w:webHidden/>
              </w:rPr>
              <w:t>21</w:t>
            </w:r>
            <w:r w:rsidR="00440096">
              <w:rPr>
                <w:noProof/>
                <w:webHidden/>
              </w:rPr>
              <w:fldChar w:fldCharType="end"/>
            </w:r>
          </w:hyperlink>
        </w:p>
        <w:p w14:paraId="5694E888" w14:textId="37AC8A29"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42" w:history="1">
            <w:r w:rsidR="00440096" w:rsidRPr="00610A6F">
              <w:rPr>
                <w:rStyle w:val="Lienhypertexte"/>
                <w:noProof/>
              </w:rPr>
              <w:t>5.1 Cadre incitatif actuel</w:t>
            </w:r>
            <w:r w:rsidR="00440096">
              <w:rPr>
                <w:noProof/>
                <w:webHidden/>
              </w:rPr>
              <w:tab/>
            </w:r>
            <w:r w:rsidR="00440096">
              <w:rPr>
                <w:noProof/>
                <w:webHidden/>
              </w:rPr>
              <w:fldChar w:fldCharType="begin"/>
            </w:r>
            <w:r w:rsidR="00440096">
              <w:rPr>
                <w:noProof/>
                <w:webHidden/>
              </w:rPr>
              <w:instrText xml:space="preserve"> PAGEREF _Toc209358742 \h </w:instrText>
            </w:r>
            <w:r w:rsidR="00440096">
              <w:rPr>
                <w:noProof/>
                <w:webHidden/>
              </w:rPr>
            </w:r>
            <w:r w:rsidR="00440096">
              <w:rPr>
                <w:noProof/>
                <w:webHidden/>
              </w:rPr>
              <w:fldChar w:fldCharType="separate"/>
            </w:r>
            <w:r w:rsidR="00440096">
              <w:rPr>
                <w:noProof/>
                <w:webHidden/>
              </w:rPr>
              <w:t>23</w:t>
            </w:r>
            <w:r w:rsidR="00440096">
              <w:rPr>
                <w:noProof/>
                <w:webHidden/>
              </w:rPr>
              <w:fldChar w:fldCharType="end"/>
            </w:r>
          </w:hyperlink>
        </w:p>
        <w:p w14:paraId="29A97B9B" w14:textId="4EB399C6"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43" w:history="1">
            <w:r w:rsidR="00440096" w:rsidRPr="00610A6F">
              <w:rPr>
                <w:rStyle w:val="Lienhypertexte"/>
                <w:noProof/>
              </w:rPr>
              <w:t>5.2 Projet d’une nouvelle Charte d’investissement</w:t>
            </w:r>
            <w:r w:rsidR="00440096">
              <w:rPr>
                <w:noProof/>
                <w:webHidden/>
              </w:rPr>
              <w:tab/>
            </w:r>
            <w:r w:rsidR="00440096">
              <w:rPr>
                <w:noProof/>
                <w:webHidden/>
              </w:rPr>
              <w:fldChar w:fldCharType="begin"/>
            </w:r>
            <w:r w:rsidR="00440096">
              <w:rPr>
                <w:noProof/>
                <w:webHidden/>
              </w:rPr>
              <w:instrText xml:space="preserve"> PAGEREF _Toc209358743 \h </w:instrText>
            </w:r>
            <w:r w:rsidR="00440096">
              <w:rPr>
                <w:noProof/>
                <w:webHidden/>
              </w:rPr>
            </w:r>
            <w:r w:rsidR="00440096">
              <w:rPr>
                <w:noProof/>
                <w:webHidden/>
              </w:rPr>
              <w:fldChar w:fldCharType="separate"/>
            </w:r>
            <w:r w:rsidR="00440096">
              <w:rPr>
                <w:noProof/>
                <w:webHidden/>
              </w:rPr>
              <w:t>25</w:t>
            </w:r>
            <w:r w:rsidR="00440096">
              <w:rPr>
                <w:noProof/>
                <w:webHidden/>
              </w:rPr>
              <w:fldChar w:fldCharType="end"/>
            </w:r>
          </w:hyperlink>
        </w:p>
        <w:p w14:paraId="65F7A6BF" w14:textId="53D1438C" w:rsidR="00440096" w:rsidRDefault="00000000">
          <w:pPr>
            <w:pStyle w:val="TM1"/>
            <w:tabs>
              <w:tab w:val="right" w:leader="dot" w:pos="9062"/>
            </w:tabs>
            <w:rPr>
              <w:rFonts w:asciiTheme="minorHAnsi" w:eastAsiaTheme="minorEastAsia" w:hAnsiTheme="minorHAnsi" w:cstheme="minorBidi"/>
              <w:noProof/>
              <w:kern w:val="2"/>
              <w:lang w:val="fr-BE" w:eastAsia="fr-BE"/>
              <w14:ligatures w14:val="standardContextual"/>
            </w:rPr>
          </w:pPr>
          <w:hyperlink w:anchor="_Toc209358745" w:history="1">
            <w:r w:rsidR="00440096" w:rsidRPr="00610A6F">
              <w:rPr>
                <w:rStyle w:val="Lienhypertexte"/>
                <w:noProof/>
              </w:rPr>
              <w:t>PARTIE III. FACILITATION DE L’INVESTIEMENT</w:t>
            </w:r>
            <w:r w:rsidR="00440096">
              <w:rPr>
                <w:noProof/>
                <w:webHidden/>
              </w:rPr>
              <w:tab/>
            </w:r>
            <w:r w:rsidR="00440096">
              <w:rPr>
                <w:noProof/>
                <w:webHidden/>
              </w:rPr>
              <w:fldChar w:fldCharType="begin"/>
            </w:r>
            <w:r w:rsidR="00440096">
              <w:rPr>
                <w:noProof/>
                <w:webHidden/>
              </w:rPr>
              <w:instrText xml:space="preserve"> PAGEREF _Toc209358745 \h </w:instrText>
            </w:r>
            <w:r w:rsidR="00440096">
              <w:rPr>
                <w:noProof/>
                <w:webHidden/>
              </w:rPr>
            </w:r>
            <w:r w:rsidR="00440096">
              <w:rPr>
                <w:noProof/>
                <w:webHidden/>
              </w:rPr>
              <w:fldChar w:fldCharType="separate"/>
            </w:r>
            <w:r w:rsidR="00440096">
              <w:rPr>
                <w:noProof/>
                <w:webHidden/>
              </w:rPr>
              <w:t>32</w:t>
            </w:r>
            <w:r w:rsidR="00440096">
              <w:rPr>
                <w:noProof/>
                <w:webHidden/>
              </w:rPr>
              <w:fldChar w:fldCharType="end"/>
            </w:r>
          </w:hyperlink>
        </w:p>
        <w:p w14:paraId="68C4EB7D" w14:textId="482F725F" w:rsidR="00440096"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09358746" w:history="1">
            <w:r w:rsidR="00440096" w:rsidRPr="00610A6F">
              <w:rPr>
                <w:rStyle w:val="Lienhypertexte"/>
                <w:noProof/>
              </w:rPr>
              <w:t>VI.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ENVIRONNEMENT DES AFFAIRES</w:t>
            </w:r>
            <w:r w:rsidR="00440096">
              <w:rPr>
                <w:noProof/>
                <w:webHidden/>
              </w:rPr>
              <w:tab/>
            </w:r>
            <w:r w:rsidR="00440096">
              <w:rPr>
                <w:noProof/>
                <w:webHidden/>
              </w:rPr>
              <w:fldChar w:fldCharType="begin"/>
            </w:r>
            <w:r w:rsidR="00440096">
              <w:rPr>
                <w:noProof/>
                <w:webHidden/>
              </w:rPr>
              <w:instrText xml:space="preserve"> PAGEREF _Toc209358746 \h </w:instrText>
            </w:r>
            <w:r w:rsidR="00440096">
              <w:rPr>
                <w:noProof/>
                <w:webHidden/>
              </w:rPr>
            </w:r>
            <w:r w:rsidR="00440096">
              <w:rPr>
                <w:noProof/>
                <w:webHidden/>
              </w:rPr>
              <w:fldChar w:fldCharType="separate"/>
            </w:r>
            <w:r w:rsidR="00440096">
              <w:rPr>
                <w:noProof/>
                <w:webHidden/>
              </w:rPr>
              <w:t>32</w:t>
            </w:r>
            <w:r w:rsidR="00440096">
              <w:rPr>
                <w:noProof/>
                <w:webHidden/>
              </w:rPr>
              <w:fldChar w:fldCharType="end"/>
            </w:r>
          </w:hyperlink>
        </w:p>
        <w:p w14:paraId="658B0F25" w14:textId="3949E945"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47" w:history="1">
            <w:r w:rsidR="00440096" w:rsidRPr="00610A6F">
              <w:rPr>
                <w:rStyle w:val="Lienhypertexte"/>
                <w:noProof/>
              </w:rPr>
              <w:t>6.1 Renforcement de la justice</w:t>
            </w:r>
            <w:r w:rsidR="00440096">
              <w:rPr>
                <w:noProof/>
                <w:webHidden/>
              </w:rPr>
              <w:tab/>
            </w:r>
            <w:r w:rsidR="00440096">
              <w:rPr>
                <w:noProof/>
                <w:webHidden/>
              </w:rPr>
              <w:fldChar w:fldCharType="begin"/>
            </w:r>
            <w:r w:rsidR="00440096">
              <w:rPr>
                <w:noProof/>
                <w:webHidden/>
              </w:rPr>
              <w:instrText xml:space="preserve"> PAGEREF _Toc209358747 \h </w:instrText>
            </w:r>
            <w:r w:rsidR="00440096">
              <w:rPr>
                <w:noProof/>
                <w:webHidden/>
              </w:rPr>
            </w:r>
            <w:r w:rsidR="00440096">
              <w:rPr>
                <w:noProof/>
                <w:webHidden/>
              </w:rPr>
              <w:fldChar w:fldCharType="separate"/>
            </w:r>
            <w:r w:rsidR="00440096">
              <w:rPr>
                <w:noProof/>
                <w:webHidden/>
              </w:rPr>
              <w:t>32</w:t>
            </w:r>
            <w:r w:rsidR="00440096">
              <w:rPr>
                <w:noProof/>
                <w:webHidden/>
              </w:rPr>
              <w:fldChar w:fldCharType="end"/>
            </w:r>
          </w:hyperlink>
        </w:p>
        <w:p w14:paraId="22D0FE7F" w14:textId="42F1E32F"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48" w:history="1">
            <w:r w:rsidR="00440096" w:rsidRPr="00610A6F">
              <w:rPr>
                <w:rStyle w:val="Lienhypertexte"/>
                <w:noProof/>
              </w:rPr>
              <w:t>6.2 Environnement fiscal et financier</w:t>
            </w:r>
            <w:r w:rsidR="00440096">
              <w:rPr>
                <w:noProof/>
                <w:webHidden/>
              </w:rPr>
              <w:tab/>
            </w:r>
            <w:r w:rsidR="00440096">
              <w:rPr>
                <w:noProof/>
                <w:webHidden/>
              </w:rPr>
              <w:fldChar w:fldCharType="begin"/>
            </w:r>
            <w:r w:rsidR="00440096">
              <w:rPr>
                <w:noProof/>
                <w:webHidden/>
              </w:rPr>
              <w:instrText xml:space="preserve"> PAGEREF _Toc209358748 \h </w:instrText>
            </w:r>
            <w:r w:rsidR="00440096">
              <w:rPr>
                <w:noProof/>
                <w:webHidden/>
              </w:rPr>
            </w:r>
            <w:r w:rsidR="00440096">
              <w:rPr>
                <w:noProof/>
                <w:webHidden/>
              </w:rPr>
              <w:fldChar w:fldCharType="separate"/>
            </w:r>
            <w:r w:rsidR="00440096">
              <w:rPr>
                <w:noProof/>
                <w:webHidden/>
              </w:rPr>
              <w:t>33</w:t>
            </w:r>
            <w:r w:rsidR="00440096">
              <w:rPr>
                <w:noProof/>
                <w:webHidden/>
              </w:rPr>
              <w:fldChar w:fldCharType="end"/>
            </w:r>
          </w:hyperlink>
        </w:p>
        <w:p w14:paraId="46C011DF" w14:textId="653183C9"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49" w:history="1">
            <w:r w:rsidR="00440096" w:rsidRPr="00610A6F">
              <w:rPr>
                <w:rStyle w:val="Lienhypertexte"/>
                <w:noProof/>
              </w:rPr>
              <w:t>6.3 Lutte contre la corruption</w:t>
            </w:r>
            <w:r w:rsidR="00440096">
              <w:rPr>
                <w:noProof/>
                <w:webHidden/>
              </w:rPr>
              <w:tab/>
            </w:r>
            <w:r w:rsidR="00440096">
              <w:rPr>
                <w:noProof/>
                <w:webHidden/>
              </w:rPr>
              <w:fldChar w:fldCharType="begin"/>
            </w:r>
            <w:r w:rsidR="00440096">
              <w:rPr>
                <w:noProof/>
                <w:webHidden/>
              </w:rPr>
              <w:instrText xml:space="preserve"> PAGEREF _Toc209358749 \h </w:instrText>
            </w:r>
            <w:r w:rsidR="00440096">
              <w:rPr>
                <w:noProof/>
                <w:webHidden/>
              </w:rPr>
            </w:r>
            <w:r w:rsidR="00440096">
              <w:rPr>
                <w:noProof/>
                <w:webHidden/>
              </w:rPr>
              <w:fldChar w:fldCharType="separate"/>
            </w:r>
            <w:r w:rsidR="00440096">
              <w:rPr>
                <w:noProof/>
                <w:webHidden/>
              </w:rPr>
              <w:t>33</w:t>
            </w:r>
            <w:r w:rsidR="00440096">
              <w:rPr>
                <w:noProof/>
                <w:webHidden/>
              </w:rPr>
              <w:fldChar w:fldCharType="end"/>
            </w:r>
          </w:hyperlink>
        </w:p>
        <w:p w14:paraId="517A79A4" w14:textId="1958FAC9"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50" w:history="1">
            <w:r w:rsidR="00440096" w:rsidRPr="00610A6F">
              <w:rPr>
                <w:rStyle w:val="Lienhypertexte"/>
                <w:noProof/>
              </w:rPr>
              <w:t>6.4 Facilités administratives</w:t>
            </w:r>
            <w:r w:rsidR="00440096">
              <w:rPr>
                <w:noProof/>
                <w:webHidden/>
              </w:rPr>
              <w:tab/>
            </w:r>
            <w:r w:rsidR="00440096">
              <w:rPr>
                <w:noProof/>
                <w:webHidden/>
              </w:rPr>
              <w:fldChar w:fldCharType="begin"/>
            </w:r>
            <w:r w:rsidR="00440096">
              <w:rPr>
                <w:noProof/>
                <w:webHidden/>
              </w:rPr>
              <w:instrText xml:space="preserve"> PAGEREF _Toc209358750 \h </w:instrText>
            </w:r>
            <w:r w:rsidR="00440096">
              <w:rPr>
                <w:noProof/>
                <w:webHidden/>
              </w:rPr>
            </w:r>
            <w:r w:rsidR="00440096">
              <w:rPr>
                <w:noProof/>
                <w:webHidden/>
              </w:rPr>
              <w:fldChar w:fldCharType="separate"/>
            </w:r>
            <w:r w:rsidR="00440096">
              <w:rPr>
                <w:noProof/>
                <w:webHidden/>
              </w:rPr>
              <w:t>33</w:t>
            </w:r>
            <w:r w:rsidR="00440096">
              <w:rPr>
                <w:noProof/>
                <w:webHidden/>
              </w:rPr>
              <w:fldChar w:fldCharType="end"/>
            </w:r>
          </w:hyperlink>
        </w:p>
        <w:p w14:paraId="62997C6A" w14:textId="75114DBC" w:rsidR="00440096"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09358751" w:history="1">
            <w:r w:rsidR="00440096" w:rsidRPr="00610A6F">
              <w:rPr>
                <w:rStyle w:val="Lienhypertexte"/>
                <w:noProof/>
              </w:rPr>
              <w:t>VII.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INCITATIONS AUX INVESTISSEMENTS</w:t>
            </w:r>
            <w:r w:rsidR="00440096">
              <w:rPr>
                <w:noProof/>
                <w:webHidden/>
              </w:rPr>
              <w:tab/>
            </w:r>
            <w:r w:rsidR="00440096">
              <w:rPr>
                <w:noProof/>
                <w:webHidden/>
              </w:rPr>
              <w:fldChar w:fldCharType="begin"/>
            </w:r>
            <w:r w:rsidR="00440096">
              <w:rPr>
                <w:noProof/>
                <w:webHidden/>
              </w:rPr>
              <w:instrText xml:space="preserve"> PAGEREF _Toc209358751 \h </w:instrText>
            </w:r>
            <w:r w:rsidR="00440096">
              <w:rPr>
                <w:noProof/>
                <w:webHidden/>
              </w:rPr>
            </w:r>
            <w:r w:rsidR="00440096">
              <w:rPr>
                <w:noProof/>
                <w:webHidden/>
              </w:rPr>
              <w:fldChar w:fldCharType="separate"/>
            </w:r>
            <w:r w:rsidR="00440096">
              <w:rPr>
                <w:noProof/>
                <w:webHidden/>
              </w:rPr>
              <w:t>35</w:t>
            </w:r>
            <w:r w:rsidR="00440096">
              <w:rPr>
                <w:noProof/>
                <w:webHidden/>
              </w:rPr>
              <w:fldChar w:fldCharType="end"/>
            </w:r>
          </w:hyperlink>
        </w:p>
        <w:p w14:paraId="3546E7AB" w14:textId="354B5C71" w:rsidR="00440096"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09358752" w:history="1">
            <w:r w:rsidR="00440096" w:rsidRPr="00610A6F">
              <w:rPr>
                <w:rStyle w:val="Lienhypertexte"/>
                <w:noProof/>
              </w:rPr>
              <w:t>VIII.</w:t>
            </w:r>
            <w:r w:rsidR="00440096">
              <w:rPr>
                <w:rFonts w:asciiTheme="minorHAnsi" w:eastAsiaTheme="minorEastAsia" w:hAnsiTheme="minorHAnsi" w:cstheme="minorBidi"/>
                <w:noProof/>
                <w:kern w:val="2"/>
                <w:lang w:val="fr-BE" w:eastAsia="fr-BE"/>
                <w14:ligatures w14:val="standardContextual"/>
              </w:rPr>
              <w:tab/>
            </w:r>
            <w:r w:rsidR="00440096" w:rsidRPr="00610A6F">
              <w:rPr>
                <w:rStyle w:val="Lienhypertexte"/>
                <w:noProof/>
              </w:rPr>
              <w:t>GOUVERNANCE DE L’INVESTISSEMENT</w:t>
            </w:r>
            <w:r w:rsidR="00440096">
              <w:rPr>
                <w:noProof/>
                <w:webHidden/>
              </w:rPr>
              <w:tab/>
            </w:r>
            <w:r w:rsidR="00440096">
              <w:rPr>
                <w:noProof/>
                <w:webHidden/>
              </w:rPr>
              <w:fldChar w:fldCharType="begin"/>
            </w:r>
            <w:r w:rsidR="00440096">
              <w:rPr>
                <w:noProof/>
                <w:webHidden/>
              </w:rPr>
              <w:instrText xml:space="preserve"> PAGEREF _Toc209358752 \h </w:instrText>
            </w:r>
            <w:r w:rsidR="00440096">
              <w:rPr>
                <w:noProof/>
                <w:webHidden/>
              </w:rPr>
            </w:r>
            <w:r w:rsidR="00440096">
              <w:rPr>
                <w:noProof/>
                <w:webHidden/>
              </w:rPr>
              <w:fldChar w:fldCharType="separate"/>
            </w:r>
            <w:r w:rsidR="00440096">
              <w:rPr>
                <w:noProof/>
                <w:webHidden/>
              </w:rPr>
              <w:t>45</w:t>
            </w:r>
            <w:r w:rsidR="00440096">
              <w:rPr>
                <w:noProof/>
                <w:webHidden/>
              </w:rPr>
              <w:fldChar w:fldCharType="end"/>
            </w:r>
          </w:hyperlink>
        </w:p>
        <w:p w14:paraId="7C3259F1" w14:textId="000FBD45"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53" w:history="1">
            <w:r w:rsidR="00440096" w:rsidRPr="00610A6F">
              <w:rPr>
                <w:rStyle w:val="Lienhypertexte"/>
                <w:noProof/>
              </w:rPr>
              <w:t>8.1 La convention d’établissement</w:t>
            </w:r>
            <w:r w:rsidR="00440096">
              <w:rPr>
                <w:noProof/>
                <w:webHidden/>
              </w:rPr>
              <w:tab/>
            </w:r>
            <w:r w:rsidR="00440096">
              <w:rPr>
                <w:noProof/>
                <w:webHidden/>
              </w:rPr>
              <w:fldChar w:fldCharType="begin"/>
            </w:r>
            <w:r w:rsidR="00440096">
              <w:rPr>
                <w:noProof/>
                <w:webHidden/>
              </w:rPr>
              <w:instrText xml:space="preserve"> PAGEREF _Toc209358753 \h </w:instrText>
            </w:r>
            <w:r w:rsidR="00440096">
              <w:rPr>
                <w:noProof/>
                <w:webHidden/>
              </w:rPr>
            </w:r>
            <w:r w:rsidR="00440096">
              <w:rPr>
                <w:noProof/>
                <w:webHidden/>
              </w:rPr>
              <w:fldChar w:fldCharType="separate"/>
            </w:r>
            <w:r w:rsidR="00440096">
              <w:rPr>
                <w:noProof/>
                <w:webHidden/>
              </w:rPr>
              <w:t>45</w:t>
            </w:r>
            <w:r w:rsidR="00440096">
              <w:rPr>
                <w:noProof/>
                <w:webHidden/>
              </w:rPr>
              <w:fldChar w:fldCharType="end"/>
            </w:r>
          </w:hyperlink>
        </w:p>
        <w:p w14:paraId="32B1760D" w14:textId="0D9E3921"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54" w:history="1">
            <w:r w:rsidR="00440096" w:rsidRPr="00610A6F">
              <w:rPr>
                <w:rStyle w:val="Lienhypertexte"/>
                <w:noProof/>
              </w:rPr>
              <w:t>8.3 Suivi et évaluation des investissements</w:t>
            </w:r>
            <w:r w:rsidR="00440096">
              <w:rPr>
                <w:noProof/>
                <w:webHidden/>
              </w:rPr>
              <w:tab/>
            </w:r>
            <w:r w:rsidR="00440096">
              <w:rPr>
                <w:noProof/>
                <w:webHidden/>
              </w:rPr>
              <w:fldChar w:fldCharType="begin"/>
            </w:r>
            <w:r w:rsidR="00440096">
              <w:rPr>
                <w:noProof/>
                <w:webHidden/>
              </w:rPr>
              <w:instrText xml:space="preserve"> PAGEREF _Toc209358754 \h </w:instrText>
            </w:r>
            <w:r w:rsidR="00440096">
              <w:rPr>
                <w:noProof/>
                <w:webHidden/>
              </w:rPr>
            </w:r>
            <w:r w:rsidR="00440096">
              <w:rPr>
                <w:noProof/>
                <w:webHidden/>
              </w:rPr>
              <w:fldChar w:fldCharType="separate"/>
            </w:r>
            <w:r w:rsidR="00440096">
              <w:rPr>
                <w:noProof/>
                <w:webHidden/>
              </w:rPr>
              <w:t>47</w:t>
            </w:r>
            <w:r w:rsidR="00440096">
              <w:rPr>
                <w:noProof/>
                <w:webHidden/>
              </w:rPr>
              <w:fldChar w:fldCharType="end"/>
            </w:r>
          </w:hyperlink>
        </w:p>
        <w:p w14:paraId="5D0AA22B" w14:textId="1594ED14" w:rsidR="00440096"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09358755" w:history="1">
            <w:r w:rsidR="00440096" w:rsidRPr="00610A6F">
              <w:rPr>
                <w:rStyle w:val="Lienhypertexte"/>
                <w:noProof/>
              </w:rPr>
              <w:t>8.4 Règlement des différends</w:t>
            </w:r>
            <w:r w:rsidR="00440096">
              <w:rPr>
                <w:noProof/>
                <w:webHidden/>
              </w:rPr>
              <w:tab/>
            </w:r>
            <w:r w:rsidR="00440096">
              <w:rPr>
                <w:noProof/>
                <w:webHidden/>
              </w:rPr>
              <w:fldChar w:fldCharType="begin"/>
            </w:r>
            <w:r w:rsidR="00440096">
              <w:rPr>
                <w:noProof/>
                <w:webHidden/>
              </w:rPr>
              <w:instrText xml:space="preserve"> PAGEREF _Toc209358755 \h </w:instrText>
            </w:r>
            <w:r w:rsidR="00440096">
              <w:rPr>
                <w:noProof/>
                <w:webHidden/>
              </w:rPr>
            </w:r>
            <w:r w:rsidR="00440096">
              <w:rPr>
                <w:noProof/>
                <w:webHidden/>
              </w:rPr>
              <w:fldChar w:fldCharType="separate"/>
            </w:r>
            <w:r w:rsidR="00440096">
              <w:rPr>
                <w:noProof/>
                <w:webHidden/>
              </w:rPr>
              <w:t>48</w:t>
            </w:r>
            <w:r w:rsidR="00440096">
              <w:rPr>
                <w:noProof/>
                <w:webHidden/>
              </w:rPr>
              <w:fldChar w:fldCharType="end"/>
            </w:r>
          </w:hyperlink>
        </w:p>
        <w:p w14:paraId="20196D88" w14:textId="7BFC3677" w:rsidR="00BC1020" w:rsidRDefault="00BC1020">
          <w:r>
            <w:rPr>
              <w:b/>
              <w:bCs/>
              <w:lang w:val="fr-FR"/>
            </w:rPr>
            <w:fldChar w:fldCharType="end"/>
          </w:r>
        </w:p>
      </w:sdtContent>
    </w:sdt>
    <w:p w14:paraId="3074B37F" w14:textId="77777777" w:rsidR="00815334" w:rsidRDefault="00815334" w:rsidP="00BC1020"/>
    <w:tbl>
      <w:tblPr>
        <w:tblW w:w="9049" w:type="dxa"/>
        <w:tblCellMar>
          <w:left w:w="70" w:type="dxa"/>
          <w:right w:w="70" w:type="dxa"/>
        </w:tblCellMar>
        <w:tblLook w:val="04A0" w:firstRow="1" w:lastRow="0" w:firstColumn="1" w:lastColumn="0" w:noHBand="0" w:noVBand="1"/>
      </w:tblPr>
      <w:tblGrid>
        <w:gridCol w:w="1560"/>
        <w:gridCol w:w="7489"/>
      </w:tblGrid>
      <w:tr w:rsidR="0034095E" w:rsidRPr="0034095E" w14:paraId="370D79AE" w14:textId="77777777" w:rsidTr="0034095E">
        <w:trPr>
          <w:trHeight w:val="312"/>
        </w:trPr>
        <w:tc>
          <w:tcPr>
            <w:tcW w:w="9049" w:type="dxa"/>
            <w:gridSpan w:val="2"/>
            <w:tcBorders>
              <w:top w:val="nil"/>
              <w:left w:val="nil"/>
              <w:bottom w:val="nil"/>
              <w:right w:val="nil"/>
            </w:tcBorders>
            <w:noWrap/>
            <w:vAlign w:val="bottom"/>
            <w:hideMark/>
          </w:tcPr>
          <w:p w14:paraId="05B75AE3" w14:textId="56FF7DF5" w:rsidR="0034095E" w:rsidRDefault="0034095E">
            <w:pPr>
              <w:rPr>
                <w:b/>
                <w:bCs/>
                <w:color w:val="000000"/>
              </w:rPr>
            </w:pPr>
            <w:r w:rsidRPr="0034095E">
              <w:rPr>
                <w:b/>
                <w:bCs/>
                <w:color w:val="000000"/>
              </w:rPr>
              <w:t xml:space="preserve">ABREVIATIONS ET SIGLES </w:t>
            </w:r>
          </w:p>
          <w:p w14:paraId="60DF92AB" w14:textId="77777777" w:rsidR="0034095E" w:rsidRPr="0034095E" w:rsidRDefault="0034095E">
            <w:pPr>
              <w:rPr>
                <w:b/>
                <w:bCs/>
                <w:color w:val="000000"/>
              </w:rPr>
            </w:pPr>
          </w:p>
          <w:p w14:paraId="12AAA1CA" w14:textId="77777777" w:rsidR="0034095E" w:rsidRPr="0034095E" w:rsidRDefault="0034095E">
            <w:pPr>
              <w:rPr>
                <w:b/>
                <w:bCs/>
                <w:color w:val="000000"/>
                <w:lang w:val="fr-BE" w:eastAsia="fr-BE"/>
              </w:rPr>
            </w:pPr>
          </w:p>
        </w:tc>
      </w:tr>
      <w:tr w:rsidR="0034095E" w:rsidRPr="00FC5A81" w14:paraId="0A0C633E" w14:textId="77777777" w:rsidTr="00293716">
        <w:trPr>
          <w:trHeight w:val="312"/>
        </w:trPr>
        <w:tc>
          <w:tcPr>
            <w:tcW w:w="1560" w:type="dxa"/>
            <w:tcBorders>
              <w:top w:val="nil"/>
              <w:left w:val="nil"/>
              <w:bottom w:val="nil"/>
              <w:right w:val="nil"/>
            </w:tcBorders>
            <w:noWrap/>
            <w:vAlign w:val="bottom"/>
            <w:hideMark/>
          </w:tcPr>
          <w:p w14:paraId="1B01E400" w14:textId="77777777" w:rsidR="0034095E" w:rsidRPr="0034095E" w:rsidRDefault="0034095E">
            <w:pPr>
              <w:rPr>
                <w:color w:val="000000"/>
                <w:lang w:val="fr-BE"/>
              </w:rPr>
            </w:pPr>
            <w:r w:rsidRPr="0034095E">
              <w:rPr>
                <w:color w:val="000000"/>
                <w:lang w:val="fr-BE"/>
              </w:rPr>
              <w:t>ANIE</w:t>
            </w:r>
          </w:p>
        </w:tc>
        <w:tc>
          <w:tcPr>
            <w:tcW w:w="7489" w:type="dxa"/>
            <w:tcBorders>
              <w:top w:val="nil"/>
              <w:left w:val="nil"/>
              <w:bottom w:val="nil"/>
              <w:right w:val="nil"/>
            </w:tcBorders>
            <w:noWrap/>
            <w:vAlign w:val="bottom"/>
            <w:hideMark/>
          </w:tcPr>
          <w:p w14:paraId="32949B08" w14:textId="77777777" w:rsidR="0034095E" w:rsidRPr="0034095E" w:rsidRDefault="0034095E">
            <w:pPr>
              <w:rPr>
                <w:color w:val="000000"/>
                <w:lang w:val="fr-BE"/>
              </w:rPr>
            </w:pPr>
            <w:r w:rsidRPr="0034095E">
              <w:rPr>
                <w:color w:val="000000"/>
                <w:lang w:val="fr-BE"/>
              </w:rPr>
              <w:t>Agence nationale des investissements et des exportations</w:t>
            </w:r>
          </w:p>
        </w:tc>
      </w:tr>
      <w:tr w:rsidR="0034095E" w:rsidRPr="00FC5A81" w14:paraId="0C54929C" w14:textId="77777777" w:rsidTr="00293716">
        <w:trPr>
          <w:trHeight w:val="333"/>
        </w:trPr>
        <w:tc>
          <w:tcPr>
            <w:tcW w:w="1560" w:type="dxa"/>
            <w:tcBorders>
              <w:top w:val="nil"/>
              <w:left w:val="nil"/>
              <w:bottom w:val="nil"/>
              <w:right w:val="nil"/>
            </w:tcBorders>
            <w:noWrap/>
            <w:vAlign w:val="bottom"/>
            <w:hideMark/>
          </w:tcPr>
          <w:p w14:paraId="1847F321" w14:textId="77777777" w:rsidR="0034095E" w:rsidRPr="0034095E" w:rsidRDefault="0034095E">
            <w:pPr>
              <w:rPr>
                <w:color w:val="000000"/>
                <w:lang w:val="fr-BE"/>
              </w:rPr>
            </w:pPr>
            <w:r w:rsidRPr="0034095E">
              <w:rPr>
                <w:color w:val="000000"/>
                <w:lang w:val="fr-BE"/>
              </w:rPr>
              <w:t>AILC</w:t>
            </w:r>
          </w:p>
        </w:tc>
        <w:tc>
          <w:tcPr>
            <w:tcW w:w="7489" w:type="dxa"/>
            <w:tcBorders>
              <w:top w:val="nil"/>
              <w:left w:val="nil"/>
              <w:bottom w:val="nil"/>
              <w:right w:val="nil"/>
            </w:tcBorders>
            <w:noWrap/>
            <w:vAlign w:val="bottom"/>
            <w:hideMark/>
          </w:tcPr>
          <w:p w14:paraId="1B46F5E8" w14:textId="77777777" w:rsidR="0034095E" w:rsidRPr="0034095E" w:rsidRDefault="0034095E">
            <w:pPr>
              <w:rPr>
                <w:lang w:val="fr-BE"/>
              </w:rPr>
            </w:pPr>
            <w:r w:rsidRPr="0034095E">
              <w:rPr>
                <w:lang w:val="fr-BE"/>
              </w:rPr>
              <w:t>Autorité Indépendante de Lutte contre la Corruption</w:t>
            </w:r>
          </w:p>
        </w:tc>
      </w:tr>
      <w:tr w:rsidR="0034095E" w:rsidRPr="0034095E" w14:paraId="23E93D58" w14:textId="77777777" w:rsidTr="00293716">
        <w:trPr>
          <w:trHeight w:val="312"/>
        </w:trPr>
        <w:tc>
          <w:tcPr>
            <w:tcW w:w="1560" w:type="dxa"/>
            <w:tcBorders>
              <w:top w:val="nil"/>
              <w:left w:val="nil"/>
              <w:bottom w:val="nil"/>
              <w:right w:val="nil"/>
            </w:tcBorders>
            <w:noWrap/>
            <w:vAlign w:val="bottom"/>
            <w:hideMark/>
          </w:tcPr>
          <w:p w14:paraId="23892F88" w14:textId="77777777" w:rsidR="0034095E" w:rsidRPr="0034095E" w:rsidRDefault="0034095E">
            <w:pPr>
              <w:rPr>
                <w:color w:val="000000"/>
                <w:lang w:val="fr-BE"/>
              </w:rPr>
            </w:pPr>
            <w:r w:rsidRPr="0034095E">
              <w:rPr>
                <w:color w:val="000000"/>
                <w:lang w:val="fr-BE"/>
              </w:rPr>
              <w:t>BAD</w:t>
            </w:r>
          </w:p>
        </w:tc>
        <w:tc>
          <w:tcPr>
            <w:tcW w:w="7489" w:type="dxa"/>
            <w:tcBorders>
              <w:top w:val="nil"/>
              <w:left w:val="nil"/>
              <w:bottom w:val="nil"/>
              <w:right w:val="nil"/>
            </w:tcBorders>
            <w:noWrap/>
            <w:vAlign w:val="bottom"/>
            <w:hideMark/>
          </w:tcPr>
          <w:p w14:paraId="60F14B79" w14:textId="77777777" w:rsidR="0034095E" w:rsidRPr="0034095E" w:rsidRDefault="0034095E">
            <w:pPr>
              <w:rPr>
                <w:color w:val="000000"/>
                <w:lang w:val="fr-BE"/>
              </w:rPr>
            </w:pPr>
            <w:r w:rsidRPr="0034095E">
              <w:rPr>
                <w:color w:val="000000"/>
                <w:lang w:val="fr-BE"/>
              </w:rPr>
              <w:t>Banque africaine de développement</w:t>
            </w:r>
          </w:p>
        </w:tc>
      </w:tr>
      <w:tr w:rsidR="0034095E" w:rsidRPr="0034095E" w14:paraId="35F1687B" w14:textId="77777777" w:rsidTr="00293716">
        <w:trPr>
          <w:trHeight w:val="333"/>
        </w:trPr>
        <w:tc>
          <w:tcPr>
            <w:tcW w:w="1560" w:type="dxa"/>
            <w:tcBorders>
              <w:top w:val="nil"/>
              <w:left w:val="nil"/>
              <w:bottom w:val="nil"/>
              <w:right w:val="nil"/>
            </w:tcBorders>
            <w:noWrap/>
            <w:vAlign w:val="bottom"/>
            <w:hideMark/>
          </w:tcPr>
          <w:p w14:paraId="45E33162" w14:textId="77777777" w:rsidR="0034095E" w:rsidRPr="0034095E" w:rsidRDefault="0034095E">
            <w:pPr>
              <w:rPr>
                <w:color w:val="000000"/>
                <w:lang w:val="fr-BE"/>
              </w:rPr>
            </w:pPr>
            <w:r w:rsidRPr="0034095E">
              <w:rPr>
                <w:color w:val="000000"/>
                <w:lang w:val="fr-BE"/>
              </w:rPr>
              <w:t>BAD</w:t>
            </w:r>
          </w:p>
        </w:tc>
        <w:tc>
          <w:tcPr>
            <w:tcW w:w="7489" w:type="dxa"/>
            <w:tcBorders>
              <w:top w:val="nil"/>
              <w:left w:val="nil"/>
              <w:bottom w:val="nil"/>
              <w:right w:val="nil"/>
            </w:tcBorders>
            <w:noWrap/>
            <w:vAlign w:val="bottom"/>
            <w:hideMark/>
          </w:tcPr>
          <w:p w14:paraId="37EA6354" w14:textId="77777777" w:rsidR="0034095E" w:rsidRPr="0034095E" w:rsidRDefault="0034095E">
            <w:pPr>
              <w:rPr>
                <w:lang w:val="fr-BE"/>
              </w:rPr>
            </w:pPr>
            <w:r w:rsidRPr="0034095E">
              <w:rPr>
                <w:lang w:val="fr-BE"/>
              </w:rPr>
              <w:t>Banque Africaine de Développement</w:t>
            </w:r>
          </w:p>
        </w:tc>
      </w:tr>
      <w:tr w:rsidR="0034095E" w:rsidRPr="0034095E" w14:paraId="221D0B6C" w14:textId="77777777" w:rsidTr="00293716">
        <w:trPr>
          <w:trHeight w:val="312"/>
        </w:trPr>
        <w:tc>
          <w:tcPr>
            <w:tcW w:w="1560" w:type="dxa"/>
            <w:tcBorders>
              <w:top w:val="nil"/>
              <w:left w:val="nil"/>
              <w:bottom w:val="nil"/>
              <w:right w:val="nil"/>
            </w:tcBorders>
            <w:noWrap/>
            <w:vAlign w:val="bottom"/>
            <w:hideMark/>
          </w:tcPr>
          <w:p w14:paraId="0941FDCB" w14:textId="77777777" w:rsidR="0034095E" w:rsidRPr="0034095E" w:rsidRDefault="0034095E">
            <w:pPr>
              <w:rPr>
                <w:color w:val="000000"/>
                <w:lang w:val="fr-BE"/>
              </w:rPr>
            </w:pPr>
            <w:r w:rsidRPr="0034095E">
              <w:rPr>
                <w:color w:val="000000"/>
                <w:lang w:val="fr-BE"/>
              </w:rPr>
              <w:t>CGI</w:t>
            </w:r>
          </w:p>
        </w:tc>
        <w:tc>
          <w:tcPr>
            <w:tcW w:w="7489" w:type="dxa"/>
            <w:tcBorders>
              <w:top w:val="nil"/>
              <w:left w:val="nil"/>
              <w:bottom w:val="nil"/>
              <w:right w:val="nil"/>
            </w:tcBorders>
            <w:noWrap/>
            <w:vAlign w:val="bottom"/>
            <w:hideMark/>
          </w:tcPr>
          <w:p w14:paraId="43B216AF" w14:textId="77777777" w:rsidR="0034095E" w:rsidRPr="0034095E" w:rsidRDefault="0034095E">
            <w:pPr>
              <w:rPr>
                <w:color w:val="000000"/>
                <w:lang w:val="fr-BE"/>
              </w:rPr>
            </w:pPr>
            <w:r w:rsidRPr="0034095E">
              <w:rPr>
                <w:color w:val="000000"/>
                <w:lang w:val="fr-BE"/>
              </w:rPr>
              <w:t>Code général des impôts</w:t>
            </w:r>
          </w:p>
        </w:tc>
      </w:tr>
      <w:tr w:rsidR="0034095E" w:rsidRPr="00FC5A81" w14:paraId="00DE5274" w14:textId="77777777" w:rsidTr="00293716">
        <w:trPr>
          <w:trHeight w:val="333"/>
        </w:trPr>
        <w:tc>
          <w:tcPr>
            <w:tcW w:w="1560" w:type="dxa"/>
            <w:tcBorders>
              <w:top w:val="nil"/>
              <w:left w:val="nil"/>
              <w:bottom w:val="nil"/>
              <w:right w:val="nil"/>
            </w:tcBorders>
            <w:noWrap/>
            <w:vAlign w:val="bottom"/>
            <w:hideMark/>
          </w:tcPr>
          <w:p w14:paraId="4F4BEB86" w14:textId="77777777" w:rsidR="0034095E" w:rsidRPr="0034095E" w:rsidRDefault="0034095E">
            <w:pPr>
              <w:rPr>
                <w:color w:val="000000"/>
                <w:lang w:val="fr-BE"/>
              </w:rPr>
            </w:pPr>
            <w:r w:rsidRPr="0034095E">
              <w:rPr>
                <w:color w:val="000000"/>
                <w:lang w:val="fr-BE"/>
              </w:rPr>
              <w:t>CPACAT</w:t>
            </w:r>
          </w:p>
        </w:tc>
        <w:tc>
          <w:tcPr>
            <w:tcW w:w="7489" w:type="dxa"/>
            <w:tcBorders>
              <w:top w:val="nil"/>
              <w:left w:val="nil"/>
              <w:bottom w:val="nil"/>
              <w:right w:val="nil"/>
            </w:tcBorders>
            <w:noWrap/>
            <w:vAlign w:val="bottom"/>
            <w:hideMark/>
          </w:tcPr>
          <w:p w14:paraId="2E9763D9" w14:textId="77777777" w:rsidR="0034095E" w:rsidRPr="0034095E" w:rsidRDefault="0034095E">
            <w:pPr>
              <w:rPr>
                <w:lang w:val="fr-BE"/>
              </w:rPr>
            </w:pPr>
            <w:r w:rsidRPr="0034095E">
              <w:rPr>
                <w:lang w:val="fr-BE"/>
              </w:rPr>
              <w:t xml:space="preserve">Conseil Présidentiel pour l’amélioration du climat des Affaires </w:t>
            </w:r>
          </w:p>
        </w:tc>
      </w:tr>
      <w:tr w:rsidR="0034095E" w:rsidRPr="0034095E" w14:paraId="2C65DAC8" w14:textId="77777777" w:rsidTr="00293716">
        <w:trPr>
          <w:trHeight w:val="333"/>
        </w:trPr>
        <w:tc>
          <w:tcPr>
            <w:tcW w:w="1560" w:type="dxa"/>
            <w:tcBorders>
              <w:top w:val="nil"/>
              <w:left w:val="nil"/>
              <w:bottom w:val="nil"/>
              <w:right w:val="nil"/>
            </w:tcBorders>
            <w:noWrap/>
            <w:vAlign w:val="bottom"/>
            <w:hideMark/>
          </w:tcPr>
          <w:p w14:paraId="6C0DDEB7" w14:textId="77777777" w:rsidR="0034095E" w:rsidRPr="0034095E" w:rsidRDefault="0034095E">
            <w:pPr>
              <w:rPr>
                <w:color w:val="000000"/>
                <w:lang w:val="fr-BE"/>
              </w:rPr>
            </w:pPr>
            <w:r w:rsidRPr="0034095E">
              <w:rPr>
                <w:color w:val="000000"/>
                <w:lang w:val="fr-BE"/>
              </w:rPr>
              <w:t>DGI</w:t>
            </w:r>
          </w:p>
        </w:tc>
        <w:tc>
          <w:tcPr>
            <w:tcW w:w="7489" w:type="dxa"/>
            <w:tcBorders>
              <w:top w:val="nil"/>
              <w:left w:val="nil"/>
              <w:bottom w:val="nil"/>
              <w:right w:val="nil"/>
            </w:tcBorders>
            <w:noWrap/>
            <w:vAlign w:val="bottom"/>
            <w:hideMark/>
          </w:tcPr>
          <w:p w14:paraId="6B26039F" w14:textId="77777777" w:rsidR="0034095E" w:rsidRPr="0034095E" w:rsidRDefault="0034095E">
            <w:pPr>
              <w:rPr>
                <w:lang w:val="fr-BE"/>
              </w:rPr>
            </w:pPr>
            <w:r w:rsidRPr="0034095E">
              <w:rPr>
                <w:lang w:val="fr-BE"/>
              </w:rPr>
              <w:t xml:space="preserve">Direction Générale des Impôts </w:t>
            </w:r>
          </w:p>
        </w:tc>
      </w:tr>
      <w:tr w:rsidR="0034095E" w:rsidRPr="0034095E" w14:paraId="37338885" w14:textId="77777777" w:rsidTr="00293716">
        <w:trPr>
          <w:trHeight w:val="312"/>
        </w:trPr>
        <w:tc>
          <w:tcPr>
            <w:tcW w:w="1560" w:type="dxa"/>
            <w:tcBorders>
              <w:top w:val="nil"/>
              <w:left w:val="nil"/>
              <w:bottom w:val="nil"/>
              <w:right w:val="nil"/>
            </w:tcBorders>
            <w:noWrap/>
            <w:vAlign w:val="bottom"/>
            <w:hideMark/>
          </w:tcPr>
          <w:p w14:paraId="5A86F369" w14:textId="77777777" w:rsidR="0034095E" w:rsidRPr="0034095E" w:rsidRDefault="0034095E">
            <w:pPr>
              <w:rPr>
                <w:color w:val="000000"/>
                <w:lang w:val="fr-BE"/>
              </w:rPr>
            </w:pPr>
            <w:r w:rsidRPr="0034095E">
              <w:rPr>
                <w:color w:val="000000"/>
                <w:lang w:val="fr-BE"/>
              </w:rPr>
              <w:t>IS</w:t>
            </w:r>
          </w:p>
        </w:tc>
        <w:tc>
          <w:tcPr>
            <w:tcW w:w="7489" w:type="dxa"/>
            <w:tcBorders>
              <w:top w:val="nil"/>
              <w:left w:val="nil"/>
              <w:bottom w:val="nil"/>
              <w:right w:val="nil"/>
            </w:tcBorders>
            <w:noWrap/>
            <w:vAlign w:val="bottom"/>
            <w:hideMark/>
          </w:tcPr>
          <w:p w14:paraId="0634EB4C" w14:textId="77777777" w:rsidR="0034095E" w:rsidRPr="0034095E" w:rsidRDefault="0034095E">
            <w:pPr>
              <w:rPr>
                <w:color w:val="000000"/>
                <w:lang w:val="fr-BE"/>
              </w:rPr>
            </w:pPr>
            <w:r w:rsidRPr="0034095E">
              <w:rPr>
                <w:color w:val="000000"/>
                <w:lang w:val="fr-BE"/>
              </w:rPr>
              <w:t>Impôt sur les sociétés</w:t>
            </w:r>
          </w:p>
        </w:tc>
      </w:tr>
      <w:tr w:rsidR="0034095E" w:rsidRPr="00FC5A81" w14:paraId="25E6CBEA" w14:textId="77777777" w:rsidTr="00293716">
        <w:trPr>
          <w:trHeight w:val="333"/>
        </w:trPr>
        <w:tc>
          <w:tcPr>
            <w:tcW w:w="1560" w:type="dxa"/>
            <w:tcBorders>
              <w:top w:val="nil"/>
              <w:left w:val="nil"/>
              <w:bottom w:val="nil"/>
              <w:right w:val="nil"/>
            </w:tcBorders>
            <w:noWrap/>
            <w:vAlign w:val="bottom"/>
            <w:hideMark/>
          </w:tcPr>
          <w:p w14:paraId="4F091BD9" w14:textId="77777777" w:rsidR="0034095E" w:rsidRPr="0034095E" w:rsidRDefault="0034095E">
            <w:pPr>
              <w:rPr>
                <w:color w:val="000000"/>
                <w:lang w:val="fr-BE"/>
              </w:rPr>
            </w:pPr>
            <w:r w:rsidRPr="0034095E">
              <w:rPr>
                <w:color w:val="000000"/>
                <w:lang w:val="fr-BE"/>
              </w:rPr>
              <w:t>PDIDE</w:t>
            </w:r>
          </w:p>
        </w:tc>
        <w:tc>
          <w:tcPr>
            <w:tcW w:w="7489" w:type="dxa"/>
            <w:tcBorders>
              <w:top w:val="nil"/>
              <w:left w:val="nil"/>
              <w:bottom w:val="nil"/>
              <w:right w:val="nil"/>
            </w:tcBorders>
            <w:noWrap/>
            <w:vAlign w:val="bottom"/>
            <w:hideMark/>
          </w:tcPr>
          <w:p w14:paraId="2B7E4341" w14:textId="77777777" w:rsidR="0034095E" w:rsidRPr="0034095E" w:rsidRDefault="0034095E">
            <w:pPr>
              <w:rPr>
                <w:lang w:val="fr-BE"/>
              </w:rPr>
            </w:pPr>
            <w:r w:rsidRPr="0034095E">
              <w:rPr>
                <w:lang w:val="fr-BE"/>
              </w:rPr>
              <w:t xml:space="preserve">plan de diversification économique et d’industrialisation </w:t>
            </w:r>
          </w:p>
        </w:tc>
      </w:tr>
      <w:tr w:rsidR="0034095E" w:rsidRPr="0034095E" w14:paraId="072A1665" w14:textId="77777777" w:rsidTr="00293716">
        <w:trPr>
          <w:trHeight w:val="333"/>
        </w:trPr>
        <w:tc>
          <w:tcPr>
            <w:tcW w:w="1560" w:type="dxa"/>
            <w:tcBorders>
              <w:top w:val="nil"/>
              <w:left w:val="nil"/>
              <w:bottom w:val="nil"/>
              <w:right w:val="nil"/>
            </w:tcBorders>
            <w:noWrap/>
            <w:vAlign w:val="bottom"/>
            <w:hideMark/>
          </w:tcPr>
          <w:p w14:paraId="2229856F" w14:textId="77777777" w:rsidR="0034095E" w:rsidRPr="0034095E" w:rsidRDefault="0034095E">
            <w:pPr>
              <w:rPr>
                <w:color w:val="000000"/>
                <w:lang w:val="fr-BE"/>
              </w:rPr>
            </w:pPr>
            <w:r w:rsidRPr="0034095E">
              <w:rPr>
                <w:color w:val="000000"/>
                <w:lang w:val="fr-BE"/>
              </w:rPr>
              <w:t>PND</w:t>
            </w:r>
          </w:p>
        </w:tc>
        <w:tc>
          <w:tcPr>
            <w:tcW w:w="7489" w:type="dxa"/>
            <w:tcBorders>
              <w:top w:val="nil"/>
              <w:left w:val="nil"/>
              <w:bottom w:val="nil"/>
              <w:right w:val="nil"/>
            </w:tcBorders>
            <w:noWrap/>
            <w:vAlign w:val="bottom"/>
            <w:hideMark/>
          </w:tcPr>
          <w:p w14:paraId="2DF0BA5C" w14:textId="77777777" w:rsidR="0034095E" w:rsidRPr="0034095E" w:rsidRDefault="0034095E">
            <w:pPr>
              <w:rPr>
                <w:lang w:val="fr-BE"/>
              </w:rPr>
            </w:pPr>
            <w:r w:rsidRPr="0034095E">
              <w:rPr>
                <w:lang w:val="fr-BE"/>
              </w:rPr>
              <w:t xml:space="preserve">Plan national de développement </w:t>
            </w:r>
          </w:p>
        </w:tc>
      </w:tr>
      <w:tr w:rsidR="0034095E" w:rsidRPr="00FC5A81" w14:paraId="2F048A72" w14:textId="77777777" w:rsidTr="00293716">
        <w:trPr>
          <w:trHeight w:val="333"/>
        </w:trPr>
        <w:tc>
          <w:tcPr>
            <w:tcW w:w="1560" w:type="dxa"/>
            <w:tcBorders>
              <w:top w:val="nil"/>
              <w:left w:val="nil"/>
              <w:bottom w:val="nil"/>
              <w:right w:val="nil"/>
            </w:tcBorders>
            <w:noWrap/>
            <w:vAlign w:val="bottom"/>
            <w:hideMark/>
          </w:tcPr>
          <w:p w14:paraId="74A9D24B" w14:textId="77777777" w:rsidR="0034095E" w:rsidRPr="0034095E" w:rsidRDefault="0034095E">
            <w:pPr>
              <w:rPr>
                <w:color w:val="000000"/>
                <w:lang w:val="fr-BE"/>
              </w:rPr>
            </w:pPr>
            <w:r w:rsidRPr="0034095E">
              <w:rPr>
                <w:color w:val="000000"/>
                <w:lang w:val="fr-BE"/>
              </w:rPr>
              <w:t>ZLECAf</w:t>
            </w:r>
          </w:p>
        </w:tc>
        <w:tc>
          <w:tcPr>
            <w:tcW w:w="7489" w:type="dxa"/>
            <w:tcBorders>
              <w:top w:val="nil"/>
              <w:left w:val="nil"/>
              <w:bottom w:val="nil"/>
              <w:right w:val="nil"/>
            </w:tcBorders>
            <w:noWrap/>
            <w:vAlign w:val="bottom"/>
            <w:hideMark/>
          </w:tcPr>
          <w:p w14:paraId="31F56A87" w14:textId="77777777" w:rsidR="0034095E" w:rsidRPr="0034095E" w:rsidRDefault="0034095E">
            <w:pPr>
              <w:rPr>
                <w:lang w:val="fr-BE"/>
              </w:rPr>
            </w:pPr>
            <w:r w:rsidRPr="0034095E">
              <w:rPr>
                <w:lang w:val="fr-BE"/>
              </w:rPr>
              <w:t>Zone de Libre-Échange Continentale Africaine</w:t>
            </w:r>
          </w:p>
        </w:tc>
      </w:tr>
      <w:tr w:rsidR="0034095E" w:rsidRPr="0034095E" w14:paraId="27EEBC5B" w14:textId="77777777" w:rsidTr="00293716">
        <w:trPr>
          <w:trHeight w:val="333"/>
        </w:trPr>
        <w:tc>
          <w:tcPr>
            <w:tcW w:w="1560" w:type="dxa"/>
            <w:tcBorders>
              <w:top w:val="nil"/>
              <w:left w:val="nil"/>
              <w:bottom w:val="nil"/>
              <w:right w:val="nil"/>
            </w:tcBorders>
            <w:noWrap/>
            <w:vAlign w:val="bottom"/>
            <w:hideMark/>
          </w:tcPr>
          <w:p w14:paraId="5C40033D" w14:textId="77777777" w:rsidR="0034095E" w:rsidRPr="0034095E" w:rsidRDefault="0034095E">
            <w:pPr>
              <w:rPr>
                <w:color w:val="000000"/>
                <w:lang w:val="fr-BE"/>
              </w:rPr>
            </w:pPr>
            <w:r w:rsidRPr="0034095E">
              <w:rPr>
                <w:color w:val="000000"/>
                <w:lang w:val="fr-BE"/>
              </w:rPr>
              <w:t>ZES</w:t>
            </w:r>
          </w:p>
        </w:tc>
        <w:tc>
          <w:tcPr>
            <w:tcW w:w="7489" w:type="dxa"/>
            <w:tcBorders>
              <w:top w:val="nil"/>
              <w:left w:val="nil"/>
              <w:bottom w:val="nil"/>
              <w:right w:val="nil"/>
            </w:tcBorders>
            <w:noWrap/>
            <w:vAlign w:val="bottom"/>
            <w:hideMark/>
          </w:tcPr>
          <w:p w14:paraId="1EC93479" w14:textId="77777777" w:rsidR="0034095E" w:rsidRPr="0034095E" w:rsidRDefault="0034095E">
            <w:pPr>
              <w:rPr>
                <w:lang w:val="fr-BE"/>
              </w:rPr>
            </w:pPr>
            <w:r w:rsidRPr="0034095E">
              <w:rPr>
                <w:lang w:val="fr-BE"/>
              </w:rPr>
              <w:t xml:space="preserve">Zones Economiques Spéciales </w:t>
            </w:r>
          </w:p>
        </w:tc>
      </w:tr>
    </w:tbl>
    <w:p w14:paraId="385C8D59" w14:textId="77777777" w:rsidR="009A26B3" w:rsidRDefault="009A26B3" w:rsidP="00815334">
      <w:pPr>
        <w:pStyle w:val="Paragraphedeliste"/>
      </w:pPr>
    </w:p>
    <w:p w14:paraId="1B94F006" w14:textId="15836AFE" w:rsidR="00E83D79" w:rsidRDefault="00E83D79">
      <w:pPr>
        <w:spacing w:after="160" w:line="259" w:lineRule="auto"/>
        <w:rPr>
          <w:rFonts w:eastAsiaTheme="minorHAnsi"/>
          <w:bCs/>
          <w:color w:val="000000" w:themeColor="text1"/>
          <w:kern w:val="18"/>
          <w:lang w:val="fr-BE" w:eastAsia="en-US"/>
        </w:rPr>
      </w:pPr>
      <w:r w:rsidRPr="0034095E">
        <w:rPr>
          <w:lang w:val="fr-BE"/>
        </w:rPr>
        <w:br w:type="page"/>
      </w:r>
    </w:p>
    <w:p w14:paraId="1118087B" w14:textId="4FC4B0A4" w:rsidR="002B60E4" w:rsidRPr="00591168" w:rsidRDefault="00352780" w:rsidP="00591168">
      <w:pPr>
        <w:pStyle w:val="Titre1"/>
        <w:numPr>
          <w:ilvl w:val="0"/>
          <w:numId w:val="0"/>
        </w:numPr>
      </w:pPr>
      <w:bookmarkStart w:id="2" w:name="_Toc209358723"/>
      <w:r w:rsidRPr="00591168">
        <w:lastRenderedPageBreak/>
        <w:t xml:space="preserve">PARTIE I- </w:t>
      </w:r>
      <w:r w:rsidR="00F70326" w:rsidRPr="00591168">
        <w:t>CONTEXTE DE L’INVESTISSMENT AU TCHAD</w:t>
      </w:r>
      <w:bookmarkEnd w:id="2"/>
    </w:p>
    <w:p w14:paraId="01AEBC82" w14:textId="77777777" w:rsidR="009A26B3" w:rsidRPr="00591168" w:rsidRDefault="009A26B3" w:rsidP="00815334">
      <w:pPr>
        <w:pStyle w:val="Paragraphedeliste"/>
      </w:pPr>
    </w:p>
    <w:p w14:paraId="74B132CE" w14:textId="6BFEA7D3" w:rsidR="006B3C43" w:rsidRPr="00591168" w:rsidRDefault="00B9515C" w:rsidP="00591168">
      <w:pPr>
        <w:pStyle w:val="Titre1"/>
      </w:pPr>
      <w:bookmarkStart w:id="3" w:name="_Toc209358724"/>
      <w:r w:rsidRPr="00591168">
        <w:t>INTRODUCTION</w:t>
      </w:r>
      <w:bookmarkEnd w:id="3"/>
    </w:p>
    <w:p w14:paraId="6FBA5023" w14:textId="11822E8A" w:rsidR="00CF0A8A" w:rsidRDefault="00CF0A8A" w:rsidP="00B9515C">
      <w:pPr>
        <w:rPr>
          <w:lang w:val="fr-BE" w:eastAsia="en-US"/>
        </w:rPr>
      </w:pPr>
    </w:p>
    <w:p w14:paraId="4E290E70" w14:textId="3444EFF0" w:rsidR="00EE657C" w:rsidRDefault="00EE657C" w:rsidP="00EE657C">
      <w:pPr>
        <w:jc w:val="both"/>
        <w:rPr>
          <w:lang w:val="fr-BE" w:eastAsia="en-US"/>
        </w:rPr>
      </w:pPr>
      <w:r w:rsidRPr="00326931">
        <w:rPr>
          <w:color w:val="000000" w:themeColor="text1"/>
          <w:lang w:val="fr-BE" w:eastAsia="en-US"/>
        </w:rPr>
        <w:t xml:space="preserve">Malgré d’énormes potentialités agro-pastorales, halieutiques et minières, le Tchad affiche des performances socioéconomiques </w:t>
      </w:r>
      <w:r w:rsidR="00A0557C" w:rsidRPr="00326931">
        <w:rPr>
          <w:color w:val="000000" w:themeColor="text1"/>
          <w:lang w:val="fr-BE" w:eastAsia="en-US"/>
        </w:rPr>
        <w:t xml:space="preserve">encore moins reluisantes malgré la consolidation de son économie post -COVID 19 </w:t>
      </w:r>
      <w:r w:rsidR="00803A72" w:rsidRPr="00326931">
        <w:rPr>
          <w:color w:val="000000" w:themeColor="text1"/>
          <w:lang w:val="fr-BE" w:eastAsia="en-US"/>
        </w:rPr>
        <w:t>où</w:t>
      </w:r>
      <w:r w:rsidR="005C1887" w:rsidRPr="00326931">
        <w:rPr>
          <w:color w:val="000000" w:themeColor="text1"/>
          <w:lang w:val="fr-BE" w:eastAsia="en-US"/>
        </w:rPr>
        <w:t>,</w:t>
      </w:r>
      <w:r w:rsidR="00803A72" w:rsidRPr="00326931">
        <w:rPr>
          <w:color w:val="000000" w:themeColor="text1"/>
          <w:lang w:val="fr-BE" w:eastAsia="en-US"/>
        </w:rPr>
        <w:t xml:space="preserve"> l’activité économique a progressé au-dessus de 4% (4, 9% en 2023, 4,7% en 2024 et 4,2% en 2025)</w:t>
      </w:r>
      <w:r w:rsidR="00803A72" w:rsidRPr="00326931">
        <w:rPr>
          <w:rStyle w:val="Appeldenotedefin"/>
          <w:color w:val="000000" w:themeColor="text1"/>
          <w:lang w:val="fr-BE" w:eastAsia="en-US"/>
        </w:rPr>
        <w:endnoteReference w:id="1"/>
      </w:r>
      <w:r w:rsidR="00803A72" w:rsidRPr="00326931">
        <w:rPr>
          <w:color w:val="000000" w:themeColor="text1"/>
          <w:lang w:val="fr-BE" w:eastAsia="en-US"/>
        </w:rPr>
        <w:t xml:space="preserve"> sous l’effet d’une augmentation de la production pétrolière et de la solidité de la croissance dans le secteur non pétrolier, tandis que l’inflation a baissé grâce à l’atténuation des pressions sur les prix des denrées alimentaires</w:t>
      </w:r>
      <w:r w:rsidR="00803A72" w:rsidRPr="00326931">
        <w:rPr>
          <w:rStyle w:val="Appeldenotedefin"/>
          <w:color w:val="000000" w:themeColor="text1"/>
          <w:lang w:val="fr-BE" w:eastAsia="en-US"/>
        </w:rPr>
        <w:endnoteReference w:id="2"/>
      </w:r>
      <w:r w:rsidR="00803A72" w:rsidRPr="00326931">
        <w:rPr>
          <w:color w:val="000000" w:themeColor="text1"/>
          <w:lang w:val="fr-BE" w:eastAsia="en-US"/>
        </w:rPr>
        <w:t xml:space="preserve"> </w:t>
      </w:r>
      <w:r w:rsidR="00A0557C" w:rsidRPr="00326931">
        <w:rPr>
          <w:color w:val="000000" w:themeColor="text1"/>
          <w:lang w:val="fr-BE" w:eastAsia="en-US"/>
        </w:rPr>
        <w:t xml:space="preserve"> </w:t>
      </w:r>
      <w:r>
        <w:rPr>
          <w:lang w:val="fr-BE" w:eastAsia="en-US"/>
        </w:rPr>
        <w:t>. Dans l’objectif de dynamiser son économie, l</w:t>
      </w:r>
      <w:r w:rsidRPr="00073AB3">
        <w:rPr>
          <w:lang w:val="fr-BE" w:eastAsia="en-US"/>
        </w:rPr>
        <w:t>e pays a élaboré plusieurs documents de planification sectorielle pour tirer profit de son potentiel de développement</w:t>
      </w:r>
      <w:r>
        <w:rPr>
          <w:lang w:val="fr-BE" w:eastAsia="en-US"/>
        </w:rPr>
        <w:t>,</w:t>
      </w:r>
      <w:r w:rsidRPr="00073AB3">
        <w:rPr>
          <w:lang w:val="fr-BE" w:eastAsia="en-US"/>
        </w:rPr>
        <w:t xml:space="preserve"> dont la Charte des Investissements de la République du Tchad</w:t>
      </w:r>
      <w:r w:rsidR="00A0557C">
        <w:rPr>
          <w:lang w:val="fr-BE" w:eastAsia="en-US"/>
        </w:rPr>
        <w:t xml:space="preserve"> et la simplification des procédures fiscales et douanières</w:t>
      </w:r>
      <w:r w:rsidRPr="00073AB3">
        <w:rPr>
          <w:lang w:val="fr-BE" w:eastAsia="en-US"/>
        </w:rPr>
        <w:t>.</w:t>
      </w:r>
    </w:p>
    <w:p w14:paraId="181BAB31" w14:textId="77777777" w:rsidR="00EE657C" w:rsidRDefault="00EE657C" w:rsidP="00EE657C">
      <w:pPr>
        <w:rPr>
          <w:lang w:val="fr-BE" w:eastAsia="en-US"/>
        </w:rPr>
      </w:pPr>
    </w:p>
    <w:p w14:paraId="78833BBB" w14:textId="77777777" w:rsidR="00EE657C" w:rsidRPr="005E4C60" w:rsidRDefault="00EE657C" w:rsidP="00EE657C">
      <w:pPr>
        <w:jc w:val="both"/>
        <w:rPr>
          <w:color w:val="000000" w:themeColor="text1"/>
          <w:lang w:val="fr-BE" w:eastAsia="en-US"/>
        </w:rPr>
      </w:pPr>
      <w:r w:rsidRPr="005E4C60">
        <w:rPr>
          <w:color w:val="000000" w:themeColor="text1"/>
          <w:lang w:val="fr-BE" w:eastAsia="en-US"/>
        </w:rPr>
        <w:t xml:space="preserve">La charte des investissements, adoptée par la Loi n°006/PR/2008 du 3 janvier 2008 en application des dispositions de la Charte des Investissements de la Communauté Economique et Montataire de l’Afrique Centrale (CEMAC) constitue le cadre général de promotion des investissements tant nationaux qu’étrangers du secteur privé. Cependant, sa mise en œuvre  s’est déroulée dans un environnement peu favorable à l’atteinte des objectifs escomptés. </w:t>
      </w:r>
    </w:p>
    <w:p w14:paraId="5D977955" w14:textId="77777777" w:rsidR="00EE657C" w:rsidRPr="005E4C60" w:rsidRDefault="00EE657C" w:rsidP="00EE657C">
      <w:pPr>
        <w:jc w:val="both"/>
        <w:rPr>
          <w:color w:val="000000" w:themeColor="text1"/>
          <w:lang w:val="fr-BE" w:eastAsia="en-US"/>
        </w:rPr>
      </w:pPr>
    </w:p>
    <w:p w14:paraId="17168A39" w14:textId="08032581" w:rsidR="00EE657C" w:rsidRDefault="00EE657C" w:rsidP="00EE657C">
      <w:pPr>
        <w:jc w:val="both"/>
        <w:rPr>
          <w:lang w:val="fr-BE" w:eastAsia="en-US"/>
        </w:rPr>
      </w:pPr>
      <w:r w:rsidRPr="005E4C60">
        <w:rPr>
          <w:color w:val="000000" w:themeColor="text1"/>
          <w:lang w:val="fr-BE" w:eastAsia="en-US"/>
        </w:rPr>
        <w:t xml:space="preserve">Depuis l’adoption de la Charte en 2008, l’environnement économique national et international a beaucoup évolué. De plus, le pays s’est doté de nouveaux instruments stratégique, dont le Plan National de Développement (PND) </w:t>
      </w:r>
      <w:r w:rsidR="00A55247" w:rsidRPr="005E4C60">
        <w:rPr>
          <w:color w:val="000000" w:themeColor="text1"/>
          <w:lang w:val="fr-BE" w:eastAsia="en-US"/>
        </w:rPr>
        <w:t>Tchad Connexion 2030, le pacte énergétique national signé à Dar el Salam entre le Tchad, la Banque Mondiale et la BAD dans le cadre de l’initiative M300 ainsi que l’accord préliminaire conclu avec le FMI au titre de la Facilité Elargie de Crédit (FEC)</w:t>
      </w:r>
      <w:r w:rsidRPr="005E4C60">
        <w:rPr>
          <w:color w:val="000000" w:themeColor="text1"/>
          <w:lang w:val="fr-BE" w:eastAsia="en-US"/>
        </w:rPr>
        <w:t xml:space="preserve">. </w:t>
      </w:r>
      <w:r>
        <w:rPr>
          <w:lang w:val="fr-BE" w:eastAsia="en-US"/>
        </w:rPr>
        <w:t xml:space="preserve">Dans ce contexte, il est apparu nécessaire de procéder à une relecture/révision de la Charte des investissements en vue </w:t>
      </w:r>
      <w:r w:rsidRPr="00DB7606">
        <w:rPr>
          <w:lang w:val="fr-BE" w:eastAsia="en-US"/>
        </w:rPr>
        <w:t>de l’amélioration de la Politique d’investissement et de l’environnement des affaires au Tchad</w:t>
      </w:r>
      <w:r>
        <w:rPr>
          <w:lang w:val="fr-BE" w:eastAsia="en-US"/>
        </w:rPr>
        <w:t>. Il s’agit également  d’</w:t>
      </w:r>
      <w:r w:rsidRPr="00DB7606">
        <w:rPr>
          <w:lang w:val="fr-BE"/>
        </w:rPr>
        <w:t xml:space="preserve"> </w:t>
      </w:r>
      <w:r w:rsidRPr="00DB7606">
        <w:rPr>
          <w:lang w:val="fr-BE" w:eastAsia="en-US"/>
        </w:rPr>
        <w:t>adapter la législation du pays en matière des investissements et des affaires à l’évolution des contextes national, régional et international pour tirer meilleur profit des nouvelles initiatives tels que la ZLECAf, les ZES et la mise en œuvre du Plan Directeur d’Industrialisation et de Diversification de l’Economie (PDIDE).</w:t>
      </w:r>
    </w:p>
    <w:p w14:paraId="56C1661A" w14:textId="77777777" w:rsidR="00EE657C" w:rsidRDefault="00EE657C" w:rsidP="00EE657C">
      <w:pPr>
        <w:jc w:val="both"/>
        <w:rPr>
          <w:lang w:val="fr-BE" w:eastAsia="en-US"/>
        </w:rPr>
      </w:pPr>
    </w:p>
    <w:p w14:paraId="5476D287" w14:textId="77777777" w:rsidR="00EE657C" w:rsidRDefault="00EE657C" w:rsidP="00EE657C">
      <w:pPr>
        <w:jc w:val="both"/>
        <w:rPr>
          <w:lang w:val="fr-BE" w:eastAsia="en-US"/>
        </w:rPr>
      </w:pPr>
      <w:r>
        <w:rPr>
          <w:lang w:val="fr-BE" w:eastAsia="en-US"/>
        </w:rPr>
        <w:t xml:space="preserve">Cette étude vise à procéder à une évaluation et un amendement de la Charte des investissements, de revoir ses dispositions, notamment les incitations et autres avantages mis en place pour booster les investissements au Tchad. Ce document constitue un rapport préliminaire et le premier livrable de cette étude. Il a pour but de présenter le contexte, de proposer une méthodologie, un plan de travail et un calendrier de l’étude. Dans la suite du document, nous présentons d’abord le contexte économique du Tchad. Ensuite, nous faisons le point sur la situation des investissements et les raisons de la révision de la Charte des investissements. Enfin, nous proposons une approche méthodologique et un calendrier de travail. </w:t>
      </w:r>
    </w:p>
    <w:p w14:paraId="4143901C" w14:textId="7ACF186F" w:rsidR="0034095E" w:rsidRDefault="0034095E">
      <w:pPr>
        <w:spacing w:after="160" w:line="259" w:lineRule="auto"/>
        <w:rPr>
          <w:lang w:val="fr-BE" w:eastAsia="en-US"/>
        </w:rPr>
      </w:pPr>
      <w:r>
        <w:rPr>
          <w:lang w:val="fr-BE" w:eastAsia="en-US"/>
        </w:rPr>
        <w:br w:type="page"/>
      </w:r>
    </w:p>
    <w:p w14:paraId="3A939C10" w14:textId="4F1010DF" w:rsidR="00E6663A" w:rsidRDefault="00671511" w:rsidP="00591168">
      <w:pPr>
        <w:pStyle w:val="Titre1"/>
      </w:pPr>
      <w:bookmarkStart w:id="4" w:name="_Toc209358725"/>
      <w:r w:rsidRPr="00671511">
        <w:lastRenderedPageBreak/>
        <w:t>ONTEXTE ECONOMIQUE</w:t>
      </w:r>
      <w:bookmarkEnd w:id="4"/>
      <w:r w:rsidRPr="00671511">
        <w:t xml:space="preserve"> </w:t>
      </w:r>
    </w:p>
    <w:p w14:paraId="4BD935DE" w14:textId="77777777" w:rsidR="00846D91" w:rsidRPr="00846D91" w:rsidRDefault="00846D91" w:rsidP="00846D91">
      <w:pPr>
        <w:rPr>
          <w:lang w:val="fr-BE" w:eastAsia="en-US"/>
        </w:rPr>
      </w:pPr>
    </w:p>
    <w:p w14:paraId="34E31E3A" w14:textId="76CB4217" w:rsidR="00846D91" w:rsidRPr="00E8077D" w:rsidRDefault="00E8077D" w:rsidP="00E8077D">
      <w:pPr>
        <w:pStyle w:val="Titre2"/>
      </w:pPr>
      <w:bookmarkStart w:id="5" w:name="_Toc209358726"/>
      <w:r w:rsidRPr="00E8077D">
        <w:t xml:space="preserve">2.1 </w:t>
      </w:r>
      <w:r w:rsidR="00846D91" w:rsidRPr="00E8077D">
        <w:t>Situation de l’économie tchadienne</w:t>
      </w:r>
      <w:bookmarkEnd w:id="5"/>
    </w:p>
    <w:p w14:paraId="080B703D" w14:textId="77777777" w:rsidR="00846D91" w:rsidRDefault="00846D91" w:rsidP="00846D91">
      <w:pPr>
        <w:rPr>
          <w:lang w:val="fr-BE" w:eastAsia="en-US"/>
        </w:rPr>
      </w:pPr>
    </w:p>
    <w:p w14:paraId="39DD8D7B" w14:textId="77777777" w:rsidR="00846D91" w:rsidRDefault="00846D91" w:rsidP="00846D91">
      <w:pPr>
        <w:jc w:val="both"/>
        <w:rPr>
          <w:lang w:val="fr-BE" w:eastAsia="en-US"/>
        </w:rPr>
      </w:pPr>
      <w:r>
        <w:rPr>
          <w:lang w:val="fr-BE" w:eastAsia="en-US"/>
        </w:rPr>
        <w:t>L’</w:t>
      </w:r>
      <w:r w:rsidRPr="00671511">
        <w:rPr>
          <w:lang w:val="fr-BE" w:eastAsia="en-US"/>
        </w:rPr>
        <w:t xml:space="preserve">économie </w:t>
      </w:r>
      <w:r>
        <w:rPr>
          <w:lang w:val="fr-BE" w:eastAsia="en-US"/>
        </w:rPr>
        <w:t xml:space="preserve">du Tchad </w:t>
      </w:r>
      <w:r w:rsidRPr="00671511">
        <w:rPr>
          <w:lang w:val="fr-BE" w:eastAsia="en-US"/>
        </w:rPr>
        <w:t>est essentiellement dominée par les activités agro-pastorales</w:t>
      </w:r>
      <w:r>
        <w:rPr>
          <w:lang w:val="fr-BE" w:eastAsia="en-US"/>
        </w:rPr>
        <w:t xml:space="preserve">. </w:t>
      </w:r>
      <w:r w:rsidRPr="00AE5637">
        <w:rPr>
          <w:lang w:val="fr-BE" w:eastAsia="en-US"/>
        </w:rPr>
        <w:t>En 2022, le secteur agricole (agriculture et élevage) représentait en moyenne 25 % du PIB et employait 69% de la population active. Les services représentaient 21% de l'emploi et l'industrie 9,6%</w:t>
      </w:r>
      <w:r>
        <w:rPr>
          <w:lang w:val="fr-BE" w:eastAsia="en-US"/>
        </w:rPr>
        <w:t xml:space="preserve"> (BAD</w:t>
      </w:r>
      <w:r>
        <w:rPr>
          <w:rStyle w:val="Appelnotedebasdep"/>
          <w:lang w:val="fr-BE" w:eastAsia="en-US"/>
        </w:rPr>
        <w:footnoteReference w:id="1"/>
      </w:r>
      <w:r>
        <w:rPr>
          <w:lang w:val="fr-BE" w:eastAsia="en-US"/>
        </w:rPr>
        <w:t>)</w:t>
      </w:r>
      <w:r w:rsidRPr="00AE5637">
        <w:rPr>
          <w:lang w:val="fr-BE" w:eastAsia="en-US"/>
        </w:rPr>
        <w:t>.</w:t>
      </w:r>
      <w:r w:rsidRPr="00671511">
        <w:rPr>
          <w:lang w:val="fr-BE" w:eastAsia="en-US"/>
        </w:rPr>
        <w:t xml:space="preserve"> </w:t>
      </w:r>
      <w:r>
        <w:rPr>
          <w:lang w:val="fr-BE" w:eastAsia="en-US"/>
        </w:rPr>
        <w:t xml:space="preserve">Le Tchad est devenu pays producteur du pétrole depuis 2003. </w:t>
      </w:r>
      <w:r w:rsidRPr="00AE5637">
        <w:rPr>
          <w:lang w:val="fr-BE" w:eastAsia="en-US"/>
        </w:rPr>
        <w:t>L’économie tchadienne est largement dépendante de</w:t>
      </w:r>
      <w:r>
        <w:rPr>
          <w:lang w:val="fr-BE" w:eastAsia="en-US"/>
        </w:rPr>
        <w:t xml:space="preserve"> </w:t>
      </w:r>
      <w:r w:rsidRPr="00AE5637">
        <w:rPr>
          <w:lang w:val="fr-BE" w:eastAsia="en-US"/>
        </w:rPr>
        <w:t>la production de pétrole</w:t>
      </w:r>
      <w:r>
        <w:rPr>
          <w:lang w:val="fr-BE" w:eastAsia="en-US"/>
        </w:rPr>
        <w:t xml:space="preserve">, </w:t>
      </w:r>
      <w:r w:rsidRPr="00AE5637">
        <w:rPr>
          <w:lang w:val="fr-BE" w:eastAsia="en-US"/>
        </w:rPr>
        <w:t>qui représente 11 % du PIB</w:t>
      </w:r>
      <w:r>
        <w:rPr>
          <w:lang w:val="fr-BE" w:eastAsia="en-US"/>
        </w:rPr>
        <w:t xml:space="preserve"> </w:t>
      </w:r>
      <w:r w:rsidRPr="00AE5637">
        <w:rPr>
          <w:lang w:val="fr-BE" w:eastAsia="en-US"/>
        </w:rPr>
        <w:t xml:space="preserve">nominal, </w:t>
      </w:r>
      <w:r>
        <w:rPr>
          <w:lang w:val="fr-BE" w:eastAsia="en-US"/>
        </w:rPr>
        <w:t>8</w:t>
      </w:r>
      <w:r w:rsidRPr="00AE5637">
        <w:rPr>
          <w:lang w:val="fr-BE" w:eastAsia="en-US"/>
        </w:rPr>
        <w:t xml:space="preserve">5 % des exportations et </w:t>
      </w:r>
      <w:r>
        <w:rPr>
          <w:lang w:val="fr-BE" w:eastAsia="en-US"/>
        </w:rPr>
        <w:t xml:space="preserve">56% </w:t>
      </w:r>
      <w:r w:rsidRPr="00AE5637">
        <w:rPr>
          <w:lang w:val="fr-BE" w:eastAsia="en-US"/>
        </w:rPr>
        <w:t>des recettes</w:t>
      </w:r>
      <w:r>
        <w:rPr>
          <w:lang w:val="fr-BE" w:eastAsia="en-US"/>
        </w:rPr>
        <w:t xml:space="preserve"> fiscales (Banque mondiale</w:t>
      </w:r>
      <w:r>
        <w:rPr>
          <w:rStyle w:val="Appelnotedebasdep"/>
          <w:lang w:val="fr-BE" w:eastAsia="en-US"/>
        </w:rPr>
        <w:footnoteReference w:id="2"/>
      </w:r>
      <w:r>
        <w:rPr>
          <w:lang w:val="fr-BE" w:eastAsia="en-US"/>
        </w:rPr>
        <w:t xml:space="preserve">). </w:t>
      </w:r>
    </w:p>
    <w:p w14:paraId="03897FCE" w14:textId="77777777" w:rsidR="00846D91" w:rsidRDefault="00846D91" w:rsidP="00846D91">
      <w:pPr>
        <w:jc w:val="both"/>
        <w:rPr>
          <w:lang w:val="fr-BE" w:eastAsia="en-US"/>
        </w:rPr>
      </w:pPr>
    </w:p>
    <w:p w14:paraId="4CF8A653" w14:textId="15AB9BBF" w:rsidR="00846D91" w:rsidRDefault="00846D91" w:rsidP="00846D91">
      <w:pPr>
        <w:jc w:val="both"/>
        <w:rPr>
          <w:lang w:val="fr-BE" w:eastAsia="en-US"/>
        </w:rPr>
      </w:pPr>
      <w:r>
        <w:rPr>
          <w:lang w:val="fr-BE" w:eastAsia="en-US"/>
        </w:rPr>
        <w:t>D’après la BAD</w:t>
      </w:r>
      <w:r>
        <w:rPr>
          <w:rStyle w:val="Appelnotedebasdep"/>
          <w:lang w:val="fr-BE" w:eastAsia="en-US"/>
        </w:rPr>
        <w:footnoteReference w:id="3"/>
      </w:r>
      <w:r>
        <w:rPr>
          <w:lang w:val="fr-BE" w:eastAsia="en-US"/>
        </w:rPr>
        <w:t>, l</w:t>
      </w:r>
      <w:r w:rsidRPr="0062239E">
        <w:rPr>
          <w:lang w:val="fr-BE" w:eastAsia="en-US"/>
        </w:rPr>
        <w:t xml:space="preserve">e taux de croissance économique s’est établi à 4,3 % en 2023, contre 3,4 % en 2022, porté du côté de l’offre par le secteur pétrolier (+13,3% en 2023) et du côté de la demande principalement par les exportations nettes (+7,4 % en 2023). </w:t>
      </w:r>
      <w:r w:rsidR="0028448B">
        <w:rPr>
          <w:lang w:val="fr-BE" w:eastAsia="en-US"/>
        </w:rPr>
        <w:t>Cependant, l</w:t>
      </w:r>
      <w:r w:rsidR="004A4427">
        <w:rPr>
          <w:lang w:val="fr-BE" w:eastAsia="en-US"/>
        </w:rPr>
        <w:t>e taux de croissance du PIB hors pétrole se situait à 3,1% en 2023</w:t>
      </w:r>
      <w:r w:rsidR="005627D1">
        <w:rPr>
          <w:lang w:val="fr-BE" w:eastAsia="en-US"/>
        </w:rPr>
        <w:t xml:space="preserve">, inférieur à la moyenne de la CEMAC qui était de 3,8% </w:t>
      </w:r>
      <w:r w:rsidR="00184A0B">
        <w:rPr>
          <w:lang w:val="fr-BE" w:eastAsia="en-US"/>
        </w:rPr>
        <w:t>à la même année</w:t>
      </w:r>
      <w:r w:rsidR="007A7ACF">
        <w:rPr>
          <w:lang w:val="fr-BE" w:eastAsia="en-US"/>
        </w:rPr>
        <w:t xml:space="preserve">. </w:t>
      </w:r>
      <w:r w:rsidR="005E098E">
        <w:rPr>
          <w:lang w:val="fr-BE" w:eastAsia="en-US"/>
        </w:rPr>
        <w:t>La reprise économique du Tchad</w:t>
      </w:r>
      <w:r w:rsidR="00840D36">
        <w:rPr>
          <w:lang w:val="fr-BE" w:eastAsia="en-US"/>
        </w:rPr>
        <w:t xml:space="preserve"> après la pandémie a été vigoureuse, dépassant le niveau d’avant la pandémie en 2022</w:t>
      </w:r>
      <w:r w:rsidR="00667EA9">
        <w:rPr>
          <w:lang w:val="fr-BE" w:eastAsia="en-US"/>
        </w:rPr>
        <w:t>, mais tout en restant inférieure à la moyenne de la CEMAC</w:t>
      </w:r>
      <w:r w:rsidR="003937B6">
        <w:rPr>
          <w:lang w:val="fr-BE" w:eastAsia="en-US"/>
        </w:rPr>
        <w:t xml:space="preserve"> (FMI, 2023).</w:t>
      </w:r>
    </w:p>
    <w:p w14:paraId="13FEB7FB" w14:textId="77777777" w:rsidR="00D7051A" w:rsidRDefault="00D7051A" w:rsidP="00846D91">
      <w:pPr>
        <w:jc w:val="both"/>
        <w:rPr>
          <w:lang w:val="fr-BE" w:eastAsia="en-US"/>
        </w:rPr>
      </w:pPr>
    </w:p>
    <w:p w14:paraId="7A11A999" w14:textId="2BB04B7F" w:rsidR="00846D91" w:rsidRPr="007A7ACF" w:rsidRDefault="007A7ACF" w:rsidP="007A7ACF">
      <w:pPr>
        <w:pStyle w:val="Lgende"/>
        <w:rPr>
          <w:lang w:val="fr-BE" w:eastAsia="en-US"/>
        </w:rPr>
      </w:pPr>
      <w:r w:rsidRPr="007A7ACF">
        <w:rPr>
          <w:lang w:val="fr-BE"/>
        </w:rPr>
        <w:t xml:space="preserve">Figure </w:t>
      </w:r>
      <w:r>
        <w:fldChar w:fldCharType="begin"/>
      </w:r>
      <w:r w:rsidRPr="007A7ACF">
        <w:rPr>
          <w:lang w:val="fr-BE"/>
        </w:rPr>
        <w:instrText xml:space="preserve"> SEQ Figure \* ARABIC </w:instrText>
      </w:r>
      <w:r>
        <w:fldChar w:fldCharType="separate"/>
      </w:r>
      <w:r w:rsidR="00841A57">
        <w:rPr>
          <w:noProof/>
          <w:lang w:val="fr-BE"/>
        </w:rPr>
        <w:t>1</w:t>
      </w:r>
      <w:r>
        <w:fldChar w:fldCharType="end"/>
      </w:r>
      <w:r w:rsidRPr="007A7ACF">
        <w:rPr>
          <w:lang w:val="fr-BE"/>
        </w:rPr>
        <w:t>: Taux de croissance du PIB réel hors-pétrole Tchad et CEMAC (2017-2023).</w:t>
      </w:r>
    </w:p>
    <w:p w14:paraId="5E728F41" w14:textId="02644CA7" w:rsidR="005E1AC1" w:rsidRDefault="005E1AC1" w:rsidP="00846D91">
      <w:pPr>
        <w:jc w:val="both"/>
        <w:rPr>
          <w:lang w:val="fr-BE" w:eastAsia="en-US"/>
        </w:rPr>
      </w:pPr>
      <w:r>
        <w:rPr>
          <w:noProof/>
        </w:rPr>
        <w:drawing>
          <wp:inline distT="0" distB="0" distL="0" distR="0" wp14:anchorId="5CDD4762" wp14:editId="6F786EA6">
            <wp:extent cx="5645150" cy="2143125"/>
            <wp:effectExtent l="0" t="0" r="12700" b="9525"/>
            <wp:docPr id="791862114" name="Graphique 1">
              <a:extLst xmlns:a="http://schemas.openxmlformats.org/drawingml/2006/main">
                <a:ext uri="{FF2B5EF4-FFF2-40B4-BE49-F238E27FC236}">
                  <a16:creationId xmlns:a16="http://schemas.microsoft.com/office/drawing/2014/main" id="{D0A903DE-8198-F5DE-1676-C379B6220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BF09D3" w14:textId="5130FB83" w:rsidR="00184A0B" w:rsidRPr="007326E0" w:rsidRDefault="003937B6" w:rsidP="00846D91">
      <w:pPr>
        <w:jc w:val="both"/>
        <w:rPr>
          <w:lang w:val="fr-BE"/>
        </w:rPr>
      </w:pPr>
      <w:r>
        <w:rPr>
          <w:lang w:val="fr-BE" w:eastAsia="en-US"/>
        </w:rPr>
        <w:t xml:space="preserve">Source : </w:t>
      </w:r>
      <w:r w:rsidRPr="007326E0">
        <w:rPr>
          <w:lang w:val="fr-BE"/>
        </w:rPr>
        <w:t>IMF Country Report 23/440</w:t>
      </w:r>
    </w:p>
    <w:p w14:paraId="75775510" w14:textId="77777777" w:rsidR="003937B6" w:rsidRDefault="003937B6" w:rsidP="00846D91">
      <w:pPr>
        <w:jc w:val="both"/>
        <w:rPr>
          <w:lang w:val="fr-BE" w:eastAsia="en-US"/>
        </w:rPr>
      </w:pPr>
    </w:p>
    <w:p w14:paraId="26B66B48" w14:textId="77777777" w:rsidR="00184A0B" w:rsidRDefault="00184A0B" w:rsidP="00184A0B">
      <w:pPr>
        <w:jc w:val="both"/>
        <w:rPr>
          <w:lang w:val="fr-BE" w:eastAsia="en-US"/>
        </w:rPr>
      </w:pPr>
      <w:r>
        <w:rPr>
          <w:lang w:val="fr-BE" w:eastAsia="en-US"/>
        </w:rPr>
        <w:t xml:space="preserve">Les recettes pétrolières ont atteint 17.1% du PIB en 2023, dépassant le niveau de 2022 (15.1%). En outre, les recettes fiscales non pétrolières (7.9% du PIB) ont connu une augmentation de 14.6%, soutenue par les progrès de la numérisation de l’administration fiscale. Les dépenses courantes ont connu une hausse modérée, de 15.3% à 16%, alors que les dépenses en capital ont bondi passant de 3.2% du PIB en 2022 à 9.8% du PIB en 2023, </w:t>
      </w:r>
      <w:r w:rsidRPr="005C7EA8">
        <w:rPr>
          <w:lang w:val="fr-BE" w:eastAsia="en-US"/>
        </w:rPr>
        <w:t>reflétant une forte</w:t>
      </w:r>
      <w:r>
        <w:rPr>
          <w:lang w:val="fr-BE" w:eastAsia="en-US"/>
        </w:rPr>
        <w:t xml:space="preserve"> </w:t>
      </w:r>
      <w:r w:rsidRPr="005C7EA8">
        <w:rPr>
          <w:lang w:val="fr-BE" w:eastAsia="en-US"/>
        </w:rPr>
        <w:t>augmentation de l’investissement public</w:t>
      </w:r>
      <w:r>
        <w:rPr>
          <w:lang w:val="fr-BE" w:eastAsia="en-US"/>
        </w:rPr>
        <w:t xml:space="preserve"> (Banque mondiale</w:t>
      </w:r>
      <w:r>
        <w:rPr>
          <w:rStyle w:val="Appelnotedebasdep"/>
          <w:lang w:val="fr-BE" w:eastAsia="en-US"/>
        </w:rPr>
        <w:footnoteReference w:id="4"/>
      </w:r>
      <w:r>
        <w:rPr>
          <w:lang w:val="fr-BE" w:eastAsia="en-US"/>
        </w:rPr>
        <w:t xml:space="preserve">).  </w:t>
      </w:r>
      <w:r w:rsidRPr="0062239E">
        <w:rPr>
          <w:lang w:val="fr-BE" w:eastAsia="en-US"/>
        </w:rPr>
        <w:t xml:space="preserve">L’inflation a diminué, passant de 5,8 % en 2022 à 4,8 % en 2023, au-dessus de l’objectif de 3% de la Communauté économique </w:t>
      </w:r>
      <w:r w:rsidRPr="0062239E">
        <w:rPr>
          <w:lang w:val="fr-BE" w:eastAsia="en-US"/>
        </w:rPr>
        <w:lastRenderedPageBreak/>
        <w:t>des États de l’Afrique centrale (CEEAC), alimentée par les prix élevés des denrées alimentaires (18,8 % à la fin décembre 2023).</w:t>
      </w:r>
    </w:p>
    <w:p w14:paraId="3F52E11A" w14:textId="77777777" w:rsidR="00184A0B" w:rsidRDefault="00184A0B" w:rsidP="00846D91">
      <w:pPr>
        <w:jc w:val="both"/>
        <w:rPr>
          <w:lang w:val="fr-BE" w:eastAsia="en-US"/>
        </w:rPr>
      </w:pPr>
    </w:p>
    <w:p w14:paraId="42009DAF" w14:textId="006DE836" w:rsidR="00846D91" w:rsidRDefault="00846D91" w:rsidP="00846D91">
      <w:pPr>
        <w:jc w:val="both"/>
        <w:rPr>
          <w:lang w:val="fr-BE" w:eastAsia="en-US"/>
        </w:rPr>
      </w:pPr>
      <w:r>
        <w:rPr>
          <w:lang w:val="fr-BE" w:eastAsia="en-US"/>
        </w:rPr>
        <w:t xml:space="preserve">Sur le plan de l’endettement, </w:t>
      </w:r>
      <w:r w:rsidR="00803A72">
        <w:rPr>
          <w:lang w:val="fr-BE" w:eastAsia="en-US"/>
        </w:rPr>
        <w:t>la forte augmentation des recettes pétrolières en 2022-2023 a permis de faire baisser la dette publique nette de 29,4% du PIB à la fin 2023.</w:t>
      </w:r>
      <w:r>
        <w:rPr>
          <w:lang w:val="fr-BE" w:eastAsia="en-US"/>
        </w:rPr>
        <w:t xml:space="preserve">. </w:t>
      </w:r>
      <w:r w:rsidR="0034157F">
        <w:rPr>
          <w:lang w:val="fr-BE" w:eastAsia="en-US"/>
        </w:rPr>
        <w:t xml:space="preserve">La dette publique totale du Tchad </w:t>
      </w:r>
      <w:r w:rsidR="009B28CB">
        <w:rPr>
          <w:lang w:val="fr-BE" w:eastAsia="en-US"/>
        </w:rPr>
        <w:t xml:space="preserve">a plus baissé que la moyenne de la CEMAC après la pandémie et </w:t>
      </w:r>
      <w:r w:rsidR="005E7E4B">
        <w:rPr>
          <w:lang w:val="fr-BE" w:eastAsia="en-US"/>
        </w:rPr>
        <w:t>creuse l’écart par rapport à la moyenne CEMAC situa</w:t>
      </w:r>
      <w:r w:rsidR="00C15AEC">
        <w:rPr>
          <w:lang w:val="fr-BE" w:eastAsia="en-US"/>
        </w:rPr>
        <w:t xml:space="preserve">it à 49,4% du PIB en 2023. </w:t>
      </w:r>
      <w:r w:rsidR="00803A72">
        <w:rPr>
          <w:lang w:val="fr-BE" w:eastAsia="en-US"/>
        </w:rPr>
        <w:t>Globalement, l’endettement net a diminué de 7 points de pourcentage du PIB entre 2019 et 2023.</w:t>
      </w:r>
      <w:r w:rsidR="00DD5675">
        <w:rPr>
          <w:lang w:val="fr-BE" w:eastAsia="en-US"/>
        </w:rPr>
        <w:t xml:space="preserve"> </w:t>
      </w:r>
      <w:r w:rsidRPr="007B1411">
        <w:rPr>
          <w:lang w:val="fr-BE" w:eastAsia="en-US"/>
        </w:rPr>
        <w:t>.</w:t>
      </w:r>
      <w:r>
        <w:rPr>
          <w:lang w:val="fr-BE" w:eastAsia="en-US"/>
        </w:rPr>
        <w:t xml:space="preserve"> Cependant, d’après la Banque mondiale</w:t>
      </w:r>
      <w:r>
        <w:rPr>
          <w:rStyle w:val="Appelnotedebasdep"/>
          <w:lang w:val="fr-BE" w:eastAsia="en-US"/>
        </w:rPr>
        <w:footnoteReference w:id="5"/>
      </w:r>
      <w:r>
        <w:rPr>
          <w:lang w:val="fr-BE" w:eastAsia="en-US"/>
        </w:rPr>
        <w:t xml:space="preserve">, </w:t>
      </w:r>
      <w:r w:rsidRPr="00917BFB">
        <w:rPr>
          <w:lang w:val="fr-BE" w:eastAsia="en-US"/>
        </w:rPr>
        <w:t>le Tchad</w:t>
      </w:r>
      <w:r>
        <w:rPr>
          <w:lang w:val="fr-BE" w:eastAsia="en-US"/>
        </w:rPr>
        <w:t xml:space="preserve"> </w:t>
      </w:r>
      <w:r w:rsidRPr="00917BFB">
        <w:rPr>
          <w:lang w:val="fr-BE" w:eastAsia="en-US"/>
        </w:rPr>
        <w:t>présente un risque externe élevé et</w:t>
      </w:r>
      <w:r>
        <w:rPr>
          <w:lang w:val="fr-BE" w:eastAsia="en-US"/>
        </w:rPr>
        <w:t xml:space="preserve"> </w:t>
      </w:r>
      <w:r w:rsidRPr="00917BFB">
        <w:rPr>
          <w:lang w:val="fr-BE" w:eastAsia="en-US"/>
        </w:rPr>
        <w:t>un risque global de surendettement,</w:t>
      </w:r>
      <w:r>
        <w:rPr>
          <w:lang w:val="fr-BE" w:eastAsia="en-US"/>
        </w:rPr>
        <w:t xml:space="preserve"> </w:t>
      </w:r>
      <w:r w:rsidRPr="00917BFB">
        <w:rPr>
          <w:lang w:val="fr-BE" w:eastAsia="en-US"/>
        </w:rPr>
        <w:t>mais la dette reste viable.</w:t>
      </w:r>
      <w:r>
        <w:rPr>
          <w:lang w:val="fr-BE" w:eastAsia="en-US"/>
        </w:rPr>
        <w:t xml:space="preserve"> </w:t>
      </w:r>
      <w:r w:rsidRPr="00917BFB">
        <w:rPr>
          <w:lang w:val="fr-BE" w:eastAsia="en-US"/>
        </w:rPr>
        <w:t>Les ratios du</w:t>
      </w:r>
      <w:r>
        <w:rPr>
          <w:lang w:val="fr-BE" w:eastAsia="en-US"/>
        </w:rPr>
        <w:t xml:space="preserve"> </w:t>
      </w:r>
      <w:r w:rsidRPr="00917BFB">
        <w:rPr>
          <w:lang w:val="fr-BE" w:eastAsia="en-US"/>
        </w:rPr>
        <w:t>service de la dette extérieure par rapport</w:t>
      </w:r>
      <w:r w:rsidR="00F64349">
        <w:rPr>
          <w:lang w:val="fr-BE" w:eastAsia="en-US"/>
        </w:rPr>
        <w:t xml:space="preserve"> </w:t>
      </w:r>
      <w:r w:rsidRPr="00917BFB">
        <w:rPr>
          <w:lang w:val="fr-BE" w:eastAsia="en-US"/>
        </w:rPr>
        <w:t>au PIB et aux recettes devraient diminuer</w:t>
      </w:r>
      <w:r>
        <w:rPr>
          <w:lang w:val="fr-BE" w:eastAsia="en-US"/>
        </w:rPr>
        <w:t xml:space="preserve"> </w:t>
      </w:r>
      <w:r w:rsidRPr="00917BFB">
        <w:rPr>
          <w:lang w:val="fr-BE" w:eastAsia="en-US"/>
        </w:rPr>
        <w:t xml:space="preserve">en 2024 et se stabiliser par la suite. </w:t>
      </w:r>
    </w:p>
    <w:p w14:paraId="03EA0860" w14:textId="77777777" w:rsidR="00F64349" w:rsidRDefault="00F64349" w:rsidP="00846D91">
      <w:pPr>
        <w:jc w:val="both"/>
        <w:rPr>
          <w:lang w:val="fr-BE" w:eastAsia="en-US"/>
        </w:rPr>
      </w:pPr>
    </w:p>
    <w:p w14:paraId="2080F1A0" w14:textId="3F44098D" w:rsidR="00233187" w:rsidRPr="00F64349" w:rsidRDefault="00F64349" w:rsidP="00F64349">
      <w:pPr>
        <w:pStyle w:val="Lgende"/>
        <w:rPr>
          <w:lang w:val="fr-BE" w:eastAsia="en-US"/>
        </w:rPr>
      </w:pPr>
      <w:r w:rsidRPr="00F64349">
        <w:rPr>
          <w:lang w:val="fr-BE"/>
        </w:rPr>
        <w:t xml:space="preserve">Figure </w:t>
      </w:r>
      <w:r>
        <w:fldChar w:fldCharType="begin"/>
      </w:r>
      <w:r w:rsidRPr="00F64349">
        <w:rPr>
          <w:lang w:val="fr-BE"/>
        </w:rPr>
        <w:instrText xml:space="preserve"> SEQ Figure \* ARABIC </w:instrText>
      </w:r>
      <w:r>
        <w:fldChar w:fldCharType="separate"/>
      </w:r>
      <w:r w:rsidR="00841A57">
        <w:rPr>
          <w:noProof/>
          <w:lang w:val="fr-BE"/>
        </w:rPr>
        <w:t>2</w:t>
      </w:r>
      <w:r>
        <w:fldChar w:fldCharType="end"/>
      </w:r>
      <w:r w:rsidRPr="00F64349">
        <w:rPr>
          <w:lang w:val="fr-BE"/>
        </w:rPr>
        <w:t>: Evolution de la dette publique totale Tchad-CEMAC (2017-2023)</w:t>
      </w:r>
    </w:p>
    <w:p w14:paraId="70040F78" w14:textId="5AD01031" w:rsidR="00233187" w:rsidRDefault="00233187" w:rsidP="00846D91">
      <w:pPr>
        <w:jc w:val="both"/>
        <w:rPr>
          <w:lang w:val="fr-BE" w:eastAsia="en-US"/>
        </w:rPr>
      </w:pPr>
      <w:r>
        <w:rPr>
          <w:noProof/>
        </w:rPr>
        <w:drawing>
          <wp:inline distT="0" distB="0" distL="0" distR="0" wp14:anchorId="7B0A1C89" wp14:editId="2001BF4F">
            <wp:extent cx="5734050" cy="1885950"/>
            <wp:effectExtent l="0" t="0" r="0" b="0"/>
            <wp:docPr id="889410469" name="Graphique 1">
              <a:extLst xmlns:a="http://schemas.openxmlformats.org/drawingml/2006/main">
                <a:ext uri="{FF2B5EF4-FFF2-40B4-BE49-F238E27FC236}">
                  <a16:creationId xmlns:a16="http://schemas.microsoft.com/office/drawing/2014/main" id="{7B4C1ED0-49B7-EF68-46F0-A85CFC069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467C84" w14:textId="77777777" w:rsidR="00F64349" w:rsidRPr="00E50087" w:rsidRDefault="00F64349" w:rsidP="00F64349">
      <w:pPr>
        <w:jc w:val="both"/>
        <w:rPr>
          <w:lang w:val="fr-BE"/>
        </w:rPr>
      </w:pPr>
      <w:r>
        <w:rPr>
          <w:lang w:val="fr-BE" w:eastAsia="en-US"/>
        </w:rPr>
        <w:t xml:space="preserve">Source : </w:t>
      </w:r>
      <w:r w:rsidRPr="00E50087">
        <w:rPr>
          <w:lang w:val="fr-BE"/>
        </w:rPr>
        <w:t>IMF Country Report 23/440</w:t>
      </w:r>
    </w:p>
    <w:p w14:paraId="2CAE2315" w14:textId="77777777" w:rsidR="00846D91" w:rsidRDefault="00846D91" w:rsidP="00846D91">
      <w:pPr>
        <w:jc w:val="both"/>
        <w:rPr>
          <w:lang w:val="fr-BE" w:eastAsia="en-US"/>
        </w:rPr>
      </w:pPr>
    </w:p>
    <w:p w14:paraId="2F84B4AC" w14:textId="77777777" w:rsidR="00846D91" w:rsidRPr="0098366E" w:rsidRDefault="00846D91" w:rsidP="00846D91">
      <w:pPr>
        <w:pStyle w:val="Titre2"/>
      </w:pPr>
      <w:bookmarkStart w:id="6" w:name="_Toc209358727"/>
      <w:r w:rsidRPr="0098366E">
        <w:t>2.2 Vulnérabilité environnementale.</w:t>
      </w:r>
      <w:bookmarkEnd w:id="6"/>
      <w:r w:rsidRPr="0098366E">
        <w:t xml:space="preserve"> </w:t>
      </w:r>
    </w:p>
    <w:p w14:paraId="1113EE5F" w14:textId="77777777" w:rsidR="00846D91" w:rsidRDefault="00846D91" w:rsidP="00846D91">
      <w:pPr>
        <w:jc w:val="both"/>
        <w:rPr>
          <w:lang w:val="fr-BE" w:eastAsia="en-US"/>
        </w:rPr>
      </w:pPr>
    </w:p>
    <w:p w14:paraId="44AC7BB7" w14:textId="77777777" w:rsidR="00846D91" w:rsidRDefault="00846D91" w:rsidP="00846D91">
      <w:pPr>
        <w:jc w:val="both"/>
        <w:rPr>
          <w:lang w:val="fr-BE" w:eastAsia="en-US"/>
        </w:rPr>
      </w:pPr>
      <w:r>
        <w:rPr>
          <w:lang w:val="fr-BE" w:eastAsia="en-US"/>
        </w:rPr>
        <w:t>L</w:t>
      </w:r>
      <w:r w:rsidRPr="00917BFB">
        <w:rPr>
          <w:lang w:val="fr-BE" w:eastAsia="en-US"/>
        </w:rPr>
        <w:t>e Tchad se classe parmi les pays les plus vulnérables aux changements climatiques.</w:t>
      </w:r>
      <w:r>
        <w:rPr>
          <w:lang w:val="fr-BE" w:eastAsia="en-US"/>
        </w:rPr>
        <w:t xml:space="preserve"> </w:t>
      </w:r>
      <w:r w:rsidRPr="003669E0">
        <w:rPr>
          <w:lang w:val="fr-BE" w:eastAsia="en-US"/>
        </w:rPr>
        <w:t>Selon</w:t>
      </w:r>
      <w:r>
        <w:rPr>
          <w:lang w:val="fr-BE" w:eastAsia="en-US"/>
        </w:rPr>
        <w:t xml:space="preserve"> </w:t>
      </w:r>
      <w:r w:rsidRPr="003669E0">
        <w:rPr>
          <w:lang w:val="fr-BE" w:eastAsia="en-US"/>
        </w:rPr>
        <w:t>l’indice ND-GAIN</w:t>
      </w:r>
      <w:r>
        <w:rPr>
          <w:rStyle w:val="Appelnotedebasdep"/>
          <w:lang w:val="fr-BE" w:eastAsia="en-US"/>
        </w:rPr>
        <w:footnoteReference w:id="6"/>
      </w:r>
      <w:r w:rsidRPr="003669E0">
        <w:rPr>
          <w:lang w:val="fr-BE" w:eastAsia="en-US"/>
        </w:rPr>
        <w:t xml:space="preserve"> de l’Université de Notre</w:t>
      </w:r>
      <w:r>
        <w:rPr>
          <w:lang w:val="fr-BE" w:eastAsia="en-US"/>
        </w:rPr>
        <w:t>-</w:t>
      </w:r>
      <w:r w:rsidRPr="003669E0">
        <w:rPr>
          <w:lang w:val="fr-BE" w:eastAsia="en-US"/>
        </w:rPr>
        <w:t>Dame, qui évalue la vulnérabilité d’un pays</w:t>
      </w:r>
      <w:r>
        <w:rPr>
          <w:lang w:val="fr-BE" w:eastAsia="en-US"/>
        </w:rPr>
        <w:t xml:space="preserve"> </w:t>
      </w:r>
      <w:r w:rsidRPr="003669E0">
        <w:rPr>
          <w:lang w:val="fr-BE" w:eastAsia="en-US"/>
        </w:rPr>
        <w:t>au changement climatique et sa capacité</w:t>
      </w:r>
      <w:r>
        <w:rPr>
          <w:lang w:val="fr-BE" w:eastAsia="en-US"/>
        </w:rPr>
        <w:t xml:space="preserve"> </w:t>
      </w:r>
      <w:r w:rsidRPr="003669E0">
        <w:rPr>
          <w:lang w:val="fr-BE" w:eastAsia="en-US"/>
        </w:rPr>
        <w:t>de résilience, le Tchad se classe au dernier</w:t>
      </w:r>
      <w:r>
        <w:rPr>
          <w:lang w:val="fr-BE" w:eastAsia="en-US"/>
        </w:rPr>
        <w:t xml:space="preserve"> </w:t>
      </w:r>
      <w:r w:rsidRPr="003669E0">
        <w:rPr>
          <w:lang w:val="fr-BE" w:eastAsia="en-US"/>
        </w:rPr>
        <w:t>rang des 18</w:t>
      </w:r>
      <w:r>
        <w:rPr>
          <w:lang w:val="fr-BE" w:eastAsia="en-US"/>
        </w:rPr>
        <w:t>7</w:t>
      </w:r>
      <w:r w:rsidRPr="003669E0">
        <w:rPr>
          <w:lang w:val="fr-BE" w:eastAsia="en-US"/>
        </w:rPr>
        <w:t xml:space="preserve"> pays évalués</w:t>
      </w:r>
      <w:r>
        <w:rPr>
          <w:lang w:val="fr-BE" w:eastAsia="en-US"/>
        </w:rPr>
        <w:t xml:space="preserve">, avec un score de 0.646. L’indice </w:t>
      </w:r>
      <w:r w:rsidRPr="003669E0">
        <w:rPr>
          <w:lang w:val="fr-BE" w:eastAsia="en-US"/>
        </w:rPr>
        <w:t xml:space="preserve">ND-GAIN mesure la vulnérabilité globale </w:t>
      </w:r>
      <w:r>
        <w:rPr>
          <w:lang w:val="fr-BE" w:eastAsia="en-US"/>
        </w:rPr>
        <w:t xml:space="preserve">d’un pays </w:t>
      </w:r>
      <w:r w:rsidRPr="003669E0">
        <w:rPr>
          <w:lang w:val="fr-BE" w:eastAsia="en-US"/>
        </w:rPr>
        <w:t>en tenant compte de la vulnérabilité dans six secteurs vitaux : l'alimentation, l'eau, la santé, les services écosystémiques, l'habitat humain et les infrastructures.</w:t>
      </w:r>
      <w:r>
        <w:rPr>
          <w:lang w:val="fr-BE" w:eastAsia="en-US"/>
        </w:rPr>
        <w:t xml:space="preserve"> D’après le PNUD</w:t>
      </w:r>
      <w:r>
        <w:rPr>
          <w:rStyle w:val="Appelnotedebasdep"/>
          <w:lang w:val="fr-BE" w:eastAsia="en-US"/>
        </w:rPr>
        <w:footnoteReference w:id="7"/>
      </w:r>
      <w:r>
        <w:rPr>
          <w:lang w:val="fr-BE" w:eastAsia="en-US"/>
        </w:rPr>
        <w:t>, e</w:t>
      </w:r>
      <w:r w:rsidRPr="003669E0">
        <w:rPr>
          <w:lang w:val="fr-BE" w:eastAsia="en-US"/>
        </w:rPr>
        <w:t xml:space="preserve">n raison du manque de ressources dédiées </w:t>
      </w:r>
      <w:r>
        <w:rPr>
          <w:lang w:val="fr-BE" w:eastAsia="en-US"/>
        </w:rPr>
        <w:t>aux questions environnementales</w:t>
      </w:r>
      <w:r w:rsidRPr="003669E0">
        <w:rPr>
          <w:lang w:val="fr-BE" w:eastAsia="en-US"/>
        </w:rPr>
        <w:t>, le pays parvient difficilement à mettre en place le cade structurel et opérationnel qui peut lui permettre d’assurer la gestion rationnelle de ses ressources naturelles. De plus, le pays n'exploite pas les opportunités existantes pour mobiliser les financements environnementaux auxquels son rang de pays pauvre et vulnérable sur le plan écologique lui donne droit.</w:t>
      </w:r>
    </w:p>
    <w:p w14:paraId="4A3F36B8" w14:textId="77777777" w:rsidR="005A23ED" w:rsidRDefault="005A23ED" w:rsidP="00846D91">
      <w:pPr>
        <w:jc w:val="both"/>
        <w:rPr>
          <w:b/>
          <w:bCs/>
          <w:lang w:val="fr-BE" w:eastAsia="en-US"/>
        </w:rPr>
      </w:pPr>
    </w:p>
    <w:p w14:paraId="38DF32F0" w14:textId="591B0972" w:rsidR="005A23ED" w:rsidRDefault="005A23ED" w:rsidP="004B3BA1">
      <w:pPr>
        <w:jc w:val="both"/>
        <w:rPr>
          <w:lang w:val="fr-BE" w:eastAsia="en-US"/>
        </w:rPr>
      </w:pPr>
      <w:r w:rsidRPr="00F330D3">
        <w:rPr>
          <w:lang w:val="fr-BE" w:eastAsia="en-US"/>
        </w:rPr>
        <w:t>Face aux défis posés par les changements</w:t>
      </w:r>
      <w:r w:rsidR="004D1190" w:rsidRPr="00F330D3">
        <w:rPr>
          <w:lang w:val="fr-BE" w:eastAsia="en-US"/>
        </w:rPr>
        <w:t xml:space="preserve"> </w:t>
      </w:r>
      <w:r w:rsidRPr="00F330D3">
        <w:rPr>
          <w:lang w:val="fr-BE" w:eastAsia="en-US"/>
        </w:rPr>
        <w:t xml:space="preserve">climatiques, la réalisation de </w:t>
      </w:r>
      <w:r w:rsidR="00DD5675">
        <w:rPr>
          <w:lang w:val="fr-BE" w:eastAsia="en-US"/>
        </w:rPr>
        <w:t>Tchad Connexion 2030</w:t>
      </w:r>
      <w:r w:rsidRPr="00F330D3">
        <w:rPr>
          <w:lang w:val="fr-BE" w:eastAsia="en-US"/>
        </w:rPr>
        <w:t xml:space="preserve"> 2030,</w:t>
      </w:r>
      <w:r w:rsidR="00DD5675">
        <w:rPr>
          <w:lang w:val="fr-BE" w:eastAsia="en-US"/>
        </w:rPr>
        <w:t xml:space="preserve"> le pacte énergétique de Dar el Salam dans le cadre de l’initiative M300 </w:t>
      </w:r>
      <w:r w:rsidRPr="00F330D3">
        <w:rPr>
          <w:lang w:val="fr-BE" w:eastAsia="en-US"/>
        </w:rPr>
        <w:t xml:space="preserve"> </w:t>
      </w:r>
      <w:r w:rsidR="004D1190" w:rsidRPr="00F330D3">
        <w:rPr>
          <w:lang w:val="fr-BE" w:eastAsia="en-US"/>
        </w:rPr>
        <w:t xml:space="preserve"> </w:t>
      </w:r>
      <w:r w:rsidR="00DD5675">
        <w:rPr>
          <w:lang w:val="fr-BE" w:eastAsia="en-US"/>
        </w:rPr>
        <w:t>permettront,</w:t>
      </w:r>
      <w:r w:rsidR="004D1190" w:rsidRPr="00F330D3">
        <w:rPr>
          <w:lang w:val="fr-BE" w:eastAsia="en-US"/>
        </w:rPr>
        <w:t xml:space="preserve"> </w:t>
      </w:r>
      <w:r w:rsidRPr="00F330D3">
        <w:rPr>
          <w:lang w:val="fr-BE" w:eastAsia="en-US"/>
        </w:rPr>
        <w:t>la levée de ces principales contraintes</w:t>
      </w:r>
      <w:r w:rsidR="00F330D3" w:rsidRPr="00F330D3">
        <w:rPr>
          <w:lang w:val="fr-BE" w:eastAsia="en-US"/>
        </w:rPr>
        <w:t xml:space="preserve"> environnementales par la promotion et le financement d’actions d'adaptation et d’atténuation conformes aux principes de développement durable</w:t>
      </w:r>
      <w:r w:rsidR="00F330D3">
        <w:rPr>
          <w:lang w:val="fr-BE" w:eastAsia="en-US"/>
        </w:rPr>
        <w:t xml:space="preserve">. </w:t>
      </w:r>
      <w:r w:rsidR="004B3BA1" w:rsidRPr="004B3BA1">
        <w:rPr>
          <w:lang w:val="fr-BE" w:eastAsia="en-US"/>
        </w:rPr>
        <w:t>Le Tchad a fait preuve d'un engagement</w:t>
      </w:r>
      <w:r w:rsidR="004B3BA1">
        <w:rPr>
          <w:lang w:val="fr-BE" w:eastAsia="en-US"/>
        </w:rPr>
        <w:t xml:space="preserve"> </w:t>
      </w:r>
      <w:r w:rsidR="004B3BA1" w:rsidRPr="004B3BA1">
        <w:rPr>
          <w:lang w:val="fr-BE" w:eastAsia="en-US"/>
        </w:rPr>
        <w:t>politique fort en matière de changement</w:t>
      </w:r>
      <w:r w:rsidR="004B3BA1">
        <w:rPr>
          <w:lang w:val="fr-BE" w:eastAsia="en-US"/>
        </w:rPr>
        <w:t xml:space="preserve"> </w:t>
      </w:r>
      <w:r w:rsidR="004B3BA1" w:rsidRPr="004B3BA1">
        <w:rPr>
          <w:lang w:val="fr-BE" w:eastAsia="en-US"/>
        </w:rPr>
        <w:t>climatique et de croissance verte et a accompagné</w:t>
      </w:r>
      <w:r w:rsidR="004B3BA1">
        <w:rPr>
          <w:lang w:val="fr-BE" w:eastAsia="en-US"/>
        </w:rPr>
        <w:t xml:space="preserve"> </w:t>
      </w:r>
      <w:r w:rsidR="004B3BA1" w:rsidRPr="004B3BA1">
        <w:rPr>
          <w:lang w:val="fr-BE" w:eastAsia="en-US"/>
        </w:rPr>
        <w:t>la dynamique mondiale en matière</w:t>
      </w:r>
      <w:r w:rsidR="004B3BA1">
        <w:rPr>
          <w:lang w:val="fr-BE" w:eastAsia="en-US"/>
        </w:rPr>
        <w:t xml:space="preserve"> </w:t>
      </w:r>
      <w:r w:rsidR="004B3BA1" w:rsidRPr="004B3BA1">
        <w:rPr>
          <w:lang w:val="fr-BE" w:eastAsia="en-US"/>
        </w:rPr>
        <w:t xml:space="preserve">de croissance verte et </w:t>
      </w:r>
      <w:r w:rsidR="004B3BA1" w:rsidRPr="004B3BA1">
        <w:rPr>
          <w:lang w:val="fr-BE" w:eastAsia="en-US"/>
        </w:rPr>
        <w:lastRenderedPageBreak/>
        <w:t>d'action pour</w:t>
      </w:r>
      <w:r w:rsidR="004B3BA1">
        <w:rPr>
          <w:lang w:val="fr-BE" w:eastAsia="en-US"/>
        </w:rPr>
        <w:t xml:space="preserve"> </w:t>
      </w:r>
      <w:r w:rsidR="004B3BA1" w:rsidRPr="004B3BA1">
        <w:rPr>
          <w:lang w:val="fr-BE" w:eastAsia="en-US"/>
        </w:rPr>
        <w:t>le climat.</w:t>
      </w:r>
      <w:r w:rsidR="00CB2F2C">
        <w:rPr>
          <w:lang w:val="fr-BE" w:eastAsia="en-US"/>
        </w:rPr>
        <w:t xml:space="preserve"> Cependant, </w:t>
      </w:r>
      <w:r w:rsidR="007E3B26">
        <w:rPr>
          <w:lang w:val="fr-BE" w:eastAsia="en-US"/>
        </w:rPr>
        <w:t>il reste encore d</w:t>
      </w:r>
      <w:r w:rsidR="00A03C9F">
        <w:rPr>
          <w:lang w:val="fr-BE" w:eastAsia="en-US"/>
        </w:rPr>
        <w:t>’importants progrès à réaliser afin de s’aligner sur l’évolution de</w:t>
      </w:r>
      <w:r w:rsidR="00DA3E0C">
        <w:rPr>
          <w:lang w:val="fr-BE" w:eastAsia="en-US"/>
        </w:rPr>
        <w:t xml:space="preserve"> nombreux pays du continent. </w:t>
      </w:r>
    </w:p>
    <w:p w14:paraId="615B37F2" w14:textId="77777777" w:rsidR="00482F83" w:rsidRDefault="00482F83" w:rsidP="004B3BA1">
      <w:pPr>
        <w:jc w:val="both"/>
        <w:rPr>
          <w:lang w:val="fr-BE" w:eastAsia="en-US"/>
        </w:rPr>
      </w:pPr>
    </w:p>
    <w:p w14:paraId="0BE4C2F2" w14:textId="2D56A445" w:rsidR="00F330D3" w:rsidRDefault="0087099B" w:rsidP="00091196">
      <w:pPr>
        <w:jc w:val="both"/>
        <w:rPr>
          <w:lang w:val="fr-BE" w:eastAsia="en-US"/>
        </w:rPr>
      </w:pPr>
      <w:r>
        <w:rPr>
          <w:lang w:val="fr-BE" w:eastAsia="en-US"/>
        </w:rPr>
        <w:t xml:space="preserve">D’après le rapport de la </w:t>
      </w:r>
      <w:r w:rsidR="00DC126E">
        <w:rPr>
          <w:lang w:val="fr-BE" w:eastAsia="en-US"/>
        </w:rPr>
        <w:t>BAD</w:t>
      </w:r>
      <w:r w:rsidR="00DC126E">
        <w:rPr>
          <w:rStyle w:val="Appelnotedebasdep"/>
          <w:lang w:val="fr-BE" w:eastAsia="en-US"/>
        </w:rPr>
        <w:footnoteReference w:id="8"/>
      </w:r>
      <w:r w:rsidR="00DC126E">
        <w:rPr>
          <w:lang w:val="fr-BE" w:eastAsia="en-US"/>
        </w:rPr>
        <w:t xml:space="preserve"> (2023)</w:t>
      </w:r>
      <w:r>
        <w:rPr>
          <w:lang w:val="fr-BE" w:eastAsia="en-US"/>
        </w:rPr>
        <w:t xml:space="preserve">, </w:t>
      </w:r>
      <w:r w:rsidR="00D71D70">
        <w:rPr>
          <w:lang w:val="fr-BE" w:eastAsia="en-US"/>
        </w:rPr>
        <w:t xml:space="preserve">en matière de croissance verte, </w:t>
      </w:r>
      <w:r>
        <w:rPr>
          <w:lang w:val="fr-BE" w:eastAsia="en-US"/>
        </w:rPr>
        <w:t>l</w:t>
      </w:r>
      <w:r w:rsidR="00091196" w:rsidRPr="00091196">
        <w:rPr>
          <w:lang w:val="fr-BE" w:eastAsia="en-US"/>
        </w:rPr>
        <w:t>e Tchad se classe parmi les pays les moins</w:t>
      </w:r>
      <w:r w:rsidR="00D71D70">
        <w:rPr>
          <w:lang w:val="fr-BE" w:eastAsia="en-US"/>
        </w:rPr>
        <w:t xml:space="preserve"> </w:t>
      </w:r>
      <w:r w:rsidR="00091196" w:rsidRPr="00091196">
        <w:rPr>
          <w:lang w:val="fr-BE" w:eastAsia="en-US"/>
        </w:rPr>
        <w:t xml:space="preserve">performants de la </w:t>
      </w:r>
      <w:r w:rsidR="00D71D70" w:rsidRPr="00091196">
        <w:rPr>
          <w:lang w:val="fr-BE" w:eastAsia="en-US"/>
        </w:rPr>
        <w:t>décennie</w:t>
      </w:r>
      <w:r w:rsidR="00091196" w:rsidRPr="00091196">
        <w:rPr>
          <w:lang w:val="fr-BE" w:eastAsia="en-US"/>
        </w:rPr>
        <w:t xml:space="preserve">. </w:t>
      </w:r>
      <w:r w:rsidR="00D71D70">
        <w:rPr>
          <w:lang w:val="fr-BE" w:eastAsia="en-US"/>
        </w:rPr>
        <w:t>L</w:t>
      </w:r>
      <w:r w:rsidR="00091196" w:rsidRPr="00091196">
        <w:rPr>
          <w:lang w:val="fr-BE" w:eastAsia="en-US"/>
        </w:rPr>
        <w:t>’écart se creuse entre le Tchad</w:t>
      </w:r>
      <w:r w:rsidR="00D71D70">
        <w:rPr>
          <w:lang w:val="fr-BE" w:eastAsia="en-US"/>
        </w:rPr>
        <w:t xml:space="preserve"> </w:t>
      </w:r>
      <w:r w:rsidR="00091196" w:rsidRPr="00091196">
        <w:rPr>
          <w:lang w:val="fr-BE" w:eastAsia="en-US"/>
        </w:rPr>
        <w:t>et la moyenne africaine, passant de 0,4 point</w:t>
      </w:r>
      <w:r w:rsidR="00DA57CA">
        <w:rPr>
          <w:lang w:val="fr-BE" w:eastAsia="en-US"/>
        </w:rPr>
        <w:t xml:space="preserve"> </w:t>
      </w:r>
      <w:r w:rsidR="00091196" w:rsidRPr="00091196">
        <w:rPr>
          <w:lang w:val="fr-BE" w:eastAsia="en-US"/>
        </w:rPr>
        <w:t>d’indice</w:t>
      </w:r>
      <w:r w:rsidR="00DA57CA">
        <w:rPr>
          <w:lang w:val="fr-BE" w:eastAsia="en-US"/>
        </w:rPr>
        <w:t xml:space="preserve"> CPI</w:t>
      </w:r>
      <w:r w:rsidR="00436F15">
        <w:rPr>
          <w:rStyle w:val="Appelnotedebasdep"/>
          <w:lang w:val="fr-BE" w:eastAsia="en-US"/>
        </w:rPr>
        <w:footnoteReference w:id="9"/>
      </w:r>
      <w:r w:rsidR="00091196" w:rsidRPr="00091196">
        <w:rPr>
          <w:lang w:val="fr-BE" w:eastAsia="en-US"/>
        </w:rPr>
        <w:t xml:space="preserve"> en 2010 à 1,4 point d’indice en 2021.</w:t>
      </w:r>
      <w:r w:rsidR="007C783C">
        <w:rPr>
          <w:lang w:val="fr-BE" w:eastAsia="en-US"/>
        </w:rPr>
        <w:t xml:space="preserve"> </w:t>
      </w:r>
      <w:r w:rsidR="00091196" w:rsidRPr="00091196">
        <w:rPr>
          <w:lang w:val="fr-BE" w:eastAsia="en-US"/>
        </w:rPr>
        <w:t>En 2011, le Tchad faisa</w:t>
      </w:r>
      <w:r w:rsidR="007C783C">
        <w:rPr>
          <w:lang w:val="fr-BE" w:eastAsia="en-US"/>
        </w:rPr>
        <w:t>i</w:t>
      </w:r>
      <w:r w:rsidR="00091196" w:rsidRPr="00091196">
        <w:rPr>
          <w:lang w:val="fr-BE" w:eastAsia="en-US"/>
        </w:rPr>
        <w:t>t mieux que la moyenne</w:t>
      </w:r>
      <w:r w:rsidR="007C783C">
        <w:rPr>
          <w:lang w:val="fr-BE" w:eastAsia="en-US"/>
        </w:rPr>
        <w:t xml:space="preserve"> </w:t>
      </w:r>
      <w:r w:rsidR="00091196" w:rsidRPr="00091196">
        <w:rPr>
          <w:lang w:val="fr-BE" w:eastAsia="en-US"/>
        </w:rPr>
        <w:t>africaine avec un indice de 47,8 contre 47,7.</w:t>
      </w:r>
      <w:r w:rsidR="009A5090">
        <w:rPr>
          <w:lang w:val="fr-BE" w:eastAsia="en-US"/>
        </w:rPr>
        <w:t xml:space="preserve"> </w:t>
      </w:r>
      <w:r w:rsidR="00091196" w:rsidRPr="00091196">
        <w:rPr>
          <w:lang w:val="fr-BE" w:eastAsia="en-US"/>
        </w:rPr>
        <w:t>Exceptée cette année 2011, le Tchad est resté</w:t>
      </w:r>
      <w:r w:rsidR="009A5090">
        <w:rPr>
          <w:lang w:val="fr-BE" w:eastAsia="en-US"/>
        </w:rPr>
        <w:t xml:space="preserve"> </w:t>
      </w:r>
      <w:r w:rsidR="00091196" w:rsidRPr="00091196">
        <w:rPr>
          <w:lang w:val="fr-BE" w:eastAsia="en-US"/>
        </w:rPr>
        <w:t xml:space="preserve">en </w:t>
      </w:r>
      <w:r w:rsidR="009A5090" w:rsidRPr="00091196">
        <w:rPr>
          <w:lang w:val="fr-BE" w:eastAsia="en-US"/>
        </w:rPr>
        <w:t>deçà</w:t>
      </w:r>
      <w:r w:rsidR="00091196" w:rsidRPr="00091196">
        <w:rPr>
          <w:lang w:val="fr-BE" w:eastAsia="en-US"/>
        </w:rPr>
        <w:t xml:space="preserve"> de la moyenne africaine avec des</w:t>
      </w:r>
      <w:r w:rsidR="009A5090">
        <w:rPr>
          <w:lang w:val="fr-BE" w:eastAsia="en-US"/>
        </w:rPr>
        <w:t xml:space="preserve"> </w:t>
      </w:r>
      <w:r w:rsidR="00091196" w:rsidRPr="00091196">
        <w:rPr>
          <w:lang w:val="fr-BE" w:eastAsia="en-US"/>
        </w:rPr>
        <w:t>écarts plus élevés en 2017 et 2018 (1,5 point</w:t>
      </w:r>
      <w:r w:rsidR="009A5090">
        <w:rPr>
          <w:lang w:val="fr-BE" w:eastAsia="en-US"/>
        </w:rPr>
        <w:t xml:space="preserve"> </w:t>
      </w:r>
      <w:r w:rsidR="00091196" w:rsidRPr="00091196">
        <w:rPr>
          <w:lang w:val="fr-BE" w:eastAsia="en-US"/>
        </w:rPr>
        <w:t>d’indice).</w:t>
      </w:r>
    </w:p>
    <w:p w14:paraId="683B395F" w14:textId="77777777" w:rsidR="006567A4" w:rsidRDefault="006567A4" w:rsidP="00846D91">
      <w:pPr>
        <w:jc w:val="both"/>
        <w:rPr>
          <w:b/>
          <w:bCs/>
          <w:lang w:val="fr-BE" w:eastAsia="en-US"/>
        </w:rPr>
      </w:pPr>
    </w:p>
    <w:p w14:paraId="10962430" w14:textId="2870B4BB" w:rsidR="006567A4" w:rsidRPr="00D806EF" w:rsidRDefault="00D806EF" w:rsidP="00D806EF">
      <w:pPr>
        <w:pStyle w:val="Lgende"/>
        <w:rPr>
          <w:lang w:val="fr-BE" w:eastAsia="en-US"/>
        </w:rPr>
      </w:pPr>
      <w:r w:rsidRPr="00D806EF">
        <w:rPr>
          <w:lang w:val="fr-BE"/>
        </w:rPr>
        <w:t xml:space="preserve">Tableau </w:t>
      </w:r>
      <w:r>
        <w:fldChar w:fldCharType="begin"/>
      </w:r>
      <w:r w:rsidRPr="00D806EF">
        <w:rPr>
          <w:lang w:val="fr-BE"/>
        </w:rPr>
        <w:instrText xml:space="preserve"> SEQ Tableau \* ARABIC </w:instrText>
      </w:r>
      <w:r>
        <w:fldChar w:fldCharType="separate"/>
      </w:r>
      <w:r w:rsidRPr="00D806EF">
        <w:rPr>
          <w:noProof/>
          <w:lang w:val="fr-BE"/>
        </w:rPr>
        <w:t>1</w:t>
      </w:r>
      <w:r>
        <w:fldChar w:fldCharType="end"/>
      </w:r>
      <w:r w:rsidRPr="00D806EF">
        <w:rPr>
          <w:lang w:val="fr-BE"/>
        </w:rPr>
        <w:t>: Indice de croissance verte du Tchad en comparaison avec la moyenne africaine (2011-2021)</w:t>
      </w:r>
    </w:p>
    <w:p w14:paraId="56AED5CA" w14:textId="460C514C" w:rsidR="00987FC3" w:rsidRDefault="00344B23" w:rsidP="00671511">
      <w:pPr>
        <w:jc w:val="both"/>
        <w:rPr>
          <w:lang w:val="fr-BE" w:eastAsia="en-US"/>
        </w:rPr>
      </w:pPr>
      <w:r w:rsidRPr="00344B23">
        <w:rPr>
          <w:noProof/>
          <w:lang w:val="fr-BE" w:eastAsia="en-US"/>
        </w:rPr>
        <w:drawing>
          <wp:inline distT="0" distB="0" distL="0" distR="0" wp14:anchorId="6197BD07" wp14:editId="4C550B14">
            <wp:extent cx="5689600" cy="2921000"/>
            <wp:effectExtent l="0" t="0" r="6350" b="0"/>
            <wp:docPr id="779214492" name="Image 1" descr="Une image contenant texte, capture d’écran,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14492" name="Image 1" descr="Une image contenant texte, capture d’écran, ligne, Parallèle&#10;&#10;Le contenu généré par l’IA peut être incorrect."/>
                    <pic:cNvPicPr/>
                  </pic:nvPicPr>
                  <pic:blipFill>
                    <a:blip r:embed="rId10"/>
                    <a:stretch>
                      <a:fillRect/>
                    </a:stretch>
                  </pic:blipFill>
                  <pic:spPr>
                    <a:xfrm>
                      <a:off x="0" y="0"/>
                      <a:ext cx="5689894" cy="2921151"/>
                    </a:xfrm>
                    <a:prstGeom prst="rect">
                      <a:avLst/>
                    </a:prstGeom>
                  </pic:spPr>
                </pic:pic>
              </a:graphicData>
            </a:graphic>
          </wp:inline>
        </w:drawing>
      </w:r>
    </w:p>
    <w:p w14:paraId="72D02455" w14:textId="032A4710" w:rsidR="00344B23" w:rsidRDefault="00D806EF" w:rsidP="00671511">
      <w:pPr>
        <w:jc w:val="both"/>
        <w:rPr>
          <w:lang w:val="fr-BE" w:eastAsia="en-US"/>
        </w:rPr>
      </w:pPr>
      <w:r>
        <w:rPr>
          <w:lang w:val="fr-BE" w:eastAsia="en-US"/>
        </w:rPr>
        <w:t>Source : World Bank 2021</w:t>
      </w:r>
    </w:p>
    <w:p w14:paraId="1D0192E4" w14:textId="77777777" w:rsidR="00570D2D" w:rsidRDefault="00570D2D" w:rsidP="00671511">
      <w:pPr>
        <w:jc w:val="both"/>
        <w:rPr>
          <w:lang w:val="fr-BE" w:eastAsia="en-US"/>
        </w:rPr>
      </w:pPr>
    </w:p>
    <w:p w14:paraId="4E88B974" w14:textId="77777777" w:rsidR="00570D2D" w:rsidRDefault="00570D2D" w:rsidP="00671511">
      <w:pPr>
        <w:jc w:val="both"/>
        <w:rPr>
          <w:lang w:val="fr-BE" w:eastAsia="en-US"/>
        </w:rPr>
      </w:pPr>
    </w:p>
    <w:p w14:paraId="25E9FBA8" w14:textId="7082BC0D" w:rsidR="00437820" w:rsidRDefault="006C2D7F" w:rsidP="00591168">
      <w:pPr>
        <w:pStyle w:val="Titre1"/>
      </w:pPr>
      <w:bookmarkStart w:id="7" w:name="_Toc209358728"/>
      <w:r>
        <w:t>SITUATION</w:t>
      </w:r>
      <w:r w:rsidR="00E6663A">
        <w:t xml:space="preserve"> DES </w:t>
      </w:r>
      <w:r w:rsidR="00437820">
        <w:t>INVESTISSEMENTS</w:t>
      </w:r>
      <w:bookmarkEnd w:id="7"/>
      <w:r w:rsidR="00437820" w:rsidRPr="00671511">
        <w:t xml:space="preserve"> </w:t>
      </w:r>
    </w:p>
    <w:p w14:paraId="64502738" w14:textId="77777777" w:rsidR="00437820" w:rsidRDefault="00437820" w:rsidP="00671511">
      <w:pPr>
        <w:jc w:val="both"/>
        <w:rPr>
          <w:lang w:val="fr-BE" w:eastAsia="en-US"/>
        </w:rPr>
      </w:pPr>
    </w:p>
    <w:p w14:paraId="6D178F29" w14:textId="2D01F469" w:rsidR="00A76C26" w:rsidRDefault="00E6663A" w:rsidP="00822057">
      <w:pPr>
        <w:jc w:val="both"/>
        <w:rPr>
          <w:lang w:val="fr-BE" w:eastAsia="en-US"/>
        </w:rPr>
      </w:pPr>
      <w:r>
        <w:rPr>
          <w:lang w:val="fr-BE" w:eastAsia="en-US"/>
        </w:rPr>
        <w:t>Le Tchad dispose d’un potentiel de développement et de diversification économique important. Pour exploiter ce potentiel, le pays a besoin d’importants investissements dans les secteurs clés comme les infrastructures, l’énergie, l’agriculture et le transport.</w:t>
      </w:r>
      <w:r w:rsidR="00BE3235">
        <w:rPr>
          <w:lang w:val="fr-BE" w:eastAsia="en-US"/>
        </w:rPr>
        <w:t xml:space="preserve"> </w:t>
      </w:r>
      <w:r w:rsidR="00A55262">
        <w:rPr>
          <w:lang w:val="fr-BE" w:eastAsia="en-US"/>
        </w:rPr>
        <w:t>D’après la Banque Mondiale</w:t>
      </w:r>
      <w:r w:rsidR="00A55262">
        <w:rPr>
          <w:rStyle w:val="Appelnotedebasdep"/>
          <w:lang w:val="fr-BE" w:eastAsia="en-US"/>
        </w:rPr>
        <w:footnoteReference w:id="10"/>
      </w:r>
      <w:r w:rsidR="00A55262">
        <w:rPr>
          <w:lang w:val="fr-BE" w:eastAsia="en-US"/>
        </w:rPr>
        <w:t xml:space="preserve">, le grand déficit en infrastructure est un des principaux obstacles au développement économique et social du Tchad. </w:t>
      </w:r>
      <w:r w:rsidR="0002405D" w:rsidRPr="0002405D">
        <w:rPr>
          <w:lang w:val="fr-BE" w:eastAsia="en-US"/>
        </w:rPr>
        <w:t>Selon l’indice de développement des</w:t>
      </w:r>
      <w:r w:rsidR="0002405D">
        <w:rPr>
          <w:lang w:val="fr-BE" w:eastAsia="en-US"/>
        </w:rPr>
        <w:t xml:space="preserve"> </w:t>
      </w:r>
      <w:r w:rsidR="0002405D" w:rsidRPr="0002405D">
        <w:rPr>
          <w:lang w:val="fr-BE" w:eastAsia="en-US"/>
        </w:rPr>
        <w:t>infrastructures en Afrique de la Banque africaine de</w:t>
      </w:r>
      <w:r w:rsidR="0002405D">
        <w:rPr>
          <w:lang w:val="fr-BE" w:eastAsia="en-US"/>
        </w:rPr>
        <w:t xml:space="preserve"> </w:t>
      </w:r>
      <w:r w:rsidR="0002405D" w:rsidRPr="0002405D">
        <w:rPr>
          <w:lang w:val="fr-BE" w:eastAsia="en-US"/>
        </w:rPr>
        <w:t>développement, le Tchad est classé 51</w:t>
      </w:r>
      <w:r w:rsidR="00822057" w:rsidRPr="00822057">
        <w:rPr>
          <w:vertAlign w:val="superscript"/>
          <w:lang w:val="fr-BE" w:eastAsia="en-US"/>
        </w:rPr>
        <w:t>ème</w:t>
      </w:r>
      <w:r w:rsidR="00822057">
        <w:rPr>
          <w:lang w:val="fr-BE" w:eastAsia="en-US"/>
        </w:rPr>
        <w:t xml:space="preserve"> </w:t>
      </w:r>
      <w:r w:rsidR="0002405D" w:rsidRPr="0002405D">
        <w:rPr>
          <w:lang w:val="fr-BE" w:eastAsia="en-US"/>
        </w:rPr>
        <w:t xml:space="preserve"> sur 54 pays</w:t>
      </w:r>
      <w:r w:rsidR="00822057">
        <w:rPr>
          <w:lang w:val="fr-BE" w:eastAsia="en-US"/>
        </w:rPr>
        <w:t xml:space="preserve"> </w:t>
      </w:r>
      <w:r w:rsidR="0002405D" w:rsidRPr="0002405D">
        <w:rPr>
          <w:lang w:val="fr-BE" w:eastAsia="en-US"/>
        </w:rPr>
        <w:t>d’Afrique en 2020, avec un score global de 7,8 sur 100,</w:t>
      </w:r>
      <w:r w:rsidR="00822057">
        <w:rPr>
          <w:lang w:val="fr-BE" w:eastAsia="en-US"/>
        </w:rPr>
        <w:t xml:space="preserve"> </w:t>
      </w:r>
      <w:r w:rsidR="0002405D" w:rsidRPr="0002405D">
        <w:rPr>
          <w:lang w:val="fr-BE" w:eastAsia="en-US"/>
        </w:rPr>
        <w:t>en dessous de la moyenne de l’Afrique continentale</w:t>
      </w:r>
      <w:r w:rsidR="00822057">
        <w:rPr>
          <w:lang w:val="fr-BE" w:eastAsia="en-US"/>
        </w:rPr>
        <w:t xml:space="preserve"> </w:t>
      </w:r>
      <w:r w:rsidR="0002405D" w:rsidRPr="0002405D">
        <w:rPr>
          <w:lang w:val="fr-BE" w:eastAsia="en-US"/>
        </w:rPr>
        <w:t>(29,6)</w:t>
      </w:r>
      <w:r w:rsidR="00822057">
        <w:rPr>
          <w:lang w:val="fr-BE" w:eastAsia="en-US"/>
        </w:rPr>
        <w:t xml:space="preserve">. </w:t>
      </w:r>
      <w:r w:rsidR="0002405D" w:rsidRPr="0002405D">
        <w:rPr>
          <w:lang w:val="fr-BE" w:eastAsia="en-US"/>
        </w:rPr>
        <w:t xml:space="preserve"> </w:t>
      </w:r>
      <w:r w:rsidR="006921E4">
        <w:rPr>
          <w:lang w:val="fr-BE" w:eastAsia="en-US"/>
        </w:rPr>
        <w:t xml:space="preserve">Les défis que le pays doit relever sont donc nombreux, </w:t>
      </w:r>
      <w:r w:rsidR="00B11F25">
        <w:rPr>
          <w:lang w:val="fr-BE" w:eastAsia="en-US"/>
        </w:rPr>
        <w:t xml:space="preserve">en particulier concernant les </w:t>
      </w:r>
      <w:r w:rsidR="006921E4">
        <w:rPr>
          <w:lang w:val="fr-BE" w:eastAsia="en-US"/>
        </w:rPr>
        <w:t>politique</w:t>
      </w:r>
      <w:r w:rsidR="00B11F25">
        <w:rPr>
          <w:lang w:val="fr-BE" w:eastAsia="en-US"/>
        </w:rPr>
        <w:t>s</w:t>
      </w:r>
      <w:r w:rsidR="006921E4">
        <w:rPr>
          <w:lang w:val="fr-BE" w:eastAsia="en-US"/>
        </w:rPr>
        <w:t xml:space="preserve"> d’incitation aux investissements privés</w:t>
      </w:r>
      <w:r w:rsidR="009952C4">
        <w:rPr>
          <w:lang w:val="fr-BE" w:eastAsia="en-US"/>
        </w:rPr>
        <w:t xml:space="preserve"> et le climat des affaires. </w:t>
      </w:r>
    </w:p>
    <w:p w14:paraId="319A6725" w14:textId="77777777" w:rsidR="001620C1" w:rsidRDefault="001620C1" w:rsidP="00822057">
      <w:pPr>
        <w:jc w:val="both"/>
        <w:rPr>
          <w:lang w:val="fr-BE" w:eastAsia="en-US"/>
        </w:rPr>
      </w:pPr>
    </w:p>
    <w:p w14:paraId="6059DCDF" w14:textId="646AABC1" w:rsidR="00A76C26" w:rsidRPr="00E8077D" w:rsidRDefault="00E8077D" w:rsidP="00E8077D">
      <w:pPr>
        <w:pStyle w:val="Titre2"/>
      </w:pPr>
      <w:bookmarkStart w:id="8" w:name="_Toc209358729"/>
      <w:r>
        <w:lastRenderedPageBreak/>
        <w:t xml:space="preserve">3.1 </w:t>
      </w:r>
      <w:r w:rsidR="00B11F25" w:rsidRPr="00E8077D">
        <w:t xml:space="preserve">Cadre </w:t>
      </w:r>
      <w:r w:rsidR="00203494" w:rsidRPr="00203494">
        <w:t>institutionnel et administratif</w:t>
      </w:r>
      <w:bookmarkEnd w:id="8"/>
    </w:p>
    <w:p w14:paraId="1ED8B8B6" w14:textId="77777777" w:rsidR="0098366E" w:rsidRPr="007225A7" w:rsidRDefault="0098366E" w:rsidP="0098366E">
      <w:pPr>
        <w:rPr>
          <w:lang w:val="fr-BE"/>
        </w:rPr>
      </w:pPr>
    </w:p>
    <w:p w14:paraId="2E6CE05C" w14:textId="2BA9279B" w:rsidR="00A76C26" w:rsidRDefault="00612F20" w:rsidP="00612F20">
      <w:pPr>
        <w:jc w:val="both"/>
        <w:rPr>
          <w:lang w:val="fr-BE"/>
        </w:rPr>
      </w:pPr>
      <w:r w:rsidRPr="00612F20">
        <w:rPr>
          <w:lang w:val="fr-BE"/>
        </w:rPr>
        <w:t>Le cadre des i</w:t>
      </w:r>
      <w:r>
        <w:rPr>
          <w:lang w:val="fr-BE"/>
        </w:rPr>
        <w:t>nvestissements au Tchad est défini par plusieurs textes nationaux et communautaires. Les principaux textes sont :</w:t>
      </w:r>
    </w:p>
    <w:p w14:paraId="6BB7F275" w14:textId="77777777" w:rsidR="00CF796E" w:rsidRDefault="00CF796E" w:rsidP="00B71383">
      <w:pPr>
        <w:pStyle w:val="Paragraphedeliste"/>
        <w:numPr>
          <w:ilvl w:val="0"/>
          <w:numId w:val="1"/>
        </w:numPr>
        <w:jc w:val="both"/>
      </w:pPr>
      <w:r>
        <w:t xml:space="preserve">La Charte des investissements du Tchad (Loi n°006/PR/2008 du 3 janvier 2008 </w:t>
      </w:r>
    </w:p>
    <w:p w14:paraId="0C7C5FBF" w14:textId="4DB8C54F" w:rsidR="00671CC2" w:rsidRDefault="00671CC2" w:rsidP="00B71383">
      <w:pPr>
        <w:pStyle w:val="Paragraphedeliste"/>
        <w:numPr>
          <w:ilvl w:val="0"/>
          <w:numId w:val="1"/>
        </w:numPr>
        <w:jc w:val="both"/>
      </w:pPr>
      <w:r>
        <w:t xml:space="preserve">Le Code Général des Impôts révisé </w:t>
      </w:r>
    </w:p>
    <w:p w14:paraId="10E0B319" w14:textId="1317E025" w:rsidR="00612F20" w:rsidRDefault="00CF796E" w:rsidP="00B71383">
      <w:pPr>
        <w:pStyle w:val="Paragraphedeliste"/>
        <w:numPr>
          <w:ilvl w:val="0"/>
          <w:numId w:val="1"/>
        </w:numPr>
        <w:jc w:val="both"/>
      </w:pPr>
      <w:r>
        <w:t>La Charte des investissements de la CEMAC (Règlement 17/99/CEMAC-20-CM-03 du 17 décembre 1999</w:t>
      </w:r>
    </w:p>
    <w:p w14:paraId="69C76D10" w14:textId="77777777" w:rsidR="00CF796E" w:rsidRDefault="00CF796E" w:rsidP="00B71383">
      <w:pPr>
        <w:pStyle w:val="Paragraphedeliste"/>
        <w:numPr>
          <w:ilvl w:val="0"/>
          <w:numId w:val="1"/>
        </w:numPr>
        <w:jc w:val="both"/>
      </w:pPr>
      <w:r>
        <w:t xml:space="preserve">Le Règlement 02/00/CEMAC/UMAC/CM du 29 Avril 2000 portant harmonisation de la réglementation des changes dans les Etats de la CEMAC. </w:t>
      </w:r>
    </w:p>
    <w:p w14:paraId="052581F2" w14:textId="77777777" w:rsidR="00E6783C" w:rsidRDefault="00E6783C" w:rsidP="009B2874">
      <w:pPr>
        <w:jc w:val="both"/>
        <w:rPr>
          <w:lang w:val="fr-BE"/>
        </w:rPr>
      </w:pPr>
    </w:p>
    <w:p w14:paraId="484497B6" w14:textId="17CBF9C5" w:rsidR="00987DC4" w:rsidRDefault="00E6783C" w:rsidP="00987DC4">
      <w:pPr>
        <w:jc w:val="both"/>
        <w:rPr>
          <w:lang w:val="fr-BE"/>
        </w:rPr>
      </w:pPr>
      <w:r w:rsidRPr="00E6783C">
        <w:rPr>
          <w:lang w:val="fr-BE"/>
        </w:rPr>
        <w:t>Le Tchad a signé 14 accords bilatéraux de protection et de promotion des investissements, dont trois</w:t>
      </w:r>
      <w:r>
        <w:rPr>
          <w:lang w:val="fr-BE"/>
        </w:rPr>
        <w:t xml:space="preserve"> </w:t>
      </w:r>
      <w:r w:rsidRPr="00E6783C">
        <w:rPr>
          <w:lang w:val="fr-BE"/>
        </w:rPr>
        <w:t>sont en vigueur. Conclus entre 1967 et 2017, ces accords ont été signés avec sept pays africains, quatre</w:t>
      </w:r>
      <w:r w:rsidR="00987DC4">
        <w:rPr>
          <w:lang w:val="fr-BE"/>
        </w:rPr>
        <w:t xml:space="preserve"> </w:t>
      </w:r>
      <w:r w:rsidR="00D01379">
        <w:rPr>
          <w:lang w:val="fr-BE"/>
        </w:rPr>
        <w:t xml:space="preserve">pays asiatiques et trois pays européens. </w:t>
      </w:r>
    </w:p>
    <w:p w14:paraId="4D7A2F47" w14:textId="77777777" w:rsidR="00D01379" w:rsidRDefault="00D01379" w:rsidP="00987DC4">
      <w:pPr>
        <w:jc w:val="both"/>
        <w:rPr>
          <w:lang w:val="fr-BE"/>
        </w:rPr>
      </w:pPr>
    </w:p>
    <w:p w14:paraId="68B0794C" w14:textId="3FD1E488" w:rsidR="004E4E5B" w:rsidRPr="00987DC4" w:rsidRDefault="004E4E5B" w:rsidP="004E4E5B">
      <w:pPr>
        <w:pStyle w:val="Lgende"/>
        <w:rPr>
          <w:lang w:val="fr-BE"/>
        </w:rPr>
      </w:pPr>
      <w:r>
        <w:t xml:space="preserve">Tableau </w:t>
      </w:r>
      <w:r>
        <w:fldChar w:fldCharType="begin"/>
      </w:r>
      <w:r>
        <w:instrText xml:space="preserve"> SEQ Tableau \* ARABIC </w:instrText>
      </w:r>
      <w:r>
        <w:fldChar w:fldCharType="separate"/>
      </w:r>
      <w:r w:rsidR="00D806EF">
        <w:rPr>
          <w:noProof/>
        </w:rPr>
        <w:t>2</w:t>
      </w:r>
      <w:r>
        <w:fldChar w:fldCharType="end"/>
      </w:r>
      <w:r>
        <w:t xml:space="preserve">: Accords </w:t>
      </w:r>
      <w:proofErr w:type="spellStart"/>
      <w:r>
        <w:t>internationaux</w:t>
      </w:r>
      <w:proofErr w:type="spellEnd"/>
      <w:r>
        <w:t xml:space="preserve"> </w:t>
      </w:r>
      <w:proofErr w:type="spellStart"/>
      <w:r>
        <w:t>d'investissement</w:t>
      </w:r>
      <w:proofErr w:type="spellEnd"/>
    </w:p>
    <w:p w14:paraId="3CA03695" w14:textId="0F2A8819" w:rsidR="00E6783C" w:rsidRDefault="00146FBE" w:rsidP="00E6783C">
      <w:pPr>
        <w:jc w:val="both"/>
        <w:rPr>
          <w:lang w:val="fr-BE"/>
        </w:rPr>
      </w:pPr>
      <w:r w:rsidRPr="00146FBE">
        <w:rPr>
          <w:noProof/>
          <w:lang w:val="fr-BE"/>
        </w:rPr>
        <w:drawing>
          <wp:inline distT="0" distB="0" distL="0" distR="0" wp14:anchorId="6DB3EE56" wp14:editId="22533D99">
            <wp:extent cx="5651500" cy="2597150"/>
            <wp:effectExtent l="19050" t="19050" r="25400" b="12700"/>
            <wp:docPr id="685396113"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96113" name="Image 1" descr="Une image contenant texte, capture d’écran, nombre, Police&#10;&#10;Le contenu généré par l’IA peut être incorrect."/>
                    <pic:cNvPicPr/>
                  </pic:nvPicPr>
                  <pic:blipFill>
                    <a:blip r:embed="rId11"/>
                    <a:stretch>
                      <a:fillRect/>
                    </a:stretch>
                  </pic:blipFill>
                  <pic:spPr>
                    <a:xfrm>
                      <a:off x="0" y="0"/>
                      <a:ext cx="5651796" cy="2597286"/>
                    </a:xfrm>
                    <a:prstGeom prst="rect">
                      <a:avLst/>
                    </a:prstGeom>
                    <a:ln>
                      <a:solidFill>
                        <a:schemeClr val="accent2"/>
                      </a:solidFill>
                    </a:ln>
                  </pic:spPr>
                </pic:pic>
              </a:graphicData>
            </a:graphic>
          </wp:inline>
        </w:drawing>
      </w:r>
    </w:p>
    <w:p w14:paraId="0F3D5B72" w14:textId="4E4B8D0E" w:rsidR="00146FBE" w:rsidRDefault="004E4E5B" w:rsidP="009B2874">
      <w:pPr>
        <w:jc w:val="both"/>
        <w:rPr>
          <w:lang w:val="fr-BE"/>
        </w:rPr>
      </w:pPr>
      <w:r>
        <w:rPr>
          <w:lang w:val="fr-BE"/>
        </w:rPr>
        <w:t xml:space="preserve">Source : </w:t>
      </w:r>
      <w:r w:rsidR="00B60206">
        <w:rPr>
          <w:lang w:val="fr-BE"/>
        </w:rPr>
        <w:t>CNUCED, 2019.</w:t>
      </w:r>
    </w:p>
    <w:p w14:paraId="0C0020FE" w14:textId="77777777" w:rsidR="00146FBE" w:rsidRDefault="00146FBE" w:rsidP="009B2874">
      <w:pPr>
        <w:jc w:val="both"/>
        <w:rPr>
          <w:lang w:val="fr-BE"/>
        </w:rPr>
      </w:pPr>
    </w:p>
    <w:p w14:paraId="078C9D32" w14:textId="3FE9EB99" w:rsidR="009967B0" w:rsidRDefault="00CF796E" w:rsidP="009B2874">
      <w:pPr>
        <w:jc w:val="both"/>
        <w:rPr>
          <w:lang w:val="fr-BE"/>
        </w:rPr>
      </w:pPr>
      <w:r w:rsidRPr="00CF796E">
        <w:rPr>
          <w:lang w:val="fr-BE"/>
        </w:rPr>
        <w:t>Le Tchad a également signé de nombreux accords bilatéraux de pro</w:t>
      </w:r>
      <w:r>
        <w:rPr>
          <w:lang w:val="fr-BE"/>
        </w:rPr>
        <w:t>tection et de promotion des investissements</w:t>
      </w:r>
      <w:r w:rsidR="009967B0">
        <w:rPr>
          <w:lang w:val="fr-BE"/>
        </w:rPr>
        <w:t xml:space="preserve"> et est parti</w:t>
      </w:r>
      <w:r w:rsidR="00A40C06">
        <w:rPr>
          <w:lang w:val="fr-BE"/>
        </w:rPr>
        <w:t>e</w:t>
      </w:r>
      <w:r w:rsidR="009967B0">
        <w:rPr>
          <w:lang w:val="fr-BE"/>
        </w:rPr>
        <w:t xml:space="preserve"> à des accords économiques bilatéraux et régionaux qui contiennent des clauses sur les investissements. Il s’agit, à titre d’exemple, de l’accord de Cotonou (en vigueur depuis 2003) qui établit de nombreux mécanismes de coopération et de promotion de l’investissement entre les Etats parties à l’accord, et de l’accord de promotion et de protection des investissements de l’Organisation de la Coopération Islamique (OCI), en vigueur depuis 1988, qui comprend des dispositions importantes sur la protection des investissements entre pays de l’OCI</w:t>
      </w:r>
      <w:r w:rsidR="00264643">
        <w:rPr>
          <w:rStyle w:val="Appelnotedebasdep"/>
          <w:lang w:val="fr-BE"/>
        </w:rPr>
        <w:footnoteReference w:id="11"/>
      </w:r>
      <w:r>
        <w:rPr>
          <w:lang w:val="fr-BE"/>
        </w:rPr>
        <w:t xml:space="preserve">. </w:t>
      </w:r>
    </w:p>
    <w:p w14:paraId="4E7F34DD" w14:textId="77777777" w:rsidR="009967B0" w:rsidRDefault="009967B0" w:rsidP="009B2874">
      <w:pPr>
        <w:jc w:val="both"/>
        <w:rPr>
          <w:lang w:val="fr-BE"/>
        </w:rPr>
      </w:pPr>
    </w:p>
    <w:p w14:paraId="1A7B5725" w14:textId="77777777" w:rsidR="003F282B" w:rsidRDefault="009967B0" w:rsidP="009B2874">
      <w:pPr>
        <w:jc w:val="both"/>
        <w:rPr>
          <w:lang w:val="fr-BE"/>
        </w:rPr>
      </w:pPr>
      <w:r>
        <w:rPr>
          <w:lang w:val="fr-BE"/>
        </w:rPr>
        <w:t xml:space="preserve">Le cadre institutionnel et administratif comprend également : </w:t>
      </w:r>
    </w:p>
    <w:p w14:paraId="585F6682" w14:textId="50F1EAE6" w:rsidR="003F282B" w:rsidRDefault="003F282B" w:rsidP="00B71383">
      <w:pPr>
        <w:pStyle w:val="Paragraphedeliste"/>
        <w:numPr>
          <w:ilvl w:val="0"/>
          <w:numId w:val="2"/>
        </w:numPr>
        <w:jc w:val="both"/>
      </w:pPr>
      <w:r>
        <w:t>L</w:t>
      </w:r>
      <w:r w:rsidR="009967B0" w:rsidRPr="003F282B">
        <w:t>’Agence Nationale de Promotion des Investissements et des Exportations (ANIE)</w:t>
      </w:r>
    </w:p>
    <w:p w14:paraId="411EA32E" w14:textId="42724E03" w:rsidR="003F282B" w:rsidRDefault="003F282B" w:rsidP="00B71383">
      <w:pPr>
        <w:pStyle w:val="Paragraphedeliste"/>
        <w:numPr>
          <w:ilvl w:val="0"/>
          <w:numId w:val="2"/>
        </w:numPr>
        <w:jc w:val="both"/>
      </w:pPr>
      <w:r>
        <w:t>L</w:t>
      </w:r>
      <w:r w:rsidRPr="009B2874">
        <w:t>e Centre de Formalité des Entreprises (CFE)</w:t>
      </w:r>
      <w:r>
        <w:t xml:space="preserve"> au sein de l’ANIE</w:t>
      </w:r>
    </w:p>
    <w:p w14:paraId="350DA87A" w14:textId="3C71F4A5" w:rsidR="00671CC2" w:rsidRDefault="00671CC2" w:rsidP="00B71383">
      <w:pPr>
        <w:pStyle w:val="Paragraphedeliste"/>
        <w:numPr>
          <w:ilvl w:val="0"/>
          <w:numId w:val="2"/>
        </w:numPr>
        <w:jc w:val="both"/>
      </w:pPr>
      <w:r>
        <w:t>L’Agence d’Administration des Zones Economiques Spéciales (AAZES)</w:t>
      </w:r>
    </w:p>
    <w:p w14:paraId="272FB254" w14:textId="49CBDC41" w:rsidR="003F282B" w:rsidRDefault="003F282B" w:rsidP="00B71383">
      <w:pPr>
        <w:pStyle w:val="Paragraphedeliste"/>
        <w:numPr>
          <w:ilvl w:val="0"/>
          <w:numId w:val="2"/>
        </w:numPr>
        <w:jc w:val="both"/>
      </w:pPr>
      <w:r>
        <w:lastRenderedPageBreak/>
        <w:t>La Commission Nationale des Investissements</w:t>
      </w:r>
    </w:p>
    <w:p w14:paraId="02E5A089" w14:textId="77777777" w:rsidR="00081602" w:rsidRDefault="003F282B" w:rsidP="00B71383">
      <w:pPr>
        <w:pStyle w:val="Paragraphedeliste"/>
        <w:numPr>
          <w:ilvl w:val="0"/>
          <w:numId w:val="2"/>
        </w:numPr>
        <w:jc w:val="both"/>
      </w:pPr>
      <w:r>
        <w:t>Le</w:t>
      </w:r>
      <w:r w:rsidR="009967B0" w:rsidRPr="003F282B">
        <w:t xml:space="preserve"> </w:t>
      </w:r>
      <w:r w:rsidR="009B2874" w:rsidRPr="003F282B">
        <w:t xml:space="preserve">mécanisme de Guichet Unique </w:t>
      </w:r>
    </w:p>
    <w:p w14:paraId="145ABA49" w14:textId="77777777" w:rsidR="00081602" w:rsidRPr="00217155" w:rsidRDefault="00081602" w:rsidP="00081602">
      <w:pPr>
        <w:pStyle w:val="Paragraphedeliste"/>
        <w:jc w:val="both"/>
        <w:rPr>
          <w:b/>
          <w:bCs w:val="0"/>
        </w:rPr>
      </w:pPr>
    </w:p>
    <w:p w14:paraId="116EDCF1" w14:textId="6FB26F2A" w:rsidR="00A76C26" w:rsidRPr="00112963" w:rsidRDefault="00112963" w:rsidP="00112963">
      <w:pPr>
        <w:pStyle w:val="Titre2"/>
        <w:rPr>
          <w:bCs w:val="0"/>
        </w:rPr>
      </w:pPr>
      <w:bookmarkStart w:id="9" w:name="_Toc209358730"/>
      <w:r>
        <w:rPr>
          <w:bCs w:val="0"/>
        </w:rPr>
        <w:t xml:space="preserve">3.2 </w:t>
      </w:r>
      <w:r w:rsidR="00A76C26" w:rsidRPr="00112963">
        <w:rPr>
          <w:bCs w:val="0"/>
        </w:rPr>
        <w:t>Investissement</w:t>
      </w:r>
      <w:r w:rsidR="00353BD8" w:rsidRPr="00112963">
        <w:rPr>
          <w:bCs w:val="0"/>
        </w:rPr>
        <w:t>s</w:t>
      </w:r>
      <w:r w:rsidR="00A76C26" w:rsidRPr="00112963">
        <w:rPr>
          <w:bCs w:val="0"/>
        </w:rPr>
        <w:t xml:space="preserve"> intérieur</w:t>
      </w:r>
      <w:r w:rsidR="00353BD8" w:rsidRPr="00112963">
        <w:rPr>
          <w:bCs w:val="0"/>
        </w:rPr>
        <w:t>s</w:t>
      </w:r>
      <w:bookmarkEnd w:id="9"/>
    </w:p>
    <w:p w14:paraId="3019C7DE" w14:textId="77777777" w:rsidR="00A76C26" w:rsidRPr="00A76C26" w:rsidRDefault="00A76C26" w:rsidP="00A76C26">
      <w:pPr>
        <w:jc w:val="both"/>
        <w:rPr>
          <w:b/>
        </w:rPr>
      </w:pPr>
    </w:p>
    <w:p w14:paraId="7624F180" w14:textId="5D00381C" w:rsidR="003277B2" w:rsidRDefault="00BE3235" w:rsidP="00A76C26">
      <w:pPr>
        <w:jc w:val="both"/>
        <w:rPr>
          <w:lang w:val="fr-BE" w:eastAsia="en-US"/>
        </w:rPr>
      </w:pPr>
      <w:r>
        <w:rPr>
          <w:lang w:val="fr-BE" w:eastAsia="en-US"/>
        </w:rPr>
        <w:t>Depuis les dernières années</w:t>
      </w:r>
      <w:r w:rsidR="006C2D7F">
        <w:rPr>
          <w:lang w:val="fr-BE" w:eastAsia="en-US"/>
        </w:rPr>
        <w:t xml:space="preserve">, le pays a accru les investissements publics, qui constituent un des moteurs de la croissance. </w:t>
      </w:r>
      <w:r w:rsidR="003277B2">
        <w:rPr>
          <w:lang w:val="fr-BE" w:eastAsia="en-US"/>
        </w:rPr>
        <w:t>D’après la Banque mondiale</w:t>
      </w:r>
      <w:r w:rsidR="003277B2">
        <w:rPr>
          <w:rStyle w:val="Appelnotedebasdep"/>
          <w:lang w:val="fr-BE" w:eastAsia="en-US"/>
        </w:rPr>
        <w:footnoteReference w:id="12"/>
      </w:r>
      <w:r w:rsidR="003277B2">
        <w:rPr>
          <w:lang w:val="fr-BE" w:eastAsia="en-US"/>
        </w:rPr>
        <w:t>, g</w:t>
      </w:r>
      <w:r w:rsidR="003277B2" w:rsidRPr="003277B2">
        <w:rPr>
          <w:lang w:val="fr-BE" w:eastAsia="en-US"/>
        </w:rPr>
        <w:t>râce aux dépenses publiques</w:t>
      </w:r>
      <w:r w:rsidR="003277B2">
        <w:rPr>
          <w:lang w:val="fr-BE" w:eastAsia="en-US"/>
        </w:rPr>
        <w:t xml:space="preserve"> </w:t>
      </w:r>
      <w:r w:rsidR="003277B2" w:rsidRPr="003277B2">
        <w:rPr>
          <w:lang w:val="fr-BE" w:eastAsia="en-US"/>
        </w:rPr>
        <w:t>élevées dans les projets de travaux publics,</w:t>
      </w:r>
      <w:r w:rsidR="003277B2">
        <w:rPr>
          <w:lang w:val="fr-BE" w:eastAsia="en-US"/>
        </w:rPr>
        <w:t xml:space="preserve"> </w:t>
      </w:r>
      <w:r w:rsidR="003277B2" w:rsidRPr="003277B2">
        <w:rPr>
          <w:lang w:val="fr-BE" w:eastAsia="en-US"/>
        </w:rPr>
        <w:t>l’investissement brut en capital fixe a</w:t>
      </w:r>
      <w:r w:rsidR="003277B2">
        <w:rPr>
          <w:lang w:val="fr-BE" w:eastAsia="en-US"/>
        </w:rPr>
        <w:t xml:space="preserve"> contribué à la croissance  </w:t>
      </w:r>
      <w:r w:rsidR="003277B2" w:rsidRPr="003277B2">
        <w:rPr>
          <w:lang w:val="fr-BE" w:eastAsia="en-US"/>
        </w:rPr>
        <w:t>à hauteur de</w:t>
      </w:r>
      <w:r w:rsidR="003277B2">
        <w:rPr>
          <w:lang w:val="fr-BE" w:eastAsia="en-US"/>
        </w:rPr>
        <w:t xml:space="preserve"> </w:t>
      </w:r>
      <w:r w:rsidR="003277B2" w:rsidRPr="003277B2">
        <w:rPr>
          <w:lang w:val="fr-BE" w:eastAsia="en-US"/>
        </w:rPr>
        <w:t>7</w:t>
      </w:r>
      <w:r w:rsidR="003277B2">
        <w:rPr>
          <w:lang w:val="fr-BE" w:eastAsia="en-US"/>
        </w:rPr>
        <w:t xml:space="preserve">%. </w:t>
      </w:r>
      <w:r w:rsidR="00A76C26">
        <w:rPr>
          <w:lang w:val="fr-BE" w:eastAsia="en-US"/>
        </w:rPr>
        <w:t>D’après un rapport du FMI</w:t>
      </w:r>
      <w:r w:rsidR="00353BD8">
        <w:rPr>
          <w:rStyle w:val="Appelnotedebasdep"/>
          <w:lang w:val="fr-BE" w:eastAsia="en-US"/>
        </w:rPr>
        <w:footnoteReference w:id="13"/>
      </w:r>
      <w:r w:rsidR="00A76C26">
        <w:rPr>
          <w:lang w:val="fr-BE" w:eastAsia="en-US"/>
        </w:rPr>
        <w:t xml:space="preserve">, les investissements intérieurs bruts ont </w:t>
      </w:r>
      <w:r w:rsidR="00A40C06">
        <w:rPr>
          <w:lang w:val="fr-BE" w:eastAsia="en-US"/>
        </w:rPr>
        <w:t xml:space="preserve">même </w:t>
      </w:r>
      <w:r w:rsidR="00A76C26">
        <w:rPr>
          <w:lang w:val="fr-BE" w:eastAsia="en-US"/>
        </w:rPr>
        <w:t>mieux progressé au Tchad que la moyenne des pays de la CEMAC</w:t>
      </w:r>
      <w:r w:rsidR="00A40C06">
        <w:rPr>
          <w:lang w:val="fr-BE" w:eastAsia="en-US"/>
        </w:rPr>
        <w:t xml:space="preserve">. Au Tchad les investissements intérieurs sont passés de 20.7% du PIB en 2017 à 24.8% du PIB </w:t>
      </w:r>
      <w:r w:rsidR="00E97BCD">
        <w:rPr>
          <w:lang w:val="fr-BE" w:eastAsia="en-US"/>
        </w:rPr>
        <w:t>en 2023, alors que la moyenne de la CEMAC était à 24.3% du PIB en 2017 et à 21.9% du PIB en 2023.</w:t>
      </w:r>
    </w:p>
    <w:p w14:paraId="011FB9D0" w14:textId="77777777" w:rsidR="00A55262" w:rsidRDefault="00A55262" w:rsidP="00A76C26">
      <w:pPr>
        <w:jc w:val="both"/>
        <w:rPr>
          <w:lang w:val="fr-BE" w:eastAsia="en-US"/>
        </w:rPr>
      </w:pPr>
    </w:p>
    <w:p w14:paraId="3084FDE1" w14:textId="71AF56AD" w:rsidR="00B07F65" w:rsidRDefault="00A55262" w:rsidP="00A55262">
      <w:pPr>
        <w:pStyle w:val="Lgende"/>
        <w:rPr>
          <w:sz w:val="22"/>
          <w:szCs w:val="22"/>
          <w:lang w:val="fr-BE"/>
        </w:rPr>
      </w:pPr>
      <w:r w:rsidRPr="00A55262">
        <w:rPr>
          <w:sz w:val="22"/>
          <w:szCs w:val="22"/>
          <w:lang w:val="fr-BE"/>
        </w:rPr>
        <w:t xml:space="preserve">Figure </w:t>
      </w:r>
      <w:r w:rsidRPr="00A55262">
        <w:rPr>
          <w:sz w:val="22"/>
          <w:szCs w:val="22"/>
        </w:rPr>
        <w:fldChar w:fldCharType="begin"/>
      </w:r>
      <w:r w:rsidRPr="00A55262">
        <w:rPr>
          <w:sz w:val="22"/>
          <w:szCs w:val="22"/>
          <w:lang w:val="fr-BE"/>
        </w:rPr>
        <w:instrText xml:space="preserve"> SEQ Figure \* ARABIC </w:instrText>
      </w:r>
      <w:r w:rsidRPr="00A55262">
        <w:rPr>
          <w:sz w:val="22"/>
          <w:szCs w:val="22"/>
        </w:rPr>
        <w:fldChar w:fldCharType="separate"/>
      </w:r>
      <w:r w:rsidR="00841A57">
        <w:rPr>
          <w:noProof/>
          <w:sz w:val="22"/>
          <w:szCs w:val="22"/>
          <w:lang w:val="fr-BE"/>
        </w:rPr>
        <w:t>3</w:t>
      </w:r>
      <w:r w:rsidRPr="00A55262">
        <w:rPr>
          <w:sz w:val="22"/>
          <w:szCs w:val="22"/>
        </w:rPr>
        <w:fldChar w:fldCharType="end"/>
      </w:r>
      <w:r w:rsidRPr="00A55262">
        <w:rPr>
          <w:sz w:val="22"/>
          <w:szCs w:val="22"/>
          <w:lang w:val="fr-BE"/>
        </w:rPr>
        <w:t xml:space="preserve">: Investissement </w:t>
      </w:r>
      <w:r w:rsidR="00612F20">
        <w:rPr>
          <w:sz w:val="22"/>
          <w:szCs w:val="22"/>
          <w:lang w:val="fr-BE"/>
        </w:rPr>
        <w:t>I</w:t>
      </w:r>
      <w:r w:rsidRPr="00A55262">
        <w:rPr>
          <w:sz w:val="22"/>
          <w:szCs w:val="22"/>
          <w:lang w:val="fr-BE"/>
        </w:rPr>
        <w:t xml:space="preserve">ntérieur Brut Tchad-CEMAC </w:t>
      </w:r>
      <w:r w:rsidR="00A40C06">
        <w:rPr>
          <w:sz w:val="22"/>
          <w:szCs w:val="22"/>
          <w:lang w:val="fr-BE"/>
        </w:rPr>
        <w:t xml:space="preserve">en % du PIB </w:t>
      </w:r>
      <w:r w:rsidRPr="00A55262">
        <w:rPr>
          <w:sz w:val="22"/>
          <w:szCs w:val="22"/>
          <w:lang w:val="fr-BE"/>
        </w:rPr>
        <w:t>(2017-2023)</w:t>
      </w:r>
    </w:p>
    <w:p w14:paraId="13341CD9" w14:textId="6DDC67A8" w:rsidR="00612F20" w:rsidRPr="00612F20" w:rsidRDefault="00612F20" w:rsidP="00612F20">
      <w:pPr>
        <w:rPr>
          <w:lang w:val="fr-BE"/>
        </w:rPr>
      </w:pPr>
      <w:r>
        <w:rPr>
          <w:noProof/>
        </w:rPr>
        <w:drawing>
          <wp:inline distT="0" distB="0" distL="0" distR="0" wp14:anchorId="3B819097" wp14:editId="3003A0DB">
            <wp:extent cx="5702300" cy="2525151"/>
            <wp:effectExtent l="0" t="0" r="12700" b="8890"/>
            <wp:docPr id="1513761944" name="Graphique 1">
              <a:extLst xmlns:a="http://schemas.openxmlformats.org/drawingml/2006/main">
                <a:ext uri="{FF2B5EF4-FFF2-40B4-BE49-F238E27FC236}">
                  <a16:creationId xmlns:a16="http://schemas.microsoft.com/office/drawing/2014/main" id="{F5CAA5C4-1EF7-6F9E-3A01-B32B99646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BD3221" w14:textId="3FF46A0E" w:rsidR="0081048E" w:rsidRPr="007326E0" w:rsidRDefault="00A55262" w:rsidP="003277B2">
      <w:pPr>
        <w:jc w:val="both"/>
        <w:rPr>
          <w:lang w:val="fr-BE"/>
        </w:rPr>
      </w:pPr>
      <w:r>
        <w:rPr>
          <w:lang w:val="fr-BE" w:eastAsia="en-US"/>
        </w:rPr>
        <w:t xml:space="preserve">Source : </w:t>
      </w:r>
      <w:r w:rsidR="00612F20" w:rsidRPr="007326E0">
        <w:rPr>
          <w:lang w:val="fr-BE"/>
        </w:rPr>
        <w:t>IMF Country Report 23/440</w:t>
      </w:r>
    </w:p>
    <w:p w14:paraId="0A5CE867" w14:textId="77777777" w:rsidR="00496D08" w:rsidRDefault="00496D08" w:rsidP="00496D08">
      <w:pPr>
        <w:rPr>
          <w:lang w:val="fr-BE"/>
        </w:rPr>
      </w:pPr>
    </w:p>
    <w:p w14:paraId="773E1D7F" w14:textId="5A30583C" w:rsidR="008161F8" w:rsidRDefault="008161F8" w:rsidP="00401B60">
      <w:pPr>
        <w:jc w:val="both"/>
        <w:rPr>
          <w:lang w:val="fr-BE"/>
        </w:rPr>
      </w:pPr>
      <w:r>
        <w:rPr>
          <w:lang w:val="fr-BE"/>
        </w:rPr>
        <w:t>D’après la BAD</w:t>
      </w:r>
      <w:r w:rsidR="00CB619E">
        <w:rPr>
          <w:rStyle w:val="Appelnotedebasdep"/>
          <w:lang w:val="fr-BE"/>
        </w:rPr>
        <w:footnoteReference w:id="14"/>
      </w:r>
      <w:r>
        <w:rPr>
          <w:lang w:val="fr-BE"/>
        </w:rPr>
        <w:t xml:space="preserve"> (2024), p</w:t>
      </w:r>
      <w:r w:rsidRPr="008161F8">
        <w:rPr>
          <w:lang w:val="fr-BE"/>
        </w:rPr>
        <w:t>our réussir sa transformation structurelle,</w:t>
      </w:r>
      <w:r w:rsidR="00EA307A">
        <w:rPr>
          <w:lang w:val="fr-BE"/>
        </w:rPr>
        <w:t xml:space="preserve"> </w:t>
      </w:r>
      <w:r w:rsidRPr="008161F8">
        <w:rPr>
          <w:lang w:val="fr-BE"/>
        </w:rPr>
        <w:t>le Tchad doit améliorer significativement la</w:t>
      </w:r>
      <w:r w:rsidR="00EA307A">
        <w:rPr>
          <w:lang w:val="fr-BE"/>
        </w:rPr>
        <w:t xml:space="preserve"> </w:t>
      </w:r>
      <w:r w:rsidRPr="008161F8">
        <w:rPr>
          <w:lang w:val="fr-BE"/>
        </w:rPr>
        <w:t>qualité de sa gouvernance économique et</w:t>
      </w:r>
      <w:r w:rsidR="00CB619E">
        <w:rPr>
          <w:lang w:val="fr-BE"/>
        </w:rPr>
        <w:t xml:space="preserve"> </w:t>
      </w:r>
      <w:r w:rsidRPr="008161F8">
        <w:rPr>
          <w:lang w:val="fr-BE"/>
        </w:rPr>
        <w:t>financière. Aussi, le pays devrait combler</w:t>
      </w:r>
      <w:r w:rsidR="00CB619E">
        <w:rPr>
          <w:lang w:val="fr-BE"/>
        </w:rPr>
        <w:t xml:space="preserve"> </w:t>
      </w:r>
      <w:r w:rsidRPr="008161F8">
        <w:rPr>
          <w:lang w:val="fr-BE"/>
        </w:rPr>
        <w:t>d’importants retards avec des investissements</w:t>
      </w:r>
      <w:r w:rsidR="00CB619E">
        <w:rPr>
          <w:lang w:val="fr-BE"/>
        </w:rPr>
        <w:t xml:space="preserve"> </w:t>
      </w:r>
      <w:r w:rsidRPr="008161F8">
        <w:rPr>
          <w:lang w:val="fr-BE"/>
        </w:rPr>
        <w:t>massifs dans le capital physique</w:t>
      </w:r>
      <w:r w:rsidR="00CB619E">
        <w:rPr>
          <w:lang w:val="fr-BE"/>
        </w:rPr>
        <w:t xml:space="preserve"> </w:t>
      </w:r>
      <w:r w:rsidRPr="008161F8">
        <w:rPr>
          <w:lang w:val="fr-BE"/>
        </w:rPr>
        <w:t>(transports, énergie) et les NTIC afin de</w:t>
      </w:r>
      <w:r w:rsidR="00CB619E">
        <w:rPr>
          <w:lang w:val="fr-BE"/>
        </w:rPr>
        <w:t xml:space="preserve"> </w:t>
      </w:r>
      <w:r w:rsidRPr="008161F8">
        <w:rPr>
          <w:lang w:val="fr-BE"/>
        </w:rPr>
        <w:t>tirer avantage de son énorme potentiel</w:t>
      </w:r>
      <w:r w:rsidR="00CB619E">
        <w:rPr>
          <w:lang w:val="fr-BE"/>
        </w:rPr>
        <w:t xml:space="preserve"> </w:t>
      </w:r>
      <w:r w:rsidRPr="008161F8">
        <w:rPr>
          <w:lang w:val="fr-BE"/>
        </w:rPr>
        <w:t>dans les domaines de l’élevage et de</w:t>
      </w:r>
      <w:r w:rsidR="00CB619E">
        <w:rPr>
          <w:lang w:val="fr-BE"/>
        </w:rPr>
        <w:t xml:space="preserve"> </w:t>
      </w:r>
      <w:r w:rsidRPr="008161F8">
        <w:rPr>
          <w:lang w:val="fr-BE"/>
        </w:rPr>
        <w:t>l’agriculture.</w:t>
      </w:r>
    </w:p>
    <w:p w14:paraId="0D7FF88C" w14:textId="77777777" w:rsidR="00242291" w:rsidRPr="007326E0" w:rsidRDefault="00242291" w:rsidP="008161F8">
      <w:pPr>
        <w:rPr>
          <w:lang w:val="fr-BE"/>
        </w:rPr>
      </w:pPr>
    </w:p>
    <w:p w14:paraId="39A22DE6" w14:textId="19179994" w:rsidR="0081048E" w:rsidRPr="00112963" w:rsidRDefault="00112963" w:rsidP="00112963">
      <w:pPr>
        <w:pStyle w:val="Titre2"/>
      </w:pPr>
      <w:bookmarkStart w:id="10" w:name="_Toc209358731"/>
      <w:r>
        <w:t xml:space="preserve">3.3 </w:t>
      </w:r>
      <w:r w:rsidR="0081048E" w:rsidRPr="00112963">
        <w:t>Investissement</w:t>
      </w:r>
      <w:r w:rsidR="00AE32EB" w:rsidRPr="00112963">
        <w:t xml:space="preserve"> Direct Etranger</w:t>
      </w:r>
      <w:r w:rsidR="00807B2D" w:rsidRPr="00112963">
        <w:t xml:space="preserve"> (IDE)</w:t>
      </w:r>
      <w:bookmarkEnd w:id="10"/>
    </w:p>
    <w:p w14:paraId="15DCA476" w14:textId="77777777" w:rsidR="00AE32EB" w:rsidRPr="007326E0" w:rsidRDefault="00AE32EB" w:rsidP="00AE32EB">
      <w:pPr>
        <w:rPr>
          <w:lang w:val="fr-BE"/>
        </w:rPr>
      </w:pPr>
    </w:p>
    <w:p w14:paraId="64C5D2CE" w14:textId="72847B76" w:rsidR="00AE32EB" w:rsidRDefault="00D86015" w:rsidP="00AE32EB">
      <w:pPr>
        <w:jc w:val="both"/>
        <w:rPr>
          <w:lang w:val="fr-BE" w:eastAsia="en-US"/>
        </w:rPr>
      </w:pPr>
      <w:r>
        <w:rPr>
          <w:lang w:val="fr-BE" w:eastAsia="en-US"/>
        </w:rPr>
        <w:t>Selon</w:t>
      </w:r>
      <w:r w:rsidR="00AE32EB" w:rsidRPr="0094509E">
        <w:rPr>
          <w:lang w:val="fr-BE" w:eastAsia="en-US"/>
        </w:rPr>
        <w:t xml:space="preserve"> le Rapport sur l'investissement dans le monde 202</w:t>
      </w:r>
      <w:r w:rsidR="00174518">
        <w:rPr>
          <w:lang w:val="fr-BE" w:eastAsia="en-US"/>
        </w:rPr>
        <w:t>4</w:t>
      </w:r>
      <w:r w:rsidR="00AE32EB">
        <w:rPr>
          <w:rStyle w:val="Appelnotedebasdep"/>
          <w:lang w:val="fr-BE" w:eastAsia="en-US"/>
        </w:rPr>
        <w:footnoteReference w:id="15"/>
      </w:r>
      <w:r w:rsidR="00AE32EB" w:rsidRPr="0094509E">
        <w:rPr>
          <w:lang w:val="fr-BE" w:eastAsia="en-US"/>
        </w:rPr>
        <w:t xml:space="preserve"> de la CNUCED, les flux d'IDE vers le Tchad ont </w:t>
      </w:r>
      <w:r w:rsidR="00174518">
        <w:rPr>
          <w:lang w:val="fr-BE" w:eastAsia="en-US"/>
        </w:rPr>
        <w:t>augmenté</w:t>
      </w:r>
      <w:r w:rsidR="00AE32EB" w:rsidRPr="0094509E">
        <w:rPr>
          <w:lang w:val="fr-BE" w:eastAsia="en-US"/>
        </w:rPr>
        <w:t xml:space="preserve"> pour s'établir à </w:t>
      </w:r>
      <w:r w:rsidR="00174518">
        <w:rPr>
          <w:lang w:val="fr-BE" w:eastAsia="en-US"/>
        </w:rPr>
        <w:t>913</w:t>
      </w:r>
      <w:r w:rsidR="00AE32EB" w:rsidRPr="0094509E">
        <w:rPr>
          <w:lang w:val="fr-BE" w:eastAsia="en-US"/>
        </w:rPr>
        <w:t xml:space="preserve"> millions USD en 202</w:t>
      </w:r>
      <w:r w:rsidR="00174518">
        <w:rPr>
          <w:lang w:val="fr-BE" w:eastAsia="en-US"/>
        </w:rPr>
        <w:t>3</w:t>
      </w:r>
      <w:r w:rsidR="00AE32EB" w:rsidRPr="0094509E">
        <w:rPr>
          <w:lang w:val="fr-BE" w:eastAsia="en-US"/>
        </w:rPr>
        <w:t xml:space="preserve">, contre </w:t>
      </w:r>
      <w:r w:rsidR="00174518">
        <w:rPr>
          <w:lang w:val="fr-BE" w:eastAsia="en-US"/>
        </w:rPr>
        <w:t>614</w:t>
      </w:r>
      <w:r w:rsidR="00AE32EB" w:rsidRPr="0094509E">
        <w:rPr>
          <w:lang w:val="fr-BE" w:eastAsia="en-US"/>
        </w:rPr>
        <w:t xml:space="preserve"> millions USD un </w:t>
      </w:r>
      <w:r w:rsidR="00AE32EB" w:rsidRPr="0094509E">
        <w:rPr>
          <w:lang w:val="fr-BE" w:eastAsia="en-US"/>
        </w:rPr>
        <w:lastRenderedPageBreak/>
        <w:t>an plus tôt</w:t>
      </w:r>
      <w:r w:rsidR="000F1202">
        <w:rPr>
          <w:lang w:val="fr-BE" w:eastAsia="en-US"/>
        </w:rPr>
        <w:t xml:space="preserve"> (+48.7%)</w:t>
      </w:r>
      <w:r w:rsidR="00AE32EB" w:rsidRPr="0094509E">
        <w:rPr>
          <w:lang w:val="fr-BE" w:eastAsia="en-US"/>
        </w:rPr>
        <w:t xml:space="preserve">. À la fin de la même période, le stock total d'IDE s'élevait à </w:t>
      </w:r>
      <w:r w:rsidR="000F1202">
        <w:rPr>
          <w:lang w:val="fr-BE" w:eastAsia="en-US"/>
        </w:rPr>
        <w:t>9</w:t>
      </w:r>
      <w:r w:rsidR="00AE32EB" w:rsidRPr="0094509E">
        <w:rPr>
          <w:lang w:val="fr-BE" w:eastAsia="en-US"/>
        </w:rPr>
        <w:t>,</w:t>
      </w:r>
      <w:r w:rsidR="000F1202">
        <w:rPr>
          <w:lang w:val="fr-BE" w:eastAsia="en-US"/>
        </w:rPr>
        <w:t>2</w:t>
      </w:r>
      <w:r w:rsidR="00AE32EB" w:rsidRPr="0094509E">
        <w:rPr>
          <w:lang w:val="fr-BE" w:eastAsia="en-US"/>
        </w:rPr>
        <w:t xml:space="preserve"> milliards USD, soit environ 70,3 % du PIB du pays. La majorité des IDE dans le pays sont destinés à l'exploration pétrolière et au développement des infrastructures</w:t>
      </w:r>
      <w:r w:rsidR="00AE32EB">
        <w:rPr>
          <w:lang w:val="fr-BE" w:eastAsia="en-US"/>
        </w:rPr>
        <w:t xml:space="preserve">. </w:t>
      </w:r>
      <w:r w:rsidR="00AE32EB" w:rsidRPr="00AE32EB">
        <w:rPr>
          <w:lang w:val="fr-BE" w:eastAsia="en-US"/>
        </w:rPr>
        <w:t>Le secteur des services a également attiré un nombre important d'investissements étrangers, principalement dans les secteurs des télécommunications et de la banque.</w:t>
      </w:r>
    </w:p>
    <w:p w14:paraId="6B77083C" w14:textId="77777777" w:rsidR="00907A4E" w:rsidRDefault="00907A4E" w:rsidP="00AE32EB">
      <w:pPr>
        <w:jc w:val="both"/>
        <w:rPr>
          <w:lang w:val="fr-BE" w:eastAsia="en-US"/>
        </w:rPr>
      </w:pPr>
    </w:p>
    <w:p w14:paraId="1AD9315D" w14:textId="071C9D4A" w:rsidR="000F1202" w:rsidRPr="000F1202" w:rsidRDefault="000F1202" w:rsidP="000F1202">
      <w:pPr>
        <w:pStyle w:val="Lgende"/>
        <w:spacing w:after="0"/>
        <w:rPr>
          <w:sz w:val="20"/>
          <w:szCs w:val="20"/>
          <w:lang w:val="fr-BE" w:eastAsia="en-US"/>
        </w:rPr>
      </w:pPr>
      <w:r w:rsidRPr="000F1202">
        <w:rPr>
          <w:sz w:val="20"/>
          <w:szCs w:val="20"/>
          <w:lang w:val="fr-BE"/>
        </w:rPr>
        <w:t xml:space="preserve">Tableau </w:t>
      </w:r>
      <w:r w:rsidRPr="000F1202">
        <w:rPr>
          <w:sz w:val="20"/>
          <w:szCs w:val="20"/>
        </w:rPr>
        <w:fldChar w:fldCharType="begin"/>
      </w:r>
      <w:r w:rsidRPr="000F1202">
        <w:rPr>
          <w:sz w:val="20"/>
          <w:szCs w:val="20"/>
          <w:lang w:val="fr-BE"/>
        </w:rPr>
        <w:instrText xml:space="preserve"> SEQ Tableau \* ARABIC </w:instrText>
      </w:r>
      <w:r w:rsidRPr="000F1202">
        <w:rPr>
          <w:sz w:val="20"/>
          <w:szCs w:val="20"/>
        </w:rPr>
        <w:fldChar w:fldCharType="separate"/>
      </w:r>
      <w:r w:rsidR="00D806EF">
        <w:rPr>
          <w:noProof/>
          <w:sz w:val="20"/>
          <w:szCs w:val="20"/>
          <w:lang w:val="fr-BE"/>
        </w:rPr>
        <w:t>3</w:t>
      </w:r>
      <w:r w:rsidRPr="000F1202">
        <w:rPr>
          <w:sz w:val="20"/>
          <w:szCs w:val="20"/>
        </w:rPr>
        <w:fldChar w:fldCharType="end"/>
      </w:r>
      <w:r w:rsidRPr="000F1202">
        <w:rPr>
          <w:sz w:val="20"/>
          <w:szCs w:val="20"/>
          <w:lang w:val="fr-BE"/>
        </w:rPr>
        <w:t>: Investissement Direct Etranger au Tchad (2020-2023)</w:t>
      </w:r>
    </w:p>
    <w:tbl>
      <w:tblPr>
        <w:tblStyle w:val="Grilledutableau"/>
        <w:tblW w:w="0" w:type="auto"/>
        <w:tblLook w:val="04A0" w:firstRow="1" w:lastRow="0" w:firstColumn="1" w:lastColumn="0" w:noHBand="0" w:noVBand="1"/>
      </w:tblPr>
      <w:tblGrid>
        <w:gridCol w:w="3902"/>
        <w:gridCol w:w="1151"/>
        <w:gridCol w:w="1373"/>
        <w:gridCol w:w="1369"/>
        <w:gridCol w:w="1267"/>
      </w:tblGrid>
      <w:tr w:rsidR="00174518" w14:paraId="3F8CF24A" w14:textId="2278FAEA" w:rsidTr="00856A63">
        <w:tc>
          <w:tcPr>
            <w:tcW w:w="3902" w:type="dxa"/>
            <w:shd w:val="clear" w:color="auto" w:fill="CAEDFB" w:themeFill="accent4" w:themeFillTint="33"/>
          </w:tcPr>
          <w:p w14:paraId="01E33F8E" w14:textId="77777777" w:rsidR="00174518" w:rsidRDefault="00174518" w:rsidP="00AE32EB">
            <w:pPr>
              <w:jc w:val="both"/>
              <w:rPr>
                <w:lang w:val="fr-BE" w:eastAsia="en-US"/>
              </w:rPr>
            </w:pPr>
          </w:p>
        </w:tc>
        <w:tc>
          <w:tcPr>
            <w:tcW w:w="1151" w:type="dxa"/>
            <w:shd w:val="clear" w:color="auto" w:fill="CAEDFB" w:themeFill="accent4" w:themeFillTint="33"/>
          </w:tcPr>
          <w:p w14:paraId="0609EB67" w14:textId="7EAFE83F" w:rsidR="00174518" w:rsidRDefault="00174518" w:rsidP="00AE32EB">
            <w:pPr>
              <w:jc w:val="right"/>
              <w:rPr>
                <w:lang w:val="fr-BE" w:eastAsia="en-US"/>
              </w:rPr>
            </w:pPr>
            <w:r>
              <w:rPr>
                <w:lang w:val="fr-BE" w:eastAsia="en-US"/>
              </w:rPr>
              <w:t>2020</w:t>
            </w:r>
          </w:p>
        </w:tc>
        <w:tc>
          <w:tcPr>
            <w:tcW w:w="1373" w:type="dxa"/>
            <w:shd w:val="clear" w:color="auto" w:fill="CAEDFB" w:themeFill="accent4" w:themeFillTint="33"/>
          </w:tcPr>
          <w:p w14:paraId="45988677" w14:textId="33DC9BEE" w:rsidR="00174518" w:rsidRDefault="00174518" w:rsidP="00AE32EB">
            <w:pPr>
              <w:jc w:val="right"/>
              <w:rPr>
                <w:lang w:val="fr-BE" w:eastAsia="en-US"/>
              </w:rPr>
            </w:pPr>
            <w:r>
              <w:rPr>
                <w:lang w:val="fr-BE" w:eastAsia="en-US"/>
              </w:rPr>
              <w:t>2021</w:t>
            </w:r>
          </w:p>
        </w:tc>
        <w:tc>
          <w:tcPr>
            <w:tcW w:w="1369" w:type="dxa"/>
            <w:shd w:val="clear" w:color="auto" w:fill="CAEDFB" w:themeFill="accent4" w:themeFillTint="33"/>
          </w:tcPr>
          <w:p w14:paraId="076B6EF9" w14:textId="33DC99E9" w:rsidR="00174518" w:rsidRDefault="00174518" w:rsidP="00AE32EB">
            <w:pPr>
              <w:jc w:val="right"/>
              <w:rPr>
                <w:lang w:val="fr-BE" w:eastAsia="en-US"/>
              </w:rPr>
            </w:pPr>
            <w:r>
              <w:rPr>
                <w:lang w:val="fr-BE" w:eastAsia="en-US"/>
              </w:rPr>
              <w:t>2022</w:t>
            </w:r>
          </w:p>
        </w:tc>
        <w:tc>
          <w:tcPr>
            <w:tcW w:w="1267" w:type="dxa"/>
            <w:shd w:val="clear" w:color="auto" w:fill="CAEDFB" w:themeFill="accent4" w:themeFillTint="33"/>
          </w:tcPr>
          <w:p w14:paraId="163EA253" w14:textId="29392DBA" w:rsidR="00174518" w:rsidRDefault="00174518" w:rsidP="00AE32EB">
            <w:pPr>
              <w:jc w:val="right"/>
              <w:rPr>
                <w:lang w:val="fr-BE" w:eastAsia="en-US"/>
              </w:rPr>
            </w:pPr>
            <w:r>
              <w:rPr>
                <w:lang w:val="fr-BE" w:eastAsia="en-US"/>
              </w:rPr>
              <w:t>2023</w:t>
            </w:r>
          </w:p>
        </w:tc>
      </w:tr>
      <w:tr w:rsidR="00174518" w14:paraId="711E32CF" w14:textId="7BE61048" w:rsidTr="00174518">
        <w:tc>
          <w:tcPr>
            <w:tcW w:w="3902" w:type="dxa"/>
          </w:tcPr>
          <w:p w14:paraId="1D37E4B1" w14:textId="13EB03E4" w:rsidR="00174518" w:rsidRDefault="00174518" w:rsidP="00AE32EB">
            <w:pPr>
              <w:jc w:val="both"/>
              <w:rPr>
                <w:lang w:val="fr-BE" w:eastAsia="en-US"/>
              </w:rPr>
            </w:pPr>
            <w:r>
              <w:rPr>
                <w:lang w:val="fr-BE" w:eastAsia="en-US"/>
              </w:rPr>
              <w:t>IDE entrants (millions USD)</w:t>
            </w:r>
          </w:p>
        </w:tc>
        <w:tc>
          <w:tcPr>
            <w:tcW w:w="1151" w:type="dxa"/>
          </w:tcPr>
          <w:p w14:paraId="044D0BAF" w14:textId="6FC9650E" w:rsidR="00174518" w:rsidRDefault="00174518" w:rsidP="00AE32EB">
            <w:pPr>
              <w:jc w:val="right"/>
              <w:rPr>
                <w:lang w:val="fr-BE" w:eastAsia="en-US"/>
              </w:rPr>
            </w:pPr>
            <w:r>
              <w:rPr>
                <w:lang w:val="fr-BE" w:eastAsia="en-US"/>
              </w:rPr>
              <w:t>558</w:t>
            </w:r>
          </w:p>
        </w:tc>
        <w:tc>
          <w:tcPr>
            <w:tcW w:w="1373" w:type="dxa"/>
          </w:tcPr>
          <w:p w14:paraId="1AC5E097" w14:textId="417C34FE" w:rsidR="00174518" w:rsidRDefault="00174518" w:rsidP="00AE32EB">
            <w:pPr>
              <w:jc w:val="right"/>
              <w:rPr>
                <w:lang w:val="fr-BE" w:eastAsia="en-US"/>
              </w:rPr>
            </w:pPr>
            <w:r>
              <w:rPr>
                <w:lang w:val="fr-BE" w:eastAsia="en-US"/>
              </w:rPr>
              <w:t>705</w:t>
            </w:r>
          </w:p>
        </w:tc>
        <w:tc>
          <w:tcPr>
            <w:tcW w:w="1369" w:type="dxa"/>
          </w:tcPr>
          <w:p w14:paraId="3445B42F" w14:textId="2D0834F5" w:rsidR="00174518" w:rsidRDefault="00174518" w:rsidP="00AE32EB">
            <w:pPr>
              <w:jc w:val="right"/>
              <w:rPr>
                <w:lang w:val="fr-BE" w:eastAsia="en-US"/>
              </w:rPr>
            </w:pPr>
            <w:r>
              <w:rPr>
                <w:lang w:val="fr-BE" w:eastAsia="en-US"/>
              </w:rPr>
              <w:t>614</w:t>
            </w:r>
          </w:p>
        </w:tc>
        <w:tc>
          <w:tcPr>
            <w:tcW w:w="1267" w:type="dxa"/>
          </w:tcPr>
          <w:p w14:paraId="440B9AF5" w14:textId="28F22EB4" w:rsidR="00174518" w:rsidRDefault="00174518" w:rsidP="00AE32EB">
            <w:pPr>
              <w:jc w:val="right"/>
              <w:rPr>
                <w:lang w:val="fr-BE" w:eastAsia="en-US"/>
              </w:rPr>
            </w:pPr>
            <w:r>
              <w:rPr>
                <w:lang w:val="fr-BE" w:eastAsia="en-US"/>
              </w:rPr>
              <w:t>913</w:t>
            </w:r>
          </w:p>
        </w:tc>
      </w:tr>
      <w:tr w:rsidR="00174518" w14:paraId="62728483" w14:textId="0C448C23" w:rsidTr="00174518">
        <w:tc>
          <w:tcPr>
            <w:tcW w:w="3902" w:type="dxa"/>
          </w:tcPr>
          <w:p w14:paraId="2E9010D5" w14:textId="3CAA4914" w:rsidR="00174518" w:rsidRDefault="00174518" w:rsidP="00AE32EB">
            <w:pPr>
              <w:jc w:val="both"/>
              <w:rPr>
                <w:lang w:val="fr-BE" w:eastAsia="en-US"/>
              </w:rPr>
            </w:pPr>
            <w:r>
              <w:rPr>
                <w:lang w:val="fr-BE" w:eastAsia="en-US"/>
              </w:rPr>
              <w:t>IDE stocks (millions USD)</w:t>
            </w:r>
          </w:p>
        </w:tc>
        <w:tc>
          <w:tcPr>
            <w:tcW w:w="1151" w:type="dxa"/>
          </w:tcPr>
          <w:p w14:paraId="67E288ED" w14:textId="7EBC0024" w:rsidR="00174518" w:rsidRDefault="00174518" w:rsidP="00AE32EB">
            <w:pPr>
              <w:jc w:val="right"/>
              <w:rPr>
                <w:lang w:val="fr-BE" w:eastAsia="en-US"/>
              </w:rPr>
            </w:pPr>
            <w:r>
              <w:rPr>
                <w:lang w:val="fr-BE" w:eastAsia="en-US"/>
              </w:rPr>
              <w:t>7.053</w:t>
            </w:r>
          </w:p>
        </w:tc>
        <w:tc>
          <w:tcPr>
            <w:tcW w:w="1373" w:type="dxa"/>
          </w:tcPr>
          <w:p w14:paraId="78ABEC39" w14:textId="434A2896" w:rsidR="00174518" w:rsidRDefault="00174518" w:rsidP="00AE32EB">
            <w:pPr>
              <w:jc w:val="right"/>
              <w:rPr>
                <w:lang w:val="fr-BE" w:eastAsia="en-US"/>
              </w:rPr>
            </w:pPr>
            <w:r>
              <w:rPr>
                <w:lang w:val="fr-BE" w:eastAsia="en-US"/>
              </w:rPr>
              <w:t>7.758</w:t>
            </w:r>
          </w:p>
        </w:tc>
        <w:tc>
          <w:tcPr>
            <w:tcW w:w="1369" w:type="dxa"/>
          </w:tcPr>
          <w:p w14:paraId="769237C5" w14:textId="749AC039" w:rsidR="00174518" w:rsidRDefault="00174518" w:rsidP="00AE32EB">
            <w:pPr>
              <w:jc w:val="right"/>
              <w:rPr>
                <w:lang w:val="fr-BE" w:eastAsia="en-US"/>
              </w:rPr>
            </w:pPr>
            <w:r>
              <w:rPr>
                <w:lang w:val="fr-BE" w:eastAsia="en-US"/>
              </w:rPr>
              <w:t>8.372</w:t>
            </w:r>
          </w:p>
        </w:tc>
        <w:tc>
          <w:tcPr>
            <w:tcW w:w="1267" w:type="dxa"/>
          </w:tcPr>
          <w:p w14:paraId="3CC0DA1B" w14:textId="61268049" w:rsidR="00174518" w:rsidRDefault="00174518" w:rsidP="00AE32EB">
            <w:pPr>
              <w:jc w:val="right"/>
              <w:rPr>
                <w:lang w:val="fr-BE" w:eastAsia="en-US"/>
              </w:rPr>
            </w:pPr>
            <w:r>
              <w:rPr>
                <w:lang w:val="fr-BE" w:eastAsia="en-US"/>
              </w:rPr>
              <w:t>9.285</w:t>
            </w:r>
          </w:p>
        </w:tc>
      </w:tr>
    </w:tbl>
    <w:p w14:paraId="33AE20F5" w14:textId="6C7CECDF" w:rsidR="00174518" w:rsidRDefault="00174518" w:rsidP="00AE32EB">
      <w:pPr>
        <w:jc w:val="both"/>
        <w:rPr>
          <w:lang w:val="fr-BE" w:eastAsia="en-US"/>
        </w:rPr>
      </w:pPr>
      <w:r>
        <w:rPr>
          <w:lang w:val="fr-BE" w:eastAsia="en-US"/>
        </w:rPr>
        <w:t xml:space="preserve">Source : CNUCED </w:t>
      </w:r>
    </w:p>
    <w:p w14:paraId="578134BF" w14:textId="77777777" w:rsidR="000F1202" w:rsidRDefault="000F1202" w:rsidP="00AE32EB">
      <w:pPr>
        <w:jc w:val="both"/>
        <w:rPr>
          <w:lang w:val="fr-BE" w:eastAsia="en-US"/>
        </w:rPr>
      </w:pPr>
    </w:p>
    <w:p w14:paraId="1B9A3BF1" w14:textId="1869622C" w:rsidR="00BB6EA3" w:rsidRPr="0030083C" w:rsidRDefault="000F1202" w:rsidP="00671511">
      <w:pPr>
        <w:jc w:val="both"/>
        <w:rPr>
          <w:lang w:val="fr-BE" w:eastAsia="en-US"/>
        </w:rPr>
      </w:pPr>
      <w:r>
        <w:rPr>
          <w:lang w:val="fr-BE" w:eastAsia="en-US"/>
        </w:rPr>
        <w:t>D’après la CNUCED, l</w:t>
      </w:r>
      <w:r w:rsidRPr="000F1202">
        <w:rPr>
          <w:lang w:val="fr-BE" w:eastAsia="en-US"/>
        </w:rPr>
        <w:t xml:space="preserve">'économie </w:t>
      </w:r>
      <w:r>
        <w:rPr>
          <w:lang w:val="fr-BE" w:eastAsia="en-US"/>
        </w:rPr>
        <w:t xml:space="preserve">tchadienne </w:t>
      </w:r>
      <w:r w:rsidRPr="000F1202">
        <w:rPr>
          <w:lang w:val="fr-BE" w:eastAsia="en-US"/>
        </w:rPr>
        <w:t>reste très dépendante de l'industrie pétrolière, qui reçoit l'essentiel des flux d'investissements directs</w:t>
      </w:r>
      <w:r w:rsidR="00612F20">
        <w:rPr>
          <w:lang w:val="fr-BE" w:eastAsia="en-US"/>
        </w:rPr>
        <w:t xml:space="preserve"> </w:t>
      </w:r>
      <w:r w:rsidR="00612F20" w:rsidRPr="000F1202">
        <w:rPr>
          <w:lang w:val="fr-BE" w:eastAsia="en-US"/>
        </w:rPr>
        <w:t>étrangers</w:t>
      </w:r>
      <w:r w:rsidRPr="000F1202">
        <w:rPr>
          <w:lang w:val="fr-BE" w:eastAsia="en-US"/>
        </w:rPr>
        <w:t xml:space="preserve"> (I</w:t>
      </w:r>
      <w:r w:rsidR="00612F20">
        <w:rPr>
          <w:lang w:val="fr-BE" w:eastAsia="en-US"/>
        </w:rPr>
        <w:t>D</w:t>
      </w:r>
      <w:r w:rsidRPr="000F1202">
        <w:rPr>
          <w:lang w:val="fr-BE" w:eastAsia="en-US"/>
        </w:rPr>
        <w:t>E). Toutefois, d'autres secteurs pourraient bénéficier de l'ID</w:t>
      </w:r>
      <w:r w:rsidR="00612F20">
        <w:rPr>
          <w:lang w:val="fr-BE" w:eastAsia="en-US"/>
        </w:rPr>
        <w:t>E</w:t>
      </w:r>
      <w:r w:rsidRPr="000F1202">
        <w:rPr>
          <w:lang w:val="fr-BE" w:eastAsia="en-US"/>
        </w:rPr>
        <w:t xml:space="preserve"> et aider le pays à réaliser des progrès importants sur la voie d'un développement inclusif et durable.</w:t>
      </w:r>
      <w:r w:rsidR="00A76C26">
        <w:rPr>
          <w:lang w:val="fr-BE" w:eastAsia="en-US"/>
        </w:rPr>
        <w:t xml:space="preserve"> L</w:t>
      </w:r>
      <w:r w:rsidR="00A76C26" w:rsidRPr="00A76C26">
        <w:rPr>
          <w:lang w:val="fr-BE" w:eastAsia="en-US"/>
        </w:rPr>
        <w:t>e Tchad est le deuxième producteur mondial de gomme arabique et la production de sésame, de beurre de karité, de spiruline et d'arachide</w:t>
      </w:r>
      <w:r w:rsidR="00807B2D">
        <w:rPr>
          <w:lang w:val="fr-BE" w:eastAsia="en-US"/>
        </w:rPr>
        <w:t>. Il</w:t>
      </w:r>
      <w:r w:rsidR="00A76C26" w:rsidRPr="00A76C26">
        <w:rPr>
          <w:lang w:val="fr-BE" w:eastAsia="en-US"/>
        </w:rPr>
        <w:t xml:space="preserve"> pourrait attirer d</w:t>
      </w:r>
      <w:r w:rsidR="00807B2D">
        <w:rPr>
          <w:lang w:val="fr-BE" w:eastAsia="en-US"/>
        </w:rPr>
        <w:t>’importants IDE dans ces secteurs</w:t>
      </w:r>
      <w:r w:rsidR="00A76C26" w:rsidRPr="00A76C26">
        <w:rPr>
          <w:lang w:val="fr-BE" w:eastAsia="en-US"/>
        </w:rPr>
        <w:t>. En outre, l'élevage, ressource majeure de l'économie et la troisième plus importante en Afrique, possède également un immense potentiel. Attirer des investissements supplémentaires dans ces secteurs pourrait, entre autres, aider à surmonter les enjeux de sécurité alimentaire</w:t>
      </w:r>
      <w:r w:rsidR="00A76C26">
        <w:rPr>
          <w:rStyle w:val="Appelnotedebasdep"/>
          <w:lang w:val="fr-BE" w:eastAsia="en-US"/>
        </w:rPr>
        <w:footnoteReference w:id="16"/>
      </w:r>
      <w:r w:rsidR="00A76C26" w:rsidRPr="00A76C26">
        <w:rPr>
          <w:lang w:val="fr-BE" w:eastAsia="en-US"/>
        </w:rPr>
        <w:t>.</w:t>
      </w:r>
    </w:p>
    <w:p w14:paraId="6554C649" w14:textId="77777777" w:rsidR="00807B2D" w:rsidRDefault="00807B2D" w:rsidP="00671511">
      <w:pPr>
        <w:jc w:val="both"/>
        <w:rPr>
          <w:lang w:val="fr-BE" w:eastAsia="en-US"/>
        </w:rPr>
      </w:pPr>
    </w:p>
    <w:p w14:paraId="140D3BDE" w14:textId="4600D34D" w:rsidR="0030083C" w:rsidRDefault="006315E3" w:rsidP="00671511">
      <w:pPr>
        <w:jc w:val="both"/>
        <w:rPr>
          <w:lang w:val="fr-BE" w:eastAsia="en-US"/>
        </w:rPr>
      </w:pPr>
      <w:r>
        <w:rPr>
          <w:lang w:val="fr-BE" w:eastAsia="en-US"/>
        </w:rPr>
        <w:t>L</w:t>
      </w:r>
      <w:r w:rsidR="0098366E">
        <w:rPr>
          <w:lang w:val="fr-BE" w:eastAsia="en-US"/>
        </w:rPr>
        <w:t>e pays fait face à de nombreux défis, notamment concernant l’amélioration du climat des affaires. L</w:t>
      </w:r>
      <w:r w:rsidR="00394632" w:rsidRPr="0098366E">
        <w:rPr>
          <w:lang w:val="fr-BE" w:eastAsia="en-US"/>
        </w:rPr>
        <w:t>e pays est classé au 18</w:t>
      </w:r>
      <w:r w:rsidR="00790168" w:rsidRPr="0098366E">
        <w:rPr>
          <w:lang w:val="fr-BE" w:eastAsia="en-US"/>
        </w:rPr>
        <w:t>2</w:t>
      </w:r>
      <w:r w:rsidR="00394632" w:rsidRPr="0098366E">
        <w:rPr>
          <w:lang w:val="fr-BE" w:eastAsia="en-US"/>
        </w:rPr>
        <w:t xml:space="preserve">ème rang sur 190 pays </w:t>
      </w:r>
      <w:r w:rsidR="0030083C" w:rsidRPr="0098366E">
        <w:rPr>
          <w:lang w:val="fr-BE" w:eastAsia="en-US"/>
        </w:rPr>
        <w:t xml:space="preserve">( 43ème sur 48 pays en Afrique) </w:t>
      </w:r>
      <w:r w:rsidR="00394632" w:rsidRPr="0098366E">
        <w:rPr>
          <w:lang w:val="fr-BE" w:eastAsia="en-US"/>
        </w:rPr>
        <w:t>pour la facilité de faire des affaires (Banque mondiale</w:t>
      </w:r>
      <w:r w:rsidR="0030083C" w:rsidRPr="0098366E">
        <w:rPr>
          <w:rStyle w:val="Appelnotedebasdep"/>
          <w:lang w:val="fr-BE" w:eastAsia="en-US"/>
        </w:rPr>
        <w:footnoteReference w:id="17"/>
      </w:r>
      <w:r w:rsidR="00394632" w:rsidRPr="0098366E">
        <w:rPr>
          <w:lang w:val="fr-BE" w:eastAsia="en-US"/>
        </w:rPr>
        <w:t xml:space="preserve">). </w:t>
      </w:r>
    </w:p>
    <w:p w14:paraId="272FD85E" w14:textId="77777777" w:rsidR="00F5456D" w:rsidRDefault="00F5456D" w:rsidP="00F5456D">
      <w:pPr>
        <w:spacing w:after="160" w:line="259" w:lineRule="auto"/>
        <w:rPr>
          <w:lang w:val="fr-BE" w:eastAsia="en-US"/>
        </w:rPr>
      </w:pPr>
    </w:p>
    <w:p w14:paraId="6EAFFAF7" w14:textId="60AA3FF0" w:rsidR="00F5456D" w:rsidRPr="00112963" w:rsidRDefault="00F5456D" w:rsidP="00F5456D">
      <w:pPr>
        <w:pStyle w:val="Titre2"/>
      </w:pPr>
      <w:bookmarkStart w:id="11" w:name="_Toc209358732"/>
      <w:r>
        <w:t xml:space="preserve">3.4 </w:t>
      </w:r>
      <w:r w:rsidR="00156E71">
        <w:t>Sources de f</w:t>
      </w:r>
      <w:r>
        <w:t>inancement des investissements</w:t>
      </w:r>
      <w:bookmarkEnd w:id="11"/>
      <w:r>
        <w:t xml:space="preserve"> </w:t>
      </w:r>
    </w:p>
    <w:p w14:paraId="7D19DB55" w14:textId="77777777" w:rsidR="00A80D9D" w:rsidRDefault="00A80D9D" w:rsidP="00805712">
      <w:pPr>
        <w:spacing w:after="160" w:line="259" w:lineRule="auto"/>
        <w:rPr>
          <w:lang w:val="fr-BE" w:eastAsia="en-US"/>
        </w:rPr>
      </w:pPr>
    </w:p>
    <w:p w14:paraId="4DA029CF" w14:textId="77777777" w:rsidR="00935E3C" w:rsidRDefault="00901BF5" w:rsidP="007C16DA">
      <w:pPr>
        <w:spacing w:after="160" w:line="259" w:lineRule="auto"/>
        <w:jc w:val="both"/>
        <w:rPr>
          <w:lang w:val="fr-BE" w:eastAsia="en-US"/>
        </w:rPr>
      </w:pPr>
      <w:r w:rsidRPr="0007679E">
        <w:rPr>
          <w:lang w:val="fr-BE" w:eastAsia="en-US"/>
        </w:rPr>
        <w:t xml:space="preserve">D’après la </w:t>
      </w:r>
      <w:r w:rsidR="000F6300" w:rsidRPr="0007679E">
        <w:rPr>
          <w:lang w:val="fr-BE" w:eastAsia="en-US"/>
        </w:rPr>
        <w:t>Banque mondiale</w:t>
      </w:r>
      <w:r w:rsidRPr="0007679E">
        <w:rPr>
          <w:lang w:val="fr-BE" w:eastAsia="en-US"/>
        </w:rPr>
        <w:t xml:space="preserve"> (202</w:t>
      </w:r>
      <w:r w:rsidR="000F6300" w:rsidRPr="0007679E">
        <w:rPr>
          <w:lang w:val="fr-BE" w:eastAsia="en-US"/>
        </w:rPr>
        <w:t>1</w:t>
      </w:r>
      <w:r w:rsidRPr="0007679E">
        <w:rPr>
          <w:lang w:val="fr-BE" w:eastAsia="en-US"/>
        </w:rPr>
        <w:t>), Les dépenses d’investissement public et les transferts du Tchad sont fortement tributaires des financements externes.</w:t>
      </w:r>
      <w:r w:rsidR="0048367C" w:rsidRPr="0007679E">
        <w:rPr>
          <w:lang w:val="fr-BE" w:eastAsia="en-US"/>
        </w:rPr>
        <w:t xml:space="preserve"> En 2020, l’investissement public affichait une augmentation de 6,8 pour cent du PIB par rapport à sa valeur de 2019, qui était de 4,3 pour cent du PIB. Il demeure relativement stable en 2021, à 6,4 pour cent du PIB.</w:t>
      </w:r>
      <w:r w:rsidR="0048367C" w:rsidRPr="0048367C">
        <w:rPr>
          <w:lang w:val="fr-BE" w:eastAsia="en-US"/>
        </w:rPr>
        <w:t xml:space="preserve"> </w:t>
      </w:r>
    </w:p>
    <w:p w14:paraId="2B1EED26" w14:textId="6C3FD82C" w:rsidR="00901BF5" w:rsidRDefault="0048367C" w:rsidP="003C35F3">
      <w:pPr>
        <w:spacing w:after="160" w:line="259" w:lineRule="auto"/>
        <w:jc w:val="both"/>
        <w:rPr>
          <w:lang w:val="fr-BE" w:eastAsia="en-US"/>
        </w:rPr>
      </w:pPr>
      <w:r w:rsidRPr="0048367C">
        <w:rPr>
          <w:lang w:val="fr-BE" w:eastAsia="en-US"/>
        </w:rPr>
        <w:t>Cependant, contrairement à 2019 où environ la moitié</w:t>
      </w:r>
      <w:r w:rsidR="00935E3C">
        <w:rPr>
          <w:lang w:val="fr-BE" w:eastAsia="en-US"/>
        </w:rPr>
        <w:t xml:space="preserve"> </w:t>
      </w:r>
      <w:r w:rsidRPr="0048367C">
        <w:rPr>
          <w:lang w:val="fr-BE" w:eastAsia="en-US"/>
        </w:rPr>
        <w:t>de ces investissements était financée par des ressources</w:t>
      </w:r>
      <w:r w:rsidR="00935E3C">
        <w:rPr>
          <w:lang w:val="fr-BE" w:eastAsia="en-US"/>
        </w:rPr>
        <w:t xml:space="preserve"> </w:t>
      </w:r>
      <w:r w:rsidRPr="0048367C">
        <w:rPr>
          <w:lang w:val="fr-BE" w:eastAsia="en-US"/>
        </w:rPr>
        <w:t>externes, l’investissement public de 2020 a mobilisé</w:t>
      </w:r>
      <w:r w:rsidR="00935E3C">
        <w:rPr>
          <w:lang w:val="fr-BE" w:eastAsia="en-US"/>
        </w:rPr>
        <w:t xml:space="preserve"> </w:t>
      </w:r>
      <w:r w:rsidRPr="0048367C">
        <w:rPr>
          <w:lang w:val="fr-BE" w:eastAsia="en-US"/>
        </w:rPr>
        <w:t>environ 65 pour cent du financement extérieur, soit 4,4</w:t>
      </w:r>
      <w:r w:rsidR="00935E3C">
        <w:rPr>
          <w:lang w:val="fr-BE" w:eastAsia="en-US"/>
        </w:rPr>
        <w:t xml:space="preserve"> </w:t>
      </w:r>
      <w:r w:rsidRPr="0048367C">
        <w:rPr>
          <w:lang w:val="fr-BE" w:eastAsia="en-US"/>
        </w:rPr>
        <w:t>pour cent du PIB. En 2021, le financement extérieur devrait</w:t>
      </w:r>
      <w:r w:rsidR="00935E3C">
        <w:rPr>
          <w:lang w:val="fr-BE" w:eastAsia="en-US"/>
        </w:rPr>
        <w:t xml:space="preserve"> </w:t>
      </w:r>
      <w:r w:rsidRPr="0048367C">
        <w:rPr>
          <w:lang w:val="fr-BE" w:eastAsia="en-US"/>
        </w:rPr>
        <w:t>représenter 63 pour cent des investissements publics</w:t>
      </w:r>
      <w:r w:rsidR="007C16DA">
        <w:rPr>
          <w:lang w:val="fr-BE" w:eastAsia="en-US"/>
        </w:rPr>
        <w:t xml:space="preserve">, </w:t>
      </w:r>
      <w:r w:rsidR="007C16DA" w:rsidRPr="007C16DA">
        <w:rPr>
          <w:lang w:val="fr-BE" w:eastAsia="en-US"/>
        </w:rPr>
        <w:t xml:space="preserve">soit 4 pour cent du PIB. </w:t>
      </w:r>
    </w:p>
    <w:p w14:paraId="11D96E64" w14:textId="77777777" w:rsidR="00901BF5" w:rsidRDefault="00901BF5" w:rsidP="003C35F3">
      <w:pPr>
        <w:spacing w:after="160" w:line="259" w:lineRule="auto"/>
        <w:jc w:val="both"/>
        <w:rPr>
          <w:lang w:val="fr-BE" w:eastAsia="en-US"/>
        </w:rPr>
      </w:pPr>
    </w:p>
    <w:p w14:paraId="4D1873A2" w14:textId="1A36996B" w:rsidR="009A1C62" w:rsidRDefault="00F5456D" w:rsidP="003C35F3">
      <w:pPr>
        <w:spacing w:after="160" w:line="259" w:lineRule="auto"/>
        <w:jc w:val="both"/>
        <w:rPr>
          <w:lang w:val="fr-BE" w:eastAsia="en-US"/>
        </w:rPr>
      </w:pPr>
      <w:r w:rsidRPr="00F5456D">
        <w:rPr>
          <w:lang w:val="fr-BE" w:eastAsia="en-US"/>
        </w:rPr>
        <w:t>La crise récente a également exacerbé la dépendance du</w:t>
      </w:r>
      <w:r w:rsidR="003C35F3">
        <w:rPr>
          <w:lang w:val="fr-BE" w:eastAsia="en-US"/>
        </w:rPr>
        <w:t xml:space="preserve"> </w:t>
      </w:r>
      <w:r w:rsidRPr="00F5456D">
        <w:rPr>
          <w:lang w:val="fr-BE" w:eastAsia="en-US"/>
        </w:rPr>
        <w:t>Tchad à l’égard de l’aide extérieure pour le financement de</w:t>
      </w:r>
      <w:r w:rsidR="003C35F3">
        <w:rPr>
          <w:lang w:val="fr-BE" w:eastAsia="en-US"/>
        </w:rPr>
        <w:t xml:space="preserve"> </w:t>
      </w:r>
      <w:r w:rsidRPr="00F5456D">
        <w:rPr>
          <w:lang w:val="fr-BE" w:eastAsia="en-US"/>
        </w:rPr>
        <w:t>projets d’investissement. La pandémie de coronavirus et</w:t>
      </w:r>
      <w:r w:rsidR="003C35F3">
        <w:rPr>
          <w:lang w:val="fr-BE" w:eastAsia="en-US"/>
        </w:rPr>
        <w:t xml:space="preserve"> </w:t>
      </w:r>
      <w:r w:rsidRPr="00F5456D">
        <w:rPr>
          <w:lang w:val="fr-BE" w:eastAsia="en-US"/>
        </w:rPr>
        <w:t>la chute subséquente du prix du pétrole ayant eu un impact</w:t>
      </w:r>
      <w:r w:rsidR="003C35F3">
        <w:rPr>
          <w:lang w:val="fr-BE" w:eastAsia="en-US"/>
        </w:rPr>
        <w:t xml:space="preserve"> </w:t>
      </w:r>
      <w:r w:rsidRPr="00F5456D">
        <w:rPr>
          <w:lang w:val="fr-BE" w:eastAsia="en-US"/>
        </w:rPr>
        <w:t>négatif sur les ressources intérieures, l’investissement</w:t>
      </w:r>
      <w:r w:rsidR="003C35F3">
        <w:rPr>
          <w:lang w:val="fr-BE" w:eastAsia="en-US"/>
        </w:rPr>
        <w:t xml:space="preserve"> </w:t>
      </w:r>
      <w:r w:rsidRPr="00F5456D">
        <w:rPr>
          <w:lang w:val="fr-BE" w:eastAsia="en-US"/>
        </w:rPr>
        <w:t>public dépendra fortement du financement extérieur. En</w:t>
      </w:r>
      <w:r w:rsidR="003C35F3">
        <w:rPr>
          <w:lang w:val="fr-BE" w:eastAsia="en-US"/>
        </w:rPr>
        <w:t xml:space="preserve"> </w:t>
      </w:r>
      <w:r w:rsidRPr="00F5456D">
        <w:rPr>
          <w:lang w:val="fr-BE" w:eastAsia="en-US"/>
        </w:rPr>
        <w:t>effet, en 2020, environ 65 pour cent de l’investissement</w:t>
      </w:r>
      <w:r w:rsidR="003C35F3">
        <w:rPr>
          <w:lang w:val="fr-BE" w:eastAsia="en-US"/>
        </w:rPr>
        <w:t xml:space="preserve"> </w:t>
      </w:r>
      <w:r w:rsidRPr="00F5456D">
        <w:rPr>
          <w:lang w:val="fr-BE" w:eastAsia="en-US"/>
        </w:rPr>
        <w:t>total ont été financés par un soutien extérieur, tandis qu’en</w:t>
      </w:r>
      <w:r w:rsidR="003C35F3">
        <w:rPr>
          <w:lang w:val="fr-BE" w:eastAsia="en-US"/>
        </w:rPr>
        <w:t xml:space="preserve"> </w:t>
      </w:r>
      <w:r w:rsidRPr="00F5456D">
        <w:rPr>
          <w:lang w:val="fr-BE" w:eastAsia="en-US"/>
        </w:rPr>
        <w:lastRenderedPageBreak/>
        <w:t>2021, il devrait représenter 59,0 pour cent des dépenses</w:t>
      </w:r>
      <w:r w:rsidR="003C35F3">
        <w:rPr>
          <w:lang w:val="fr-BE" w:eastAsia="en-US"/>
        </w:rPr>
        <w:t xml:space="preserve"> </w:t>
      </w:r>
      <w:r w:rsidRPr="00F5456D">
        <w:rPr>
          <w:lang w:val="fr-BE" w:eastAsia="en-US"/>
        </w:rPr>
        <w:t>d’investissement (21 pour cent des dépenses totales en</w:t>
      </w:r>
      <w:r w:rsidR="003C35F3">
        <w:rPr>
          <w:lang w:val="fr-BE" w:eastAsia="en-US"/>
        </w:rPr>
        <w:t xml:space="preserve"> </w:t>
      </w:r>
      <w:r w:rsidRPr="00F5456D">
        <w:rPr>
          <w:lang w:val="fr-BE" w:eastAsia="en-US"/>
        </w:rPr>
        <w:t>2020 et 2021) (</w:t>
      </w:r>
      <w:r w:rsidR="003C35F3">
        <w:rPr>
          <w:lang w:val="fr-BE" w:eastAsia="en-US"/>
        </w:rPr>
        <w:t>Banque mondiale, 2021</w:t>
      </w:r>
      <w:r w:rsidRPr="00F5456D">
        <w:rPr>
          <w:lang w:val="fr-BE" w:eastAsia="en-US"/>
        </w:rPr>
        <w:t>).</w:t>
      </w:r>
    </w:p>
    <w:p w14:paraId="75667C67" w14:textId="1CF3D255" w:rsidR="00AE5689" w:rsidRPr="00FA4EBD" w:rsidRDefault="009A1C62" w:rsidP="009A1C62">
      <w:pPr>
        <w:pStyle w:val="Lgende"/>
        <w:rPr>
          <w:lang w:val="fr-BE" w:eastAsia="en-US"/>
        </w:rPr>
      </w:pPr>
      <w:r w:rsidRPr="00FA4EBD">
        <w:rPr>
          <w:lang w:val="fr-BE"/>
        </w:rPr>
        <w:t xml:space="preserve">Figure </w:t>
      </w:r>
      <w:r>
        <w:fldChar w:fldCharType="begin"/>
      </w:r>
      <w:r w:rsidRPr="00FA4EBD">
        <w:rPr>
          <w:lang w:val="fr-BE"/>
        </w:rPr>
        <w:instrText xml:space="preserve"> SEQ Figure \* ARABIC </w:instrText>
      </w:r>
      <w:r>
        <w:fldChar w:fldCharType="separate"/>
      </w:r>
      <w:r w:rsidR="00841A57">
        <w:rPr>
          <w:noProof/>
          <w:lang w:val="fr-BE"/>
        </w:rPr>
        <w:t>4</w:t>
      </w:r>
      <w:r>
        <w:fldChar w:fldCharType="end"/>
      </w:r>
      <w:r w:rsidRPr="00FA4EBD">
        <w:rPr>
          <w:lang w:val="fr-BE"/>
        </w:rPr>
        <w:t>: Source de financement des</w:t>
      </w:r>
      <w:r w:rsidR="00FA4EBD" w:rsidRPr="00FA4EBD">
        <w:rPr>
          <w:lang w:val="fr-BE"/>
        </w:rPr>
        <w:t xml:space="preserve"> </w:t>
      </w:r>
      <w:r w:rsidR="00FA4EBD">
        <w:rPr>
          <w:lang w:val="fr-BE"/>
        </w:rPr>
        <w:t>investissements publics</w:t>
      </w:r>
    </w:p>
    <w:p w14:paraId="5773F86C" w14:textId="77777777" w:rsidR="003453EC" w:rsidRDefault="003453EC" w:rsidP="00F5456D">
      <w:pPr>
        <w:spacing w:after="160" w:line="259" w:lineRule="auto"/>
        <w:rPr>
          <w:lang w:val="fr-BE" w:eastAsia="en-US"/>
        </w:rPr>
      </w:pPr>
      <w:r w:rsidRPr="003453EC">
        <w:rPr>
          <w:noProof/>
          <w:lang w:val="fr-BE" w:eastAsia="en-US"/>
        </w:rPr>
        <w:drawing>
          <wp:inline distT="0" distB="0" distL="0" distR="0" wp14:anchorId="42E613BB" wp14:editId="57E1491F">
            <wp:extent cx="5695950" cy="2959100"/>
            <wp:effectExtent l="19050" t="19050" r="19050" b="12700"/>
            <wp:docPr id="159924884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48848" name="Image 1" descr="Une image contenant texte, capture d’écran, Police, nombre&#10;&#10;Le contenu généré par l’IA peut être incorrect."/>
                    <pic:cNvPicPr/>
                  </pic:nvPicPr>
                  <pic:blipFill>
                    <a:blip r:embed="rId13"/>
                    <a:stretch>
                      <a:fillRect/>
                    </a:stretch>
                  </pic:blipFill>
                  <pic:spPr>
                    <a:xfrm>
                      <a:off x="0" y="0"/>
                      <a:ext cx="5696245" cy="2959253"/>
                    </a:xfrm>
                    <a:prstGeom prst="rect">
                      <a:avLst/>
                    </a:prstGeom>
                    <a:ln>
                      <a:solidFill>
                        <a:schemeClr val="accent6">
                          <a:lumMod val="60000"/>
                          <a:lumOff val="40000"/>
                        </a:schemeClr>
                      </a:solidFill>
                    </a:ln>
                  </pic:spPr>
                </pic:pic>
              </a:graphicData>
            </a:graphic>
          </wp:inline>
        </w:drawing>
      </w:r>
    </w:p>
    <w:p w14:paraId="765C72A6" w14:textId="5F7C5A16" w:rsidR="00170A76" w:rsidRDefault="003453EC" w:rsidP="00F5456D">
      <w:pPr>
        <w:spacing w:after="160" w:line="259" w:lineRule="auto"/>
        <w:rPr>
          <w:lang w:val="fr-BE" w:eastAsia="en-US"/>
        </w:rPr>
      </w:pPr>
      <w:r>
        <w:rPr>
          <w:lang w:val="fr-BE" w:eastAsia="en-US"/>
        </w:rPr>
        <w:t>Source : Banque mondiale (2021)</w:t>
      </w:r>
      <w:r w:rsidR="00170A76">
        <w:rPr>
          <w:lang w:val="fr-BE" w:eastAsia="en-US"/>
        </w:rPr>
        <w:br w:type="page"/>
      </w:r>
    </w:p>
    <w:p w14:paraId="06856BEA" w14:textId="56C6CA40" w:rsidR="00FB25C9" w:rsidRPr="00591168" w:rsidRDefault="00051AE2" w:rsidP="00591168">
      <w:pPr>
        <w:pStyle w:val="Titre1"/>
      </w:pPr>
      <w:bookmarkStart w:id="12" w:name="_Toc209358733"/>
      <w:r w:rsidRPr="00591168">
        <w:lastRenderedPageBreak/>
        <w:t>DEVELOPPEMENT DES</w:t>
      </w:r>
      <w:r w:rsidR="001467EC" w:rsidRPr="00591168">
        <w:t xml:space="preserve"> </w:t>
      </w:r>
      <w:r w:rsidR="00FB25C9" w:rsidRPr="00591168">
        <w:t>INVESTISSEMENTS</w:t>
      </w:r>
      <w:bookmarkEnd w:id="12"/>
      <w:r w:rsidR="00FB25C9" w:rsidRPr="00591168">
        <w:t xml:space="preserve">  </w:t>
      </w:r>
    </w:p>
    <w:p w14:paraId="476A7F88" w14:textId="77777777" w:rsidR="00450FAF" w:rsidRDefault="00450FAF" w:rsidP="00671511">
      <w:pPr>
        <w:jc w:val="both"/>
        <w:rPr>
          <w:lang w:val="fr-BE" w:eastAsia="en-US"/>
        </w:rPr>
      </w:pPr>
    </w:p>
    <w:p w14:paraId="22BC5BE3" w14:textId="77777777" w:rsidR="008D7ABD" w:rsidRDefault="008D7ABD" w:rsidP="008D7ABD">
      <w:pPr>
        <w:pStyle w:val="Paragraphedeliste"/>
      </w:pPr>
    </w:p>
    <w:p w14:paraId="091F9DE3" w14:textId="1BC103F6" w:rsidR="00245B77" w:rsidRDefault="00344306" w:rsidP="00E62F8A">
      <w:pPr>
        <w:pStyle w:val="Titre2"/>
        <w:numPr>
          <w:ilvl w:val="1"/>
          <w:numId w:val="5"/>
        </w:numPr>
        <w:rPr>
          <w:bCs w:val="0"/>
        </w:rPr>
      </w:pPr>
      <w:bookmarkStart w:id="13" w:name="_Toc209358734"/>
      <w:r w:rsidRPr="00631250">
        <w:rPr>
          <w:bCs w:val="0"/>
        </w:rPr>
        <w:t>Création d’</w:t>
      </w:r>
      <w:r w:rsidR="008D7ABD" w:rsidRPr="00631250">
        <w:rPr>
          <w:bCs w:val="0"/>
        </w:rPr>
        <w:t>entreprise au Tchad.</w:t>
      </w:r>
      <w:bookmarkEnd w:id="13"/>
    </w:p>
    <w:p w14:paraId="177C6F28" w14:textId="77777777" w:rsidR="00AF1A9E" w:rsidRPr="00AF1A9E" w:rsidRDefault="00AF1A9E" w:rsidP="00AF1A9E">
      <w:pPr>
        <w:pStyle w:val="Paragraphedeliste"/>
      </w:pPr>
    </w:p>
    <w:p w14:paraId="6576C587" w14:textId="00B17BAF" w:rsidR="00A2178F" w:rsidRDefault="00BE0982" w:rsidP="00A2178F">
      <w:pPr>
        <w:jc w:val="both"/>
        <w:rPr>
          <w:lang w:val="fr-BE"/>
        </w:rPr>
      </w:pPr>
      <w:r w:rsidRPr="00BE0982">
        <w:rPr>
          <w:lang w:val="fr-BE"/>
        </w:rPr>
        <w:t xml:space="preserve">Les </w:t>
      </w:r>
      <w:r w:rsidR="00813580" w:rsidRPr="00BE0982">
        <w:rPr>
          <w:lang w:val="fr-BE"/>
        </w:rPr>
        <w:t>procédures</w:t>
      </w:r>
      <w:r w:rsidRPr="00BE0982">
        <w:rPr>
          <w:lang w:val="fr-BE"/>
        </w:rPr>
        <w:t xml:space="preserve"> de </w:t>
      </w:r>
      <w:r w:rsidR="00813580" w:rsidRPr="00BE0982">
        <w:rPr>
          <w:lang w:val="fr-BE"/>
        </w:rPr>
        <w:t>création</w:t>
      </w:r>
      <w:r w:rsidRPr="00BE0982">
        <w:rPr>
          <w:lang w:val="fr-BE"/>
        </w:rPr>
        <w:t xml:space="preserve"> d</w:t>
      </w:r>
      <w:r>
        <w:rPr>
          <w:lang w:val="fr-BE"/>
        </w:rPr>
        <w:t xml:space="preserve">’entreprise ont été fortement facilitées au cours de ces </w:t>
      </w:r>
      <w:r w:rsidR="005E51F0">
        <w:rPr>
          <w:lang w:val="fr-BE"/>
        </w:rPr>
        <w:t>dernières années</w:t>
      </w:r>
      <w:r w:rsidR="00813580">
        <w:rPr>
          <w:lang w:val="fr-BE"/>
        </w:rPr>
        <w:t xml:space="preserve">. </w:t>
      </w:r>
      <w:r w:rsidR="00A2178F" w:rsidRPr="00A2178F">
        <w:rPr>
          <w:lang w:val="fr-BE"/>
        </w:rPr>
        <w:t xml:space="preserve">Le Tchad a mis en place par arrêté N ° 037 / PR / PM / MCI / 2010, le Centre de Formalités des Entreprises (CFC) qui comprend en son sein un </w:t>
      </w:r>
      <w:r w:rsidR="008B2581">
        <w:rPr>
          <w:lang w:val="fr-BE"/>
        </w:rPr>
        <w:t>G</w:t>
      </w:r>
      <w:r w:rsidR="00A2178F" w:rsidRPr="00A2178F">
        <w:rPr>
          <w:lang w:val="fr-BE"/>
        </w:rPr>
        <w:t xml:space="preserve">uichet </w:t>
      </w:r>
      <w:r w:rsidR="008B2581">
        <w:rPr>
          <w:lang w:val="fr-BE"/>
        </w:rPr>
        <w:t>U</w:t>
      </w:r>
      <w:r w:rsidR="00A2178F" w:rsidRPr="00A2178F">
        <w:rPr>
          <w:lang w:val="fr-BE"/>
        </w:rPr>
        <w:t xml:space="preserve">nique de création de nouvelles entreprises et le suivi des entreprises existantes. </w:t>
      </w:r>
      <w:r w:rsidR="00E03EDA">
        <w:rPr>
          <w:lang w:val="fr-BE"/>
        </w:rPr>
        <w:t xml:space="preserve">Ce guichet unique est </w:t>
      </w:r>
      <w:r w:rsidR="0051621D">
        <w:rPr>
          <w:lang w:val="fr-BE"/>
        </w:rPr>
        <w:t>porté</w:t>
      </w:r>
      <w:r w:rsidR="00A2178F" w:rsidRPr="00A2178F">
        <w:rPr>
          <w:lang w:val="fr-BE"/>
        </w:rPr>
        <w:t xml:space="preserve"> </w:t>
      </w:r>
      <w:r w:rsidR="00B92E48">
        <w:rPr>
          <w:lang w:val="fr-BE"/>
        </w:rPr>
        <w:t>a</w:t>
      </w:r>
      <w:r w:rsidR="00A2178F" w:rsidRPr="00A2178F">
        <w:rPr>
          <w:lang w:val="fr-BE"/>
        </w:rPr>
        <w:t>dministrativement par l’</w:t>
      </w:r>
      <w:r w:rsidR="00B92E48">
        <w:rPr>
          <w:lang w:val="fr-BE"/>
        </w:rPr>
        <w:t>A</w:t>
      </w:r>
      <w:r w:rsidR="00A2178F" w:rsidRPr="00A2178F">
        <w:rPr>
          <w:lang w:val="fr-BE"/>
        </w:rPr>
        <w:t xml:space="preserve">gence </w:t>
      </w:r>
      <w:r w:rsidR="00B92E48">
        <w:rPr>
          <w:lang w:val="fr-BE"/>
        </w:rPr>
        <w:t>N</w:t>
      </w:r>
      <w:r w:rsidR="00A2178F" w:rsidRPr="00A2178F">
        <w:rPr>
          <w:lang w:val="fr-BE"/>
        </w:rPr>
        <w:t xml:space="preserve">ationale des </w:t>
      </w:r>
      <w:r w:rsidR="00B92E48">
        <w:rPr>
          <w:lang w:val="fr-BE"/>
        </w:rPr>
        <w:t>I</w:t>
      </w:r>
      <w:r w:rsidR="00A2178F" w:rsidRPr="00A2178F">
        <w:rPr>
          <w:lang w:val="fr-BE"/>
        </w:rPr>
        <w:t xml:space="preserve">nvestissements et des </w:t>
      </w:r>
      <w:r w:rsidR="00B92E48">
        <w:rPr>
          <w:lang w:val="fr-BE"/>
        </w:rPr>
        <w:t>E</w:t>
      </w:r>
      <w:r w:rsidR="00A2178F" w:rsidRPr="00A2178F">
        <w:rPr>
          <w:lang w:val="fr-BE"/>
        </w:rPr>
        <w:t>xportations</w:t>
      </w:r>
      <w:r w:rsidR="00B92E48">
        <w:rPr>
          <w:lang w:val="fr-BE"/>
        </w:rPr>
        <w:t xml:space="preserve"> (ANIE). </w:t>
      </w:r>
    </w:p>
    <w:p w14:paraId="38AAE96C" w14:textId="77777777" w:rsidR="00A2178F" w:rsidRDefault="00A2178F" w:rsidP="00344306">
      <w:pPr>
        <w:rPr>
          <w:lang w:val="fr-BE"/>
        </w:rPr>
      </w:pPr>
    </w:p>
    <w:p w14:paraId="6A625BA0" w14:textId="5E2B8FBA" w:rsidR="00FF3F87" w:rsidRDefault="00AF1DAD" w:rsidP="00E50087">
      <w:pPr>
        <w:jc w:val="both"/>
        <w:rPr>
          <w:lang w:val="fr-BE"/>
        </w:rPr>
      </w:pPr>
      <w:r>
        <w:rPr>
          <w:lang w:val="fr-BE"/>
        </w:rPr>
        <w:t xml:space="preserve">L’ANIE </w:t>
      </w:r>
      <w:r w:rsidR="00FF3F87">
        <w:rPr>
          <w:lang w:val="fr-BE"/>
        </w:rPr>
        <w:t>e</w:t>
      </w:r>
      <w:r w:rsidRPr="00AF1DAD">
        <w:rPr>
          <w:lang w:val="fr-BE"/>
        </w:rPr>
        <w:t xml:space="preserve">st un établissement public à caractère administratif, doté de la personnalité morale et de l’autonomie financière. Elle est rattachée </w:t>
      </w:r>
      <w:r w:rsidR="0096144A">
        <w:rPr>
          <w:lang w:val="fr-BE"/>
        </w:rPr>
        <w:t>au Ministère du Commerce et de l’Industrie depuis 2024</w:t>
      </w:r>
      <w:r w:rsidR="00261CC0">
        <w:rPr>
          <w:lang w:val="fr-BE"/>
        </w:rPr>
        <w:t>.</w:t>
      </w:r>
      <w:r w:rsidR="00E50087" w:rsidRPr="00E50087">
        <w:rPr>
          <w:lang w:val="fr-BE"/>
        </w:rPr>
        <w:t>L’ANIE est l’interface des investisseurs privés auprès de l’administration publique, dans leur démarche pour se rendre au Tchad et obtenir les informations nécessaires à leurs activités d’investissement et d’exportation</w:t>
      </w:r>
      <w:r w:rsidR="00E50087">
        <w:rPr>
          <w:lang w:val="fr-BE"/>
        </w:rPr>
        <w:t xml:space="preserve">. </w:t>
      </w:r>
      <w:r w:rsidR="00032DC0" w:rsidRPr="00032DC0">
        <w:rPr>
          <w:lang w:val="fr-BE"/>
        </w:rPr>
        <w:t>Elle assiste également les investisseurs dans la préparation de leur dossier  d’agrément aux avantages de la Charte Nationale des Investissements., et pour accéder aux terrains industriels et agricoles ; En plus des services d’accueil, d’orientation, d’assistance et de suivi, pour investir au Tchad ;L’ANIE vous facilite la création de votre entreprise en un seul lieu, au sein de son Guichet Unique de Création d’Entreprise</w:t>
      </w:r>
      <w:r w:rsidR="008B2581">
        <w:rPr>
          <w:rStyle w:val="Appelnotedebasdep"/>
          <w:lang w:val="fr-BE"/>
        </w:rPr>
        <w:footnoteReference w:id="18"/>
      </w:r>
      <w:r w:rsidR="00032DC0" w:rsidRPr="00032DC0">
        <w:rPr>
          <w:lang w:val="fr-BE"/>
        </w:rPr>
        <w:t>.</w:t>
      </w:r>
    </w:p>
    <w:p w14:paraId="0C10AF7B" w14:textId="77777777" w:rsidR="00FF3F87" w:rsidRDefault="00FF3F87" w:rsidP="00344306">
      <w:pPr>
        <w:rPr>
          <w:lang w:val="fr-BE"/>
        </w:rPr>
      </w:pPr>
    </w:p>
    <w:p w14:paraId="217DFCAC" w14:textId="28CB53EB" w:rsidR="00F52556" w:rsidRDefault="00813580" w:rsidP="00344306">
      <w:pPr>
        <w:rPr>
          <w:lang w:val="fr-BE"/>
        </w:rPr>
      </w:pPr>
      <w:r w:rsidRPr="00813580">
        <w:rPr>
          <w:lang w:val="fr-BE"/>
        </w:rPr>
        <w:t xml:space="preserve">Pour créer </w:t>
      </w:r>
      <w:r w:rsidR="008B2581">
        <w:rPr>
          <w:lang w:val="fr-BE"/>
        </w:rPr>
        <w:t>une</w:t>
      </w:r>
      <w:r w:rsidRPr="00813580">
        <w:rPr>
          <w:lang w:val="fr-BE"/>
        </w:rPr>
        <w:t xml:space="preserve"> entreprise, le promoteur doit </w:t>
      </w:r>
      <w:r>
        <w:rPr>
          <w:lang w:val="fr-BE"/>
        </w:rPr>
        <w:t>se rendre a</w:t>
      </w:r>
      <w:r w:rsidRPr="00813580">
        <w:rPr>
          <w:lang w:val="fr-BE"/>
        </w:rPr>
        <w:t>u Guichet Unique de création des entreprises au sein de L’ANIE.</w:t>
      </w:r>
      <w:r w:rsidR="00C45C54">
        <w:rPr>
          <w:lang w:val="fr-BE"/>
        </w:rPr>
        <w:t xml:space="preserve"> Les pièces à fournir pour </w:t>
      </w:r>
      <w:r w:rsidR="00F52556">
        <w:rPr>
          <w:lang w:val="fr-BE"/>
        </w:rPr>
        <w:t>la création d’une entreprise personne morale comprennent :</w:t>
      </w:r>
    </w:p>
    <w:p w14:paraId="058DACB3" w14:textId="77777777" w:rsidR="00F52556" w:rsidRDefault="00F52556" w:rsidP="00344306">
      <w:pPr>
        <w:rPr>
          <w:lang w:val="fr-BE"/>
        </w:rPr>
      </w:pPr>
    </w:p>
    <w:p w14:paraId="58C4E03B" w14:textId="0D07D59A" w:rsidR="00F52556" w:rsidRPr="00F52556" w:rsidRDefault="00F52556" w:rsidP="00E62F8A">
      <w:pPr>
        <w:pStyle w:val="Paragraphedeliste"/>
        <w:numPr>
          <w:ilvl w:val="0"/>
          <w:numId w:val="4"/>
        </w:numPr>
      </w:pPr>
      <w:r>
        <w:t>Trois</w:t>
      </w:r>
      <w:r w:rsidRPr="00F52556">
        <w:t xml:space="preserve"> exemplaires des Statuts de la société avec leurs annexes ;</w:t>
      </w:r>
    </w:p>
    <w:p w14:paraId="13DB2967" w14:textId="7DB7CC21" w:rsidR="00F52556" w:rsidRPr="00F52556" w:rsidRDefault="00F52556" w:rsidP="00E62F8A">
      <w:pPr>
        <w:pStyle w:val="Paragraphedeliste"/>
        <w:numPr>
          <w:ilvl w:val="0"/>
          <w:numId w:val="4"/>
        </w:numPr>
      </w:pPr>
      <w:r w:rsidRPr="00F52556">
        <w:t>Déclaration de régularité et de conformité ou déclaration notariée de souscription et de versement ;</w:t>
      </w:r>
    </w:p>
    <w:p w14:paraId="59D01275" w14:textId="1EF9799D" w:rsidR="00F52556" w:rsidRPr="00F52556" w:rsidRDefault="00F52556" w:rsidP="00E62F8A">
      <w:pPr>
        <w:pStyle w:val="Paragraphedeliste"/>
        <w:numPr>
          <w:ilvl w:val="0"/>
          <w:numId w:val="4"/>
        </w:numPr>
      </w:pPr>
      <w:r w:rsidRPr="00F52556">
        <w:t>Liste des associés ;</w:t>
      </w:r>
    </w:p>
    <w:p w14:paraId="1E60FBA1" w14:textId="7EA9806E" w:rsidR="00F52556" w:rsidRPr="00F52556" w:rsidRDefault="00F52556" w:rsidP="00E62F8A">
      <w:pPr>
        <w:pStyle w:val="Paragraphedeliste"/>
        <w:numPr>
          <w:ilvl w:val="0"/>
          <w:numId w:val="4"/>
        </w:numPr>
      </w:pPr>
      <w:r w:rsidRPr="00F52556">
        <w:t>Contrat de bail, titre de jouissance, certificat de résidence datant de moins de trois mois ou déclaration de sincérité ;</w:t>
      </w:r>
    </w:p>
    <w:p w14:paraId="09A22343" w14:textId="45969B50" w:rsidR="00F52556" w:rsidRPr="00F52556" w:rsidRDefault="00F52556" w:rsidP="00E62F8A">
      <w:pPr>
        <w:pStyle w:val="Paragraphedeliste"/>
        <w:numPr>
          <w:ilvl w:val="0"/>
          <w:numId w:val="4"/>
        </w:numPr>
      </w:pPr>
      <w:r>
        <w:t>Une</w:t>
      </w:r>
      <w:r w:rsidRPr="00F52556">
        <w:t xml:space="preserve"> photocopie certifiée conforme d’une pièce d’identité valide ;</w:t>
      </w:r>
    </w:p>
    <w:p w14:paraId="2C2F77AA" w14:textId="02A2BFF9" w:rsidR="00F52556" w:rsidRPr="00F52556" w:rsidRDefault="00F52556" w:rsidP="00E62F8A">
      <w:pPr>
        <w:pStyle w:val="Paragraphedeliste"/>
        <w:numPr>
          <w:ilvl w:val="0"/>
          <w:numId w:val="4"/>
        </w:numPr>
      </w:pPr>
      <w:r w:rsidRPr="00F52556">
        <w:t>Casier judiciaire du gérant</w:t>
      </w:r>
    </w:p>
    <w:p w14:paraId="340E82AF" w14:textId="66E2BDC4" w:rsidR="00F52556" w:rsidRPr="00F52556" w:rsidRDefault="00F52556" w:rsidP="00E62F8A">
      <w:pPr>
        <w:pStyle w:val="Paragraphedeliste"/>
        <w:numPr>
          <w:ilvl w:val="0"/>
          <w:numId w:val="4"/>
        </w:numPr>
      </w:pPr>
      <w:r>
        <w:t>Trois</w:t>
      </w:r>
      <w:r w:rsidRPr="00F52556">
        <w:t xml:space="preserve"> </w:t>
      </w:r>
      <w:r>
        <w:t>p</w:t>
      </w:r>
      <w:r w:rsidRPr="00F52556">
        <w:t>hotos d’identité en couleur sur fond blanc du gérant</w:t>
      </w:r>
    </w:p>
    <w:p w14:paraId="5FC334FE" w14:textId="1A42FF5C" w:rsidR="008D7ABD" w:rsidRPr="00F52556" w:rsidRDefault="00F52556" w:rsidP="00E62F8A">
      <w:pPr>
        <w:pStyle w:val="Paragraphedeliste"/>
        <w:numPr>
          <w:ilvl w:val="0"/>
          <w:numId w:val="4"/>
        </w:numPr>
      </w:pPr>
      <w:r w:rsidRPr="00F52556">
        <w:t xml:space="preserve">Une copie légalisée de l’autorisation ministérielle si activité règlementée </w:t>
      </w:r>
      <w:r w:rsidR="00C45C54" w:rsidRPr="00F52556">
        <w:t xml:space="preserve"> </w:t>
      </w:r>
    </w:p>
    <w:p w14:paraId="3702E5E2" w14:textId="4308146D" w:rsidR="00813580" w:rsidRDefault="00FB1C3A" w:rsidP="008B2581">
      <w:pPr>
        <w:jc w:val="both"/>
        <w:rPr>
          <w:bCs/>
          <w:lang w:val="fr-BE"/>
        </w:rPr>
      </w:pPr>
      <w:r>
        <w:rPr>
          <w:lang w:val="fr-BE"/>
        </w:rPr>
        <w:t xml:space="preserve">Les frais de création d’entreprise varient en fonction </w:t>
      </w:r>
      <w:r w:rsidR="00CA604A">
        <w:rPr>
          <w:lang w:val="fr-BE"/>
        </w:rPr>
        <w:t xml:space="preserve">du type d’entreprise. Les frais totaux pour créer une société anonyme (SA) peuvent atteindre </w:t>
      </w:r>
      <w:r w:rsidR="00CA604A" w:rsidRPr="00CA604A">
        <w:rPr>
          <w:bCs/>
          <w:lang w:val="fr-BE"/>
        </w:rPr>
        <w:t>113</w:t>
      </w:r>
      <w:r w:rsidR="00CA604A">
        <w:rPr>
          <w:bCs/>
          <w:lang w:val="fr-BE"/>
        </w:rPr>
        <w:t>.</w:t>
      </w:r>
      <w:r w:rsidR="00CA604A" w:rsidRPr="00CA604A">
        <w:rPr>
          <w:bCs/>
          <w:lang w:val="fr-BE"/>
        </w:rPr>
        <w:t>000</w:t>
      </w:r>
      <w:r w:rsidR="00CA604A">
        <w:rPr>
          <w:bCs/>
          <w:lang w:val="fr-BE"/>
        </w:rPr>
        <w:t xml:space="preserve"> </w:t>
      </w:r>
      <w:r w:rsidR="00FC4414">
        <w:rPr>
          <w:bCs/>
          <w:lang w:val="fr-BE"/>
        </w:rPr>
        <w:t>CFA</w:t>
      </w:r>
      <w:r w:rsidR="00056A5F">
        <w:rPr>
          <w:bCs/>
          <w:lang w:val="fr-BE"/>
        </w:rPr>
        <w:t xml:space="preserve"> (1</w:t>
      </w:r>
      <w:r w:rsidR="00F72548">
        <w:rPr>
          <w:bCs/>
          <w:lang w:val="fr-BE"/>
        </w:rPr>
        <w:t>9</w:t>
      </w:r>
      <w:r w:rsidR="00056A5F">
        <w:rPr>
          <w:bCs/>
          <w:lang w:val="fr-BE"/>
        </w:rPr>
        <w:t xml:space="preserve">4 </w:t>
      </w:r>
      <w:r w:rsidR="00F72548">
        <w:rPr>
          <w:bCs/>
          <w:lang w:val="fr-BE"/>
        </w:rPr>
        <w:t>USD</w:t>
      </w:r>
      <w:r w:rsidR="00056A5F">
        <w:rPr>
          <w:bCs/>
          <w:lang w:val="fr-BE"/>
        </w:rPr>
        <w:t>)</w:t>
      </w:r>
      <w:r w:rsidR="00B94748">
        <w:rPr>
          <w:bCs/>
          <w:lang w:val="fr-BE"/>
        </w:rPr>
        <w:t xml:space="preserve">. L’ouverture d’une succursale d’une société multinationale </w:t>
      </w:r>
      <w:r w:rsidR="00D218DC">
        <w:rPr>
          <w:bCs/>
          <w:lang w:val="fr-BE"/>
        </w:rPr>
        <w:t>peut représenter un coût total de 333.000 FCFA (</w:t>
      </w:r>
      <w:r w:rsidR="001D7E78">
        <w:rPr>
          <w:bCs/>
          <w:lang w:val="fr-BE"/>
        </w:rPr>
        <w:t>5</w:t>
      </w:r>
      <w:r w:rsidR="00F72548">
        <w:rPr>
          <w:bCs/>
          <w:lang w:val="fr-BE"/>
        </w:rPr>
        <w:t>73</w:t>
      </w:r>
      <w:r w:rsidR="001D7E78">
        <w:rPr>
          <w:bCs/>
          <w:lang w:val="fr-BE"/>
        </w:rPr>
        <w:t xml:space="preserve"> </w:t>
      </w:r>
      <w:r w:rsidR="00F72548">
        <w:rPr>
          <w:bCs/>
          <w:lang w:val="fr-BE"/>
        </w:rPr>
        <w:t>USD</w:t>
      </w:r>
      <w:r w:rsidR="001D7E78">
        <w:rPr>
          <w:bCs/>
          <w:lang w:val="fr-BE"/>
        </w:rPr>
        <w:t>).</w:t>
      </w:r>
    </w:p>
    <w:p w14:paraId="143420F9" w14:textId="77777777" w:rsidR="00F72548" w:rsidRDefault="00F72548" w:rsidP="00344306">
      <w:pPr>
        <w:rPr>
          <w:bCs/>
          <w:lang w:val="fr-BE"/>
        </w:rPr>
      </w:pPr>
    </w:p>
    <w:p w14:paraId="7DD0E205" w14:textId="78592311" w:rsidR="001D7E78" w:rsidRDefault="00F72548" w:rsidP="00F72548">
      <w:pPr>
        <w:pStyle w:val="Lgende"/>
        <w:rPr>
          <w:bCs/>
          <w:lang w:val="fr-BE"/>
        </w:rPr>
      </w:pPr>
      <w:r w:rsidRPr="00F72548">
        <w:rPr>
          <w:lang w:val="fr-BE"/>
        </w:rPr>
        <w:t xml:space="preserve">Tableau </w:t>
      </w:r>
      <w:r>
        <w:fldChar w:fldCharType="begin"/>
      </w:r>
      <w:r w:rsidRPr="00F72548">
        <w:rPr>
          <w:lang w:val="fr-BE"/>
        </w:rPr>
        <w:instrText xml:space="preserve"> SEQ Tableau \* ARABIC </w:instrText>
      </w:r>
      <w:r>
        <w:fldChar w:fldCharType="separate"/>
      </w:r>
      <w:r w:rsidR="00D806EF">
        <w:rPr>
          <w:noProof/>
          <w:lang w:val="fr-BE"/>
        </w:rPr>
        <w:t>4</w:t>
      </w:r>
      <w:r>
        <w:fldChar w:fldCharType="end"/>
      </w:r>
      <w:r w:rsidRPr="00F72548">
        <w:rPr>
          <w:lang w:val="fr-BE"/>
        </w:rPr>
        <w:t>: Frais de création des entreprises au Tchad (</w:t>
      </w:r>
      <w:proofErr w:type="spellStart"/>
      <w:r w:rsidRPr="00F72548">
        <w:rPr>
          <w:lang w:val="fr-BE"/>
        </w:rPr>
        <w:t>een</w:t>
      </w:r>
      <w:proofErr w:type="spellEnd"/>
      <w:r w:rsidRPr="00F72548">
        <w:rPr>
          <w:lang w:val="fr-BE"/>
        </w:rPr>
        <w:t xml:space="preserve"> FCFA et en USD)</w:t>
      </w:r>
    </w:p>
    <w:p w14:paraId="17C69F39" w14:textId="48D1DF4C" w:rsidR="001D7E78" w:rsidRDefault="00756894" w:rsidP="00344306">
      <w:pPr>
        <w:rPr>
          <w:lang w:val="fr-BE"/>
        </w:rPr>
      </w:pPr>
      <w:r w:rsidRPr="00756894">
        <w:rPr>
          <w:noProof/>
          <w:lang w:val="fr-BE"/>
        </w:rPr>
        <w:lastRenderedPageBreak/>
        <w:drawing>
          <wp:inline distT="0" distB="0" distL="0" distR="0" wp14:anchorId="36703D14" wp14:editId="50C426D4">
            <wp:extent cx="5511800" cy="1746250"/>
            <wp:effectExtent l="19050" t="19050" r="12700" b="25400"/>
            <wp:docPr id="37788328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83288" name="Image 1" descr="Une image contenant texte, capture d’écran, Police, nombre&#10;&#10;Le contenu généré par l’IA peut être incorrect."/>
                    <pic:cNvPicPr/>
                  </pic:nvPicPr>
                  <pic:blipFill>
                    <a:blip r:embed="rId14"/>
                    <a:stretch>
                      <a:fillRect/>
                    </a:stretch>
                  </pic:blipFill>
                  <pic:spPr>
                    <a:xfrm>
                      <a:off x="0" y="0"/>
                      <a:ext cx="5512088" cy="1746341"/>
                    </a:xfrm>
                    <a:prstGeom prst="rect">
                      <a:avLst/>
                    </a:prstGeom>
                    <a:ln>
                      <a:solidFill>
                        <a:srgbClr val="FFC000"/>
                      </a:solidFill>
                    </a:ln>
                  </pic:spPr>
                </pic:pic>
              </a:graphicData>
            </a:graphic>
          </wp:inline>
        </w:drawing>
      </w:r>
    </w:p>
    <w:p w14:paraId="3701C27F" w14:textId="308B87C8" w:rsidR="00F72548" w:rsidRDefault="00CC2985" w:rsidP="00344306">
      <w:pPr>
        <w:rPr>
          <w:lang w:val="fr-BE"/>
        </w:rPr>
      </w:pPr>
      <w:r>
        <w:rPr>
          <w:lang w:val="fr-BE"/>
        </w:rPr>
        <w:t>Source : CNUCED (2019).</w:t>
      </w:r>
    </w:p>
    <w:p w14:paraId="2DC7662C" w14:textId="77777777" w:rsidR="00CC2985" w:rsidRDefault="00CC2985" w:rsidP="00344306">
      <w:pPr>
        <w:rPr>
          <w:lang w:val="fr-BE"/>
        </w:rPr>
      </w:pPr>
    </w:p>
    <w:p w14:paraId="415EFE72" w14:textId="0BCFA2D0" w:rsidR="00671CC2" w:rsidRDefault="00671CC2" w:rsidP="00B62A74">
      <w:pPr>
        <w:jc w:val="both"/>
        <w:rPr>
          <w:lang w:val="fr-BE"/>
        </w:rPr>
      </w:pPr>
      <w:r>
        <w:rPr>
          <w:lang w:val="fr-BE"/>
        </w:rPr>
        <w:t xml:space="preserve">Les efforts accomplis par le Tchad à travers la simplification des procédures de création d’entreprise, le dispositif fiscal </w:t>
      </w:r>
      <w:r w:rsidR="005C7C14">
        <w:rPr>
          <w:lang w:val="fr-BE"/>
        </w:rPr>
        <w:t xml:space="preserve">et douanier </w:t>
      </w:r>
      <w:r>
        <w:rPr>
          <w:lang w:val="fr-BE"/>
        </w:rPr>
        <w:t xml:space="preserve">incitatif </w:t>
      </w:r>
      <w:r w:rsidR="005C7C14">
        <w:rPr>
          <w:lang w:val="fr-BE"/>
        </w:rPr>
        <w:t>pour le business et le développement inclusif on</w:t>
      </w:r>
      <w:r w:rsidR="00FC21EB">
        <w:rPr>
          <w:lang w:val="fr-BE"/>
        </w:rPr>
        <w:t>t</w:t>
      </w:r>
      <w:r w:rsidR="005C7C14">
        <w:rPr>
          <w:lang w:val="fr-BE"/>
        </w:rPr>
        <w:t xml:space="preserve"> permis d’améliorer substantiellement les performances du Tchad en matière de climat des affaires. Le tableau ci-dessous issu du rapport B READY de la Banque Mondiale illustre ce progrès.</w:t>
      </w:r>
    </w:p>
    <w:p w14:paraId="0BC93F7C" w14:textId="77777777" w:rsidR="00FC144C" w:rsidRDefault="00FC144C" w:rsidP="00CA402D">
      <w:pPr>
        <w:rPr>
          <w:lang w:val="fr-BE"/>
        </w:rPr>
      </w:pPr>
    </w:p>
    <w:p w14:paraId="7A6D0E09" w14:textId="5DFE7875" w:rsidR="004D46B2" w:rsidRDefault="004D46B2" w:rsidP="00B62A74">
      <w:pPr>
        <w:pStyle w:val="Lgende"/>
        <w:rPr>
          <w:lang w:val="fr-BE"/>
        </w:rPr>
      </w:pPr>
    </w:p>
    <w:tbl>
      <w:tblPr>
        <w:tblStyle w:val="Grilledutableau"/>
        <w:tblW w:w="0" w:type="auto"/>
        <w:tblLook w:val="04A0" w:firstRow="1" w:lastRow="0" w:firstColumn="1" w:lastColumn="0" w:noHBand="0" w:noVBand="1"/>
      </w:tblPr>
      <w:tblGrid>
        <w:gridCol w:w="3823"/>
        <w:gridCol w:w="1417"/>
      </w:tblGrid>
      <w:tr w:rsidR="005C7C14" w:rsidRPr="00B62A74" w14:paraId="7F5D307A" w14:textId="77777777" w:rsidTr="00B62A74">
        <w:tc>
          <w:tcPr>
            <w:tcW w:w="3823" w:type="dxa"/>
            <w:shd w:val="clear" w:color="auto" w:fill="D9F2D0" w:themeFill="accent6" w:themeFillTint="33"/>
          </w:tcPr>
          <w:p w14:paraId="6D2C139C" w14:textId="0596078A" w:rsidR="005C7C14" w:rsidRPr="00B62A74" w:rsidRDefault="005C7C14" w:rsidP="00CA402D">
            <w:pPr>
              <w:rPr>
                <w:b/>
                <w:bCs/>
                <w:lang w:val="fr-BE"/>
              </w:rPr>
            </w:pPr>
            <w:r w:rsidRPr="00B62A74">
              <w:rPr>
                <w:b/>
                <w:bCs/>
                <w:lang w:val="fr-BE"/>
              </w:rPr>
              <w:t>Indicateur</w:t>
            </w:r>
          </w:p>
        </w:tc>
        <w:tc>
          <w:tcPr>
            <w:tcW w:w="1417" w:type="dxa"/>
            <w:shd w:val="clear" w:color="auto" w:fill="D9F2D0" w:themeFill="accent6" w:themeFillTint="33"/>
          </w:tcPr>
          <w:p w14:paraId="4AB4C03A" w14:textId="065FF76D" w:rsidR="005C7C14" w:rsidRPr="00B62A74" w:rsidRDefault="005C7C14" w:rsidP="00FC144C">
            <w:pPr>
              <w:jc w:val="center"/>
              <w:rPr>
                <w:b/>
                <w:bCs/>
                <w:lang w:val="fr-BE"/>
              </w:rPr>
            </w:pPr>
            <w:r w:rsidRPr="00B62A74">
              <w:rPr>
                <w:b/>
                <w:bCs/>
                <w:lang w:val="fr-BE"/>
              </w:rPr>
              <w:t>Score 202</w:t>
            </w:r>
            <w:r>
              <w:rPr>
                <w:b/>
                <w:bCs/>
                <w:lang w:val="fr-BE"/>
              </w:rPr>
              <w:t>4</w:t>
            </w:r>
          </w:p>
        </w:tc>
      </w:tr>
      <w:tr w:rsidR="005C7C14" w14:paraId="0297F988" w14:textId="77777777" w:rsidTr="00FC144C">
        <w:tc>
          <w:tcPr>
            <w:tcW w:w="3823" w:type="dxa"/>
          </w:tcPr>
          <w:p w14:paraId="3519A51E" w14:textId="2AA3B8B0" w:rsidR="005C7C14" w:rsidRDefault="005C7C14" w:rsidP="00CA402D">
            <w:pPr>
              <w:rPr>
                <w:lang w:val="fr-BE"/>
              </w:rPr>
            </w:pPr>
            <w:r>
              <w:rPr>
                <w:lang w:val="fr-BE"/>
              </w:rPr>
              <w:t xml:space="preserve">Cadre règlementaire </w:t>
            </w:r>
          </w:p>
        </w:tc>
        <w:tc>
          <w:tcPr>
            <w:tcW w:w="1417" w:type="dxa"/>
          </w:tcPr>
          <w:p w14:paraId="3CFE3A67" w14:textId="6789A769" w:rsidR="005C7C14" w:rsidRDefault="005C7C14" w:rsidP="00FC144C">
            <w:pPr>
              <w:jc w:val="center"/>
              <w:rPr>
                <w:lang w:val="fr-BE"/>
              </w:rPr>
            </w:pPr>
            <w:r>
              <w:rPr>
                <w:lang w:val="fr-BE"/>
              </w:rPr>
              <w:t>61,22%</w:t>
            </w:r>
          </w:p>
        </w:tc>
      </w:tr>
      <w:tr w:rsidR="005C7C14" w14:paraId="1FA19D88" w14:textId="77777777" w:rsidTr="00FC144C">
        <w:tc>
          <w:tcPr>
            <w:tcW w:w="3823" w:type="dxa"/>
          </w:tcPr>
          <w:p w14:paraId="1B4C804C" w14:textId="6CBD13D2" w:rsidR="005C7C14" w:rsidRDefault="005C7C14" w:rsidP="00F37869">
            <w:pPr>
              <w:rPr>
                <w:lang w:val="fr-BE"/>
              </w:rPr>
            </w:pPr>
            <w:r>
              <w:rPr>
                <w:lang w:val="fr-BE"/>
              </w:rPr>
              <w:t>Création d’entreprise</w:t>
            </w:r>
          </w:p>
        </w:tc>
        <w:tc>
          <w:tcPr>
            <w:tcW w:w="1417" w:type="dxa"/>
          </w:tcPr>
          <w:p w14:paraId="6F2D97B9" w14:textId="384B271F" w:rsidR="005C7C14" w:rsidRDefault="005C7C14" w:rsidP="00FC144C">
            <w:pPr>
              <w:jc w:val="center"/>
              <w:rPr>
                <w:lang w:val="fr-BE"/>
              </w:rPr>
            </w:pPr>
            <w:r>
              <w:rPr>
                <w:lang w:val="fr-BE"/>
              </w:rPr>
              <w:t>47,48%</w:t>
            </w:r>
          </w:p>
        </w:tc>
      </w:tr>
      <w:tr w:rsidR="005C7C14" w14:paraId="1C708B82" w14:textId="77777777" w:rsidTr="00FC144C">
        <w:tc>
          <w:tcPr>
            <w:tcW w:w="3823" w:type="dxa"/>
          </w:tcPr>
          <w:p w14:paraId="16253E07" w14:textId="3628B4D1" w:rsidR="005C7C14" w:rsidRDefault="005C7C14" w:rsidP="00CA402D">
            <w:pPr>
              <w:rPr>
                <w:lang w:val="fr-BE"/>
              </w:rPr>
            </w:pPr>
            <w:r>
              <w:rPr>
                <w:lang w:val="fr-BE"/>
              </w:rPr>
              <w:t>Lieu d’implantation</w:t>
            </w:r>
          </w:p>
        </w:tc>
        <w:tc>
          <w:tcPr>
            <w:tcW w:w="1417" w:type="dxa"/>
          </w:tcPr>
          <w:p w14:paraId="21A6506A" w14:textId="661273A7" w:rsidR="005C7C14" w:rsidRDefault="005C7C14" w:rsidP="00FC144C">
            <w:pPr>
              <w:jc w:val="center"/>
              <w:rPr>
                <w:lang w:val="fr-BE"/>
              </w:rPr>
            </w:pPr>
            <w:r>
              <w:rPr>
                <w:lang w:val="fr-BE"/>
              </w:rPr>
              <w:t>41,04%</w:t>
            </w:r>
          </w:p>
        </w:tc>
      </w:tr>
      <w:tr w:rsidR="005C7C14" w14:paraId="2387C3FB" w14:textId="77777777" w:rsidTr="00FC144C">
        <w:tc>
          <w:tcPr>
            <w:tcW w:w="3823" w:type="dxa"/>
          </w:tcPr>
          <w:p w14:paraId="24A4B619" w14:textId="6CEBAB1A" w:rsidR="005C7C14" w:rsidRDefault="005C7C14" w:rsidP="00CA402D">
            <w:pPr>
              <w:rPr>
                <w:lang w:val="fr-BE"/>
              </w:rPr>
            </w:pPr>
            <w:r>
              <w:rPr>
                <w:lang w:val="fr-BE"/>
              </w:rPr>
              <w:t>Serv</w:t>
            </w:r>
            <w:r w:rsidR="00FD431C">
              <w:rPr>
                <w:lang w:val="fr-BE"/>
              </w:rPr>
              <w:t>ices d’utilité publique</w:t>
            </w:r>
          </w:p>
        </w:tc>
        <w:tc>
          <w:tcPr>
            <w:tcW w:w="1417" w:type="dxa"/>
          </w:tcPr>
          <w:p w14:paraId="0B7926F6" w14:textId="06B7E6DA" w:rsidR="005C7C14" w:rsidRDefault="00FD431C" w:rsidP="00FC144C">
            <w:pPr>
              <w:jc w:val="center"/>
              <w:rPr>
                <w:lang w:val="fr-BE"/>
              </w:rPr>
            </w:pPr>
            <w:r>
              <w:rPr>
                <w:lang w:val="fr-BE"/>
              </w:rPr>
              <w:t>43</w:t>
            </w:r>
            <w:r w:rsidR="005C7C14">
              <w:rPr>
                <w:lang w:val="fr-BE"/>
              </w:rPr>
              <w:t>,</w:t>
            </w:r>
            <w:r>
              <w:rPr>
                <w:lang w:val="fr-BE"/>
              </w:rPr>
              <w:t>46</w:t>
            </w:r>
            <w:r w:rsidR="005C7C14">
              <w:rPr>
                <w:lang w:val="fr-BE"/>
              </w:rPr>
              <w:t>%</w:t>
            </w:r>
          </w:p>
        </w:tc>
      </w:tr>
      <w:tr w:rsidR="00FD431C" w14:paraId="008B606E" w14:textId="77777777" w:rsidTr="00FC144C">
        <w:tc>
          <w:tcPr>
            <w:tcW w:w="3823" w:type="dxa"/>
          </w:tcPr>
          <w:p w14:paraId="771765C9" w14:textId="7D0BB3CF" w:rsidR="00FD431C" w:rsidRDefault="00FD431C" w:rsidP="00CA402D">
            <w:pPr>
              <w:rPr>
                <w:lang w:val="fr-BE"/>
              </w:rPr>
            </w:pPr>
            <w:r>
              <w:rPr>
                <w:lang w:val="fr-BE"/>
              </w:rPr>
              <w:t>Emploi</w:t>
            </w:r>
          </w:p>
        </w:tc>
        <w:tc>
          <w:tcPr>
            <w:tcW w:w="1417" w:type="dxa"/>
          </w:tcPr>
          <w:p w14:paraId="57A8C49B" w14:textId="4ED1176E" w:rsidR="00FD431C" w:rsidRDefault="00FD431C" w:rsidP="00FC144C">
            <w:pPr>
              <w:jc w:val="center"/>
              <w:rPr>
                <w:lang w:val="fr-BE"/>
              </w:rPr>
            </w:pPr>
            <w:r>
              <w:rPr>
                <w:lang w:val="fr-BE"/>
              </w:rPr>
              <w:t>55, 67%</w:t>
            </w:r>
          </w:p>
        </w:tc>
      </w:tr>
      <w:tr w:rsidR="00FD431C" w14:paraId="0ED1A881" w14:textId="77777777" w:rsidTr="00FC144C">
        <w:tc>
          <w:tcPr>
            <w:tcW w:w="3823" w:type="dxa"/>
          </w:tcPr>
          <w:p w14:paraId="134AC912" w14:textId="6146E940" w:rsidR="00FD431C" w:rsidRDefault="00FD431C" w:rsidP="00CA402D">
            <w:pPr>
              <w:rPr>
                <w:lang w:val="fr-BE"/>
              </w:rPr>
            </w:pPr>
            <w:r>
              <w:rPr>
                <w:lang w:val="fr-BE"/>
              </w:rPr>
              <w:t>Services financiers</w:t>
            </w:r>
          </w:p>
        </w:tc>
        <w:tc>
          <w:tcPr>
            <w:tcW w:w="1417" w:type="dxa"/>
          </w:tcPr>
          <w:p w14:paraId="37107E7F" w14:textId="314E3C48" w:rsidR="00FD431C" w:rsidRDefault="00FD431C" w:rsidP="00FC144C">
            <w:pPr>
              <w:jc w:val="center"/>
              <w:rPr>
                <w:lang w:val="fr-BE"/>
              </w:rPr>
            </w:pPr>
            <w:r>
              <w:rPr>
                <w:lang w:val="fr-BE"/>
              </w:rPr>
              <w:t>44, 26%</w:t>
            </w:r>
          </w:p>
        </w:tc>
      </w:tr>
      <w:tr w:rsidR="00FD431C" w14:paraId="755A6CF0" w14:textId="77777777" w:rsidTr="00FC144C">
        <w:tc>
          <w:tcPr>
            <w:tcW w:w="3823" w:type="dxa"/>
          </w:tcPr>
          <w:p w14:paraId="3E492026" w14:textId="7D34846C" w:rsidR="00FD431C" w:rsidRDefault="00FD431C" w:rsidP="00CA402D">
            <w:pPr>
              <w:rPr>
                <w:lang w:val="fr-BE"/>
              </w:rPr>
            </w:pPr>
            <w:r>
              <w:rPr>
                <w:lang w:val="fr-BE"/>
              </w:rPr>
              <w:t>Commerce international</w:t>
            </w:r>
          </w:p>
        </w:tc>
        <w:tc>
          <w:tcPr>
            <w:tcW w:w="1417" w:type="dxa"/>
          </w:tcPr>
          <w:p w14:paraId="16632A4C" w14:textId="3CE9333E" w:rsidR="00FD431C" w:rsidRDefault="00FD431C" w:rsidP="00FC144C">
            <w:pPr>
              <w:jc w:val="center"/>
              <w:rPr>
                <w:lang w:val="fr-BE"/>
              </w:rPr>
            </w:pPr>
            <w:r>
              <w:rPr>
                <w:lang w:val="fr-BE"/>
              </w:rPr>
              <w:t>43,31%</w:t>
            </w:r>
          </w:p>
        </w:tc>
      </w:tr>
      <w:tr w:rsidR="00FD431C" w14:paraId="15AE0EA3" w14:textId="77777777" w:rsidTr="00FC144C">
        <w:tc>
          <w:tcPr>
            <w:tcW w:w="3823" w:type="dxa"/>
          </w:tcPr>
          <w:p w14:paraId="29123065" w14:textId="289D3514" w:rsidR="00FD431C" w:rsidRDefault="00FD431C" w:rsidP="00CA402D">
            <w:pPr>
              <w:rPr>
                <w:lang w:val="fr-BE"/>
              </w:rPr>
            </w:pPr>
            <w:r>
              <w:rPr>
                <w:lang w:val="fr-BE"/>
              </w:rPr>
              <w:t>Fiscalité</w:t>
            </w:r>
          </w:p>
        </w:tc>
        <w:tc>
          <w:tcPr>
            <w:tcW w:w="1417" w:type="dxa"/>
          </w:tcPr>
          <w:p w14:paraId="39D75A40" w14:textId="1C0FB550" w:rsidR="00FD431C" w:rsidRDefault="00FD431C" w:rsidP="00FC144C">
            <w:pPr>
              <w:jc w:val="center"/>
              <w:rPr>
                <w:lang w:val="fr-BE"/>
              </w:rPr>
            </w:pPr>
            <w:r>
              <w:rPr>
                <w:lang w:val="fr-BE"/>
              </w:rPr>
              <w:t>43,39%</w:t>
            </w:r>
          </w:p>
        </w:tc>
      </w:tr>
      <w:tr w:rsidR="00FD431C" w14:paraId="0123DEFD" w14:textId="77777777" w:rsidTr="00FC144C">
        <w:tc>
          <w:tcPr>
            <w:tcW w:w="3823" w:type="dxa"/>
          </w:tcPr>
          <w:p w14:paraId="4023B8CF" w14:textId="6A938FF5" w:rsidR="00FD431C" w:rsidRDefault="00FD431C" w:rsidP="00CA402D">
            <w:pPr>
              <w:rPr>
                <w:lang w:val="fr-BE"/>
              </w:rPr>
            </w:pPr>
            <w:r>
              <w:rPr>
                <w:lang w:val="fr-BE"/>
              </w:rPr>
              <w:t>Règlement de litiges</w:t>
            </w:r>
          </w:p>
        </w:tc>
        <w:tc>
          <w:tcPr>
            <w:tcW w:w="1417" w:type="dxa"/>
          </w:tcPr>
          <w:p w14:paraId="3575BEC2" w14:textId="40D556E5" w:rsidR="00FD431C" w:rsidRDefault="00FD431C" w:rsidP="00FC144C">
            <w:pPr>
              <w:jc w:val="center"/>
              <w:rPr>
                <w:lang w:val="fr-BE"/>
              </w:rPr>
            </w:pPr>
            <w:r>
              <w:rPr>
                <w:lang w:val="fr-BE"/>
              </w:rPr>
              <w:t>49,23%</w:t>
            </w:r>
          </w:p>
        </w:tc>
      </w:tr>
      <w:tr w:rsidR="00FD431C" w14:paraId="230A7656" w14:textId="77777777" w:rsidTr="00FC144C">
        <w:tc>
          <w:tcPr>
            <w:tcW w:w="3823" w:type="dxa"/>
          </w:tcPr>
          <w:p w14:paraId="582E4076" w14:textId="0BCF4145" w:rsidR="00FD431C" w:rsidRDefault="00FD431C" w:rsidP="00CA402D">
            <w:pPr>
              <w:rPr>
                <w:lang w:val="fr-BE"/>
              </w:rPr>
            </w:pPr>
            <w:r>
              <w:rPr>
                <w:lang w:val="fr-BE"/>
              </w:rPr>
              <w:t>Concurrence marché</w:t>
            </w:r>
          </w:p>
        </w:tc>
        <w:tc>
          <w:tcPr>
            <w:tcW w:w="1417" w:type="dxa"/>
          </w:tcPr>
          <w:p w14:paraId="016BE3B0" w14:textId="7A68A067" w:rsidR="00FD431C" w:rsidRDefault="00FD431C" w:rsidP="00FC144C">
            <w:pPr>
              <w:jc w:val="center"/>
              <w:rPr>
                <w:lang w:val="fr-BE"/>
              </w:rPr>
            </w:pPr>
            <w:r>
              <w:rPr>
                <w:lang w:val="fr-BE"/>
              </w:rPr>
              <w:t>32,52%</w:t>
            </w:r>
          </w:p>
        </w:tc>
      </w:tr>
      <w:tr w:rsidR="00FD431C" w14:paraId="4D636FCA" w14:textId="77777777" w:rsidTr="00FC144C">
        <w:tc>
          <w:tcPr>
            <w:tcW w:w="3823" w:type="dxa"/>
          </w:tcPr>
          <w:p w14:paraId="016F44C7" w14:textId="3378DD8C" w:rsidR="00FD431C" w:rsidRDefault="00FD431C" w:rsidP="00CA402D">
            <w:pPr>
              <w:rPr>
                <w:lang w:val="fr-BE"/>
              </w:rPr>
            </w:pPr>
            <w:r>
              <w:rPr>
                <w:lang w:val="fr-BE"/>
              </w:rPr>
              <w:t>Insolvabilité d’entreprise</w:t>
            </w:r>
          </w:p>
        </w:tc>
        <w:tc>
          <w:tcPr>
            <w:tcW w:w="1417" w:type="dxa"/>
          </w:tcPr>
          <w:p w14:paraId="24AE4A41" w14:textId="18BE9F22" w:rsidR="00FD431C" w:rsidRDefault="00FD431C" w:rsidP="00FC144C">
            <w:pPr>
              <w:jc w:val="center"/>
              <w:rPr>
                <w:lang w:val="fr-BE"/>
              </w:rPr>
            </w:pPr>
            <w:r>
              <w:rPr>
                <w:lang w:val="fr-BE"/>
              </w:rPr>
              <w:t>42,24%</w:t>
            </w:r>
          </w:p>
        </w:tc>
      </w:tr>
    </w:tbl>
    <w:p w14:paraId="24E60DB0" w14:textId="26D5E10D" w:rsidR="004D46B2" w:rsidRDefault="00B62A74" w:rsidP="00CA402D">
      <w:pPr>
        <w:rPr>
          <w:lang w:val="fr-BE"/>
        </w:rPr>
      </w:pPr>
      <w:r>
        <w:rPr>
          <w:lang w:val="fr-BE"/>
        </w:rPr>
        <w:t xml:space="preserve">Source :  Business </w:t>
      </w:r>
      <w:proofErr w:type="spellStart"/>
      <w:r w:rsidR="00FD431C">
        <w:rPr>
          <w:lang w:val="fr-BE"/>
        </w:rPr>
        <w:t>Ready</w:t>
      </w:r>
      <w:proofErr w:type="spellEnd"/>
      <w:r>
        <w:rPr>
          <w:lang w:val="fr-BE"/>
        </w:rPr>
        <w:t>(202</w:t>
      </w:r>
      <w:r w:rsidR="00FD431C">
        <w:rPr>
          <w:lang w:val="fr-BE"/>
        </w:rPr>
        <w:t>4</w:t>
      </w:r>
      <w:r>
        <w:rPr>
          <w:lang w:val="fr-BE"/>
        </w:rPr>
        <w:t xml:space="preserve">). </w:t>
      </w:r>
    </w:p>
    <w:p w14:paraId="1E135D23" w14:textId="77777777" w:rsidR="00493BED" w:rsidRDefault="00493BED" w:rsidP="00CA402D">
      <w:pPr>
        <w:rPr>
          <w:lang w:val="fr-BE"/>
        </w:rPr>
      </w:pPr>
    </w:p>
    <w:p w14:paraId="5BFA21CE" w14:textId="7B4F04E3" w:rsidR="00B41457" w:rsidRDefault="00013E10" w:rsidP="00B41457">
      <w:pPr>
        <w:jc w:val="both"/>
        <w:rPr>
          <w:lang w:val="fr-BE"/>
        </w:rPr>
      </w:pPr>
      <w:r>
        <w:rPr>
          <w:lang w:val="fr-BE"/>
        </w:rPr>
        <w:t>Les entreprises tchadiennes souffrent de l’insuffisance des</w:t>
      </w:r>
      <w:r w:rsidR="001607D8">
        <w:rPr>
          <w:lang w:val="fr-BE"/>
        </w:rPr>
        <w:t xml:space="preserve"> investissements en</w:t>
      </w:r>
      <w:r>
        <w:rPr>
          <w:lang w:val="fr-BE"/>
        </w:rPr>
        <w:t xml:space="preserve"> infrastructures. </w:t>
      </w:r>
      <w:r w:rsidR="005965C3" w:rsidRPr="005965C3">
        <w:rPr>
          <w:lang w:val="fr-BE"/>
        </w:rPr>
        <w:t>La densité du réseau, la fourniture, la qualité et l’accessibilité des infrastructures au Tchad restent faibles par rapport à d’autres pays africains.</w:t>
      </w:r>
      <w:r w:rsidR="00B41457">
        <w:rPr>
          <w:lang w:val="fr-BE"/>
        </w:rPr>
        <w:t xml:space="preserve"> </w:t>
      </w:r>
      <w:r w:rsidR="00B41457" w:rsidRPr="00353600">
        <w:rPr>
          <w:lang w:val="fr-BE"/>
        </w:rPr>
        <w:t>L’enquête 2018 de la Banque mondiale</w:t>
      </w:r>
      <w:r w:rsidR="00B41457">
        <w:rPr>
          <w:rStyle w:val="Appelnotedebasdep"/>
          <w:lang w:val="fr-BE"/>
        </w:rPr>
        <w:footnoteReference w:id="19"/>
      </w:r>
      <w:r w:rsidR="00B41457" w:rsidRPr="00353600">
        <w:rPr>
          <w:lang w:val="fr-BE"/>
        </w:rPr>
        <w:t xml:space="preserve"> sur les</w:t>
      </w:r>
      <w:r w:rsidR="00B41457">
        <w:rPr>
          <w:lang w:val="fr-BE"/>
        </w:rPr>
        <w:t xml:space="preserve"> </w:t>
      </w:r>
      <w:r w:rsidR="00B41457" w:rsidRPr="00353600">
        <w:rPr>
          <w:lang w:val="fr-BE"/>
        </w:rPr>
        <w:t>entreprises montre que les</w:t>
      </w:r>
      <w:r w:rsidR="00B41457">
        <w:rPr>
          <w:lang w:val="fr-BE"/>
        </w:rPr>
        <w:t xml:space="preserve"> </w:t>
      </w:r>
      <w:r w:rsidR="00B41457" w:rsidRPr="00353600">
        <w:rPr>
          <w:lang w:val="fr-BE"/>
        </w:rPr>
        <w:t>déficiences/inefficiences</w:t>
      </w:r>
      <w:r w:rsidR="00B41457">
        <w:rPr>
          <w:lang w:val="fr-BE"/>
        </w:rPr>
        <w:t xml:space="preserve"> </w:t>
      </w:r>
      <w:r w:rsidR="00B41457" w:rsidRPr="00353600">
        <w:rPr>
          <w:lang w:val="fr-BE"/>
        </w:rPr>
        <w:t>dans la fourniture d’infrastructures de transport,</w:t>
      </w:r>
      <w:r w:rsidR="00B41457">
        <w:rPr>
          <w:lang w:val="fr-BE"/>
        </w:rPr>
        <w:t xml:space="preserve"> </w:t>
      </w:r>
      <w:r w:rsidR="00B41457" w:rsidRPr="00353600">
        <w:rPr>
          <w:lang w:val="fr-BE"/>
        </w:rPr>
        <w:t>d’électricité, d’approvisionnement en eau et de télécommunications</w:t>
      </w:r>
      <w:r w:rsidR="00B41457">
        <w:rPr>
          <w:lang w:val="fr-BE"/>
        </w:rPr>
        <w:t xml:space="preserve"> </w:t>
      </w:r>
      <w:r w:rsidR="00B41457" w:rsidRPr="00353600">
        <w:rPr>
          <w:lang w:val="fr-BE"/>
        </w:rPr>
        <w:t>affectent les opérations du secteur</w:t>
      </w:r>
      <w:r w:rsidR="00B41457">
        <w:rPr>
          <w:lang w:val="fr-BE"/>
        </w:rPr>
        <w:t xml:space="preserve"> </w:t>
      </w:r>
      <w:r w:rsidR="00B41457" w:rsidRPr="00B87481">
        <w:rPr>
          <w:lang w:val="fr-BE"/>
        </w:rPr>
        <w:t>privé.</w:t>
      </w:r>
    </w:p>
    <w:p w14:paraId="6DA20AA9" w14:textId="25EFCA6F" w:rsidR="00A069AD" w:rsidRDefault="00A069AD" w:rsidP="00643E75">
      <w:pPr>
        <w:jc w:val="both"/>
        <w:rPr>
          <w:lang w:val="fr-BE"/>
        </w:rPr>
      </w:pPr>
    </w:p>
    <w:p w14:paraId="74C87E23" w14:textId="14E9369B" w:rsidR="00A658BB" w:rsidRDefault="00A658BB" w:rsidP="00A658BB">
      <w:pPr>
        <w:pStyle w:val="Lgende"/>
        <w:rPr>
          <w:lang w:val="fr-BE"/>
        </w:rPr>
      </w:pPr>
      <w:r w:rsidRPr="00F02D66">
        <w:rPr>
          <w:lang w:val="fr-BE"/>
        </w:rPr>
        <w:t xml:space="preserve">Figure </w:t>
      </w:r>
      <w:r>
        <w:fldChar w:fldCharType="begin"/>
      </w:r>
      <w:r w:rsidRPr="00F02D66">
        <w:rPr>
          <w:lang w:val="fr-BE"/>
        </w:rPr>
        <w:instrText xml:space="preserve"> SEQ Figure \* ARABIC </w:instrText>
      </w:r>
      <w:r>
        <w:fldChar w:fldCharType="separate"/>
      </w:r>
      <w:r w:rsidR="00841A57">
        <w:rPr>
          <w:noProof/>
          <w:lang w:val="fr-BE"/>
        </w:rPr>
        <w:t>5</w:t>
      </w:r>
      <w:r>
        <w:fldChar w:fldCharType="end"/>
      </w:r>
      <w:r w:rsidRPr="00F02D66">
        <w:rPr>
          <w:lang w:val="fr-BE"/>
        </w:rPr>
        <w:t>: Contraintes au développement du secteur privé, 2018</w:t>
      </w:r>
    </w:p>
    <w:p w14:paraId="3AFE2742" w14:textId="177CF751" w:rsidR="00A069AD" w:rsidRDefault="00A069AD" w:rsidP="00643E75">
      <w:pPr>
        <w:jc w:val="both"/>
        <w:rPr>
          <w:lang w:val="fr-BE"/>
        </w:rPr>
      </w:pPr>
      <w:r w:rsidRPr="004B1669">
        <w:rPr>
          <w:noProof/>
          <w:lang w:val="fr-BE"/>
        </w:rPr>
        <w:lastRenderedPageBreak/>
        <w:drawing>
          <wp:inline distT="0" distB="0" distL="0" distR="0" wp14:anchorId="302897BF" wp14:editId="100B9E96">
            <wp:extent cx="5760720" cy="2089150"/>
            <wp:effectExtent l="19050" t="19050" r="11430" b="25400"/>
            <wp:docPr id="300925983" name="Image 1" descr="Une image contenant texte, diagramme, capture d’écran,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5983" name="Image 1" descr="Une image contenant texte, diagramme, capture d’écran, Tracé&#10;&#10;Le contenu généré par l’IA peut être incorrect."/>
                    <pic:cNvPicPr/>
                  </pic:nvPicPr>
                  <pic:blipFill>
                    <a:blip r:embed="rId15"/>
                    <a:stretch>
                      <a:fillRect/>
                    </a:stretch>
                  </pic:blipFill>
                  <pic:spPr>
                    <a:xfrm>
                      <a:off x="0" y="0"/>
                      <a:ext cx="5760720" cy="2089150"/>
                    </a:xfrm>
                    <a:prstGeom prst="rect">
                      <a:avLst/>
                    </a:prstGeom>
                    <a:ln>
                      <a:solidFill>
                        <a:schemeClr val="accent4">
                          <a:lumMod val="75000"/>
                        </a:schemeClr>
                      </a:solidFill>
                    </a:ln>
                  </pic:spPr>
                </pic:pic>
              </a:graphicData>
            </a:graphic>
          </wp:inline>
        </w:drawing>
      </w:r>
    </w:p>
    <w:p w14:paraId="3CBA564B" w14:textId="0FDBA7F4" w:rsidR="005965C3" w:rsidRDefault="00F02D66" w:rsidP="00643E75">
      <w:pPr>
        <w:jc w:val="both"/>
        <w:rPr>
          <w:lang w:val="fr-BE"/>
        </w:rPr>
      </w:pPr>
      <w:r>
        <w:rPr>
          <w:lang w:val="fr-BE"/>
        </w:rPr>
        <w:t>Banque mondiale (2018)</w:t>
      </w:r>
    </w:p>
    <w:p w14:paraId="019C916A" w14:textId="77777777" w:rsidR="00F02D66" w:rsidRDefault="00F02D66" w:rsidP="00643E75">
      <w:pPr>
        <w:jc w:val="both"/>
        <w:rPr>
          <w:lang w:val="fr-BE"/>
        </w:rPr>
      </w:pPr>
    </w:p>
    <w:p w14:paraId="07771BDA" w14:textId="77777777" w:rsidR="005965C3" w:rsidRDefault="005965C3" w:rsidP="00643E75">
      <w:pPr>
        <w:jc w:val="both"/>
        <w:rPr>
          <w:lang w:val="fr-BE"/>
        </w:rPr>
      </w:pPr>
    </w:p>
    <w:p w14:paraId="5D17F5EB" w14:textId="4C260FCE" w:rsidR="00643E75" w:rsidRPr="00643E75" w:rsidRDefault="00AA6A17" w:rsidP="00AA6A17">
      <w:pPr>
        <w:jc w:val="both"/>
        <w:rPr>
          <w:lang w:val="fr-BE"/>
        </w:rPr>
      </w:pPr>
      <w:r w:rsidRPr="00AA6A17">
        <w:rPr>
          <w:lang w:val="fr-BE"/>
        </w:rPr>
        <w:t>Selon l’indice de développement des</w:t>
      </w:r>
      <w:r>
        <w:rPr>
          <w:lang w:val="fr-BE"/>
        </w:rPr>
        <w:t xml:space="preserve"> </w:t>
      </w:r>
      <w:r w:rsidRPr="00AA6A17">
        <w:rPr>
          <w:lang w:val="fr-BE"/>
        </w:rPr>
        <w:t xml:space="preserve">infrastructures en Afrique de la </w:t>
      </w:r>
      <w:r>
        <w:rPr>
          <w:lang w:val="fr-BE"/>
        </w:rPr>
        <w:t>BAD</w:t>
      </w:r>
      <w:r w:rsidR="00E50702">
        <w:rPr>
          <w:rStyle w:val="Appelnotedebasdep"/>
          <w:lang w:val="fr-BE"/>
        </w:rPr>
        <w:footnoteReference w:id="20"/>
      </w:r>
      <w:r>
        <w:rPr>
          <w:lang w:val="fr-BE"/>
        </w:rPr>
        <w:t xml:space="preserve"> (2020), l</w:t>
      </w:r>
      <w:r w:rsidR="00643E75" w:rsidRPr="00643E75">
        <w:rPr>
          <w:lang w:val="fr-BE"/>
        </w:rPr>
        <w:t>e Tchad est classé 5</w:t>
      </w:r>
      <w:r w:rsidR="00643E75">
        <w:rPr>
          <w:lang w:val="fr-BE"/>
        </w:rPr>
        <w:t>1</w:t>
      </w:r>
      <w:r w:rsidR="00643E75" w:rsidRPr="00643E75">
        <w:rPr>
          <w:vertAlign w:val="superscript"/>
          <w:lang w:val="fr-BE"/>
        </w:rPr>
        <w:t>ème</w:t>
      </w:r>
      <w:r w:rsidR="00643E75">
        <w:rPr>
          <w:lang w:val="fr-BE"/>
        </w:rPr>
        <w:t xml:space="preserve"> </w:t>
      </w:r>
      <w:r w:rsidR="00643E75" w:rsidRPr="00643E75">
        <w:rPr>
          <w:lang w:val="fr-BE"/>
        </w:rPr>
        <w:t>sur 54 pays</w:t>
      </w:r>
      <w:r w:rsidR="00643E75">
        <w:rPr>
          <w:lang w:val="fr-BE"/>
        </w:rPr>
        <w:t xml:space="preserve"> </w:t>
      </w:r>
      <w:r w:rsidR="00643E75" w:rsidRPr="00643E75">
        <w:rPr>
          <w:lang w:val="fr-BE"/>
        </w:rPr>
        <w:t>d’Afrique en 2020, avec un score global de 7,8 sur 100,</w:t>
      </w:r>
    </w:p>
    <w:p w14:paraId="22AD9E3A" w14:textId="71CBCD5A" w:rsidR="00592A90" w:rsidRDefault="00643E75" w:rsidP="00643E75">
      <w:pPr>
        <w:jc w:val="both"/>
        <w:rPr>
          <w:lang w:val="fr-BE"/>
        </w:rPr>
      </w:pPr>
      <w:r w:rsidRPr="00643E75">
        <w:rPr>
          <w:lang w:val="fr-BE"/>
        </w:rPr>
        <w:t>en dessous de la moyenne de l’Afrique continentale</w:t>
      </w:r>
      <w:r>
        <w:rPr>
          <w:lang w:val="fr-BE"/>
        </w:rPr>
        <w:t xml:space="preserve"> </w:t>
      </w:r>
      <w:r w:rsidRPr="00643E75">
        <w:rPr>
          <w:lang w:val="fr-BE"/>
        </w:rPr>
        <w:t>(29,6)</w:t>
      </w:r>
      <w:r w:rsidR="00FB268E">
        <w:rPr>
          <w:lang w:val="fr-BE"/>
        </w:rPr>
        <w:t xml:space="preserve">, et des autres pays de la CEMAC. Ce classement est dominé </w:t>
      </w:r>
      <w:r w:rsidR="00662E86">
        <w:rPr>
          <w:lang w:val="fr-BE"/>
        </w:rPr>
        <w:t xml:space="preserve">par </w:t>
      </w:r>
      <w:r w:rsidR="00FB268E">
        <w:rPr>
          <w:lang w:val="fr-BE"/>
        </w:rPr>
        <w:t>dix pays depuis de nombreuses années :</w:t>
      </w:r>
    </w:p>
    <w:p w14:paraId="6CDADECF" w14:textId="77777777" w:rsidR="00592A90" w:rsidRDefault="00592A90" w:rsidP="00643E75">
      <w:pPr>
        <w:jc w:val="both"/>
        <w:rPr>
          <w:lang w:val="fr-BE"/>
        </w:rPr>
      </w:pPr>
    </w:p>
    <w:p w14:paraId="2EDC0B1A" w14:textId="76614EE0" w:rsidR="00592A90" w:rsidRDefault="009A0D50" w:rsidP="00643E75">
      <w:pPr>
        <w:jc w:val="both"/>
        <w:rPr>
          <w:lang w:val="fr-BE"/>
        </w:rPr>
      </w:pPr>
      <w:r>
        <w:rPr>
          <w:noProof/>
          <w:lang w:val="fr-BE"/>
        </w:rPr>
        <w:drawing>
          <wp:inline distT="0" distB="0" distL="0" distR="0" wp14:anchorId="0E1BD3A6" wp14:editId="7DD3CBE3">
            <wp:extent cx="6007100" cy="1778000"/>
            <wp:effectExtent l="0" t="0" r="0" b="0"/>
            <wp:docPr id="862155295"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93D013B" w14:textId="5A59203F" w:rsidR="000E32DA" w:rsidRDefault="000E32DA" w:rsidP="00643E75">
      <w:pPr>
        <w:jc w:val="both"/>
        <w:rPr>
          <w:lang w:val="fr-BE"/>
        </w:rPr>
      </w:pPr>
    </w:p>
    <w:p w14:paraId="659EF10E" w14:textId="230C6632" w:rsidR="000E32DA" w:rsidRDefault="00C317ED" w:rsidP="00643E75">
      <w:pPr>
        <w:jc w:val="both"/>
        <w:rPr>
          <w:lang w:val="fr-BE"/>
        </w:rPr>
      </w:pPr>
      <w:r>
        <w:rPr>
          <w:lang w:val="fr-BE"/>
        </w:rPr>
        <w:t xml:space="preserve">L’indice d’accès à l’électricité </w:t>
      </w:r>
      <w:r w:rsidR="00E50702">
        <w:rPr>
          <w:lang w:val="fr-BE"/>
        </w:rPr>
        <w:t>de la BAD (2020) classe le</w:t>
      </w:r>
      <w:r w:rsidR="00BB62D9">
        <w:rPr>
          <w:lang w:val="fr-BE"/>
        </w:rPr>
        <w:t xml:space="preserve"> Tchad </w:t>
      </w:r>
      <w:r w:rsidR="003772FB">
        <w:rPr>
          <w:lang w:val="fr-BE"/>
        </w:rPr>
        <w:t>53</w:t>
      </w:r>
      <w:r w:rsidR="003772FB" w:rsidRPr="003772FB">
        <w:rPr>
          <w:vertAlign w:val="superscript"/>
          <w:lang w:val="fr-BE"/>
        </w:rPr>
        <w:t>ème</w:t>
      </w:r>
      <w:r w:rsidR="003772FB">
        <w:rPr>
          <w:lang w:val="fr-BE"/>
        </w:rPr>
        <w:t xml:space="preserve"> sur 54 pays, avec une note de 0,</w:t>
      </w:r>
      <w:r w:rsidR="007F4F45">
        <w:rPr>
          <w:lang w:val="fr-BE"/>
        </w:rPr>
        <w:t xml:space="preserve">27% en 2020. </w:t>
      </w:r>
    </w:p>
    <w:p w14:paraId="30F36C40" w14:textId="77777777" w:rsidR="004A148F" w:rsidRPr="00BE0982" w:rsidRDefault="004A148F" w:rsidP="00391846">
      <w:pPr>
        <w:rPr>
          <w:lang w:val="fr-BE"/>
        </w:rPr>
      </w:pPr>
    </w:p>
    <w:p w14:paraId="418CB1F0" w14:textId="2CDC5F08" w:rsidR="00344306" w:rsidRDefault="00344306" w:rsidP="00E62F8A">
      <w:pPr>
        <w:pStyle w:val="Titre2"/>
        <w:numPr>
          <w:ilvl w:val="1"/>
          <w:numId w:val="5"/>
        </w:numPr>
        <w:spacing w:after="0"/>
        <w:ind w:left="714" w:hanging="357"/>
        <w:rPr>
          <w:bCs w:val="0"/>
        </w:rPr>
      </w:pPr>
      <w:bookmarkStart w:id="14" w:name="_Toc209358735"/>
      <w:r w:rsidRPr="008D7ABD">
        <w:rPr>
          <w:bCs w:val="0"/>
        </w:rPr>
        <w:t>Fiscalité des entreprises au Tchad.</w:t>
      </w:r>
      <w:bookmarkEnd w:id="14"/>
    </w:p>
    <w:p w14:paraId="2A702F89" w14:textId="77777777" w:rsidR="00084960" w:rsidRPr="00084960" w:rsidRDefault="00084960" w:rsidP="00084960">
      <w:pPr>
        <w:pStyle w:val="Paragraphedeliste"/>
      </w:pPr>
    </w:p>
    <w:p w14:paraId="12479421" w14:textId="318C7D6C" w:rsidR="00084960" w:rsidRDefault="00DC7AA3" w:rsidP="00281F46">
      <w:pPr>
        <w:jc w:val="both"/>
        <w:rPr>
          <w:lang w:val="fr-BE"/>
        </w:rPr>
      </w:pPr>
      <w:r w:rsidRPr="007326E0">
        <w:rPr>
          <w:lang w:val="fr-BE"/>
        </w:rPr>
        <w:t xml:space="preserve">En matière de l’impôt sur les sociétés (IS), </w:t>
      </w:r>
      <w:r w:rsidR="003D4024">
        <w:rPr>
          <w:lang w:val="fr-BE"/>
        </w:rPr>
        <w:t>l</w:t>
      </w:r>
      <w:r w:rsidR="003D4024" w:rsidRPr="003D4024">
        <w:rPr>
          <w:lang w:val="fr-BE"/>
        </w:rPr>
        <w:t xml:space="preserve">es entreprises </w:t>
      </w:r>
      <w:r w:rsidR="003D4024">
        <w:rPr>
          <w:lang w:val="fr-BE"/>
        </w:rPr>
        <w:t>t</w:t>
      </w:r>
      <w:r w:rsidR="003D4024" w:rsidRPr="003D4024">
        <w:rPr>
          <w:lang w:val="fr-BE"/>
        </w:rPr>
        <w:t>chadiennes sont imposées suivant le principe de la territorialité</w:t>
      </w:r>
      <w:r w:rsidR="00281F46">
        <w:rPr>
          <w:lang w:val="fr-BE"/>
        </w:rPr>
        <w:t>.</w:t>
      </w:r>
      <w:r w:rsidR="00281F46" w:rsidRPr="00281F46">
        <w:rPr>
          <w:lang w:val="fr-BE"/>
        </w:rPr>
        <w:t xml:space="preserve"> </w:t>
      </w:r>
      <w:r w:rsidR="00435AE2">
        <w:rPr>
          <w:lang w:val="fr-BE"/>
        </w:rPr>
        <w:t xml:space="preserve">Ce principe </w:t>
      </w:r>
      <w:r w:rsidR="00084960">
        <w:rPr>
          <w:lang w:val="fr-BE"/>
        </w:rPr>
        <w:t>signifie</w:t>
      </w:r>
      <w:r w:rsidR="00084960" w:rsidRPr="00084960">
        <w:rPr>
          <w:lang w:val="fr-BE"/>
        </w:rPr>
        <w:t xml:space="preserve"> </w:t>
      </w:r>
      <w:r w:rsidR="00084960">
        <w:rPr>
          <w:lang w:val="fr-BE"/>
        </w:rPr>
        <w:t>l’</w:t>
      </w:r>
      <w:r w:rsidR="00084960" w:rsidRPr="00084960">
        <w:rPr>
          <w:lang w:val="fr-BE"/>
        </w:rPr>
        <w:t>État a le droit d'imposer l'ensemble des revenus générés sur tout son territoire.</w:t>
      </w:r>
      <w:r w:rsidR="00084960">
        <w:rPr>
          <w:lang w:val="fr-BE"/>
        </w:rPr>
        <w:t xml:space="preserve"> </w:t>
      </w:r>
      <w:r w:rsidR="00D00EB4" w:rsidRPr="00D00EB4">
        <w:rPr>
          <w:lang w:val="fr-BE"/>
        </w:rPr>
        <w:t>L'administration fiscale tchadienne a donc compétence d'imposer dans les conditions non cumulative suivantes</w:t>
      </w:r>
      <w:r w:rsidR="00D00EB4">
        <w:rPr>
          <w:rStyle w:val="Appelnotedebasdep"/>
          <w:lang w:val="fr-BE"/>
        </w:rPr>
        <w:footnoteReference w:id="21"/>
      </w:r>
      <w:r w:rsidR="00D00EB4" w:rsidRPr="00D00EB4">
        <w:rPr>
          <w:lang w:val="fr-BE"/>
        </w:rPr>
        <w:t>:</w:t>
      </w:r>
    </w:p>
    <w:p w14:paraId="415FA3CC" w14:textId="77777777" w:rsidR="003076A0" w:rsidRDefault="003076A0" w:rsidP="00281F46">
      <w:pPr>
        <w:jc w:val="both"/>
        <w:rPr>
          <w:lang w:val="fr-BE"/>
        </w:rPr>
      </w:pPr>
    </w:p>
    <w:p w14:paraId="750B3B31" w14:textId="0F1032F4" w:rsidR="003076A0" w:rsidRDefault="00D40D1F" w:rsidP="00281F46">
      <w:pPr>
        <w:jc w:val="both"/>
        <w:rPr>
          <w:lang w:val="fr-BE"/>
        </w:rPr>
      </w:pPr>
      <w:r>
        <w:rPr>
          <w:noProof/>
          <w:lang w:val="fr-BE"/>
        </w:rPr>
        <w:lastRenderedPageBreak/>
        <w:drawing>
          <wp:inline distT="0" distB="0" distL="0" distR="0" wp14:anchorId="7B7F6D70" wp14:editId="1F5EF48B">
            <wp:extent cx="5759450" cy="1035050"/>
            <wp:effectExtent l="25400" t="0" r="19050" b="6350"/>
            <wp:docPr id="657167365"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FF52F74" w14:textId="77777777" w:rsidR="00084960" w:rsidRDefault="00084960" w:rsidP="00281F46">
      <w:pPr>
        <w:jc w:val="both"/>
        <w:rPr>
          <w:lang w:val="fr-BE"/>
        </w:rPr>
      </w:pPr>
    </w:p>
    <w:p w14:paraId="6BF7FEC7" w14:textId="76276751" w:rsidR="00DC7AA3" w:rsidRDefault="00281F46" w:rsidP="00281F46">
      <w:pPr>
        <w:jc w:val="both"/>
        <w:rPr>
          <w:lang w:val="fr-BE"/>
        </w:rPr>
      </w:pPr>
      <w:r w:rsidRPr="00281F46">
        <w:rPr>
          <w:lang w:val="fr-BE"/>
        </w:rPr>
        <w:t>En conséquence, les entreprises menant des</w:t>
      </w:r>
      <w:r>
        <w:rPr>
          <w:lang w:val="fr-BE"/>
        </w:rPr>
        <w:t xml:space="preserve"> </w:t>
      </w:r>
      <w:r w:rsidRPr="00281F46">
        <w:rPr>
          <w:lang w:val="fr-BE"/>
        </w:rPr>
        <w:t>activités</w:t>
      </w:r>
      <w:r>
        <w:rPr>
          <w:lang w:val="fr-BE"/>
        </w:rPr>
        <w:t xml:space="preserve"> </w:t>
      </w:r>
      <w:r w:rsidRPr="00281F46">
        <w:rPr>
          <w:lang w:val="fr-BE"/>
        </w:rPr>
        <w:t>commerciales à l’extérieur du Tchad ne sont pas imposées au Tchad sur leurs profits de source étrangère</w:t>
      </w:r>
      <w:r>
        <w:rPr>
          <w:lang w:val="fr-BE"/>
        </w:rPr>
        <w:t xml:space="preserve">. </w:t>
      </w:r>
      <w:r w:rsidR="00FA3885" w:rsidRPr="00FA3885">
        <w:rPr>
          <w:lang w:val="fr-BE"/>
        </w:rPr>
        <w:t xml:space="preserve">Sauf convention fiscale en vigueur, les bénéfices réalisés par les succursales de sociétés étrangères sont réputés distribués au titre de chaque exercice aux personnes qui n'ont pas leur résidence fiscale au Tchad et, à cet effet, sont soumis à une retenue à la source au taux de </w:t>
      </w:r>
      <w:r w:rsidR="00FD431C">
        <w:rPr>
          <w:lang w:val="fr-BE"/>
        </w:rPr>
        <w:t>18</w:t>
      </w:r>
      <w:r w:rsidR="00FA3885" w:rsidRPr="00FA3885">
        <w:rPr>
          <w:lang w:val="fr-BE"/>
        </w:rPr>
        <w:t>%</w:t>
      </w:r>
      <w:r w:rsidR="00304EDD">
        <w:rPr>
          <w:rStyle w:val="Appelnotedebasdep"/>
          <w:lang w:val="fr-BE"/>
        </w:rPr>
        <w:footnoteReference w:id="22"/>
      </w:r>
      <w:r w:rsidR="00FA3885" w:rsidRPr="00FA3885">
        <w:rPr>
          <w:lang w:val="fr-BE"/>
        </w:rPr>
        <w:t>.</w:t>
      </w:r>
    </w:p>
    <w:p w14:paraId="4ED8B647" w14:textId="77777777" w:rsidR="00A561EC" w:rsidRDefault="00A561EC" w:rsidP="00281F46">
      <w:pPr>
        <w:jc w:val="both"/>
        <w:rPr>
          <w:lang w:val="fr-BE"/>
        </w:rPr>
      </w:pPr>
    </w:p>
    <w:p w14:paraId="1F812A5F" w14:textId="2068DB63" w:rsidR="00A561EC" w:rsidRDefault="00A561EC" w:rsidP="00281F46">
      <w:pPr>
        <w:jc w:val="both"/>
        <w:rPr>
          <w:lang w:val="fr-BE"/>
        </w:rPr>
      </w:pPr>
      <w:r>
        <w:rPr>
          <w:lang w:val="fr-BE"/>
        </w:rPr>
        <w:t xml:space="preserve">Les barèmes fiscaux </w:t>
      </w:r>
      <w:r w:rsidR="00F86C37">
        <w:rPr>
          <w:lang w:val="fr-BE"/>
        </w:rPr>
        <w:t xml:space="preserve">varient d’année en année </w:t>
      </w:r>
      <w:r w:rsidR="00DB45E8">
        <w:rPr>
          <w:lang w:val="fr-BE"/>
        </w:rPr>
        <w:t xml:space="preserve">aux termes de la Loi des finances. Les </w:t>
      </w:r>
      <w:r w:rsidR="003B6619">
        <w:rPr>
          <w:lang w:val="fr-BE"/>
        </w:rPr>
        <w:t xml:space="preserve">entreprises résidentes sont imposées sur le revenu </w:t>
      </w:r>
      <w:r w:rsidR="00306358">
        <w:rPr>
          <w:lang w:val="fr-BE"/>
        </w:rPr>
        <w:t>généré au Tchad à un taux de 30%</w:t>
      </w:r>
      <w:r w:rsidR="00D02AA3">
        <w:rPr>
          <w:lang w:val="fr-BE"/>
        </w:rPr>
        <w:t>, ce taux passe à 25% pour le</w:t>
      </w:r>
      <w:r w:rsidR="00D02AA3" w:rsidRPr="00D02AA3">
        <w:rPr>
          <w:lang w:val="fr-BE"/>
        </w:rPr>
        <w:t xml:space="preserve"> secteur industriel de transformation locale</w:t>
      </w:r>
      <w:r w:rsidR="00B62F2D">
        <w:rPr>
          <w:lang w:val="fr-BE"/>
        </w:rPr>
        <w:t xml:space="preserve">. Le tableau ci-dessous résume le régime fiscal en vigueur au Tchad. </w:t>
      </w:r>
    </w:p>
    <w:p w14:paraId="50B8BC33" w14:textId="77777777" w:rsidR="00D02AA3" w:rsidRDefault="00D02AA3" w:rsidP="00281F46">
      <w:pPr>
        <w:jc w:val="both"/>
        <w:rPr>
          <w:lang w:val="fr-BE"/>
        </w:rPr>
      </w:pPr>
    </w:p>
    <w:p w14:paraId="0EDD6413" w14:textId="0F36C9AC" w:rsidR="00344306" w:rsidRDefault="00D02AA3" w:rsidP="00D02AA3">
      <w:pPr>
        <w:pStyle w:val="Lgende"/>
        <w:rPr>
          <w:lang w:val="fr-BE"/>
        </w:rPr>
      </w:pPr>
      <w:r w:rsidRPr="00D02AA3">
        <w:rPr>
          <w:lang w:val="fr-BE"/>
        </w:rPr>
        <w:t xml:space="preserve">Tableau </w:t>
      </w:r>
      <w:r>
        <w:fldChar w:fldCharType="begin"/>
      </w:r>
      <w:r w:rsidRPr="00D02AA3">
        <w:rPr>
          <w:lang w:val="fr-BE"/>
        </w:rPr>
        <w:instrText xml:space="preserve"> SEQ Tableau \* ARABIC </w:instrText>
      </w:r>
      <w:r>
        <w:fldChar w:fldCharType="separate"/>
      </w:r>
      <w:r w:rsidR="00D806EF">
        <w:rPr>
          <w:noProof/>
          <w:lang w:val="fr-BE"/>
        </w:rPr>
        <w:t>6</w:t>
      </w:r>
      <w:r>
        <w:fldChar w:fldCharType="end"/>
      </w:r>
      <w:r w:rsidRPr="00D02AA3">
        <w:rPr>
          <w:lang w:val="fr-BE"/>
        </w:rPr>
        <w:t>: Régime fiscal des entreprises au Tchad</w:t>
      </w:r>
    </w:p>
    <w:tbl>
      <w:tblPr>
        <w:tblW w:w="9067" w:type="dxa"/>
        <w:tblCellMar>
          <w:left w:w="70" w:type="dxa"/>
          <w:right w:w="70" w:type="dxa"/>
        </w:tblCellMar>
        <w:tblLook w:val="04A0" w:firstRow="1" w:lastRow="0" w:firstColumn="1" w:lastColumn="0" w:noHBand="0" w:noVBand="1"/>
      </w:tblPr>
      <w:tblGrid>
        <w:gridCol w:w="3539"/>
        <w:gridCol w:w="5528"/>
      </w:tblGrid>
      <w:tr w:rsidR="00135837" w14:paraId="46747A94" w14:textId="77777777" w:rsidTr="00F0677D">
        <w:trPr>
          <w:trHeight w:val="310"/>
        </w:trPr>
        <w:tc>
          <w:tcPr>
            <w:tcW w:w="3539"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noWrap/>
            <w:vAlign w:val="bottom"/>
            <w:hideMark/>
          </w:tcPr>
          <w:p w14:paraId="2A809EFF" w14:textId="77777777" w:rsidR="00135837" w:rsidRDefault="00135837">
            <w:pPr>
              <w:rPr>
                <w:b/>
                <w:bCs/>
                <w:color w:val="000000"/>
                <w:lang w:val="fr-BE" w:eastAsia="fr-BE"/>
              </w:rPr>
            </w:pPr>
            <w:r>
              <w:rPr>
                <w:b/>
                <w:bCs/>
                <w:color w:val="000000"/>
              </w:rPr>
              <w:t>TAXES</w:t>
            </w:r>
          </w:p>
        </w:tc>
        <w:tc>
          <w:tcPr>
            <w:tcW w:w="5528" w:type="dxa"/>
            <w:tcBorders>
              <w:top w:val="single" w:sz="4" w:space="0" w:color="000000"/>
              <w:left w:val="nil"/>
              <w:bottom w:val="single" w:sz="4" w:space="0" w:color="000000"/>
              <w:right w:val="single" w:sz="4" w:space="0" w:color="000000"/>
            </w:tcBorders>
            <w:shd w:val="clear" w:color="auto" w:fill="D9F2D0" w:themeFill="accent6" w:themeFillTint="33"/>
            <w:noWrap/>
            <w:vAlign w:val="bottom"/>
            <w:hideMark/>
          </w:tcPr>
          <w:p w14:paraId="236074FB" w14:textId="77777777" w:rsidR="00135837" w:rsidRDefault="00135837">
            <w:pPr>
              <w:rPr>
                <w:b/>
                <w:bCs/>
                <w:color w:val="000000"/>
              </w:rPr>
            </w:pPr>
            <w:r>
              <w:rPr>
                <w:b/>
                <w:bCs/>
                <w:color w:val="000000"/>
              </w:rPr>
              <w:t>TAUX</w:t>
            </w:r>
          </w:p>
        </w:tc>
      </w:tr>
      <w:tr w:rsidR="00D02AA3" w14:paraId="496F4AEB" w14:textId="77777777" w:rsidTr="004D339C">
        <w:trPr>
          <w:trHeight w:val="310"/>
        </w:trPr>
        <w:tc>
          <w:tcPr>
            <w:tcW w:w="3539" w:type="dxa"/>
            <w:vMerge w:val="restart"/>
            <w:tcBorders>
              <w:top w:val="nil"/>
              <w:left w:val="single" w:sz="4" w:space="0" w:color="000000"/>
              <w:right w:val="single" w:sz="4" w:space="0" w:color="000000"/>
            </w:tcBorders>
            <w:noWrap/>
            <w:vAlign w:val="bottom"/>
            <w:hideMark/>
          </w:tcPr>
          <w:p w14:paraId="716A5594" w14:textId="77777777" w:rsidR="00D02AA3" w:rsidRPr="00B62F2D" w:rsidRDefault="00D02AA3">
            <w:pPr>
              <w:rPr>
                <w:color w:val="000000"/>
                <w:lang w:val="fr-BE"/>
              </w:rPr>
            </w:pPr>
            <w:r w:rsidRPr="00B62F2D">
              <w:rPr>
                <w:color w:val="000000"/>
                <w:lang w:val="fr-BE"/>
              </w:rPr>
              <w:t>I</w:t>
            </w:r>
            <w:r>
              <w:rPr>
                <w:color w:val="000000"/>
                <w:lang w:val="fr-BE"/>
              </w:rPr>
              <w:t xml:space="preserve">mpôt sur les </w:t>
            </w:r>
            <w:r w:rsidRPr="00B62F2D">
              <w:rPr>
                <w:color w:val="000000"/>
                <w:lang w:val="fr-BE"/>
              </w:rPr>
              <w:t>S</w:t>
            </w:r>
            <w:r>
              <w:rPr>
                <w:color w:val="000000"/>
                <w:lang w:val="fr-BE"/>
              </w:rPr>
              <w:t>ociétés (IS)</w:t>
            </w:r>
          </w:p>
          <w:p w14:paraId="7D8F5ED9" w14:textId="1762035B" w:rsidR="00D02AA3" w:rsidRPr="00B62F2D" w:rsidRDefault="00D02AA3" w:rsidP="004D339C">
            <w:pPr>
              <w:rPr>
                <w:color w:val="000000"/>
                <w:lang w:val="fr-BE"/>
              </w:rPr>
            </w:pPr>
            <w:r w:rsidRPr="00B62F2D">
              <w:rPr>
                <w:color w:val="000000"/>
                <w:lang w:val="fr-BE"/>
              </w:rPr>
              <w:t> </w:t>
            </w:r>
          </w:p>
        </w:tc>
        <w:tc>
          <w:tcPr>
            <w:tcW w:w="5528" w:type="dxa"/>
            <w:tcBorders>
              <w:top w:val="nil"/>
              <w:left w:val="nil"/>
              <w:bottom w:val="single" w:sz="4" w:space="0" w:color="000000"/>
              <w:right w:val="single" w:sz="4" w:space="0" w:color="000000"/>
            </w:tcBorders>
            <w:noWrap/>
            <w:vAlign w:val="bottom"/>
            <w:hideMark/>
          </w:tcPr>
          <w:p w14:paraId="003697EF" w14:textId="77777777" w:rsidR="00D02AA3" w:rsidRPr="00B62F2D" w:rsidRDefault="00D02AA3" w:rsidP="00B62F2D">
            <w:pPr>
              <w:rPr>
                <w:color w:val="000000"/>
                <w:lang w:val="fr-BE"/>
              </w:rPr>
            </w:pPr>
            <w:r w:rsidRPr="00B62F2D">
              <w:rPr>
                <w:color w:val="000000"/>
                <w:lang w:val="fr-BE"/>
              </w:rPr>
              <w:t>30%</w:t>
            </w:r>
          </w:p>
        </w:tc>
      </w:tr>
      <w:tr w:rsidR="00D02AA3" w:rsidRPr="00FC5A81" w14:paraId="7157F01E" w14:textId="77777777" w:rsidTr="004D339C">
        <w:trPr>
          <w:trHeight w:val="310"/>
        </w:trPr>
        <w:tc>
          <w:tcPr>
            <w:tcW w:w="3539" w:type="dxa"/>
            <w:vMerge/>
            <w:tcBorders>
              <w:left w:val="single" w:sz="4" w:space="0" w:color="000000"/>
              <w:bottom w:val="single" w:sz="4" w:space="0" w:color="000000"/>
              <w:right w:val="single" w:sz="4" w:space="0" w:color="000000"/>
            </w:tcBorders>
            <w:noWrap/>
            <w:vAlign w:val="bottom"/>
            <w:hideMark/>
          </w:tcPr>
          <w:p w14:paraId="4D9A01D2" w14:textId="203F372F" w:rsidR="00D02AA3" w:rsidRPr="00B62F2D" w:rsidRDefault="00D02AA3">
            <w:pPr>
              <w:rPr>
                <w:color w:val="000000"/>
                <w:lang w:val="fr-BE"/>
              </w:rPr>
            </w:pPr>
          </w:p>
        </w:tc>
        <w:tc>
          <w:tcPr>
            <w:tcW w:w="5528" w:type="dxa"/>
            <w:tcBorders>
              <w:top w:val="nil"/>
              <w:left w:val="nil"/>
              <w:bottom w:val="single" w:sz="4" w:space="0" w:color="000000"/>
              <w:right w:val="single" w:sz="4" w:space="0" w:color="000000"/>
            </w:tcBorders>
            <w:noWrap/>
            <w:vAlign w:val="bottom"/>
            <w:hideMark/>
          </w:tcPr>
          <w:p w14:paraId="2844C575" w14:textId="77777777" w:rsidR="00D02AA3" w:rsidRPr="00B62F2D" w:rsidRDefault="00D02AA3">
            <w:pPr>
              <w:rPr>
                <w:color w:val="000000"/>
                <w:lang w:val="fr-BE"/>
              </w:rPr>
            </w:pPr>
            <w:r w:rsidRPr="00B62F2D">
              <w:rPr>
                <w:color w:val="000000"/>
                <w:lang w:val="fr-BE"/>
              </w:rPr>
              <w:t>25% secteur industriel de transformation locale</w:t>
            </w:r>
          </w:p>
        </w:tc>
      </w:tr>
      <w:tr w:rsidR="00273099" w14:paraId="66BB2378" w14:textId="77777777" w:rsidTr="00D0224F">
        <w:trPr>
          <w:trHeight w:val="310"/>
        </w:trPr>
        <w:tc>
          <w:tcPr>
            <w:tcW w:w="3539" w:type="dxa"/>
            <w:vMerge w:val="restart"/>
            <w:tcBorders>
              <w:top w:val="nil"/>
              <w:left w:val="single" w:sz="4" w:space="0" w:color="000000"/>
              <w:right w:val="single" w:sz="4" w:space="0" w:color="000000"/>
            </w:tcBorders>
            <w:noWrap/>
            <w:vAlign w:val="bottom"/>
            <w:hideMark/>
          </w:tcPr>
          <w:p w14:paraId="4B18887E" w14:textId="77777777" w:rsidR="00273099" w:rsidRPr="00B62F2D" w:rsidRDefault="00273099">
            <w:pPr>
              <w:rPr>
                <w:color w:val="000000"/>
                <w:lang w:val="fr-BE"/>
              </w:rPr>
            </w:pPr>
            <w:r w:rsidRPr="00B62F2D">
              <w:rPr>
                <w:color w:val="000000"/>
                <w:lang w:val="fr-BE"/>
              </w:rPr>
              <w:t>I</w:t>
            </w:r>
            <w:r>
              <w:rPr>
                <w:color w:val="000000"/>
                <w:lang w:val="fr-BE"/>
              </w:rPr>
              <w:t xml:space="preserve">mpôt </w:t>
            </w:r>
            <w:r w:rsidRPr="00B62F2D">
              <w:rPr>
                <w:color w:val="000000"/>
                <w:lang w:val="fr-BE"/>
              </w:rPr>
              <w:t>G</w:t>
            </w:r>
            <w:r>
              <w:rPr>
                <w:color w:val="000000"/>
                <w:lang w:val="fr-BE"/>
              </w:rPr>
              <w:t xml:space="preserve">énéral </w:t>
            </w:r>
            <w:r w:rsidRPr="00B62F2D">
              <w:rPr>
                <w:color w:val="000000"/>
                <w:lang w:val="fr-BE"/>
              </w:rPr>
              <w:t>L</w:t>
            </w:r>
            <w:r>
              <w:rPr>
                <w:color w:val="000000"/>
                <w:lang w:val="fr-BE"/>
              </w:rPr>
              <w:t>ibératoire (IGL)</w:t>
            </w:r>
          </w:p>
          <w:p w14:paraId="55A3AE33" w14:textId="07391621" w:rsidR="00273099" w:rsidRPr="00B62F2D" w:rsidRDefault="00273099" w:rsidP="00D0224F">
            <w:pPr>
              <w:rPr>
                <w:color w:val="000000"/>
                <w:lang w:val="fr-BE"/>
              </w:rPr>
            </w:pPr>
            <w:r w:rsidRPr="00B62F2D">
              <w:rPr>
                <w:color w:val="000000"/>
                <w:lang w:val="fr-BE"/>
              </w:rPr>
              <w:t> </w:t>
            </w:r>
          </w:p>
        </w:tc>
        <w:tc>
          <w:tcPr>
            <w:tcW w:w="5528" w:type="dxa"/>
            <w:tcBorders>
              <w:top w:val="nil"/>
              <w:left w:val="nil"/>
              <w:bottom w:val="single" w:sz="4" w:space="0" w:color="000000"/>
              <w:right w:val="single" w:sz="4" w:space="0" w:color="000000"/>
            </w:tcBorders>
            <w:noWrap/>
            <w:vAlign w:val="bottom"/>
            <w:hideMark/>
          </w:tcPr>
          <w:p w14:paraId="035ECBBF" w14:textId="77777777" w:rsidR="00273099" w:rsidRPr="00B62F2D" w:rsidRDefault="00273099">
            <w:pPr>
              <w:rPr>
                <w:color w:val="000000"/>
                <w:lang w:val="fr-BE"/>
              </w:rPr>
            </w:pPr>
            <w:r w:rsidRPr="00B62F2D">
              <w:rPr>
                <w:color w:val="000000"/>
                <w:lang w:val="fr-BE"/>
              </w:rPr>
              <w:t>0-30 millions : régime forfaitaire annuel</w:t>
            </w:r>
          </w:p>
        </w:tc>
      </w:tr>
      <w:tr w:rsidR="00273099" w:rsidRPr="00FC5A81" w14:paraId="19FDDC92" w14:textId="77777777" w:rsidTr="00D0224F">
        <w:trPr>
          <w:trHeight w:val="310"/>
        </w:trPr>
        <w:tc>
          <w:tcPr>
            <w:tcW w:w="3539" w:type="dxa"/>
            <w:vMerge/>
            <w:tcBorders>
              <w:left w:val="single" w:sz="4" w:space="0" w:color="000000"/>
              <w:bottom w:val="single" w:sz="4" w:space="0" w:color="000000"/>
              <w:right w:val="single" w:sz="4" w:space="0" w:color="000000"/>
            </w:tcBorders>
            <w:noWrap/>
            <w:vAlign w:val="bottom"/>
            <w:hideMark/>
          </w:tcPr>
          <w:p w14:paraId="344C9E91" w14:textId="2CA029A7" w:rsidR="00273099" w:rsidRPr="00B62F2D" w:rsidRDefault="00273099">
            <w:pPr>
              <w:rPr>
                <w:color w:val="000000"/>
                <w:lang w:val="fr-BE"/>
              </w:rPr>
            </w:pPr>
          </w:p>
        </w:tc>
        <w:tc>
          <w:tcPr>
            <w:tcW w:w="5528" w:type="dxa"/>
            <w:tcBorders>
              <w:top w:val="nil"/>
              <w:left w:val="nil"/>
              <w:bottom w:val="single" w:sz="4" w:space="0" w:color="000000"/>
              <w:right w:val="single" w:sz="4" w:space="0" w:color="000000"/>
            </w:tcBorders>
            <w:noWrap/>
            <w:vAlign w:val="bottom"/>
            <w:hideMark/>
          </w:tcPr>
          <w:p w14:paraId="7A6BF0B2" w14:textId="77777777" w:rsidR="00273099" w:rsidRPr="00B62F2D" w:rsidRDefault="00273099">
            <w:pPr>
              <w:rPr>
                <w:color w:val="000000"/>
                <w:lang w:val="fr-BE"/>
              </w:rPr>
            </w:pPr>
            <w:r w:rsidRPr="00B62F2D">
              <w:rPr>
                <w:color w:val="000000"/>
                <w:lang w:val="fr-BE"/>
              </w:rPr>
              <w:t>Plus de 30 millions : 5% du CA HT annuel</w:t>
            </w:r>
          </w:p>
        </w:tc>
      </w:tr>
      <w:tr w:rsidR="00135837" w14:paraId="00BF2505" w14:textId="77777777" w:rsidTr="00B17772">
        <w:trPr>
          <w:trHeight w:val="310"/>
        </w:trPr>
        <w:tc>
          <w:tcPr>
            <w:tcW w:w="3539" w:type="dxa"/>
            <w:tcBorders>
              <w:top w:val="nil"/>
              <w:left w:val="single" w:sz="4" w:space="0" w:color="000000"/>
              <w:bottom w:val="single" w:sz="4" w:space="0" w:color="000000"/>
              <w:right w:val="single" w:sz="4" w:space="0" w:color="000000"/>
            </w:tcBorders>
            <w:noWrap/>
            <w:vAlign w:val="bottom"/>
            <w:hideMark/>
          </w:tcPr>
          <w:p w14:paraId="3B0382EA" w14:textId="420782FF" w:rsidR="00135837" w:rsidRPr="00B62F2D" w:rsidRDefault="00135837">
            <w:pPr>
              <w:rPr>
                <w:color w:val="000000"/>
                <w:lang w:val="fr-BE"/>
              </w:rPr>
            </w:pPr>
            <w:r w:rsidRPr="00B62F2D">
              <w:rPr>
                <w:color w:val="000000"/>
                <w:lang w:val="fr-BE"/>
              </w:rPr>
              <w:t>I</w:t>
            </w:r>
            <w:r w:rsidR="00833A78">
              <w:rPr>
                <w:color w:val="000000"/>
                <w:lang w:val="fr-BE"/>
              </w:rPr>
              <w:t xml:space="preserve">mpôt </w:t>
            </w:r>
            <w:r w:rsidRPr="00B62F2D">
              <w:rPr>
                <w:color w:val="000000"/>
                <w:lang w:val="fr-BE"/>
              </w:rPr>
              <w:t>M</w:t>
            </w:r>
            <w:r w:rsidR="00833A78">
              <w:rPr>
                <w:color w:val="000000"/>
                <w:lang w:val="fr-BE"/>
              </w:rPr>
              <w:t xml:space="preserve">inimum </w:t>
            </w:r>
            <w:r w:rsidRPr="00B62F2D">
              <w:rPr>
                <w:color w:val="000000"/>
                <w:lang w:val="fr-BE"/>
              </w:rPr>
              <w:t>F</w:t>
            </w:r>
            <w:r w:rsidR="00833A78">
              <w:rPr>
                <w:color w:val="000000"/>
                <w:lang w:val="fr-BE"/>
              </w:rPr>
              <w:t>iscal (IMF)</w:t>
            </w:r>
          </w:p>
        </w:tc>
        <w:tc>
          <w:tcPr>
            <w:tcW w:w="5528" w:type="dxa"/>
            <w:tcBorders>
              <w:top w:val="nil"/>
              <w:left w:val="nil"/>
              <w:bottom w:val="single" w:sz="4" w:space="0" w:color="000000"/>
              <w:right w:val="single" w:sz="4" w:space="0" w:color="000000"/>
            </w:tcBorders>
            <w:noWrap/>
            <w:vAlign w:val="bottom"/>
            <w:hideMark/>
          </w:tcPr>
          <w:p w14:paraId="10C2157D" w14:textId="77777777" w:rsidR="00135837" w:rsidRPr="00B62F2D" w:rsidRDefault="00135837">
            <w:pPr>
              <w:rPr>
                <w:color w:val="000000"/>
                <w:lang w:val="fr-BE"/>
              </w:rPr>
            </w:pPr>
            <w:r w:rsidRPr="00B62F2D">
              <w:rPr>
                <w:color w:val="000000"/>
                <w:lang w:val="fr-BE"/>
              </w:rPr>
              <w:t>2% du CA HT mensuel</w:t>
            </w:r>
          </w:p>
        </w:tc>
      </w:tr>
      <w:tr w:rsidR="00F0677D" w14:paraId="7C7B47AD" w14:textId="77777777" w:rsidTr="00F0677D">
        <w:trPr>
          <w:trHeight w:val="310"/>
        </w:trPr>
        <w:tc>
          <w:tcPr>
            <w:tcW w:w="3539" w:type="dxa"/>
            <w:vMerge w:val="restart"/>
            <w:tcBorders>
              <w:top w:val="nil"/>
              <w:left w:val="single" w:sz="4" w:space="0" w:color="000000"/>
              <w:right w:val="single" w:sz="4" w:space="0" w:color="000000"/>
            </w:tcBorders>
            <w:shd w:val="clear" w:color="auto" w:fill="D9F2D0" w:themeFill="accent6" w:themeFillTint="33"/>
            <w:noWrap/>
            <w:vAlign w:val="bottom"/>
            <w:hideMark/>
          </w:tcPr>
          <w:p w14:paraId="7FDBC7CB" w14:textId="77777777" w:rsidR="00F0677D" w:rsidRDefault="00F0677D">
            <w:pPr>
              <w:rPr>
                <w:color w:val="000000"/>
                <w:lang w:val="fr-BE"/>
              </w:rPr>
            </w:pPr>
          </w:p>
          <w:p w14:paraId="0629E99E" w14:textId="27082E0F" w:rsidR="00F0677D" w:rsidRPr="00B62F2D" w:rsidRDefault="00F0677D">
            <w:pPr>
              <w:rPr>
                <w:color w:val="000000"/>
                <w:lang w:val="fr-BE"/>
              </w:rPr>
            </w:pPr>
            <w:r w:rsidRPr="00B62F2D">
              <w:rPr>
                <w:color w:val="000000"/>
                <w:lang w:val="fr-BE"/>
              </w:rPr>
              <w:t>Prélèvements libératoires</w:t>
            </w:r>
          </w:p>
          <w:p w14:paraId="10F40414" w14:textId="77777777" w:rsidR="00F0677D" w:rsidRPr="00B62F2D" w:rsidRDefault="00F0677D">
            <w:pPr>
              <w:rPr>
                <w:color w:val="000000"/>
                <w:lang w:val="fr-BE"/>
              </w:rPr>
            </w:pPr>
            <w:r w:rsidRPr="00B62F2D">
              <w:rPr>
                <w:color w:val="000000"/>
                <w:lang w:val="fr-BE"/>
              </w:rPr>
              <w:t> </w:t>
            </w:r>
          </w:p>
          <w:p w14:paraId="7C4D3726" w14:textId="77777777" w:rsidR="00F0677D" w:rsidRPr="00B62F2D" w:rsidRDefault="00F0677D">
            <w:pPr>
              <w:rPr>
                <w:color w:val="000000"/>
                <w:lang w:val="fr-BE"/>
              </w:rPr>
            </w:pPr>
            <w:r w:rsidRPr="00B62F2D">
              <w:rPr>
                <w:color w:val="000000"/>
                <w:lang w:val="fr-BE"/>
              </w:rPr>
              <w:t> </w:t>
            </w:r>
          </w:p>
          <w:p w14:paraId="3FFBE4AB" w14:textId="39499C60" w:rsidR="00F0677D" w:rsidRPr="00B62F2D" w:rsidRDefault="00F0677D" w:rsidP="007F723F">
            <w:pPr>
              <w:rPr>
                <w:color w:val="000000"/>
                <w:lang w:val="fr-BE"/>
              </w:rPr>
            </w:pPr>
            <w:r w:rsidRPr="00B62F2D">
              <w:rPr>
                <w:color w:val="000000"/>
                <w:lang w:val="fr-BE"/>
              </w:rPr>
              <w:t> </w:t>
            </w: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3D804246" w14:textId="60B38616" w:rsidR="00F0677D" w:rsidRPr="00B62F2D" w:rsidRDefault="00F0677D">
            <w:pPr>
              <w:rPr>
                <w:color w:val="000000"/>
                <w:lang w:val="fr-BE"/>
              </w:rPr>
            </w:pPr>
            <w:r w:rsidRPr="00B62F2D">
              <w:rPr>
                <w:color w:val="000000"/>
                <w:lang w:val="fr-BE"/>
              </w:rPr>
              <w:t>Dividendes : 1</w:t>
            </w:r>
            <w:r w:rsidR="000E29F0">
              <w:rPr>
                <w:color w:val="000000"/>
                <w:lang w:val="fr-BE"/>
              </w:rPr>
              <w:t>8</w:t>
            </w:r>
            <w:r w:rsidRPr="00B62F2D">
              <w:rPr>
                <w:color w:val="000000"/>
                <w:lang w:val="fr-BE"/>
              </w:rPr>
              <w:t>%</w:t>
            </w:r>
          </w:p>
        </w:tc>
      </w:tr>
      <w:tr w:rsidR="00F0677D" w14:paraId="2DD05FBD" w14:textId="77777777" w:rsidTr="00F0677D">
        <w:trPr>
          <w:trHeight w:val="310"/>
        </w:trPr>
        <w:tc>
          <w:tcPr>
            <w:tcW w:w="3539" w:type="dxa"/>
            <w:vMerge/>
            <w:tcBorders>
              <w:left w:val="single" w:sz="4" w:space="0" w:color="000000"/>
              <w:right w:val="single" w:sz="4" w:space="0" w:color="000000"/>
            </w:tcBorders>
            <w:shd w:val="clear" w:color="auto" w:fill="D9F2D0" w:themeFill="accent6" w:themeFillTint="33"/>
            <w:noWrap/>
            <w:vAlign w:val="bottom"/>
            <w:hideMark/>
          </w:tcPr>
          <w:p w14:paraId="2079A64B" w14:textId="51E1B570" w:rsidR="00F0677D" w:rsidRPr="00B62F2D" w:rsidRDefault="00F0677D" w:rsidP="007F723F">
            <w:pPr>
              <w:rPr>
                <w:color w:val="000000"/>
                <w:lang w:val="fr-BE"/>
              </w:rPr>
            </w:pP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75ED5B31" w14:textId="622BD6FA" w:rsidR="00F0677D" w:rsidRPr="00B62F2D" w:rsidRDefault="00F0677D">
            <w:pPr>
              <w:rPr>
                <w:color w:val="000000"/>
                <w:lang w:val="fr-BE"/>
              </w:rPr>
            </w:pPr>
            <w:r w:rsidRPr="00B62F2D">
              <w:rPr>
                <w:color w:val="000000"/>
                <w:lang w:val="fr-BE"/>
              </w:rPr>
              <w:t>Intérêts : 1</w:t>
            </w:r>
            <w:r w:rsidR="000E29F0">
              <w:rPr>
                <w:color w:val="000000"/>
                <w:lang w:val="fr-BE"/>
              </w:rPr>
              <w:t>8</w:t>
            </w:r>
            <w:r w:rsidRPr="00B62F2D">
              <w:rPr>
                <w:color w:val="000000"/>
                <w:lang w:val="fr-BE"/>
              </w:rPr>
              <w:t>%</w:t>
            </w:r>
          </w:p>
        </w:tc>
      </w:tr>
      <w:tr w:rsidR="00F0677D" w14:paraId="1A2D76BC" w14:textId="77777777" w:rsidTr="00F0677D">
        <w:trPr>
          <w:trHeight w:val="310"/>
        </w:trPr>
        <w:tc>
          <w:tcPr>
            <w:tcW w:w="3539" w:type="dxa"/>
            <w:vMerge/>
            <w:tcBorders>
              <w:left w:val="single" w:sz="4" w:space="0" w:color="000000"/>
              <w:right w:val="single" w:sz="4" w:space="0" w:color="000000"/>
            </w:tcBorders>
            <w:shd w:val="clear" w:color="auto" w:fill="D9F2D0" w:themeFill="accent6" w:themeFillTint="33"/>
            <w:noWrap/>
            <w:vAlign w:val="bottom"/>
            <w:hideMark/>
          </w:tcPr>
          <w:p w14:paraId="2DF58FBB" w14:textId="42EFD887" w:rsidR="00F0677D" w:rsidRPr="00B62F2D" w:rsidRDefault="00F0677D" w:rsidP="007F723F">
            <w:pPr>
              <w:rPr>
                <w:color w:val="000000"/>
                <w:lang w:val="fr-BE"/>
              </w:rPr>
            </w:pP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4097CA02" w14:textId="46E31E9E" w:rsidR="00F0677D" w:rsidRPr="00B62F2D" w:rsidRDefault="00F0677D">
            <w:pPr>
              <w:rPr>
                <w:color w:val="000000"/>
                <w:lang w:val="fr-BE"/>
              </w:rPr>
            </w:pPr>
            <w:r w:rsidRPr="00B62F2D">
              <w:rPr>
                <w:color w:val="000000"/>
                <w:lang w:val="fr-BE"/>
              </w:rPr>
              <w:t>Redevances : 1</w:t>
            </w:r>
            <w:r w:rsidR="000E29F0">
              <w:rPr>
                <w:color w:val="000000"/>
                <w:lang w:val="fr-BE"/>
              </w:rPr>
              <w:t>8</w:t>
            </w:r>
            <w:r w:rsidRPr="00B62F2D">
              <w:rPr>
                <w:color w:val="000000"/>
                <w:lang w:val="fr-BE"/>
              </w:rPr>
              <w:t>%</w:t>
            </w:r>
          </w:p>
        </w:tc>
      </w:tr>
      <w:tr w:rsidR="00F0677D" w:rsidRPr="00FC5A81" w14:paraId="36529E2D" w14:textId="77777777" w:rsidTr="00326931">
        <w:trPr>
          <w:trHeight w:val="528"/>
        </w:trPr>
        <w:tc>
          <w:tcPr>
            <w:tcW w:w="3539" w:type="dxa"/>
            <w:vMerge/>
            <w:tcBorders>
              <w:left w:val="single" w:sz="4" w:space="0" w:color="000000"/>
              <w:bottom w:val="single" w:sz="4" w:space="0" w:color="000000"/>
              <w:right w:val="single" w:sz="4" w:space="0" w:color="000000"/>
            </w:tcBorders>
            <w:shd w:val="clear" w:color="auto" w:fill="D9F2D0" w:themeFill="accent6" w:themeFillTint="33"/>
            <w:noWrap/>
            <w:vAlign w:val="bottom"/>
            <w:hideMark/>
          </w:tcPr>
          <w:p w14:paraId="5D30D320" w14:textId="05B4DF03" w:rsidR="00F0677D" w:rsidRPr="00B62F2D" w:rsidRDefault="00F0677D">
            <w:pPr>
              <w:rPr>
                <w:color w:val="000000"/>
                <w:lang w:val="fr-BE"/>
              </w:rPr>
            </w:pP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352061BF" w14:textId="121A7F86" w:rsidR="00F0677D" w:rsidRPr="00B62F2D" w:rsidRDefault="00F0677D">
            <w:pPr>
              <w:rPr>
                <w:color w:val="000000"/>
                <w:lang w:val="fr-BE"/>
              </w:rPr>
            </w:pPr>
            <w:r w:rsidRPr="00B62F2D">
              <w:rPr>
                <w:color w:val="000000"/>
                <w:lang w:val="fr-BE"/>
              </w:rPr>
              <w:t>Consultance : 12,5% et 1</w:t>
            </w:r>
            <w:r w:rsidR="000E29F0">
              <w:rPr>
                <w:color w:val="000000"/>
                <w:lang w:val="fr-BE"/>
              </w:rPr>
              <w:t>8</w:t>
            </w:r>
            <w:r w:rsidRPr="00B62F2D">
              <w:rPr>
                <w:color w:val="000000"/>
                <w:lang w:val="fr-BE"/>
              </w:rPr>
              <w:t>% pour les non-résidents</w:t>
            </w:r>
          </w:p>
        </w:tc>
      </w:tr>
      <w:tr w:rsidR="00F0677D" w14:paraId="4B4589A5" w14:textId="77777777" w:rsidTr="00316CD9">
        <w:trPr>
          <w:trHeight w:val="310"/>
        </w:trPr>
        <w:tc>
          <w:tcPr>
            <w:tcW w:w="3539" w:type="dxa"/>
            <w:vMerge w:val="restart"/>
            <w:tcBorders>
              <w:top w:val="nil"/>
              <w:left w:val="single" w:sz="4" w:space="0" w:color="000000"/>
              <w:right w:val="single" w:sz="4" w:space="0" w:color="000000"/>
            </w:tcBorders>
            <w:noWrap/>
            <w:vAlign w:val="bottom"/>
            <w:hideMark/>
          </w:tcPr>
          <w:p w14:paraId="71663DFE" w14:textId="77777777" w:rsidR="00F0677D" w:rsidRPr="00B62F2D" w:rsidRDefault="00F0677D">
            <w:pPr>
              <w:rPr>
                <w:color w:val="000000"/>
                <w:lang w:val="fr-BE"/>
              </w:rPr>
            </w:pPr>
            <w:r w:rsidRPr="00B62F2D">
              <w:rPr>
                <w:color w:val="000000"/>
                <w:lang w:val="fr-BE"/>
              </w:rPr>
              <w:t>T</w:t>
            </w:r>
            <w:r>
              <w:rPr>
                <w:color w:val="000000"/>
                <w:lang w:val="fr-BE"/>
              </w:rPr>
              <w:t xml:space="preserve">axe sur la </w:t>
            </w:r>
            <w:r w:rsidRPr="00B62F2D">
              <w:rPr>
                <w:color w:val="000000"/>
                <w:lang w:val="fr-BE"/>
              </w:rPr>
              <w:t>V</w:t>
            </w:r>
            <w:r>
              <w:rPr>
                <w:color w:val="000000"/>
                <w:lang w:val="fr-BE"/>
              </w:rPr>
              <w:t xml:space="preserve">aleur </w:t>
            </w:r>
            <w:r w:rsidRPr="00B62F2D">
              <w:rPr>
                <w:color w:val="000000"/>
                <w:lang w:val="fr-BE"/>
              </w:rPr>
              <w:t>A</w:t>
            </w:r>
            <w:r>
              <w:rPr>
                <w:color w:val="000000"/>
                <w:lang w:val="fr-BE"/>
              </w:rPr>
              <w:t>joutée (TVA)</w:t>
            </w:r>
          </w:p>
          <w:p w14:paraId="7A65295D" w14:textId="77777777" w:rsidR="00F0677D" w:rsidRPr="00B62F2D" w:rsidRDefault="00F0677D">
            <w:pPr>
              <w:rPr>
                <w:color w:val="000000"/>
                <w:lang w:val="fr-BE"/>
              </w:rPr>
            </w:pPr>
            <w:r w:rsidRPr="00B62F2D">
              <w:rPr>
                <w:color w:val="000000"/>
                <w:lang w:val="fr-BE"/>
              </w:rPr>
              <w:t> </w:t>
            </w:r>
          </w:p>
          <w:p w14:paraId="1A8AEA42" w14:textId="15F0CACD" w:rsidR="00F0677D" w:rsidRPr="00B62F2D" w:rsidRDefault="00F0677D" w:rsidP="00316CD9">
            <w:pPr>
              <w:rPr>
                <w:color w:val="000000"/>
                <w:lang w:val="fr-BE"/>
              </w:rPr>
            </w:pPr>
            <w:r w:rsidRPr="00B62F2D">
              <w:rPr>
                <w:color w:val="000000"/>
                <w:lang w:val="fr-BE"/>
              </w:rPr>
              <w:t> </w:t>
            </w:r>
          </w:p>
        </w:tc>
        <w:tc>
          <w:tcPr>
            <w:tcW w:w="5528" w:type="dxa"/>
            <w:tcBorders>
              <w:top w:val="nil"/>
              <w:left w:val="nil"/>
              <w:bottom w:val="single" w:sz="4" w:space="0" w:color="000000"/>
              <w:right w:val="single" w:sz="4" w:space="0" w:color="000000"/>
            </w:tcBorders>
            <w:noWrap/>
            <w:vAlign w:val="bottom"/>
            <w:hideMark/>
          </w:tcPr>
          <w:p w14:paraId="5E49AB82" w14:textId="77777777" w:rsidR="00F0677D" w:rsidRPr="00B62F2D" w:rsidRDefault="00F0677D">
            <w:pPr>
              <w:rPr>
                <w:color w:val="000000"/>
                <w:lang w:val="fr-BE"/>
              </w:rPr>
            </w:pPr>
            <w:r w:rsidRPr="00B62F2D">
              <w:rPr>
                <w:color w:val="000000"/>
                <w:lang w:val="fr-BE"/>
              </w:rPr>
              <w:t>17,5% + Centimes additionnels de 1,5%</w:t>
            </w:r>
          </w:p>
        </w:tc>
      </w:tr>
      <w:tr w:rsidR="00F0677D" w:rsidRPr="00FC5A81" w14:paraId="3D130254" w14:textId="77777777" w:rsidTr="00316CD9">
        <w:trPr>
          <w:trHeight w:val="310"/>
        </w:trPr>
        <w:tc>
          <w:tcPr>
            <w:tcW w:w="3539" w:type="dxa"/>
            <w:vMerge/>
            <w:tcBorders>
              <w:left w:val="single" w:sz="4" w:space="0" w:color="000000"/>
              <w:right w:val="single" w:sz="4" w:space="0" w:color="000000"/>
            </w:tcBorders>
            <w:noWrap/>
            <w:vAlign w:val="bottom"/>
            <w:hideMark/>
          </w:tcPr>
          <w:p w14:paraId="45BE5C9A" w14:textId="1203C701" w:rsidR="00F0677D" w:rsidRPr="00B62F2D" w:rsidRDefault="00F0677D" w:rsidP="00316CD9">
            <w:pPr>
              <w:rPr>
                <w:color w:val="000000"/>
                <w:lang w:val="fr-BE"/>
              </w:rPr>
            </w:pPr>
          </w:p>
        </w:tc>
        <w:tc>
          <w:tcPr>
            <w:tcW w:w="5528" w:type="dxa"/>
            <w:tcBorders>
              <w:top w:val="nil"/>
              <w:left w:val="nil"/>
              <w:bottom w:val="single" w:sz="4" w:space="0" w:color="000000"/>
              <w:right w:val="single" w:sz="4" w:space="0" w:color="000000"/>
            </w:tcBorders>
            <w:noWrap/>
            <w:vAlign w:val="bottom"/>
            <w:hideMark/>
          </w:tcPr>
          <w:p w14:paraId="32F35BBC" w14:textId="77777777" w:rsidR="00F0677D" w:rsidRPr="00B62F2D" w:rsidRDefault="00F0677D">
            <w:pPr>
              <w:rPr>
                <w:color w:val="000000"/>
                <w:lang w:val="fr-BE"/>
              </w:rPr>
            </w:pPr>
            <w:r w:rsidRPr="00B62F2D">
              <w:rPr>
                <w:color w:val="000000"/>
                <w:lang w:val="fr-BE"/>
              </w:rPr>
              <w:t>9% de taux réduit pour le sucre, savon, etc..</w:t>
            </w:r>
          </w:p>
        </w:tc>
      </w:tr>
      <w:tr w:rsidR="00F0677D" w14:paraId="44165A64" w14:textId="77777777" w:rsidTr="00316CD9">
        <w:trPr>
          <w:trHeight w:val="310"/>
        </w:trPr>
        <w:tc>
          <w:tcPr>
            <w:tcW w:w="3539" w:type="dxa"/>
            <w:vMerge/>
            <w:tcBorders>
              <w:left w:val="single" w:sz="4" w:space="0" w:color="000000"/>
              <w:bottom w:val="single" w:sz="4" w:space="0" w:color="000000"/>
              <w:right w:val="single" w:sz="4" w:space="0" w:color="000000"/>
            </w:tcBorders>
            <w:noWrap/>
            <w:vAlign w:val="bottom"/>
            <w:hideMark/>
          </w:tcPr>
          <w:p w14:paraId="1D4D31DA" w14:textId="7C37DED9" w:rsidR="00F0677D" w:rsidRPr="00B62F2D" w:rsidRDefault="00F0677D">
            <w:pPr>
              <w:rPr>
                <w:color w:val="000000"/>
                <w:lang w:val="fr-BE"/>
              </w:rPr>
            </w:pPr>
          </w:p>
        </w:tc>
        <w:tc>
          <w:tcPr>
            <w:tcW w:w="5528" w:type="dxa"/>
            <w:tcBorders>
              <w:top w:val="nil"/>
              <w:left w:val="nil"/>
              <w:bottom w:val="single" w:sz="4" w:space="0" w:color="000000"/>
              <w:right w:val="single" w:sz="4" w:space="0" w:color="000000"/>
            </w:tcBorders>
            <w:noWrap/>
            <w:vAlign w:val="bottom"/>
            <w:hideMark/>
          </w:tcPr>
          <w:p w14:paraId="357E29CC" w14:textId="77777777" w:rsidR="00F0677D" w:rsidRPr="00B62F2D" w:rsidRDefault="00F0677D">
            <w:pPr>
              <w:rPr>
                <w:color w:val="000000"/>
                <w:lang w:val="fr-BE"/>
              </w:rPr>
            </w:pPr>
            <w:r w:rsidRPr="00B62F2D">
              <w:rPr>
                <w:color w:val="000000"/>
                <w:lang w:val="fr-BE"/>
              </w:rPr>
              <w:t>0% pour exportations</w:t>
            </w:r>
          </w:p>
        </w:tc>
      </w:tr>
      <w:tr w:rsidR="00135837" w14:paraId="55B321E5" w14:textId="77777777" w:rsidTr="00B17772">
        <w:trPr>
          <w:trHeight w:val="310"/>
        </w:trPr>
        <w:tc>
          <w:tcPr>
            <w:tcW w:w="3539" w:type="dxa"/>
            <w:tcBorders>
              <w:top w:val="nil"/>
              <w:left w:val="single" w:sz="4" w:space="0" w:color="000000"/>
              <w:bottom w:val="single" w:sz="4" w:space="0" w:color="000000"/>
              <w:right w:val="single" w:sz="4" w:space="0" w:color="000000"/>
            </w:tcBorders>
            <w:noWrap/>
            <w:vAlign w:val="bottom"/>
            <w:hideMark/>
          </w:tcPr>
          <w:p w14:paraId="28967BA8" w14:textId="439DE245" w:rsidR="00135837" w:rsidRPr="00B62F2D" w:rsidRDefault="00135837">
            <w:pPr>
              <w:rPr>
                <w:color w:val="000000"/>
                <w:lang w:val="fr-BE"/>
              </w:rPr>
            </w:pPr>
            <w:r w:rsidRPr="00B62F2D">
              <w:rPr>
                <w:color w:val="000000"/>
                <w:lang w:val="fr-BE"/>
              </w:rPr>
              <w:t>Taxe forfaitai</w:t>
            </w:r>
            <w:r w:rsidR="00F0677D">
              <w:rPr>
                <w:color w:val="000000"/>
                <w:lang w:val="fr-BE"/>
              </w:rPr>
              <w:t>r</w:t>
            </w:r>
            <w:r w:rsidRPr="00B62F2D">
              <w:rPr>
                <w:color w:val="000000"/>
                <w:lang w:val="fr-BE"/>
              </w:rPr>
              <w:t>e</w:t>
            </w:r>
          </w:p>
        </w:tc>
        <w:tc>
          <w:tcPr>
            <w:tcW w:w="5528" w:type="dxa"/>
            <w:tcBorders>
              <w:top w:val="nil"/>
              <w:left w:val="nil"/>
              <w:bottom w:val="single" w:sz="4" w:space="0" w:color="000000"/>
              <w:right w:val="single" w:sz="4" w:space="0" w:color="000000"/>
            </w:tcBorders>
            <w:noWrap/>
            <w:vAlign w:val="bottom"/>
            <w:hideMark/>
          </w:tcPr>
          <w:p w14:paraId="3012A0E4" w14:textId="77777777" w:rsidR="00135837" w:rsidRPr="00B62F2D" w:rsidRDefault="00135837">
            <w:pPr>
              <w:rPr>
                <w:color w:val="000000"/>
                <w:lang w:val="fr-BE"/>
              </w:rPr>
            </w:pPr>
            <w:r w:rsidRPr="00B62F2D">
              <w:rPr>
                <w:color w:val="000000"/>
                <w:lang w:val="fr-BE"/>
              </w:rPr>
              <w:t>7,5% sur la masse salariale</w:t>
            </w:r>
          </w:p>
        </w:tc>
      </w:tr>
      <w:tr w:rsidR="00135837" w14:paraId="3A3BF370" w14:textId="77777777" w:rsidTr="00F0677D">
        <w:trPr>
          <w:trHeight w:val="310"/>
        </w:trPr>
        <w:tc>
          <w:tcPr>
            <w:tcW w:w="3539" w:type="dxa"/>
            <w:tcBorders>
              <w:top w:val="nil"/>
              <w:left w:val="single" w:sz="4" w:space="0" w:color="000000"/>
              <w:bottom w:val="single" w:sz="4" w:space="0" w:color="000000"/>
              <w:right w:val="single" w:sz="4" w:space="0" w:color="000000"/>
            </w:tcBorders>
            <w:shd w:val="clear" w:color="auto" w:fill="D9F2D0" w:themeFill="accent6" w:themeFillTint="33"/>
            <w:noWrap/>
            <w:vAlign w:val="bottom"/>
            <w:hideMark/>
          </w:tcPr>
          <w:p w14:paraId="54282A94" w14:textId="77777777" w:rsidR="00135837" w:rsidRPr="00B62F2D" w:rsidRDefault="00135837">
            <w:pPr>
              <w:rPr>
                <w:color w:val="000000"/>
                <w:lang w:val="fr-BE"/>
              </w:rPr>
            </w:pPr>
            <w:r w:rsidRPr="00B62F2D">
              <w:rPr>
                <w:color w:val="000000"/>
                <w:lang w:val="fr-BE"/>
              </w:rPr>
              <w:t>Taxe d'apprentissage</w:t>
            </w: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23F6482F" w14:textId="77777777" w:rsidR="00135837" w:rsidRPr="00B62F2D" w:rsidRDefault="00135837">
            <w:pPr>
              <w:rPr>
                <w:color w:val="000000"/>
                <w:lang w:val="fr-BE"/>
              </w:rPr>
            </w:pPr>
            <w:r w:rsidRPr="00B62F2D">
              <w:rPr>
                <w:color w:val="000000"/>
                <w:lang w:val="fr-BE"/>
              </w:rPr>
              <w:t>1,2% sur la masse salariale</w:t>
            </w:r>
          </w:p>
        </w:tc>
      </w:tr>
      <w:tr w:rsidR="00135837" w:rsidRPr="00FC5A81" w14:paraId="1EF3C73B" w14:textId="77777777" w:rsidTr="00F0677D">
        <w:trPr>
          <w:trHeight w:val="310"/>
        </w:trPr>
        <w:tc>
          <w:tcPr>
            <w:tcW w:w="3539" w:type="dxa"/>
            <w:tcBorders>
              <w:top w:val="nil"/>
              <w:left w:val="single" w:sz="4" w:space="0" w:color="000000"/>
              <w:bottom w:val="single" w:sz="4" w:space="0" w:color="000000"/>
              <w:right w:val="single" w:sz="4" w:space="0" w:color="000000"/>
            </w:tcBorders>
            <w:shd w:val="clear" w:color="auto" w:fill="D9F2D0" w:themeFill="accent6" w:themeFillTint="33"/>
            <w:noWrap/>
            <w:vAlign w:val="bottom"/>
            <w:hideMark/>
          </w:tcPr>
          <w:p w14:paraId="28F6EAA7" w14:textId="77777777" w:rsidR="00135837" w:rsidRPr="00B62F2D" w:rsidRDefault="00135837">
            <w:pPr>
              <w:rPr>
                <w:color w:val="000000"/>
                <w:lang w:val="fr-BE"/>
              </w:rPr>
            </w:pPr>
            <w:r w:rsidRPr="00B62F2D">
              <w:rPr>
                <w:color w:val="000000"/>
                <w:lang w:val="fr-BE"/>
              </w:rPr>
              <w:t>Taxe sur les salaires</w:t>
            </w:r>
          </w:p>
        </w:tc>
        <w:tc>
          <w:tcPr>
            <w:tcW w:w="5528" w:type="dxa"/>
            <w:tcBorders>
              <w:top w:val="nil"/>
              <w:left w:val="nil"/>
              <w:bottom w:val="single" w:sz="4" w:space="0" w:color="000000"/>
              <w:right w:val="single" w:sz="4" w:space="0" w:color="000000"/>
            </w:tcBorders>
            <w:shd w:val="clear" w:color="auto" w:fill="D9F2D0" w:themeFill="accent6" w:themeFillTint="33"/>
            <w:noWrap/>
            <w:vAlign w:val="bottom"/>
            <w:hideMark/>
          </w:tcPr>
          <w:p w14:paraId="2394CFC7" w14:textId="77777777" w:rsidR="00135837" w:rsidRPr="00B62F2D" w:rsidRDefault="00135837">
            <w:pPr>
              <w:rPr>
                <w:color w:val="000000"/>
                <w:lang w:val="fr-BE"/>
              </w:rPr>
            </w:pPr>
            <w:r w:rsidRPr="00B62F2D">
              <w:rPr>
                <w:color w:val="000000"/>
                <w:lang w:val="fr-BE"/>
              </w:rPr>
              <w:t>taux progressif par tranche avec un plafond de 30%</w:t>
            </w:r>
          </w:p>
        </w:tc>
      </w:tr>
      <w:tr w:rsidR="00135837" w:rsidRPr="00FC5A81" w14:paraId="5C313695" w14:textId="77777777" w:rsidTr="00B17772">
        <w:trPr>
          <w:trHeight w:val="310"/>
        </w:trPr>
        <w:tc>
          <w:tcPr>
            <w:tcW w:w="3539" w:type="dxa"/>
            <w:tcBorders>
              <w:top w:val="nil"/>
              <w:left w:val="single" w:sz="4" w:space="0" w:color="000000"/>
              <w:bottom w:val="single" w:sz="4" w:space="0" w:color="000000"/>
              <w:right w:val="single" w:sz="4" w:space="0" w:color="000000"/>
            </w:tcBorders>
            <w:noWrap/>
            <w:vAlign w:val="bottom"/>
            <w:hideMark/>
          </w:tcPr>
          <w:p w14:paraId="092EF648" w14:textId="77777777" w:rsidR="00135837" w:rsidRPr="00B62F2D" w:rsidRDefault="00135837">
            <w:pPr>
              <w:rPr>
                <w:color w:val="000000"/>
                <w:lang w:val="fr-BE"/>
              </w:rPr>
            </w:pPr>
            <w:r w:rsidRPr="00B62F2D">
              <w:rPr>
                <w:color w:val="000000"/>
                <w:lang w:val="fr-BE"/>
              </w:rPr>
              <w:t>Taxe locative</w:t>
            </w:r>
          </w:p>
        </w:tc>
        <w:tc>
          <w:tcPr>
            <w:tcW w:w="5528" w:type="dxa"/>
            <w:tcBorders>
              <w:top w:val="nil"/>
              <w:left w:val="nil"/>
              <w:bottom w:val="single" w:sz="4" w:space="0" w:color="000000"/>
              <w:right w:val="single" w:sz="4" w:space="0" w:color="000000"/>
            </w:tcBorders>
            <w:noWrap/>
            <w:vAlign w:val="bottom"/>
            <w:hideMark/>
          </w:tcPr>
          <w:p w14:paraId="69AAE572" w14:textId="26369E52" w:rsidR="00135837" w:rsidRPr="00B62F2D" w:rsidRDefault="00135837">
            <w:pPr>
              <w:rPr>
                <w:color w:val="000000"/>
                <w:lang w:val="fr-BE"/>
              </w:rPr>
            </w:pPr>
            <w:r w:rsidRPr="00B62F2D">
              <w:rPr>
                <w:color w:val="000000"/>
                <w:lang w:val="fr-BE"/>
              </w:rPr>
              <w:t>15% pour résidents et non</w:t>
            </w:r>
            <w:r w:rsidR="00F0677D">
              <w:rPr>
                <w:color w:val="000000"/>
                <w:lang w:val="fr-BE"/>
              </w:rPr>
              <w:t>-</w:t>
            </w:r>
            <w:r w:rsidRPr="00B62F2D">
              <w:rPr>
                <w:color w:val="000000"/>
                <w:lang w:val="fr-BE"/>
              </w:rPr>
              <w:t>résidents</w:t>
            </w:r>
          </w:p>
        </w:tc>
      </w:tr>
    </w:tbl>
    <w:p w14:paraId="0C128787" w14:textId="3EB3AFC5" w:rsidR="00135837" w:rsidRDefault="00D02AA3" w:rsidP="00344306">
      <w:pPr>
        <w:rPr>
          <w:lang w:val="fr-BE"/>
        </w:rPr>
      </w:pPr>
      <w:r>
        <w:rPr>
          <w:lang w:val="fr-BE"/>
        </w:rPr>
        <w:t>Source : DGI</w:t>
      </w:r>
    </w:p>
    <w:p w14:paraId="37DC91B6" w14:textId="77777777" w:rsidR="00D02AA3" w:rsidRDefault="00D02AA3" w:rsidP="00344306">
      <w:pPr>
        <w:rPr>
          <w:lang w:val="fr-BE"/>
        </w:rPr>
      </w:pPr>
    </w:p>
    <w:p w14:paraId="3BD4F10D" w14:textId="1E4AF427" w:rsidR="00087FE2" w:rsidRDefault="00386646" w:rsidP="00E12672">
      <w:pPr>
        <w:jc w:val="both"/>
        <w:rPr>
          <w:lang w:val="fr-BE"/>
        </w:rPr>
      </w:pPr>
      <w:r>
        <w:rPr>
          <w:lang w:val="fr-BE"/>
        </w:rPr>
        <w:t xml:space="preserve">Sur le plan de la mobilisation des ressources intérieures, </w:t>
      </w:r>
      <w:r w:rsidRPr="00386646">
        <w:rPr>
          <w:lang w:val="fr-BE"/>
        </w:rPr>
        <w:t>en dépit des différentes</w:t>
      </w:r>
      <w:r w:rsidR="00E12672">
        <w:rPr>
          <w:lang w:val="fr-BE"/>
        </w:rPr>
        <w:t xml:space="preserve"> </w:t>
      </w:r>
      <w:r w:rsidRPr="00386646">
        <w:rPr>
          <w:lang w:val="fr-BE"/>
        </w:rPr>
        <w:t>réformes mises en œuvre</w:t>
      </w:r>
      <w:r>
        <w:rPr>
          <w:lang w:val="fr-BE"/>
        </w:rPr>
        <w:t xml:space="preserve">, </w:t>
      </w:r>
      <w:r w:rsidR="00E12672" w:rsidRPr="00E12672">
        <w:rPr>
          <w:lang w:val="fr-BE"/>
        </w:rPr>
        <w:t>le taux de pression fiscale</w:t>
      </w:r>
      <w:r w:rsidR="00E12672">
        <w:rPr>
          <w:lang w:val="fr-BE"/>
        </w:rPr>
        <w:t xml:space="preserve"> </w:t>
      </w:r>
      <w:r w:rsidR="00E12672" w:rsidRPr="00E12672">
        <w:rPr>
          <w:lang w:val="fr-BE"/>
        </w:rPr>
        <w:t xml:space="preserve">hors pétrole </w:t>
      </w:r>
      <w:r w:rsidR="00E12672">
        <w:rPr>
          <w:lang w:val="fr-BE"/>
        </w:rPr>
        <w:t xml:space="preserve">reste faible au Tchad. </w:t>
      </w:r>
      <w:r w:rsidR="00087FE2">
        <w:rPr>
          <w:lang w:val="fr-BE"/>
        </w:rPr>
        <w:t>D’après l’OCDE (202</w:t>
      </w:r>
      <w:r w:rsidR="00225061">
        <w:rPr>
          <w:lang w:val="fr-BE"/>
        </w:rPr>
        <w:t>4</w:t>
      </w:r>
      <w:r w:rsidR="00087FE2">
        <w:rPr>
          <w:lang w:val="fr-BE"/>
        </w:rPr>
        <w:t xml:space="preserve">), </w:t>
      </w:r>
      <w:r w:rsidR="00225061">
        <w:rPr>
          <w:lang w:val="fr-BE"/>
        </w:rPr>
        <w:t>l</w:t>
      </w:r>
      <w:r w:rsidR="00225061" w:rsidRPr="00225061">
        <w:rPr>
          <w:lang w:val="fr-BE"/>
        </w:rPr>
        <w:t xml:space="preserve">e ratio impôts/PIB au Tchad en 2022 </w:t>
      </w:r>
      <w:r w:rsidR="00225061">
        <w:rPr>
          <w:lang w:val="fr-BE"/>
        </w:rPr>
        <w:t xml:space="preserve">était de </w:t>
      </w:r>
      <w:r w:rsidR="00225061" w:rsidRPr="00225061">
        <w:rPr>
          <w:lang w:val="fr-BE"/>
        </w:rPr>
        <w:t>10.7 %</w:t>
      </w:r>
      <w:r w:rsidR="00225061">
        <w:rPr>
          <w:lang w:val="fr-BE"/>
        </w:rPr>
        <w:t xml:space="preserve">, </w:t>
      </w:r>
      <w:r w:rsidR="00225061" w:rsidRPr="00225061">
        <w:rPr>
          <w:lang w:val="fr-BE"/>
        </w:rPr>
        <w:t>inférieur de 5.3 points de pourcentage à la moyenne des 36 pays</w:t>
      </w:r>
      <w:r w:rsidR="00BE50F3">
        <w:rPr>
          <w:lang w:val="fr-BE"/>
        </w:rPr>
        <w:t xml:space="preserve"> </w:t>
      </w:r>
      <w:r w:rsidR="00225061" w:rsidRPr="00225061">
        <w:rPr>
          <w:lang w:val="fr-BE"/>
        </w:rPr>
        <w:t>d'Afrique (16.0 %)</w:t>
      </w:r>
      <w:r w:rsidR="00BE50F3">
        <w:rPr>
          <w:lang w:val="fr-BE"/>
        </w:rPr>
        <w:t xml:space="preserve">. </w:t>
      </w:r>
      <w:r w:rsidR="00A96CC2" w:rsidRPr="00A96CC2">
        <w:rPr>
          <w:lang w:val="fr-BE"/>
        </w:rPr>
        <w:t>Depuis 2010, le ratio impôts/PIB le plus élevé au Tchad était de 13.4 % en 2011, et le</w:t>
      </w:r>
      <w:r w:rsidR="00A96CC2">
        <w:rPr>
          <w:lang w:val="fr-BE"/>
        </w:rPr>
        <w:t xml:space="preserve"> </w:t>
      </w:r>
      <w:r w:rsidR="00A96CC2" w:rsidRPr="00A96CC2">
        <w:rPr>
          <w:lang w:val="fr-BE"/>
        </w:rPr>
        <w:t>ratio le plus bas était de 3.6 % en 2016</w:t>
      </w:r>
      <w:r w:rsidR="00A96CC2">
        <w:rPr>
          <w:rStyle w:val="Appelnotedebasdep"/>
          <w:lang w:val="fr-BE"/>
        </w:rPr>
        <w:footnoteReference w:id="23"/>
      </w:r>
      <w:r w:rsidR="00A96CC2">
        <w:rPr>
          <w:lang w:val="fr-BE"/>
        </w:rPr>
        <w:t xml:space="preserve">. </w:t>
      </w:r>
    </w:p>
    <w:p w14:paraId="169BF9DA" w14:textId="77777777" w:rsidR="00F42F61" w:rsidRDefault="00F42F61" w:rsidP="00A96CC2">
      <w:pPr>
        <w:jc w:val="both"/>
        <w:rPr>
          <w:lang w:val="fr-BE"/>
        </w:rPr>
      </w:pPr>
    </w:p>
    <w:p w14:paraId="090DAD33" w14:textId="4BC0326F" w:rsidR="00B10E5D" w:rsidRDefault="0079399F" w:rsidP="0079399F">
      <w:pPr>
        <w:pStyle w:val="Lgende"/>
        <w:rPr>
          <w:lang w:val="fr-BE"/>
        </w:rPr>
      </w:pPr>
      <w:r w:rsidRPr="0079399F">
        <w:rPr>
          <w:lang w:val="fr-BE"/>
        </w:rPr>
        <w:t xml:space="preserve">Figure </w:t>
      </w:r>
      <w:r>
        <w:fldChar w:fldCharType="begin"/>
      </w:r>
      <w:r w:rsidRPr="0079399F">
        <w:rPr>
          <w:lang w:val="fr-BE"/>
        </w:rPr>
        <w:instrText xml:space="preserve"> SEQ Figure \* ARABIC </w:instrText>
      </w:r>
      <w:r>
        <w:fldChar w:fldCharType="separate"/>
      </w:r>
      <w:r w:rsidR="00841A57">
        <w:rPr>
          <w:noProof/>
          <w:lang w:val="fr-BE"/>
        </w:rPr>
        <w:t>6</w:t>
      </w:r>
      <w:r>
        <w:fldChar w:fldCharType="end"/>
      </w:r>
      <w:r w:rsidRPr="0079399F">
        <w:rPr>
          <w:lang w:val="fr-BE"/>
        </w:rPr>
        <w:t>: Recettes fiscales en % du PIB dans 36 pays africains</w:t>
      </w:r>
    </w:p>
    <w:p w14:paraId="103520AB" w14:textId="304F7571" w:rsidR="00B10E5D" w:rsidRDefault="0079399F" w:rsidP="00A96CC2">
      <w:pPr>
        <w:jc w:val="both"/>
        <w:rPr>
          <w:lang w:val="fr-BE"/>
        </w:rPr>
      </w:pPr>
      <w:r w:rsidRPr="0079399F">
        <w:rPr>
          <w:noProof/>
          <w:lang w:val="fr-BE"/>
        </w:rPr>
        <w:drawing>
          <wp:inline distT="0" distB="0" distL="0" distR="0" wp14:anchorId="7359435E" wp14:editId="6DDD6D80">
            <wp:extent cx="5760720" cy="2476500"/>
            <wp:effectExtent l="19050" t="19050" r="11430" b="19050"/>
            <wp:docPr id="1825645252" name="Image 1" descr="Une image contenant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45252" name="Image 1" descr="Une image contenant ligne&#10;&#10;Le contenu généré par l’IA peut être incorrect."/>
                    <pic:cNvPicPr/>
                  </pic:nvPicPr>
                  <pic:blipFill>
                    <a:blip r:embed="rId26"/>
                    <a:stretch>
                      <a:fillRect/>
                    </a:stretch>
                  </pic:blipFill>
                  <pic:spPr>
                    <a:xfrm>
                      <a:off x="0" y="0"/>
                      <a:ext cx="5760720" cy="2476500"/>
                    </a:xfrm>
                    <a:prstGeom prst="rect">
                      <a:avLst/>
                    </a:prstGeom>
                    <a:ln>
                      <a:solidFill>
                        <a:srgbClr val="0070C0"/>
                      </a:solidFill>
                    </a:ln>
                  </pic:spPr>
                </pic:pic>
              </a:graphicData>
            </a:graphic>
          </wp:inline>
        </w:drawing>
      </w:r>
    </w:p>
    <w:p w14:paraId="220846C5" w14:textId="15E633A5" w:rsidR="0079399F" w:rsidRDefault="0079399F" w:rsidP="00A96CC2">
      <w:pPr>
        <w:jc w:val="both"/>
        <w:rPr>
          <w:lang w:val="fr-BE"/>
        </w:rPr>
      </w:pPr>
      <w:r>
        <w:rPr>
          <w:lang w:val="fr-BE"/>
        </w:rPr>
        <w:t>Source : OCDE (2024)</w:t>
      </w:r>
    </w:p>
    <w:p w14:paraId="376568C3" w14:textId="77777777" w:rsidR="0079399F" w:rsidRDefault="0079399F" w:rsidP="00A96CC2">
      <w:pPr>
        <w:jc w:val="both"/>
        <w:rPr>
          <w:lang w:val="fr-BE"/>
        </w:rPr>
      </w:pPr>
    </w:p>
    <w:p w14:paraId="432E40B4" w14:textId="73A89C9F" w:rsidR="00947C26" w:rsidRDefault="00806A45" w:rsidP="00806A45">
      <w:pPr>
        <w:jc w:val="both"/>
        <w:rPr>
          <w:lang w:val="fr-BE"/>
        </w:rPr>
      </w:pPr>
      <w:r>
        <w:rPr>
          <w:lang w:val="fr-BE"/>
        </w:rPr>
        <w:t xml:space="preserve">D’après les prévisions, le taux de pression fiscale </w:t>
      </w:r>
      <w:r w:rsidRPr="00806A45">
        <w:rPr>
          <w:lang w:val="fr-BE"/>
        </w:rPr>
        <w:t>passerait de 8 % en 2023 à</w:t>
      </w:r>
      <w:r>
        <w:rPr>
          <w:lang w:val="fr-BE"/>
        </w:rPr>
        <w:t xml:space="preserve"> </w:t>
      </w:r>
      <w:r w:rsidRPr="00806A45">
        <w:rPr>
          <w:lang w:val="fr-BE"/>
        </w:rPr>
        <w:t>9,4 % en 2025, soit en-deçà du seuil communautaire</w:t>
      </w:r>
      <w:r w:rsidR="00863AA2">
        <w:rPr>
          <w:lang w:val="fr-BE"/>
        </w:rPr>
        <w:t xml:space="preserve"> (BAD, 2024).</w:t>
      </w:r>
      <w:r w:rsidR="00D53ECD">
        <w:rPr>
          <w:lang w:val="fr-BE"/>
        </w:rPr>
        <w:t xml:space="preserve"> </w:t>
      </w:r>
    </w:p>
    <w:p w14:paraId="63A90F45" w14:textId="77777777" w:rsidR="004C2AF8" w:rsidRDefault="004C2AF8" w:rsidP="00806A45">
      <w:pPr>
        <w:jc w:val="both"/>
        <w:rPr>
          <w:lang w:val="fr-BE"/>
        </w:rPr>
      </w:pPr>
    </w:p>
    <w:p w14:paraId="0CF41370" w14:textId="03C0D83F" w:rsidR="004C6A79" w:rsidRDefault="004C6A79" w:rsidP="00E62F8A">
      <w:pPr>
        <w:pStyle w:val="Titre2"/>
        <w:numPr>
          <w:ilvl w:val="1"/>
          <w:numId w:val="5"/>
        </w:numPr>
      </w:pPr>
      <w:bookmarkStart w:id="15" w:name="_Toc209358736"/>
      <w:r>
        <w:t xml:space="preserve">Accès au </w:t>
      </w:r>
      <w:r w:rsidR="006E47DD">
        <w:t>crédit d’investissement</w:t>
      </w:r>
      <w:bookmarkEnd w:id="15"/>
    </w:p>
    <w:p w14:paraId="31E63825" w14:textId="77777777" w:rsidR="00300CB1" w:rsidRDefault="00300CB1" w:rsidP="00806A45">
      <w:pPr>
        <w:jc w:val="both"/>
        <w:rPr>
          <w:lang w:val="fr-BE"/>
        </w:rPr>
      </w:pPr>
    </w:p>
    <w:p w14:paraId="4BD6DD49" w14:textId="4D1F84DD" w:rsidR="004C6A79" w:rsidRDefault="00300CB1" w:rsidP="009A2A89">
      <w:pPr>
        <w:jc w:val="both"/>
        <w:rPr>
          <w:lang w:val="fr-BE"/>
        </w:rPr>
      </w:pPr>
      <w:r w:rsidRPr="00300CB1">
        <w:rPr>
          <w:lang w:val="fr-BE"/>
        </w:rPr>
        <w:t xml:space="preserve">L'accès au crédit reste un </w:t>
      </w:r>
      <w:r w:rsidR="001717A8">
        <w:rPr>
          <w:lang w:val="fr-BE"/>
        </w:rPr>
        <w:t xml:space="preserve">des </w:t>
      </w:r>
      <w:r w:rsidRPr="00300CB1">
        <w:rPr>
          <w:lang w:val="fr-BE"/>
        </w:rPr>
        <w:t>défi</w:t>
      </w:r>
      <w:r w:rsidR="001717A8">
        <w:rPr>
          <w:lang w:val="fr-BE"/>
        </w:rPr>
        <w:t>s majeurs</w:t>
      </w:r>
      <w:r>
        <w:rPr>
          <w:lang w:val="fr-BE"/>
        </w:rPr>
        <w:t xml:space="preserve"> p</w:t>
      </w:r>
      <w:r w:rsidR="00C22676">
        <w:rPr>
          <w:lang w:val="fr-BE"/>
        </w:rPr>
        <w:t>our</w:t>
      </w:r>
      <w:r>
        <w:rPr>
          <w:lang w:val="fr-BE"/>
        </w:rPr>
        <w:t xml:space="preserve"> les entreprises. </w:t>
      </w:r>
      <w:r w:rsidRPr="00300CB1">
        <w:rPr>
          <w:lang w:val="fr-BE"/>
        </w:rPr>
        <w:t xml:space="preserve"> </w:t>
      </w:r>
      <w:r w:rsidR="00EA4012">
        <w:rPr>
          <w:lang w:val="fr-BE"/>
        </w:rPr>
        <w:t>D’après la BAD</w:t>
      </w:r>
      <w:r w:rsidR="000453D1">
        <w:rPr>
          <w:rStyle w:val="Appelnotedebasdep"/>
          <w:lang w:val="fr-BE"/>
        </w:rPr>
        <w:footnoteReference w:id="24"/>
      </w:r>
      <w:r w:rsidR="00EA4012">
        <w:rPr>
          <w:lang w:val="fr-BE"/>
        </w:rPr>
        <w:t xml:space="preserve"> (2024), </w:t>
      </w:r>
      <w:r w:rsidR="009A2A89" w:rsidRPr="009A2A89">
        <w:rPr>
          <w:lang w:val="fr-BE"/>
        </w:rPr>
        <w:t>seulement 8,8% de</w:t>
      </w:r>
      <w:r w:rsidR="00EA4012">
        <w:rPr>
          <w:lang w:val="fr-BE"/>
        </w:rPr>
        <w:t xml:space="preserve"> </w:t>
      </w:r>
      <w:r w:rsidR="009A2A89" w:rsidRPr="009A2A89">
        <w:rPr>
          <w:lang w:val="fr-BE"/>
        </w:rPr>
        <w:t>la population disposent d’un compte bancaire</w:t>
      </w:r>
      <w:r w:rsidR="00EA4012">
        <w:rPr>
          <w:lang w:val="fr-BE"/>
        </w:rPr>
        <w:t xml:space="preserve"> </w:t>
      </w:r>
      <w:r w:rsidR="009A2A89" w:rsidRPr="009A2A89">
        <w:rPr>
          <w:lang w:val="fr-BE"/>
        </w:rPr>
        <w:t>(25% en moyenne en Afrique subsaharienne) et</w:t>
      </w:r>
      <w:r w:rsidR="00EA4012">
        <w:rPr>
          <w:lang w:val="fr-BE"/>
        </w:rPr>
        <w:t xml:space="preserve"> </w:t>
      </w:r>
      <w:r w:rsidR="009A2A89" w:rsidRPr="009A2A89">
        <w:rPr>
          <w:lang w:val="fr-BE"/>
        </w:rPr>
        <w:t>seuls 3,9% de la population adulte ont accès</w:t>
      </w:r>
      <w:r w:rsidR="00EA4012">
        <w:rPr>
          <w:lang w:val="fr-BE"/>
        </w:rPr>
        <w:t xml:space="preserve"> </w:t>
      </w:r>
      <w:r w:rsidR="009A2A89" w:rsidRPr="009A2A89">
        <w:rPr>
          <w:lang w:val="fr-BE"/>
        </w:rPr>
        <w:t>au crédit.</w:t>
      </w:r>
      <w:r w:rsidR="00EA4012">
        <w:rPr>
          <w:lang w:val="fr-BE"/>
        </w:rPr>
        <w:t xml:space="preserve"> </w:t>
      </w:r>
      <w:r w:rsidR="001717A8">
        <w:rPr>
          <w:lang w:val="fr-BE"/>
        </w:rPr>
        <w:t xml:space="preserve">Au Tchad, </w:t>
      </w:r>
      <w:r w:rsidR="001717A8" w:rsidRPr="001717A8">
        <w:rPr>
          <w:lang w:val="fr-BE"/>
        </w:rPr>
        <w:t>seuls 4,2% des entreprises privées bénéficient de financement de leurs investissements par les banques, bien en deçà de la moyenne continentale de 14%</w:t>
      </w:r>
      <w:r w:rsidR="00E86FB4">
        <w:rPr>
          <w:lang w:val="fr-BE"/>
        </w:rPr>
        <w:t xml:space="preserve"> (P</w:t>
      </w:r>
      <w:r w:rsidR="007672D4">
        <w:rPr>
          <w:lang w:val="fr-BE"/>
        </w:rPr>
        <w:t xml:space="preserve">DIDE, 2022). </w:t>
      </w:r>
      <w:r w:rsidR="002F4AFE">
        <w:rPr>
          <w:lang w:val="fr-BE"/>
        </w:rPr>
        <w:t>L’a</w:t>
      </w:r>
      <w:r w:rsidR="00B35082">
        <w:rPr>
          <w:lang w:val="fr-BE"/>
        </w:rPr>
        <w:t xml:space="preserve">ccès au financement constitue le premier obstacle </w:t>
      </w:r>
      <w:r w:rsidR="002015C1">
        <w:rPr>
          <w:lang w:val="fr-BE"/>
        </w:rPr>
        <w:t xml:space="preserve">au développement des affaires au Tchad, </w:t>
      </w:r>
      <w:r w:rsidR="00E139E2">
        <w:rPr>
          <w:lang w:val="fr-BE"/>
        </w:rPr>
        <w:t xml:space="preserve">suivi </w:t>
      </w:r>
      <w:r w:rsidR="0052074A">
        <w:rPr>
          <w:lang w:val="fr-BE"/>
        </w:rPr>
        <w:t>par</w:t>
      </w:r>
      <w:r w:rsidR="00E10165">
        <w:rPr>
          <w:lang w:val="fr-BE"/>
        </w:rPr>
        <w:t xml:space="preserve"> la</w:t>
      </w:r>
      <w:r w:rsidR="0052074A">
        <w:rPr>
          <w:lang w:val="fr-BE"/>
        </w:rPr>
        <w:t xml:space="preserve"> corruption</w:t>
      </w:r>
      <w:r w:rsidR="00E10165">
        <w:rPr>
          <w:lang w:val="fr-BE"/>
        </w:rPr>
        <w:t>, le taux de taxation</w:t>
      </w:r>
      <w:r w:rsidR="00DB4BD9">
        <w:rPr>
          <w:lang w:val="fr-BE"/>
        </w:rPr>
        <w:t xml:space="preserve"> et</w:t>
      </w:r>
      <w:r w:rsidR="00E10165">
        <w:rPr>
          <w:lang w:val="fr-BE"/>
        </w:rPr>
        <w:t xml:space="preserve"> la déficience des infrastructures</w:t>
      </w:r>
      <w:r w:rsidR="00001CD9">
        <w:rPr>
          <w:rStyle w:val="Appelnotedebasdep"/>
          <w:lang w:val="fr-BE"/>
        </w:rPr>
        <w:footnoteReference w:id="25"/>
      </w:r>
      <w:r w:rsidR="00001CD9">
        <w:rPr>
          <w:lang w:val="fr-BE"/>
        </w:rPr>
        <w:t xml:space="preserve">. </w:t>
      </w:r>
      <w:r w:rsidR="00AB1DF7">
        <w:rPr>
          <w:lang w:val="fr-BE"/>
        </w:rPr>
        <w:t xml:space="preserve">En terme de compétitivité du système financier, le </w:t>
      </w:r>
      <w:r w:rsidR="007E2429">
        <w:rPr>
          <w:lang w:val="fr-BE"/>
        </w:rPr>
        <w:t>Tchad est classé 13</w:t>
      </w:r>
      <w:r w:rsidR="00FF3B6F">
        <w:rPr>
          <w:lang w:val="fr-BE"/>
        </w:rPr>
        <w:t>2</w:t>
      </w:r>
      <w:r w:rsidR="00FF3B6F" w:rsidRPr="00FF3B6F">
        <w:rPr>
          <w:vertAlign w:val="superscript"/>
          <w:lang w:val="fr-BE"/>
        </w:rPr>
        <w:t>ème</w:t>
      </w:r>
      <w:r w:rsidR="00FF3B6F">
        <w:rPr>
          <w:lang w:val="fr-BE"/>
        </w:rPr>
        <w:t xml:space="preserve"> avec un score de </w:t>
      </w:r>
      <w:r w:rsidR="000C6319" w:rsidRPr="000C6319">
        <w:rPr>
          <w:bCs/>
          <w:lang w:val="fr-BE"/>
        </w:rPr>
        <w:t>2,73</w:t>
      </w:r>
      <w:r w:rsidR="000C6319">
        <w:rPr>
          <w:bCs/>
          <w:lang w:val="fr-BE"/>
        </w:rPr>
        <w:t>/10, en comparaison avec</w:t>
      </w:r>
      <w:r w:rsidR="00040FD7" w:rsidRPr="00040FD7">
        <w:rPr>
          <w:lang w:val="fr-BE"/>
        </w:rPr>
        <w:t xml:space="preserve"> </w:t>
      </w:r>
      <w:r w:rsidR="00F97556">
        <w:rPr>
          <w:lang w:val="fr-BE"/>
        </w:rPr>
        <w:t>le Nigéria classé 91</w:t>
      </w:r>
      <w:r w:rsidR="00F97556" w:rsidRPr="00F97556">
        <w:rPr>
          <w:vertAlign w:val="superscript"/>
          <w:lang w:val="fr-BE"/>
        </w:rPr>
        <w:t>ème</w:t>
      </w:r>
      <w:r w:rsidR="00F97556">
        <w:rPr>
          <w:lang w:val="fr-BE"/>
        </w:rPr>
        <w:t xml:space="preserve"> (score de 3,7), le Cameroun </w:t>
      </w:r>
      <w:r w:rsidR="00FC1C70">
        <w:rPr>
          <w:lang w:val="fr-BE"/>
        </w:rPr>
        <w:t>classé 97</w:t>
      </w:r>
      <w:r w:rsidR="00FC1C70" w:rsidRPr="00FC1C70">
        <w:rPr>
          <w:vertAlign w:val="superscript"/>
          <w:lang w:val="fr-BE"/>
        </w:rPr>
        <w:t>ème</w:t>
      </w:r>
      <w:r w:rsidR="00FC1C70">
        <w:rPr>
          <w:lang w:val="fr-BE"/>
        </w:rPr>
        <w:t xml:space="preserve"> (score de 3,62), et </w:t>
      </w:r>
      <w:r w:rsidR="00040FD7" w:rsidRPr="00040FD7">
        <w:rPr>
          <w:lang w:val="fr-BE"/>
        </w:rPr>
        <w:t>l</w:t>
      </w:r>
      <w:r w:rsidR="00040FD7">
        <w:rPr>
          <w:lang w:val="fr-BE"/>
        </w:rPr>
        <w:t>’</w:t>
      </w:r>
      <w:r w:rsidR="00040FD7" w:rsidRPr="00040FD7">
        <w:rPr>
          <w:bCs/>
          <w:lang w:val="fr-BE"/>
        </w:rPr>
        <w:t>Éthiopie</w:t>
      </w:r>
      <w:r w:rsidR="00040FD7">
        <w:rPr>
          <w:bCs/>
          <w:lang w:val="fr-BE"/>
        </w:rPr>
        <w:t xml:space="preserve"> classé 109</w:t>
      </w:r>
      <w:r w:rsidR="00040FD7" w:rsidRPr="00040FD7">
        <w:rPr>
          <w:bCs/>
          <w:vertAlign w:val="superscript"/>
          <w:lang w:val="fr-BE"/>
        </w:rPr>
        <w:t>ème</w:t>
      </w:r>
      <w:r w:rsidR="00040FD7">
        <w:rPr>
          <w:bCs/>
          <w:lang w:val="fr-BE"/>
        </w:rPr>
        <w:t xml:space="preserve"> (score de 3,</w:t>
      </w:r>
      <w:r w:rsidR="006E6CB6">
        <w:rPr>
          <w:bCs/>
          <w:lang w:val="fr-BE"/>
        </w:rPr>
        <w:t>41)</w:t>
      </w:r>
      <w:r w:rsidR="00FC1C70">
        <w:rPr>
          <w:bCs/>
          <w:lang w:val="fr-BE"/>
        </w:rPr>
        <w:t xml:space="preserve"> (</w:t>
      </w:r>
      <w:r w:rsidR="001159C5" w:rsidRPr="001159C5">
        <w:rPr>
          <w:bCs/>
          <w:lang w:val="fr-BE"/>
        </w:rPr>
        <w:t>Forum Économique Mondial, 2018</w:t>
      </w:r>
      <w:r w:rsidR="001159C5">
        <w:rPr>
          <w:bCs/>
          <w:lang w:val="fr-BE"/>
        </w:rPr>
        <w:t xml:space="preserve">) . </w:t>
      </w:r>
      <w:r w:rsidR="00D53ECD">
        <w:rPr>
          <w:lang w:val="fr-BE"/>
        </w:rPr>
        <w:t xml:space="preserve">Ce faible niveau d’accès au financement nuit considérablement au développement et la compétitivité des entreprises.  </w:t>
      </w:r>
    </w:p>
    <w:p w14:paraId="530A9E9B" w14:textId="77777777" w:rsidR="00C22676" w:rsidRDefault="00C22676" w:rsidP="00806A45">
      <w:pPr>
        <w:jc w:val="both"/>
        <w:rPr>
          <w:lang w:val="fr-BE"/>
        </w:rPr>
      </w:pPr>
    </w:p>
    <w:p w14:paraId="7BCDE3FA" w14:textId="0D3FD015" w:rsidR="0082467C" w:rsidRDefault="005264A8" w:rsidP="00E62F8A">
      <w:pPr>
        <w:pStyle w:val="Titre2"/>
        <w:numPr>
          <w:ilvl w:val="1"/>
          <w:numId w:val="5"/>
        </w:numPr>
      </w:pPr>
      <w:bookmarkStart w:id="16" w:name="_Toc209358737"/>
      <w:r>
        <w:t>Dynamique</w:t>
      </w:r>
      <w:r w:rsidR="00E23DB4">
        <w:t xml:space="preserve"> d’industrialisation</w:t>
      </w:r>
      <w:bookmarkEnd w:id="16"/>
    </w:p>
    <w:p w14:paraId="1F3CA3FC" w14:textId="77777777" w:rsidR="00837AFF" w:rsidRDefault="00837AFF" w:rsidP="00837AFF"/>
    <w:p w14:paraId="5D7B66E6" w14:textId="2C0D7BCD" w:rsidR="00060784" w:rsidRDefault="0096511C" w:rsidP="00060784">
      <w:pPr>
        <w:jc w:val="both"/>
        <w:rPr>
          <w:lang w:val="fr-BE"/>
        </w:rPr>
      </w:pPr>
      <w:r>
        <w:rPr>
          <w:lang w:val="fr-BE"/>
        </w:rPr>
        <w:t>Le niveau de l</w:t>
      </w:r>
      <w:r w:rsidR="00837AFF" w:rsidRPr="00837AFF">
        <w:rPr>
          <w:lang w:val="fr-BE"/>
        </w:rPr>
        <w:t>’industrialisation</w:t>
      </w:r>
      <w:r>
        <w:rPr>
          <w:lang w:val="fr-BE"/>
        </w:rPr>
        <w:t xml:space="preserve"> est faible au Tchad. </w:t>
      </w:r>
      <w:r w:rsidR="00D30C54" w:rsidRPr="00D30C54">
        <w:rPr>
          <w:lang w:val="fr-BE"/>
        </w:rPr>
        <w:t>la valeur ajoutée manufacturière en fonction du PIB a</w:t>
      </w:r>
      <w:r w:rsidR="00D30C54">
        <w:rPr>
          <w:lang w:val="fr-BE"/>
        </w:rPr>
        <w:t xml:space="preserve"> </w:t>
      </w:r>
      <w:r w:rsidR="00D30C54" w:rsidRPr="00D30C54">
        <w:rPr>
          <w:lang w:val="fr-BE"/>
        </w:rPr>
        <w:t>baissé, passant de 20,50% en 2013 à 18,8% en 2021. En effet, l’économie tchadienne malgré ses</w:t>
      </w:r>
      <w:r w:rsidR="00CE268A">
        <w:rPr>
          <w:lang w:val="fr-BE"/>
        </w:rPr>
        <w:t xml:space="preserve"> </w:t>
      </w:r>
      <w:r w:rsidR="00D30C54" w:rsidRPr="00D30C54">
        <w:rPr>
          <w:lang w:val="fr-BE"/>
        </w:rPr>
        <w:t>énormes potentialités de production agrosylvopastorale non encore exploitées, est caractérisée par</w:t>
      </w:r>
      <w:r w:rsidR="00CE268A">
        <w:rPr>
          <w:lang w:val="fr-BE"/>
        </w:rPr>
        <w:t xml:space="preserve"> </w:t>
      </w:r>
      <w:r w:rsidR="00D30C54" w:rsidRPr="00D30C54">
        <w:rPr>
          <w:lang w:val="fr-BE"/>
        </w:rPr>
        <w:t>une faible diversification de son appareil productif</w:t>
      </w:r>
      <w:r w:rsidR="00752680">
        <w:rPr>
          <w:rStyle w:val="Appelnotedebasdep"/>
          <w:lang w:val="fr-BE"/>
        </w:rPr>
        <w:footnoteReference w:id="26"/>
      </w:r>
      <w:r w:rsidR="00D30C54" w:rsidRPr="00D30C54">
        <w:rPr>
          <w:lang w:val="fr-BE"/>
        </w:rPr>
        <w:t>.</w:t>
      </w:r>
      <w:r w:rsidR="00CE268A">
        <w:rPr>
          <w:lang w:val="fr-BE"/>
        </w:rPr>
        <w:t xml:space="preserve"> </w:t>
      </w:r>
    </w:p>
    <w:p w14:paraId="1E99F3CD" w14:textId="77777777" w:rsidR="00060784" w:rsidRDefault="00060784" w:rsidP="00060784">
      <w:pPr>
        <w:jc w:val="both"/>
        <w:rPr>
          <w:lang w:val="fr-BE"/>
        </w:rPr>
      </w:pPr>
    </w:p>
    <w:p w14:paraId="190F4F9D" w14:textId="5BDA4817" w:rsidR="00656A7E" w:rsidRDefault="00060784" w:rsidP="004836A5">
      <w:pPr>
        <w:jc w:val="both"/>
        <w:rPr>
          <w:lang w:val="fr-BE"/>
        </w:rPr>
      </w:pPr>
      <w:r w:rsidRPr="00060784">
        <w:rPr>
          <w:lang w:val="fr-BE"/>
        </w:rPr>
        <w:lastRenderedPageBreak/>
        <w:t>Pour pallier cette</w:t>
      </w:r>
      <w:r w:rsidR="00AB5F27">
        <w:rPr>
          <w:lang w:val="fr-BE"/>
        </w:rPr>
        <w:t xml:space="preserve"> </w:t>
      </w:r>
      <w:r w:rsidRPr="00060784">
        <w:rPr>
          <w:lang w:val="fr-BE"/>
        </w:rPr>
        <w:t xml:space="preserve">difficulté structurelle, </w:t>
      </w:r>
      <w:r w:rsidR="004836A5">
        <w:rPr>
          <w:lang w:val="fr-BE"/>
        </w:rPr>
        <w:t>l</w:t>
      </w:r>
      <w:r w:rsidR="004836A5" w:rsidRPr="004836A5">
        <w:rPr>
          <w:lang w:val="fr-BE"/>
        </w:rPr>
        <w:t>e Gouvernement a adopté la Vision 2030 « Le Tchad que nous voulons » qui ambitionne</w:t>
      </w:r>
      <w:r w:rsidR="004836A5">
        <w:rPr>
          <w:lang w:val="fr-BE"/>
        </w:rPr>
        <w:t xml:space="preserve"> </w:t>
      </w:r>
      <w:r w:rsidR="004836A5" w:rsidRPr="004836A5">
        <w:rPr>
          <w:lang w:val="fr-BE"/>
        </w:rPr>
        <w:t>de réaliser l’émergence du pays à l’horizon 2030</w:t>
      </w:r>
      <w:r w:rsidR="00FA0DB5">
        <w:rPr>
          <w:lang w:val="fr-BE"/>
        </w:rPr>
        <w:t xml:space="preserve">.  </w:t>
      </w:r>
      <w:r w:rsidR="00B00049" w:rsidRPr="00B00049">
        <w:rPr>
          <w:lang w:val="fr-BE"/>
        </w:rPr>
        <w:t xml:space="preserve">La vision 2030 est déclinée en trois plans nationaux de développement : </w:t>
      </w:r>
      <w:r w:rsidR="004836A5" w:rsidRPr="004836A5">
        <w:rPr>
          <w:lang w:val="fr-BE"/>
        </w:rPr>
        <w:t xml:space="preserve"> PND 2017-2021, </w:t>
      </w:r>
      <w:r w:rsidR="005D5577">
        <w:rPr>
          <w:lang w:val="fr-BE"/>
        </w:rPr>
        <w:t xml:space="preserve">et </w:t>
      </w:r>
      <w:r w:rsidR="004836A5" w:rsidRPr="004836A5">
        <w:rPr>
          <w:lang w:val="fr-BE"/>
        </w:rPr>
        <w:t>PND 202</w:t>
      </w:r>
      <w:r w:rsidR="007811A9">
        <w:rPr>
          <w:lang w:val="fr-BE"/>
        </w:rPr>
        <w:t>5</w:t>
      </w:r>
      <w:r w:rsidR="004836A5" w:rsidRPr="004836A5">
        <w:rPr>
          <w:lang w:val="fr-BE"/>
        </w:rPr>
        <w:t>-2030.</w:t>
      </w:r>
      <w:r w:rsidR="004836A5">
        <w:rPr>
          <w:lang w:val="fr-BE"/>
        </w:rPr>
        <w:t xml:space="preserve"> </w:t>
      </w:r>
      <w:r w:rsidR="005C455F" w:rsidRPr="005C455F">
        <w:rPr>
          <w:lang w:val="fr-BE"/>
        </w:rPr>
        <w:t>Le pays a également élaboré le plan de diversification économique et d’industrialisation (PDIDE) afin de créer les conditions favorables pour l’atteinte de la cible en 2063 de valeur réelle manufacturière dans le PIB de 50% plus que 2013.</w:t>
      </w:r>
    </w:p>
    <w:p w14:paraId="6D7A37DD" w14:textId="77777777" w:rsidR="005C455F" w:rsidRDefault="005C455F" w:rsidP="004836A5">
      <w:pPr>
        <w:jc w:val="both"/>
        <w:rPr>
          <w:lang w:val="fr-BE"/>
        </w:rPr>
      </w:pPr>
    </w:p>
    <w:p w14:paraId="09D0DA29" w14:textId="2AFFD474" w:rsidR="005C455F" w:rsidRPr="00640E3E" w:rsidRDefault="00640E3E" w:rsidP="00E62F8A">
      <w:pPr>
        <w:pStyle w:val="Paragraphedeliste"/>
        <w:numPr>
          <w:ilvl w:val="0"/>
          <w:numId w:val="6"/>
        </w:numPr>
        <w:jc w:val="both"/>
        <w:rPr>
          <w:b/>
          <w:bCs w:val="0"/>
        </w:rPr>
      </w:pPr>
      <w:r w:rsidRPr="00640E3E">
        <w:rPr>
          <w:b/>
          <w:bCs w:val="0"/>
        </w:rPr>
        <w:t>Plan National de Développement (2017-2021)</w:t>
      </w:r>
    </w:p>
    <w:p w14:paraId="7BC3010E" w14:textId="77777777" w:rsidR="00656A7E" w:rsidRDefault="00656A7E" w:rsidP="004836A5">
      <w:pPr>
        <w:jc w:val="both"/>
        <w:rPr>
          <w:bCs/>
          <w:lang w:val="fr-BE"/>
        </w:rPr>
      </w:pPr>
    </w:p>
    <w:p w14:paraId="60B73178" w14:textId="77777777" w:rsidR="00BC4EF9" w:rsidRDefault="00F263E7" w:rsidP="004836A5">
      <w:pPr>
        <w:jc w:val="both"/>
        <w:rPr>
          <w:bCs/>
          <w:lang w:val="fr-BE"/>
        </w:rPr>
      </w:pPr>
      <w:r>
        <w:rPr>
          <w:bCs/>
          <w:lang w:val="fr-BE"/>
        </w:rPr>
        <w:t xml:space="preserve">Le PND </w:t>
      </w:r>
      <w:r w:rsidR="00E56EB2">
        <w:rPr>
          <w:bCs/>
          <w:lang w:val="fr-BE"/>
        </w:rPr>
        <w:t>s’inscrit dans une dynamique de transformation structurelle de l’économie tchadienne</w:t>
      </w:r>
      <w:r w:rsidR="00324EFF">
        <w:rPr>
          <w:bCs/>
          <w:lang w:val="fr-BE"/>
        </w:rPr>
        <w:t xml:space="preserve">. Il vise la consolidation de l’unité nationale, le renforcement de la gouvernance, la transformation structurelle </w:t>
      </w:r>
      <w:r w:rsidR="00E611CD">
        <w:rPr>
          <w:bCs/>
          <w:lang w:val="fr-BE"/>
        </w:rPr>
        <w:t xml:space="preserve">de l’économie tchadienne et l’amélioration </w:t>
      </w:r>
      <w:r w:rsidR="00E16F1C">
        <w:rPr>
          <w:bCs/>
          <w:lang w:val="fr-BE"/>
        </w:rPr>
        <w:t xml:space="preserve">du cadre et des conditions de vie de la population. Afin de réaliser </w:t>
      </w:r>
      <w:r w:rsidR="00BC4EF9">
        <w:rPr>
          <w:bCs/>
          <w:lang w:val="fr-BE"/>
        </w:rPr>
        <w:t>la Vision 2030, quatre axes stratégiques ont été retenus :</w:t>
      </w:r>
    </w:p>
    <w:p w14:paraId="779179CF" w14:textId="47DD0364" w:rsidR="00F263E7" w:rsidRDefault="00BC4EF9" w:rsidP="004836A5">
      <w:pPr>
        <w:jc w:val="both"/>
        <w:rPr>
          <w:bCs/>
          <w:lang w:val="fr-BE"/>
        </w:rPr>
      </w:pPr>
      <w:r>
        <w:rPr>
          <w:bCs/>
          <w:noProof/>
          <w:lang w:val="fr-BE"/>
        </w:rPr>
        <w:drawing>
          <wp:inline distT="0" distB="0" distL="0" distR="0" wp14:anchorId="04D7F411" wp14:editId="46EBEA1C">
            <wp:extent cx="5702300" cy="2063750"/>
            <wp:effectExtent l="0" t="0" r="0" b="0"/>
            <wp:docPr id="1055000148"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00E611CD">
        <w:rPr>
          <w:bCs/>
          <w:lang w:val="fr-BE"/>
        </w:rPr>
        <w:t xml:space="preserve"> </w:t>
      </w:r>
    </w:p>
    <w:p w14:paraId="02148A95" w14:textId="77777777" w:rsidR="00324EFF" w:rsidRDefault="00324EFF" w:rsidP="004836A5">
      <w:pPr>
        <w:jc w:val="both"/>
        <w:rPr>
          <w:lang w:val="fr-BE"/>
        </w:rPr>
      </w:pPr>
    </w:p>
    <w:p w14:paraId="71F092C8" w14:textId="4E486452" w:rsidR="006306CD" w:rsidRDefault="006306CD" w:rsidP="004836A5">
      <w:pPr>
        <w:jc w:val="both"/>
        <w:rPr>
          <w:lang w:val="fr-BE"/>
        </w:rPr>
      </w:pPr>
      <w:r>
        <w:rPr>
          <w:lang w:val="fr-BE"/>
        </w:rPr>
        <w:t>A</w:t>
      </w:r>
      <w:r w:rsidR="00057D49">
        <w:rPr>
          <w:lang w:val="fr-BE"/>
        </w:rPr>
        <w:t xml:space="preserve"> travers, l’axe 3 </w:t>
      </w:r>
      <w:r w:rsidR="00A70BA1">
        <w:rPr>
          <w:lang w:val="fr-BE"/>
        </w:rPr>
        <w:t>« </w:t>
      </w:r>
      <w:r w:rsidR="00A70BA1" w:rsidRPr="00A70BA1">
        <w:rPr>
          <w:lang w:val="fr-BE"/>
        </w:rPr>
        <w:t>Développement d'une économie diversifiée et compétitive</w:t>
      </w:r>
      <w:r w:rsidR="00A70BA1">
        <w:rPr>
          <w:lang w:val="fr-BE"/>
        </w:rPr>
        <w:t> »</w:t>
      </w:r>
      <w:r w:rsidR="00FD4B92">
        <w:rPr>
          <w:lang w:val="fr-BE"/>
        </w:rPr>
        <w:t xml:space="preserve"> vise </w:t>
      </w:r>
      <w:r w:rsidR="00C42C34">
        <w:rPr>
          <w:lang w:val="fr-BE"/>
        </w:rPr>
        <w:t xml:space="preserve">à diversifier les sources de croissance économique et dynamiser les secteurs porteurs de croissance et créateurs d’emplois décents. </w:t>
      </w:r>
      <w:r w:rsidR="00691942">
        <w:rPr>
          <w:lang w:val="fr-BE"/>
        </w:rPr>
        <w:t xml:space="preserve">La </w:t>
      </w:r>
      <w:r w:rsidR="00DA5FB2">
        <w:rPr>
          <w:lang w:val="fr-BE"/>
        </w:rPr>
        <w:t xml:space="preserve">diversification de l’économie </w:t>
      </w:r>
      <w:r w:rsidR="00FB4760">
        <w:rPr>
          <w:lang w:val="fr-BE"/>
        </w:rPr>
        <w:t xml:space="preserve">se fera à travers trois sous-axes : (i) une </w:t>
      </w:r>
      <w:r w:rsidR="005F7A2A">
        <w:rPr>
          <w:lang w:val="fr-BE"/>
        </w:rPr>
        <w:t xml:space="preserve">économie </w:t>
      </w:r>
      <w:r w:rsidR="004D02DE">
        <w:rPr>
          <w:lang w:val="fr-BE"/>
        </w:rPr>
        <w:t xml:space="preserve">diversifiée et en forte croissance, (ii) </w:t>
      </w:r>
      <w:r w:rsidR="00625F15">
        <w:rPr>
          <w:lang w:val="fr-BE"/>
        </w:rPr>
        <w:t>un financement de l’économie assuré majoritairement pas l’épargne intérieure</w:t>
      </w:r>
      <w:r w:rsidR="00317EAF">
        <w:rPr>
          <w:lang w:val="fr-BE"/>
        </w:rPr>
        <w:t xml:space="preserve">, des crédits à l’économie et les capitaux privés étrangers, et (iii) des infrastructures comme levier du développement durable. </w:t>
      </w:r>
    </w:p>
    <w:p w14:paraId="5D29A162" w14:textId="77777777" w:rsidR="007F026F" w:rsidRDefault="007F026F" w:rsidP="004836A5">
      <w:pPr>
        <w:jc w:val="both"/>
        <w:rPr>
          <w:lang w:val="fr-BE"/>
        </w:rPr>
      </w:pPr>
    </w:p>
    <w:p w14:paraId="129BF57D" w14:textId="77777777" w:rsidR="007F026F" w:rsidRDefault="007F026F" w:rsidP="004836A5">
      <w:pPr>
        <w:jc w:val="both"/>
        <w:rPr>
          <w:lang w:val="fr-BE"/>
        </w:rPr>
      </w:pPr>
    </w:p>
    <w:p w14:paraId="0CCF5A87" w14:textId="7A5A8CEC" w:rsidR="00270A5E" w:rsidRPr="0008294E" w:rsidRDefault="00640E3E" w:rsidP="00D30C54">
      <w:pPr>
        <w:pStyle w:val="Paragraphedeliste"/>
        <w:numPr>
          <w:ilvl w:val="0"/>
          <w:numId w:val="6"/>
        </w:numPr>
        <w:jc w:val="both"/>
        <w:rPr>
          <w:b/>
          <w:bCs w:val="0"/>
        </w:rPr>
      </w:pPr>
      <w:r w:rsidRPr="0008294E">
        <w:rPr>
          <w:b/>
          <w:bCs w:val="0"/>
        </w:rPr>
        <w:t>Plan National de Développement (2025-2030)</w:t>
      </w:r>
    </w:p>
    <w:p w14:paraId="238581AC" w14:textId="77777777" w:rsidR="00270A5E" w:rsidRDefault="00270A5E" w:rsidP="00D30C54">
      <w:pPr>
        <w:rPr>
          <w:lang w:val="fr-BE"/>
        </w:rPr>
      </w:pPr>
    </w:p>
    <w:p w14:paraId="0DD73526" w14:textId="54B844A5" w:rsidR="0069374E" w:rsidRDefault="003F4F90" w:rsidP="002912BE">
      <w:pPr>
        <w:jc w:val="both"/>
        <w:rPr>
          <w:lang w:val="fr-BE"/>
        </w:rPr>
      </w:pPr>
      <w:r>
        <w:rPr>
          <w:lang w:val="fr-BE"/>
        </w:rPr>
        <w:t xml:space="preserve">Le </w:t>
      </w:r>
      <w:r w:rsidRPr="003F4F90">
        <w:rPr>
          <w:lang w:val="fr-BE"/>
        </w:rPr>
        <w:t>process​us d'élaboration du Nouveau PND a</w:t>
      </w:r>
      <w:r>
        <w:rPr>
          <w:lang w:val="fr-BE"/>
        </w:rPr>
        <w:t xml:space="preserve"> été lancé</w:t>
      </w:r>
      <w:r w:rsidR="00466DF0">
        <w:rPr>
          <w:lang w:val="fr-BE"/>
        </w:rPr>
        <w:t xml:space="preserve"> afin de couvrir la période 2025-2030. </w:t>
      </w:r>
    </w:p>
    <w:p w14:paraId="16BE1924" w14:textId="56E45B63" w:rsidR="007B1C67" w:rsidRPr="008B1A05" w:rsidRDefault="007B1C67" w:rsidP="002912BE">
      <w:pPr>
        <w:jc w:val="both"/>
        <w:rPr>
          <w:lang w:val="fr-BE"/>
        </w:rPr>
      </w:pPr>
      <w:r w:rsidRPr="008B1A05">
        <w:rPr>
          <w:lang w:val="fr-BE"/>
        </w:rPr>
        <w:t>Le 2</w:t>
      </w:r>
      <w:r w:rsidRPr="008B1A05">
        <w:rPr>
          <w:vertAlign w:val="superscript"/>
          <w:lang w:val="fr-BE"/>
        </w:rPr>
        <w:t>ème</w:t>
      </w:r>
      <w:r w:rsidR="008B1A05">
        <w:rPr>
          <w:lang w:val="fr-BE"/>
        </w:rPr>
        <w:t xml:space="preserve"> </w:t>
      </w:r>
      <w:r w:rsidRPr="008B1A05">
        <w:rPr>
          <w:lang w:val="fr-BE"/>
        </w:rPr>
        <w:t>PND de la vision 2030 vise à doter le pays d’un nouveau cadre stratégique de</w:t>
      </w:r>
      <w:r w:rsidR="008B1A05">
        <w:rPr>
          <w:lang w:val="fr-BE"/>
        </w:rPr>
        <w:t xml:space="preserve"> </w:t>
      </w:r>
      <w:r w:rsidRPr="008B1A05">
        <w:rPr>
          <w:lang w:val="fr-BE"/>
        </w:rPr>
        <w:t>planification du développement. De manière spécifique ce nouveau PND devra</w:t>
      </w:r>
      <w:r w:rsidR="008B1A05">
        <w:rPr>
          <w:rStyle w:val="Appelnotedebasdep"/>
          <w:lang w:val="fr-BE"/>
        </w:rPr>
        <w:footnoteReference w:id="27"/>
      </w:r>
      <w:r w:rsidRPr="008B1A05">
        <w:rPr>
          <w:lang w:val="fr-BE"/>
        </w:rPr>
        <w:t xml:space="preserve"> :</w:t>
      </w:r>
    </w:p>
    <w:p w14:paraId="15D73E7E" w14:textId="77777777" w:rsidR="007B1C67" w:rsidRPr="008B1A05" w:rsidRDefault="007B1C67" w:rsidP="002912BE">
      <w:pPr>
        <w:jc w:val="both"/>
        <w:rPr>
          <w:lang w:val="fr-BE"/>
        </w:rPr>
      </w:pPr>
    </w:p>
    <w:p w14:paraId="6E13FE44" w14:textId="77777777" w:rsidR="008B1A05" w:rsidRDefault="008B1A05" w:rsidP="00E62F8A">
      <w:pPr>
        <w:pStyle w:val="Paragraphedeliste"/>
        <w:numPr>
          <w:ilvl w:val="0"/>
          <w:numId w:val="7"/>
        </w:numPr>
        <w:jc w:val="both"/>
      </w:pPr>
      <w:r>
        <w:t>O</w:t>
      </w:r>
      <w:r w:rsidR="007B1C67" w:rsidRPr="008B1A05">
        <w:t xml:space="preserve">uvrer pour un Tchad en paix, respecté et impliqué dans son environnement régional et international. </w:t>
      </w:r>
    </w:p>
    <w:p w14:paraId="3C708F42" w14:textId="77777777" w:rsidR="008B1A05" w:rsidRDefault="008B1A05" w:rsidP="00E62F8A">
      <w:pPr>
        <w:pStyle w:val="Paragraphedeliste"/>
        <w:numPr>
          <w:ilvl w:val="0"/>
          <w:numId w:val="7"/>
        </w:numPr>
        <w:jc w:val="both"/>
      </w:pPr>
      <w:r>
        <w:t>D</w:t>
      </w:r>
      <w:r w:rsidR="007B1C67" w:rsidRPr="008B1A05">
        <w:t>onner la possibilité à chaque citoyen d’accéder à l’eau, à la santé, au logement, à l’énergie et à la stabilité.</w:t>
      </w:r>
    </w:p>
    <w:p w14:paraId="4CBA208C" w14:textId="0FDAC5D6" w:rsidR="00755164" w:rsidRPr="008B1A05" w:rsidRDefault="008B1A05" w:rsidP="00E62F8A">
      <w:pPr>
        <w:pStyle w:val="Paragraphedeliste"/>
        <w:numPr>
          <w:ilvl w:val="0"/>
          <w:numId w:val="7"/>
        </w:numPr>
        <w:jc w:val="both"/>
      </w:pPr>
      <w:r>
        <w:lastRenderedPageBreak/>
        <w:t>B</w:t>
      </w:r>
      <w:r w:rsidR="007B1C67" w:rsidRPr="008B1A05">
        <w:t>âtir un Tchad dynamique, fort économiquement et respectueux de l’environnement</w:t>
      </w:r>
    </w:p>
    <w:p w14:paraId="1E0381A5" w14:textId="77777777" w:rsidR="008416B7" w:rsidRDefault="008416B7" w:rsidP="007D631D">
      <w:pPr>
        <w:rPr>
          <w:lang w:val="fr-BE"/>
        </w:rPr>
      </w:pPr>
    </w:p>
    <w:p w14:paraId="24D441BB" w14:textId="6DED9658" w:rsidR="00755164" w:rsidRDefault="000E5608" w:rsidP="004044B9">
      <w:pPr>
        <w:jc w:val="both"/>
        <w:rPr>
          <w:lang w:val="fr-BE"/>
        </w:rPr>
      </w:pPr>
      <w:r>
        <w:rPr>
          <w:lang w:val="fr-BE"/>
        </w:rPr>
        <w:t>Afin de dynamiser les investissements, ce no</w:t>
      </w:r>
      <w:r w:rsidR="00D26FE8">
        <w:rPr>
          <w:lang w:val="fr-BE"/>
        </w:rPr>
        <w:t>uveau PND</w:t>
      </w:r>
      <w:r>
        <w:rPr>
          <w:lang w:val="fr-BE"/>
        </w:rPr>
        <w:t xml:space="preserve"> cible </w:t>
      </w:r>
      <w:r w:rsidR="002912BE">
        <w:rPr>
          <w:lang w:val="fr-BE"/>
        </w:rPr>
        <w:t>trois principaux</w:t>
      </w:r>
      <w:r w:rsidR="00D26FE8">
        <w:rPr>
          <w:lang w:val="fr-BE"/>
        </w:rPr>
        <w:t xml:space="preserve"> l’axe</w:t>
      </w:r>
      <w:r w:rsidR="002912BE">
        <w:rPr>
          <w:lang w:val="fr-BE"/>
        </w:rPr>
        <w:t>s : le</w:t>
      </w:r>
      <w:r w:rsidR="00D26FE8">
        <w:rPr>
          <w:lang w:val="fr-BE"/>
        </w:rPr>
        <w:t xml:space="preserve"> partenariat </w:t>
      </w:r>
      <w:r w:rsidR="00E6043F">
        <w:rPr>
          <w:lang w:val="fr-BE"/>
        </w:rPr>
        <w:t>public</w:t>
      </w:r>
      <w:r w:rsidR="008416B7">
        <w:rPr>
          <w:lang w:val="fr-BE"/>
        </w:rPr>
        <w:t>-</w:t>
      </w:r>
      <w:r w:rsidR="00E6043F">
        <w:rPr>
          <w:lang w:val="fr-BE"/>
        </w:rPr>
        <w:t>privé</w:t>
      </w:r>
      <w:r w:rsidR="008416B7">
        <w:rPr>
          <w:lang w:val="fr-BE"/>
        </w:rPr>
        <w:t>, l’entreprenariat et les investissements directs étrangers (IDE)</w:t>
      </w:r>
      <w:r w:rsidR="002912BE">
        <w:rPr>
          <w:lang w:val="fr-BE"/>
        </w:rPr>
        <w:t>.</w:t>
      </w:r>
      <w:r w:rsidR="0057064E">
        <w:rPr>
          <w:lang w:val="fr-BE"/>
        </w:rPr>
        <w:t xml:space="preserve"> Dans ce cadre</w:t>
      </w:r>
      <w:r w:rsidR="00520D10">
        <w:rPr>
          <w:lang w:val="fr-BE"/>
        </w:rPr>
        <w:t xml:space="preserve">, </w:t>
      </w:r>
      <w:r w:rsidR="0057064E">
        <w:rPr>
          <w:lang w:val="fr-BE"/>
        </w:rPr>
        <w:t xml:space="preserve"> </w:t>
      </w:r>
      <w:r w:rsidR="002912BE">
        <w:rPr>
          <w:lang w:val="fr-BE"/>
        </w:rPr>
        <w:t xml:space="preserve"> </w:t>
      </w:r>
      <w:r w:rsidR="00520D10">
        <w:rPr>
          <w:lang w:val="fr-BE"/>
        </w:rPr>
        <w:t>l</w:t>
      </w:r>
      <w:r w:rsidR="00520D10" w:rsidRPr="00520D10">
        <w:rPr>
          <w:lang w:val="fr-BE"/>
        </w:rPr>
        <w:t>e Tchad vise à renforcer l'engagement du secteur privé en créant un</w:t>
      </w:r>
      <w:r w:rsidR="00520D10">
        <w:rPr>
          <w:lang w:val="fr-BE"/>
        </w:rPr>
        <w:t xml:space="preserve"> </w:t>
      </w:r>
      <w:r w:rsidR="00520D10" w:rsidRPr="00520D10">
        <w:rPr>
          <w:lang w:val="fr-BE"/>
        </w:rPr>
        <w:t>environnement favorable à son développement</w:t>
      </w:r>
      <w:r w:rsidR="00520D10">
        <w:rPr>
          <w:lang w:val="fr-BE"/>
        </w:rPr>
        <w:t xml:space="preserve">. </w:t>
      </w:r>
      <w:r w:rsidR="004044B9">
        <w:rPr>
          <w:lang w:val="fr-BE"/>
        </w:rPr>
        <w:t>L’ambition du pays est de f</w:t>
      </w:r>
      <w:r w:rsidR="004044B9" w:rsidRPr="004044B9">
        <w:rPr>
          <w:lang w:val="fr-BE"/>
        </w:rPr>
        <w:t>aire émerger au</w:t>
      </w:r>
      <w:r w:rsidR="004044B9">
        <w:rPr>
          <w:lang w:val="fr-BE"/>
        </w:rPr>
        <w:t xml:space="preserve"> </w:t>
      </w:r>
      <w:r w:rsidR="004044B9" w:rsidRPr="004044B9">
        <w:rPr>
          <w:lang w:val="fr-BE"/>
        </w:rPr>
        <w:t>Tchad un secteur</w:t>
      </w:r>
      <w:r w:rsidR="004044B9">
        <w:rPr>
          <w:lang w:val="fr-BE"/>
        </w:rPr>
        <w:t xml:space="preserve"> </w:t>
      </w:r>
      <w:r w:rsidR="004044B9" w:rsidRPr="004044B9">
        <w:rPr>
          <w:lang w:val="fr-BE"/>
        </w:rPr>
        <w:t>privé dynamique et</w:t>
      </w:r>
      <w:r w:rsidR="004044B9">
        <w:rPr>
          <w:lang w:val="fr-BE"/>
        </w:rPr>
        <w:t xml:space="preserve"> </w:t>
      </w:r>
      <w:r w:rsidR="004044B9" w:rsidRPr="004044B9">
        <w:rPr>
          <w:lang w:val="fr-BE"/>
        </w:rPr>
        <w:t>innovant,</w:t>
      </w:r>
      <w:r w:rsidR="004044B9">
        <w:rPr>
          <w:lang w:val="fr-BE"/>
        </w:rPr>
        <w:t xml:space="preserve"> </w:t>
      </w:r>
      <w:r w:rsidR="004044B9" w:rsidRPr="004044B9">
        <w:rPr>
          <w:lang w:val="fr-BE"/>
        </w:rPr>
        <w:t>attractif pour les</w:t>
      </w:r>
      <w:r w:rsidR="004044B9">
        <w:rPr>
          <w:lang w:val="fr-BE"/>
        </w:rPr>
        <w:t xml:space="preserve"> </w:t>
      </w:r>
      <w:r w:rsidR="004044B9" w:rsidRPr="004044B9">
        <w:rPr>
          <w:lang w:val="fr-BE"/>
        </w:rPr>
        <w:t>investisseurs</w:t>
      </w:r>
      <w:r w:rsidR="004044B9">
        <w:rPr>
          <w:lang w:val="fr-BE"/>
        </w:rPr>
        <w:t xml:space="preserve"> </w:t>
      </w:r>
      <w:r w:rsidR="004044B9" w:rsidRPr="004044B9">
        <w:rPr>
          <w:lang w:val="fr-BE"/>
        </w:rPr>
        <w:t>étranger</w:t>
      </w:r>
      <w:r w:rsidR="00D109F7">
        <w:rPr>
          <w:lang w:val="fr-BE"/>
        </w:rPr>
        <w:t>s</w:t>
      </w:r>
      <w:r w:rsidR="002366DE">
        <w:rPr>
          <w:rStyle w:val="Appelnotedebasdep"/>
          <w:lang w:val="fr-BE"/>
        </w:rPr>
        <w:footnoteReference w:id="28"/>
      </w:r>
      <w:r w:rsidR="004044B9">
        <w:rPr>
          <w:lang w:val="fr-BE"/>
        </w:rPr>
        <w:t xml:space="preserve">. </w:t>
      </w:r>
      <w:r w:rsidR="00B15201">
        <w:rPr>
          <w:lang w:val="fr-BE"/>
        </w:rPr>
        <w:t xml:space="preserve">Cinq orientations stratégiques ont été déterminées. </w:t>
      </w:r>
    </w:p>
    <w:p w14:paraId="3D513D85" w14:textId="77777777" w:rsidR="00755164" w:rsidRDefault="00755164" w:rsidP="007D631D">
      <w:pPr>
        <w:rPr>
          <w:lang w:val="fr-BE"/>
        </w:rPr>
      </w:pPr>
    </w:p>
    <w:p w14:paraId="57B8EF72" w14:textId="01AB9837" w:rsidR="00016507" w:rsidRDefault="00495883" w:rsidP="00271F56">
      <w:pPr>
        <w:pStyle w:val="Lgende"/>
        <w:rPr>
          <w:lang w:val="fr-BE"/>
        </w:rPr>
      </w:pPr>
      <w:r w:rsidRPr="00495883">
        <w:rPr>
          <w:lang w:val="fr-BE"/>
        </w:rPr>
        <w:t xml:space="preserve">Figure </w:t>
      </w:r>
      <w:r>
        <w:fldChar w:fldCharType="begin"/>
      </w:r>
      <w:r w:rsidRPr="00495883">
        <w:rPr>
          <w:lang w:val="fr-BE"/>
        </w:rPr>
        <w:instrText xml:space="preserve"> SEQ Figure \* ARABIC </w:instrText>
      </w:r>
      <w:r>
        <w:fldChar w:fldCharType="separate"/>
      </w:r>
      <w:r w:rsidR="00841A57">
        <w:rPr>
          <w:noProof/>
          <w:lang w:val="fr-BE"/>
        </w:rPr>
        <w:t>7</w:t>
      </w:r>
      <w:r>
        <w:fldChar w:fldCharType="end"/>
      </w:r>
      <w:r w:rsidRPr="00495883">
        <w:rPr>
          <w:lang w:val="fr-BE"/>
        </w:rPr>
        <w:t xml:space="preserve">: </w:t>
      </w:r>
      <w:r w:rsidR="00271F56">
        <w:rPr>
          <w:lang w:val="fr-BE"/>
        </w:rPr>
        <w:t>Orientations stratégiques du PND 2025-2030</w:t>
      </w:r>
    </w:p>
    <w:p w14:paraId="172291D0" w14:textId="12E0A5AB" w:rsidR="004C2AF8" w:rsidRDefault="004C2AF8" w:rsidP="004C2AF8">
      <w:pPr>
        <w:spacing w:after="160" w:line="259" w:lineRule="auto"/>
        <w:jc w:val="both"/>
        <w:rPr>
          <w:lang w:val="fr-BE" w:eastAsia="en-US"/>
        </w:rPr>
      </w:pPr>
      <w:r>
        <w:rPr>
          <w:noProof/>
          <w:lang w:val="fr-BE" w:eastAsia="en-US"/>
        </w:rPr>
        <w:drawing>
          <wp:inline distT="0" distB="0" distL="0" distR="0" wp14:anchorId="24409AE0" wp14:editId="5D8253B2">
            <wp:extent cx="5848350" cy="5886450"/>
            <wp:effectExtent l="0" t="0" r="44450" b="6350"/>
            <wp:docPr id="337840530"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55CABE3" w14:textId="5D849A08" w:rsidR="00A0625E" w:rsidRDefault="00271F56" w:rsidP="000066EB">
      <w:pPr>
        <w:spacing w:after="160" w:line="259" w:lineRule="auto"/>
        <w:jc w:val="both"/>
        <w:rPr>
          <w:lang w:val="fr-BE" w:eastAsia="en-US"/>
        </w:rPr>
      </w:pPr>
      <w:r>
        <w:rPr>
          <w:lang w:val="fr-BE" w:eastAsia="en-US"/>
        </w:rPr>
        <w:t>Source : PND 2025-2030.</w:t>
      </w:r>
    </w:p>
    <w:p w14:paraId="3A0FA03B" w14:textId="77777777" w:rsidR="00030C5E" w:rsidRDefault="00030C5E" w:rsidP="000066EB">
      <w:pPr>
        <w:spacing w:after="160" w:line="259" w:lineRule="auto"/>
        <w:jc w:val="both"/>
        <w:rPr>
          <w:lang w:val="fr-BE" w:eastAsia="en-US"/>
        </w:rPr>
      </w:pPr>
    </w:p>
    <w:p w14:paraId="7352DBCD" w14:textId="77777777" w:rsidR="006D2E8D" w:rsidRDefault="006D2E8D" w:rsidP="000066EB">
      <w:pPr>
        <w:spacing w:after="160" w:line="259" w:lineRule="auto"/>
        <w:jc w:val="both"/>
        <w:rPr>
          <w:lang w:val="fr-BE" w:eastAsia="en-US"/>
        </w:rPr>
      </w:pPr>
    </w:p>
    <w:p w14:paraId="50AB9F26" w14:textId="64EDBC31" w:rsidR="00030C5E" w:rsidRPr="00640E3E" w:rsidRDefault="00030C5E" w:rsidP="00E62F8A">
      <w:pPr>
        <w:pStyle w:val="Paragraphedeliste"/>
        <w:numPr>
          <w:ilvl w:val="0"/>
          <w:numId w:val="6"/>
        </w:numPr>
        <w:jc w:val="both"/>
        <w:rPr>
          <w:b/>
          <w:bCs w:val="0"/>
        </w:rPr>
      </w:pPr>
      <w:r>
        <w:rPr>
          <w:b/>
          <w:bCs w:val="0"/>
        </w:rPr>
        <w:t xml:space="preserve"> </w:t>
      </w:r>
      <w:r w:rsidRPr="00640E3E">
        <w:rPr>
          <w:b/>
          <w:bCs w:val="0"/>
        </w:rPr>
        <w:t>Pla</w:t>
      </w:r>
      <w:r w:rsidR="00681820">
        <w:rPr>
          <w:b/>
          <w:bCs w:val="0"/>
        </w:rPr>
        <w:t>n</w:t>
      </w:r>
      <w:r w:rsidR="00681820" w:rsidRPr="00681820">
        <w:rPr>
          <w:b/>
          <w:bCs w:val="0"/>
        </w:rPr>
        <w:t xml:space="preserve"> Directeur d’Industrialisation et de Diversification Économique</w:t>
      </w:r>
      <w:r w:rsidR="00681820">
        <w:rPr>
          <w:b/>
          <w:bCs w:val="0"/>
        </w:rPr>
        <w:t xml:space="preserve"> (PDIDE)</w:t>
      </w:r>
    </w:p>
    <w:p w14:paraId="21A0F8D6" w14:textId="77777777" w:rsidR="007B38E3" w:rsidRDefault="007B38E3" w:rsidP="000066EB">
      <w:pPr>
        <w:spacing w:after="160" w:line="259" w:lineRule="auto"/>
        <w:jc w:val="both"/>
        <w:rPr>
          <w:lang w:val="fr-BE" w:eastAsia="en-US"/>
        </w:rPr>
      </w:pPr>
    </w:p>
    <w:p w14:paraId="532BF271" w14:textId="4FB95D4C" w:rsidR="00030C5E" w:rsidRDefault="007B38E3" w:rsidP="000066EB">
      <w:pPr>
        <w:spacing w:after="160" w:line="259" w:lineRule="auto"/>
        <w:jc w:val="both"/>
        <w:rPr>
          <w:bCs/>
          <w:lang w:val="fr-BE" w:eastAsia="en-US"/>
        </w:rPr>
      </w:pPr>
      <w:r>
        <w:rPr>
          <w:lang w:val="fr-BE" w:eastAsia="en-US"/>
        </w:rPr>
        <w:t xml:space="preserve">Le PDIDE </w:t>
      </w:r>
      <w:r w:rsidRPr="007B38E3">
        <w:rPr>
          <w:lang w:val="fr-BE" w:eastAsia="en-US"/>
        </w:rPr>
        <w:t>vise à élargir et transformer la base de la production industrielle et de défense économique pour une croissance durable et inclusive à l’horizon 2030.</w:t>
      </w:r>
      <w:r w:rsidR="00805B2E">
        <w:rPr>
          <w:lang w:val="fr-BE" w:eastAsia="en-US"/>
        </w:rPr>
        <w:t xml:space="preserve"> Il s’agit de</w:t>
      </w:r>
      <w:r w:rsidR="00030C5E" w:rsidRPr="00030C5E">
        <w:rPr>
          <w:bCs/>
          <w:lang w:val="fr-BE" w:eastAsia="en-US"/>
        </w:rPr>
        <w:t xml:space="preserve"> favoriser l’éclosion de petites, moyennes et grandes entreprises industrielles au Tchad en investissant massivement dans les secteurs porteurs de croissance et d’emploi, afin de porter la part de l’industrie manufacturière dans le PIB de son niveau actuel de 8% à 16% en 2030 et la part de l’exportation des produits manufacturiers dans les exportations totales de 2% à 6% en 2030</w:t>
      </w:r>
      <w:r w:rsidR="00250D3F">
        <w:rPr>
          <w:bCs/>
          <w:lang w:val="fr-BE" w:eastAsia="en-US"/>
        </w:rPr>
        <w:t>.</w:t>
      </w:r>
    </w:p>
    <w:p w14:paraId="03C464F3" w14:textId="49E0E7E9" w:rsidR="00841A57" w:rsidRDefault="00011C4A" w:rsidP="000066EB">
      <w:pPr>
        <w:spacing w:after="160" w:line="259" w:lineRule="auto"/>
        <w:jc w:val="both"/>
        <w:rPr>
          <w:lang w:val="fr-BE" w:eastAsia="en-US"/>
        </w:rPr>
      </w:pPr>
      <w:r w:rsidRPr="00011C4A">
        <w:rPr>
          <w:lang w:val="fr-BE" w:eastAsia="en-US"/>
        </w:rPr>
        <w:t>Pour atteindre cet objectif, le PDIDE repose sur huit (8) sanctuaires avec seize (16) piliers et quatre (4) socles.</w:t>
      </w:r>
    </w:p>
    <w:p w14:paraId="3799F5E7" w14:textId="7D6A15EB" w:rsidR="00CE310F" w:rsidRDefault="00841A57" w:rsidP="00841A57">
      <w:pPr>
        <w:pStyle w:val="Lgende"/>
        <w:rPr>
          <w:lang w:val="fr-BE" w:eastAsia="en-US"/>
        </w:rPr>
      </w:pPr>
      <w:r w:rsidRPr="00841A57">
        <w:rPr>
          <w:lang w:val="fr-BE"/>
        </w:rPr>
        <w:t xml:space="preserve">Figure </w:t>
      </w:r>
      <w:r>
        <w:fldChar w:fldCharType="begin"/>
      </w:r>
      <w:r w:rsidRPr="00841A57">
        <w:rPr>
          <w:lang w:val="fr-BE"/>
        </w:rPr>
        <w:instrText xml:space="preserve"> SEQ Figure \* ARABIC </w:instrText>
      </w:r>
      <w:r>
        <w:fldChar w:fldCharType="separate"/>
      </w:r>
      <w:r w:rsidRPr="00841A57">
        <w:rPr>
          <w:noProof/>
          <w:lang w:val="fr-BE"/>
        </w:rPr>
        <w:t>8</w:t>
      </w:r>
      <w:r>
        <w:fldChar w:fldCharType="end"/>
      </w:r>
      <w:r w:rsidRPr="00841A57">
        <w:rPr>
          <w:lang w:val="fr-BE"/>
        </w:rPr>
        <w:t xml:space="preserve">: PDIDE - Architecture de la vision industrielle et véhicules de mise en </w:t>
      </w:r>
      <w:r w:rsidR="007E46E7" w:rsidRPr="00841A57">
        <w:rPr>
          <w:lang w:val="fr-BE"/>
        </w:rPr>
        <w:t>œuvre</w:t>
      </w:r>
    </w:p>
    <w:p w14:paraId="47DF955C" w14:textId="79E79991" w:rsidR="00CE310F" w:rsidRDefault="007E46E7" w:rsidP="007E46E7">
      <w:pPr>
        <w:spacing w:line="259" w:lineRule="auto"/>
        <w:jc w:val="both"/>
        <w:rPr>
          <w:lang w:val="fr-BE" w:eastAsia="en-US"/>
        </w:rPr>
      </w:pPr>
      <w:r w:rsidRPr="007E46E7">
        <w:rPr>
          <w:noProof/>
          <w:lang w:val="fr-BE" w:eastAsia="en-US"/>
        </w:rPr>
        <w:drawing>
          <wp:inline distT="0" distB="0" distL="0" distR="0" wp14:anchorId="44FB35CE" wp14:editId="513EB4CB">
            <wp:extent cx="5600700" cy="3854450"/>
            <wp:effectExtent l="19050" t="19050" r="19050" b="12700"/>
            <wp:docPr id="693309627"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09627" name="Image 1" descr="Une image contenant texte, capture d’écran, Parallèle, nombre&#10;&#10;Le contenu généré par l’IA peut être incorrect."/>
                    <pic:cNvPicPr/>
                  </pic:nvPicPr>
                  <pic:blipFill>
                    <a:blip r:embed="rId37"/>
                    <a:stretch>
                      <a:fillRect/>
                    </a:stretch>
                  </pic:blipFill>
                  <pic:spPr>
                    <a:xfrm>
                      <a:off x="0" y="0"/>
                      <a:ext cx="5600988" cy="3854648"/>
                    </a:xfrm>
                    <a:prstGeom prst="rect">
                      <a:avLst/>
                    </a:prstGeom>
                    <a:ln>
                      <a:solidFill>
                        <a:schemeClr val="accent6"/>
                      </a:solidFill>
                    </a:ln>
                  </pic:spPr>
                </pic:pic>
              </a:graphicData>
            </a:graphic>
          </wp:inline>
        </w:drawing>
      </w:r>
    </w:p>
    <w:p w14:paraId="54393796" w14:textId="5D932F93" w:rsidR="00841A57" w:rsidRDefault="00841A57" w:rsidP="000066EB">
      <w:pPr>
        <w:spacing w:after="160" w:line="259" w:lineRule="auto"/>
        <w:jc w:val="both"/>
        <w:rPr>
          <w:lang w:val="fr-BE" w:eastAsia="en-US"/>
        </w:rPr>
      </w:pPr>
      <w:r>
        <w:rPr>
          <w:lang w:val="fr-BE" w:eastAsia="en-US"/>
        </w:rPr>
        <w:t>Source : PDIDE (2022).</w:t>
      </w:r>
    </w:p>
    <w:p w14:paraId="11A2E5CA" w14:textId="77777777" w:rsidR="006D2E8D" w:rsidRPr="000066EB" w:rsidRDefault="006D2E8D" w:rsidP="000066EB">
      <w:pPr>
        <w:spacing w:after="160" w:line="259" w:lineRule="auto"/>
        <w:jc w:val="both"/>
        <w:rPr>
          <w:lang w:val="fr-BE" w:eastAsia="en-US"/>
        </w:rPr>
      </w:pPr>
    </w:p>
    <w:p w14:paraId="7C21E965" w14:textId="6FD2B1E9" w:rsidR="003F2B7B" w:rsidRDefault="006D2B8A" w:rsidP="00E62F8A">
      <w:pPr>
        <w:pStyle w:val="Titre2"/>
        <w:numPr>
          <w:ilvl w:val="1"/>
          <w:numId w:val="5"/>
        </w:numPr>
      </w:pPr>
      <w:bookmarkStart w:id="17" w:name="_Toc209358738"/>
      <w:r>
        <w:t>Zones économiques spéciale</w:t>
      </w:r>
      <w:r w:rsidR="003F2B7B">
        <w:t>s</w:t>
      </w:r>
      <w:bookmarkEnd w:id="17"/>
    </w:p>
    <w:p w14:paraId="7F4BDE82" w14:textId="77777777" w:rsidR="003F2B7B" w:rsidRDefault="003F2B7B" w:rsidP="003F2B7B">
      <w:pPr>
        <w:rPr>
          <w:lang w:val="fr-BE" w:eastAsia="en-US"/>
        </w:rPr>
      </w:pPr>
    </w:p>
    <w:p w14:paraId="3B056CBD" w14:textId="75EFA7A1" w:rsidR="00B9294D" w:rsidRDefault="002E0038" w:rsidP="001C24BC">
      <w:pPr>
        <w:jc w:val="both"/>
        <w:rPr>
          <w:lang w:val="fr-BE" w:eastAsia="en-US"/>
        </w:rPr>
      </w:pPr>
      <w:r>
        <w:rPr>
          <w:lang w:val="fr-BE" w:eastAsia="en-US"/>
        </w:rPr>
        <w:t>Au Tchad, l</w:t>
      </w:r>
      <w:r w:rsidRPr="002E0038">
        <w:rPr>
          <w:lang w:val="fr-BE" w:eastAsia="en-US"/>
        </w:rPr>
        <w:t>es Zones Economiques Spéciales</w:t>
      </w:r>
      <w:r>
        <w:rPr>
          <w:lang w:val="fr-BE" w:eastAsia="en-US"/>
        </w:rPr>
        <w:t xml:space="preserve"> (ZES)</w:t>
      </w:r>
      <w:r w:rsidRPr="002E0038">
        <w:rPr>
          <w:lang w:val="fr-BE" w:eastAsia="en-US"/>
        </w:rPr>
        <w:t xml:space="preserve"> </w:t>
      </w:r>
      <w:r w:rsidR="006368EB" w:rsidRPr="006368EB">
        <w:rPr>
          <w:lang w:val="fr-BE" w:eastAsia="en-US"/>
        </w:rPr>
        <w:t xml:space="preserve">sont des espaces dédiés aux investisseurs, offrant des incitations fiscales et des conditions avantageuses pour encourager les investissements, tant nationaux qu’internationaux. </w:t>
      </w:r>
      <w:r w:rsidR="00DA0F52">
        <w:rPr>
          <w:lang w:val="fr-BE" w:eastAsia="en-US"/>
        </w:rPr>
        <w:t xml:space="preserve">Elles </w:t>
      </w:r>
      <w:r w:rsidRPr="002E0038">
        <w:rPr>
          <w:lang w:val="fr-BE" w:eastAsia="en-US"/>
        </w:rPr>
        <w:t>sont créées conformément aux dispositions de</w:t>
      </w:r>
      <w:r>
        <w:rPr>
          <w:lang w:val="fr-BE" w:eastAsia="en-US"/>
        </w:rPr>
        <w:t xml:space="preserve"> </w:t>
      </w:r>
      <w:r w:rsidRPr="002E0038">
        <w:rPr>
          <w:lang w:val="fr-BE" w:eastAsia="en-US"/>
        </w:rPr>
        <w:t>l'article 3 de l'Ordonnance N° 002/PCMT/2022 du 28 juillet 2022 fixant le Cadre</w:t>
      </w:r>
      <w:r>
        <w:rPr>
          <w:lang w:val="fr-BE" w:eastAsia="en-US"/>
        </w:rPr>
        <w:t xml:space="preserve"> </w:t>
      </w:r>
      <w:r w:rsidRPr="002E0038">
        <w:rPr>
          <w:lang w:val="fr-BE" w:eastAsia="en-US"/>
        </w:rPr>
        <w:t>Général de Création et de Gouvernance des Zones Economiques Spéciales en</w:t>
      </w:r>
      <w:r>
        <w:rPr>
          <w:lang w:val="fr-BE" w:eastAsia="en-US"/>
        </w:rPr>
        <w:t xml:space="preserve"> </w:t>
      </w:r>
      <w:r w:rsidRPr="002E0038">
        <w:rPr>
          <w:lang w:val="fr-BE" w:eastAsia="en-US"/>
        </w:rPr>
        <w:t xml:space="preserve">République du </w:t>
      </w:r>
      <w:r w:rsidRPr="002E0038">
        <w:rPr>
          <w:lang w:val="fr-BE" w:eastAsia="en-US"/>
        </w:rPr>
        <w:lastRenderedPageBreak/>
        <w:t>Tchad</w:t>
      </w:r>
      <w:r>
        <w:rPr>
          <w:rStyle w:val="Appelnotedebasdep"/>
          <w:lang w:val="fr-BE" w:eastAsia="en-US"/>
        </w:rPr>
        <w:footnoteReference w:id="29"/>
      </w:r>
      <w:r w:rsidRPr="002E0038">
        <w:rPr>
          <w:lang w:val="fr-BE" w:eastAsia="en-US"/>
        </w:rPr>
        <w:t>.</w:t>
      </w:r>
      <w:r w:rsidR="00045B06">
        <w:rPr>
          <w:lang w:val="fr-BE" w:eastAsia="en-US"/>
        </w:rPr>
        <w:t xml:space="preserve"> </w:t>
      </w:r>
      <w:r w:rsidR="003931B5" w:rsidRPr="003931B5">
        <w:rPr>
          <w:lang w:val="fr-BE" w:eastAsia="en-US"/>
        </w:rPr>
        <w:t>L'ordonnance n° 003/PCMT/2022 du 28 juillet 2022 établit le dispositif d'incitations applicable dans les ZES</w:t>
      </w:r>
      <w:r w:rsidR="00292413">
        <w:rPr>
          <w:lang w:val="fr-BE" w:eastAsia="en-US"/>
        </w:rPr>
        <w:t xml:space="preserve">. </w:t>
      </w:r>
      <w:r w:rsidR="00292413" w:rsidRPr="00292413">
        <w:rPr>
          <w:lang w:val="fr-BE" w:eastAsia="en-US"/>
        </w:rPr>
        <w:t xml:space="preserve">Une Agence d'Administration des Zones Économiques Spéciales (AAZES) a été créée </w:t>
      </w:r>
      <w:r w:rsidR="0012547B" w:rsidRPr="0012547B">
        <w:rPr>
          <w:lang w:val="fr-BE" w:eastAsia="en-US"/>
        </w:rPr>
        <w:t>par l’ordonnance n° 004/PCMT/2022</w:t>
      </w:r>
      <w:r w:rsidR="00EB0D92">
        <w:rPr>
          <w:lang w:val="fr-BE" w:eastAsia="en-US"/>
        </w:rPr>
        <w:t>.</w:t>
      </w:r>
      <w:r w:rsidR="0012547B" w:rsidRPr="0012547B">
        <w:rPr>
          <w:lang w:val="fr-BE" w:eastAsia="en-US"/>
        </w:rPr>
        <w:t xml:space="preserve"> </w:t>
      </w:r>
      <w:r w:rsidR="00EB0D92">
        <w:rPr>
          <w:lang w:val="fr-BE" w:eastAsia="en-US"/>
        </w:rPr>
        <w:t>L</w:t>
      </w:r>
      <w:r w:rsidR="0012547B" w:rsidRPr="0012547B">
        <w:rPr>
          <w:lang w:val="fr-BE" w:eastAsia="en-US"/>
        </w:rPr>
        <w:t xml:space="preserve">’AAZES a pour mission de promouvoir et gérer les Zones Économiques Spéciales (ZES) au Tchad. </w:t>
      </w:r>
      <w:r w:rsidR="00F80E2F">
        <w:rPr>
          <w:lang w:val="fr-BE" w:eastAsia="en-US"/>
        </w:rPr>
        <w:t>Cette agence</w:t>
      </w:r>
      <w:r w:rsidR="0012547B" w:rsidRPr="0012547B">
        <w:rPr>
          <w:lang w:val="fr-BE" w:eastAsia="en-US"/>
        </w:rPr>
        <w:t xml:space="preserve"> a un rôle clé dans l’accompagnement des projets qui contribuent au développement socioéconomique du pays.</w:t>
      </w:r>
      <w:r w:rsidR="00EC09DC">
        <w:rPr>
          <w:lang w:val="fr-BE" w:eastAsia="en-US"/>
        </w:rPr>
        <w:t xml:space="preserve"> L’ordonnance de création de l’AAZES </w:t>
      </w:r>
      <w:r w:rsidR="00844E2E">
        <w:rPr>
          <w:lang w:val="fr-BE" w:eastAsia="en-US"/>
        </w:rPr>
        <w:t xml:space="preserve">a été modifiée par </w:t>
      </w:r>
      <w:r w:rsidR="00EC09DC" w:rsidRPr="00EC09DC">
        <w:rPr>
          <w:lang w:val="fr-BE" w:eastAsia="en-US"/>
        </w:rPr>
        <w:t>l’ordonnance n° 005/PR/2024 du 21 août 2024</w:t>
      </w:r>
      <w:r w:rsidR="00944725">
        <w:rPr>
          <w:lang w:val="fr-BE" w:eastAsia="en-US"/>
        </w:rPr>
        <w:t xml:space="preserve">. Suite à cette modification, l’AAZES </w:t>
      </w:r>
      <w:r w:rsidR="00944725" w:rsidRPr="00944725">
        <w:rPr>
          <w:lang w:val="fr-BE" w:eastAsia="en-US"/>
        </w:rPr>
        <w:t>sera rattachée au ministère du Commerce et de l’Industrie, et non plus à la présidence, comme cela avait été le cas auparavant. Ce changement institutionnel vise à améliorer l’efficacité de l’agence et à renforcer son rôle dans le développement économique du Tchad, notamment en matière d’attractivité pour les investisseurs</w:t>
      </w:r>
      <w:r w:rsidR="00944725">
        <w:rPr>
          <w:rStyle w:val="Appelnotedebasdep"/>
          <w:lang w:val="fr-BE" w:eastAsia="en-US"/>
        </w:rPr>
        <w:footnoteReference w:id="30"/>
      </w:r>
      <w:r w:rsidR="00944725" w:rsidRPr="00944725">
        <w:rPr>
          <w:lang w:val="fr-BE" w:eastAsia="en-US"/>
        </w:rPr>
        <w:t>.</w:t>
      </w:r>
    </w:p>
    <w:p w14:paraId="1C04099A" w14:textId="77777777" w:rsidR="001C24BC" w:rsidRDefault="001C24BC" w:rsidP="001C24BC">
      <w:pPr>
        <w:jc w:val="both"/>
        <w:rPr>
          <w:lang w:val="fr-BE" w:eastAsia="en-US"/>
        </w:rPr>
      </w:pPr>
    </w:p>
    <w:p w14:paraId="2F23F61B" w14:textId="25C33A9F" w:rsidR="006D2B8A" w:rsidRDefault="00185CCA" w:rsidP="00E62F8A">
      <w:pPr>
        <w:pStyle w:val="Titre2"/>
        <w:numPr>
          <w:ilvl w:val="1"/>
          <w:numId w:val="5"/>
        </w:numPr>
      </w:pPr>
      <w:bookmarkStart w:id="18" w:name="_Toc209358739"/>
      <w:r w:rsidRPr="00185CCA">
        <w:t>Zone de Libre-Échange Africaine</w:t>
      </w:r>
      <w:r w:rsidR="004706B0">
        <w:rPr>
          <w:rStyle w:val="Appelnotedebasdep"/>
        </w:rPr>
        <w:footnoteReference w:id="31"/>
      </w:r>
      <w:bookmarkEnd w:id="18"/>
    </w:p>
    <w:p w14:paraId="56850834" w14:textId="77777777" w:rsidR="004706B0" w:rsidRDefault="004706B0" w:rsidP="005829C7">
      <w:pPr>
        <w:rPr>
          <w:highlight w:val="yellow"/>
          <w:lang w:val="fr-BE" w:eastAsia="en-US"/>
        </w:rPr>
      </w:pPr>
    </w:p>
    <w:p w14:paraId="148B6A00" w14:textId="6D9E23E6" w:rsidR="005829C7" w:rsidRDefault="005829C7" w:rsidP="00C009A8">
      <w:pPr>
        <w:jc w:val="both"/>
        <w:rPr>
          <w:lang w:val="fr-BE" w:eastAsia="en-US"/>
        </w:rPr>
      </w:pPr>
      <w:r w:rsidRPr="004706B0">
        <w:rPr>
          <w:lang w:val="fr-BE" w:eastAsia="en-US"/>
        </w:rPr>
        <w:t>La Zone de Libre-Échange Continentale Africaine (ZLECA</w:t>
      </w:r>
      <w:r w:rsidR="00DF2C0E">
        <w:rPr>
          <w:lang w:val="fr-BE" w:eastAsia="en-US"/>
        </w:rPr>
        <w:t>F</w:t>
      </w:r>
      <w:r w:rsidRPr="004706B0">
        <w:rPr>
          <w:lang w:val="fr-BE" w:eastAsia="en-US"/>
        </w:rPr>
        <w:t xml:space="preserve">) est la plus grande zone de libre-échange au monde. </w:t>
      </w:r>
      <w:r w:rsidR="00B76BAB">
        <w:rPr>
          <w:lang w:val="fr-BE" w:eastAsia="en-US"/>
        </w:rPr>
        <w:t xml:space="preserve">La ZLECAF en </w:t>
      </w:r>
      <w:r w:rsidRPr="004706B0">
        <w:rPr>
          <w:lang w:val="fr-BE" w:eastAsia="en-US"/>
        </w:rPr>
        <w:t>commencé ses activités le 1</w:t>
      </w:r>
      <w:r w:rsidR="00976E6D" w:rsidRPr="00976E6D">
        <w:rPr>
          <w:vertAlign w:val="superscript"/>
          <w:lang w:val="fr-BE" w:eastAsia="en-US"/>
        </w:rPr>
        <w:t>er</w:t>
      </w:r>
      <w:r w:rsidR="00976E6D">
        <w:rPr>
          <w:lang w:val="fr-BE" w:eastAsia="en-US"/>
        </w:rPr>
        <w:t xml:space="preserve"> </w:t>
      </w:r>
      <w:r w:rsidRPr="004706B0">
        <w:rPr>
          <w:lang w:val="fr-BE" w:eastAsia="en-US"/>
        </w:rPr>
        <w:t xml:space="preserve"> janvier 2021, créant ainsi un marché de 1,2 milliard de personnes et devenant le huitième bloc économique mondial avec un PIB combiné de 3 billions de dollars, qui devrait plus que doubler d’ici 2050.</w:t>
      </w:r>
      <w:r w:rsidR="0099360C">
        <w:rPr>
          <w:lang w:val="fr-BE" w:eastAsia="en-US"/>
        </w:rPr>
        <w:t xml:space="preserve"> </w:t>
      </w:r>
    </w:p>
    <w:p w14:paraId="0F662A0D" w14:textId="77777777" w:rsidR="0099360C" w:rsidRDefault="0099360C" w:rsidP="00C009A8">
      <w:pPr>
        <w:jc w:val="both"/>
        <w:rPr>
          <w:lang w:val="fr-BE" w:eastAsia="en-US"/>
        </w:rPr>
      </w:pPr>
    </w:p>
    <w:p w14:paraId="74880C31" w14:textId="290B3A54" w:rsidR="005829C7" w:rsidRPr="004706B0" w:rsidRDefault="0099360C" w:rsidP="00431EDB">
      <w:pPr>
        <w:jc w:val="both"/>
        <w:rPr>
          <w:lang w:val="fr-BE" w:eastAsia="en-US"/>
        </w:rPr>
      </w:pPr>
      <w:r>
        <w:rPr>
          <w:lang w:val="fr-BE" w:eastAsia="en-US"/>
        </w:rPr>
        <w:t xml:space="preserve">La </w:t>
      </w:r>
      <w:r w:rsidRPr="0099360C">
        <w:rPr>
          <w:lang w:val="fr-BE" w:eastAsia="en-US"/>
        </w:rPr>
        <w:t>ZLECA</w:t>
      </w:r>
      <w:r w:rsidR="00DF2C0E">
        <w:rPr>
          <w:lang w:val="fr-BE" w:eastAsia="en-US"/>
        </w:rPr>
        <w:t>F</w:t>
      </w:r>
      <w:r>
        <w:rPr>
          <w:lang w:val="fr-BE" w:eastAsia="en-US"/>
        </w:rPr>
        <w:t xml:space="preserve"> </w:t>
      </w:r>
      <w:r w:rsidRPr="0099360C">
        <w:rPr>
          <w:lang w:val="fr-BE" w:eastAsia="en-US"/>
        </w:rPr>
        <w:t>a pour objectif principal de créer un marché unique pour les biens et les services sur le continent africain, en réduisant les barrières tarifaires et non tarifaires au commerce, libéralisant le commerce des services, coopérant en matière d'investissement et de droits de propriété intellectuelle, et facilitant les échanges</w:t>
      </w:r>
      <w:r>
        <w:rPr>
          <w:lang w:val="fr-BE" w:eastAsia="en-US"/>
        </w:rPr>
        <w:t xml:space="preserve">. </w:t>
      </w:r>
      <w:r w:rsidR="005829C7" w:rsidRPr="004706B0">
        <w:rPr>
          <w:lang w:val="fr-BE" w:eastAsia="en-US"/>
        </w:rPr>
        <w:t>L</w:t>
      </w:r>
      <w:r w:rsidR="00431EDB">
        <w:rPr>
          <w:lang w:val="fr-BE" w:eastAsia="en-US"/>
        </w:rPr>
        <w:t xml:space="preserve">e but est de </w:t>
      </w:r>
      <w:r w:rsidR="005829C7" w:rsidRPr="004706B0">
        <w:rPr>
          <w:lang w:val="fr-BE" w:eastAsia="en-US"/>
        </w:rPr>
        <w:t>faire de l’Afrique la plus grande zone de libre-échange au monde et faciliter le commerce intra-africain (les échanges commerciaux entre pays d’Afrique) en réalisant plusieurs objectifs majeurs et interdépendants à savoir :  </w:t>
      </w:r>
    </w:p>
    <w:p w14:paraId="6F8FE2D5" w14:textId="3F2FE2E0" w:rsidR="00431EDB" w:rsidRPr="001C24BC" w:rsidRDefault="005829C7" w:rsidP="00E62F8A">
      <w:pPr>
        <w:numPr>
          <w:ilvl w:val="0"/>
          <w:numId w:val="22"/>
        </w:numPr>
        <w:jc w:val="both"/>
        <w:rPr>
          <w:lang w:val="fr-BE" w:eastAsia="en-US"/>
        </w:rPr>
      </w:pPr>
      <w:r w:rsidRPr="004706B0">
        <w:rPr>
          <w:lang w:val="fr-BE" w:eastAsia="en-US"/>
        </w:rPr>
        <w:t>Créer un marché africain unique des biens et des services : la plupart des barrières commerciales seront éliminées et des politiques communes seront mises en place pour faciliter la circulation des biens, mais aussi des capitaux, des personnes, des entreprises et des services</w:t>
      </w:r>
      <w:r w:rsidR="00431EDB">
        <w:rPr>
          <w:lang w:val="fr-BE" w:eastAsia="en-US"/>
        </w:rPr>
        <w:t>.</w:t>
      </w:r>
    </w:p>
    <w:p w14:paraId="5603EC04" w14:textId="7DFDFA6A" w:rsidR="005829C7" w:rsidRPr="004706B0" w:rsidRDefault="005829C7" w:rsidP="00E62F8A">
      <w:pPr>
        <w:numPr>
          <w:ilvl w:val="0"/>
          <w:numId w:val="22"/>
        </w:numPr>
        <w:jc w:val="both"/>
        <w:rPr>
          <w:lang w:val="fr-BE" w:eastAsia="en-US"/>
        </w:rPr>
      </w:pPr>
      <w:r w:rsidRPr="004706B0">
        <w:rPr>
          <w:lang w:val="fr-BE" w:eastAsia="en-US"/>
        </w:rPr>
        <w:t>Faciliter le commerce pour les entreprises, en particulier les petites entreprises</w:t>
      </w:r>
      <w:r w:rsidR="00431EDB">
        <w:rPr>
          <w:lang w:val="fr-BE" w:eastAsia="en-US"/>
        </w:rPr>
        <w:t>.</w:t>
      </w:r>
    </w:p>
    <w:p w14:paraId="6F822938" w14:textId="77777777" w:rsidR="005829C7" w:rsidRPr="004706B0" w:rsidRDefault="005829C7" w:rsidP="00E62F8A">
      <w:pPr>
        <w:numPr>
          <w:ilvl w:val="0"/>
          <w:numId w:val="22"/>
        </w:numPr>
        <w:jc w:val="both"/>
        <w:rPr>
          <w:lang w:val="fr-BE" w:eastAsia="en-US"/>
        </w:rPr>
      </w:pPr>
      <w:r w:rsidRPr="004706B0">
        <w:rPr>
          <w:lang w:val="fr-BE" w:eastAsia="en-US"/>
        </w:rPr>
        <w:t>Éliminer les obstacles non-tarifaires, c’est-à-dire les mesures qui entravent les échanges commerciaux entre pays d’Afrique, comme les retards liés aux formalités douanières</w:t>
      </w:r>
    </w:p>
    <w:p w14:paraId="6F744C64" w14:textId="77777777" w:rsidR="005829C7" w:rsidRPr="004706B0" w:rsidRDefault="005829C7" w:rsidP="00E62F8A">
      <w:pPr>
        <w:numPr>
          <w:ilvl w:val="0"/>
          <w:numId w:val="22"/>
        </w:numPr>
        <w:jc w:val="both"/>
        <w:rPr>
          <w:lang w:val="fr-BE" w:eastAsia="en-US"/>
        </w:rPr>
      </w:pPr>
      <w:r w:rsidRPr="004706B0">
        <w:rPr>
          <w:lang w:val="fr-BE" w:eastAsia="en-US"/>
        </w:rPr>
        <w:t>Développer une expertise africaine dans le domaine des droits de propriété intellectuelle, de l’investissement, de la concurrence et du e-commerce</w:t>
      </w:r>
    </w:p>
    <w:p w14:paraId="5BA38CB1" w14:textId="77777777" w:rsidR="005829C7" w:rsidRPr="004706B0" w:rsidRDefault="005829C7" w:rsidP="00E62F8A">
      <w:pPr>
        <w:numPr>
          <w:ilvl w:val="0"/>
          <w:numId w:val="22"/>
        </w:numPr>
        <w:jc w:val="both"/>
        <w:rPr>
          <w:lang w:val="fr-BE" w:eastAsia="en-US"/>
        </w:rPr>
      </w:pPr>
      <w:r w:rsidRPr="004706B0">
        <w:rPr>
          <w:lang w:val="fr-BE" w:eastAsia="en-US"/>
        </w:rPr>
        <w:t>Baisser les taxes et tarifs entre pays membres</w:t>
      </w:r>
    </w:p>
    <w:p w14:paraId="2C593F97" w14:textId="77777777" w:rsidR="005829C7" w:rsidRPr="004706B0" w:rsidRDefault="005829C7" w:rsidP="00E62F8A">
      <w:pPr>
        <w:numPr>
          <w:ilvl w:val="0"/>
          <w:numId w:val="22"/>
        </w:numPr>
        <w:jc w:val="both"/>
        <w:rPr>
          <w:lang w:val="fr-BE" w:eastAsia="en-US"/>
        </w:rPr>
      </w:pPr>
      <w:r w:rsidRPr="004706B0">
        <w:rPr>
          <w:lang w:val="fr-BE" w:eastAsia="en-US"/>
        </w:rPr>
        <w:t>Contribuer à l’élaboration de politiques qui facilitent les échanges commerciaux et autres services associés, tels que la construction de routes et l’amélioration de l’accès aux ports.</w:t>
      </w:r>
    </w:p>
    <w:p w14:paraId="426F4568" w14:textId="77777777" w:rsidR="005829C7" w:rsidRDefault="005829C7" w:rsidP="006D2B8A">
      <w:pPr>
        <w:rPr>
          <w:lang w:val="fr-BE" w:eastAsia="en-US"/>
        </w:rPr>
      </w:pPr>
    </w:p>
    <w:p w14:paraId="07102901" w14:textId="77777777" w:rsidR="0007679E" w:rsidRDefault="0007679E" w:rsidP="006D2B8A">
      <w:pPr>
        <w:rPr>
          <w:lang w:val="fr-BE" w:eastAsia="en-US"/>
        </w:rPr>
      </w:pPr>
    </w:p>
    <w:p w14:paraId="6ACBEFB4" w14:textId="77777777" w:rsidR="0007679E" w:rsidRPr="006D2B8A" w:rsidRDefault="0007679E" w:rsidP="006D2B8A">
      <w:pPr>
        <w:rPr>
          <w:lang w:val="fr-BE" w:eastAsia="en-US"/>
        </w:rPr>
      </w:pPr>
    </w:p>
    <w:p w14:paraId="09795108" w14:textId="47018381" w:rsidR="004902C8" w:rsidRPr="00591168" w:rsidRDefault="00051AE2" w:rsidP="00591168">
      <w:pPr>
        <w:pStyle w:val="Titre1"/>
        <w:numPr>
          <w:ilvl w:val="0"/>
          <w:numId w:val="0"/>
        </w:numPr>
        <w:ind w:left="357"/>
      </w:pPr>
      <w:bookmarkStart w:id="19" w:name="_Toc209358740"/>
      <w:r w:rsidRPr="00591168">
        <w:lastRenderedPageBreak/>
        <w:t xml:space="preserve">PARTIE II. </w:t>
      </w:r>
      <w:r w:rsidR="000D129E" w:rsidRPr="00591168">
        <w:t xml:space="preserve">PROJET DE </w:t>
      </w:r>
      <w:r w:rsidR="004902C8" w:rsidRPr="00591168">
        <w:t>CHARTE DES INVESTISSEMENTS</w:t>
      </w:r>
      <w:bookmarkEnd w:id="19"/>
      <w:r w:rsidR="004902C8" w:rsidRPr="00591168">
        <w:t xml:space="preserve">  </w:t>
      </w:r>
    </w:p>
    <w:p w14:paraId="53468296" w14:textId="77777777" w:rsidR="00696628" w:rsidRPr="00591168" w:rsidRDefault="00696628" w:rsidP="00696628">
      <w:pPr>
        <w:jc w:val="both"/>
        <w:rPr>
          <w:lang w:val="fr-BE"/>
        </w:rPr>
      </w:pPr>
    </w:p>
    <w:p w14:paraId="4B6B7263" w14:textId="77777777" w:rsidR="006D49AA" w:rsidRPr="00591168" w:rsidRDefault="006D49AA" w:rsidP="00696628">
      <w:pPr>
        <w:jc w:val="both"/>
        <w:rPr>
          <w:lang w:val="fr-BE"/>
        </w:rPr>
      </w:pPr>
    </w:p>
    <w:p w14:paraId="5A86DFE5" w14:textId="415AED3D" w:rsidR="008844C4" w:rsidRPr="00591168" w:rsidRDefault="0086739E" w:rsidP="00591168">
      <w:pPr>
        <w:pStyle w:val="Titre1"/>
      </w:pPr>
      <w:bookmarkStart w:id="20" w:name="_Toc209358741"/>
      <w:r w:rsidRPr="00591168">
        <w:t>DISPOSITIONS GENERALES</w:t>
      </w:r>
      <w:bookmarkEnd w:id="20"/>
    </w:p>
    <w:p w14:paraId="7A8867C1" w14:textId="77777777" w:rsidR="0086739E" w:rsidRPr="0086739E" w:rsidRDefault="0086739E" w:rsidP="0086739E">
      <w:pPr>
        <w:rPr>
          <w:lang w:val="fr-BE" w:eastAsia="en-US"/>
        </w:rPr>
      </w:pPr>
    </w:p>
    <w:p w14:paraId="3C8D8D96" w14:textId="1122CC68" w:rsidR="00696628" w:rsidRDefault="00696628" w:rsidP="00696628">
      <w:pPr>
        <w:jc w:val="both"/>
        <w:rPr>
          <w:lang w:val="fr-BE" w:eastAsia="en-US"/>
        </w:rPr>
      </w:pPr>
      <w:r w:rsidRPr="00E47F54">
        <w:rPr>
          <w:lang w:val="fr-BE" w:eastAsia="en-US"/>
        </w:rPr>
        <w:t>La Charte des Investissements constitue le cadre général de l’ensemble</w:t>
      </w:r>
      <w:r>
        <w:rPr>
          <w:lang w:val="fr-BE" w:eastAsia="en-US"/>
        </w:rPr>
        <w:t xml:space="preserve"> </w:t>
      </w:r>
      <w:r w:rsidRPr="00E47F54">
        <w:rPr>
          <w:lang w:val="fr-BE" w:eastAsia="en-US"/>
        </w:rPr>
        <w:t>des dispositions destinées à améliorer</w:t>
      </w:r>
      <w:r>
        <w:rPr>
          <w:lang w:val="fr-BE" w:eastAsia="en-US"/>
        </w:rPr>
        <w:t xml:space="preserve"> </w:t>
      </w:r>
      <w:r w:rsidRPr="00E47F54">
        <w:rPr>
          <w:lang w:val="fr-BE" w:eastAsia="en-US"/>
        </w:rPr>
        <w:t>l’environnement institutionnel, fiscal</w:t>
      </w:r>
      <w:r w:rsidR="00816B97">
        <w:rPr>
          <w:lang w:val="fr-BE" w:eastAsia="en-US"/>
        </w:rPr>
        <w:t>, douanier</w:t>
      </w:r>
      <w:r w:rsidRPr="00E47F54">
        <w:rPr>
          <w:lang w:val="fr-BE" w:eastAsia="en-US"/>
        </w:rPr>
        <w:t xml:space="preserve"> et financier</w:t>
      </w:r>
      <w:r>
        <w:rPr>
          <w:lang w:val="fr-BE" w:eastAsia="en-US"/>
        </w:rPr>
        <w:t xml:space="preserve"> </w:t>
      </w:r>
      <w:r w:rsidRPr="00E47F54">
        <w:rPr>
          <w:lang w:val="fr-BE" w:eastAsia="en-US"/>
        </w:rPr>
        <w:t>des entreprises.</w:t>
      </w:r>
      <w:r>
        <w:rPr>
          <w:lang w:val="fr-BE" w:eastAsia="en-US"/>
        </w:rPr>
        <w:t xml:space="preserve"> </w:t>
      </w:r>
      <w:r w:rsidRPr="00E47F54">
        <w:rPr>
          <w:lang w:val="fr-BE" w:eastAsia="en-US"/>
        </w:rPr>
        <w:t>Elle a pour but de favoriser la croissance et la diversification</w:t>
      </w:r>
      <w:r>
        <w:rPr>
          <w:lang w:val="fr-BE" w:eastAsia="en-US"/>
        </w:rPr>
        <w:t xml:space="preserve"> </w:t>
      </w:r>
      <w:r w:rsidRPr="00E47F54">
        <w:rPr>
          <w:lang w:val="fr-BE" w:eastAsia="en-US"/>
        </w:rPr>
        <w:t>de l’économie sur la base d’un développement</w:t>
      </w:r>
      <w:r>
        <w:rPr>
          <w:lang w:val="fr-BE" w:eastAsia="en-US"/>
        </w:rPr>
        <w:t xml:space="preserve"> </w:t>
      </w:r>
      <w:r w:rsidRPr="00E47F54">
        <w:rPr>
          <w:lang w:val="fr-BE" w:eastAsia="en-US"/>
        </w:rPr>
        <w:t>harmonieux du secteur privé et des investissements.</w:t>
      </w:r>
      <w:r>
        <w:rPr>
          <w:lang w:val="fr-BE" w:eastAsia="en-US"/>
        </w:rPr>
        <w:t xml:space="preserve"> </w:t>
      </w:r>
    </w:p>
    <w:p w14:paraId="027A5ABF" w14:textId="77777777" w:rsidR="006D49AA" w:rsidRDefault="006D49AA" w:rsidP="006D49AA">
      <w:pPr>
        <w:rPr>
          <w:lang w:val="fr-BE" w:eastAsia="en-US"/>
        </w:rPr>
      </w:pPr>
    </w:p>
    <w:p w14:paraId="4804ED86" w14:textId="11C12FB1" w:rsidR="00CB11D2" w:rsidRDefault="00B14F20" w:rsidP="006D49AA">
      <w:pPr>
        <w:rPr>
          <w:lang w:val="fr-BE" w:eastAsia="en-US"/>
        </w:rPr>
      </w:pPr>
      <w:r>
        <w:rPr>
          <w:lang w:val="fr-BE" w:eastAsia="en-US"/>
        </w:rPr>
        <w:t>Au sens de la présente Charte, les définitions ci-après sont admises :</w:t>
      </w:r>
    </w:p>
    <w:p w14:paraId="6B4126CE" w14:textId="77777777" w:rsidR="00B14F20" w:rsidRDefault="00B14F20" w:rsidP="00712B4A">
      <w:pPr>
        <w:jc w:val="both"/>
        <w:rPr>
          <w:lang w:val="fr-BE" w:eastAsia="en-US"/>
        </w:rPr>
      </w:pPr>
    </w:p>
    <w:p w14:paraId="01699B62" w14:textId="6568F635" w:rsidR="00B14F20" w:rsidRDefault="000C423B" w:rsidP="000C423B">
      <w:pPr>
        <w:pStyle w:val="Paragraphedeliste"/>
        <w:numPr>
          <w:ilvl w:val="0"/>
          <w:numId w:val="62"/>
        </w:numPr>
        <w:jc w:val="both"/>
      </w:pPr>
      <w:r w:rsidRPr="000C423B">
        <w:t xml:space="preserve">« </w:t>
      </w:r>
      <w:r w:rsidRPr="00712B4A">
        <w:rPr>
          <w:b/>
          <w:bCs w:val="0"/>
        </w:rPr>
        <w:t>admission temporaire spéciale</w:t>
      </w:r>
      <w:r w:rsidRPr="000C423B">
        <w:t xml:space="preserve"> » : régime douanier qui permet l'importation</w:t>
      </w:r>
      <w:r>
        <w:t xml:space="preserve"> </w:t>
      </w:r>
      <w:r w:rsidRPr="000C423B">
        <w:t>en suspension partielle des droits et taxes de douane de matériels, à titre</w:t>
      </w:r>
      <w:r>
        <w:t xml:space="preserve"> </w:t>
      </w:r>
      <w:r w:rsidRPr="000C423B">
        <w:t>temporaire, dans un but défini, destinés à être réexportés</w:t>
      </w:r>
      <w:r w:rsidR="00BD6485">
        <w:t> ;</w:t>
      </w:r>
    </w:p>
    <w:p w14:paraId="6F630EBD" w14:textId="1F6367DF" w:rsidR="00046DC6" w:rsidRDefault="00046DC6" w:rsidP="00B52BEE">
      <w:pPr>
        <w:pStyle w:val="Paragraphedeliste"/>
        <w:numPr>
          <w:ilvl w:val="0"/>
          <w:numId w:val="62"/>
        </w:numPr>
        <w:jc w:val="both"/>
      </w:pPr>
      <w:r>
        <w:t xml:space="preserve">« </w:t>
      </w:r>
      <w:r w:rsidRPr="00712B4A">
        <w:rPr>
          <w:b/>
          <w:bCs w:val="0"/>
        </w:rPr>
        <w:t>autorisation provisoire d'exploitation</w:t>
      </w:r>
      <w:r>
        <w:t xml:space="preserve"> » : acte délivré avant la fin de la phase d'installation de cinq (05) ans, dans le cadre de l'opérationnalisation des investissements partiellement réalisés, permettant l'application du régime </w:t>
      </w:r>
      <w:proofErr w:type="spellStart"/>
      <w:r>
        <w:t>fiscal</w:t>
      </w:r>
      <w:r w:rsidR="00B52BEE">
        <w:t>o</w:t>
      </w:r>
      <w:proofErr w:type="spellEnd"/>
      <w:r w:rsidR="00B52BEE">
        <w:t>-d</w:t>
      </w:r>
      <w:r>
        <w:t>ouanie</w:t>
      </w:r>
      <w:r w:rsidR="00B52BEE">
        <w:t xml:space="preserve">r </w:t>
      </w:r>
      <w:r>
        <w:t>de la phase d'exploitation à la fraction des investissements réalisés, le</w:t>
      </w:r>
      <w:r w:rsidR="00B52BEE">
        <w:t xml:space="preserve"> </w:t>
      </w:r>
      <w:r>
        <w:t>régime de la phase d'installation continuant de s'appliquer aux autre</w:t>
      </w:r>
      <w:r w:rsidR="00B52BEE">
        <w:t xml:space="preserve">s </w:t>
      </w:r>
      <w:r>
        <w:t>investissements à réaliser, dans la limite du délai conventionnel</w:t>
      </w:r>
    </w:p>
    <w:p w14:paraId="21D7EADC" w14:textId="15D9B55C" w:rsidR="00046DC6" w:rsidRDefault="00046DC6" w:rsidP="00B52BEE">
      <w:pPr>
        <w:pStyle w:val="Paragraphedeliste"/>
        <w:numPr>
          <w:ilvl w:val="0"/>
          <w:numId w:val="62"/>
        </w:numPr>
        <w:jc w:val="both"/>
      </w:pPr>
      <w:r>
        <w:t>«</w:t>
      </w:r>
      <w:r w:rsidRPr="00712B4A">
        <w:rPr>
          <w:b/>
          <w:bCs w:val="0"/>
        </w:rPr>
        <w:t>cas de force majeure</w:t>
      </w:r>
      <w:r>
        <w:t>» : évènement externe, imprévisible et incontrôlable pour</w:t>
      </w:r>
      <w:r w:rsidR="00B52BEE">
        <w:t xml:space="preserve"> </w:t>
      </w:r>
      <w:r>
        <w:t>les parties, rendant impossible l'exécution de l'engagement contracté ;</w:t>
      </w:r>
    </w:p>
    <w:p w14:paraId="74D7EBC1" w14:textId="51635A6B" w:rsidR="00BD6485" w:rsidRDefault="00046DC6" w:rsidP="00B52BEE">
      <w:pPr>
        <w:pStyle w:val="Paragraphedeliste"/>
        <w:numPr>
          <w:ilvl w:val="0"/>
          <w:numId w:val="62"/>
        </w:numPr>
        <w:jc w:val="both"/>
      </w:pPr>
      <w:r>
        <w:t xml:space="preserve">« </w:t>
      </w:r>
      <w:r w:rsidRPr="00712B4A">
        <w:rPr>
          <w:b/>
          <w:bCs w:val="0"/>
        </w:rPr>
        <w:t>convention d'investissement</w:t>
      </w:r>
      <w:r>
        <w:t xml:space="preserve"> » : acte signé entre l'investisseur et le</w:t>
      </w:r>
      <w:r w:rsidR="00B52BEE">
        <w:t xml:space="preserve"> </w:t>
      </w:r>
      <w:r>
        <w:t>Gouvernement, en vue du bénéfice des incitations prévues par la présente</w:t>
      </w:r>
      <w:r w:rsidR="00B52BEE">
        <w:t xml:space="preserve"> Charte</w:t>
      </w:r>
      <w:r>
        <w:t>;</w:t>
      </w:r>
    </w:p>
    <w:p w14:paraId="363570D1" w14:textId="16AE5C20" w:rsidR="00B157AE" w:rsidRDefault="00B157AE" w:rsidP="00160205">
      <w:pPr>
        <w:pStyle w:val="Paragraphedeliste"/>
        <w:numPr>
          <w:ilvl w:val="0"/>
          <w:numId w:val="62"/>
        </w:numPr>
        <w:jc w:val="both"/>
      </w:pPr>
      <w:r>
        <w:t>- «</w:t>
      </w:r>
      <w:r w:rsidRPr="00712B4A">
        <w:rPr>
          <w:b/>
          <w:bCs w:val="0"/>
        </w:rPr>
        <w:t>difficultés économiques</w:t>
      </w:r>
      <w:r>
        <w:t>» : circonstances imprévisibles qui, sans rendre</w:t>
      </w:r>
      <w:r w:rsidR="00160205">
        <w:t xml:space="preserve"> </w:t>
      </w:r>
      <w:r>
        <w:t>l'exécution du projet impossible, l'affectent substantiellement ;</w:t>
      </w:r>
    </w:p>
    <w:p w14:paraId="1B064DD8" w14:textId="7AC629E5" w:rsidR="00B157AE" w:rsidRDefault="00B157AE" w:rsidP="00160205">
      <w:pPr>
        <w:pStyle w:val="Paragraphedeliste"/>
        <w:numPr>
          <w:ilvl w:val="0"/>
          <w:numId w:val="62"/>
        </w:numPr>
        <w:jc w:val="both"/>
      </w:pPr>
      <w:r>
        <w:t>«</w:t>
      </w:r>
      <w:r w:rsidRPr="00712B4A">
        <w:rPr>
          <w:b/>
          <w:bCs w:val="0"/>
        </w:rPr>
        <w:t>expédition</w:t>
      </w:r>
      <w:r>
        <w:t xml:space="preserve">» : action de sortir ou de faire sortir du </w:t>
      </w:r>
      <w:r w:rsidR="00160205">
        <w:t xml:space="preserve">Tchad </w:t>
      </w:r>
      <w:r>
        <w:t>une marchandis</w:t>
      </w:r>
      <w:r w:rsidR="00160205">
        <w:t xml:space="preserve">e </w:t>
      </w:r>
      <w:r>
        <w:t>à destination d'un pays relevant du même territoire douanier ;</w:t>
      </w:r>
    </w:p>
    <w:p w14:paraId="115DB9DD" w14:textId="2F3FFA69" w:rsidR="00B157AE" w:rsidRDefault="00B157AE" w:rsidP="00160205">
      <w:pPr>
        <w:pStyle w:val="Paragraphedeliste"/>
        <w:numPr>
          <w:ilvl w:val="0"/>
          <w:numId w:val="62"/>
        </w:numPr>
        <w:jc w:val="both"/>
      </w:pPr>
      <w:r>
        <w:t xml:space="preserve"> «</w:t>
      </w:r>
      <w:r w:rsidRPr="00712B4A">
        <w:rPr>
          <w:b/>
          <w:bCs w:val="0"/>
        </w:rPr>
        <w:t>exportation</w:t>
      </w:r>
      <w:r>
        <w:t xml:space="preserve"> » : action de sortir ou de faire sortir du </w:t>
      </w:r>
      <w:r w:rsidR="00160205">
        <w:t>Tchad</w:t>
      </w:r>
      <w:r>
        <w:t xml:space="preserve"> une marchandise</w:t>
      </w:r>
      <w:r w:rsidR="00160205">
        <w:t xml:space="preserve"> </w:t>
      </w:r>
      <w:r>
        <w:t>quelconque à destination d'un pays tiers ne relevant pas du même territoir</w:t>
      </w:r>
      <w:r w:rsidR="005C71BE">
        <w:t xml:space="preserve">e </w:t>
      </w:r>
      <w:r>
        <w:t>douanier;</w:t>
      </w:r>
    </w:p>
    <w:p w14:paraId="4B500A9D" w14:textId="48B684B1" w:rsidR="00B52BEE" w:rsidRDefault="00B157AE" w:rsidP="005C71BE">
      <w:pPr>
        <w:pStyle w:val="Paragraphedeliste"/>
        <w:numPr>
          <w:ilvl w:val="0"/>
          <w:numId w:val="62"/>
        </w:numPr>
        <w:jc w:val="both"/>
      </w:pPr>
      <w:r>
        <w:t>«</w:t>
      </w:r>
      <w:r w:rsidRPr="00712B4A">
        <w:rPr>
          <w:b/>
          <w:bCs w:val="0"/>
        </w:rPr>
        <w:t>extension de projet</w:t>
      </w:r>
      <w:r>
        <w:t>» : accroissement de la capacité de production d'une</w:t>
      </w:r>
      <w:r w:rsidR="005C71BE">
        <w:t xml:space="preserve"> </w:t>
      </w:r>
      <w:r>
        <w:t>entreprise existante, résultant notamment de l'acquisition de nouveaux</w:t>
      </w:r>
      <w:r w:rsidR="005C71BE">
        <w:t xml:space="preserve"> </w:t>
      </w:r>
      <w:r>
        <w:t xml:space="preserve">équipements, de l'agrandissement des installations ou de la mise en </w:t>
      </w:r>
      <w:proofErr w:type="spellStart"/>
      <w:r>
        <w:t>oeuvre</w:t>
      </w:r>
      <w:proofErr w:type="spellEnd"/>
      <w:r>
        <w:t xml:space="preserve"> de</w:t>
      </w:r>
      <w:r w:rsidR="005C71BE">
        <w:t xml:space="preserve"> </w:t>
      </w:r>
      <w:r>
        <w:t>nouvelles technologies, permettant ainsi d'augmenter la quantité de biens produits</w:t>
      </w:r>
      <w:r w:rsidR="005C71BE">
        <w:t xml:space="preserve"> </w:t>
      </w:r>
      <w:r>
        <w:t>ou de diversifier la production</w:t>
      </w:r>
      <w:r w:rsidR="005C71BE">
        <w:t> ;</w:t>
      </w:r>
    </w:p>
    <w:p w14:paraId="45245EFA" w14:textId="14E16A71" w:rsidR="0001295E" w:rsidRDefault="0001295E" w:rsidP="0001295E">
      <w:pPr>
        <w:pStyle w:val="Paragraphedeliste"/>
        <w:numPr>
          <w:ilvl w:val="0"/>
          <w:numId w:val="62"/>
        </w:numPr>
        <w:jc w:val="both"/>
      </w:pPr>
      <w:r>
        <w:t>«</w:t>
      </w:r>
      <w:r w:rsidRPr="00712B4A">
        <w:rPr>
          <w:b/>
          <w:bCs w:val="0"/>
        </w:rPr>
        <w:t>incitations</w:t>
      </w:r>
      <w:r>
        <w:t>» : avantages particuliers accordés par les pouvoirs publics à une personne physique ou morale, résidente ou non-résidente, en vue de la promotion et/ou du développement d'une activité donnée ;</w:t>
      </w:r>
    </w:p>
    <w:p w14:paraId="19A7D760" w14:textId="5781201C" w:rsidR="0001295E" w:rsidRDefault="0001295E" w:rsidP="0001295E">
      <w:pPr>
        <w:pStyle w:val="Paragraphedeliste"/>
        <w:numPr>
          <w:ilvl w:val="0"/>
          <w:numId w:val="62"/>
        </w:numPr>
        <w:jc w:val="both"/>
      </w:pPr>
      <w:r>
        <w:t xml:space="preserve">« </w:t>
      </w:r>
      <w:r w:rsidRPr="00712B4A">
        <w:rPr>
          <w:b/>
          <w:bCs w:val="0"/>
        </w:rPr>
        <w:t>industrie</w:t>
      </w:r>
      <w:r>
        <w:t xml:space="preserve"> » : désigne toute activité économique qui consiste en la transformation de matières premières ou de produits semi-finis en produits finis, par un procédé industriel impliquant une modification substantielle de la nature, de la forme ou de la fonction desdits produits ;</w:t>
      </w:r>
    </w:p>
    <w:p w14:paraId="56FE3266" w14:textId="68485C00" w:rsidR="0001295E" w:rsidRDefault="0001295E" w:rsidP="0001295E">
      <w:pPr>
        <w:pStyle w:val="Paragraphedeliste"/>
        <w:numPr>
          <w:ilvl w:val="0"/>
          <w:numId w:val="62"/>
        </w:numPr>
        <w:jc w:val="both"/>
      </w:pPr>
      <w:r>
        <w:t>«</w:t>
      </w:r>
      <w:r w:rsidRPr="00712B4A">
        <w:rPr>
          <w:b/>
          <w:bCs w:val="0"/>
        </w:rPr>
        <w:t xml:space="preserve"> intrant</w:t>
      </w:r>
      <w:r>
        <w:t xml:space="preserve"> » : élément utilisé dans la production d'un autre bien ;</w:t>
      </w:r>
    </w:p>
    <w:p w14:paraId="10C47637" w14:textId="7D8C2128" w:rsidR="0001295E" w:rsidRDefault="0001295E" w:rsidP="001D345D">
      <w:pPr>
        <w:pStyle w:val="Paragraphedeliste"/>
        <w:numPr>
          <w:ilvl w:val="0"/>
          <w:numId w:val="62"/>
        </w:numPr>
        <w:jc w:val="both"/>
      </w:pPr>
      <w:r>
        <w:t xml:space="preserve">« </w:t>
      </w:r>
      <w:r w:rsidRPr="00712B4A">
        <w:rPr>
          <w:b/>
          <w:bCs w:val="0"/>
        </w:rPr>
        <w:t>investissement</w:t>
      </w:r>
      <w:r>
        <w:t>» : actif détenu et/ou acquis par un investisseur (entreprise,</w:t>
      </w:r>
      <w:r w:rsidR="001D345D">
        <w:t xml:space="preserve"> </w:t>
      </w:r>
      <w:r>
        <w:t>actions, parts de capital, obligations, créances monétaires, droits de propriété</w:t>
      </w:r>
      <w:r w:rsidR="001D345D">
        <w:t xml:space="preserve"> </w:t>
      </w:r>
      <w:r>
        <w:t>intellectuelle, droits au titre des contrats, droits conférés par la loi et les</w:t>
      </w:r>
      <w:r w:rsidR="001D345D">
        <w:t xml:space="preserve"> </w:t>
      </w:r>
      <w:r>
        <w:t>règlements, tout autre bien corporel ou incorporel, meuble ou immeuble, tous</w:t>
      </w:r>
      <w:r w:rsidR="008F2D50">
        <w:t xml:space="preserve"> </w:t>
      </w:r>
      <w:r w:rsidR="008F2D50" w:rsidRPr="008F2D50">
        <w:t>droits connexes de propriété</w:t>
      </w:r>
      <w:r w:rsidR="008F2D50">
        <w:t>)</w:t>
      </w:r>
      <w:r w:rsidR="004F6845">
        <w:t> ;</w:t>
      </w:r>
    </w:p>
    <w:p w14:paraId="7FACE2AB" w14:textId="3096EA10" w:rsidR="004F6845" w:rsidRDefault="004F6845" w:rsidP="004F6845">
      <w:pPr>
        <w:pStyle w:val="Paragraphedeliste"/>
        <w:numPr>
          <w:ilvl w:val="0"/>
          <w:numId w:val="62"/>
        </w:numPr>
        <w:jc w:val="both"/>
      </w:pPr>
      <w:r>
        <w:lastRenderedPageBreak/>
        <w:t xml:space="preserve">« </w:t>
      </w:r>
      <w:r w:rsidRPr="00712B4A">
        <w:rPr>
          <w:b/>
          <w:bCs w:val="0"/>
        </w:rPr>
        <w:t>investissement direct étranger (IDE)</w:t>
      </w:r>
      <w:r>
        <w:t xml:space="preserve"> » : tout investissement réalisé par une entité résidente d'une économie, dans une autre économie, visant la création d'une entreprise, d'une succursale ou d'une filiale, dans le but d'acquérir un intérêt durable et d'exercer une influence significative sur sa gestion ; </w:t>
      </w:r>
    </w:p>
    <w:p w14:paraId="4453CEF7" w14:textId="4B7B3F1C" w:rsidR="006E1183" w:rsidRDefault="006E1183" w:rsidP="006E1183">
      <w:pPr>
        <w:pStyle w:val="Paragraphedeliste"/>
        <w:numPr>
          <w:ilvl w:val="0"/>
          <w:numId w:val="62"/>
        </w:numPr>
        <w:jc w:val="both"/>
      </w:pPr>
      <w:r>
        <w:t xml:space="preserve">« </w:t>
      </w:r>
      <w:r w:rsidRPr="00712B4A">
        <w:rPr>
          <w:b/>
          <w:bCs w:val="0"/>
        </w:rPr>
        <w:t>investissement domestique</w:t>
      </w:r>
      <w:r>
        <w:t xml:space="preserve"> » : tout investissement effectué par une entité résidente d'une économie, dont les actifs proviennent de sources internes à ladite économie;</w:t>
      </w:r>
    </w:p>
    <w:p w14:paraId="434F8EB8" w14:textId="1EDD2F1A" w:rsidR="006E1183" w:rsidRDefault="006E1183" w:rsidP="00860FA5">
      <w:pPr>
        <w:pStyle w:val="Paragraphedeliste"/>
        <w:numPr>
          <w:ilvl w:val="0"/>
          <w:numId w:val="62"/>
        </w:numPr>
        <w:jc w:val="both"/>
      </w:pPr>
      <w:r>
        <w:t>«</w:t>
      </w:r>
      <w:r w:rsidRPr="00712B4A">
        <w:rPr>
          <w:b/>
          <w:bCs w:val="0"/>
        </w:rPr>
        <w:t>investisseur</w:t>
      </w:r>
      <w:r>
        <w:t>» : personne physique ou morale tchadienne ou étrangère, résidente ou non résidente, qui acquiert un actif au titre de l'exercice de se</w:t>
      </w:r>
      <w:r w:rsidR="00860FA5">
        <w:t xml:space="preserve">s </w:t>
      </w:r>
      <w:r>
        <w:t>activités en prévision d'un rendement ;</w:t>
      </w:r>
    </w:p>
    <w:p w14:paraId="437A9D6D" w14:textId="06822C19" w:rsidR="006E1183" w:rsidRDefault="006E1183" w:rsidP="00860FA5">
      <w:pPr>
        <w:pStyle w:val="Paragraphedeliste"/>
        <w:numPr>
          <w:ilvl w:val="0"/>
          <w:numId w:val="62"/>
        </w:numPr>
        <w:jc w:val="both"/>
      </w:pPr>
      <w:r>
        <w:t xml:space="preserve">« </w:t>
      </w:r>
      <w:r w:rsidRPr="00712B4A">
        <w:rPr>
          <w:b/>
          <w:bCs w:val="0"/>
        </w:rPr>
        <w:t>perfectionnement actif</w:t>
      </w:r>
      <w:r>
        <w:t xml:space="preserve"> »: régime douanier qui permet de recevoir dans un</w:t>
      </w:r>
      <w:r w:rsidR="00860FA5">
        <w:t xml:space="preserve"> </w:t>
      </w:r>
      <w:r>
        <w:t>territoire douanier, en suspension des droits et taxes à l'importation, des</w:t>
      </w:r>
      <w:r w:rsidR="00860FA5">
        <w:t xml:space="preserve"> </w:t>
      </w:r>
      <w:r>
        <w:t>marchandises destinées à subir une transformation, ou une</w:t>
      </w:r>
      <w:r w:rsidR="00860FA5">
        <w:t xml:space="preserve"> </w:t>
      </w:r>
      <w:r>
        <w:t>réparation et à être ultérieurement exportées</w:t>
      </w:r>
      <w:r w:rsidR="00860FA5">
        <w:t xml:space="preserve"> </w:t>
      </w:r>
      <w:r>
        <w:t>;</w:t>
      </w:r>
    </w:p>
    <w:p w14:paraId="4293D302" w14:textId="29141C7A" w:rsidR="006E1183" w:rsidRDefault="006E1183" w:rsidP="00D25780">
      <w:pPr>
        <w:pStyle w:val="Paragraphedeliste"/>
        <w:numPr>
          <w:ilvl w:val="0"/>
          <w:numId w:val="62"/>
        </w:numPr>
        <w:jc w:val="both"/>
      </w:pPr>
      <w:r>
        <w:t xml:space="preserve">« </w:t>
      </w:r>
      <w:r w:rsidRPr="00712B4A">
        <w:rPr>
          <w:b/>
          <w:bCs w:val="0"/>
        </w:rPr>
        <w:t>phase d'installation</w:t>
      </w:r>
      <w:r>
        <w:t xml:space="preserve"> » : période n'excédant pas cinq (5) ans, consacrée à la</w:t>
      </w:r>
      <w:r w:rsidR="00860FA5">
        <w:t xml:space="preserve"> </w:t>
      </w:r>
      <w:r>
        <w:t>construction et à l'aménagement des infrastructures et des équipements</w:t>
      </w:r>
      <w:r w:rsidR="00D25780">
        <w:t xml:space="preserve"> </w:t>
      </w:r>
      <w:r>
        <w:t>nécessaires à la mise en place du projet. Cette période peut être modulée en</w:t>
      </w:r>
      <w:r w:rsidR="00D25780">
        <w:t xml:space="preserve"> </w:t>
      </w:r>
      <w:r>
        <w:t>fonction de la durée effective d'installation dans certains secteurs d'activité</w:t>
      </w:r>
      <w:r w:rsidR="00D25780">
        <w:t xml:space="preserve"> ; </w:t>
      </w:r>
    </w:p>
    <w:p w14:paraId="5B0346F4" w14:textId="503495FA" w:rsidR="00C30240" w:rsidRDefault="00C30240" w:rsidP="00A574EF">
      <w:pPr>
        <w:pStyle w:val="Paragraphedeliste"/>
        <w:numPr>
          <w:ilvl w:val="0"/>
          <w:numId w:val="62"/>
        </w:numPr>
        <w:jc w:val="both"/>
      </w:pPr>
      <w:r>
        <w:t>«</w:t>
      </w:r>
      <w:r w:rsidRPr="00712B4A">
        <w:rPr>
          <w:b/>
          <w:bCs w:val="0"/>
        </w:rPr>
        <w:t>phase d'exploitation</w:t>
      </w:r>
      <w:r>
        <w:t>» : période de réalisation effective d'activités de</w:t>
      </w:r>
      <w:r w:rsidR="00A574EF">
        <w:t xml:space="preserve"> </w:t>
      </w:r>
      <w:r>
        <w:t>production, qui débute :</w:t>
      </w:r>
    </w:p>
    <w:p w14:paraId="4690AA40" w14:textId="0D89B31E" w:rsidR="00C30240" w:rsidRDefault="00C30240" w:rsidP="00A574EF">
      <w:pPr>
        <w:pStyle w:val="Paragraphedeliste"/>
        <w:numPr>
          <w:ilvl w:val="1"/>
          <w:numId w:val="22"/>
        </w:numPr>
        <w:jc w:val="both"/>
      </w:pPr>
      <w:r>
        <w:t>pour les nouveaux investissements, d'office dès la fin de la phase</w:t>
      </w:r>
      <w:r w:rsidR="00A574EF">
        <w:t xml:space="preserve"> </w:t>
      </w:r>
      <w:r>
        <w:t>d'installation ou avant la fin de celle-ci, dès la commercialisation ou la vente</w:t>
      </w:r>
      <w:r w:rsidR="00A574EF">
        <w:t xml:space="preserve"> </w:t>
      </w:r>
      <w:r>
        <w:t>de produits, tel que constaté par un acte de l'organisme en, charge de la</w:t>
      </w:r>
      <w:r w:rsidR="00A574EF">
        <w:t xml:space="preserve"> </w:t>
      </w:r>
      <w:r>
        <w:t>promotion des investissements, avec transmission des copies dudit acte aux</w:t>
      </w:r>
      <w:r w:rsidR="00A574EF">
        <w:t xml:space="preserve"> </w:t>
      </w:r>
      <w:r>
        <w:t>administrations fiscale et douanière ;</w:t>
      </w:r>
    </w:p>
    <w:p w14:paraId="458A7CEF" w14:textId="77777777" w:rsidR="00A574EF" w:rsidRDefault="00A574EF" w:rsidP="00712B4A">
      <w:pPr>
        <w:pStyle w:val="Paragraphedeliste"/>
        <w:ind w:left="1440"/>
        <w:jc w:val="both"/>
      </w:pPr>
    </w:p>
    <w:p w14:paraId="49E23795" w14:textId="3F1D6F34" w:rsidR="00C30240" w:rsidRDefault="00C30240" w:rsidP="00712B4A">
      <w:pPr>
        <w:pStyle w:val="Paragraphedeliste"/>
        <w:numPr>
          <w:ilvl w:val="1"/>
          <w:numId w:val="22"/>
        </w:numPr>
        <w:jc w:val="both"/>
      </w:pPr>
      <w:r>
        <w:t>pour les entreprises déjà installées au Cameroun et réalisant de nouveaux</w:t>
      </w:r>
      <w:r w:rsidR="00A574EF">
        <w:t xml:space="preserve"> </w:t>
      </w:r>
      <w:r>
        <w:t>investissements, dès la mise en service desdits investissements tel que</w:t>
      </w:r>
      <w:r w:rsidR="00A574EF">
        <w:t xml:space="preserve"> </w:t>
      </w:r>
      <w:r>
        <w:t>constatée par les organismes en charge de la promotion des investissements</w:t>
      </w:r>
    </w:p>
    <w:p w14:paraId="279F6572" w14:textId="140D6931" w:rsidR="00C30240" w:rsidRDefault="00C30240" w:rsidP="00A574EF">
      <w:pPr>
        <w:pStyle w:val="Paragraphedeliste"/>
        <w:numPr>
          <w:ilvl w:val="0"/>
          <w:numId w:val="22"/>
        </w:numPr>
        <w:jc w:val="both"/>
      </w:pPr>
      <w:r>
        <w:t xml:space="preserve">« </w:t>
      </w:r>
      <w:r w:rsidRPr="00712B4A">
        <w:rPr>
          <w:b/>
          <w:bCs w:val="0"/>
        </w:rPr>
        <w:t>projet nouveau</w:t>
      </w:r>
      <w:r>
        <w:t xml:space="preserve"> » : projet initié par une entreprise nouvellement créée, âgée de</w:t>
      </w:r>
      <w:r w:rsidR="00A574EF">
        <w:t xml:space="preserve"> </w:t>
      </w:r>
      <w:r>
        <w:t>moins d'un (01) an à la date de l'introduction de la demande. Est également</w:t>
      </w:r>
      <w:r w:rsidR="00A574EF">
        <w:t xml:space="preserve"> </w:t>
      </w:r>
      <w:r>
        <w:t>considéré comme projet nouveau, tout projet réalisé par une entreprise existante</w:t>
      </w:r>
      <w:r w:rsidR="00A574EF">
        <w:t xml:space="preserve"> </w:t>
      </w:r>
      <w:r>
        <w:t>dans un secteur distinct de celui de son activité initiale</w:t>
      </w:r>
      <w:r w:rsidR="00D21DBD">
        <w:t xml:space="preserve"> ; </w:t>
      </w:r>
    </w:p>
    <w:p w14:paraId="7F286047" w14:textId="28C14054" w:rsidR="00D21DBD" w:rsidRDefault="00D21DBD" w:rsidP="00D21DBD">
      <w:pPr>
        <w:pStyle w:val="Paragraphedeliste"/>
        <w:numPr>
          <w:ilvl w:val="0"/>
          <w:numId w:val="22"/>
        </w:numPr>
        <w:jc w:val="both"/>
      </w:pPr>
      <w:r>
        <w:t xml:space="preserve">« </w:t>
      </w:r>
      <w:r w:rsidRPr="00712B4A">
        <w:rPr>
          <w:b/>
          <w:bCs w:val="0"/>
        </w:rPr>
        <w:t>réserves foncières</w:t>
      </w:r>
      <w:r>
        <w:t xml:space="preserve"> » : terrains intégrés au domaine privé de l'Etat ou des autres personnes morales de droit public, en attente d'affectation pour des projets ;</w:t>
      </w:r>
    </w:p>
    <w:p w14:paraId="4191D736" w14:textId="77777777" w:rsidR="00F65DC0" w:rsidRDefault="00D21DBD" w:rsidP="00F65DC0">
      <w:pPr>
        <w:pStyle w:val="Paragraphedeliste"/>
        <w:numPr>
          <w:ilvl w:val="0"/>
          <w:numId w:val="22"/>
        </w:numPr>
        <w:jc w:val="both"/>
      </w:pPr>
      <w:r>
        <w:t xml:space="preserve">« </w:t>
      </w:r>
      <w:r w:rsidRPr="00712B4A">
        <w:rPr>
          <w:b/>
          <w:bCs w:val="0"/>
        </w:rPr>
        <w:t>valeur ajoutée</w:t>
      </w:r>
      <w:r>
        <w:t>» : création ou accroissement de valeur apportée par l'entreprise, aux biens et services en provenance de tiers, dans l'exercice de ses activités professionnelles courantes. Elle est mesurée par la différence entre la production de la période, majorée de la marge brute sur marchandises, et les consommations de biens et services fournis par des tiers pour cette production ;</w:t>
      </w:r>
    </w:p>
    <w:p w14:paraId="2C859B91" w14:textId="3A0BCDC5" w:rsidR="00F65DC0" w:rsidRDefault="003D37CD" w:rsidP="00F65DC0">
      <w:pPr>
        <w:pStyle w:val="Paragraphedeliste"/>
        <w:numPr>
          <w:ilvl w:val="0"/>
          <w:numId w:val="22"/>
        </w:numPr>
        <w:jc w:val="both"/>
      </w:pPr>
      <w:r>
        <w:t>« </w:t>
      </w:r>
      <w:r w:rsidRPr="00712B4A">
        <w:rPr>
          <w:b/>
          <w:bCs w:val="0"/>
        </w:rPr>
        <w:t>zone économique spéciale</w:t>
      </w:r>
      <w:r>
        <w:t> »</w:t>
      </w:r>
      <w:r w:rsidRPr="003D37CD">
        <w:t xml:space="preserve"> désigne une surface géographique située dans territoire de la République du Tchad désignée comme l’emplacement de la zone conformément aux dispositions de l’ordonnance régissant les zones économiques spéciales</w:t>
      </w:r>
    </w:p>
    <w:p w14:paraId="331A8D4B" w14:textId="77777777" w:rsidR="00440096" w:rsidRDefault="00440096" w:rsidP="00FB087E">
      <w:pPr>
        <w:spacing w:after="160" w:line="259" w:lineRule="auto"/>
        <w:rPr>
          <w:lang w:val="fr-BE" w:eastAsia="en-US"/>
        </w:rPr>
      </w:pPr>
    </w:p>
    <w:p w14:paraId="3D15F4D3" w14:textId="77777777" w:rsidR="00440096" w:rsidRDefault="00440096" w:rsidP="00FB087E">
      <w:pPr>
        <w:spacing w:after="160" w:line="259" w:lineRule="auto"/>
        <w:rPr>
          <w:lang w:val="fr-BE" w:eastAsia="en-US"/>
        </w:rPr>
      </w:pPr>
    </w:p>
    <w:p w14:paraId="2AF80BFB" w14:textId="2B178933" w:rsidR="006D49AA" w:rsidRPr="00440096" w:rsidRDefault="00440096" w:rsidP="00712B4A">
      <w:pPr>
        <w:pStyle w:val="Titre2"/>
        <w:rPr>
          <w:bCs w:val="0"/>
        </w:rPr>
      </w:pPr>
      <w:bookmarkStart w:id="21" w:name="_Toc209358742"/>
      <w:r>
        <w:lastRenderedPageBreak/>
        <w:t xml:space="preserve">5.1 </w:t>
      </w:r>
      <w:r w:rsidR="006D49AA" w:rsidRPr="006F530F">
        <w:rPr>
          <w:bCs w:val="0"/>
        </w:rPr>
        <w:t>Cadre incitatif actuel</w:t>
      </w:r>
      <w:bookmarkEnd w:id="21"/>
    </w:p>
    <w:p w14:paraId="08F077AD" w14:textId="77777777" w:rsidR="006D49AA" w:rsidRDefault="006D49AA" w:rsidP="006D49AA">
      <w:pPr>
        <w:pStyle w:val="Paragraphedeliste"/>
      </w:pPr>
    </w:p>
    <w:p w14:paraId="29A2166B" w14:textId="4BFE9531" w:rsidR="0017260C" w:rsidRDefault="006D49AA" w:rsidP="0017260C">
      <w:pPr>
        <w:jc w:val="both"/>
        <w:rPr>
          <w:lang w:val="fr-BE" w:eastAsia="en-US"/>
        </w:rPr>
      </w:pPr>
      <w:r>
        <w:rPr>
          <w:lang w:val="fr-BE" w:eastAsia="en-US"/>
        </w:rPr>
        <w:t xml:space="preserve">La Charte des investissements institué par Loi du 3 Janvier </w:t>
      </w:r>
      <w:r w:rsidR="0017260C">
        <w:rPr>
          <w:lang w:val="fr-BE" w:eastAsia="en-US"/>
        </w:rPr>
        <w:t>2008</w:t>
      </w:r>
      <w:r w:rsidR="0017260C">
        <w:rPr>
          <w:rStyle w:val="Appelnotedebasdep"/>
          <w:lang w:val="fr-BE" w:eastAsia="en-US"/>
        </w:rPr>
        <w:footnoteReference w:id="32"/>
      </w:r>
      <w:r w:rsidR="0017260C">
        <w:rPr>
          <w:lang w:val="fr-BE" w:eastAsia="en-US"/>
        </w:rPr>
        <w:t xml:space="preserve"> vise les objectifs suivants :</w:t>
      </w:r>
    </w:p>
    <w:p w14:paraId="4A42C1FD" w14:textId="77777777" w:rsidR="0017260C" w:rsidRPr="00A046F4" w:rsidRDefault="0017260C" w:rsidP="0017260C">
      <w:pPr>
        <w:pStyle w:val="Paragraphedeliste"/>
        <w:numPr>
          <w:ilvl w:val="0"/>
          <w:numId w:val="3"/>
        </w:numPr>
        <w:jc w:val="both"/>
      </w:pPr>
      <w:r>
        <w:t>L</w:t>
      </w:r>
      <w:r w:rsidRPr="00A046F4">
        <w:t>a valorisation des matières premières locales;</w:t>
      </w:r>
    </w:p>
    <w:p w14:paraId="7E18ECCF" w14:textId="77777777" w:rsidR="0017260C" w:rsidRPr="00A046F4" w:rsidRDefault="0017260C" w:rsidP="0017260C">
      <w:pPr>
        <w:pStyle w:val="Paragraphedeliste"/>
        <w:numPr>
          <w:ilvl w:val="0"/>
          <w:numId w:val="3"/>
        </w:numPr>
        <w:jc w:val="both"/>
      </w:pPr>
      <w:r>
        <w:t>L</w:t>
      </w:r>
      <w:r w:rsidRPr="00A046F4">
        <w:t>a promotion des exportations;</w:t>
      </w:r>
    </w:p>
    <w:p w14:paraId="1D41C29A" w14:textId="77777777" w:rsidR="0017260C" w:rsidRPr="00A046F4" w:rsidRDefault="0017260C" w:rsidP="0017260C">
      <w:pPr>
        <w:pStyle w:val="Paragraphedeliste"/>
        <w:numPr>
          <w:ilvl w:val="0"/>
          <w:numId w:val="3"/>
        </w:numPr>
        <w:jc w:val="both"/>
      </w:pPr>
      <w:r>
        <w:t>L</w:t>
      </w:r>
      <w:r w:rsidRPr="00A046F4">
        <w:t>a promotion des biens et services destinés au marché intérieur;</w:t>
      </w:r>
    </w:p>
    <w:p w14:paraId="7ED35C18" w14:textId="77777777" w:rsidR="0017260C" w:rsidRPr="00A046F4" w:rsidRDefault="0017260C" w:rsidP="0017260C">
      <w:pPr>
        <w:pStyle w:val="Paragraphedeliste"/>
        <w:numPr>
          <w:ilvl w:val="0"/>
          <w:numId w:val="3"/>
        </w:numPr>
        <w:jc w:val="both"/>
      </w:pPr>
      <w:r>
        <w:t>L</w:t>
      </w:r>
      <w:r w:rsidRPr="00A046F4">
        <w:t>a création d’emplois durables et la formation de la main d’œuvre nationale;</w:t>
      </w:r>
    </w:p>
    <w:p w14:paraId="0D80EFDF" w14:textId="77777777" w:rsidR="0017260C" w:rsidRPr="00A046F4" w:rsidRDefault="0017260C" w:rsidP="0017260C">
      <w:pPr>
        <w:pStyle w:val="Paragraphedeliste"/>
        <w:numPr>
          <w:ilvl w:val="0"/>
          <w:numId w:val="3"/>
        </w:numPr>
        <w:jc w:val="both"/>
      </w:pPr>
      <w:r>
        <w:t>L</w:t>
      </w:r>
      <w:r w:rsidRPr="00A046F4">
        <w:t>e transfert de technologies appropriées;</w:t>
      </w:r>
    </w:p>
    <w:p w14:paraId="267EE7E6" w14:textId="77777777" w:rsidR="0017260C" w:rsidRPr="00A046F4" w:rsidRDefault="0017260C" w:rsidP="0017260C">
      <w:pPr>
        <w:pStyle w:val="Paragraphedeliste"/>
        <w:numPr>
          <w:ilvl w:val="0"/>
          <w:numId w:val="3"/>
        </w:numPr>
        <w:jc w:val="both"/>
      </w:pPr>
      <w:r>
        <w:t>L</w:t>
      </w:r>
      <w:r w:rsidRPr="00A046F4">
        <w:t>a réalisation des investissements dans les zones à faible concentration industrielle</w:t>
      </w:r>
      <w:r>
        <w:t xml:space="preserve"> </w:t>
      </w:r>
      <w:r w:rsidRPr="00A046F4">
        <w:t>conformément à la politique de décentralisation de l’Etat;</w:t>
      </w:r>
    </w:p>
    <w:p w14:paraId="6D932AA2" w14:textId="77777777" w:rsidR="0017260C" w:rsidRPr="00A046F4" w:rsidRDefault="0017260C" w:rsidP="0017260C">
      <w:pPr>
        <w:pStyle w:val="Paragraphedeliste"/>
        <w:numPr>
          <w:ilvl w:val="0"/>
          <w:numId w:val="3"/>
        </w:numPr>
        <w:jc w:val="both"/>
      </w:pPr>
      <w:r>
        <w:t>L</w:t>
      </w:r>
      <w:r w:rsidRPr="00A046F4">
        <w:t>a réhabilitation et l’extension des entreprises existantes;</w:t>
      </w:r>
    </w:p>
    <w:p w14:paraId="41D77F04" w14:textId="77777777" w:rsidR="0017260C" w:rsidRPr="00A046F4" w:rsidRDefault="0017260C" w:rsidP="0017260C">
      <w:pPr>
        <w:pStyle w:val="Paragraphedeliste"/>
        <w:numPr>
          <w:ilvl w:val="0"/>
          <w:numId w:val="3"/>
        </w:numPr>
        <w:jc w:val="both"/>
      </w:pPr>
      <w:r>
        <w:t>L</w:t>
      </w:r>
      <w:r w:rsidRPr="00A046F4">
        <w:t>a mobilisation de l’épargne nationale et l’apport des capitaux extérieurs.</w:t>
      </w:r>
    </w:p>
    <w:p w14:paraId="0330812B" w14:textId="77777777" w:rsidR="0017260C" w:rsidRPr="00A046F4" w:rsidRDefault="0017260C" w:rsidP="0017260C">
      <w:pPr>
        <w:pStyle w:val="Paragraphedeliste"/>
        <w:numPr>
          <w:ilvl w:val="0"/>
          <w:numId w:val="3"/>
        </w:numPr>
        <w:jc w:val="both"/>
      </w:pPr>
      <w:r w:rsidRPr="00A046F4">
        <w:t xml:space="preserve">La charte des investissements au Tchad </w:t>
      </w:r>
    </w:p>
    <w:p w14:paraId="3EB226E6" w14:textId="77777777" w:rsidR="0017260C" w:rsidRDefault="0017260C" w:rsidP="006D49AA">
      <w:pPr>
        <w:jc w:val="both"/>
        <w:rPr>
          <w:lang w:val="fr-BE" w:eastAsia="en-US"/>
        </w:rPr>
      </w:pPr>
    </w:p>
    <w:p w14:paraId="0C2BEA03" w14:textId="0C179873" w:rsidR="006D49AA" w:rsidRDefault="0017260C" w:rsidP="006D49AA">
      <w:pPr>
        <w:jc w:val="both"/>
        <w:rPr>
          <w:lang w:val="fr-BE" w:eastAsia="en-US"/>
        </w:rPr>
      </w:pPr>
      <w:r>
        <w:rPr>
          <w:lang w:val="fr-BE" w:eastAsia="en-US"/>
        </w:rPr>
        <w:t xml:space="preserve">La Charte de 2008 </w:t>
      </w:r>
      <w:r w:rsidR="006D49AA">
        <w:rPr>
          <w:lang w:val="fr-BE" w:eastAsia="en-US"/>
        </w:rPr>
        <w:t xml:space="preserve">contient deux dispositions d’incitations aux investissements. </w:t>
      </w:r>
    </w:p>
    <w:p w14:paraId="79F04A7C" w14:textId="78371B32" w:rsidR="00507DE8" w:rsidRPr="0017260C" w:rsidRDefault="00507DE8" w:rsidP="00507DE8">
      <w:pPr>
        <w:rPr>
          <w:lang w:val="fr-BE"/>
        </w:rPr>
      </w:pPr>
    </w:p>
    <w:p w14:paraId="75061A9C" w14:textId="77777777" w:rsidR="006D49AA" w:rsidRPr="006F530F" w:rsidRDefault="006D49AA" w:rsidP="00E62F8A">
      <w:pPr>
        <w:pStyle w:val="Paragraphedeliste"/>
        <w:numPr>
          <w:ilvl w:val="0"/>
          <w:numId w:val="27"/>
        </w:numPr>
        <w:rPr>
          <w:b/>
          <w:bCs w:val="0"/>
        </w:rPr>
      </w:pPr>
      <w:r w:rsidRPr="006F530F">
        <w:rPr>
          <w:b/>
          <w:bCs w:val="0"/>
        </w:rPr>
        <w:t>Dispositions douanières, fiscales et domaniales</w:t>
      </w:r>
    </w:p>
    <w:p w14:paraId="0637C3F8" w14:textId="77777777" w:rsidR="006D49AA" w:rsidRPr="00F06EE5" w:rsidRDefault="006D49AA" w:rsidP="006D49AA">
      <w:pPr>
        <w:pStyle w:val="Paragraphedeliste"/>
      </w:pPr>
    </w:p>
    <w:tbl>
      <w:tblPr>
        <w:tblStyle w:val="Grilledutableau"/>
        <w:tblW w:w="9067" w:type="dxa"/>
        <w:tblLook w:val="04A0" w:firstRow="1" w:lastRow="0" w:firstColumn="1" w:lastColumn="0" w:noHBand="0" w:noVBand="1"/>
      </w:tblPr>
      <w:tblGrid>
        <w:gridCol w:w="9067"/>
      </w:tblGrid>
      <w:tr w:rsidR="006D49AA" w14:paraId="6ABC2E81" w14:textId="77777777" w:rsidTr="005E3410">
        <w:trPr>
          <w:trHeight w:val="321"/>
        </w:trPr>
        <w:tc>
          <w:tcPr>
            <w:tcW w:w="9067" w:type="dxa"/>
          </w:tcPr>
          <w:p w14:paraId="2465A6C9" w14:textId="77777777" w:rsidR="006D49AA" w:rsidRPr="00140A34" w:rsidRDefault="006D49AA" w:rsidP="005E3410">
            <w:pPr>
              <w:rPr>
                <w:b/>
                <w:bCs/>
                <w:lang w:val="fr-BE" w:eastAsia="en-US"/>
              </w:rPr>
            </w:pPr>
            <w:r w:rsidRPr="00140A34">
              <w:rPr>
                <w:b/>
                <w:bCs/>
                <w:lang w:val="fr-BE" w:eastAsia="en-US"/>
              </w:rPr>
              <w:t>Régime douanier</w:t>
            </w:r>
          </w:p>
        </w:tc>
      </w:tr>
      <w:tr w:rsidR="006D49AA" w:rsidRPr="00FC5A81" w14:paraId="70BCC187" w14:textId="77777777" w:rsidTr="005E3410">
        <w:trPr>
          <w:trHeight w:val="333"/>
        </w:trPr>
        <w:tc>
          <w:tcPr>
            <w:tcW w:w="9067" w:type="dxa"/>
          </w:tcPr>
          <w:p w14:paraId="505101A0" w14:textId="77777777" w:rsidR="006D49AA" w:rsidRDefault="006D49AA" w:rsidP="00E62F8A">
            <w:pPr>
              <w:pStyle w:val="Paragraphedeliste"/>
              <w:numPr>
                <w:ilvl w:val="0"/>
                <w:numId w:val="24"/>
              </w:numPr>
              <w:jc w:val="both"/>
            </w:pPr>
            <w:r>
              <w:t>L’</w:t>
            </w:r>
            <w:r w:rsidRPr="00724A69">
              <w:t>exemption des droits de douanes dans le cadre du Tarif Extérieur Commun de la CEMAC</w:t>
            </w:r>
            <w:r>
              <w:t xml:space="preserve"> </w:t>
            </w:r>
            <w:r w:rsidRPr="00724A69">
              <w:t>sur les matériaux de construction et les matériels d’équipement nécessaires à la production</w:t>
            </w:r>
            <w:r>
              <w:t xml:space="preserve"> </w:t>
            </w:r>
            <w:r w:rsidRPr="00724A69">
              <w:t>et à la transformation des produits. Cette exemption s’applique aux nouvelles activités</w:t>
            </w:r>
            <w:r>
              <w:t xml:space="preserve"> </w:t>
            </w:r>
            <w:r w:rsidRPr="00724A69">
              <w:t>ou en extension dans le cadre d’un programme d’investissements agréé</w:t>
            </w:r>
            <w:r>
              <w:t>.</w:t>
            </w:r>
          </w:p>
          <w:p w14:paraId="4EB82D24" w14:textId="77777777" w:rsidR="006D49AA" w:rsidRDefault="006D49AA" w:rsidP="005E3410">
            <w:pPr>
              <w:pStyle w:val="Paragraphedeliste"/>
              <w:ind w:left="360"/>
              <w:jc w:val="both"/>
            </w:pPr>
          </w:p>
          <w:p w14:paraId="0AA8AC00" w14:textId="77777777" w:rsidR="006D49AA" w:rsidRDefault="006D49AA" w:rsidP="00E62F8A">
            <w:pPr>
              <w:pStyle w:val="Paragraphedeliste"/>
              <w:numPr>
                <w:ilvl w:val="0"/>
                <w:numId w:val="24"/>
              </w:numPr>
              <w:jc w:val="both"/>
            </w:pPr>
            <w:r>
              <w:t>L</w:t>
            </w:r>
            <w:r w:rsidRPr="00724A69">
              <w:t>a suspension des droits de douanes sous forme d’admission temporaire ou d’entrée en</w:t>
            </w:r>
            <w:r>
              <w:t xml:space="preserve"> </w:t>
            </w:r>
            <w:r w:rsidRPr="00724A69">
              <w:t>franchise pour les activités de recherche en matière de ressources naturelles, dans le cadre</w:t>
            </w:r>
            <w:r>
              <w:t xml:space="preserve"> </w:t>
            </w:r>
            <w:r w:rsidRPr="00724A69">
              <w:t>des réglementations spécifiques ;</w:t>
            </w:r>
          </w:p>
          <w:p w14:paraId="03DB4163" w14:textId="77777777" w:rsidR="006D49AA" w:rsidRDefault="006D49AA" w:rsidP="005E3410">
            <w:pPr>
              <w:pStyle w:val="Paragraphedeliste"/>
              <w:jc w:val="both"/>
            </w:pPr>
          </w:p>
          <w:p w14:paraId="0D682E16" w14:textId="77777777" w:rsidR="006D49AA" w:rsidRPr="007A778F" w:rsidRDefault="006D49AA" w:rsidP="00E62F8A">
            <w:pPr>
              <w:pStyle w:val="Paragraphedeliste"/>
              <w:numPr>
                <w:ilvl w:val="0"/>
                <w:numId w:val="24"/>
              </w:numPr>
              <w:jc w:val="both"/>
            </w:pPr>
            <w:r>
              <w:t>L</w:t>
            </w:r>
            <w:r w:rsidRPr="00481961">
              <w:t>a suspension des droits de douanes sous forme d’admission temporaire ou d’entrée en</w:t>
            </w:r>
            <w:r>
              <w:t xml:space="preserve"> </w:t>
            </w:r>
            <w:r w:rsidRPr="00481961">
              <w:t xml:space="preserve">franchise </w:t>
            </w:r>
            <w:r>
              <w:t>et de mécanisme de perfectionnement actif pour les activités tournées vers l’exportation.</w:t>
            </w:r>
          </w:p>
        </w:tc>
      </w:tr>
      <w:tr w:rsidR="006D49AA" w14:paraId="42C93890" w14:textId="77777777" w:rsidTr="005E3410">
        <w:trPr>
          <w:trHeight w:val="321"/>
        </w:trPr>
        <w:tc>
          <w:tcPr>
            <w:tcW w:w="9067" w:type="dxa"/>
          </w:tcPr>
          <w:p w14:paraId="14595972" w14:textId="77777777" w:rsidR="006D49AA" w:rsidRPr="00F66959" w:rsidRDefault="006D49AA" w:rsidP="005E3410">
            <w:pPr>
              <w:jc w:val="both"/>
              <w:rPr>
                <w:b/>
                <w:bCs/>
                <w:lang w:val="fr-BE" w:eastAsia="en-US"/>
              </w:rPr>
            </w:pPr>
            <w:r w:rsidRPr="00F66959">
              <w:rPr>
                <w:b/>
                <w:bCs/>
                <w:lang w:val="fr-BE" w:eastAsia="en-US"/>
              </w:rPr>
              <w:t>Régime fiscal</w:t>
            </w:r>
          </w:p>
        </w:tc>
      </w:tr>
      <w:tr w:rsidR="006D49AA" w:rsidRPr="00FC5A81" w14:paraId="01C64864" w14:textId="77777777" w:rsidTr="005E3410">
        <w:trPr>
          <w:trHeight w:val="333"/>
        </w:trPr>
        <w:tc>
          <w:tcPr>
            <w:tcW w:w="9067" w:type="dxa"/>
          </w:tcPr>
          <w:p w14:paraId="3C8BD776" w14:textId="77777777" w:rsidR="006D49AA" w:rsidRDefault="006D49AA" w:rsidP="00E62F8A">
            <w:pPr>
              <w:pStyle w:val="Paragraphedeliste"/>
              <w:numPr>
                <w:ilvl w:val="0"/>
                <w:numId w:val="25"/>
              </w:numPr>
              <w:jc w:val="both"/>
            </w:pPr>
            <w:r>
              <w:t>L</w:t>
            </w:r>
            <w:r w:rsidRPr="00960D71">
              <w:t>’application du taux nul de la TVA sur les productions exportées permettant le remboursement</w:t>
            </w:r>
            <w:r>
              <w:t xml:space="preserve"> </w:t>
            </w:r>
            <w:r w:rsidRPr="00960D71">
              <w:t>de la TVA acquittée sur les investissements et dépenses d’exploitation des entreprises</w:t>
            </w:r>
            <w:r>
              <w:t xml:space="preserve"> </w:t>
            </w:r>
            <w:r w:rsidRPr="00960D71">
              <w:t>exportatrices ;</w:t>
            </w:r>
          </w:p>
          <w:p w14:paraId="5BD599F7" w14:textId="77777777" w:rsidR="006D49AA" w:rsidRDefault="006D49AA" w:rsidP="005E3410">
            <w:pPr>
              <w:pStyle w:val="Paragraphedeliste"/>
              <w:ind w:left="360"/>
              <w:jc w:val="both"/>
            </w:pPr>
          </w:p>
          <w:p w14:paraId="2C80793D" w14:textId="77777777" w:rsidR="006D49AA" w:rsidRDefault="006D49AA" w:rsidP="00E62F8A">
            <w:pPr>
              <w:pStyle w:val="Paragraphedeliste"/>
              <w:numPr>
                <w:ilvl w:val="0"/>
                <w:numId w:val="25"/>
              </w:numPr>
              <w:jc w:val="both"/>
            </w:pPr>
            <w:r>
              <w:t>U</w:t>
            </w:r>
            <w:r w:rsidRPr="00960D71">
              <w:t>ne réduction du montant de contrat de recherche technologique conclu avec une université,</w:t>
            </w:r>
            <w:r>
              <w:t xml:space="preserve"> </w:t>
            </w:r>
            <w:r w:rsidRPr="006F74B4">
              <w:t>un institut de recherche ou d’enseignement ou une école d’enseignement supérieur basée</w:t>
            </w:r>
            <w:r>
              <w:t xml:space="preserve"> </w:t>
            </w:r>
            <w:r w:rsidRPr="006F74B4">
              <w:t>dans la CEMAC et sur les contrats de consultant dont le siège est situé dans un pays</w:t>
            </w:r>
            <w:r>
              <w:t xml:space="preserve"> </w:t>
            </w:r>
            <w:r w:rsidRPr="006F74B4">
              <w:t>membre ;</w:t>
            </w:r>
          </w:p>
          <w:p w14:paraId="57B7F133" w14:textId="77777777" w:rsidR="006D49AA" w:rsidRDefault="006D49AA" w:rsidP="005E3410">
            <w:pPr>
              <w:pStyle w:val="Paragraphedeliste"/>
              <w:jc w:val="both"/>
            </w:pPr>
          </w:p>
          <w:p w14:paraId="46AD1BC7" w14:textId="77777777" w:rsidR="006D49AA" w:rsidRDefault="006D49AA" w:rsidP="00E62F8A">
            <w:pPr>
              <w:pStyle w:val="Paragraphedeliste"/>
              <w:numPr>
                <w:ilvl w:val="0"/>
                <w:numId w:val="25"/>
              </w:numPr>
              <w:jc w:val="both"/>
            </w:pPr>
            <w:r>
              <w:lastRenderedPageBreak/>
              <w:t>L</w:t>
            </w:r>
            <w:r w:rsidRPr="00D51F71">
              <w:t>e maintien de la pression fiscale autour d’un taux acceptable en contrepartie des investissements</w:t>
            </w:r>
            <w:r>
              <w:t xml:space="preserve"> </w:t>
            </w:r>
            <w:r w:rsidRPr="00D51F71">
              <w:t>et charges de fonctionnement engagées par l’entreprise en zone rurale, en matière</w:t>
            </w:r>
            <w:r>
              <w:t xml:space="preserve"> </w:t>
            </w:r>
            <w:r w:rsidRPr="00D51F71">
              <w:t>de services sociaux correspondant aux missions courantes de l’Etat ;</w:t>
            </w:r>
          </w:p>
          <w:p w14:paraId="7A0F6A7F" w14:textId="77777777" w:rsidR="006D49AA" w:rsidRDefault="006D49AA" w:rsidP="005E3410">
            <w:pPr>
              <w:pStyle w:val="Paragraphedeliste"/>
              <w:jc w:val="both"/>
            </w:pPr>
          </w:p>
          <w:p w14:paraId="3C7575BC" w14:textId="77777777" w:rsidR="006D49AA" w:rsidRDefault="006D49AA" w:rsidP="00E62F8A">
            <w:pPr>
              <w:pStyle w:val="Paragraphedeliste"/>
              <w:numPr>
                <w:ilvl w:val="0"/>
                <w:numId w:val="25"/>
              </w:numPr>
              <w:jc w:val="both"/>
            </w:pPr>
            <w:r>
              <w:t>L</w:t>
            </w:r>
            <w:r w:rsidRPr="00D51F71">
              <w:t>’exemption pour les entreprises nouvelles ou en extension en application des dispositions</w:t>
            </w:r>
            <w:r>
              <w:t xml:space="preserve"> </w:t>
            </w:r>
            <w:r w:rsidRPr="00D51F71">
              <w:t>des articles 16 et 118 du Code Général des Impôts</w:t>
            </w:r>
            <w:r>
              <w:t> ;</w:t>
            </w:r>
          </w:p>
          <w:p w14:paraId="013280D9" w14:textId="77777777" w:rsidR="006D49AA" w:rsidRDefault="006D49AA" w:rsidP="005E3410">
            <w:pPr>
              <w:pStyle w:val="Paragraphedeliste"/>
            </w:pPr>
          </w:p>
          <w:p w14:paraId="0985A641" w14:textId="77777777" w:rsidR="006D49AA" w:rsidRDefault="006D49AA" w:rsidP="00E62F8A">
            <w:pPr>
              <w:pStyle w:val="Paragraphedeliste"/>
              <w:numPr>
                <w:ilvl w:val="0"/>
                <w:numId w:val="25"/>
              </w:numPr>
              <w:spacing w:after="0"/>
              <w:ind w:left="357" w:hanging="357"/>
              <w:jc w:val="both"/>
            </w:pPr>
            <w:r>
              <w:t>L</w:t>
            </w:r>
            <w:r w:rsidRPr="00B91703">
              <w:t>a possibilité de procéder à des amortissements dégressifs et accélérés ou constants tout au</w:t>
            </w:r>
            <w:r>
              <w:t xml:space="preserve"> </w:t>
            </w:r>
            <w:r w:rsidRPr="00B91703">
              <w:t>long de la période d’exemption de l’impôt sur les sociétés et la possibilité du report des</w:t>
            </w:r>
            <w:r>
              <w:t xml:space="preserve"> </w:t>
            </w:r>
            <w:r w:rsidRPr="00B91703">
              <w:t>résultats déficitaires sur l’exercice suivant ;</w:t>
            </w:r>
          </w:p>
          <w:p w14:paraId="6747BF8A" w14:textId="77777777" w:rsidR="006D49AA" w:rsidRPr="00443150" w:rsidRDefault="006D49AA" w:rsidP="005E3410">
            <w:pPr>
              <w:jc w:val="both"/>
              <w:rPr>
                <w:rFonts w:eastAsiaTheme="minorHAnsi"/>
                <w:lang w:val="fr-BE"/>
              </w:rPr>
            </w:pPr>
          </w:p>
          <w:p w14:paraId="468BF1C1" w14:textId="77777777" w:rsidR="006D49AA" w:rsidRPr="00D51F71" w:rsidRDefault="006D49AA" w:rsidP="00E62F8A">
            <w:pPr>
              <w:pStyle w:val="Paragraphedeliste"/>
              <w:numPr>
                <w:ilvl w:val="0"/>
                <w:numId w:val="25"/>
              </w:numPr>
              <w:jc w:val="both"/>
            </w:pPr>
            <w:r>
              <w:t>L</w:t>
            </w:r>
            <w:r w:rsidRPr="00B91703">
              <w:t>a possibilité d’avoir une déduction de 40 % des sommes investies des bases taxables à</w:t>
            </w:r>
            <w:r>
              <w:t xml:space="preserve"> </w:t>
            </w:r>
            <w:r w:rsidRPr="000F05C5">
              <w:t>l’impôt sur le revenu des personnes physique et à l’impôt sur les bénéfices des sociétés</w:t>
            </w:r>
            <w:r>
              <w:t xml:space="preserve"> </w:t>
            </w:r>
            <w:r w:rsidRPr="000F05C5">
              <w:t>conformément aux articles 136 à 142 du Code Général des Impôts</w:t>
            </w:r>
            <w:r>
              <w:t xml:space="preserve">. </w:t>
            </w:r>
          </w:p>
        </w:tc>
      </w:tr>
      <w:tr w:rsidR="006D49AA" w:rsidRPr="00FC5A81" w14:paraId="110D7FE0" w14:textId="77777777" w:rsidTr="005E3410">
        <w:trPr>
          <w:trHeight w:val="333"/>
        </w:trPr>
        <w:tc>
          <w:tcPr>
            <w:tcW w:w="9067" w:type="dxa"/>
          </w:tcPr>
          <w:p w14:paraId="2ED3DE8C" w14:textId="77777777" w:rsidR="006D49AA" w:rsidRPr="00C0365F" w:rsidRDefault="006D49AA" w:rsidP="005E3410">
            <w:pPr>
              <w:rPr>
                <w:b/>
                <w:bCs/>
                <w:lang w:val="fr-BE" w:eastAsia="en-US"/>
              </w:rPr>
            </w:pPr>
            <w:r w:rsidRPr="00C0365F">
              <w:rPr>
                <w:b/>
                <w:bCs/>
                <w:lang w:val="fr-BE" w:eastAsia="en-US"/>
              </w:rPr>
              <w:lastRenderedPageBreak/>
              <w:t>Régime des taxes domaniales et droits d’enregistrement</w:t>
            </w:r>
          </w:p>
        </w:tc>
      </w:tr>
      <w:tr w:rsidR="006D49AA" w:rsidRPr="00FC5A81" w14:paraId="2E71BA8C" w14:textId="77777777" w:rsidTr="005E3410">
        <w:trPr>
          <w:trHeight w:val="333"/>
        </w:trPr>
        <w:tc>
          <w:tcPr>
            <w:tcW w:w="9067" w:type="dxa"/>
          </w:tcPr>
          <w:p w14:paraId="4DEF64C7" w14:textId="77777777" w:rsidR="006D49AA" w:rsidRDefault="006D49AA" w:rsidP="00E62F8A">
            <w:pPr>
              <w:pStyle w:val="Paragraphedeliste"/>
              <w:numPr>
                <w:ilvl w:val="0"/>
                <w:numId w:val="26"/>
              </w:numPr>
              <w:jc w:val="both"/>
            </w:pPr>
            <w:r>
              <w:t>L</w:t>
            </w:r>
            <w:r w:rsidRPr="00B8521D">
              <w:t>a modération des droits d’enregistrement à 50 % du taux actuel au moment de la création</w:t>
            </w:r>
            <w:r>
              <w:t xml:space="preserve"> </w:t>
            </w:r>
            <w:r w:rsidRPr="00B8521D">
              <w:t>d’entreprise, de la fusion des sociétés, de l’augmentation du capital, de la mutation des actions</w:t>
            </w:r>
            <w:r>
              <w:t xml:space="preserve"> </w:t>
            </w:r>
            <w:r w:rsidRPr="00C0365F">
              <w:t>et parts sociales ;</w:t>
            </w:r>
          </w:p>
          <w:p w14:paraId="73FA0D2B" w14:textId="77777777" w:rsidR="006D49AA" w:rsidRDefault="006D49AA" w:rsidP="005E3410">
            <w:pPr>
              <w:pStyle w:val="Paragraphedeliste"/>
              <w:ind w:left="360"/>
              <w:jc w:val="both"/>
            </w:pPr>
          </w:p>
          <w:p w14:paraId="5AD81385" w14:textId="77777777" w:rsidR="006D49AA" w:rsidRPr="00C0365F" w:rsidRDefault="006D49AA" w:rsidP="00E62F8A">
            <w:pPr>
              <w:pStyle w:val="Paragraphedeliste"/>
              <w:numPr>
                <w:ilvl w:val="0"/>
                <w:numId w:val="26"/>
              </w:numPr>
              <w:jc w:val="both"/>
            </w:pPr>
            <w:r>
              <w:t>L</w:t>
            </w:r>
            <w:r w:rsidRPr="00C0365F">
              <w:t>’application du taux nul des droits d’enregistrement sur les actes d’acquisitions des terrain</w:t>
            </w:r>
            <w:r>
              <w:t xml:space="preserve">s </w:t>
            </w:r>
            <w:r w:rsidRPr="00C0365F">
              <w:t>destinés à la réalisation des projets de création ou extension d’entreprise</w:t>
            </w:r>
            <w:r>
              <w:t> ;</w:t>
            </w:r>
          </w:p>
        </w:tc>
      </w:tr>
    </w:tbl>
    <w:p w14:paraId="5C0E4F8B" w14:textId="77777777" w:rsidR="006D49AA" w:rsidRDefault="006D49AA" w:rsidP="006D49AA">
      <w:pPr>
        <w:rPr>
          <w:lang w:val="fr-BE" w:eastAsia="en-US"/>
        </w:rPr>
      </w:pPr>
    </w:p>
    <w:p w14:paraId="2C0E7AAA" w14:textId="77777777" w:rsidR="006D49AA" w:rsidRPr="006F530F" w:rsidRDefault="006D49AA" w:rsidP="00E62F8A">
      <w:pPr>
        <w:pStyle w:val="Paragraphedeliste"/>
        <w:numPr>
          <w:ilvl w:val="0"/>
          <w:numId w:val="27"/>
        </w:numPr>
        <w:rPr>
          <w:b/>
          <w:bCs w:val="0"/>
        </w:rPr>
      </w:pPr>
      <w:r w:rsidRPr="006F530F">
        <w:rPr>
          <w:b/>
          <w:bCs w:val="0"/>
        </w:rPr>
        <w:t>Dispositions spécifiques</w:t>
      </w:r>
    </w:p>
    <w:p w14:paraId="42848634" w14:textId="77777777" w:rsidR="006D49AA" w:rsidRDefault="006D49AA" w:rsidP="006D49AA">
      <w:pPr>
        <w:rPr>
          <w:lang w:val="fr-BE" w:eastAsia="en-US"/>
        </w:rPr>
      </w:pPr>
    </w:p>
    <w:tbl>
      <w:tblPr>
        <w:tblStyle w:val="Grilledutableau"/>
        <w:tblW w:w="9067" w:type="dxa"/>
        <w:tblLook w:val="04A0" w:firstRow="1" w:lastRow="0" w:firstColumn="1" w:lastColumn="0" w:noHBand="0" w:noVBand="1"/>
      </w:tblPr>
      <w:tblGrid>
        <w:gridCol w:w="9067"/>
      </w:tblGrid>
      <w:tr w:rsidR="006D49AA" w:rsidRPr="00FC5A81" w14:paraId="0B2436D2" w14:textId="77777777" w:rsidTr="005E3410">
        <w:trPr>
          <w:trHeight w:val="333"/>
        </w:trPr>
        <w:tc>
          <w:tcPr>
            <w:tcW w:w="9067" w:type="dxa"/>
          </w:tcPr>
          <w:p w14:paraId="711D4670" w14:textId="77777777" w:rsidR="006D49AA" w:rsidRPr="00C0365F" w:rsidRDefault="006D49AA" w:rsidP="005E3410">
            <w:pPr>
              <w:rPr>
                <w:b/>
                <w:bCs/>
                <w:lang w:val="fr-BE" w:eastAsia="en-US"/>
              </w:rPr>
            </w:pPr>
            <w:r>
              <w:rPr>
                <w:b/>
                <w:bCs/>
                <w:lang w:val="fr-BE" w:eastAsia="en-US"/>
              </w:rPr>
              <w:t>Incitations pour l’</w:t>
            </w:r>
            <w:r w:rsidRPr="002C1EFD">
              <w:rPr>
                <w:b/>
                <w:bCs/>
                <w:lang w:val="fr-BE" w:eastAsia="en-US"/>
              </w:rPr>
              <w:t>investisse</w:t>
            </w:r>
            <w:r>
              <w:rPr>
                <w:b/>
                <w:bCs/>
                <w:lang w:val="fr-BE" w:eastAsia="en-US"/>
              </w:rPr>
              <w:t>ment</w:t>
            </w:r>
            <w:r w:rsidRPr="002C1EFD">
              <w:rPr>
                <w:b/>
                <w:bCs/>
                <w:lang w:val="fr-BE" w:eastAsia="en-US"/>
              </w:rPr>
              <w:t xml:space="preserve"> dans les zones enclavées</w:t>
            </w:r>
          </w:p>
        </w:tc>
      </w:tr>
      <w:tr w:rsidR="006D49AA" w:rsidRPr="00FC5A81" w14:paraId="7972A3DF" w14:textId="77777777" w:rsidTr="005E3410">
        <w:trPr>
          <w:trHeight w:val="333"/>
        </w:trPr>
        <w:tc>
          <w:tcPr>
            <w:tcW w:w="9067" w:type="dxa"/>
          </w:tcPr>
          <w:p w14:paraId="0757BAC8" w14:textId="77777777" w:rsidR="006D49AA" w:rsidRDefault="006D49AA" w:rsidP="00E62F8A">
            <w:pPr>
              <w:pStyle w:val="Paragraphedeliste"/>
              <w:numPr>
                <w:ilvl w:val="0"/>
                <w:numId w:val="26"/>
              </w:numPr>
              <w:jc w:val="both"/>
            </w:pPr>
            <w:r>
              <w:t xml:space="preserve">Réductions en </w:t>
            </w:r>
            <w:r w:rsidRPr="00C87346">
              <w:t>matière fiscale</w:t>
            </w:r>
            <w:r>
              <w:t xml:space="preserve"> (ci-dessus) sur une période allant de cinq à dix ans ;</w:t>
            </w:r>
          </w:p>
          <w:p w14:paraId="4BA54FBD" w14:textId="77777777" w:rsidR="006D49AA" w:rsidRDefault="006D49AA" w:rsidP="00E62F8A">
            <w:pPr>
              <w:pStyle w:val="Paragraphedeliste"/>
              <w:numPr>
                <w:ilvl w:val="0"/>
                <w:numId w:val="26"/>
              </w:numPr>
              <w:jc w:val="both"/>
            </w:pPr>
            <w:r>
              <w:t>Octroyer des primes d’équipement en compensation des services sociaux fournis par l’entreprise et entrant dans la mission normale de l’Etat</w:t>
            </w:r>
          </w:p>
          <w:p w14:paraId="1FF0F1A2" w14:textId="77777777" w:rsidR="006D49AA" w:rsidRPr="00C0365F" w:rsidRDefault="006D49AA" w:rsidP="00E62F8A">
            <w:pPr>
              <w:pStyle w:val="Paragraphedeliste"/>
              <w:numPr>
                <w:ilvl w:val="0"/>
                <w:numId w:val="26"/>
              </w:numPr>
              <w:jc w:val="both"/>
            </w:pPr>
            <w:r>
              <w:t>Un régime simplifié ou d’autres régimes de taxation sont mis en place pour le secteur pétrolier, les micro entreprises, et le secteur informel en vue de leur alléger les obligations déclaratives et leur faciliter la gestion administrative</w:t>
            </w:r>
          </w:p>
        </w:tc>
      </w:tr>
    </w:tbl>
    <w:p w14:paraId="3E05A1EA" w14:textId="77777777" w:rsidR="006D49AA" w:rsidRDefault="006D49AA" w:rsidP="006D49AA">
      <w:pPr>
        <w:rPr>
          <w:lang w:val="fr-BE" w:eastAsia="en-US"/>
        </w:rPr>
      </w:pPr>
    </w:p>
    <w:p w14:paraId="14EAF561" w14:textId="77777777" w:rsidR="00514222" w:rsidRDefault="00514222" w:rsidP="00671511">
      <w:pPr>
        <w:jc w:val="both"/>
        <w:rPr>
          <w:lang w:val="fr-BE" w:eastAsia="en-US"/>
        </w:rPr>
      </w:pPr>
    </w:p>
    <w:p w14:paraId="52325C2E" w14:textId="012AE00A" w:rsidR="00907A4E" w:rsidRDefault="00514222" w:rsidP="00671511">
      <w:pPr>
        <w:jc w:val="both"/>
        <w:rPr>
          <w:lang w:val="fr-BE" w:eastAsia="en-US"/>
        </w:rPr>
      </w:pPr>
      <w:r>
        <w:rPr>
          <w:lang w:val="fr-BE" w:eastAsia="en-US"/>
        </w:rPr>
        <w:t xml:space="preserve">Dans le cadre des orientations stratégiques et des efforts pour faire du Tchad une économie émergente à l’horizon 2030, des actions ont été entreprises pour soutenir les investissements nationaux et étrangers. La Charte des investissements, document central pour la promotion des investissements, a été </w:t>
      </w:r>
      <w:r w:rsidR="00A046F4">
        <w:rPr>
          <w:lang w:val="fr-BE" w:eastAsia="en-US"/>
        </w:rPr>
        <w:t xml:space="preserve">adoptée </w:t>
      </w:r>
      <w:r>
        <w:rPr>
          <w:lang w:val="fr-BE" w:eastAsia="en-US"/>
        </w:rPr>
        <w:t xml:space="preserve">par la Loi n°006/PR/2008 du 3 janvier 2008, en applications aux dispositions de la Charte des investissements de la CEMAC.  </w:t>
      </w:r>
    </w:p>
    <w:p w14:paraId="699F3125" w14:textId="77777777" w:rsidR="00514222" w:rsidRDefault="00514222" w:rsidP="00671511">
      <w:pPr>
        <w:jc w:val="both"/>
        <w:rPr>
          <w:lang w:val="fr-BE" w:eastAsia="en-US"/>
        </w:rPr>
      </w:pPr>
    </w:p>
    <w:p w14:paraId="4E0FB313" w14:textId="09B5806D" w:rsidR="00BB6EA3" w:rsidRDefault="00BB6EA3" w:rsidP="00671511">
      <w:pPr>
        <w:jc w:val="both"/>
        <w:rPr>
          <w:lang w:val="fr-BE" w:eastAsia="en-US"/>
        </w:rPr>
      </w:pPr>
      <w:r w:rsidRPr="00BB6EA3">
        <w:rPr>
          <w:lang w:val="fr-BE" w:eastAsia="en-US"/>
        </w:rPr>
        <w:t>D’une manière générale, la mise en œuvre de la Charte des investissements s’est déroulée dans un environnement peu favorable à l’atteinte des objectifs escomptés. En particulier, la mise en œuvre de la Charte a été perturbée par des récessions économiques induites par la baisse des prix internationaux du pétrole, l’insécurité aussi bien à l’intérieur qu’aux frontières du pays, la pandémie de Covid-19, les contraintes institutionnelles, organisationnelles, climatiques qui ont impacté le développement des investissements dans le pays.</w:t>
      </w:r>
    </w:p>
    <w:p w14:paraId="4165C3BF" w14:textId="77777777" w:rsidR="00F018C2" w:rsidRDefault="00F018C2" w:rsidP="00671511">
      <w:pPr>
        <w:jc w:val="both"/>
        <w:rPr>
          <w:lang w:val="fr-BE" w:eastAsia="en-US"/>
        </w:rPr>
      </w:pPr>
    </w:p>
    <w:p w14:paraId="1A43F85D" w14:textId="0DC0DA69" w:rsidR="00F018C2" w:rsidRDefault="00F018C2" w:rsidP="00671511">
      <w:pPr>
        <w:jc w:val="both"/>
        <w:rPr>
          <w:lang w:val="fr-BE" w:eastAsia="en-US"/>
        </w:rPr>
      </w:pPr>
      <w:r>
        <w:rPr>
          <w:lang w:val="fr-BE" w:eastAsia="en-US"/>
        </w:rPr>
        <w:t>D’autre part, depuis l’adoption de la Charte des investissements</w:t>
      </w:r>
      <w:bookmarkStart w:id="22" w:name="_Hlk177915618"/>
      <w:r>
        <w:rPr>
          <w:lang w:val="fr-BE" w:eastAsia="en-US"/>
        </w:rPr>
        <w:t xml:space="preserve">, le Tchad a élaboré le Plan National de Développement </w:t>
      </w:r>
      <w:r w:rsidR="002922EF">
        <w:rPr>
          <w:lang w:val="fr-BE" w:eastAsia="en-US"/>
        </w:rPr>
        <w:t xml:space="preserve">(PND) </w:t>
      </w:r>
      <w:r>
        <w:rPr>
          <w:lang w:val="fr-BE" w:eastAsia="en-US"/>
        </w:rPr>
        <w:t>2017-2021</w:t>
      </w:r>
      <w:bookmarkEnd w:id="22"/>
      <w:r>
        <w:rPr>
          <w:rStyle w:val="Appelnotedebasdep"/>
          <w:lang w:val="fr-BE" w:eastAsia="en-US"/>
        </w:rPr>
        <w:footnoteReference w:id="33"/>
      </w:r>
      <w:r w:rsidR="00A027B8">
        <w:rPr>
          <w:lang w:val="fr-BE" w:eastAsia="en-US"/>
        </w:rPr>
        <w:t xml:space="preserve"> et le </w:t>
      </w:r>
      <w:r w:rsidR="00A7652F">
        <w:rPr>
          <w:lang w:val="fr-BE" w:eastAsia="en-US"/>
        </w:rPr>
        <w:t>PND Tchad Connexion 2030</w:t>
      </w:r>
      <w:r w:rsidR="00A7652F">
        <w:rPr>
          <w:rStyle w:val="Appelnotedebasdep"/>
          <w:lang w:val="fr-BE" w:eastAsia="en-US"/>
        </w:rPr>
        <w:footnoteReference w:id="34"/>
      </w:r>
      <w:r w:rsidR="003E4426">
        <w:rPr>
          <w:lang w:val="fr-BE" w:eastAsia="en-US"/>
        </w:rPr>
        <w:t xml:space="preserve">. </w:t>
      </w:r>
      <w:r w:rsidR="002922EF">
        <w:rPr>
          <w:lang w:val="fr-BE" w:eastAsia="en-US"/>
        </w:rPr>
        <w:t xml:space="preserve">Le PND vise à impulser un processus de développement </w:t>
      </w:r>
      <w:r w:rsidR="009E18F6">
        <w:rPr>
          <w:lang w:val="fr-BE" w:eastAsia="en-US"/>
        </w:rPr>
        <w:t xml:space="preserve">du pays par l’accélération de la transformation structurelle dans les domaines social, de la gouvernance et de l’Etat de droit, de l’économie et de l’environnement. </w:t>
      </w:r>
      <w:r w:rsidR="00CC3DCD">
        <w:rPr>
          <w:lang w:val="fr-BE" w:eastAsia="en-US"/>
        </w:rPr>
        <w:t xml:space="preserve">La transformation structurelle s’appuie sur deux leviers : (i) le renforcement des secteurs d’appui au développement industriel </w:t>
      </w:r>
      <w:r w:rsidR="007E3761">
        <w:rPr>
          <w:lang w:val="fr-BE" w:eastAsia="en-US"/>
        </w:rPr>
        <w:t xml:space="preserve">notamment l’énergie, les infrastructures de transport, la technologie, la réforme du système éducatif et l’amélioration de la productivité du secteur primaire ; (ii) la construction d’un tissu industriel compétitif et durable. </w:t>
      </w:r>
      <w:r w:rsidR="00CC3DCD">
        <w:rPr>
          <w:lang w:val="fr-BE" w:eastAsia="en-US"/>
        </w:rPr>
        <w:t xml:space="preserve">La promotion des investissements est </w:t>
      </w:r>
      <w:r w:rsidR="007E3761">
        <w:rPr>
          <w:lang w:val="fr-BE" w:eastAsia="en-US"/>
        </w:rPr>
        <w:t xml:space="preserve">donc </w:t>
      </w:r>
      <w:r w:rsidR="00CC3DCD">
        <w:rPr>
          <w:lang w:val="fr-BE" w:eastAsia="en-US"/>
        </w:rPr>
        <w:t xml:space="preserve">au cœur du processus de transformation structurelle de l’économie. </w:t>
      </w:r>
    </w:p>
    <w:p w14:paraId="53C1D4D5" w14:textId="77777777" w:rsidR="00D432A3" w:rsidRDefault="00D432A3" w:rsidP="00671511">
      <w:pPr>
        <w:jc w:val="both"/>
        <w:rPr>
          <w:lang w:val="fr-BE" w:eastAsia="en-US"/>
        </w:rPr>
      </w:pPr>
    </w:p>
    <w:p w14:paraId="5BA439F2" w14:textId="76106449" w:rsidR="00B9515C" w:rsidRDefault="00BB6EA3" w:rsidP="00671511">
      <w:pPr>
        <w:jc w:val="both"/>
        <w:rPr>
          <w:lang w:val="fr-BE" w:eastAsia="en-US"/>
        </w:rPr>
      </w:pPr>
      <w:r>
        <w:rPr>
          <w:lang w:val="fr-BE" w:eastAsia="en-US"/>
        </w:rPr>
        <w:t>D</w:t>
      </w:r>
      <w:r w:rsidR="00B9515C">
        <w:rPr>
          <w:lang w:val="fr-BE" w:eastAsia="en-US"/>
        </w:rPr>
        <w:t>ans ce conte</w:t>
      </w:r>
      <w:r w:rsidR="00D0382F">
        <w:rPr>
          <w:lang w:val="fr-BE" w:eastAsia="en-US"/>
        </w:rPr>
        <w:t>x</w:t>
      </w:r>
      <w:r w:rsidR="00B9515C">
        <w:rPr>
          <w:lang w:val="fr-BE" w:eastAsia="en-US"/>
        </w:rPr>
        <w:t>te</w:t>
      </w:r>
      <w:r>
        <w:rPr>
          <w:lang w:val="fr-BE" w:eastAsia="en-US"/>
        </w:rPr>
        <w:t xml:space="preserve">, </w:t>
      </w:r>
      <w:r w:rsidR="00B9515C">
        <w:rPr>
          <w:lang w:val="fr-BE" w:eastAsia="en-US"/>
        </w:rPr>
        <w:t>l’</w:t>
      </w:r>
      <w:r w:rsidR="00B9515C" w:rsidRPr="00B9515C">
        <w:rPr>
          <w:lang w:val="fr-BE" w:eastAsia="en-US"/>
        </w:rPr>
        <w:t>adaptation de la vision et de la stratégie en matière des promotions des investissements</w:t>
      </w:r>
      <w:r w:rsidR="00B9515C">
        <w:rPr>
          <w:lang w:val="fr-BE" w:eastAsia="en-US"/>
        </w:rPr>
        <w:t xml:space="preserve"> doit prendre en compte les nouvelles réalités et les défis auxquels le pays est confronté. Il s’agit</w:t>
      </w:r>
      <w:r w:rsidR="00807B2D">
        <w:rPr>
          <w:lang w:val="fr-BE" w:eastAsia="en-US"/>
        </w:rPr>
        <w:t xml:space="preserve">, notamment, </w:t>
      </w:r>
      <w:r w:rsidR="00B9515C">
        <w:rPr>
          <w:lang w:val="fr-BE" w:eastAsia="en-US"/>
        </w:rPr>
        <w:t xml:space="preserve">de </w:t>
      </w:r>
      <w:r w:rsidR="00B9515C" w:rsidRPr="00D0382F">
        <w:rPr>
          <w:lang w:val="fr-BE" w:eastAsia="en-US"/>
        </w:rPr>
        <w:t>l</w:t>
      </w:r>
      <w:r w:rsidRPr="00D0382F">
        <w:rPr>
          <w:lang w:val="fr-BE" w:eastAsia="en-US"/>
        </w:rPr>
        <w:t xml:space="preserve">’évolution </w:t>
      </w:r>
      <w:r w:rsidR="00B9515C" w:rsidRPr="00D0382F">
        <w:rPr>
          <w:lang w:val="fr-BE" w:eastAsia="en-US"/>
        </w:rPr>
        <w:t>de l’environnement</w:t>
      </w:r>
      <w:r w:rsidRPr="00D0382F">
        <w:rPr>
          <w:lang w:val="fr-BE" w:eastAsia="en-US"/>
        </w:rPr>
        <w:t xml:space="preserve"> économique national</w:t>
      </w:r>
      <w:r>
        <w:rPr>
          <w:lang w:val="fr-BE" w:eastAsia="en-US"/>
        </w:rPr>
        <w:t xml:space="preserve"> et </w:t>
      </w:r>
      <w:r w:rsidR="00B9515C">
        <w:rPr>
          <w:lang w:val="fr-BE" w:eastAsia="en-US"/>
        </w:rPr>
        <w:t xml:space="preserve">international, de </w:t>
      </w:r>
      <w:r w:rsidR="00B9515C" w:rsidRPr="00B9515C">
        <w:rPr>
          <w:lang w:val="fr-BE" w:eastAsia="en-US"/>
        </w:rPr>
        <w:t>la mise en œuvre de la Zone de Libre Echange Continental Africain (ZLECA</w:t>
      </w:r>
      <w:r w:rsidR="00D0382F">
        <w:rPr>
          <w:lang w:val="fr-BE" w:eastAsia="en-US"/>
        </w:rPr>
        <w:t>F</w:t>
      </w:r>
      <w:r w:rsidR="00B9515C" w:rsidRPr="00B9515C">
        <w:rPr>
          <w:lang w:val="fr-BE" w:eastAsia="en-US"/>
        </w:rPr>
        <w:t xml:space="preserve">), </w:t>
      </w:r>
      <w:r w:rsidR="00B9515C">
        <w:rPr>
          <w:lang w:val="fr-BE" w:eastAsia="en-US"/>
        </w:rPr>
        <w:t xml:space="preserve">de </w:t>
      </w:r>
      <w:r w:rsidR="00B9515C" w:rsidRPr="00B9515C">
        <w:rPr>
          <w:lang w:val="fr-BE" w:eastAsia="en-US"/>
        </w:rPr>
        <w:t xml:space="preserve">la création des Zones Economiques Spéciales (ZES), </w:t>
      </w:r>
      <w:r w:rsidR="00B9515C">
        <w:rPr>
          <w:lang w:val="fr-BE" w:eastAsia="en-US"/>
        </w:rPr>
        <w:t xml:space="preserve">de </w:t>
      </w:r>
      <w:r w:rsidR="00B9515C" w:rsidRPr="00B9515C">
        <w:rPr>
          <w:lang w:val="fr-BE" w:eastAsia="en-US"/>
        </w:rPr>
        <w:t xml:space="preserve">l’importance de l’industrialisation du pays, </w:t>
      </w:r>
      <w:r w:rsidR="00B9515C">
        <w:rPr>
          <w:lang w:val="fr-BE" w:eastAsia="en-US"/>
        </w:rPr>
        <w:t xml:space="preserve">de </w:t>
      </w:r>
      <w:r w:rsidR="00B9515C" w:rsidRPr="00B9515C">
        <w:rPr>
          <w:lang w:val="fr-BE" w:eastAsia="en-US"/>
        </w:rPr>
        <w:t xml:space="preserve">la non harmonisation des avantages fiscaux et douaniers octroyés par les lois des finances avec la charte, </w:t>
      </w:r>
      <w:r w:rsidR="00B9515C">
        <w:rPr>
          <w:lang w:val="fr-BE" w:eastAsia="en-US"/>
        </w:rPr>
        <w:t>d</w:t>
      </w:r>
      <w:r w:rsidR="00B9515C" w:rsidRPr="00B9515C">
        <w:rPr>
          <w:lang w:val="fr-BE" w:eastAsia="en-US"/>
        </w:rPr>
        <w:t xml:space="preserve">es modifications de certains textes législatifs et réglementaires réalisées après l’adoption de la charte, </w:t>
      </w:r>
      <w:r w:rsidR="00B9515C">
        <w:rPr>
          <w:lang w:val="fr-BE" w:eastAsia="en-US"/>
        </w:rPr>
        <w:t xml:space="preserve">de </w:t>
      </w:r>
      <w:r w:rsidR="00B9515C" w:rsidRPr="00B9515C">
        <w:rPr>
          <w:lang w:val="fr-BE" w:eastAsia="en-US"/>
        </w:rPr>
        <w:t>la non harmonisation avec les facilités et lois régissant l’environnement des investissements, des recommandations de l’OMC et de la CNUCED relatives aux Examens des Politiques commerciales et d’Investissement</w:t>
      </w:r>
      <w:r w:rsidR="00B9515C">
        <w:rPr>
          <w:lang w:val="fr-BE" w:eastAsia="en-US"/>
        </w:rPr>
        <w:t xml:space="preserve">. </w:t>
      </w:r>
    </w:p>
    <w:p w14:paraId="534DFC79" w14:textId="77777777" w:rsidR="00F018C2" w:rsidRDefault="00F018C2" w:rsidP="00671511">
      <w:pPr>
        <w:jc w:val="both"/>
        <w:rPr>
          <w:lang w:val="fr-BE" w:eastAsia="en-US"/>
        </w:rPr>
      </w:pPr>
      <w:bookmarkStart w:id="23" w:name="_Hlk177890032"/>
    </w:p>
    <w:p w14:paraId="30739CF6" w14:textId="3D1BEE8B" w:rsidR="00672F64" w:rsidRDefault="00672F64" w:rsidP="00671511">
      <w:pPr>
        <w:jc w:val="both"/>
        <w:rPr>
          <w:lang w:val="fr-BE" w:eastAsia="en-US"/>
        </w:rPr>
      </w:pPr>
      <w:r>
        <w:rPr>
          <w:lang w:val="fr-BE" w:eastAsia="en-US"/>
        </w:rPr>
        <w:t>La</w:t>
      </w:r>
      <w:r w:rsidRPr="00672F64">
        <w:rPr>
          <w:lang w:val="fr-BE" w:eastAsia="en-US"/>
        </w:rPr>
        <w:t xml:space="preserve"> relecture/révision</w:t>
      </w:r>
      <w:r>
        <w:rPr>
          <w:lang w:val="fr-BE" w:eastAsia="en-US"/>
        </w:rPr>
        <w:t xml:space="preserve"> de la Charte</w:t>
      </w:r>
      <w:r w:rsidRPr="00672F64">
        <w:rPr>
          <w:lang w:val="fr-BE" w:eastAsia="en-US"/>
        </w:rPr>
        <w:t xml:space="preserve"> vise également à adapter la législation du pays en matière des investissements et des affaires à l’évolution des contextes national, régional et international pour tirer meilleur profit des nouvelles initiatives tels que la ZLECAf, les ZES et la mise en œuvre du Plan Directeur d’Industrialisation et de Diversification de l’Economie (PDIDE).</w:t>
      </w:r>
    </w:p>
    <w:p w14:paraId="5E5E7E3F" w14:textId="77777777" w:rsidR="001E5AAA" w:rsidRDefault="001E5AAA">
      <w:pPr>
        <w:spacing w:after="160" w:line="259" w:lineRule="auto"/>
        <w:rPr>
          <w:lang w:val="fr-BE" w:eastAsia="en-US"/>
        </w:rPr>
      </w:pPr>
    </w:p>
    <w:p w14:paraId="1D97E791" w14:textId="18595140" w:rsidR="0057655D" w:rsidRDefault="00C46899" w:rsidP="0057655D">
      <w:pPr>
        <w:pStyle w:val="Titre2"/>
      </w:pPr>
      <w:bookmarkStart w:id="24" w:name="_Toc209358743"/>
      <w:bookmarkEnd w:id="23"/>
      <w:r>
        <w:t>5</w:t>
      </w:r>
      <w:r w:rsidR="0057655D">
        <w:t>.</w:t>
      </w:r>
      <w:r w:rsidR="00360279">
        <w:t>2</w:t>
      </w:r>
      <w:r w:rsidR="0057655D">
        <w:t xml:space="preserve"> </w:t>
      </w:r>
      <w:r w:rsidR="003E2DF1">
        <w:t>Projet d</w:t>
      </w:r>
      <w:r w:rsidR="001A7365">
        <w:t xml:space="preserve">’une nouvelle </w:t>
      </w:r>
      <w:r w:rsidR="003E2DF1">
        <w:t>Charte</w:t>
      </w:r>
      <w:r w:rsidR="003B1888">
        <w:t xml:space="preserve"> d’investissement</w:t>
      </w:r>
      <w:bookmarkEnd w:id="24"/>
    </w:p>
    <w:p w14:paraId="2F2BE306" w14:textId="77777777" w:rsidR="00EE066F" w:rsidRDefault="00EE066F" w:rsidP="00EE066F">
      <w:pPr>
        <w:rPr>
          <w:lang w:val="fr-BE" w:eastAsia="en-US"/>
        </w:rPr>
      </w:pPr>
    </w:p>
    <w:p w14:paraId="33DD498D" w14:textId="600C7744" w:rsidR="00C46899" w:rsidRDefault="00C46899" w:rsidP="00C46899">
      <w:pPr>
        <w:jc w:val="both"/>
        <w:rPr>
          <w:lang w:val="fr-BE" w:eastAsia="en-US"/>
        </w:rPr>
      </w:pPr>
      <w:r>
        <w:rPr>
          <w:lang w:val="fr-BE" w:eastAsia="en-US"/>
        </w:rPr>
        <w:t>Le projet d</w:t>
      </w:r>
      <w:r w:rsidR="001A7365">
        <w:rPr>
          <w:lang w:val="fr-BE" w:eastAsia="en-US"/>
        </w:rPr>
        <w:t>’une nouvelle C</w:t>
      </w:r>
      <w:r>
        <w:rPr>
          <w:lang w:val="fr-BE" w:eastAsia="en-US"/>
        </w:rPr>
        <w:t xml:space="preserve">harte présenté ci-dessous fourni un nouveau cadre pour le développement et la promotion des investissements au Tchad. Tout en s’appuyant sur les principes généraux de la Charte promulguée par la Loi n°006/PR/2008 du 3 janvier 2008, ce projet est </w:t>
      </w:r>
      <w:r w:rsidR="00816B97">
        <w:rPr>
          <w:lang w:val="fr-BE" w:eastAsia="en-US"/>
        </w:rPr>
        <w:t>alimenté</w:t>
      </w:r>
      <w:r>
        <w:rPr>
          <w:lang w:val="fr-BE" w:eastAsia="en-US"/>
        </w:rPr>
        <w:t xml:space="preserve"> par l’analyse du contexte économique et financier du Tchad </w:t>
      </w:r>
      <w:r w:rsidR="001A7365">
        <w:rPr>
          <w:lang w:val="fr-BE" w:eastAsia="en-US"/>
        </w:rPr>
        <w:t xml:space="preserve">et </w:t>
      </w:r>
      <w:r w:rsidR="007504B5">
        <w:rPr>
          <w:lang w:val="fr-BE" w:eastAsia="en-US"/>
        </w:rPr>
        <w:t xml:space="preserve">par le nouveau PND Tchad Connexion, </w:t>
      </w:r>
      <w:r>
        <w:rPr>
          <w:lang w:val="fr-BE" w:eastAsia="en-US"/>
        </w:rPr>
        <w:t>et redessine le cadre de soutien à l’investissement, en termes de structure, de contenu et d’instruments à mettre à place pour encourager les investissements.</w:t>
      </w:r>
    </w:p>
    <w:p w14:paraId="3692AC00" w14:textId="77777777" w:rsidR="00C46899" w:rsidRPr="00EE066F" w:rsidRDefault="00C46899" w:rsidP="00EE066F">
      <w:pPr>
        <w:rPr>
          <w:lang w:val="fr-BE" w:eastAsia="en-US"/>
        </w:rPr>
      </w:pPr>
    </w:p>
    <w:p w14:paraId="32C9C090" w14:textId="11A469FB" w:rsidR="006466D7" w:rsidRDefault="006466D7" w:rsidP="00E62F8A">
      <w:pPr>
        <w:pStyle w:val="Paragraphedeliste"/>
        <w:numPr>
          <w:ilvl w:val="0"/>
          <w:numId w:val="8"/>
        </w:numPr>
        <w:rPr>
          <w:b/>
          <w:bCs w:val="0"/>
        </w:rPr>
      </w:pPr>
      <w:r w:rsidRPr="00676750">
        <w:rPr>
          <w:b/>
          <w:bCs w:val="0"/>
        </w:rPr>
        <w:t>Objectifs f</w:t>
      </w:r>
      <w:r w:rsidR="0097220C" w:rsidRPr="00676750">
        <w:rPr>
          <w:b/>
          <w:bCs w:val="0"/>
        </w:rPr>
        <w:t>o</w:t>
      </w:r>
      <w:r w:rsidRPr="00676750">
        <w:rPr>
          <w:b/>
          <w:bCs w:val="0"/>
        </w:rPr>
        <w:t>ndamentaux</w:t>
      </w:r>
    </w:p>
    <w:p w14:paraId="20DE68E3" w14:textId="77777777" w:rsidR="00414002" w:rsidRDefault="00414002" w:rsidP="00645BF3">
      <w:pPr>
        <w:jc w:val="both"/>
        <w:rPr>
          <w:bCs/>
          <w:lang w:val="fr-BE"/>
        </w:rPr>
      </w:pPr>
    </w:p>
    <w:p w14:paraId="7DA8C921" w14:textId="5B63DB3C" w:rsidR="00EE6537" w:rsidRDefault="0034603F" w:rsidP="00645BF3">
      <w:pPr>
        <w:jc w:val="both"/>
        <w:rPr>
          <w:bCs/>
          <w:lang w:val="fr-BE"/>
        </w:rPr>
      </w:pPr>
      <w:r w:rsidRPr="004A5EF7">
        <w:rPr>
          <w:bCs/>
          <w:lang w:val="fr-BE"/>
        </w:rPr>
        <w:t xml:space="preserve">En ligne avec les </w:t>
      </w:r>
      <w:r w:rsidR="00C709FC" w:rsidRPr="004A5EF7">
        <w:rPr>
          <w:bCs/>
          <w:lang w:val="fr-BE"/>
        </w:rPr>
        <w:t xml:space="preserve">orientations du Tchad </w:t>
      </w:r>
      <w:r w:rsidR="005F7BE7">
        <w:rPr>
          <w:bCs/>
          <w:lang w:val="fr-BE"/>
        </w:rPr>
        <w:t xml:space="preserve">visant la transformation </w:t>
      </w:r>
      <w:r w:rsidR="007638B4">
        <w:rPr>
          <w:bCs/>
          <w:lang w:val="fr-BE"/>
        </w:rPr>
        <w:t xml:space="preserve">structurelle </w:t>
      </w:r>
      <w:r w:rsidR="005F7BE7">
        <w:rPr>
          <w:bCs/>
          <w:lang w:val="fr-BE"/>
        </w:rPr>
        <w:t xml:space="preserve">de l’économie telles que présentées dans </w:t>
      </w:r>
      <w:r w:rsidR="007638B4" w:rsidRPr="007638B4">
        <w:rPr>
          <w:bCs/>
          <w:lang w:val="fr-BE"/>
        </w:rPr>
        <w:t xml:space="preserve">le plan de diversification économique et d’industrialisation (PDIDE) </w:t>
      </w:r>
      <w:r w:rsidR="007638B4">
        <w:rPr>
          <w:bCs/>
          <w:lang w:val="fr-BE"/>
        </w:rPr>
        <w:t>et dans les plans nationaux de développement (PND)</w:t>
      </w:r>
      <w:r w:rsidR="00645BF3">
        <w:rPr>
          <w:bCs/>
          <w:lang w:val="fr-BE"/>
        </w:rPr>
        <w:t xml:space="preserve">, les objectifs </w:t>
      </w:r>
      <w:r w:rsidR="003007E9">
        <w:rPr>
          <w:bCs/>
          <w:lang w:val="fr-BE"/>
        </w:rPr>
        <w:t xml:space="preserve">fondamentaux de l’action de l’Etat en matière </w:t>
      </w:r>
      <w:r w:rsidR="00EE6537">
        <w:rPr>
          <w:bCs/>
          <w:lang w:val="fr-BE"/>
        </w:rPr>
        <w:t xml:space="preserve">de </w:t>
      </w:r>
      <w:r w:rsidR="003007E9">
        <w:rPr>
          <w:bCs/>
          <w:lang w:val="fr-BE"/>
        </w:rPr>
        <w:t>développement</w:t>
      </w:r>
      <w:r w:rsidR="00EE6537">
        <w:rPr>
          <w:bCs/>
          <w:lang w:val="fr-BE"/>
        </w:rPr>
        <w:t xml:space="preserve"> et de promotion des investissements sont résumés ci-dessous.</w:t>
      </w:r>
    </w:p>
    <w:p w14:paraId="597B0D02" w14:textId="034924DA" w:rsidR="00EE6537" w:rsidRDefault="00EE6537" w:rsidP="00645BF3">
      <w:pPr>
        <w:jc w:val="both"/>
        <w:rPr>
          <w:bCs/>
          <w:lang w:val="fr-BE"/>
        </w:rPr>
      </w:pPr>
    </w:p>
    <w:p w14:paraId="6A9F1E87" w14:textId="0C7046EB" w:rsidR="003D1C0F" w:rsidRPr="004A5EF7" w:rsidRDefault="00E7297B" w:rsidP="00645BF3">
      <w:pPr>
        <w:jc w:val="both"/>
        <w:rPr>
          <w:bCs/>
          <w:lang w:val="fr-BE"/>
        </w:rPr>
      </w:pPr>
      <w:r>
        <w:rPr>
          <w:bCs/>
          <w:noProof/>
          <w:lang w:val="fr-BE"/>
        </w:rPr>
        <w:drawing>
          <wp:inline distT="0" distB="0" distL="0" distR="0" wp14:anchorId="4A5D62AA" wp14:editId="2577023A">
            <wp:extent cx="5486400" cy="2698750"/>
            <wp:effectExtent l="0" t="0" r="0" b="0"/>
            <wp:docPr id="1190668927"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sidR="003007E9">
        <w:rPr>
          <w:bCs/>
          <w:lang w:val="fr-BE"/>
        </w:rPr>
        <w:t xml:space="preserve"> </w:t>
      </w:r>
    </w:p>
    <w:p w14:paraId="442EB25E" w14:textId="77777777" w:rsidR="00212AA1" w:rsidRPr="00326931" w:rsidRDefault="00212AA1" w:rsidP="007504B5">
      <w:pPr>
        <w:rPr>
          <w:lang w:val="fr-BE"/>
        </w:rPr>
      </w:pPr>
    </w:p>
    <w:p w14:paraId="7D382F80" w14:textId="2A95921D" w:rsidR="00212AA1" w:rsidRDefault="00212AA1" w:rsidP="00583FF0">
      <w:pPr>
        <w:pStyle w:val="Paragraphedeliste"/>
        <w:ind w:left="360"/>
      </w:pPr>
      <w:r>
        <w:t>La Charte</w:t>
      </w:r>
      <w:r w:rsidR="00414002">
        <w:t xml:space="preserve"> d’investissement</w:t>
      </w:r>
      <w:r>
        <w:t xml:space="preserve"> a pour objectif de favoriser la création et le développement des</w:t>
      </w:r>
      <w:r w:rsidR="00583FF0">
        <w:t xml:space="preserve"> </w:t>
      </w:r>
      <w:r>
        <w:t>activités orientées vers :</w:t>
      </w:r>
    </w:p>
    <w:p w14:paraId="6F8340CD" w14:textId="34FE6C67" w:rsidR="00212AA1" w:rsidRDefault="00212AA1" w:rsidP="00E62F8A">
      <w:pPr>
        <w:pStyle w:val="Paragraphedeliste"/>
        <w:numPr>
          <w:ilvl w:val="0"/>
          <w:numId w:val="11"/>
        </w:numPr>
        <w:jc w:val="both"/>
      </w:pPr>
      <w:r>
        <w:t>la valorisation des matières premières locales ;</w:t>
      </w:r>
    </w:p>
    <w:p w14:paraId="1959E9B1" w14:textId="406DCEF6" w:rsidR="00212AA1" w:rsidRDefault="00212AA1" w:rsidP="00E62F8A">
      <w:pPr>
        <w:pStyle w:val="Paragraphedeliste"/>
        <w:numPr>
          <w:ilvl w:val="0"/>
          <w:numId w:val="11"/>
        </w:numPr>
        <w:jc w:val="both"/>
      </w:pPr>
      <w:r>
        <w:t>la promotion des exportations ;</w:t>
      </w:r>
    </w:p>
    <w:p w14:paraId="2966F076" w14:textId="0700A48D" w:rsidR="00212AA1" w:rsidRDefault="00212AA1" w:rsidP="00E62F8A">
      <w:pPr>
        <w:pStyle w:val="Paragraphedeliste"/>
        <w:numPr>
          <w:ilvl w:val="0"/>
          <w:numId w:val="11"/>
        </w:numPr>
        <w:jc w:val="both"/>
      </w:pPr>
      <w:r>
        <w:t>la promotion des biens et services destinés au marché intérieur ;</w:t>
      </w:r>
    </w:p>
    <w:p w14:paraId="6D23AB71" w14:textId="247C249F" w:rsidR="00212AA1" w:rsidRDefault="00212AA1" w:rsidP="00E62F8A">
      <w:pPr>
        <w:pStyle w:val="Paragraphedeliste"/>
        <w:numPr>
          <w:ilvl w:val="0"/>
          <w:numId w:val="11"/>
        </w:numPr>
        <w:jc w:val="both"/>
      </w:pPr>
      <w:r>
        <w:t>la création d’emplois durables et la formation de la main d’</w:t>
      </w:r>
      <w:r w:rsidR="003B6920">
        <w:t>œuvre</w:t>
      </w:r>
      <w:r>
        <w:t xml:space="preserve"> nationale ;</w:t>
      </w:r>
    </w:p>
    <w:p w14:paraId="0C750052" w14:textId="243C348E" w:rsidR="00212AA1" w:rsidRDefault="00212AA1" w:rsidP="00E62F8A">
      <w:pPr>
        <w:pStyle w:val="Paragraphedeliste"/>
        <w:numPr>
          <w:ilvl w:val="0"/>
          <w:numId w:val="11"/>
        </w:numPr>
        <w:jc w:val="both"/>
      </w:pPr>
      <w:r>
        <w:t>le transfert de technologies appropriées ;</w:t>
      </w:r>
    </w:p>
    <w:p w14:paraId="7F99FD69" w14:textId="38A38F12" w:rsidR="00212AA1" w:rsidRDefault="00212AA1" w:rsidP="00E62F8A">
      <w:pPr>
        <w:pStyle w:val="Paragraphedeliste"/>
        <w:numPr>
          <w:ilvl w:val="0"/>
          <w:numId w:val="11"/>
        </w:numPr>
        <w:jc w:val="both"/>
      </w:pPr>
      <w:r>
        <w:t>la réalisation des investissements dans les zones à faible concentration industrielle</w:t>
      </w:r>
    </w:p>
    <w:p w14:paraId="519BAB1E" w14:textId="77777777" w:rsidR="00212AA1" w:rsidRDefault="00212AA1" w:rsidP="00E62F8A">
      <w:pPr>
        <w:pStyle w:val="Paragraphedeliste"/>
        <w:numPr>
          <w:ilvl w:val="0"/>
          <w:numId w:val="11"/>
        </w:numPr>
        <w:jc w:val="both"/>
      </w:pPr>
      <w:r>
        <w:t>conformément à la politique de décentralisation de l’Etat ;</w:t>
      </w:r>
    </w:p>
    <w:p w14:paraId="5C006F0B" w14:textId="38CC46D9" w:rsidR="00212AA1" w:rsidRDefault="00212AA1" w:rsidP="00E62F8A">
      <w:pPr>
        <w:pStyle w:val="Paragraphedeliste"/>
        <w:numPr>
          <w:ilvl w:val="0"/>
          <w:numId w:val="11"/>
        </w:numPr>
        <w:jc w:val="both"/>
      </w:pPr>
      <w:r>
        <w:t>la réhabilitation et l’extension des entreprises existantes ;</w:t>
      </w:r>
    </w:p>
    <w:p w14:paraId="17B0EE56" w14:textId="096063F0" w:rsidR="00212AA1" w:rsidRDefault="00212AA1" w:rsidP="00E62F8A">
      <w:pPr>
        <w:pStyle w:val="Paragraphedeliste"/>
        <w:numPr>
          <w:ilvl w:val="0"/>
          <w:numId w:val="11"/>
        </w:numPr>
        <w:jc w:val="both"/>
      </w:pPr>
      <w:r>
        <w:t>la mobilisation de l’épargne nationale et l’apport des capitaux extérieurs.</w:t>
      </w:r>
    </w:p>
    <w:p w14:paraId="16481A48" w14:textId="77777777" w:rsidR="001F438A" w:rsidRDefault="001F438A" w:rsidP="00212AA1">
      <w:pPr>
        <w:pStyle w:val="Paragraphedeliste"/>
        <w:ind w:left="360"/>
      </w:pPr>
    </w:p>
    <w:p w14:paraId="15F528AB" w14:textId="2587A731" w:rsidR="00DF1635" w:rsidRPr="003B6920" w:rsidRDefault="00212AA1" w:rsidP="003B6920">
      <w:pPr>
        <w:jc w:val="both"/>
        <w:rPr>
          <w:lang w:val="fr-BE"/>
        </w:rPr>
      </w:pPr>
      <w:r w:rsidRPr="003B6920">
        <w:rPr>
          <w:lang w:val="fr-BE"/>
        </w:rPr>
        <w:t>Sont exclues du champ d’application de la présente Charte, les entreprises exerçant le</w:t>
      </w:r>
      <w:r w:rsidR="003B6920">
        <w:rPr>
          <w:lang w:val="fr-BE"/>
        </w:rPr>
        <w:t xml:space="preserve"> </w:t>
      </w:r>
      <w:r w:rsidRPr="003B6920">
        <w:rPr>
          <w:lang w:val="fr-BE"/>
        </w:rPr>
        <w:t>négoce en tant qu’activité de revente en état des produits achetés à l’extérieur de l’entreprise.</w:t>
      </w:r>
    </w:p>
    <w:p w14:paraId="33D33CBE" w14:textId="77777777" w:rsidR="003B6920" w:rsidRPr="003B6920" w:rsidRDefault="003B6920" w:rsidP="003B6920">
      <w:pPr>
        <w:rPr>
          <w:lang w:val="fr-BE"/>
        </w:rPr>
      </w:pPr>
    </w:p>
    <w:p w14:paraId="5A795B1F" w14:textId="6B8BA571" w:rsidR="00A63E4C" w:rsidRPr="00AE00B9" w:rsidRDefault="00AE00B9" w:rsidP="00E62F8A">
      <w:pPr>
        <w:pStyle w:val="Paragraphedeliste"/>
        <w:numPr>
          <w:ilvl w:val="0"/>
          <w:numId w:val="8"/>
        </w:numPr>
        <w:rPr>
          <w:b/>
          <w:bCs w:val="0"/>
        </w:rPr>
      </w:pPr>
      <w:r w:rsidRPr="00AE00B9">
        <w:rPr>
          <w:b/>
          <w:bCs w:val="0"/>
        </w:rPr>
        <w:t xml:space="preserve"> </w:t>
      </w:r>
      <w:r w:rsidR="00A63E4C" w:rsidRPr="00AE00B9">
        <w:rPr>
          <w:b/>
          <w:bCs w:val="0"/>
        </w:rPr>
        <w:t>Champ d’application</w:t>
      </w:r>
    </w:p>
    <w:p w14:paraId="053C5957" w14:textId="6086A0C3" w:rsidR="0097220C" w:rsidRDefault="0097220C" w:rsidP="000046DE">
      <w:pPr>
        <w:pStyle w:val="Paragraphedeliste"/>
      </w:pPr>
    </w:p>
    <w:p w14:paraId="44AB3DC6" w14:textId="375447EF" w:rsidR="00A63E4C" w:rsidRDefault="00AE00B9" w:rsidP="00EC3F64">
      <w:pPr>
        <w:pStyle w:val="Paragraphedeliste"/>
        <w:ind w:left="0"/>
        <w:jc w:val="both"/>
      </w:pPr>
      <w:r>
        <w:t xml:space="preserve">La Charte des investissements </w:t>
      </w:r>
      <w:r w:rsidR="006D5929">
        <w:t>définit le cadre de promotion des investissements conformément à la stratégie globale de développement du Tchad</w:t>
      </w:r>
      <w:r w:rsidR="00033E9C">
        <w:t xml:space="preserve"> </w:t>
      </w:r>
      <w:r w:rsidR="007245F7">
        <w:t xml:space="preserve">décliné en quatre axes : </w:t>
      </w:r>
      <w:r w:rsidR="00C245AD">
        <w:t>(</w:t>
      </w:r>
      <w:r w:rsidR="00E055FD">
        <w:t>a</w:t>
      </w:r>
      <w:r w:rsidR="00C245AD">
        <w:t xml:space="preserve">) le renforcement </w:t>
      </w:r>
      <w:r w:rsidR="007245F7">
        <w:t xml:space="preserve">de l’unité nationale, </w:t>
      </w:r>
      <w:r w:rsidR="000D09D5">
        <w:t>(</w:t>
      </w:r>
      <w:r w:rsidR="00E055FD">
        <w:t xml:space="preserve">b) </w:t>
      </w:r>
      <w:r w:rsidR="000D09D5">
        <w:t>renforcement de la bonne gouvernance et de l’Etat de droit, (</w:t>
      </w:r>
      <w:r w:rsidR="00E055FD">
        <w:t>c</w:t>
      </w:r>
      <w:r w:rsidR="000D09D5">
        <w:t>)</w:t>
      </w:r>
      <w:r w:rsidR="00E055FD">
        <w:t xml:space="preserve"> développement d’une économie diversifiée et compétitive, (</w:t>
      </w:r>
      <w:r w:rsidR="00EC3F64">
        <w:t xml:space="preserve">d) amélioration de la qualité de vie de la population tchadienne. </w:t>
      </w:r>
    </w:p>
    <w:p w14:paraId="2E02AC09" w14:textId="3523B71E" w:rsidR="008036F6" w:rsidRDefault="008036F6" w:rsidP="00EC3F64">
      <w:pPr>
        <w:pStyle w:val="Paragraphedeliste"/>
        <w:ind w:left="0"/>
        <w:jc w:val="both"/>
      </w:pPr>
    </w:p>
    <w:p w14:paraId="4E51C632" w14:textId="77777777" w:rsidR="00C26484" w:rsidRDefault="008C13C5" w:rsidP="00EC3F64">
      <w:pPr>
        <w:pStyle w:val="Paragraphedeliste"/>
        <w:ind w:left="0"/>
        <w:jc w:val="both"/>
      </w:pPr>
      <w:r w:rsidRPr="008C13C5">
        <w:t xml:space="preserve">Dans un contexte de ressources limitées, la priorisation des investissements est essentielle pour le Tchad. L’ensemble des projets proposés sont nécessaires à la dynamique de l’industrialisation du Tchad mais leur mise en </w:t>
      </w:r>
      <w:r w:rsidR="00634F35" w:rsidRPr="008C13C5">
        <w:t>œuvre</w:t>
      </w:r>
      <w:r w:rsidRPr="008C13C5">
        <w:t xml:space="preserve"> immédiate et simultanée est impossible. Il est donc important de concentrer les investissements productifs initiaux dans les zones à fort rendement économique et un grand potentiel de création d’emplois. </w:t>
      </w:r>
    </w:p>
    <w:p w14:paraId="0FA3D1DD" w14:textId="77777777" w:rsidR="00C26484" w:rsidRDefault="00C26484" w:rsidP="00EC3F64">
      <w:pPr>
        <w:pStyle w:val="Paragraphedeliste"/>
        <w:ind w:left="0"/>
        <w:jc w:val="both"/>
      </w:pPr>
    </w:p>
    <w:p w14:paraId="7D15E2DF" w14:textId="322D51B1" w:rsidR="008C13C5" w:rsidRDefault="008C13C5" w:rsidP="00EC3F64">
      <w:pPr>
        <w:pStyle w:val="Paragraphedeliste"/>
        <w:ind w:left="0"/>
        <w:jc w:val="both"/>
      </w:pPr>
      <w:r w:rsidRPr="008C13C5">
        <w:lastRenderedPageBreak/>
        <w:t>Fondamentalement, la priorisation des investissements matériels et immatériels se résume à un soutien coordonné aux secteurs et emplacements ciblés. Le ciblage des secteurs économiques devra se baser sur l'avantage comparatif national, à la contribution à une croissance inclusive et une transformation structurelle économique.</w:t>
      </w:r>
    </w:p>
    <w:p w14:paraId="37D3B26F" w14:textId="77777777" w:rsidR="00844BBD" w:rsidRDefault="00844BBD" w:rsidP="00EC3F64">
      <w:pPr>
        <w:pStyle w:val="Paragraphedeliste"/>
        <w:ind w:left="0"/>
        <w:jc w:val="both"/>
      </w:pPr>
    </w:p>
    <w:p w14:paraId="11AB0C70" w14:textId="62FFADC1" w:rsidR="00851BEB" w:rsidRPr="00AE00B9" w:rsidRDefault="00DA38E9" w:rsidP="00E62F8A">
      <w:pPr>
        <w:pStyle w:val="Paragraphedeliste"/>
        <w:numPr>
          <w:ilvl w:val="0"/>
          <w:numId w:val="8"/>
        </w:numPr>
        <w:rPr>
          <w:b/>
          <w:bCs w:val="0"/>
        </w:rPr>
      </w:pPr>
      <w:r>
        <w:rPr>
          <w:b/>
          <w:bCs w:val="0"/>
        </w:rPr>
        <w:t xml:space="preserve"> </w:t>
      </w:r>
      <w:r w:rsidR="003B1888">
        <w:rPr>
          <w:b/>
          <w:bCs w:val="0"/>
        </w:rPr>
        <w:t>Secteurs</w:t>
      </w:r>
      <w:r>
        <w:rPr>
          <w:b/>
          <w:bCs w:val="0"/>
        </w:rPr>
        <w:t xml:space="preserve"> d’investissements prioritaires </w:t>
      </w:r>
    </w:p>
    <w:p w14:paraId="3A19FA7B" w14:textId="77777777" w:rsidR="00851BEB" w:rsidRDefault="00851BEB" w:rsidP="00EC3F64">
      <w:pPr>
        <w:pStyle w:val="Paragraphedeliste"/>
        <w:ind w:left="0"/>
        <w:jc w:val="both"/>
      </w:pPr>
    </w:p>
    <w:p w14:paraId="7C4B244D" w14:textId="4016FC55" w:rsidR="00957EE0" w:rsidRDefault="009D42D8" w:rsidP="00EC3F64">
      <w:pPr>
        <w:pStyle w:val="Paragraphedeliste"/>
        <w:ind w:left="0"/>
        <w:jc w:val="both"/>
      </w:pPr>
      <w:r>
        <w:t xml:space="preserve">Les secteurs prioritaires retenus dans le cadre du plan de </w:t>
      </w:r>
      <w:r w:rsidR="00706365">
        <w:t xml:space="preserve">transformation et de développement industriel sont </w:t>
      </w:r>
      <w:r w:rsidR="00AD1386">
        <w:t>repris ci-dessous :</w:t>
      </w:r>
    </w:p>
    <w:p w14:paraId="0B239D4C" w14:textId="77777777" w:rsidR="00AD1386" w:rsidRDefault="00AD1386" w:rsidP="00EC3F64">
      <w:pPr>
        <w:pStyle w:val="Paragraphedeliste"/>
        <w:ind w:left="0"/>
        <w:jc w:val="both"/>
      </w:pPr>
    </w:p>
    <w:p w14:paraId="364A18F0" w14:textId="73BDC55B" w:rsidR="00AD1386" w:rsidRDefault="00AD1386" w:rsidP="00EC3F64">
      <w:pPr>
        <w:pStyle w:val="Paragraphedeliste"/>
        <w:ind w:left="0"/>
        <w:jc w:val="both"/>
      </w:pPr>
      <w:r>
        <w:rPr>
          <w:noProof/>
        </w:rPr>
        <w:drawing>
          <wp:inline distT="0" distB="0" distL="0" distR="0" wp14:anchorId="52491B3C" wp14:editId="597F925B">
            <wp:extent cx="5765800" cy="2489200"/>
            <wp:effectExtent l="0" t="25400" r="25400" b="38100"/>
            <wp:docPr id="1843175912"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B1E9AA8" w14:textId="77777777" w:rsidR="003F4452" w:rsidRDefault="003F4452" w:rsidP="00EC3F64">
      <w:pPr>
        <w:pStyle w:val="Paragraphedeliste"/>
        <w:ind w:left="0"/>
        <w:jc w:val="both"/>
      </w:pPr>
    </w:p>
    <w:p w14:paraId="0E61B9C3" w14:textId="3CCED5E1" w:rsidR="000F4A9B" w:rsidRDefault="000F4A9B" w:rsidP="00EC3F64">
      <w:pPr>
        <w:pStyle w:val="Paragraphedeliste"/>
        <w:ind w:left="0"/>
        <w:jc w:val="both"/>
      </w:pPr>
      <w:r>
        <w:t>La Charte s’applique aux investissements productifs</w:t>
      </w:r>
      <w:r w:rsidR="00844BBD">
        <w:t xml:space="preserve"> réalisés principalement d</w:t>
      </w:r>
      <w:r w:rsidR="009702DC">
        <w:t>ans</w:t>
      </w:r>
      <w:r w:rsidR="00844BBD">
        <w:t xml:space="preserve"> </w:t>
      </w:r>
      <w:r w:rsidR="009702DC">
        <w:t>les domaines suivants :</w:t>
      </w:r>
    </w:p>
    <w:p w14:paraId="4330F2CE" w14:textId="77777777" w:rsidR="009702DC" w:rsidRDefault="009702DC" w:rsidP="00EC3F64">
      <w:pPr>
        <w:pStyle w:val="Paragraphedeliste"/>
        <w:ind w:left="0"/>
        <w:jc w:val="both"/>
      </w:pPr>
    </w:p>
    <w:p w14:paraId="44AE3D97" w14:textId="00DEEFEA" w:rsidR="00AA71E2" w:rsidRDefault="00AA71E2" w:rsidP="00E62F8A">
      <w:pPr>
        <w:pStyle w:val="Paragraphedeliste"/>
        <w:numPr>
          <w:ilvl w:val="0"/>
          <w:numId w:val="9"/>
        </w:numPr>
        <w:jc w:val="both"/>
      </w:pPr>
      <w:r>
        <w:t>Les activités industrielles comportant un stage de transformation ou de conditionnement</w:t>
      </w:r>
    </w:p>
    <w:p w14:paraId="6B7D90CF" w14:textId="1F5FD275" w:rsidR="00AA71E2" w:rsidRDefault="00AA71E2" w:rsidP="00AA71E2">
      <w:pPr>
        <w:pStyle w:val="Paragraphedeliste"/>
        <w:ind w:left="360"/>
        <w:jc w:val="both"/>
      </w:pPr>
      <w:r>
        <w:t xml:space="preserve">des produits </w:t>
      </w:r>
    </w:p>
    <w:p w14:paraId="0BD24157" w14:textId="2FB9827D" w:rsidR="00AA71E2" w:rsidRDefault="00AA71E2" w:rsidP="00E62F8A">
      <w:pPr>
        <w:pStyle w:val="Paragraphedeliste"/>
        <w:numPr>
          <w:ilvl w:val="0"/>
          <w:numId w:val="9"/>
        </w:numPr>
        <w:jc w:val="both"/>
      </w:pPr>
      <w:r>
        <w:t>Les activités de préparation ou de transformation des produits d’origine végétale, animale</w:t>
      </w:r>
      <w:r w:rsidR="002D7F13">
        <w:t xml:space="preserve"> </w:t>
      </w:r>
      <w:r>
        <w:t xml:space="preserve">et piscicole </w:t>
      </w:r>
    </w:p>
    <w:p w14:paraId="1C214AB9" w14:textId="1B46B51C" w:rsidR="00AA71E2" w:rsidRDefault="00AA71E2" w:rsidP="00E62F8A">
      <w:pPr>
        <w:pStyle w:val="Paragraphedeliste"/>
        <w:numPr>
          <w:ilvl w:val="0"/>
          <w:numId w:val="9"/>
        </w:numPr>
        <w:jc w:val="both"/>
      </w:pPr>
      <w:r>
        <w:t xml:space="preserve">Les activités d’exploration et de recherches géologiques, minières et pétrolières </w:t>
      </w:r>
    </w:p>
    <w:p w14:paraId="5BCDFCC6" w14:textId="051487D6" w:rsidR="00AA71E2" w:rsidRDefault="00B56778" w:rsidP="00E62F8A">
      <w:pPr>
        <w:pStyle w:val="Paragraphedeliste"/>
        <w:numPr>
          <w:ilvl w:val="0"/>
          <w:numId w:val="9"/>
        </w:numPr>
        <w:jc w:val="both"/>
      </w:pPr>
      <w:r>
        <w:t>L</w:t>
      </w:r>
      <w:r w:rsidR="00AA71E2">
        <w:t>es activités d’exploitation des substances minérales, de leur transformation et activités</w:t>
      </w:r>
      <w:r w:rsidR="002D7F13">
        <w:t xml:space="preserve"> </w:t>
      </w:r>
      <w:r w:rsidR="00AA71E2">
        <w:t>connexes ;</w:t>
      </w:r>
    </w:p>
    <w:p w14:paraId="08672C72" w14:textId="789F888E" w:rsidR="00AA71E2" w:rsidRDefault="00B56778" w:rsidP="00E62F8A">
      <w:pPr>
        <w:pStyle w:val="Paragraphedeliste"/>
        <w:numPr>
          <w:ilvl w:val="0"/>
          <w:numId w:val="9"/>
        </w:numPr>
        <w:jc w:val="both"/>
      </w:pPr>
      <w:r>
        <w:t>L</w:t>
      </w:r>
      <w:r w:rsidR="00AA71E2">
        <w:t xml:space="preserve">es activités de production et de distribution d’énergie et d’eau </w:t>
      </w:r>
    </w:p>
    <w:p w14:paraId="7920D632" w14:textId="1F6B7621" w:rsidR="00AA71E2" w:rsidRDefault="00B56778" w:rsidP="00E62F8A">
      <w:pPr>
        <w:pStyle w:val="Paragraphedeliste"/>
        <w:numPr>
          <w:ilvl w:val="0"/>
          <w:numId w:val="9"/>
        </w:numPr>
        <w:jc w:val="both"/>
      </w:pPr>
      <w:r>
        <w:t>L</w:t>
      </w:r>
      <w:r w:rsidR="00AA71E2">
        <w:t xml:space="preserve">es activités de mise en valeur d’autres sources d’énergie solaire, éolienne </w:t>
      </w:r>
    </w:p>
    <w:p w14:paraId="7D9104B4" w14:textId="27E6DE05" w:rsidR="00AA71E2" w:rsidRDefault="00B56778" w:rsidP="00E62F8A">
      <w:pPr>
        <w:pStyle w:val="Paragraphedeliste"/>
        <w:numPr>
          <w:ilvl w:val="0"/>
          <w:numId w:val="9"/>
        </w:numPr>
        <w:jc w:val="both"/>
      </w:pPr>
      <w:r>
        <w:t>L</w:t>
      </w:r>
      <w:r w:rsidR="00AA71E2">
        <w:t>es activités de fabrication et de montage d’articles ou d’objets de grande consommation</w:t>
      </w:r>
    </w:p>
    <w:p w14:paraId="3F6E72D7" w14:textId="6C4B4A3A" w:rsidR="00AA71E2" w:rsidRDefault="00B56778" w:rsidP="00E62F8A">
      <w:pPr>
        <w:pStyle w:val="Paragraphedeliste"/>
        <w:numPr>
          <w:ilvl w:val="0"/>
          <w:numId w:val="9"/>
        </w:numPr>
        <w:jc w:val="both"/>
      </w:pPr>
      <w:r>
        <w:t>L</w:t>
      </w:r>
      <w:r w:rsidR="00AA71E2">
        <w:t xml:space="preserve">es activités d’exploitation touristique et hôtelière </w:t>
      </w:r>
    </w:p>
    <w:p w14:paraId="0B3868EB" w14:textId="7B9A3411" w:rsidR="00AA71E2" w:rsidRDefault="00B56778" w:rsidP="00E62F8A">
      <w:pPr>
        <w:pStyle w:val="Paragraphedeliste"/>
        <w:numPr>
          <w:ilvl w:val="0"/>
          <w:numId w:val="9"/>
        </w:numPr>
        <w:jc w:val="both"/>
      </w:pPr>
      <w:r>
        <w:t>L</w:t>
      </w:r>
      <w:r w:rsidR="00AA71E2">
        <w:t xml:space="preserve">es industries de bâtiments, travaux publics et transports </w:t>
      </w:r>
    </w:p>
    <w:p w14:paraId="0E1DA570" w14:textId="65CC5E52" w:rsidR="00AA71E2" w:rsidRDefault="00B56778" w:rsidP="00E62F8A">
      <w:pPr>
        <w:pStyle w:val="Paragraphedeliste"/>
        <w:numPr>
          <w:ilvl w:val="0"/>
          <w:numId w:val="9"/>
        </w:numPr>
        <w:jc w:val="both"/>
      </w:pPr>
      <w:r>
        <w:t>L</w:t>
      </w:r>
      <w:r w:rsidR="00AA71E2">
        <w:t xml:space="preserve">es activités de maintenance des équipements industriels </w:t>
      </w:r>
    </w:p>
    <w:p w14:paraId="2721D21B" w14:textId="1379FAF3" w:rsidR="0004161E" w:rsidRDefault="00B56778" w:rsidP="00E62F8A">
      <w:pPr>
        <w:pStyle w:val="Paragraphedeliste"/>
        <w:numPr>
          <w:ilvl w:val="0"/>
          <w:numId w:val="9"/>
        </w:numPr>
        <w:jc w:val="both"/>
      </w:pPr>
      <w:r>
        <w:t>L</w:t>
      </w:r>
      <w:r w:rsidR="00AA71E2">
        <w:t>es technologies de l’information et de la communication.</w:t>
      </w:r>
    </w:p>
    <w:p w14:paraId="328E26E6" w14:textId="400301E1" w:rsidR="008B35F8" w:rsidRPr="008B35F8" w:rsidRDefault="008B35F8" w:rsidP="008B35F8">
      <w:pPr>
        <w:jc w:val="both"/>
        <w:rPr>
          <w:lang w:val="fr-BE"/>
        </w:rPr>
      </w:pPr>
      <w:r w:rsidRPr="008B35F8">
        <w:rPr>
          <w:lang w:val="fr-BE"/>
        </w:rPr>
        <w:t>.</w:t>
      </w:r>
    </w:p>
    <w:p w14:paraId="2AC4D193" w14:textId="090DADC8" w:rsidR="002F0A02" w:rsidRPr="00591168" w:rsidRDefault="002D1827" w:rsidP="00591168">
      <w:pPr>
        <w:pStyle w:val="Titre1"/>
        <w:numPr>
          <w:ilvl w:val="0"/>
          <w:numId w:val="0"/>
        </w:numPr>
        <w:ind w:left="357"/>
      </w:pPr>
      <w:bookmarkStart w:id="25" w:name="_Toc209358745"/>
      <w:r w:rsidRPr="00591168">
        <w:lastRenderedPageBreak/>
        <w:t xml:space="preserve">PARTIE </w:t>
      </w:r>
      <w:r w:rsidR="008527E1" w:rsidRPr="00591168">
        <w:t xml:space="preserve">III. </w:t>
      </w:r>
      <w:r w:rsidR="009D505F" w:rsidRPr="00591168">
        <w:t xml:space="preserve">FACILITATION DE </w:t>
      </w:r>
      <w:r w:rsidR="002F0A02" w:rsidRPr="00591168">
        <w:t>L’INVESTIEMENT</w:t>
      </w:r>
      <w:bookmarkEnd w:id="25"/>
    </w:p>
    <w:p w14:paraId="133BF526" w14:textId="77777777" w:rsidR="002F0A02" w:rsidRPr="00591168" w:rsidRDefault="002F0A02" w:rsidP="00591168">
      <w:pPr>
        <w:pStyle w:val="Titre1"/>
        <w:numPr>
          <w:ilvl w:val="0"/>
          <w:numId w:val="0"/>
        </w:numPr>
      </w:pPr>
    </w:p>
    <w:p w14:paraId="086984C2" w14:textId="7A321C97" w:rsidR="00C540C5" w:rsidRPr="00591168" w:rsidRDefault="00D03F9F" w:rsidP="00591168">
      <w:pPr>
        <w:pStyle w:val="Titre1"/>
      </w:pPr>
      <w:bookmarkStart w:id="26" w:name="_Toc209358746"/>
      <w:r w:rsidRPr="00591168">
        <w:t>ENVIRONNEMENT DES AFFAIRES</w:t>
      </w:r>
      <w:bookmarkEnd w:id="26"/>
    </w:p>
    <w:p w14:paraId="5209824C" w14:textId="77777777" w:rsidR="00C540C5" w:rsidRDefault="00C540C5" w:rsidP="00C540C5">
      <w:pPr>
        <w:rPr>
          <w:lang w:val="fr-BE" w:eastAsia="en-US"/>
        </w:rPr>
      </w:pPr>
    </w:p>
    <w:p w14:paraId="13C44006" w14:textId="77777777" w:rsidR="007E2F9A" w:rsidRDefault="007E2F9A" w:rsidP="007E2F9A">
      <w:pPr>
        <w:jc w:val="both"/>
        <w:rPr>
          <w:lang w:val="fr-BE"/>
        </w:rPr>
      </w:pPr>
      <w:r>
        <w:rPr>
          <w:lang w:val="fr-BE"/>
        </w:rPr>
        <w:t>L</w:t>
      </w:r>
      <w:r w:rsidRPr="006D0942">
        <w:rPr>
          <w:lang w:val="fr-BE"/>
        </w:rPr>
        <w:t>e climat des affaires est un ensemble de facteurs spécifiques à un pays qui exercent une influence plus ou moins forte sur les opportunités et incitatifs encourageant une firme à investir, créer des emplois et croître</w:t>
      </w:r>
      <w:r>
        <w:rPr>
          <w:lang w:val="fr-BE"/>
        </w:rPr>
        <w:t xml:space="preserve">. Le climat des affaires joue un rôle essentiel dans l’attractivité d’un pays. </w:t>
      </w:r>
    </w:p>
    <w:p w14:paraId="6AD8DE13" w14:textId="77777777" w:rsidR="007E2F9A" w:rsidRDefault="007E2F9A" w:rsidP="007E2F9A">
      <w:pPr>
        <w:jc w:val="both"/>
        <w:rPr>
          <w:lang w:val="fr-BE"/>
        </w:rPr>
      </w:pPr>
    </w:p>
    <w:p w14:paraId="1CCC6C13" w14:textId="77777777" w:rsidR="007E2F9A" w:rsidRDefault="007E2F9A" w:rsidP="007E2F9A">
      <w:pPr>
        <w:jc w:val="both"/>
        <w:rPr>
          <w:lang w:val="fr-BE"/>
        </w:rPr>
      </w:pPr>
      <w:r>
        <w:rPr>
          <w:lang w:val="fr-BE"/>
        </w:rPr>
        <w:t xml:space="preserve">Le Tchad a engagé de nombreuses initiatives ces dernières années en vue d’améliorer le climat des affaires, dont la </w:t>
      </w:r>
      <w:r w:rsidRPr="00A07798">
        <w:rPr>
          <w:lang w:val="fr-BE"/>
        </w:rPr>
        <w:t>mis</w:t>
      </w:r>
      <w:r>
        <w:rPr>
          <w:lang w:val="fr-BE"/>
        </w:rPr>
        <w:t>e</w:t>
      </w:r>
      <w:r w:rsidRPr="00A07798">
        <w:rPr>
          <w:lang w:val="fr-BE"/>
        </w:rPr>
        <w:t xml:space="preserve"> en place </w:t>
      </w:r>
      <w:r>
        <w:rPr>
          <w:lang w:val="fr-BE"/>
        </w:rPr>
        <w:t>du</w:t>
      </w:r>
      <w:r w:rsidRPr="00A07798">
        <w:rPr>
          <w:lang w:val="fr-BE"/>
        </w:rPr>
        <w:t xml:space="preserve"> Conseil Présidentiel pour l’amélioration du climat des Affaires </w:t>
      </w:r>
      <w:r>
        <w:rPr>
          <w:lang w:val="fr-BE"/>
        </w:rPr>
        <w:t>(</w:t>
      </w:r>
      <w:r w:rsidRPr="00A07798">
        <w:rPr>
          <w:lang w:val="fr-BE"/>
        </w:rPr>
        <w:t>CPACAT</w:t>
      </w:r>
      <w:r>
        <w:rPr>
          <w:lang w:val="fr-BE"/>
        </w:rPr>
        <w:t>)</w:t>
      </w:r>
      <w:r w:rsidRPr="00A07798">
        <w:rPr>
          <w:lang w:val="fr-BE"/>
        </w:rPr>
        <w:t xml:space="preserve">, qui est placée sous la supervision direct du Chef de l’État.  </w:t>
      </w:r>
      <w:r>
        <w:rPr>
          <w:lang w:val="fr-BE"/>
        </w:rPr>
        <w:t xml:space="preserve"> </w:t>
      </w:r>
      <w:r w:rsidRPr="00A17D9D">
        <w:rPr>
          <w:lang w:val="fr-BE"/>
        </w:rPr>
        <w:t>La ratification en 2019 de la Convention des Nations Unies contre la corruption constitue une avancée majeure qui devrait in fine être suivie par d'autres mesures destinées à réduire la corruption et à améliorer le climat des affaires, la confiance des investisseurs et l’attractivité du pays</w:t>
      </w:r>
      <w:r>
        <w:rPr>
          <w:lang w:val="fr-BE"/>
        </w:rPr>
        <w:t>.</w:t>
      </w:r>
    </w:p>
    <w:p w14:paraId="695AE167" w14:textId="77777777" w:rsidR="007E2F9A" w:rsidRDefault="007E2F9A" w:rsidP="007E2F9A">
      <w:pPr>
        <w:jc w:val="both"/>
        <w:rPr>
          <w:lang w:val="fr-BE"/>
        </w:rPr>
      </w:pPr>
    </w:p>
    <w:p w14:paraId="5E8617B7" w14:textId="175B7F59" w:rsidR="007E2F9A" w:rsidRDefault="007E2F9A" w:rsidP="007E2F9A">
      <w:pPr>
        <w:jc w:val="both"/>
        <w:rPr>
          <w:lang w:val="fr-BE"/>
        </w:rPr>
      </w:pPr>
      <w:r>
        <w:rPr>
          <w:lang w:val="fr-BE"/>
        </w:rPr>
        <w:t xml:space="preserve">La politique de l’Etat pour renforcer le climat des affaires consiste </w:t>
      </w:r>
      <w:r w:rsidR="006B0719">
        <w:rPr>
          <w:lang w:val="fr-BE"/>
        </w:rPr>
        <w:t xml:space="preserve">à mettre l’accent sur </w:t>
      </w:r>
      <w:r w:rsidR="008A5ABC">
        <w:rPr>
          <w:lang w:val="fr-BE"/>
        </w:rPr>
        <w:t xml:space="preserve">quatre </w:t>
      </w:r>
      <w:r w:rsidR="006B0719">
        <w:rPr>
          <w:lang w:val="fr-BE"/>
        </w:rPr>
        <w:t xml:space="preserve"> principaux c</w:t>
      </w:r>
      <w:r w:rsidR="00210012">
        <w:rPr>
          <w:lang w:val="fr-BE"/>
        </w:rPr>
        <w:t xml:space="preserve">hantiers. </w:t>
      </w:r>
    </w:p>
    <w:p w14:paraId="26AE9CDB" w14:textId="77777777" w:rsidR="007E2F9A" w:rsidRDefault="007E2F9A" w:rsidP="00C540C5">
      <w:pPr>
        <w:rPr>
          <w:lang w:val="fr-BE" w:eastAsia="en-US"/>
        </w:rPr>
      </w:pPr>
    </w:p>
    <w:p w14:paraId="14FB4922" w14:textId="157594AF" w:rsidR="0086455E" w:rsidRDefault="0086455E" w:rsidP="00C540C5">
      <w:pPr>
        <w:rPr>
          <w:lang w:val="fr-BE" w:eastAsia="en-US"/>
        </w:rPr>
      </w:pPr>
      <w:r>
        <w:rPr>
          <w:bCs/>
          <w:noProof/>
          <w:lang w:val="fr-BE"/>
        </w:rPr>
        <w:drawing>
          <wp:inline distT="0" distB="0" distL="0" distR="0" wp14:anchorId="5AD5A98E" wp14:editId="0669641F">
            <wp:extent cx="5708650" cy="1390650"/>
            <wp:effectExtent l="0" t="0" r="6350" b="6350"/>
            <wp:docPr id="204101221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45F7753" w14:textId="77777777" w:rsidR="007911CE" w:rsidRDefault="007911CE" w:rsidP="00C540C5">
      <w:pPr>
        <w:rPr>
          <w:lang w:val="fr-BE" w:eastAsia="en-US"/>
        </w:rPr>
      </w:pPr>
    </w:p>
    <w:p w14:paraId="13079FED" w14:textId="32883E06" w:rsidR="00D03F9F" w:rsidRDefault="00416317" w:rsidP="00CE635E">
      <w:pPr>
        <w:pStyle w:val="Titre2"/>
      </w:pPr>
      <w:bookmarkStart w:id="27" w:name="_Toc209358747"/>
      <w:r>
        <w:t>6</w:t>
      </w:r>
      <w:r w:rsidR="00D03F9F">
        <w:t xml:space="preserve">.1 </w:t>
      </w:r>
      <w:r w:rsidR="007F7F16">
        <w:t>Renforcement de la justice</w:t>
      </w:r>
      <w:bookmarkEnd w:id="27"/>
    </w:p>
    <w:p w14:paraId="53AF9BC4" w14:textId="77777777" w:rsidR="007F7F16" w:rsidRDefault="007F7F16" w:rsidP="00C540C5">
      <w:pPr>
        <w:rPr>
          <w:lang w:val="fr-BE" w:eastAsia="en-US"/>
        </w:rPr>
      </w:pPr>
    </w:p>
    <w:p w14:paraId="616CFB76" w14:textId="0ED7817D" w:rsidR="001C7C8B" w:rsidRPr="001C7C8B" w:rsidRDefault="000859E8" w:rsidP="001C7C8B">
      <w:pPr>
        <w:jc w:val="both"/>
        <w:rPr>
          <w:lang w:val="fr-BE" w:eastAsia="en-US"/>
        </w:rPr>
      </w:pPr>
      <w:r>
        <w:rPr>
          <w:lang w:val="fr-BE" w:eastAsia="en-US"/>
        </w:rPr>
        <w:t>Un justice</w:t>
      </w:r>
      <w:r w:rsidR="00410AB5">
        <w:rPr>
          <w:lang w:val="fr-BE" w:eastAsia="en-US"/>
        </w:rPr>
        <w:t xml:space="preserve"> moderne et</w:t>
      </w:r>
      <w:r>
        <w:rPr>
          <w:lang w:val="fr-BE" w:eastAsia="en-US"/>
        </w:rPr>
        <w:t xml:space="preserve"> efficace </w:t>
      </w:r>
      <w:r w:rsidR="00410AB5">
        <w:rPr>
          <w:lang w:val="fr-BE" w:eastAsia="en-US"/>
        </w:rPr>
        <w:t xml:space="preserve">constitue </w:t>
      </w:r>
      <w:r>
        <w:rPr>
          <w:lang w:val="fr-BE" w:eastAsia="en-US"/>
        </w:rPr>
        <w:t xml:space="preserve">est un préalable à </w:t>
      </w:r>
      <w:r w:rsidR="00410AB5">
        <w:rPr>
          <w:lang w:val="fr-BE" w:eastAsia="en-US"/>
        </w:rPr>
        <w:t xml:space="preserve">l’amélioration du climat des affaires. </w:t>
      </w:r>
      <w:r w:rsidR="000210E3">
        <w:rPr>
          <w:lang w:val="fr-BE" w:eastAsia="en-US"/>
        </w:rPr>
        <w:t xml:space="preserve">L’Etat </w:t>
      </w:r>
      <w:r w:rsidR="00111505">
        <w:rPr>
          <w:lang w:val="fr-BE" w:eastAsia="en-US"/>
        </w:rPr>
        <w:t xml:space="preserve">a pris </w:t>
      </w:r>
      <w:r>
        <w:rPr>
          <w:lang w:val="fr-BE" w:eastAsia="en-US"/>
        </w:rPr>
        <w:t xml:space="preserve">des engagements </w:t>
      </w:r>
      <w:r w:rsidR="00410AB5">
        <w:rPr>
          <w:lang w:val="fr-BE" w:eastAsia="en-US"/>
        </w:rPr>
        <w:t xml:space="preserve">pour </w:t>
      </w:r>
      <w:r w:rsidR="000B771E">
        <w:rPr>
          <w:lang w:val="fr-BE" w:eastAsia="en-US"/>
        </w:rPr>
        <w:t xml:space="preserve"> g</w:t>
      </w:r>
      <w:r w:rsidR="001C7C8B" w:rsidRPr="001C7C8B">
        <w:rPr>
          <w:lang w:val="fr-BE" w:eastAsia="en-US"/>
        </w:rPr>
        <w:t>arantir une</w:t>
      </w:r>
      <w:r w:rsidR="000B771E">
        <w:rPr>
          <w:lang w:val="fr-BE" w:eastAsia="en-US"/>
        </w:rPr>
        <w:t xml:space="preserve"> </w:t>
      </w:r>
      <w:r w:rsidR="001C7C8B" w:rsidRPr="001C7C8B">
        <w:rPr>
          <w:lang w:val="fr-BE" w:eastAsia="en-US"/>
        </w:rPr>
        <w:t>application du</w:t>
      </w:r>
      <w:r w:rsidR="000B771E">
        <w:rPr>
          <w:lang w:val="fr-BE" w:eastAsia="en-US"/>
        </w:rPr>
        <w:t xml:space="preserve"> </w:t>
      </w:r>
      <w:r w:rsidR="001C7C8B" w:rsidRPr="001C7C8B">
        <w:rPr>
          <w:lang w:val="fr-BE" w:eastAsia="en-US"/>
        </w:rPr>
        <w:t>cadre</w:t>
      </w:r>
      <w:r w:rsidR="000B771E">
        <w:rPr>
          <w:lang w:val="fr-BE" w:eastAsia="en-US"/>
        </w:rPr>
        <w:t xml:space="preserve"> </w:t>
      </w:r>
      <w:r w:rsidR="001C7C8B" w:rsidRPr="001C7C8B">
        <w:rPr>
          <w:lang w:val="fr-BE" w:eastAsia="en-US"/>
        </w:rPr>
        <w:t>réglementaire</w:t>
      </w:r>
      <w:r w:rsidR="000B771E">
        <w:rPr>
          <w:lang w:val="fr-BE" w:eastAsia="en-US"/>
        </w:rPr>
        <w:t xml:space="preserve"> </w:t>
      </w:r>
      <w:r w:rsidR="001C7C8B" w:rsidRPr="001C7C8B">
        <w:rPr>
          <w:lang w:val="fr-BE" w:eastAsia="en-US"/>
        </w:rPr>
        <w:t>efficiente,</w:t>
      </w:r>
    </w:p>
    <w:p w14:paraId="1F35DDA5" w14:textId="1A05A002" w:rsidR="00C258D1" w:rsidRDefault="001C7C8B" w:rsidP="001C7C8B">
      <w:pPr>
        <w:jc w:val="both"/>
        <w:rPr>
          <w:lang w:val="fr-BE" w:eastAsia="en-US"/>
        </w:rPr>
      </w:pPr>
      <w:r w:rsidRPr="001C7C8B">
        <w:rPr>
          <w:lang w:val="fr-BE" w:eastAsia="en-US"/>
        </w:rPr>
        <w:t>transparente et</w:t>
      </w:r>
      <w:r w:rsidR="000B771E">
        <w:rPr>
          <w:lang w:val="fr-BE" w:eastAsia="en-US"/>
        </w:rPr>
        <w:t xml:space="preserve"> </w:t>
      </w:r>
      <w:r w:rsidRPr="001C7C8B">
        <w:rPr>
          <w:lang w:val="fr-BE" w:eastAsia="en-US"/>
        </w:rPr>
        <w:t>équitable pour</w:t>
      </w:r>
      <w:r w:rsidR="000B771E">
        <w:rPr>
          <w:lang w:val="fr-BE" w:eastAsia="en-US"/>
        </w:rPr>
        <w:t xml:space="preserve"> </w:t>
      </w:r>
      <w:r w:rsidRPr="001C7C8B">
        <w:rPr>
          <w:lang w:val="fr-BE" w:eastAsia="en-US"/>
        </w:rPr>
        <w:t>sécuriser le</w:t>
      </w:r>
      <w:r w:rsidR="000B771E">
        <w:rPr>
          <w:lang w:val="fr-BE" w:eastAsia="en-US"/>
        </w:rPr>
        <w:t xml:space="preserve"> </w:t>
      </w:r>
      <w:r w:rsidRPr="001C7C8B">
        <w:rPr>
          <w:lang w:val="fr-BE" w:eastAsia="en-US"/>
        </w:rPr>
        <w:t>développement</w:t>
      </w:r>
      <w:r w:rsidR="000B771E">
        <w:rPr>
          <w:lang w:val="fr-BE" w:eastAsia="en-US"/>
        </w:rPr>
        <w:t xml:space="preserve"> </w:t>
      </w:r>
      <w:r w:rsidRPr="001C7C8B">
        <w:rPr>
          <w:lang w:val="fr-BE" w:eastAsia="en-US"/>
        </w:rPr>
        <w:t>des entreprises</w:t>
      </w:r>
      <w:r w:rsidR="000B771E">
        <w:rPr>
          <w:lang w:val="fr-BE" w:eastAsia="en-US"/>
        </w:rPr>
        <w:t xml:space="preserve">. </w:t>
      </w:r>
      <w:r w:rsidR="00C258D1">
        <w:rPr>
          <w:lang w:val="fr-BE" w:eastAsia="en-US"/>
        </w:rPr>
        <w:t xml:space="preserve">Ces </w:t>
      </w:r>
      <w:r w:rsidR="00757952">
        <w:rPr>
          <w:lang w:val="fr-BE" w:eastAsia="en-US"/>
        </w:rPr>
        <w:t>engagements</w:t>
      </w:r>
      <w:r w:rsidR="00C258D1">
        <w:rPr>
          <w:lang w:val="fr-BE" w:eastAsia="en-US"/>
        </w:rPr>
        <w:t xml:space="preserve"> se traduisent en des actions ci-après :</w:t>
      </w:r>
    </w:p>
    <w:p w14:paraId="65842643" w14:textId="5A0CDCF7" w:rsidR="00520984" w:rsidRPr="00520984" w:rsidRDefault="00520984" w:rsidP="00520984">
      <w:pPr>
        <w:jc w:val="both"/>
        <w:rPr>
          <w:bCs/>
          <w:lang w:val="fr-BE" w:eastAsia="en-US"/>
        </w:rPr>
      </w:pPr>
    </w:p>
    <w:p w14:paraId="70B3F8CE" w14:textId="2BED9E3F" w:rsidR="001C7C8B" w:rsidRDefault="00520984" w:rsidP="00E62F8A">
      <w:pPr>
        <w:pStyle w:val="Paragraphedeliste"/>
        <w:numPr>
          <w:ilvl w:val="0"/>
          <w:numId w:val="19"/>
        </w:numPr>
        <w:jc w:val="both"/>
      </w:pPr>
      <w:r w:rsidRPr="00A84E3D">
        <w:rPr>
          <w:bCs w:val="0"/>
        </w:rPr>
        <w:t>Numéris</w:t>
      </w:r>
      <w:r w:rsidR="000E0120" w:rsidRPr="00A84E3D">
        <w:rPr>
          <w:bCs w:val="0"/>
        </w:rPr>
        <w:t>ation</w:t>
      </w:r>
      <w:r w:rsidRPr="00A84E3D">
        <w:rPr>
          <w:bCs w:val="0"/>
        </w:rPr>
        <w:t xml:space="preserve"> du système judiciaire</w:t>
      </w:r>
      <w:r w:rsidRPr="00520984">
        <w:rPr>
          <w:b/>
        </w:rPr>
        <w:t xml:space="preserve"> </w:t>
      </w:r>
      <w:r w:rsidRPr="00520984">
        <w:t>afin d'accélérer, simplifier et améliorer la transparence des procédures</w:t>
      </w:r>
      <w:r w:rsidR="000E0120">
        <w:t>.</w:t>
      </w:r>
    </w:p>
    <w:p w14:paraId="54D93FB9" w14:textId="77777777" w:rsidR="00757952" w:rsidRDefault="00757952" w:rsidP="00757952">
      <w:pPr>
        <w:pStyle w:val="Paragraphedeliste"/>
        <w:jc w:val="both"/>
      </w:pPr>
    </w:p>
    <w:p w14:paraId="342565B2" w14:textId="77777777" w:rsidR="0017347E" w:rsidRDefault="000E0120" w:rsidP="00E62F8A">
      <w:pPr>
        <w:pStyle w:val="Paragraphedeliste"/>
        <w:numPr>
          <w:ilvl w:val="0"/>
          <w:numId w:val="19"/>
        </w:numPr>
        <w:jc w:val="both"/>
      </w:pPr>
      <w:r>
        <w:t xml:space="preserve">Garantir un accès équitable, rapide et efficace à la justice, en renforçant les moyens d'action de la justice en matière d’infrastructures, </w:t>
      </w:r>
      <w:r w:rsidR="00A84E3D">
        <w:t xml:space="preserve">de tribunaux de proximité, de recrutement et de formation des magistrats et des greffiers. </w:t>
      </w:r>
    </w:p>
    <w:p w14:paraId="01E459D6" w14:textId="77777777" w:rsidR="00757952" w:rsidRPr="00403113" w:rsidRDefault="00757952" w:rsidP="00757952">
      <w:pPr>
        <w:jc w:val="both"/>
        <w:rPr>
          <w:lang w:val="fr-BE"/>
        </w:rPr>
      </w:pPr>
    </w:p>
    <w:p w14:paraId="0D756B00" w14:textId="4668DF01" w:rsidR="00A84E3D" w:rsidRPr="00757952" w:rsidRDefault="00960867" w:rsidP="00E62F8A">
      <w:pPr>
        <w:pStyle w:val="Paragraphedeliste"/>
        <w:numPr>
          <w:ilvl w:val="0"/>
          <w:numId w:val="19"/>
        </w:numPr>
        <w:jc w:val="both"/>
        <w:rPr>
          <w:bCs w:val="0"/>
        </w:rPr>
      </w:pPr>
      <w:r w:rsidRPr="00757952">
        <w:rPr>
          <w:bCs w:val="0"/>
          <w:sz w:val="23"/>
          <w:szCs w:val="23"/>
        </w:rPr>
        <w:t>Clarifi</w:t>
      </w:r>
      <w:r w:rsidR="0017347E" w:rsidRPr="00757952">
        <w:rPr>
          <w:bCs w:val="0"/>
          <w:sz w:val="23"/>
          <w:szCs w:val="23"/>
        </w:rPr>
        <w:t>cation du</w:t>
      </w:r>
      <w:r w:rsidRPr="00757952">
        <w:rPr>
          <w:bCs w:val="0"/>
          <w:sz w:val="23"/>
          <w:szCs w:val="23"/>
        </w:rPr>
        <w:t xml:space="preserve"> cadre réglementaire en place avec 3 niveaux d'action:</w:t>
      </w:r>
      <w:r w:rsidR="00DE20DE" w:rsidRPr="00757952">
        <w:rPr>
          <w:bCs w:val="0"/>
          <w:sz w:val="23"/>
          <w:szCs w:val="23"/>
        </w:rPr>
        <w:t xml:space="preserve"> (i) r</w:t>
      </w:r>
      <w:r w:rsidRPr="00757952">
        <w:rPr>
          <w:bCs w:val="0"/>
          <w:sz w:val="23"/>
          <w:szCs w:val="23"/>
        </w:rPr>
        <w:t>éduire les zones d'incertitude du code du travail</w:t>
      </w:r>
      <w:r w:rsidR="00DE20DE" w:rsidRPr="00757952">
        <w:rPr>
          <w:bCs w:val="0"/>
          <w:sz w:val="23"/>
          <w:szCs w:val="23"/>
        </w:rPr>
        <w:t>, (ii) m</w:t>
      </w:r>
      <w:r w:rsidRPr="00757952">
        <w:rPr>
          <w:bCs w:val="0"/>
          <w:sz w:val="23"/>
          <w:szCs w:val="23"/>
        </w:rPr>
        <w:t>ettre en place un droit des contrats spécifique</w:t>
      </w:r>
      <w:r w:rsidR="00DE20DE" w:rsidRPr="00757952">
        <w:rPr>
          <w:bCs w:val="0"/>
          <w:sz w:val="23"/>
          <w:szCs w:val="23"/>
        </w:rPr>
        <w:t xml:space="preserve"> </w:t>
      </w:r>
      <w:r w:rsidR="00757952" w:rsidRPr="00757952">
        <w:rPr>
          <w:bCs w:val="0"/>
          <w:sz w:val="23"/>
          <w:szCs w:val="23"/>
        </w:rPr>
        <w:t>(iii) i</w:t>
      </w:r>
      <w:r w:rsidRPr="00757952">
        <w:rPr>
          <w:bCs w:val="0"/>
          <w:sz w:val="23"/>
          <w:szCs w:val="23"/>
        </w:rPr>
        <w:t>ntégrer des clauses de sécurisation des engagements contractuels</w:t>
      </w:r>
      <w:r w:rsidR="00757952" w:rsidRPr="00757952">
        <w:rPr>
          <w:bCs w:val="0"/>
          <w:sz w:val="23"/>
          <w:szCs w:val="23"/>
        </w:rPr>
        <w:t xml:space="preserve"> </w:t>
      </w:r>
      <w:r w:rsidRPr="00757952">
        <w:rPr>
          <w:bCs w:val="0"/>
          <w:sz w:val="23"/>
          <w:szCs w:val="23"/>
        </w:rPr>
        <w:t>telles que la stabilisation du droit ou la force majeure</w:t>
      </w:r>
      <w:r w:rsidR="00757952" w:rsidRPr="00757952">
        <w:rPr>
          <w:bCs w:val="0"/>
          <w:sz w:val="23"/>
          <w:szCs w:val="23"/>
        </w:rPr>
        <w:t>.</w:t>
      </w:r>
    </w:p>
    <w:p w14:paraId="7274574F" w14:textId="77777777" w:rsidR="00757952" w:rsidRDefault="00757952" w:rsidP="00757952">
      <w:pPr>
        <w:pStyle w:val="Paragraphedeliste"/>
        <w:jc w:val="both"/>
        <w:rPr>
          <w:b/>
          <w:sz w:val="23"/>
          <w:szCs w:val="23"/>
        </w:rPr>
      </w:pPr>
    </w:p>
    <w:p w14:paraId="4E24D5BC" w14:textId="77777777" w:rsidR="00757952" w:rsidRDefault="00757952" w:rsidP="00757952">
      <w:pPr>
        <w:pStyle w:val="Paragraphedeliste"/>
        <w:jc w:val="both"/>
      </w:pPr>
    </w:p>
    <w:p w14:paraId="7A54ED2E" w14:textId="671689EA" w:rsidR="00CE635E" w:rsidRDefault="00416317" w:rsidP="00CE635E">
      <w:pPr>
        <w:pStyle w:val="Titre2"/>
      </w:pPr>
      <w:bookmarkStart w:id="28" w:name="_Toc209358748"/>
      <w:r>
        <w:lastRenderedPageBreak/>
        <w:t>6</w:t>
      </w:r>
      <w:r w:rsidR="00CE635E">
        <w:t>.2 Environnement fiscal et financier</w:t>
      </w:r>
      <w:bookmarkEnd w:id="28"/>
    </w:p>
    <w:p w14:paraId="6B622254" w14:textId="77777777" w:rsidR="00BE44EA" w:rsidRDefault="00BE44EA" w:rsidP="00CE635E">
      <w:pPr>
        <w:rPr>
          <w:lang w:val="fr-BE" w:eastAsia="en-US"/>
        </w:rPr>
      </w:pPr>
    </w:p>
    <w:p w14:paraId="0F7F49AD" w14:textId="67E373DD" w:rsidR="00BE44EA" w:rsidRDefault="00AD2E3E" w:rsidP="00F43FA1">
      <w:pPr>
        <w:jc w:val="both"/>
        <w:rPr>
          <w:lang w:val="fr-BE" w:eastAsia="en-US"/>
        </w:rPr>
      </w:pPr>
      <w:r>
        <w:rPr>
          <w:lang w:val="fr-BE" w:eastAsia="en-US"/>
        </w:rPr>
        <w:t xml:space="preserve">A l’horizon 2030, </w:t>
      </w:r>
      <w:r w:rsidR="00FC708D" w:rsidRPr="00FC708D">
        <w:rPr>
          <w:lang w:val="fr-BE" w:eastAsia="en-US"/>
        </w:rPr>
        <w:t>le Tchad vise à développer l'environnement fiscal et financier le plus</w:t>
      </w:r>
      <w:r w:rsidR="00FC708D">
        <w:rPr>
          <w:lang w:val="fr-BE" w:eastAsia="en-US"/>
        </w:rPr>
        <w:t xml:space="preserve"> </w:t>
      </w:r>
      <w:r w:rsidR="00FC708D" w:rsidRPr="00FC708D">
        <w:rPr>
          <w:lang w:val="fr-BE" w:eastAsia="en-US"/>
        </w:rPr>
        <w:t>favorable de la région pour stimuler la croissance économique</w:t>
      </w:r>
      <w:r w:rsidR="00FC708D">
        <w:rPr>
          <w:lang w:val="fr-BE" w:eastAsia="en-US"/>
        </w:rPr>
        <w:t xml:space="preserve">. </w:t>
      </w:r>
      <w:r w:rsidR="0006230E">
        <w:rPr>
          <w:lang w:val="fr-BE" w:eastAsia="en-US"/>
        </w:rPr>
        <w:t xml:space="preserve">Dans ce cadre, l’Etat </w:t>
      </w:r>
      <w:r w:rsidR="00D137FF">
        <w:rPr>
          <w:lang w:val="fr-BE" w:eastAsia="en-US"/>
        </w:rPr>
        <w:t>s’engage à :</w:t>
      </w:r>
    </w:p>
    <w:p w14:paraId="5EF1F1D2" w14:textId="77777777" w:rsidR="00D137FF" w:rsidRPr="00D137FF" w:rsidRDefault="00D137FF" w:rsidP="00D137FF">
      <w:pPr>
        <w:rPr>
          <w:bCs/>
          <w:lang w:val="fr-BE" w:eastAsia="en-US"/>
        </w:rPr>
      </w:pPr>
    </w:p>
    <w:p w14:paraId="572A7327" w14:textId="6034724B" w:rsidR="00DF5710" w:rsidRPr="008273D4" w:rsidRDefault="00D137FF" w:rsidP="00E62F8A">
      <w:pPr>
        <w:pStyle w:val="Paragraphedeliste"/>
        <w:numPr>
          <w:ilvl w:val="0"/>
          <w:numId w:val="20"/>
        </w:numPr>
        <w:jc w:val="both"/>
        <w:rPr>
          <w:bCs w:val="0"/>
        </w:rPr>
      </w:pPr>
      <w:r w:rsidRPr="008273D4">
        <w:rPr>
          <w:bCs w:val="0"/>
        </w:rPr>
        <w:t>Rendre attractif et clarifier le cadre fiscal par des</w:t>
      </w:r>
      <w:r w:rsidR="00701FF0" w:rsidRPr="008273D4">
        <w:rPr>
          <w:bCs w:val="0"/>
        </w:rPr>
        <w:t xml:space="preserve"> i</w:t>
      </w:r>
      <w:r w:rsidRPr="008273D4">
        <w:rPr>
          <w:bCs w:val="0"/>
        </w:rPr>
        <w:t>ncitations adaptées pour attirer l'investissement (p.ex., exonérations pour les secteurs prioritaires et les transactions transfrontalières)</w:t>
      </w:r>
      <w:r w:rsidR="00701FF0" w:rsidRPr="008273D4">
        <w:rPr>
          <w:bCs w:val="0"/>
        </w:rPr>
        <w:t>, des m</w:t>
      </w:r>
      <w:r w:rsidRPr="008273D4">
        <w:rPr>
          <w:bCs w:val="0"/>
        </w:rPr>
        <w:t>esures favorisant la conformité fiscale (réductions fiscales, amnisties, etc.) et élargissant la base taxable (TVA notamment)</w:t>
      </w:r>
      <w:r w:rsidR="00BE4176" w:rsidRPr="008273D4">
        <w:rPr>
          <w:bCs w:val="0"/>
        </w:rPr>
        <w:t>.</w:t>
      </w:r>
    </w:p>
    <w:p w14:paraId="55E836C9" w14:textId="77777777" w:rsidR="00DF5710" w:rsidRPr="008273D4" w:rsidRDefault="00DF5710" w:rsidP="008273D4">
      <w:pPr>
        <w:pStyle w:val="Paragraphedeliste"/>
        <w:jc w:val="both"/>
        <w:rPr>
          <w:bCs w:val="0"/>
        </w:rPr>
      </w:pPr>
    </w:p>
    <w:p w14:paraId="2CB22CB7" w14:textId="0BE8CB1D" w:rsidR="00DF5710" w:rsidRPr="008273D4" w:rsidRDefault="00DF5710" w:rsidP="00E62F8A">
      <w:pPr>
        <w:pStyle w:val="Paragraphedeliste"/>
        <w:numPr>
          <w:ilvl w:val="0"/>
          <w:numId w:val="20"/>
        </w:numPr>
        <w:jc w:val="both"/>
        <w:rPr>
          <w:bCs w:val="0"/>
        </w:rPr>
      </w:pPr>
      <w:r w:rsidRPr="00DF5710">
        <w:rPr>
          <w:bCs w:val="0"/>
        </w:rPr>
        <w:t>Simplifi</w:t>
      </w:r>
      <w:r w:rsidR="008273D4" w:rsidRPr="008273D4">
        <w:rPr>
          <w:bCs w:val="0"/>
        </w:rPr>
        <w:t>cation d</w:t>
      </w:r>
      <w:r w:rsidRPr="00DF5710">
        <w:rPr>
          <w:bCs w:val="0"/>
        </w:rPr>
        <w:t>es procédures fiscales et accélér</w:t>
      </w:r>
      <w:r w:rsidR="008273D4" w:rsidRPr="008273D4">
        <w:rPr>
          <w:bCs w:val="0"/>
        </w:rPr>
        <w:t>ation de</w:t>
      </w:r>
      <w:r w:rsidRPr="00DF5710">
        <w:rPr>
          <w:bCs w:val="0"/>
        </w:rPr>
        <w:t xml:space="preserve"> la transformation numérique pour moderniser la gestion des finances publiques et renforcer les recettes fiscales, e</w:t>
      </w:r>
      <w:r w:rsidR="007050C7" w:rsidRPr="008273D4">
        <w:rPr>
          <w:bCs w:val="0"/>
        </w:rPr>
        <w:t xml:space="preserve">n </w:t>
      </w:r>
      <w:r w:rsidRPr="00DF5710">
        <w:rPr>
          <w:bCs w:val="0"/>
        </w:rPr>
        <w:t xml:space="preserve">réalisant notamment </w:t>
      </w:r>
      <w:r w:rsidR="007050C7" w:rsidRPr="008273D4">
        <w:rPr>
          <w:bCs w:val="0"/>
        </w:rPr>
        <w:t xml:space="preserve">(i) </w:t>
      </w:r>
      <w:r w:rsidRPr="00DF5710">
        <w:rPr>
          <w:bCs w:val="0"/>
        </w:rPr>
        <w:t xml:space="preserve">une politique de </w:t>
      </w:r>
      <w:r w:rsidR="007050C7" w:rsidRPr="008273D4">
        <w:rPr>
          <w:bCs w:val="0"/>
        </w:rPr>
        <w:t>s</w:t>
      </w:r>
      <w:r w:rsidRPr="008273D4">
        <w:rPr>
          <w:bCs w:val="0"/>
        </w:rPr>
        <w:t>implification des démarches administrative</w:t>
      </w:r>
      <w:r w:rsidR="003B2BD0" w:rsidRPr="008273D4">
        <w:rPr>
          <w:bCs w:val="0"/>
        </w:rPr>
        <w:t>s, (ii) un</w:t>
      </w:r>
      <w:r w:rsidRPr="008273D4">
        <w:rPr>
          <w:bCs w:val="0"/>
        </w:rPr>
        <w:t xml:space="preserve"> déploiement du système E-Tax</w:t>
      </w:r>
      <w:r w:rsidR="003B2BD0" w:rsidRPr="008273D4">
        <w:rPr>
          <w:bCs w:val="0"/>
        </w:rPr>
        <w:t>, (iii) une g</w:t>
      </w:r>
      <w:r w:rsidRPr="008273D4">
        <w:rPr>
          <w:bCs w:val="0"/>
        </w:rPr>
        <w:t>énéralisation de la facturation électronique normalisée</w:t>
      </w:r>
      <w:r w:rsidR="003B2BD0" w:rsidRPr="008273D4">
        <w:rPr>
          <w:bCs w:val="0"/>
        </w:rPr>
        <w:t>.</w:t>
      </w:r>
    </w:p>
    <w:p w14:paraId="1E5A289F" w14:textId="77777777" w:rsidR="008273D4" w:rsidRPr="008273D4" w:rsidRDefault="008273D4" w:rsidP="008273D4">
      <w:pPr>
        <w:pStyle w:val="Default"/>
        <w:jc w:val="both"/>
        <w:rPr>
          <w:rFonts w:ascii="Times New Roman" w:hAnsi="Times New Roman" w:cs="Times New Roman"/>
          <w:bCs w:val="0"/>
        </w:rPr>
      </w:pPr>
    </w:p>
    <w:p w14:paraId="3E462678" w14:textId="6309B4E7" w:rsidR="00795A38" w:rsidRPr="00724AAF" w:rsidRDefault="008273D4" w:rsidP="00E62F8A">
      <w:pPr>
        <w:pStyle w:val="Default"/>
        <w:numPr>
          <w:ilvl w:val="0"/>
          <w:numId w:val="20"/>
        </w:numPr>
        <w:jc w:val="both"/>
        <w:rPr>
          <w:rFonts w:ascii="Times New Roman" w:hAnsi="Times New Roman" w:cs="Times New Roman"/>
          <w:bCs w:val="0"/>
          <w:color w:val="000000" w:themeColor="text1"/>
        </w:rPr>
      </w:pPr>
      <w:r w:rsidRPr="008273D4">
        <w:rPr>
          <w:rFonts w:ascii="Times New Roman" w:hAnsi="Times New Roman" w:cs="Times New Roman"/>
          <w:bCs w:val="0"/>
          <w:color w:val="000000" w:themeColor="text1"/>
        </w:rPr>
        <w:t xml:space="preserve">Amélioration du système de passation des marchés publics par (i) l'accélération de la numérisation des processus de passation des marchés publics proposé par l'Autorité de Régulation des Marchés Publics (AMRP), (ii) l'amélioration de l'accessibilité aux marchés pour les petites et moyennes entreprises (découpage en lots spécifiques, abaissement de seuils). </w:t>
      </w:r>
    </w:p>
    <w:p w14:paraId="0A5DD039" w14:textId="77777777" w:rsidR="001966F2" w:rsidRPr="001966F2" w:rsidRDefault="001966F2" w:rsidP="001966F2">
      <w:pPr>
        <w:rPr>
          <w:bCs/>
          <w:lang w:val="fr-BE" w:eastAsia="en-US"/>
        </w:rPr>
      </w:pPr>
    </w:p>
    <w:p w14:paraId="4C09CD49" w14:textId="1C7AA51D" w:rsidR="001966F2" w:rsidRPr="001966F2" w:rsidRDefault="001966F2" w:rsidP="001966F2">
      <w:pPr>
        <w:jc w:val="both"/>
        <w:rPr>
          <w:bCs/>
          <w:lang w:val="fr-BE" w:eastAsia="en-US"/>
        </w:rPr>
      </w:pPr>
      <w:r w:rsidRPr="001966F2">
        <w:rPr>
          <w:bCs/>
          <w:lang w:val="fr-BE" w:eastAsia="en-US"/>
        </w:rPr>
        <w:t>Pour se rapprocher des normes internationales, l’Etat soutient toutes les actions visant à</w:t>
      </w:r>
      <w:r>
        <w:rPr>
          <w:bCs/>
          <w:lang w:val="fr-BE" w:eastAsia="en-US"/>
        </w:rPr>
        <w:t xml:space="preserve"> </w:t>
      </w:r>
      <w:r w:rsidRPr="001966F2">
        <w:rPr>
          <w:bCs/>
          <w:lang w:val="fr-BE" w:eastAsia="en-US"/>
        </w:rPr>
        <w:t xml:space="preserve">rendre la Banque des Etats de l’Afrique Centrale (BEAC) et la Commission Bancaire de l’Afrique Centrale (COBAC) efficaces pour le développement des investissements et des entreprises de toutes tailles et toutes catégories d’une part et, d’autre part, pour répondre aux défis des crises financières. </w:t>
      </w:r>
    </w:p>
    <w:p w14:paraId="5BA0424A" w14:textId="77777777" w:rsidR="001966F2" w:rsidRDefault="001966F2" w:rsidP="00795A38">
      <w:pPr>
        <w:rPr>
          <w:lang w:val="fr-BE" w:eastAsia="en-US"/>
        </w:rPr>
      </w:pPr>
    </w:p>
    <w:p w14:paraId="53B4CBA9" w14:textId="78E6E245" w:rsidR="00795A38" w:rsidRDefault="00416317" w:rsidP="00795A38">
      <w:pPr>
        <w:pStyle w:val="Titre2"/>
      </w:pPr>
      <w:bookmarkStart w:id="29" w:name="_Toc209358749"/>
      <w:r>
        <w:t>6</w:t>
      </w:r>
      <w:r w:rsidR="00795A38">
        <w:t>.</w:t>
      </w:r>
      <w:r w:rsidR="00724AAF">
        <w:t>3</w:t>
      </w:r>
      <w:r w:rsidR="00795A38">
        <w:t xml:space="preserve"> Lutte contre la corruption</w:t>
      </w:r>
      <w:bookmarkEnd w:id="29"/>
    </w:p>
    <w:p w14:paraId="48494B77" w14:textId="18ACDB97" w:rsidR="00CE635E" w:rsidRDefault="00CE635E" w:rsidP="00CE635E">
      <w:pPr>
        <w:rPr>
          <w:lang w:val="fr-BE" w:eastAsia="en-US"/>
        </w:rPr>
      </w:pPr>
    </w:p>
    <w:p w14:paraId="7BF4902F" w14:textId="32104CCA" w:rsidR="00512AFF" w:rsidRDefault="001B7264" w:rsidP="00512AFF">
      <w:pPr>
        <w:jc w:val="both"/>
        <w:rPr>
          <w:lang w:val="fr-BE" w:eastAsia="en-US"/>
        </w:rPr>
      </w:pPr>
      <w:r w:rsidRPr="001B7264">
        <w:rPr>
          <w:lang w:val="fr-BE" w:eastAsia="en-US"/>
        </w:rPr>
        <w:t>Au Tchad, la lutte contre la corruption est un axe majeur de la politique du gouvernement.</w:t>
      </w:r>
      <w:r w:rsidR="00DC2B68">
        <w:rPr>
          <w:lang w:val="fr-BE" w:eastAsia="en-US"/>
        </w:rPr>
        <w:t xml:space="preserve"> </w:t>
      </w:r>
      <w:r w:rsidR="000D19F4">
        <w:rPr>
          <w:lang w:val="fr-BE" w:eastAsia="en-US"/>
        </w:rPr>
        <w:t>L</w:t>
      </w:r>
      <w:r w:rsidR="00DC2B68">
        <w:rPr>
          <w:lang w:val="fr-BE" w:eastAsia="en-US"/>
        </w:rPr>
        <w:t xml:space="preserve">es </w:t>
      </w:r>
      <w:r w:rsidR="00724AAF" w:rsidRPr="00724AAF">
        <w:rPr>
          <w:lang w:val="fr-BE" w:eastAsia="en-US"/>
        </w:rPr>
        <w:t xml:space="preserve">autorités </w:t>
      </w:r>
      <w:r w:rsidR="00724AAF">
        <w:rPr>
          <w:lang w:val="fr-BE" w:eastAsia="en-US"/>
        </w:rPr>
        <w:t xml:space="preserve">tchadiennes </w:t>
      </w:r>
      <w:r w:rsidR="00724AAF" w:rsidRPr="00724AAF">
        <w:rPr>
          <w:lang w:val="fr-BE" w:eastAsia="en-US"/>
        </w:rPr>
        <w:t>ont mis en place</w:t>
      </w:r>
      <w:r w:rsidR="00DC2B68">
        <w:rPr>
          <w:lang w:val="fr-BE" w:eastAsia="en-US"/>
        </w:rPr>
        <w:t xml:space="preserve"> plusieurs mesures en vue de </w:t>
      </w:r>
      <w:r w:rsidR="0008374F" w:rsidRPr="0008374F">
        <w:rPr>
          <w:lang w:val="fr-BE" w:eastAsia="en-US"/>
        </w:rPr>
        <w:t>promouvoir la bonne gouvernance et lutter efficacement contre les malversations financières</w:t>
      </w:r>
      <w:r w:rsidR="0008374F">
        <w:rPr>
          <w:lang w:val="fr-BE" w:eastAsia="en-US"/>
        </w:rPr>
        <w:t>.</w:t>
      </w:r>
      <w:r w:rsidR="009130B8">
        <w:rPr>
          <w:lang w:val="fr-BE" w:eastAsia="en-US"/>
        </w:rPr>
        <w:t xml:space="preserve"> Dans ce cadre, par </w:t>
      </w:r>
      <w:r w:rsidR="00C930FE">
        <w:rPr>
          <w:lang w:val="fr-BE" w:eastAsia="en-US"/>
        </w:rPr>
        <w:t>l’</w:t>
      </w:r>
      <w:r w:rsidR="000D19F4" w:rsidRPr="000D19F4">
        <w:rPr>
          <w:lang w:val="fr-BE" w:eastAsia="en-US"/>
        </w:rPr>
        <w:t xml:space="preserve">Ordonnance 007/PR/2023 du 1er août 2023, </w:t>
      </w:r>
      <w:r w:rsidR="009130B8">
        <w:rPr>
          <w:lang w:val="fr-BE" w:eastAsia="en-US"/>
        </w:rPr>
        <w:t xml:space="preserve">les autorités ont créée </w:t>
      </w:r>
      <w:r w:rsidR="000D19F4" w:rsidRPr="000D19F4">
        <w:rPr>
          <w:lang w:val="fr-BE" w:eastAsia="en-US"/>
        </w:rPr>
        <w:t>l’Autorité indépendante de lutte contre la corruption (AILC)</w:t>
      </w:r>
      <w:r w:rsidR="00B1461A">
        <w:rPr>
          <w:lang w:val="fr-BE" w:eastAsia="en-US"/>
        </w:rPr>
        <w:t xml:space="preserve">. </w:t>
      </w:r>
    </w:p>
    <w:p w14:paraId="6BC8654C" w14:textId="77777777" w:rsidR="00B1461A" w:rsidRDefault="00B1461A" w:rsidP="00512AFF">
      <w:pPr>
        <w:jc w:val="both"/>
        <w:rPr>
          <w:lang w:val="fr-BE" w:eastAsia="en-US"/>
        </w:rPr>
      </w:pPr>
    </w:p>
    <w:p w14:paraId="7F49253D" w14:textId="3F07F24B" w:rsidR="00B1461A" w:rsidRDefault="00B1461A" w:rsidP="00512AFF">
      <w:pPr>
        <w:jc w:val="both"/>
        <w:rPr>
          <w:lang w:val="fr-BE" w:eastAsia="en-US"/>
        </w:rPr>
      </w:pPr>
      <w:r w:rsidRPr="00B1461A">
        <w:rPr>
          <w:lang w:val="fr-BE" w:eastAsia="en-US"/>
        </w:rPr>
        <w:t>L'</w:t>
      </w:r>
      <w:r w:rsidR="00AE595E">
        <w:rPr>
          <w:lang w:val="fr-BE" w:eastAsia="en-US"/>
        </w:rPr>
        <w:t>A</w:t>
      </w:r>
      <w:r w:rsidRPr="00B1461A">
        <w:rPr>
          <w:lang w:val="fr-BE" w:eastAsia="en-US"/>
        </w:rPr>
        <w:t>ILC a pour mission principale de combattre la corruption dans tous les secteurs de la société, en particulier au sein du secteur public. Cela implique la prévention de la corruption, la détection et le traitement des cas, ainsi que la sensibilisation et la formation pour améliorer la gouvernance et l'intégrité</w:t>
      </w:r>
      <w:r w:rsidR="00AE595E">
        <w:rPr>
          <w:lang w:val="fr-BE" w:eastAsia="en-US"/>
        </w:rPr>
        <w:t xml:space="preserve">. </w:t>
      </w:r>
    </w:p>
    <w:p w14:paraId="3B0BF357" w14:textId="77777777" w:rsidR="00512AFF" w:rsidRDefault="00512AFF" w:rsidP="00C540C5">
      <w:pPr>
        <w:rPr>
          <w:lang w:val="fr-BE" w:eastAsia="en-US"/>
        </w:rPr>
      </w:pPr>
    </w:p>
    <w:p w14:paraId="54406065" w14:textId="63C042A6" w:rsidR="00930188" w:rsidRDefault="00416317" w:rsidP="00930188">
      <w:pPr>
        <w:pStyle w:val="Titre2"/>
      </w:pPr>
      <w:bookmarkStart w:id="30" w:name="_Toc209358750"/>
      <w:r>
        <w:t>6</w:t>
      </w:r>
      <w:r w:rsidR="00930188">
        <w:t>.</w:t>
      </w:r>
      <w:r w:rsidR="000E0924">
        <w:t>4</w:t>
      </w:r>
      <w:r w:rsidR="00930188">
        <w:t xml:space="preserve"> </w:t>
      </w:r>
      <w:r w:rsidR="00292452">
        <w:t>Facilités administratives</w:t>
      </w:r>
      <w:bookmarkEnd w:id="30"/>
    </w:p>
    <w:p w14:paraId="37445A13" w14:textId="77777777" w:rsidR="00930188" w:rsidRDefault="00930188" w:rsidP="00C540C5">
      <w:pPr>
        <w:rPr>
          <w:lang w:val="fr-BE" w:eastAsia="en-US"/>
        </w:rPr>
      </w:pPr>
    </w:p>
    <w:p w14:paraId="197DB68B" w14:textId="2450F177" w:rsidR="00EC7830" w:rsidRDefault="00113923" w:rsidP="00112233">
      <w:pPr>
        <w:jc w:val="both"/>
        <w:rPr>
          <w:lang w:val="fr-BE" w:eastAsia="en-US"/>
        </w:rPr>
      </w:pPr>
      <w:r>
        <w:rPr>
          <w:lang w:val="fr-BE" w:eastAsia="en-US"/>
        </w:rPr>
        <w:t xml:space="preserve">Dans le but de renforcer l’efficacité administratives et </w:t>
      </w:r>
      <w:r w:rsidR="00112233">
        <w:rPr>
          <w:lang w:val="fr-BE" w:eastAsia="en-US"/>
        </w:rPr>
        <w:t xml:space="preserve">faciliter l’investissement, les </w:t>
      </w:r>
      <w:r>
        <w:rPr>
          <w:lang w:val="fr-BE" w:eastAsia="en-US"/>
        </w:rPr>
        <w:t>pro</w:t>
      </w:r>
      <w:r w:rsidR="007B6864">
        <w:rPr>
          <w:lang w:val="fr-BE" w:eastAsia="en-US"/>
        </w:rPr>
        <w:t xml:space="preserve">cédures </w:t>
      </w:r>
      <w:r w:rsidR="00EC7830" w:rsidRPr="00EC7830">
        <w:rPr>
          <w:lang w:val="fr-BE" w:eastAsia="en-US"/>
        </w:rPr>
        <w:t>de création d’entreprise ont été fortement facilitées</w:t>
      </w:r>
      <w:r w:rsidR="00112233">
        <w:rPr>
          <w:lang w:val="fr-BE" w:eastAsia="en-US"/>
        </w:rPr>
        <w:t xml:space="preserve">. </w:t>
      </w:r>
      <w:r w:rsidR="00EC7830" w:rsidRPr="00EC7830">
        <w:rPr>
          <w:lang w:val="fr-BE" w:eastAsia="en-US"/>
        </w:rPr>
        <w:t>Le Tchad a mis en place</w:t>
      </w:r>
      <w:r w:rsidR="00112233">
        <w:rPr>
          <w:lang w:val="fr-BE" w:eastAsia="en-US"/>
        </w:rPr>
        <w:t xml:space="preserve"> </w:t>
      </w:r>
      <w:r w:rsidR="00EC7830" w:rsidRPr="00EC7830">
        <w:rPr>
          <w:lang w:val="fr-BE" w:eastAsia="en-US"/>
        </w:rPr>
        <w:t xml:space="preserve">un Guichet Unique </w:t>
      </w:r>
      <w:r w:rsidR="00EC7830" w:rsidRPr="00EC7830">
        <w:rPr>
          <w:lang w:val="fr-BE" w:eastAsia="en-US"/>
        </w:rPr>
        <w:lastRenderedPageBreak/>
        <w:t xml:space="preserve">porté administrativement par l’Agence Nationale des Investissements et des Exportations (ANIE). </w:t>
      </w:r>
    </w:p>
    <w:p w14:paraId="097F8116" w14:textId="77777777" w:rsidR="001E420B" w:rsidRDefault="001E420B" w:rsidP="00112233">
      <w:pPr>
        <w:jc w:val="both"/>
        <w:rPr>
          <w:lang w:val="fr-BE" w:eastAsia="en-US"/>
        </w:rPr>
      </w:pPr>
    </w:p>
    <w:p w14:paraId="47A92094" w14:textId="77777777" w:rsidR="00476A6D" w:rsidRDefault="00C139BE" w:rsidP="00C139BE">
      <w:pPr>
        <w:jc w:val="both"/>
        <w:rPr>
          <w:lang w:val="fr-BE" w:eastAsia="en-US"/>
        </w:rPr>
      </w:pPr>
      <w:r w:rsidRPr="00C139BE">
        <w:rPr>
          <w:lang w:val="fr-BE" w:eastAsia="en-US"/>
        </w:rPr>
        <w:t>Le Guichet Unique est chargé</w:t>
      </w:r>
      <w:r w:rsidR="00476A6D">
        <w:rPr>
          <w:lang w:val="fr-BE" w:eastAsia="en-US"/>
        </w:rPr>
        <w:t> :</w:t>
      </w:r>
    </w:p>
    <w:p w14:paraId="29658A11" w14:textId="77777777" w:rsidR="00476A6D" w:rsidRDefault="00C139BE" w:rsidP="00E62F8A">
      <w:pPr>
        <w:pStyle w:val="Paragraphedeliste"/>
        <w:numPr>
          <w:ilvl w:val="0"/>
          <w:numId w:val="21"/>
        </w:numPr>
        <w:jc w:val="both"/>
      </w:pPr>
      <w:r w:rsidRPr="00476A6D">
        <w:t>d’organiser un service d’accueil, d’orientation et de prise en charge des formalités liées à</w:t>
      </w:r>
      <w:r w:rsidR="00476A6D">
        <w:t xml:space="preserve"> </w:t>
      </w:r>
      <w:r w:rsidRPr="00476A6D">
        <w:t xml:space="preserve">l’accomplissement des activités des opérateurs économiques liée aux projets d’investissements directs étrangers ou nationaux ; </w:t>
      </w:r>
    </w:p>
    <w:p w14:paraId="0A77B8DD" w14:textId="77777777" w:rsidR="00476A6D" w:rsidRDefault="00C139BE" w:rsidP="00E62F8A">
      <w:pPr>
        <w:pStyle w:val="Paragraphedeliste"/>
        <w:numPr>
          <w:ilvl w:val="0"/>
          <w:numId w:val="21"/>
        </w:numPr>
        <w:jc w:val="both"/>
      </w:pPr>
      <w:r w:rsidRPr="00476A6D">
        <w:t>d’organiser un service d’accueil, d’orientation et de prise en charge des formalités liées au déroulement des activités d’exploitation des</w:t>
      </w:r>
      <w:r w:rsidR="00476A6D">
        <w:t xml:space="preserve"> </w:t>
      </w:r>
      <w:r w:rsidRPr="00476A6D">
        <w:t>opérateurs économiques ;</w:t>
      </w:r>
    </w:p>
    <w:p w14:paraId="7773F635" w14:textId="77777777" w:rsidR="00476A6D" w:rsidRDefault="00476A6D" w:rsidP="00E62F8A">
      <w:pPr>
        <w:pStyle w:val="Paragraphedeliste"/>
        <w:numPr>
          <w:ilvl w:val="0"/>
          <w:numId w:val="21"/>
        </w:numPr>
        <w:jc w:val="both"/>
      </w:pPr>
      <w:r>
        <w:t xml:space="preserve">de </w:t>
      </w:r>
      <w:r w:rsidR="00C139BE" w:rsidRPr="00476A6D">
        <w:t>communiquer la liste des documents à fournir selon la nature de la formalité et s’assurer de la recevabilité</w:t>
      </w:r>
      <w:r>
        <w:t xml:space="preserve"> </w:t>
      </w:r>
      <w:r w:rsidR="00C139BE" w:rsidRPr="00476A6D">
        <w:t>des dossiers adressés aux administrations et organismes concernés ;</w:t>
      </w:r>
    </w:p>
    <w:p w14:paraId="28803DFB" w14:textId="3E98D1C1" w:rsidR="001E420B" w:rsidRDefault="00476A6D" w:rsidP="00E62F8A">
      <w:pPr>
        <w:pStyle w:val="Paragraphedeliste"/>
        <w:numPr>
          <w:ilvl w:val="0"/>
          <w:numId w:val="21"/>
        </w:numPr>
        <w:jc w:val="both"/>
      </w:pPr>
      <w:r>
        <w:t>d’</w:t>
      </w:r>
      <w:r w:rsidR="00C139BE" w:rsidRPr="00476A6D">
        <w:t>assurer le traitement des formalités de création, de reprise ou</w:t>
      </w:r>
      <w:r w:rsidR="0015440B">
        <w:t xml:space="preserve"> </w:t>
      </w:r>
      <w:r w:rsidR="00C139BE" w:rsidRPr="0015440B">
        <w:t xml:space="preserve">d’extension de société d’entreprise dans le délai imparti etc. </w:t>
      </w:r>
    </w:p>
    <w:p w14:paraId="06D0A42D" w14:textId="08BDDEB0" w:rsidR="00403113" w:rsidRDefault="00403113">
      <w:pPr>
        <w:spacing w:after="160" w:line="259" w:lineRule="auto"/>
        <w:rPr>
          <w:lang w:val="fr-BE" w:eastAsia="en-US"/>
        </w:rPr>
      </w:pPr>
      <w:r>
        <w:rPr>
          <w:lang w:val="fr-BE" w:eastAsia="en-US"/>
        </w:rPr>
        <w:br w:type="page"/>
      </w:r>
    </w:p>
    <w:p w14:paraId="3DB7543C" w14:textId="77777777" w:rsidR="00CD499D" w:rsidRDefault="00CD499D" w:rsidP="00591168">
      <w:pPr>
        <w:pStyle w:val="Titre1"/>
      </w:pPr>
      <w:bookmarkStart w:id="31" w:name="_Toc209358751"/>
      <w:r>
        <w:lastRenderedPageBreak/>
        <w:t>INCITATIONS AUX INVESTISSEMENTS</w:t>
      </w:r>
      <w:bookmarkEnd w:id="31"/>
    </w:p>
    <w:p w14:paraId="5F0E0E3F" w14:textId="77777777" w:rsidR="0024455D" w:rsidRDefault="0024455D" w:rsidP="00C540C5">
      <w:pPr>
        <w:rPr>
          <w:lang w:val="fr-BE" w:eastAsia="en-US"/>
        </w:rPr>
      </w:pPr>
    </w:p>
    <w:p w14:paraId="65C6E1AD" w14:textId="77777777" w:rsidR="000C65B1" w:rsidRPr="00712B4A" w:rsidRDefault="000C65B1" w:rsidP="00712B4A">
      <w:pPr>
        <w:jc w:val="both"/>
        <w:rPr>
          <w:b/>
          <w:bCs/>
        </w:rPr>
      </w:pPr>
    </w:p>
    <w:p w14:paraId="3E73F2E4" w14:textId="02B3BCE3" w:rsidR="00CE0375" w:rsidRDefault="009C4C71" w:rsidP="00FB7266">
      <w:pPr>
        <w:jc w:val="both"/>
        <w:rPr>
          <w:lang w:val="fr-BE" w:eastAsia="en-US"/>
        </w:rPr>
      </w:pPr>
      <w:r>
        <w:rPr>
          <w:lang w:val="fr-BE" w:eastAsia="en-US"/>
        </w:rPr>
        <w:t xml:space="preserve">Le Tchad entreprend, </w:t>
      </w:r>
      <w:r w:rsidR="00D179CB">
        <w:rPr>
          <w:lang w:val="fr-BE" w:eastAsia="en-US"/>
        </w:rPr>
        <w:t xml:space="preserve">en ligne avec le </w:t>
      </w:r>
      <w:r w:rsidR="00CE0375">
        <w:rPr>
          <w:lang w:val="fr-BE" w:eastAsia="en-US"/>
        </w:rPr>
        <w:t>Plan National de Développement Tchad Conn</w:t>
      </w:r>
      <w:r w:rsidR="007E7B2B">
        <w:rPr>
          <w:lang w:val="fr-BE" w:eastAsia="en-US"/>
        </w:rPr>
        <w:t>ex</w:t>
      </w:r>
      <w:r w:rsidR="00CE0375">
        <w:rPr>
          <w:lang w:val="fr-BE" w:eastAsia="en-US"/>
        </w:rPr>
        <w:t xml:space="preserve">ion 2030, </w:t>
      </w:r>
      <w:r w:rsidR="00480288">
        <w:rPr>
          <w:lang w:val="fr-BE" w:eastAsia="en-US"/>
        </w:rPr>
        <w:t xml:space="preserve">un modèle </w:t>
      </w:r>
      <w:r w:rsidR="003D22AC">
        <w:rPr>
          <w:lang w:val="fr-BE" w:eastAsia="en-US"/>
        </w:rPr>
        <w:t xml:space="preserve">de développement </w:t>
      </w:r>
      <w:r w:rsidR="009B2D08">
        <w:rPr>
          <w:lang w:val="fr-BE" w:eastAsia="en-US"/>
        </w:rPr>
        <w:t>qui s’appui</w:t>
      </w:r>
      <w:r w:rsidR="000A2A38">
        <w:rPr>
          <w:lang w:val="fr-BE" w:eastAsia="en-US"/>
        </w:rPr>
        <w:t>e</w:t>
      </w:r>
      <w:r w:rsidR="009B2D08">
        <w:rPr>
          <w:lang w:val="fr-BE" w:eastAsia="en-US"/>
        </w:rPr>
        <w:t xml:space="preserve"> sur des grands projets </w:t>
      </w:r>
      <w:r w:rsidR="000A2A38">
        <w:rPr>
          <w:lang w:val="fr-BE" w:eastAsia="en-US"/>
        </w:rPr>
        <w:t>et des réformes</w:t>
      </w:r>
      <w:r w:rsidR="003D22AC">
        <w:rPr>
          <w:lang w:val="fr-BE" w:eastAsia="en-US"/>
        </w:rPr>
        <w:t xml:space="preserve"> </w:t>
      </w:r>
      <w:r w:rsidR="000A2A38">
        <w:rPr>
          <w:lang w:val="fr-BE" w:eastAsia="en-US"/>
        </w:rPr>
        <w:t>restructurant</w:t>
      </w:r>
      <w:r w:rsidR="00547B61">
        <w:rPr>
          <w:lang w:val="fr-BE" w:eastAsia="en-US"/>
        </w:rPr>
        <w:t xml:space="preserve">s. </w:t>
      </w:r>
      <w:r w:rsidR="00535367">
        <w:rPr>
          <w:lang w:val="fr-BE" w:eastAsia="en-US"/>
        </w:rPr>
        <w:t xml:space="preserve"> </w:t>
      </w:r>
      <w:r w:rsidR="001541AD">
        <w:rPr>
          <w:lang w:val="fr-BE" w:eastAsia="en-US"/>
        </w:rPr>
        <w:t>Dans ce cadre, l</w:t>
      </w:r>
      <w:r w:rsidR="00210605">
        <w:rPr>
          <w:lang w:val="fr-BE" w:eastAsia="en-US"/>
        </w:rPr>
        <w:t>e</w:t>
      </w:r>
      <w:r w:rsidR="00E41A27">
        <w:rPr>
          <w:lang w:val="fr-BE" w:eastAsia="en-US"/>
        </w:rPr>
        <w:t xml:space="preserve"> </w:t>
      </w:r>
      <w:r w:rsidR="00D429FB">
        <w:rPr>
          <w:lang w:val="fr-BE" w:eastAsia="en-US"/>
        </w:rPr>
        <w:t xml:space="preserve">Tchad </w:t>
      </w:r>
      <w:r w:rsidR="00E546CD">
        <w:rPr>
          <w:lang w:val="fr-BE" w:eastAsia="en-US"/>
        </w:rPr>
        <w:t xml:space="preserve">s’engage à </w:t>
      </w:r>
      <w:r w:rsidR="00573008">
        <w:rPr>
          <w:lang w:val="fr-BE" w:eastAsia="en-US"/>
        </w:rPr>
        <w:t xml:space="preserve">poursuivre l’amélioration </w:t>
      </w:r>
      <w:r w:rsidR="004A2F00">
        <w:rPr>
          <w:lang w:val="fr-BE" w:eastAsia="en-US"/>
        </w:rPr>
        <w:t xml:space="preserve">de l’environnement fiscale, douanier et financier afin de favoriser les investissements </w:t>
      </w:r>
      <w:r w:rsidR="004B50A4">
        <w:rPr>
          <w:lang w:val="fr-BE" w:eastAsia="en-US"/>
        </w:rPr>
        <w:t>et stimuler la croissance. Un des axes prioritaires et l’</w:t>
      </w:r>
      <w:r w:rsidR="00D429FB">
        <w:rPr>
          <w:lang w:val="fr-BE" w:eastAsia="en-US"/>
        </w:rPr>
        <w:t>intégration fiscale et commerciale</w:t>
      </w:r>
      <w:r w:rsidR="004B50A4">
        <w:rPr>
          <w:lang w:val="fr-BE" w:eastAsia="en-US"/>
        </w:rPr>
        <w:t xml:space="preserve"> du Tchad </w:t>
      </w:r>
      <w:r w:rsidR="00D429FB">
        <w:rPr>
          <w:lang w:val="fr-BE" w:eastAsia="en-US"/>
        </w:rPr>
        <w:t>d</w:t>
      </w:r>
      <w:r w:rsidR="0084400E">
        <w:rPr>
          <w:lang w:val="fr-BE" w:eastAsia="en-US"/>
        </w:rPr>
        <w:t>ans le cadre d</w:t>
      </w:r>
      <w:r w:rsidR="00396501">
        <w:rPr>
          <w:lang w:val="fr-BE" w:eastAsia="en-US"/>
        </w:rPr>
        <w:t>e la ZELCAF</w:t>
      </w:r>
      <w:r w:rsidR="004B50A4">
        <w:rPr>
          <w:lang w:val="fr-BE" w:eastAsia="en-US"/>
        </w:rPr>
        <w:t xml:space="preserve">. </w:t>
      </w:r>
      <w:r w:rsidR="00396501">
        <w:rPr>
          <w:lang w:val="fr-BE" w:eastAsia="en-US"/>
        </w:rPr>
        <w:t xml:space="preserve"> </w:t>
      </w:r>
    </w:p>
    <w:p w14:paraId="1C69D333" w14:textId="77777777" w:rsidR="00547B61" w:rsidRDefault="00547B61" w:rsidP="00FB7266">
      <w:pPr>
        <w:jc w:val="both"/>
        <w:rPr>
          <w:lang w:val="fr-BE" w:eastAsia="en-US"/>
        </w:rPr>
      </w:pPr>
    </w:p>
    <w:p w14:paraId="0352B596" w14:textId="720E00BF" w:rsidR="0030129E" w:rsidRDefault="00FD7042" w:rsidP="00FB7266">
      <w:pPr>
        <w:jc w:val="both"/>
        <w:rPr>
          <w:lang w:val="fr-BE" w:eastAsia="en-US"/>
        </w:rPr>
      </w:pPr>
      <w:r>
        <w:rPr>
          <w:lang w:val="fr-BE" w:eastAsia="en-US"/>
        </w:rPr>
        <w:t>En vue d’atte</w:t>
      </w:r>
      <w:r w:rsidR="00F317E6">
        <w:rPr>
          <w:lang w:val="fr-BE" w:eastAsia="en-US"/>
        </w:rPr>
        <w:t>i</w:t>
      </w:r>
      <w:r>
        <w:rPr>
          <w:lang w:val="fr-BE" w:eastAsia="en-US"/>
        </w:rPr>
        <w:t xml:space="preserve">ndre les objectifs fixés dans </w:t>
      </w:r>
      <w:r w:rsidR="00136AF6">
        <w:rPr>
          <w:lang w:val="fr-BE" w:eastAsia="en-US"/>
        </w:rPr>
        <w:t>Tchad Conne</w:t>
      </w:r>
      <w:r w:rsidR="00E56C1D">
        <w:rPr>
          <w:lang w:val="fr-BE" w:eastAsia="en-US"/>
        </w:rPr>
        <w:t>x</w:t>
      </w:r>
      <w:r w:rsidR="00136AF6">
        <w:rPr>
          <w:lang w:val="fr-BE" w:eastAsia="en-US"/>
        </w:rPr>
        <w:t>ion 2030</w:t>
      </w:r>
      <w:r w:rsidR="00E56C1D">
        <w:rPr>
          <w:lang w:val="fr-BE" w:eastAsia="en-US"/>
        </w:rPr>
        <w:t xml:space="preserve"> et</w:t>
      </w:r>
      <w:r w:rsidR="00136AF6">
        <w:rPr>
          <w:lang w:val="fr-BE" w:eastAsia="en-US"/>
        </w:rPr>
        <w:t xml:space="preserve"> accélérer </w:t>
      </w:r>
      <w:r w:rsidR="009470A2">
        <w:rPr>
          <w:lang w:val="fr-BE" w:eastAsia="en-US"/>
        </w:rPr>
        <w:t xml:space="preserve">la diversification de l’économie du pays, </w:t>
      </w:r>
      <w:r w:rsidR="009B7FEA">
        <w:rPr>
          <w:lang w:val="fr-BE" w:eastAsia="en-US"/>
        </w:rPr>
        <w:t>le</w:t>
      </w:r>
      <w:r w:rsidR="00390A9C">
        <w:rPr>
          <w:lang w:val="fr-BE" w:eastAsia="en-US"/>
        </w:rPr>
        <w:t xml:space="preserve">s </w:t>
      </w:r>
      <w:r w:rsidR="00DA5B93">
        <w:rPr>
          <w:lang w:val="fr-BE" w:eastAsia="en-US"/>
        </w:rPr>
        <w:t>incitation</w:t>
      </w:r>
      <w:r w:rsidR="00985FD4">
        <w:rPr>
          <w:lang w:val="fr-BE" w:eastAsia="en-US"/>
        </w:rPr>
        <w:t>s</w:t>
      </w:r>
      <w:r w:rsidR="00C94571">
        <w:rPr>
          <w:lang w:val="fr-BE" w:eastAsia="en-US"/>
        </w:rPr>
        <w:t xml:space="preserve"> devr</w:t>
      </w:r>
      <w:r w:rsidR="009470A2">
        <w:rPr>
          <w:lang w:val="fr-BE" w:eastAsia="en-US"/>
        </w:rPr>
        <w:t>ont</w:t>
      </w:r>
      <w:r w:rsidR="00C94571">
        <w:rPr>
          <w:lang w:val="fr-BE" w:eastAsia="en-US"/>
        </w:rPr>
        <w:t xml:space="preserve"> </w:t>
      </w:r>
      <w:r w:rsidR="009D0274">
        <w:rPr>
          <w:lang w:val="fr-BE" w:eastAsia="en-US"/>
        </w:rPr>
        <w:t>répond</w:t>
      </w:r>
      <w:r w:rsidR="005B65DF">
        <w:rPr>
          <w:lang w:val="fr-BE" w:eastAsia="en-US"/>
        </w:rPr>
        <w:t>re</w:t>
      </w:r>
      <w:r w:rsidR="009D0274">
        <w:rPr>
          <w:lang w:val="fr-BE" w:eastAsia="en-US"/>
        </w:rPr>
        <w:t xml:space="preserve"> aux </w:t>
      </w:r>
      <w:r w:rsidR="00751779">
        <w:rPr>
          <w:lang w:val="fr-BE" w:eastAsia="en-US"/>
        </w:rPr>
        <w:t xml:space="preserve">obstacles </w:t>
      </w:r>
      <w:r w:rsidR="00985FD4">
        <w:rPr>
          <w:lang w:val="fr-BE" w:eastAsia="en-US"/>
        </w:rPr>
        <w:t>de développement des investissements</w:t>
      </w:r>
      <w:r w:rsidR="008F7600">
        <w:rPr>
          <w:lang w:val="fr-BE" w:eastAsia="en-US"/>
        </w:rPr>
        <w:t xml:space="preserve">, notamment </w:t>
      </w:r>
      <w:r w:rsidR="004862C7">
        <w:rPr>
          <w:lang w:val="fr-BE" w:eastAsia="en-US"/>
        </w:rPr>
        <w:t xml:space="preserve">le </w:t>
      </w:r>
      <w:r w:rsidR="008F7600">
        <w:rPr>
          <w:lang w:val="fr-BE" w:eastAsia="en-US"/>
        </w:rPr>
        <w:t xml:space="preserve">climat des affaires, accès au financement, </w:t>
      </w:r>
      <w:r w:rsidR="00383AF0">
        <w:rPr>
          <w:lang w:val="fr-BE" w:eastAsia="en-US"/>
        </w:rPr>
        <w:t>et</w:t>
      </w:r>
      <w:r w:rsidR="00F70B3C">
        <w:rPr>
          <w:lang w:val="fr-BE" w:eastAsia="en-US"/>
        </w:rPr>
        <w:t xml:space="preserve"> la fiscalité. </w:t>
      </w:r>
      <w:r w:rsidR="005D198F">
        <w:rPr>
          <w:lang w:val="fr-BE" w:eastAsia="en-US"/>
        </w:rPr>
        <w:t xml:space="preserve">Les dispositifs </w:t>
      </w:r>
      <w:r w:rsidR="008157C5">
        <w:rPr>
          <w:lang w:val="fr-BE" w:eastAsia="en-US"/>
        </w:rPr>
        <w:t xml:space="preserve">d’incitations sont modulées en </w:t>
      </w:r>
      <w:r w:rsidR="00EA362E">
        <w:rPr>
          <w:lang w:val="fr-BE" w:eastAsia="en-US"/>
        </w:rPr>
        <w:t>trois</w:t>
      </w:r>
      <w:r w:rsidR="008157C5">
        <w:rPr>
          <w:lang w:val="fr-BE" w:eastAsia="en-US"/>
        </w:rPr>
        <w:t xml:space="preserve"> piliers : </w:t>
      </w:r>
    </w:p>
    <w:p w14:paraId="63C5CDF6" w14:textId="77777777" w:rsidR="0030129E" w:rsidRDefault="0030129E" w:rsidP="00C540C5">
      <w:pPr>
        <w:rPr>
          <w:lang w:val="fr-BE" w:eastAsia="en-US"/>
        </w:rPr>
      </w:pPr>
    </w:p>
    <w:p w14:paraId="2EFDD28A" w14:textId="65D2853E" w:rsidR="0030129E" w:rsidRDefault="0030129E" w:rsidP="00C540C5">
      <w:pPr>
        <w:rPr>
          <w:lang w:val="fr-BE" w:eastAsia="en-US"/>
        </w:rPr>
      </w:pPr>
      <w:r>
        <w:rPr>
          <w:noProof/>
          <w:lang w:val="fr-BE" w:eastAsia="en-US"/>
        </w:rPr>
        <w:drawing>
          <wp:inline distT="0" distB="0" distL="0" distR="0" wp14:anchorId="584E8313" wp14:editId="3ACEAB85">
            <wp:extent cx="5803900" cy="1333500"/>
            <wp:effectExtent l="0" t="0" r="12700" b="12700"/>
            <wp:docPr id="65533324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462850BC" w14:textId="77777777" w:rsidR="00283414" w:rsidRDefault="00283414" w:rsidP="00C540C5">
      <w:pPr>
        <w:rPr>
          <w:lang w:val="fr-BE" w:eastAsia="en-US"/>
        </w:rPr>
      </w:pPr>
    </w:p>
    <w:p w14:paraId="4EBEC928" w14:textId="77777777" w:rsidR="00684317" w:rsidRDefault="00684317" w:rsidP="00C540C5">
      <w:pPr>
        <w:rPr>
          <w:lang w:val="fr-BE" w:eastAsia="en-US"/>
        </w:rPr>
      </w:pPr>
    </w:p>
    <w:p w14:paraId="15870B4B" w14:textId="7B50A6FD" w:rsidR="00405A0D" w:rsidRDefault="005D4D32" w:rsidP="00E62F8A">
      <w:pPr>
        <w:pStyle w:val="Paragraphedeliste"/>
        <w:numPr>
          <w:ilvl w:val="1"/>
          <w:numId w:val="5"/>
        </w:numPr>
        <w:rPr>
          <w:b/>
        </w:rPr>
      </w:pPr>
      <w:r w:rsidRPr="005D4D32">
        <w:rPr>
          <w:b/>
        </w:rPr>
        <w:t>Dispositi</w:t>
      </w:r>
      <w:r w:rsidR="00D115EC">
        <w:rPr>
          <w:b/>
        </w:rPr>
        <w:t>f</w:t>
      </w:r>
      <w:r w:rsidR="00C60421">
        <w:rPr>
          <w:b/>
        </w:rPr>
        <w:t xml:space="preserve"> </w:t>
      </w:r>
      <w:r w:rsidR="00151CB5">
        <w:rPr>
          <w:b/>
        </w:rPr>
        <w:t>principal</w:t>
      </w:r>
      <w:r w:rsidR="00473AE3">
        <w:rPr>
          <w:b/>
        </w:rPr>
        <w:t xml:space="preserve"> d’incitations</w:t>
      </w:r>
    </w:p>
    <w:p w14:paraId="2D4AF133" w14:textId="77777777" w:rsidR="0068435F" w:rsidRPr="0068435F" w:rsidRDefault="0068435F" w:rsidP="0068435F">
      <w:pPr>
        <w:pStyle w:val="Paragraphedeliste"/>
        <w:rPr>
          <w:b/>
        </w:rPr>
      </w:pPr>
    </w:p>
    <w:p w14:paraId="4210957E" w14:textId="0B4DE662" w:rsidR="00405A0D" w:rsidRDefault="0022356A" w:rsidP="00246A80">
      <w:pPr>
        <w:jc w:val="both"/>
        <w:rPr>
          <w:lang w:val="fr-BE" w:eastAsia="en-US"/>
        </w:rPr>
      </w:pPr>
      <w:r>
        <w:rPr>
          <w:lang w:val="fr-BE" w:eastAsia="en-US"/>
        </w:rPr>
        <w:t xml:space="preserve">Le dispositif principal d’incitations </w:t>
      </w:r>
      <w:r w:rsidR="008B0F9F">
        <w:rPr>
          <w:lang w:val="fr-BE" w:eastAsia="en-US"/>
        </w:rPr>
        <w:t xml:space="preserve">constitue le cadre général d’incitations </w:t>
      </w:r>
      <w:r w:rsidR="00312296">
        <w:rPr>
          <w:lang w:val="fr-BE" w:eastAsia="en-US"/>
        </w:rPr>
        <w:t xml:space="preserve">à l’investissement au Tchad. </w:t>
      </w:r>
      <w:r w:rsidR="00C43FC6">
        <w:rPr>
          <w:lang w:val="fr-BE" w:eastAsia="en-US"/>
        </w:rPr>
        <w:t xml:space="preserve">Ce dispositif vise les </w:t>
      </w:r>
      <w:r w:rsidR="00C9013E">
        <w:rPr>
          <w:lang w:val="fr-BE" w:eastAsia="en-US"/>
        </w:rPr>
        <w:t xml:space="preserve">investissements </w:t>
      </w:r>
      <w:r w:rsidR="00BD2013">
        <w:rPr>
          <w:lang w:val="fr-BE" w:eastAsia="en-US"/>
        </w:rPr>
        <w:t>destinés à :</w:t>
      </w:r>
    </w:p>
    <w:p w14:paraId="06CF2EE9" w14:textId="77777777" w:rsidR="00342917" w:rsidRDefault="00BD2013" w:rsidP="00E62F8A">
      <w:pPr>
        <w:pStyle w:val="Paragraphedeliste"/>
        <w:numPr>
          <w:ilvl w:val="0"/>
          <w:numId w:val="29"/>
        </w:numPr>
        <w:jc w:val="both"/>
      </w:pPr>
      <w:r w:rsidRPr="00342917">
        <w:t>La création de nouvelles activités :</w:t>
      </w:r>
      <w:r w:rsidR="003B0A51" w:rsidRPr="00342917">
        <w:t xml:space="preserve"> </w:t>
      </w:r>
      <w:r w:rsidR="00CA7571" w:rsidRPr="00342917">
        <w:t xml:space="preserve">projet nouveau porté par </w:t>
      </w:r>
      <w:r w:rsidRPr="00342917">
        <w:t>une nouvelle entreprise ou une entreprise déjà existante</w:t>
      </w:r>
      <w:r w:rsidR="00CA7571" w:rsidRPr="00342917">
        <w:t xml:space="preserve"> dont l’objectif est de démarrer des nouvelles activités</w:t>
      </w:r>
      <w:r w:rsidR="00342917" w:rsidRPr="00342917">
        <w:t xml:space="preserve"> dans les secteurs éligibles.</w:t>
      </w:r>
    </w:p>
    <w:p w14:paraId="07F61CF6" w14:textId="35FD7521" w:rsidR="00405A0D" w:rsidRDefault="00342917" w:rsidP="00E62F8A">
      <w:pPr>
        <w:pStyle w:val="Paragraphedeliste"/>
        <w:numPr>
          <w:ilvl w:val="0"/>
          <w:numId w:val="29"/>
        </w:numPr>
        <w:jc w:val="both"/>
      </w:pPr>
      <w:r>
        <w:t>Le d</w:t>
      </w:r>
      <w:r w:rsidR="00BD2013" w:rsidRPr="00342917">
        <w:t>éveloppement d’activité</w:t>
      </w:r>
      <w:r>
        <w:t>s</w:t>
      </w:r>
      <w:r w:rsidR="00BD2013" w:rsidRPr="00342917">
        <w:t xml:space="preserve"> </w:t>
      </w:r>
      <w:r>
        <w:t>existantes</w:t>
      </w:r>
      <w:r w:rsidR="00BD2013" w:rsidRPr="00342917">
        <w:t>: projet</w:t>
      </w:r>
      <w:r>
        <w:t>s</w:t>
      </w:r>
      <w:r w:rsidR="00BD2013" w:rsidRPr="00342917">
        <w:t xml:space="preserve"> d’extension,</w:t>
      </w:r>
      <w:r>
        <w:t xml:space="preserve"> </w:t>
      </w:r>
      <w:r w:rsidR="00BD2013" w:rsidRPr="00342917">
        <w:t>de diversification, d’intégration ou de</w:t>
      </w:r>
      <w:r>
        <w:t xml:space="preserve"> </w:t>
      </w:r>
      <w:r w:rsidR="00BD2013" w:rsidRPr="00342917">
        <w:t>modernisation</w:t>
      </w:r>
      <w:r>
        <w:t>.</w:t>
      </w:r>
    </w:p>
    <w:p w14:paraId="490E2708" w14:textId="1B7F6DB0" w:rsidR="00172847" w:rsidRPr="00D403A5" w:rsidRDefault="00172847" w:rsidP="00172847">
      <w:pPr>
        <w:jc w:val="both"/>
        <w:rPr>
          <w:b/>
          <w:lang w:val="fr-BE"/>
        </w:rPr>
      </w:pPr>
      <w:r w:rsidRPr="00D403A5">
        <w:rPr>
          <w:b/>
          <w:lang w:val="fr-BE"/>
        </w:rPr>
        <w:t xml:space="preserve">Cadre incitatif </w:t>
      </w:r>
    </w:p>
    <w:p w14:paraId="7E263113" w14:textId="77777777" w:rsidR="00172847" w:rsidRDefault="00172847" w:rsidP="00B160D6">
      <w:pPr>
        <w:rPr>
          <w:bCs/>
          <w:lang w:val="fr-BE"/>
        </w:rPr>
      </w:pPr>
    </w:p>
    <w:p w14:paraId="72D2104C" w14:textId="5C0B708C" w:rsidR="003F1AB7" w:rsidRDefault="00CA04CB" w:rsidP="003F1AB7">
      <w:pPr>
        <w:jc w:val="both"/>
        <w:rPr>
          <w:bCs/>
          <w:lang w:val="fr-BE"/>
        </w:rPr>
      </w:pPr>
      <w:r>
        <w:rPr>
          <w:bCs/>
          <w:lang w:val="fr-BE"/>
        </w:rPr>
        <w:t xml:space="preserve">Les critères d’appréciation d’un projet prioritaire seront fixés par </w:t>
      </w:r>
      <w:r w:rsidR="0003726A">
        <w:rPr>
          <w:bCs/>
          <w:lang w:val="fr-BE"/>
        </w:rPr>
        <w:t>voie réglementaire. Ils comprennent</w:t>
      </w:r>
      <w:r w:rsidR="003A56EB">
        <w:rPr>
          <w:bCs/>
          <w:lang w:val="fr-BE"/>
        </w:rPr>
        <w:t xml:space="preserve">, notamment, </w:t>
      </w:r>
      <w:r w:rsidR="0003726A">
        <w:rPr>
          <w:bCs/>
          <w:lang w:val="fr-BE"/>
        </w:rPr>
        <w:t>un montant minimum d’investissement</w:t>
      </w:r>
      <w:r w:rsidR="003A56EB">
        <w:rPr>
          <w:bCs/>
          <w:lang w:val="fr-BE"/>
        </w:rPr>
        <w:t xml:space="preserve"> et</w:t>
      </w:r>
      <w:r w:rsidR="0003726A">
        <w:rPr>
          <w:bCs/>
          <w:lang w:val="fr-BE"/>
        </w:rPr>
        <w:t xml:space="preserve"> un nombre minimum d’empl</w:t>
      </w:r>
      <w:r w:rsidR="003A56EB">
        <w:rPr>
          <w:bCs/>
          <w:lang w:val="fr-BE"/>
        </w:rPr>
        <w:t>ois stables</w:t>
      </w:r>
      <w:r w:rsidR="00682A85">
        <w:rPr>
          <w:bCs/>
          <w:lang w:val="fr-BE"/>
        </w:rPr>
        <w:t>.</w:t>
      </w:r>
    </w:p>
    <w:p w14:paraId="364A3E68" w14:textId="3DE9A24C" w:rsidR="0025581E" w:rsidRDefault="0025581E" w:rsidP="003F1AB7">
      <w:pPr>
        <w:jc w:val="both"/>
        <w:rPr>
          <w:bCs/>
          <w:lang w:val="fr-BE"/>
        </w:rPr>
      </w:pPr>
    </w:p>
    <w:p w14:paraId="6081F53B" w14:textId="739DD1E7" w:rsidR="0025581E" w:rsidRDefault="0025581E" w:rsidP="003F1AB7">
      <w:pPr>
        <w:jc w:val="both"/>
        <w:rPr>
          <w:bCs/>
          <w:lang w:val="fr-BE"/>
        </w:rPr>
      </w:pPr>
      <w:r>
        <w:rPr>
          <w:bCs/>
          <w:lang w:val="fr-BE"/>
        </w:rPr>
        <w:t xml:space="preserve">En pratique les incitations fiscales consistent en </w:t>
      </w:r>
      <w:r w:rsidR="00260AB5">
        <w:rPr>
          <w:bCs/>
          <w:lang w:val="fr-BE"/>
        </w:rPr>
        <w:t xml:space="preserve">une réduction accordée sur le montant imposable </w:t>
      </w:r>
      <w:r w:rsidR="00380AD9">
        <w:rPr>
          <w:bCs/>
          <w:lang w:val="fr-BE"/>
        </w:rPr>
        <w:t>déterminée en fonction du montant investi</w:t>
      </w:r>
      <w:r w:rsidR="00F137C7">
        <w:rPr>
          <w:bCs/>
          <w:lang w:val="fr-BE"/>
        </w:rPr>
        <w:t>. Les taux de réduction fiscale peuvent varier en fonction</w:t>
      </w:r>
      <w:r w:rsidR="00015124">
        <w:rPr>
          <w:bCs/>
          <w:lang w:val="fr-BE"/>
        </w:rPr>
        <w:t> de:</w:t>
      </w:r>
    </w:p>
    <w:p w14:paraId="38354562" w14:textId="45ABFA26" w:rsidR="00015124" w:rsidRDefault="00015124" w:rsidP="00E62F8A">
      <w:pPr>
        <w:pStyle w:val="Paragraphedeliste"/>
        <w:numPr>
          <w:ilvl w:val="0"/>
          <w:numId w:val="23"/>
        </w:numPr>
        <w:jc w:val="both"/>
      </w:pPr>
      <w:r>
        <w:t>La qualité de l’investisseur : personne physique ou société</w:t>
      </w:r>
    </w:p>
    <w:p w14:paraId="5B7870A5" w14:textId="60DB8E9B" w:rsidR="00015124" w:rsidRDefault="001C426F" w:rsidP="00E62F8A">
      <w:pPr>
        <w:pStyle w:val="Paragraphedeliste"/>
        <w:numPr>
          <w:ilvl w:val="0"/>
          <w:numId w:val="23"/>
        </w:numPr>
        <w:jc w:val="both"/>
      </w:pPr>
      <w:r>
        <w:t>Les seuils d’investissement : taux progressif en fonction du montant investi</w:t>
      </w:r>
    </w:p>
    <w:p w14:paraId="20760F1F" w14:textId="71279AD7" w:rsidR="001C426F" w:rsidRDefault="0064079E" w:rsidP="00E62F8A">
      <w:pPr>
        <w:pStyle w:val="Paragraphedeliste"/>
        <w:numPr>
          <w:ilvl w:val="0"/>
          <w:numId w:val="23"/>
        </w:numPr>
        <w:jc w:val="both"/>
      </w:pPr>
      <w:r>
        <w:t xml:space="preserve">La </w:t>
      </w:r>
      <w:r w:rsidR="00655574">
        <w:t xml:space="preserve">durabilité de l’investissement : déterminé en fonction de la contribution </w:t>
      </w:r>
      <w:r w:rsidR="00143B04">
        <w:t>du projet à la protection environnementale.</w:t>
      </w:r>
    </w:p>
    <w:p w14:paraId="1B051B8B" w14:textId="5E4BC04A" w:rsidR="00B24FD6" w:rsidRPr="00015124" w:rsidRDefault="00B24FD6" w:rsidP="00E62F8A">
      <w:pPr>
        <w:pStyle w:val="Paragraphedeliste"/>
        <w:numPr>
          <w:ilvl w:val="0"/>
          <w:numId w:val="23"/>
        </w:numPr>
        <w:jc w:val="both"/>
      </w:pPr>
      <w:r>
        <w:t xml:space="preserve">Le </w:t>
      </w:r>
      <w:r w:rsidR="00344427">
        <w:t>nombre d’emplois durables crées : déterminés en fonction d</w:t>
      </w:r>
      <w:r w:rsidR="00270D85">
        <w:t>u</w:t>
      </w:r>
      <w:r w:rsidR="00344427">
        <w:t xml:space="preserve"> diplôme, de la durée d</w:t>
      </w:r>
      <w:r w:rsidR="00270D85">
        <w:t>u</w:t>
      </w:r>
      <w:r w:rsidR="00344427">
        <w:t xml:space="preserve"> contrat, </w:t>
      </w:r>
      <w:r w:rsidR="00FB6B90">
        <w:t xml:space="preserve">du </w:t>
      </w:r>
      <w:r w:rsidR="00270D85">
        <w:t>caractère inclusif (</w:t>
      </w:r>
      <w:r w:rsidR="00ED2AB2">
        <w:t xml:space="preserve">emplois pour </w:t>
      </w:r>
      <w:r w:rsidR="00FB6B90">
        <w:t>femme</w:t>
      </w:r>
      <w:r w:rsidR="00ED2AB2">
        <w:t xml:space="preserve">s, pour </w:t>
      </w:r>
      <w:r w:rsidR="00FB6B90">
        <w:t>jeune</w:t>
      </w:r>
      <w:r w:rsidR="00ED2AB2">
        <w:t xml:space="preserve">s). </w:t>
      </w:r>
      <w:r w:rsidR="00FB6B90">
        <w:t xml:space="preserve"> </w:t>
      </w:r>
    </w:p>
    <w:p w14:paraId="167EC4EE" w14:textId="77777777" w:rsidR="00F9701B" w:rsidRPr="00712B4A" w:rsidRDefault="00F9701B" w:rsidP="003F1AB7">
      <w:pPr>
        <w:jc w:val="both"/>
        <w:rPr>
          <w:bCs/>
          <w:strike/>
          <w:lang w:val="fr-BE"/>
        </w:rPr>
      </w:pPr>
    </w:p>
    <w:p w14:paraId="7560523D" w14:textId="7CA9BB2E" w:rsidR="00172847" w:rsidRPr="00712B4A" w:rsidRDefault="00172847" w:rsidP="003F1AB7">
      <w:pPr>
        <w:jc w:val="both"/>
        <w:rPr>
          <w:bCs/>
          <w:strike/>
          <w:lang w:val="fr-BE"/>
        </w:rPr>
      </w:pPr>
      <w:r w:rsidRPr="00712B4A">
        <w:rPr>
          <w:bCs/>
          <w:strike/>
          <w:lang w:val="fr-BE"/>
        </w:rPr>
        <w:t xml:space="preserve">Le cadre incitatif </w:t>
      </w:r>
      <w:r w:rsidR="001A694A" w:rsidRPr="00712B4A">
        <w:rPr>
          <w:bCs/>
          <w:strike/>
          <w:lang w:val="fr-BE"/>
        </w:rPr>
        <w:t xml:space="preserve">est modulé </w:t>
      </w:r>
      <w:r w:rsidR="00DF6A12" w:rsidRPr="00712B4A">
        <w:rPr>
          <w:bCs/>
          <w:strike/>
          <w:lang w:val="fr-BE"/>
        </w:rPr>
        <w:t xml:space="preserve">en deux phases, </w:t>
      </w:r>
      <w:r w:rsidR="001A694A" w:rsidRPr="00712B4A">
        <w:rPr>
          <w:bCs/>
          <w:strike/>
          <w:lang w:val="fr-BE"/>
        </w:rPr>
        <w:t>en fonction de</w:t>
      </w:r>
      <w:r w:rsidR="00F62F61" w:rsidRPr="00712B4A">
        <w:rPr>
          <w:bCs/>
          <w:strike/>
          <w:lang w:val="fr-BE"/>
        </w:rPr>
        <w:t xml:space="preserve"> l’évolution des projets nouveaux ou d’extension</w:t>
      </w:r>
      <w:r w:rsidR="00DF6A12" w:rsidRPr="00712B4A">
        <w:rPr>
          <w:bCs/>
          <w:strike/>
          <w:lang w:val="fr-BE"/>
        </w:rPr>
        <w:t xml:space="preserve">. </w:t>
      </w:r>
    </w:p>
    <w:p w14:paraId="504B6426" w14:textId="7228BC4B" w:rsidR="00882D1C" w:rsidRPr="00712B4A" w:rsidRDefault="00882D1C" w:rsidP="003F1AB7">
      <w:pPr>
        <w:jc w:val="both"/>
        <w:rPr>
          <w:bCs/>
          <w:strike/>
          <w:lang w:val="fr-BE"/>
        </w:rPr>
      </w:pPr>
    </w:p>
    <w:p w14:paraId="599D7573" w14:textId="79119257" w:rsidR="00A400D3" w:rsidRPr="00712B4A" w:rsidRDefault="00DF6A12" w:rsidP="00712B4A">
      <w:pPr>
        <w:pStyle w:val="Paragraphedeliste"/>
        <w:numPr>
          <w:ilvl w:val="0"/>
          <w:numId w:val="38"/>
        </w:numPr>
        <w:jc w:val="both"/>
        <w:rPr>
          <w:strike/>
        </w:rPr>
      </w:pPr>
      <w:r w:rsidRPr="00712B4A">
        <w:rPr>
          <w:strike/>
        </w:rPr>
        <w:t>Phase d'investissement</w:t>
      </w:r>
    </w:p>
    <w:p w14:paraId="0A7A4BB1" w14:textId="7E6DE131" w:rsidR="007F57DD" w:rsidRPr="00712B4A" w:rsidRDefault="007F57DD" w:rsidP="007F57DD">
      <w:pPr>
        <w:jc w:val="both"/>
        <w:rPr>
          <w:strike/>
          <w:lang w:val="fr-BE"/>
        </w:rPr>
      </w:pPr>
      <w:r w:rsidRPr="00712B4A">
        <w:rPr>
          <w:strike/>
          <w:lang w:val="fr-BE"/>
        </w:rPr>
        <w:t xml:space="preserve">Les projets nouveaux ou d’extension </w:t>
      </w:r>
      <w:r w:rsidR="000D60F0" w:rsidRPr="00712B4A">
        <w:rPr>
          <w:strike/>
          <w:lang w:val="fr-BE"/>
        </w:rPr>
        <w:t xml:space="preserve">agrées au dispositif principal bénéficient des avantages fiscaux et douaniers </w:t>
      </w:r>
      <w:r w:rsidR="00BB3F9D" w:rsidRPr="00712B4A">
        <w:rPr>
          <w:strike/>
          <w:lang w:val="fr-BE"/>
        </w:rPr>
        <w:t>énumérés ci-après</w:t>
      </w:r>
      <w:r w:rsidR="00D83ED5" w:rsidRPr="00712B4A">
        <w:rPr>
          <w:strike/>
          <w:lang w:val="fr-BE"/>
        </w:rPr>
        <w:t> :</w:t>
      </w:r>
      <w:r w:rsidR="00BB3F9D" w:rsidRPr="00712B4A">
        <w:rPr>
          <w:strike/>
          <w:lang w:val="fr-BE"/>
        </w:rPr>
        <w:t xml:space="preserve"> </w:t>
      </w:r>
    </w:p>
    <w:p w14:paraId="1FE2FD6A" w14:textId="77777777" w:rsidR="00DF33F0" w:rsidRPr="00712B4A" w:rsidRDefault="00DF33F0" w:rsidP="007F57DD">
      <w:pPr>
        <w:jc w:val="both"/>
        <w:rPr>
          <w:strike/>
          <w:lang w:val="fr-BE"/>
        </w:rPr>
      </w:pPr>
    </w:p>
    <w:p w14:paraId="5F6C93F8" w14:textId="06A471C4" w:rsidR="001E7C96" w:rsidRPr="00712B4A" w:rsidRDefault="00A256EE" w:rsidP="00A76D29">
      <w:pPr>
        <w:pStyle w:val="Paragraphedeliste"/>
        <w:numPr>
          <w:ilvl w:val="0"/>
          <w:numId w:val="39"/>
        </w:numPr>
        <w:jc w:val="both"/>
        <w:rPr>
          <w:strike/>
        </w:rPr>
      </w:pPr>
      <w:r w:rsidRPr="00712B4A">
        <w:rPr>
          <w:strike/>
        </w:rPr>
        <w:t xml:space="preserve">Modération </w:t>
      </w:r>
      <w:r w:rsidR="000D33A0" w:rsidRPr="00712B4A">
        <w:rPr>
          <w:strike/>
        </w:rPr>
        <w:t>des</w:t>
      </w:r>
      <w:r w:rsidR="004149A8" w:rsidRPr="00712B4A">
        <w:rPr>
          <w:strike/>
        </w:rPr>
        <w:t xml:space="preserve"> droits d’enregistrement</w:t>
      </w:r>
      <w:r w:rsidR="00953B8C" w:rsidRPr="00712B4A">
        <w:rPr>
          <w:strike/>
        </w:rPr>
        <w:t xml:space="preserve"> </w:t>
      </w:r>
      <w:r w:rsidR="000D33A0" w:rsidRPr="00712B4A">
        <w:rPr>
          <w:strike/>
        </w:rPr>
        <w:t xml:space="preserve">à 50% du </w:t>
      </w:r>
      <w:r w:rsidR="00E535D8" w:rsidRPr="00712B4A">
        <w:rPr>
          <w:strike/>
        </w:rPr>
        <w:t xml:space="preserve">taux actuel </w:t>
      </w:r>
      <w:r w:rsidR="00953B8C" w:rsidRPr="00712B4A">
        <w:rPr>
          <w:strike/>
        </w:rPr>
        <w:t xml:space="preserve">au </w:t>
      </w:r>
      <w:r w:rsidR="0078391C" w:rsidRPr="00712B4A">
        <w:rPr>
          <w:strike/>
        </w:rPr>
        <w:t xml:space="preserve">moment </w:t>
      </w:r>
      <w:r w:rsidR="002B0507" w:rsidRPr="00712B4A">
        <w:rPr>
          <w:strike/>
        </w:rPr>
        <w:t xml:space="preserve">de </w:t>
      </w:r>
      <w:r w:rsidR="0078391C" w:rsidRPr="00712B4A">
        <w:rPr>
          <w:strike/>
        </w:rPr>
        <w:t xml:space="preserve">la création </w:t>
      </w:r>
      <w:r w:rsidR="00B42CB3" w:rsidRPr="00712B4A">
        <w:rPr>
          <w:strike/>
        </w:rPr>
        <w:t>d’entr</w:t>
      </w:r>
      <w:r w:rsidR="002B0507" w:rsidRPr="00712B4A">
        <w:rPr>
          <w:strike/>
        </w:rPr>
        <w:t>e</w:t>
      </w:r>
      <w:r w:rsidR="00B42CB3" w:rsidRPr="00712B4A">
        <w:rPr>
          <w:strike/>
        </w:rPr>
        <w:t>prise</w:t>
      </w:r>
      <w:r w:rsidR="002B0507" w:rsidRPr="00712B4A">
        <w:rPr>
          <w:strike/>
        </w:rPr>
        <w:t xml:space="preserve">, de l’investissement, </w:t>
      </w:r>
      <w:r w:rsidR="00DB3DE9" w:rsidRPr="00712B4A">
        <w:rPr>
          <w:strike/>
        </w:rPr>
        <w:t>de la fusion ou</w:t>
      </w:r>
      <w:r w:rsidR="00EA5DC4" w:rsidRPr="00712B4A">
        <w:rPr>
          <w:strike/>
        </w:rPr>
        <w:t xml:space="preserve"> </w:t>
      </w:r>
      <w:r w:rsidR="00DB3DE9" w:rsidRPr="00712B4A">
        <w:rPr>
          <w:strike/>
        </w:rPr>
        <w:t xml:space="preserve">de l’augmentation du capital et des actes accomplis dans </w:t>
      </w:r>
      <w:r w:rsidR="007D4DB2" w:rsidRPr="00712B4A">
        <w:rPr>
          <w:strike/>
        </w:rPr>
        <w:t xml:space="preserve">l’intérêt direct et exclusif de l’entreprise </w:t>
      </w:r>
      <w:r w:rsidR="004B3A6E" w:rsidRPr="00712B4A">
        <w:rPr>
          <w:strike/>
        </w:rPr>
        <w:t>sauf sur les immeubles à usage d’habitation.</w:t>
      </w:r>
    </w:p>
    <w:p w14:paraId="2DB478B8" w14:textId="77777777" w:rsidR="004B3A6E" w:rsidRPr="00712B4A" w:rsidRDefault="004B3A6E" w:rsidP="00712B4A">
      <w:pPr>
        <w:pStyle w:val="Paragraphedeliste"/>
        <w:jc w:val="both"/>
        <w:rPr>
          <w:strike/>
        </w:rPr>
      </w:pPr>
    </w:p>
    <w:p w14:paraId="4DCA699F" w14:textId="639BD57B" w:rsidR="004749BF" w:rsidRPr="00712B4A" w:rsidRDefault="005E4547" w:rsidP="00A76D29">
      <w:pPr>
        <w:pStyle w:val="Paragraphedeliste"/>
        <w:numPr>
          <w:ilvl w:val="0"/>
          <w:numId w:val="39"/>
        </w:numPr>
        <w:jc w:val="both"/>
        <w:rPr>
          <w:strike/>
        </w:rPr>
      </w:pPr>
      <w:r w:rsidRPr="00712B4A">
        <w:rPr>
          <w:strike/>
        </w:rPr>
        <w:t xml:space="preserve">Exonération des droits d’enregistrements </w:t>
      </w:r>
      <w:r w:rsidR="00E115E7" w:rsidRPr="00712B4A">
        <w:rPr>
          <w:strike/>
        </w:rPr>
        <w:t xml:space="preserve">sur les actes d’acquisitions des terrains </w:t>
      </w:r>
      <w:r w:rsidR="00C70641" w:rsidRPr="00712B4A">
        <w:rPr>
          <w:strike/>
        </w:rPr>
        <w:t>destinés à la réalisation des projets de création ou d’extension d’entreprise.</w:t>
      </w:r>
    </w:p>
    <w:p w14:paraId="6CE242B0" w14:textId="77777777" w:rsidR="00D83ED5" w:rsidRPr="00712B4A" w:rsidRDefault="00D83ED5" w:rsidP="00712B4A">
      <w:pPr>
        <w:jc w:val="both"/>
        <w:rPr>
          <w:bCs/>
          <w:strike/>
          <w:lang w:val="fr-BE"/>
        </w:rPr>
      </w:pPr>
      <w:r w:rsidRPr="00712B4A">
        <w:rPr>
          <w:strike/>
          <w:lang w:val="fr-BE"/>
        </w:rPr>
        <w:t>La phase d’investissement ne peut excéder 24 mois.</w:t>
      </w:r>
    </w:p>
    <w:p w14:paraId="2D8C1DD0" w14:textId="77777777" w:rsidR="00C70641" w:rsidRPr="008C341D" w:rsidRDefault="00C70641" w:rsidP="00D83ED5">
      <w:pPr>
        <w:rPr>
          <w:lang w:val="fr-BE"/>
        </w:rPr>
      </w:pPr>
    </w:p>
    <w:p w14:paraId="23464E3D" w14:textId="77777777" w:rsidR="005879F8" w:rsidRPr="008C341D" w:rsidRDefault="005879F8" w:rsidP="00D83ED5">
      <w:pPr>
        <w:rPr>
          <w:lang w:val="fr-BE"/>
        </w:rPr>
      </w:pPr>
    </w:p>
    <w:p w14:paraId="3DEB53C1" w14:textId="77777777" w:rsidR="005879F8" w:rsidRPr="00712B4A" w:rsidRDefault="005879F8" w:rsidP="00712B4A">
      <w:pPr>
        <w:rPr>
          <w:lang w:val="fr-BE"/>
        </w:rPr>
      </w:pPr>
    </w:p>
    <w:p w14:paraId="68139E3D" w14:textId="4FF28DC2" w:rsidR="007F57DD" w:rsidRPr="00712B4A" w:rsidRDefault="00DF33F0" w:rsidP="00712B4A">
      <w:pPr>
        <w:pStyle w:val="Paragraphedeliste"/>
        <w:numPr>
          <w:ilvl w:val="0"/>
          <w:numId w:val="38"/>
        </w:numPr>
        <w:jc w:val="both"/>
        <w:rPr>
          <w:b/>
          <w:bCs w:val="0"/>
          <w:strike/>
        </w:rPr>
      </w:pPr>
      <w:r w:rsidRPr="00712B4A">
        <w:rPr>
          <w:b/>
          <w:bCs w:val="0"/>
          <w:strike/>
        </w:rPr>
        <w:t>Phase d’exploitation</w:t>
      </w:r>
    </w:p>
    <w:p w14:paraId="2F1E1BCA" w14:textId="0FB733DA" w:rsidR="004B682C" w:rsidRDefault="00B57A3D" w:rsidP="003F1AB7">
      <w:pPr>
        <w:jc w:val="both"/>
        <w:rPr>
          <w:bCs/>
          <w:lang w:val="fr-BE"/>
        </w:rPr>
      </w:pPr>
      <w:r w:rsidRPr="00B57A3D">
        <w:rPr>
          <w:bCs/>
          <w:lang w:val="fr-BE"/>
        </w:rPr>
        <w:t xml:space="preserve">Au titre de ce dispositif, </w:t>
      </w:r>
      <w:r w:rsidR="00FE0B4C">
        <w:rPr>
          <w:bCs/>
          <w:lang w:val="fr-BE"/>
        </w:rPr>
        <w:t xml:space="preserve">pendant la phase d’exploitation, </w:t>
      </w:r>
      <w:r w:rsidR="00EA5DC4">
        <w:rPr>
          <w:bCs/>
          <w:lang w:val="fr-BE"/>
        </w:rPr>
        <w:t xml:space="preserve">les projets </w:t>
      </w:r>
      <w:r w:rsidR="00FE0B4C">
        <w:rPr>
          <w:bCs/>
          <w:lang w:val="fr-BE"/>
        </w:rPr>
        <w:t xml:space="preserve">nouveaux et d’extension agrées au régime principal </w:t>
      </w:r>
      <w:r w:rsidRPr="00B57A3D">
        <w:rPr>
          <w:bCs/>
          <w:lang w:val="fr-BE"/>
        </w:rPr>
        <w:t xml:space="preserve">sont </w:t>
      </w:r>
      <w:r>
        <w:rPr>
          <w:bCs/>
          <w:lang w:val="fr-BE"/>
        </w:rPr>
        <w:t>classés e</w:t>
      </w:r>
      <w:r w:rsidR="00FC683C">
        <w:rPr>
          <w:bCs/>
          <w:lang w:val="fr-BE"/>
        </w:rPr>
        <w:t xml:space="preserve">n trois régimes </w:t>
      </w:r>
      <w:r w:rsidR="0054459E">
        <w:rPr>
          <w:bCs/>
          <w:lang w:val="fr-BE"/>
        </w:rPr>
        <w:t>qui offrent aux entreprises nationales et étrangères les avantages douaniers et fiscaux particuliers</w:t>
      </w:r>
      <w:r w:rsidR="00664A52">
        <w:rPr>
          <w:bCs/>
          <w:lang w:val="fr-BE"/>
        </w:rPr>
        <w:t>.</w:t>
      </w:r>
    </w:p>
    <w:p w14:paraId="6F41F04E" w14:textId="1EF6CA62" w:rsidR="00664A52" w:rsidRDefault="004B682C" w:rsidP="00B469C5">
      <w:pPr>
        <w:pStyle w:val="Paragraphedeliste"/>
        <w:numPr>
          <w:ilvl w:val="0"/>
          <w:numId w:val="34"/>
        </w:numPr>
        <w:jc w:val="both"/>
      </w:pPr>
      <w:r>
        <w:t>Le régime A s’</w:t>
      </w:r>
      <w:r w:rsidR="00805291">
        <w:t>applique aux entreprises artisa</w:t>
      </w:r>
      <w:r w:rsidR="009368C2">
        <w:t xml:space="preserve">nales </w:t>
      </w:r>
      <w:r w:rsidR="00B409E3">
        <w:t>et aux petites et moyennes entreprises ;</w:t>
      </w:r>
    </w:p>
    <w:p w14:paraId="33072D2F" w14:textId="572FC06B" w:rsidR="00B409E3" w:rsidRDefault="00B409E3" w:rsidP="00B469C5">
      <w:pPr>
        <w:pStyle w:val="Paragraphedeliste"/>
        <w:numPr>
          <w:ilvl w:val="0"/>
          <w:numId w:val="34"/>
        </w:numPr>
        <w:jc w:val="both"/>
      </w:pPr>
      <w:r>
        <w:t>Le régime B s’applique aux grandes entreprises</w:t>
      </w:r>
      <w:r w:rsidR="001C27A5">
        <w:t xml:space="preserve"> ; </w:t>
      </w:r>
    </w:p>
    <w:p w14:paraId="12CBF7A6" w14:textId="418E00CA" w:rsidR="001C27A5" w:rsidRPr="00B469C5" w:rsidRDefault="001C27A5" w:rsidP="00712B4A">
      <w:pPr>
        <w:pStyle w:val="Paragraphedeliste"/>
        <w:numPr>
          <w:ilvl w:val="0"/>
          <w:numId w:val="34"/>
        </w:numPr>
        <w:jc w:val="both"/>
      </w:pPr>
      <w:r>
        <w:t>Le régime C s’applique aux entreprises tournées vers l’</w:t>
      </w:r>
      <w:r w:rsidR="003F6815">
        <w:t xml:space="preserve">exportation. </w:t>
      </w:r>
    </w:p>
    <w:p w14:paraId="571B21F6" w14:textId="77777777" w:rsidR="003F6815" w:rsidRDefault="003F6815" w:rsidP="003F1AB7">
      <w:pPr>
        <w:jc w:val="both"/>
        <w:rPr>
          <w:bCs/>
          <w:lang w:val="fr-BE"/>
        </w:rPr>
      </w:pPr>
    </w:p>
    <w:p w14:paraId="640A8CE3" w14:textId="7D154258" w:rsidR="003F6815" w:rsidRPr="00712B4A" w:rsidRDefault="00B64A24" w:rsidP="00712B4A">
      <w:pPr>
        <w:pStyle w:val="Paragraphedeliste"/>
        <w:numPr>
          <w:ilvl w:val="0"/>
          <w:numId w:val="41"/>
        </w:numPr>
        <w:rPr>
          <w:b/>
        </w:rPr>
      </w:pPr>
      <w:r w:rsidRPr="00712B4A">
        <w:rPr>
          <w:b/>
        </w:rPr>
        <w:t xml:space="preserve">Dispositifs </w:t>
      </w:r>
      <w:r w:rsidR="009E60BA" w:rsidRPr="00712B4A">
        <w:rPr>
          <w:b/>
        </w:rPr>
        <w:t xml:space="preserve">applicables </w:t>
      </w:r>
      <w:r w:rsidR="000F1727" w:rsidRPr="00712B4A">
        <w:rPr>
          <w:b/>
        </w:rPr>
        <w:t xml:space="preserve">au </w:t>
      </w:r>
      <w:r w:rsidR="00DE3654">
        <w:rPr>
          <w:b/>
        </w:rPr>
        <w:t>R</w:t>
      </w:r>
      <w:r w:rsidR="009235B0" w:rsidRPr="00712B4A">
        <w:rPr>
          <w:b/>
        </w:rPr>
        <w:t>égime A.</w:t>
      </w:r>
    </w:p>
    <w:p w14:paraId="7833F2C7" w14:textId="77777777" w:rsidR="009235B0" w:rsidRDefault="009235B0" w:rsidP="003F1AB7">
      <w:pPr>
        <w:jc w:val="both"/>
        <w:rPr>
          <w:bCs/>
          <w:lang w:val="fr-BE"/>
        </w:rPr>
      </w:pPr>
    </w:p>
    <w:p w14:paraId="5672459A" w14:textId="341E1D45" w:rsidR="009235B0" w:rsidRDefault="009D35A2" w:rsidP="003F1AB7">
      <w:pPr>
        <w:jc w:val="both"/>
        <w:rPr>
          <w:bCs/>
          <w:lang w:val="fr-BE"/>
        </w:rPr>
      </w:pPr>
      <w:r>
        <w:rPr>
          <w:bCs/>
          <w:lang w:val="fr-BE"/>
        </w:rPr>
        <w:t xml:space="preserve">Le régime A </w:t>
      </w:r>
      <w:r w:rsidR="00566DDF">
        <w:rPr>
          <w:bCs/>
          <w:lang w:val="fr-BE"/>
        </w:rPr>
        <w:t>est destiné</w:t>
      </w:r>
      <w:r w:rsidR="00775261">
        <w:rPr>
          <w:bCs/>
          <w:lang w:val="fr-BE"/>
        </w:rPr>
        <w:t xml:space="preserve"> </w:t>
      </w:r>
      <w:r w:rsidR="00566DDF">
        <w:rPr>
          <w:bCs/>
          <w:lang w:val="fr-BE"/>
        </w:rPr>
        <w:t xml:space="preserve">à encourager le développement des petites entreprises </w:t>
      </w:r>
      <w:r w:rsidR="00E36ECC">
        <w:rPr>
          <w:bCs/>
          <w:lang w:val="fr-BE"/>
        </w:rPr>
        <w:t>artisanales</w:t>
      </w:r>
      <w:r w:rsidR="000465F2">
        <w:rPr>
          <w:bCs/>
          <w:lang w:val="fr-BE"/>
        </w:rPr>
        <w:t xml:space="preserve"> et des petites et moyennes entreprises </w:t>
      </w:r>
      <w:r w:rsidR="007C42AE">
        <w:rPr>
          <w:bCs/>
          <w:lang w:val="fr-BE"/>
        </w:rPr>
        <w:t>dont les activités concourent au développement économique et social de la nation et à la promotion des entreprises coopératives.</w:t>
      </w:r>
    </w:p>
    <w:p w14:paraId="52137BD8" w14:textId="77777777" w:rsidR="00B152F3" w:rsidRDefault="00B152F3" w:rsidP="003F1AB7">
      <w:pPr>
        <w:jc w:val="both"/>
        <w:rPr>
          <w:bCs/>
          <w:lang w:val="fr-BE"/>
        </w:rPr>
      </w:pPr>
    </w:p>
    <w:p w14:paraId="55A9F49A" w14:textId="57456FF0" w:rsidR="00B152F3" w:rsidRDefault="0072079E" w:rsidP="003F1AB7">
      <w:pPr>
        <w:jc w:val="both"/>
        <w:rPr>
          <w:bCs/>
          <w:lang w:val="fr-BE"/>
        </w:rPr>
      </w:pPr>
      <w:r>
        <w:rPr>
          <w:bCs/>
          <w:lang w:val="fr-BE"/>
        </w:rPr>
        <w:t>L</w:t>
      </w:r>
      <w:r w:rsidR="00E704BB">
        <w:rPr>
          <w:bCs/>
          <w:lang w:val="fr-BE"/>
        </w:rPr>
        <w:t xml:space="preserve">es petites et moyennes entreprises </w:t>
      </w:r>
      <w:r w:rsidR="000474E9">
        <w:rPr>
          <w:bCs/>
          <w:lang w:val="fr-BE"/>
        </w:rPr>
        <w:t>pouvant bénéficier des dispositifs du régime A</w:t>
      </w:r>
      <w:r w:rsidR="001D1E3C">
        <w:rPr>
          <w:bCs/>
          <w:lang w:val="fr-BE"/>
        </w:rPr>
        <w:t xml:space="preserve"> doivent entreprendre les activités dans les secteurs prioritaires </w:t>
      </w:r>
      <w:r w:rsidR="003765A5">
        <w:rPr>
          <w:bCs/>
          <w:lang w:val="fr-BE"/>
        </w:rPr>
        <w:t xml:space="preserve">énumérés ci-dessus </w:t>
      </w:r>
      <w:r w:rsidR="00BE5C68">
        <w:rPr>
          <w:bCs/>
          <w:lang w:val="fr-BE"/>
        </w:rPr>
        <w:t>et</w:t>
      </w:r>
      <w:r w:rsidR="000474E9">
        <w:rPr>
          <w:bCs/>
          <w:lang w:val="fr-BE"/>
        </w:rPr>
        <w:t xml:space="preserve"> doivent remplir</w:t>
      </w:r>
      <w:r w:rsidR="00DB23AC">
        <w:rPr>
          <w:bCs/>
          <w:lang w:val="fr-BE"/>
        </w:rPr>
        <w:t xml:space="preserve"> cumulativement</w:t>
      </w:r>
      <w:r w:rsidR="000474E9">
        <w:rPr>
          <w:bCs/>
          <w:lang w:val="fr-BE"/>
        </w:rPr>
        <w:t xml:space="preserve"> les conditions </w:t>
      </w:r>
      <w:r w:rsidR="00DB23AC">
        <w:rPr>
          <w:bCs/>
          <w:lang w:val="fr-BE"/>
        </w:rPr>
        <w:t>suivantes</w:t>
      </w:r>
      <w:r w:rsidR="000474E9">
        <w:rPr>
          <w:bCs/>
          <w:lang w:val="fr-BE"/>
        </w:rPr>
        <w:t> :</w:t>
      </w:r>
    </w:p>
    <w:p w14:paraId="40062577" w14:textId="77777777" w:rsidR="000474E9" w:rsidRDefault="000474E9" w:rsidP="003F1AB7">
      <w:pPr>
        <w:jc w:val="both"/>
        <w:rPr>
          <w:bCs/>
          <w:lang w:val="fr-BE"/>
        </w:rPr>
      </w:pPr>
    </w:p>
    <w:p w14:paraId="432879A7" w14:textId="67FEB970" w:rsidR="00F15B51" w:rsidRDefault="00F15B51" w:rsidP="00F15B51">
      <w:pPr>
        <w:pStyle w:val="Paragraphedeliste"/>
        <w:numPr>
          <w:ilvl w:val="0"/>
          <w:numId w:val="35"/>
        </w:numPr>
        <w:jc w:val="both"/>
      </w:pPr>
      <w:proofErr w:type="spellStart"/>
      <w:r>
        <w:t>Etre</w:t>
      </w:r>
      <w:proofErr w:type="spellEnd"/>
      <w:r>
        <w:t xml:space="preserve"> immatriculé au </w:t>
      </w:r>
      <w:r w:rsidR="00AB53B8">
        <w:t>registre</w:t>
      </w:r>
      <w:r>
        <w:t xml:space="preserve"> du commerce ou se conformer</w:t>
      </w:r>
      <w:r w:rsidR="00AB53B8">
        <w:t xml:space="preserve">, dans le cas des coopératives, </w:t>
      </w:r>
      <w:r w:rsidR="00825D3F">
        <w:t>à la réglementation en vigueur en matière de constitution des coopératives</w:t>
      </w:r>
      <w:r w:rsidR="009871B6">
        <w:t> ;</w:t>
      </w:r>
    </w:p>
    <w:p w14:paraId="30AE7C0D" w14:textId="00BC995A" w:rsidR="009871B6" w:rsidRDefault="006606D1" w:rsidP="00F15B51">
      <w:pPr>
        <w:pStyle w:val="Paragraphedeliste"/>
        <w:numPr>
          <w:ilvl w:val="0"/>
          <w:numId w:val="35"/>
        </w:numPr>
        <w:jc w:val="both"/>
      </w:pPr>
      <w:r>
        <w:t>Avoir un programme d’invest</w:t>
      </w:r>
      <w:r w:rsidR="00CA24AB">
        <w:t>issement</w:t>
      </w:r>
      <w:r w:rsidR="000237DA">
        <w:t xml:space="preserve">s </w:t>
      </w:r>
      <w:r w:rsidR="00A83AC8">
        <w:t xml:space="preserve">d’un montant compris entre </w:t>
      </w:r>
      <w:r w:rsidR="00387189">
        <w:t>2</w:t>
      </w:r>
      <w:r w:rsidR="00317930">
        <w:t>50 millions</w:t>
      </w:r>
      <w:r w:rsidR="00D70B56">
        <w:t xml:space="preserve"> et</w:t>
      </w:r>
      <w:r w:rsidR="004F113D">
        <w:t xml:space="preserve"> </w:t>
      </w:r>
      <w:r w:rsidR="00764D42">
        <w:t>à</w:t>
      </w:r>
      <w:r w:rsidR="004F113D">
        <w:t xml:space="preserve"> </w:t>
      </w:r>
      <w:r w:rsidR="00764D42">
        <w:t xml:space="preserve">1 </w:t>
      </w:r>
      <w:r w:rsidR="004F113D">
        <w:t>milliards de FCFA,</w:t>
      </w:r>
    </w:p>
    <w:p w14:paraId="480C91C5" w14:textId="449E94F8" w:rsidR="006B77F2" w:rsidRDefault="00C6075B" w:rsidP="00F15B51">
      <w:pPr>
        <w:pStyle w:val="Paragraphedeliste"/>
        <w:numPr>
          <w:ilvl w:val="0"/>
          <w:numId w:val="35"/>
        </w:numPr>
        <w:jc w:val="both"/>
      </w:pPr>
      <w:r>
        <w:t xml:space="preserve">Créer des emplois directs </w:t>
      </w:r>
      <w:r w:rsidR="00266ED6">
        <w:t xml:space="preserve">et permanents </w:t>
      </w:r>
      <w:r>
        <w:t xml:space="preserve">pour les tchadiens pendant la phase d’exploitation. Le nombre minimal d’emplois requis est déterminé </w:t>
      </w:r>
      <w:r w:rsidR="00F873DA">
        <w:t>en fonction de la taille de l’entreprise et du secteur d’activité</w:t>
      </w:r>
      <w:r w:rsidR="00E959E2">
        <w:t xml:space="preserve">, </w:t>
      </w:r>
      <w:r w:rsidR="004439D8">
        <w:t>avec un seuil d</w:t>
      </w:r>
      <w:r w:rsidR="009A096C">
        <w:t>’au moins un</w:t>
      </w:r>
      <w:r w:rsidR="004439D8">
        <w:t xml:space="preserve"> emploi </w:t>
      </w:r>
      <w:r w:rsidR="00E959E2">
        <w:t xml:space="preserve">salarié </w:t>
      </w:r>
      <w:r w:rsidR="00E959E2">
        <w:lastRenderedPageBreak/>
        <w:t>de</w:t>
      </w:r>
      <w:r w:rsidR="009A096C">
        <w:t xml:space="preserve"> nationalité tchadienne </w:t>
      </w:r>
      <w:r w:rsidR="004439D8">
        <w:t xml:space="preserve">par tranche </w:t>
      </w:r>
      <w:r w:rsidR="00AF7E53">
        <w:t xml:space="preserve">d’investissement programmé de </w:t>
      </w:r>
      <w:r w:rsidR="00764D42">
        <w:t>2</w:t>
      </w:r>
      <w:r w:rsidR="00F712CF">
        <w:t>0</w:t>
      </w:r>
      <w:r w:rsidR="00AF7E53">
        <w:t xml:space="preserve"> millions de FCFA. </w:t>
      </w:r>
      <w:r>
        <w:t xml:space="preserve"> </w:t>
      </w:r>
    </w:p>
    <w:p w14:paraId="12886606" w14:textId="77777777" w:rsidR="00D25950" w:rsidRDefault="00DB2A23" w:rsidP="00272FC1">
      <w:pPr>
        <w:jc w:val="both"/>
        <w:rPr>
          <w:lang w:val="fr-BE"/>
        </w:rPr>
      </w:pPr>
      <w:r>
        <w:rPr>
          <w:lang w:val="fr-BE"/>
        </w:rPr>
        <w:t>Pendant la période d’exploitation</w:t>
      </w:r>
      <w:r w:rsidR="00E840FD">
        <w:rPr>
          <w:lang w:val="fr-BE"/>
        </w:rPr>
        <w:t xml:space="preserve">, les entreprises </w:t>
      </w:r>
      <w:r w:rsidR="006D0CC6">
        <w:rPr>
          <w:lang w:val="fr-BE"/>
        </w:rPr>
        <w:t xml:space="preserve">du régime A </w:t>
      </w:r>
      <w:r w:rsidR="00950830" w:rsidRPr="00950830">
        <w:rPr>
          <w:lang w:val="fr-BE"/>
        </w:rPr>
        <w:t xml:space="preserve">bénéficient des avantages fiscaux et douaniers énumérés ci-après pendant </w:t>
      </w:r>
      <w:r w:rsidR="00735CF8">
        <w:rPr>
          <w:lang w:val="fr-BE"/>
        </w:rPr>
        <w:t>une période de 5 ans</w:t>
      </w:r>
      <w:r w:rsidR="00D25950">
        <w:rPr>
          <w:lang w:val="fr-BE"/>
        </w:rPr>
        <w:t> :</w:t>
      </w:r>
    </w:p>
    <w:p w14:paraId="2C80BA7D" w14:textId="5BC57B28" w:rsidR="00EA7FFB" w:rsidRDefault="00735CF8" w:rsidP="00735CF8">
      <w:pPr>
        <w:jc w:val="both"/>
        <w:rPr>
          <w:lang w:val="fr-BE"/>
        </w:rPr>
      </w:pPr>
      <w:r>
        <w:rPr>
          <w:lang w:val="fr-BE"/>
        </w:rPr>
        <w:t xml:space="preserve"> </w:t>
      </w:r>
    </w:p>
    <w:p w14:paraId="003C6E0C" w14:textId="77777777" w:rsidR="0048500F" w:rsidRDefault="00C9469F" w:rsidP="00481148">
      <w:pPr>
        <w:pStyle w:val="Paragraphedeliste"/>
        <w:numPr>
          <w:ilvl w:val="0"/>
          <w:numId w:val="42"/>
        </w:numPr>
        <w:jc w:val="both"/>
      </w:pPr>
      <w:r>
        <w:t xml:space="preserve">Réductions d’impôts de </w:t>
      </w:r>
      <w:r w:rsidR="00481148" w:rsidRPr="00C9469F">
        <w:t>50% de la taxe forfaitaire (TF)</w:t>
      </w:r>
      <w:r>
        <w:t xml:space="preserve">, de </w:t>
      </w:r>
      <w:r w:rsidR="00481148" w:rsidRPr="00C9469F">
        <w:t>50% de la taxe d’apprentissage (TA)</w:t>
      </w:r>
      <w:r>
        <w:t xml:space="preserve">, </w:t>
      </w:r>
      <w:r w:rsidR="00481148" w:rsidRPr="00C9469F">
        <w:t>50% du montant de la taxe sur la valeur</w:t>
      </w:r>
      <w:r w:rsidR="0048500F">
        <w:t xml:space="preserve"> </w:t>
      </w:r>
      <w:r w:rsidR="00481148" w:rsidRPr="0048500F">
        <w:t>des locaux professionnels (TVLP) ;</w:t>
      </w:r>
    </w:p>
    <w:p w14:paraId="72D60FA0" w14:textId="7BEE68F9" w:rsidR="00C624FC" w:rsidRDefault="00C624FC" w:rsidP="00891741">
      <w:pPr>
        <w:pStyle w:val="Paragraphedeliste"/>
        <w:numPr>
          <w:ilvl w:val="0"/>
          <w:numId w:val="42"/>
        </w:numPr>
        <w:jc w:val="both"/>
      </w:pPr>
      <w:r>
        <w:t xml:space="preserve">Exonération de la patente, </w:t>
      </w:r>
      <w:r w:rsidR="00891741">
        <w:t>de la contribution foncière des propriétés bâties, de la contribution foncière des propriétés non bâties ;</w:t>
      </w:r>
    </w:p>
    <w:p w14:paraId="1416877C" w14:textId="77777777" w:rsidR="00DE0DF4" w:rsidRDefault="00481148" w:rsidP="00481148">
      <w:pPr>
        <w:pStyle w:val="Paragraphedeliste"/>
        <w:numPr>
          <w:ilvl w:val="0"/>
          <w:numId w:val="42"/>
        </w:numPr>
        <w:jc w:val="both"/>
      </w:pPr>
      <w:r w:rsidRPr="0048500F">
        <w:t>Exonération de la TVA sur l’acquisition</w:t>
      </w:r>
      <w:r w:rsidR="0048500F">
        <w:t xml:space="preserve"> </w:t>
      </w:r>
      <w:r w:rsidRPr="0048500F">
        <w:t>de l’outil de production dont le coût</w:t>
      </w:r>
      <w:r w:rsidR="0048500F">
        <w:t xml:space="preserve"> </w:t>
      </w:r>
      <w:r w:rsidRPr="0048500F">
        <w:t>d’acquisition HT par unité est égal ou</w:t>
      </w:r>
      <w:r w:rsidR="0048500F">
        <w:t xml:space="preserve"> </w:t>
      </w:r>
      <w:r w:rsidRPr="0048500F">
        <w:t>supérieur à 50 000 000 FCFA ;</w:t>
      </w:r>
    </w:p>
    <w:p w14:paraId="3ADD4D82" w14:textId="77777777" w:rsidR="00D2527B" w:rsidRDefault="00481148" w:rsidP="00481148">
      <w:pPr>
        <w:pStyle w:val="Paragraphedeliste"/>
        <w:numPr>
          <w:ilvl w:val="0"/>
          <w:numId w:val="42"/>
        </w:numPr>
        <w:jc w:val="both"/>
      </w:pPr>
      <w:r w:rsidRPr="00DE0DF4">
        <w:t>Abattement de 50% de la base d</w:t>
      </w:r>
      <w:r w:rsidR="00DE0DF4">
        <w:t xml:space="preserve">e </w:t>
      </w:r>
      <w:r w:rsidRPr="00DE0DF4">
        <w:t>l’impôt sur les bénéfices des sociétés</w:t>
      </w:r>
      <w:r w:rsidR="00DE0DF4">
        <w:t xml:space="preserve"> </w:t>
      </w:r>
      <w:r w:rsidRPr="00DE0DF4">
        <w:t>(IS) sur les investissements éligibles.</w:t>
      </w:r>
      <w:r w:rsidR="00FF40A7">
        <w:t xml:space="preserve"> </w:t>
      </w:r>
      <w:r w:rsidRPr="000821AD">
        <w:t>Toutefois, le montant de l’IS obtenu</w:t>
      </w:r>
      <w:r w:rsidR="00FF40A7">
        <w:t xml:space="preserve"> </w:t>
      </w:r>
      <w:r w:rsidRPr="00FF40A7">
        <w:t>après l’abattement ne doit être inférieur</w:t>
      </w:r>
      <w:r w:rsidR="00FF40A7">
        <w:t xml:space="preserve"> </w:t>
      </w:r>
      <w:r w:rsidRPr="00FF40A7">
        <w:t xml:space="preserve">à 15% des taux de l’IS en vigueur </w:t>
      </w:r>
    </w:p>
    <w:p w14:paraId="666DBE85" w14:textId="77777777" w:rsidR="00D2527B" w:rsidRDefault="00481148" w:rsidP="00481148">
      <w:pPr>
        <w:pStyle w:val="Paragraphedeliste"/>
        <w:numPr>
          <w:ilvl w:val="0"/>
          <w:numId w:val="42"/>
        </w:numPr>
        <w:jc w:val="both"/>
      </w:pPr>
      <w:r w:rsidRPr="00D2527B">
        <w:t>Exonération du droit d’accise spécifique</w:t>
      </w:r>
      <w:r w:rsidR="00D2527B">
        <w:t xml:space="preserve"> </w:t>
      </w:r>
      <w:r w:rsidRPr="00D2527B">
        <w:t>sur la production dans les territoires ;</w:t>
      </w:r>
    </w:p>
    <w:p w14:paraId="6CA7D8D1" w14:textId="50D4F118" w:rsidR="0096623C" w:rsidRDefault="00481148" w:rsidP="0096623C">
      <w:pPr>
        <w:pStyle w:val="Paragraphedeliste"/>
        <w:numPr>
          <w:ilvl w:val="0"/>
          <w:numId w:val="42"/>
        </w:numPr>
        <w:jc w:val="both"/>
      </w:pPr>
      <w:r w:rsidRPr="00D2527B">
        <w:t>Exonération de 50% de l’IRVM</w:t>
      </w:r>
      <w:r w:rsidR="00E137F1">
        <w:t xml:space="preserve"> </w:t>
      </w:r>
      <w:r w:rsidRPr="00E137F1">
        <w:t>(dividendes).</w:t>
      </w:r>
    </w:p>
    <w:p w14:paraId="75E3E992" w14:textId="77777777" w:rsidR="00B96713" w:rsidRDefault="00B96713" w:rsidP="00451FD2">
      <w:pPr>
        <w:pStyle w:val="Paragraphedeliste"/>
        <w:ind w:left="0"/>
        <w:jc w:val="both"/>
      </w:pPr>
    </w:p>
    <w:p w14:paraId="188D9288" w14:textId="63B5663C" w:rsidR="0096623C" w:rsidRPr="00712B4A" w:rsidRDefault="002F7879" w:rsidP="00712B4A">
      <w:pPr>
        <w:jc w:val="both"/>
        <w:rPr>
          <w:lang w:val="fr-BE"/>
        </w:rPr>
      </w:pPr>
      <w:r w:rsidRPr="00712B4A">
        <w:rPr>
          <w:lang w:val="fr-BE"/>
        </w:rPr>
        <w:t>Les entreprises du régime A auront la possibilité de procéder à des amortissements dégressifs et accélérés</w:t>
      </w:r>
      <w:r w:rsidR="0001432B">
        <w:rPr>
          <w:lang w:val="fr-BE"/>
        </w:rPr>
        <w:t>,</w:t>
      </w:r>
      <w:r w:rsidRPr="00712B4A">
        <w:rPr>
          <w:lang w:val="fr-BE"/>
        </w:rPr>
        <w:t xml:space="preserve"> </w:t>
      </w:r>
      <w:r w:rsidR="0001432B" w:rsidRPr="0001432B">
        <w:rPr>
          <w:lang w:val="fr-BE"/>
        </w:rPr>
        <w:t>correspondant à deux (02) fois</w:t>
      </w:r>
      <w:r w:rsidR="0001432B">
        <w:rPr>
          <w:lang w:val="fr-BE"/>
        </w:rPr>
        <w:t xml:space="preserve"> </w:t>
      </w:r>
      <w:r w:rsidR="0001432B" w:rsidRPr="0001432B">
        <w:rPr>
          <w:lang w:val="fr-BE"/>
        </w:rPr>
        <w:t xml:space="preserve">le taux normal, </w:t>
      </w:r>
      <w:r w:rsidR="00E55F3A">
        <w:rPr>
          <w:lang w:val="fr-BE"/>
        </w:rPr>
        <w:t xml:space="preserve">sur </w:t>
      </w:r>
      <w:r w:rsidR="009630A8">
        <w:rPr>
          <w:lang w:val="fr-BE"/>
        </w:rPr>
        <w:t xml:space="preserve">les biens et équipements neufs </w:t>
      </w:r>
      <w:r w:rsidRPr="00712B4A">
        <w:rPr>
          <w:lang w:val="fr-BE"/>
        </w:rPr>
        <w:t>tout au</w:t>
      </w:r>
      <w:r>
        <w:rPr>
          <w:lang w:val="fr-BE"/>
        </w:rPr>
        <w:t xml:space="preserve"> </w:t>
      </w:r>
      <w:r w:rsidRPr="00712B4A">
        <w:rPr>
          <w:lang w:val="fr-BE"/>
        </w:rPr>
        <w:t>long de la période d’exemption de l’impôt sur les sociétés et la possibilité du report des</w:t>
      </w:r>
      <w:r>
        <w:rPr>
          <w:lang w:val="fr-BE"/>
        </w:rPr>
        <w:t xml:space="preserve"> </w:t>
      </w:r>
      <w:r w:rsidRPr="00712B4A">
        <w:rPr>
          <w:lang w:val="fr-BE"/>
        </w:rPr>
        <w:t>résultats déficitaires sur l’exercice suivant</w:t>
      </w:r>
      <w:r w:rsidR="00A27E9A">
        <w:rPr>
          <w:lang w:val="fr-BE"/>
        </w:rPr>
        <w:t xml:space="preserve">. </w:t>
      </w:r>
    </w:p>
    <w:p w14:paraId="30FDB7EA" w14:textId="77777777" w:rsidR="002F7879" w:rsidRDefault="002F7879" w:rsidP="002F7879">
      <w:pPr>
        <w:pStyle w:val="Paragraphedeliste"/>
        <w:ind w:left="0"/>
        <w:jc w:val="both"/>
      </w:pPr>
    </w:p>
    <w:p w14:paraId="10DAA6FF" w14:textId="09C867EA" w:rsidR="004D0BA4" w:rsidRDefault="00795D45" w:rsidP="00451FD2">
      <w:pPr>
        <w:pStyle w:val="Paragraphedeliste"/>
        <w:ind w:left="0"/>
        <w:jc w:val="both"/>
      </w:pPr>
      <w:r>
        <w:t xml:space="preserve">Les entreprises du régime A </w:t>
      </w:r>
      <w:r w:rsidR="003B1FE2">
        <w:t>auront</w:t>
      </w:r>
      <w:r w:rsidR="00BC3438">
        <w:t xml:space="preserve">, au surplus, </w:t>
      </w:r>
      <w:r w:rsidR="003B1FE2">
        <w:t xml:space="preserve">la possibilité de comptabiliser des amortissements </w:t>
      </w:r>
      <w:r w:rsidR="00670F75">
        <w:t>réputés différés</w:t>
      </w:r>
      <w:r w:rsidR="005E33E6">
        <w:t xml:space="preserve"> tout au long de la période d’exonération d’impôts sur les sociétés. Ces amortissements </w:t>
      </w:r>
      <w:r w:rsidR="00191765">
        <w:t xml:space="preserve">réputés différés </w:t>
      </w:r>
      <w:r w:rsidR="00C67C9D">
        <w:t xml:space="preserve">pourront s’imputer en déduction des résultats de trois (3) exercices suivants la période d’exonération. </w:t>
      </w:r>
    </w:p>
    <w:p w14:paraId="4DBB1ED2" w14:textId="77777777" w:rsidR="00A452ED" w:rsidRDefault="00A452ED" w:rsidP="00451FD2">
      <w:pPr>
        <w:pStyle w:val="Paragraphedeliste"/>
        <w:ind w:left="0"/>
        <w:jc w:val="both"/>
      </w:pPr>
    </w:p>
    <w:p w14:paraId="24125B12" w14:textId="77777777" w:rsidR="00FE2D59" w:rsidRDefault="00FE2D59" w:rsidP="00FE2D59">
      <w:pPr>
        <w:pStyle w:val="Paragraphedeliste"/>
        <w:ind w:left="0"/>
        <w:jc w:val="both"/>
      </w:pPr>
      <w:r>
        <w:t xml:space="preserve">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 Les zones enclavées et à faible concentration industrielle sont déterminées par arrêté ministériel. </w:t>
      </w:r>
    </w:p>
    <w:p w14:paraId="3E90A52D" w14:textId="77777777" w:rsidR="00FE2D59" w:rsidRDefault="00FE2D59" w:rsidP="00451FD2">
      <w:pPr>
        <w:pStyle w:val="Paragraphedeliste"/>
        <w:ind w:left="0"/>
        <w:jc w:val="both"/>
      </w:pPr>
    </w:p>
    <w:p w14:paraId="6A8A4143" w14:textId="77777777" w:rsidR="00E739D1" w:rsidRDefault="00035105" w:rsidP="00451FD2">
      <w:pPr>
        <w:pStyle w:val="Paragraphedeliste"/>
        <w:ind w:left="0"/>
        <w:jc w:val="both"/>
      </w:pPr>
      <w:r>
        <w:t>De même, il existe la possibilité d’octroi de</w:t>
      </w:r>
      <w:r w:rsidR="0063696F">
        <w:t>s</w:t>
      </w:r>
      <w:r>
        <w:t xml:space="preserve"> primes</w:t>
      </w:r>
      <w:r w:rsidR="0063696F">
        <w:t xml:space="preserve"> ou des subventions d’équipement</w:t>
      </w:r>
      <w:r w:rsidR="00B47D8B">
        <w:t xml:space="preserve">s en compensation des services sociaux fournis par l’entreprise </w:t>
      </w:r>
      <w:r w:rsidR="00E739D1">
        <w:t>et entrant dans la mission normale de l’Etat.</w:t>
      </w:r>
    </w:p>
    <w:p w14:paraId="3F90FD02" w14:textId="56A09BEA" w:rsidR="00FE2D59" w:rsidRPr="00E137F1" w:rsidRDefault="00035105" w:rsidP="00712B4A">
      <w:pPr>
        <w:pStyle w:val="Paragraphedeliste"/>
        <w:ind w:left="0"/>
        <w:jc w:val="both"/>
      </w:pPr>
      <w:r>
        <w:t xml:space="preserve"> </w:t>
      </w:r>
    </w:p>
    <w:p w14:paraId="1541A414" w14:textId="27DD9B7D" w:rsidR="00176B7C" w:rsidRPr="00456A4F" w:rsidRDefault="00176B7C" w:rsidP="00176B7C">
      <w:pPr>
        <w:pStyle w:val="Paragraphedeliste"/>
        <w:numPr>
          <w:ilvl w:val="0"/>
          <w:numId w:val="41"/>
        </w:numPr>
        <w:rPr>
          <w:b/>
        </w:rPr>
      </w:pPr>
      <w:r w:rsidRPr="00456A4F">
        <w:rPr>
          <w:b/>
        </w:rPr>
        <w:t xml:space="preserve">Dispositifs applicables au </w:t>
      </w:r>
      <w:r w:rsidR="00DE3654">
        <w:rPr>
          <w:b/>
        </w:rPr>
        <w:t>R</w:t>
      </w:r>
      <w:r w:rsidRPr="00456A4F">
        <w:rPr>
          <w:b/>
        </w:rPr>
        <w:t xml:space="preserve">égime </w:t>
      </w:r>
      <w:r>
        <w:rPr>
          <w:b/>
        </w:rPr>
        <w:t>B</w:t>
      </w:r>
      <w:r w:rsidRPr="00456A4F">
        <w:rPr>
          <w:b/>
        </w:rPr>
        <w:t>.</w:t>
      </w:r>
    </w:p>
    <w:p w14:paraId="2DEA8E8E" w14:textId="77777777" w:rsidR="000237DA" w:rsidRDefault="000237DA" w:rsidP="00272FC1">
      <w:pPr>
        <w:jc w:val="both"/>
        <w:rPr>
          <w:lang w:val="fr-BE"/>
        </w:rPr>
      </w:pPr>
    </w:p>
    <w:p w14:paraId="7CDA758E" w14:textId="49FB6D4C" w:rsidR="007C42AE" w:rsidRDefault="007A4F66" w:rsidP="003F1AB7">
      <w:pPr>
        <w:jc w:val="both"/>
        <w:rPr>
          <w:bCs/>
          <w:lang w:val="fr-BE"/>
        </w:rPr>
      </w:pPr>
      <w:r>
        <w:rPr>
          <w:bCs/>
          <w:lang w:val="fr-BE"/>
        </w:rPr>
        <w:t xml:space="preserve">Le régime B ou régime des grandes entreprises est destiné à promouvoir les grandes entreprises nationales </w:t>
      </w:r>
      <w:r w:rsidR="000C2635">
        <w:rPr>
          <w:bCs/>
          <w:lang w:val="fr-BE"/>
        </w:rPr>
        <w:t xml:space="preserve">ou étrangères désireuses de concourir par leurs investissements au développement </w:t>
      </w:r>
      <w:r w:rsidR="001E56E0">
        <w:rPr>
          <w:bCs/>
          <w:lang w:val="fr-BE"/>
        </w:rPr>
        <w:t xml:space="preserve">économique et social de la République du Tchad. </w:t>
      </w:r>
    </w:p>
    <w:p w14:paraId="3F79BC9A" w14:textId="77777777" w:rsidR="003165AE" w:rsidRDefault="003165AE" w:rsidP="003F1AB7">
      <w:pPr>
        <w:jc w:val="both"/>
        <w:rPr>
          <w:bCs/>
          <w:lang w:val="fr-BE"/>
        </w:rPr>
      </w:pPr>
    </w:p>
    <w:p w14:paraId="073F6283" w14:textId="46D0165D" w:rsidR="008B247E" w:rsidRDefault="008B247E" w:rsidP="008B247E">
      <w:pPr>
        <w:jc w:val="both"/>
        <w:rPr>
          <w:bCs/>
          <w:lang w:val="fr-BE"/>
        </w:rPr>
      </w:pPr>
      <w:r>
        <w:rPr>
          <w:bCs/>
          <w:lang w:val="fr-BE"/>
        </w:rPr>
        <w:lastRenderedPageBreak/>
        <w:t>L</w:t>
      </w:r>
      <w:r w:rsidR="00DF2245">
        <w:rPr>
          <w:bCs/>
          <w:lang w:val="fr-BE"/>
        </w:rPr>
        <w:t>’e</w:t>
      </w:r>
      <w:r>
        <w:rPr>
          <w:bCs/>
          <w:lang w:val="fr-BE"/>
        </w:rPr>
        <w:t>ntreprise pouvant bénéficier des dispositifs du régime B doi</w:t>
      </w:r>
      <w:r w:rsidR="00DF2245">
        <w:rPr>
          <w:bCs/>
          <w:lang w:val="fr-BE"/>
        </w:rPr>
        <w:t>t</w:t>
      </w:r>
      <w:r>
        <w:rPr>
          <w:bCs/>
          <w:lang w:val="fr-BE"/>
        </w:rPr>
        <w:t xml:space="preserve"> entreprendre les activités dans les secteurs prioritaires énumérés ci-dessus et réaliser </w:t>
      </w:r>
      <w:r w:rsidR="00E25B7B">
        <w:rPr>
          <w:bCs/>
          <w:lang w:val="fr-BE"/>
        </w:rPr>
        <w:t xml:space="preserve">un investissement supérieur à 1 milliard de </w:t>
      </w:r>
      <w:r w:rsidR="00191570">
        <w:rPr>
          <w:bCs/>
          <w:lang w:val="fr-BE"/>
        </w:rPr>
        <w:t>francs CFA.</w:t>
      </w:r>
    </w:p>
    <w:p w14:paraId="05E2C432" w14:textId="77777777" w:rsidR="008B247E" w:rsidRDefault="008B247E" w:rsidP="003F1AB7">
      <w:pPr>
        <w:jc w:val="both"/>
        <w:rPr>
          <w:bCs/>
          <w:lang w:val="fr-BE"/>
        </w:rPr>
      </w:pPr>
    </w:p>
    <w:p w14:paraId="1B7D4096" w14:textId="3905BACC" w:rsidR="00957081" w:rsidRPr="00712B4A" w:rsidRDefault="00DF2245" w:rsidP="00712B4A">
      <w:pPr>
        <w:jc w:val="both"/>
        <w:rPr>
          <w:lang w:val="fr-BE"/>
        </w:rPr>
      </w:pPr>
      <w:r w:rsidRPr="00712B4A">
        <w:rPr>
          <w:lang w:val="fr-BE"/>
        </w:rPr>
        <w:t>L</w:t>
      </w:r>
      <w:r w:rsidR="00061ED4">
        <w:rPr>
          <w:lang w:val="fr-BE"/>
        </w:rPr>
        <w:t xml:space="preserve">’entreprise </w:t>
      </w:r>
      <w:r w:rsidR="00AC6017">
        <w:rPr>
          <w:lang w:val="fr-BE"/>
        </w:rPr>
        <w:t>doit c</w:t>
      </w:r>
      <w:r w:rsidR="00957081" w:rsidRPr="00712B4A">
        <w:rPr>
          <w:lang w:val="fr-BE"/>
        </w:rPr>
        <w:t xml:space="preserve">réer des emplois directs et permanents pour les tchadiens pendant la phase d’exploitation. Le nombre minimal d’emplois requis est déterminé en fonction de la taille de l’entreprise et du secteur d’activité, avec un seuil d’au moins un emploi salarié de nationalité tchadienne par tranche d’investissement programmé de </w:t>
      </w:r>
      <w:r w:rsidR="00C1339B">
        <w:rPr>
          <w:lang w:val="fr-BE"/>
        </w:rPr>
        <w:t>2</w:t>
      </w:r>
      <w:r w:rsidR="00575C1F">
        <w:rPr>
          <w:lang w:val="fr-BE"/>
        </w:rPr>
        <w:t>0</w:t>
      </w:r>
      <w:r w:rsidR="00957081" w:rsidRPr="00712B4A">
        <w:rPr>
          <w:lang w:val="fr-BE"/>
        </w:rPr>
        <w:t xml:space="preserve"> millions de FCFA.  </w:t>
      </w:r>
    </w:p>
    <w:p w14:paraId="1AD330BA" w14:textId="77777777" w:rsidR="003165AE" w:rsidRDefault="003165AE" w:rsidP="003F1AB7">
      <w:pPr>
        <w:jc w:val="both"/>
        <w:rPr>
          <w:bCs/>
          <w:lang w:val="fr-BE"/>
        </w:rPr>
      </w:pPr>
    </w:p>
    <w:p w14:paraId="41C8DDF4" w14:textId="3105C457" w:rsidR="00FF3678" w:rsidRPr="00712B4A" w:rsidRDefault="00FF3678" w:rsidP="003F1AB7">
      <w:pPr>
        <w:jc w:val="both"/>
        <w:rPr>
          <w:b/>
          <w:lang w:val="fr-BE"/>
        </w:rPr>
      </w:pPr>
      <w:r w:rsidRPr="00712B4A">
        <w:rPr>
          <w:b/>
          <w:lang w:val="fr-BE"/>
        </w:rPr>
        <w:t xml:space="preserve">Au titre de la fiscalité </w:t>
      </w:r>
      <w:r w:rsidR="00C62546" w:rsidRPr="00712B4A">
        <w:rPr>
          <w:b/>
          <w:lang w:val="fr-BE"/>
        </w:rPr>
        <w:t>interne.</w:t>
      </w:r>
    </w:p>
    <w:p w14:paraId="5D7CD79E" w14:textId="77777777" w:rsidR="00C62546" w:rsidRDefault="00C62546" w:rsidP="003F1AB7">
      <w:pPr>
        <w:jc w:val="both"/>
        <w:rPr>
          <w:bCs/>
          <w:lang w:val="fr-BE"/>
        </w:rPr>
      </w:pPr>
    </w:p>
    <w:p w14:paraId="45F5785E" w14:textId="77777777" w:rsidR="003B5FB9" w:rsidRPr="003B5FB9" w:rsidRDefault="003B5FB9" w:rsidP="003B5FB9">
      <w:pPr>
        <w:jc w:val="both"/>
        <w:rPr>
          <w:bCs/>
          <w:lang w:val="fr-BE"/>
        </w:rPr>
      </w:pPr>
      <w:r w:rsidRPr="003B5FB9">
        <w:rPr>
          <w:bCs/>
          <w:lang w:val="fr-BE"/>
        </w:rPr>
        <w:t>Pendant la période d’exploitation, les entreprises du régime A bénéficient des avantages fiscaux et douaniers énumérés ci-après pendant une période de 5 ans :</w:t>
      </w:r>
    </w:p>
    <w:p w14:paraId="7517843D" w14:textId="77777777" w:rsidR="003B5FB9" w:rsidRPr="003B5FB9" w:rsidRDefault="003B5FB9" w:rsidP="003B5FB9">
      <w:pPr>
        <w:jc w:val="both"/>
        <w:rPr>
          <w:bCs/>
          <w:lang w:val="fr-BE"/>
        </w:rPr>
      </w:pPr>
      <w:r w:rsidRPr="003B5FB9">
        <w:rPr>
          <w:bCs/>
          <w:lang w:val="fr-BE"/>
        </w:rPr>
        <w:t xml:space="preserve"> </w:t>
      </w:r>
    </w:p>
    <w:p w14:paraId="22390D0D" w14:textId="40F81B1A" w:rsidR="003B5FB9" w:rsidRPr="003B5FB9" w:rsidRDefault="003B5FB9" w:rsidP="00712B4A">
      <w:pPr>
        <w:pStyle w:val="Paragraphedeliste"/>
        <w:numPr>
          <w:ilvl w:val="0"/>
          <w:numId w:val="44"/>
        </w:numPr>
        <w:jc w:val="both"/>
      </w:pPr>
      <w:r w:rsidRPr="003B5FB9">
        <w:t>Réductions d’impôts de 50% de la taxe forfaitaire (TF), de 50% de la taxe d’apprentissage (TA), 50% du montant de la taxe sur la valeur des locaux professionnels (TVLP) ;</w:t>
      </w:r>
    </w:p>
    <w:p w14:paraId="01B66CFD" w14:textId="7D94C8FE" w:rsidR="003B5FB9" w:rsidRPr="003B5FB9" w:rsidRDefault="003B5FB9" w:rsidP="00712B4A">
      <w:pPr>
        <w:pStyle w:val="Paragraphedeliste"/>
        <w:numPr>
          <w:ilvl w:val="0"/>
          <w:numId w:val="44"/>
        </w:numPr>
        <w:jc w:val="both"/>
      </w:pPr>
      <w:r w:rsidRPr="003B5FB9">
        <w:t>Exonération de la patente, de la contribution foncière des propriétés bâties, de la contribution foncière des propriétés non bâties ;</w:t>
      </w:r>
    </w:p>
    <w:p w14:paraId="4E7FE167" w14:textId="6A3DC9D0" w:rsidR="003B5FB9" w:rsidRPr="003B5FB9" w:rsidRDefault="003B5FB9" w:rsidP="00712B4A">
      <w:pPr>
        <w:pStyle w:val="Paragraphedeliste"/>
        <w:numPr>
          <w:ilvl w:val="0"/>
          <w:numId w:val="44"/>
        </w:numPr>
        <w:jc w:val="both"/>
      </w:pPr>
      <w:r w:rsidRPr="003B5FB9">
        <w:t>Exonération de la TVA sur l’acquisition de l’outil de production dont le coût d’acquisition HT par unité est égal ou supérieur à 50 000 000 FCFA ;</w:t>
      </w:r>
    </w:p>
    <w:p w14:paraId="1AF70ECE" w14:textId="111DDDA5" w:rsidR="003B5FB9" w:rsidRPr="003B5FB9" w:rsidRDefault="003B5FB9" w:rsidP="00712B4A">
      <w:pPr>
        <w:pStyle w:val="Paragraphedeliste"/>
        <w:numPr>
          <w:ilvl w:val="0"/>
          <w:numId w:val="44"/>
        </w:numPr>
        <w:jc w:val="both"/>
      </w:pPr>
      <w:r w:rsidRPr="003B5FB9">
        <w:t xml:space="preserve">Abattement de 50% de la base de l’impôt sur les bénéfices des sociétés (IS) sur les investissements éligibles. Toutefois, le montant de l’IS obtenu après l’abattement ne doit être inférieur à 15% des taux de l’IS en vigueur </w:t>
      </w:r>
    </w:p>
    <w:p w14:paraId="12FFABE9" w14:textId="0974DD13" w:rsidR="003B5FB9" w:rsidRPr="003B5FB9" w:rsidRDefault="003B5FB9" w:rsidP="00712B4A">
      <w:pPr>
        <w:pStyle w:val="Paragraphedeliste"/>
        <w:numPr>
          <w:ilvl w:val="0"/>
          <w:numId w:val="44"/>
        </w:numPr>
        <w:jc w:val="both"/>
      </w:pPr>
      <w:r w:rsidRPr="003B5FB9">
        <w:t>Exonération du droit d’accise spécifique sur la production dans les territoires ;</w:t>
      </w:r>
    </w:p>
    <w:p w14:paraId="11E48B86" w14:textId="04627446" w:rsidR="00402743" w:rsidRDefault="003B5FB9">
      <w:pPr>
        <w:pStyle w:val="Paragraphedeliste"/>
        <w:numPr>
          <w:ilvl w:val="0"/>
          <w:numId w:val="44"/>
        </w:numPr>
        <w:jc w:val="both"/>
      </w:pPr>
      <w:r w:rsidRPr="003B5FB9">
        <w:t>Exonération de 50% de l’IRVM (dividendes).</w:t>
      </w:r>
    </w:p>
    <w:p w14:paraId="1BF88D5F" w14:textId="61A20253" w:rsidR="008501A7" w:rsidRPr="003B5FB9" w:rsidRDefault="008501A7" w:rsidP="00712B4A">
      <w:pPr>
        <w:pStyle w:val="Paragraphedeliste"/>
        <w:numPr>
          <w:ilvl w:val="0"/>
          <w:numId w:val="44"/>
        </w:numPr>
        <w:jc w:val="both"/>
      </w:pPr>
      <w:r>
        <w:t xml:space="preserve">Modération des droits d’enregistrement à 50% </w:t>
      </w:r>
    </w:p>
    <w:p w14:paraId="4E6CE30E" w14:textId="77777777" w:rsidR="00402743" w:rsidRDefault="00402743" w:rsidP="003F1AB7">
      <w:pPr>
        <w:jc w:val="both"/>
        <w:rPr>
          <w:bCs/>
          <w:lang w:val="fr-BE"/>
        </w:rPr>
      </w:pPr>
    </w:p>
    <w:p w14:paraId="78E312EA" w14:textId="042F8211" w:rsidR="00534D34" w:rsidRDefault="007856BE" w:rsidP="007856BE">
      <w:pPr>
        <w:pStyle w:val="Paragraphedeliste"/>
        <w:ind w:left="0"/>
        <w:jc w:val="both"/>
      </w:pPr>
      <w:r>
        <w:t xml:space="preserve">Les entreprises du </w:t>
      </w:r>
      <w:r w:rsidR="005D6F95">
        <w:t>R</w:t>
      </w:r>
      <w:r>
        <w:t xml:space="preserve">égime B </w:t>
      </w:r>
      <w:r w:rsidR="00534D34">
        <w:t>pourront</w:t>
      </w:r>
      <w:r>
        <w:t xml:space="preserve">, au surplus, </w:t>
      </w:r>
      <w:r w:rsidR="00534D34">
        <w:t>bénéficier des avantages suivants :</w:t>
      </w:r>
    </w:p>
    <w:p w14:paraId="7E5D8137" w14:textId="77777777" w:rsidR="00534D34" w:rsidRDefault="00534D34" w:rsidP="007856BE">
      <w:pPr>
        <w:pStyle w:val="Paragraphedeliste"/>
        <w:ind w:left="0"/>
        <w:jc w:val="both"/>
      </w:pPr>
    </w:p>
    <w:p w14:paraId="123A5BEB" w14:textId="77777777" w:rsidR="00534D34" w:rsidRDefault="00534D34" w:rsidP="003F1AB7">
      <w:pPr>
        <w:pStyle w:val="Paragraphedeliste"/>
        <w:numPr>
          <w:ilvl w:val="0"/>
          <w:numId w:val="48"/>
        </w:numPr>
        <w:jc w:val="both"/>
      </w:pPr>
      <w:r>
        <w:t>L</w:t>
      </w:r>
      <w:r w:rsidR="007856BE">
        <w:t xml:space="preserve">a possibilité de comptabiliser des amortissements réputés différés tout au long de la période d’exonération d’impôts sur les sociétés. Ces amortissements réputés différés pourront s’imputer en déduction des résultats de trois (3) exercices suivants la période d’exonération. </w:t>
      </w:r>
    </w:p>
    <w:p w14:paraId="299AF485" w14:textId="69E2255D" w:rsidR="00D173E4" w:rsidRPr="00A97B27" w:rsidRDefault="00534D34" w:rsidP="003F1AB7">
      <w:pPr>
        <w:pStyle w:val="Paragraphedeliste"/>
        <w:numPr>
          <w:ilvl w:val="0"/>
          <w:numId w:val="48"/>
        </w:numPr>
        <w:jc w:val="both"/>
      </w:pPr>
      <w:r>
        <w:t>L</w:t>
      </w:r>
      <w:r w:rsidR="008F15A9" w:rsidRPr="00534D34">
        <w:t>a possibilité d</w:t>
      </w:r>
      <w:r w:rsidR="0007190E">
        <w:t xml:space="preserve">’avoir une déduction de </w:t>
      </w:r>
      <w:r w:rsidR="00032373" w:rsidRPr="00534D34">
        <w:t>40% d</w:t>
      </w:r>
      <w:r w:rsidR="00B971C8">
        <w:t xml:space="preserve">es sommes investies </w:t>
      </w:r>
      <w:r w:rsidR="0002154C">
        <w:t xml:space="preserve">des bases taxables à l’impôt sur </w:t>
      </w:r>
      <w:r w:rsidR="00BD289C">
        <w:t xml:space="preserve">le revenu des personnes physiques et à l’impôt sur </w:t>
      </w:r>
      <w:r w:rsidR="00C17695">
        <w:t>les bénéfices des sociétés</w:t>
      </w:r>
      <w:r w:rsidR="006070DE">
        <w:t>,</w:t>
      </w:r>
      <w:r w:rsidR="00C17695">
        <w:t xml:space="preserve"> </w:t>
      </w:r>
      <w:r w:rsidR="00DF2A78" w:rsidRPr="00F20AE5">
        <w:t xml:space="preserve">sans excéder </w:t>
      </w:r>
      <w:r w:rsidR="007D121B" w:rsidRPr="00F20AE5">
        <w:t xml:space="preserve">la moitié </w:t>
      </w:r>
      <w:r w:rsidR="00433696" w:rsidRPr="00F20AE5">
        <w:t xml:space="preserve">du bénéfice déclaré au titre de l’exercice fiscal concerné. Ce </w:t>
      </w:r>
      <w:r w:rsidR="00433696" w:rsidRPr="00A97B27">
        <w:t xml:space="preserve">crédit est reportable sur une période </w:t>
      </w:r>
      <w:r w:rsidR="0041067B" w:rsidRPr="00A97B27">
        <w:t xml:space="preserve">maximale de cinq (5) ans. </w:t>
      </w:r>
    </w:p>
    <w:p w14:paraId="200A4080" w14:textId="04E3936A" w:rsidR="00F56AA6" w:rsidRDefault="00221E0D" w:rsidP="003F1AB7">
      <w:pPr>
        <w:pStyle w:val="Paragraphedeliste"/>
        <w:numPr>
          <w:ilvl w:val="0"/>
          <w:numId w:val="48"/>
        </w:numPr>
        <w:jc w:val="both"/>
      </w:pPr>
      <w:r w:rsidRPr="00D173E4">
        <w:t xml:space="preserve">Pour les projets </w:t>
      </w:r>
      <w:r w:rsidR="003A3228" w:rsidRPr="00D173E4">
        <w:t>d’investissements réalisés les zones enclavées, éloignées des centres urbains et à faible concentration industrielle, le crédit d’impôt est porté</w:t>
      </w:r>
      <w:r w:rsidR="00ED104E" w:rsidRPr="00D173E4">
        <w:t xml:space="preserve"> à 50%.</w:t>
      </w:r>
    </w:p>
    <w:p w14:paraId="084633B4" w14:textId="1C52C7A8" w:rsidR="0085141A" w:rsidRDefault="00955D1B" w:rsidP="003F1AB7">
      <w:pPr>
        <w:pStyle w:val="Paragraphedeliste"/>
        <w:numPr>
          <w:ilvl w:val="0"/>
          <w:numId w:val="48"/>
        </w:numPr>
        <w:jc w:val="both"/>
      </w:pPr>
      <w:r>
        <w:t>Une modération des droits d’enregistrement de 50% du taux actuel au moment de la création d’entreprise, de la fusion</w:t>
      </w:r>
      <w:r w:rsidR="00FB5DEF">
        <w:t xml:space="preserve"> ou de l’augmentation du capital, et des actes accomplis dans l’intérêt de l’entreprise. </w:t>
      </w:r>
    </w:p>
    <w:p w14:paraId="69571593" w14:textId="051D7305" w:rsidR="004B3E0E" w:rsidRPr="00D173E4" w:rsidRDefault="004B3E0E" w:rsidP="00712B4A">
      <w:pPr>
        <w:pStyle w:val="Paragraphedeliste"/>
        <w:numPr>
          <w:ilvl w:val="0"/>
          <w:numId w:val="48"/>
        </w:numPr>
        <w:jc w:val="both"/>
      </w:pPr>
      <w:r>
        <w:t>L’application du taux nul des droits d’</w:t>
      </w:r>
      <w:r w:rsidR="0098250C">
        <w:t xml:space="preserve">enregistrement sur les actes </w:t>
      </w:r>
      <w:r w:rsidR="00B075C8">
        <w:t xml:space="preserve">d’acquisition des terrains destinés à la réalisation </w:t>
      </w:r>
      <w:r w:rsidR="008F7DDE">
        <w:t xml:space="preserve">des projets de création ou d’extension d’entreprise. </w:t>
      </w:r>
    </w:p>
    <w:p w14:paraId="471492D4" w14:textId="77777777" w:rsidR="00ED104E" w:rsidRDefault="00ED104E" w:rsidP="003F1AB7">
      <w:pPr>
        <w:jc w:val="both"/>
        <w:rPr>
          <w:lang w:val="fr-BE"/>
        </w:rPr>
      </w:pPr>
    </w:p>
    <w:p w14:paraId="61E537B1" w14:textId="65F062FD" w:rsidR="00D47372" w:rsidRDefault="00FC5EA6" w:rsidP="003F1AB7">
      <w:pPr>
        <w:jc w:val="both"/>
        <w:rPr>
          <w:lang w:val="fr-BE"/>
        </w:rPr>
      </w:pPr>
      <w:r>
        <w:rPr>
          <w:lang w:val="fr-BE"/>
        </w:rPr>
        <w:lastRenderedPageBreak/>
        <w:t>La</w:t>
      </w:r>
      <w:r w:rsidR="00ED104E">
        <w:rPr>
          <w:lang w:val="fr-BE"/>
        </w:rPr>
        <w:t xml:space="preserve"> déduction </w:t>
      </w:r>
      <w:r>
        <w:rPr>
          <w:lang w:val="fr-BE"/>
        </w:rPr>
        <w:t>de 4</w:t>
      </w:r>
      <w:r w:rsidR="00A6285C">
        <w:rPr>
          <w:lang w:val="fr-BE"/>
        </w:rPr>
        <w:t xml:space="preserve">0% des sommes investies </w:t>
      </w:r>
      <w:r w:rsidR="00463DDB">
        <w:rPr>
          <w:lang w:val="fr-BE"/>
        </w:rPr>
        <w:t xml:space="preserve">sera pratiquée sur les résultats </w:t>
      </w:r>
      <w:r w:rsidR="003E6295">
        <w:rPr>
          <w:lang w:val="fr-BE"/>
        </w:rPr>
        <w:t>de l’année ou de l’exercice au cours duquel interviendront :</w:t>
      </w:r>
    </w:p>
    <w:p w14:paraId="1C7F9D3A" w14:textId="71D87E4A" w:rsidR="003E6295" w:rsidRDefault="005A3F17" w:rsidP="005A3F17">
      <w:pPr>
        <w:pStyle w:val="Paragraphedeliste"/>
        <w:numPr>
          <w:ilvl w:val="0"/>
          <w:numId w:val="45"/>
        </w:numPr>
        <w:jc w:val="both"/>
      </w:pPr>
      <w:r>
        <w:t>L’achèvement des con</w:t>
      </w:r>
      <w:r w:rsidR="00B66422">
        <w:t>structions</w:t>
      </w:r>
    </w:p>
    <w:p w14:paraId="4DDA2A5F" w14:textId="71CA10F2" w:rsidR="00F357BD" w:rsidRDefault="00F357BD" w:rsidP="005A3F17">
      <w:pPr>
        <w:pStyle w:val="Paragraphedeliste"/>
        <w:numPr>
          <w:ilvl w:val="0"/>
          <w:numId w:val="45"/>
        </w:numPr>
        <w:jc w:val="both"/>
      </w:pPr>
      <w:r>
        <w:t>Le paiement des achats du matériel ou d’outillage</w:t>
      </w:r>
    </w:p>
    <w:p w14:paraId="375DF166" w14:textId="2A085370" w:rsidR="00F357BD" w:rsidRDefault="0005475F" w:rsidP="005A3F17">
      <w:pPr>
        <w:pStyle w:val="Paragraphedeliste"/>
        <w:numPr>
          <w:ilvl w:val="0"/>
          <w:numId w:val="45"/>
        </w:numPr>
        <w:jc w:val="both"/>
      </w:pPr>
      <w:r>
        <w:t>Le règlement des apports aux sociétés d’économie mixte.</w:t>
      </w:r>
    </w:p>
    <w:p w14:paraId="7744F0C0" w14:textId="77777777" w:rsidR="0027466F" w:rsidRDefault="0027466F">
      <w:pPr>
        <w:jc w:val="both"/>
        <w:rPr>
          <w:lang w:val="fr-BE"/>
        </w:rPr>
      </w:pPr>
    </w:p>
    <w:p w14:paraId="76129BAC" w14:textId="48581C5D" w:rsidR="00E739D1" w:rsidRPr="00712B4A" w:rsidRDefault="00B7777F" w:rsidP="00712B4A">
      <w:pPr>
        <w:jc w:val="both"/>
        <w:rPr>
          <w:lang w:val="fr-BE"/>
        </w:rPr>
      </w:pPr>
      <w:r w:rsidRPr="00712B4A">
        <w:rPr>
          <w:lang w:val="fr-BE"/>
        </w:rPr>
        <w:t>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w:t>
      </w:r>
      <w:r w:rsidR="0001735A">
        <w:rPr>
          <w:lang w:val="fr-BE"/>
        </w:rPr>
        <w:t xml:space="preserve"> </w:t>
      </w:r>
    </w:p>
    <w:p w14:paraId="56C79B01" w14:textId="063F4882" w:rsidR="00C62546" w:rsidRDefault="00C62546" w:rsidP="00E739D1">
      <w:pPr>
        <w:pStyle w:val="Paragraphedeliste"/>
        <w:ind w:left="0"/>
        <w:jc w:val="both"/>
      </w:pPr>
    </w:p>
    <w:p w14:paraId="4E8C5F9E" w14:textId="77777777" w:rsidR="00E739D1" w:rsidRDefault="00E739D1" w:rsidP="00E739D1">
      <w:pPr>
        <w:pStyle w:val="Paragraphedeliste"/>
        <w:ind w:left="0"/>
        <w:jc w:val="both"/>
      </w:pPr>
      <w:r>
        <w:t>De même, il existe la possibilité d’octroi des primes ou des subventions d’équipements en compensation des services sociaux fournis par l’entreprise et entrant dans la mission normale de l’Etat.</w:t>
      </w:r>
    </w:p>
    <w:p w14:paraId="71BCBD7E" w14:textId="77777777" w:rsidR="00B55EA2" w:rsidRDefault="00B55EA2" w:rsidP="00E739D1">
      <w:pPr>
        <w:pStyle w:val="Paragraphedeliste"/>
        <w:ind w:left="0"/>
        <w:jc w:val="both"/>
      </w:pPr>
    </w:p>
    <w:p w14:paraId="5603ABE1" w14:textId="5A07F1AC" w:rsidR="00B55EA2" w:rsidRPr="00712B4A" w:rsidRDefault="00B55EA2" w:rsidP="00E739D1">
      <w:pPr>
        <w:pStyle w:val="Paragraphedeliste"/>
        <w:ind w:left="0"/>
        <w:jc w:val="both"/>
        <w:rPr>
          <w:b/>
          <w:bCs w:val="0"/>
        </w:rPr>
      </w:pPr>
      <w:r w:rsidRPr="00712B4A">
        <w:rPr>
          <w:b/>
          <w:bCs w:val="0"/>
        </w:rPr>
        <w:t>Au titre de la fiscalité de porte.</w:t>
      </w:r>
    </w:p>
    <w:p w14:paraId="4A8C6DF5" w14:textId="77777777" w:rsidR="0027466F" w:rsidRDefault="0027466F" w:rsidP="0027466F">
      <w:pPr>
        <w:pStyle w:val="Paragraphedeliste"/>
        <w:ind w:left="0"/>
        <w:jc w:val="both"/>
      </w:pPr>
    </w:p>
    <w:p w14:paraId="16EB7574" w14:textId="3FA0D568" w:rsidR="0027466F" w:rsidRDefault="0027466F" w:rsidP="0027466F">
      <w:pPr>
        <w:pStyle w:val="Paragraphedeliste"/>
        <w:ind w:left="0"/>
        <w:jc w:val="both"/>
      </w:pPr>
      <w:r>
        <w:t>Les entreprises du régime B pourront bénéficier des avantages suivants :</w:t>
      </w:r>
    </w:p>
    <w:p w14:paraId="6D4DD16E" w14:textId="1D0EA27C" w:rsidR="00E739D1" w:rsidRDefault="002E7473" w:rsidP="0027466F">
      <w:pPr>
        <w:pStyle w:val="Paragraphedeliste"/>
        <w:numPr>
          <w:ilvl w:val="0"/>
          <w:numId w:val="49"/>
        </w:numPr>
        <w:jc w:val="both"/>
      </w:pPr>
      <w:r>
        <w:t>L’e</w:t>
      </w:r>
      <w:r w:rsidR="00B56758">
        <w:t xml:space="preserve">xemption des droits de douanes dans le cadre du Tarif Extérieur Commun (TEC) </w:t>
      </w:r>
      <w:r w:rsidR="002F2E09">
        <w:t xml:space="preserve">de la Communauté Economique et Monétaire de l’Afrique Centrale (CEMAC) sur les matériaux </w:t>
      </w:r>
      <w:r w:rsidR="00D201CE">
        <w:t xml:space="preserve">de construction et les matériels d’équipement nécessaires la production et à la transformation des produits. Cette exemption </w:t>
      </w:r>
      <w:r w:rsidR="001473A1">
        <w:t xml:space="preserve">s’applique aux nouvelles activités </w:t>
      </w:r>
      <w:r w:rsidR="00272EFC">
        <w:t>ou en extension dans le cadre d’un programme d’investissement agré</w:t>
      </w:r>
      <w:r w:rsidR="00AF45E2">
        <w:t>é</w:t>
      </w:r>
      <w:r w:rsidR="00272EFC">
        <w:t>.</w:t>
      </w:r>
    </w:p>
    <w:p w14:paraId="61D5CDAA" w14:textId="5D4D3D09" w:rsidR="00272EFC" w:rsidRDefault="005116EA" w:rsidP="0027466F">
      <w:pPr>
        <w:pStyle w:val="Paragraphedeliste"/>
        <w:numPr>
          <w:ilvl w:val="0"/>
          <w:numId w:val="49"/>
        </w:numPr>
        <w:jc w:val="both"/>
      </w:pPr>
      <w:r>
        <w:t>La su</w:t>
      </w:r>
      <w:r w:rsidR="00B71A49">
        <w:t>spension</w:t>
      </w:r>
      <w:r>
        <w:t xml:space="preserve"> des droits de douanes </w:t>
      </w:r>
      <w:r w:rsidR="00AF685C">
        <w:t xml:space="preserve">sous forme d’admission temporaire ou d’entrée en franchise pour les activités de recherche en matière </w:t>
      </w:r>
      <w:r w:rsidR="004762E3">
        <w:t>de ressources naturelles, dans le cadre des réglementations spécifiques.</w:t>
      </w:r>
    </w:p>
    <w:p w14:paraId="780C23AA" w14:textId="667BFE44" w:rsidR="00B71A49" w:rsidRDefault="00B71A49" w:rsidP="0027466F">
      <w:pPr>
        <w:pStyle w:val="Paragraphedeliste"/>
        <w:numPr>
          <w:ilvl w:val="0"/>
          <w:numId w:val="49"/>
        </w:numPr>
        <w:jc w:val="both"/>
      </w:pPr>
      <w:r>
        <w:t>La suspension des droits de douanes</w:t>
      </w:r>
      <w:r w:rsidR="0016298F">
        <w:t xml:space="preserve"> sous forme d’admission temporaire </w:t>
      </w:r>
      <w:r w:rsidR="00A82915">
        <w:t>ou d’entrée en franchise en matière de ressources naturelles, dans le cadre des réglementations spécifiques</w:t>
      </w:r>
      <w:r w:rsidR="008C713C">
        <w:t> .</w:t>
      </w:r>
    </w:p>
    <w:p w14:paraId="26350D23" w14:textId="64A207F2" w:rsidR="008C713C" w:rsidRDefault="008C713C" w:rsidP="0027466F">
      <w:pPr>
        <w:pStyle w:val="Paragraphedeliste"/>
        <w:numPr>
          <w:ilvl w:val="0"/>
          <w:numId w:val="49"/>
        </w:numPr>
        <w:jc w:val="both"/>
      </w:pPr>
      <w:r>
        <w:t>Suspension des droits de douanes sous forme d’admission t</w:t>
      </w:r>
      <w:r w:rsidR="004A0C25">
        <w:t xml:space="preserve">emporaire ou d’entrée en franchise et de mécanisme </w:t>
      </w:r>
      <w:r w:rsidR="00B53515">
        <w:t>de perfectionnement actif pour les activités tournées vers l’exportation.</w:t>
      </w:r>
    </w:p>
    <w:p w14:paraId="295C6C65" w14:textId="77777777" w:rsidR="004762E3" w:rsidRDefault="004762E3" w:rsidP="004762E3">
      <w:pPr>
        <w:pStyle w:val="Paragraphedeliste"/>
        <w:jc w:val="both"/>
      </w:pPr>
    </w:p>
    <w:p w14:paraId="53D74785" w14:textId="2C5A1061" w:rsidR="0064715A" w:rsidRDefault="0064715A" w:rsidP="00712B4A">
      <w:pPr>
        <w:pStyle w:val="Paragraphedeliste"/>
        <w:ind w:left="0"/>
        <w:jc w:val="both"/>
      </w:pPr>
      <w:r w:rsidRPr="0064715A">
        <w:t>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w:t>
      </w:r>
    </w:p>
    <w:p w14:paraId="52E75B10" w14:textId="77777777" w:rsidR="0064715A" w:rsidRPr="00712B4A" w:rsidRDefault="0064715A" w:rsidP="004762E3">
      <w:pPr>
        <w:pStyle w:val="Paragraphedeliste"/>
        <w:jc w:val="both"/>
      </w:pPr>
    </w:p>
    <w:p w14:paraId="61867DAC" w14:textId="24D1958F" w:rsidR="00F12C8A" w:rsidRPr="00AC3326" w:rsidRDefault="00F12C8A" w:rsidP="00F12C8A">
      <w:pPr>
        <w:pStyle w:val="Paragraphedeliste"/>
        <w:numPr>
          <w:ilvl w:val="0"/>
          <w:numId w:val="41"/>
        </w:numPr>
        <w:rPr>
          <w:b/>
        </w:rPr>
      </w:pPr>
      <w:r w:rsidRPr="00AC3326">
        <w:rPr>
          <w:b/>
        </w:rPr>
        <w:t xml:space="preserve">Dispositifs applicables au </w:t>
      </w:r>
      <w:r w:rsidR="00DE3654" w:rsidRPr="00712B4A">
        <w:rPr>
          <w:b/>
        </w:rPr>
        <w:t>R</w:t>
      </w:r>
      <w:r w:rsidRPr="00AC3326">
        <w:rPr>
          <w:b/>
        </w:rPr>
        <w:t>égime C.</w:t>
      </w:r>
    </w:p>
    <w:p w14:paraId="7C040DE0" w14:textId="064B2D9A" w:rsidR="008659DD" w:rsidRDefault="006A49FC" w:rsidP="00F12C8A">
      <w:pPr>
        <w:jc w:val="both"/>
        <w:rPr>
          <w:lang w:val="fr-BE"/>
        </w:rPr>
      </w:pPr>
      <w:r>
        <w:rPr>
          <w:lang w:val="fr-BE"/>
        </w:rPr>
        <w:t xml:space="preserve">Les entreprises nouvelles </w:t>
      </w:r>
      <w:r w:rsidR="002E53ED">
        <w:rPr>
          <w:lang w:val="fr-BE"/>
        </w:rPr>
        <w:t>tournées exclusivement vers l’exportations sont classées sous le régime d’exportation</w:t>
      </w:r>
      <w:r w:rsidR="009D3EB7">
        <w:rPr>
          <w:lang w:val="fr-BE"/>
        </w:rPr>
        <w:t xml:space="preserve">. Elles bénéficient à ce titre , outre du droit </w:t>
      </w:r>
      <w:r w:rsidR="00EC160D">
        <w:rPr>
          <w:lang w:val="fr-BE"/>
        </w:rPr>
        <w:t>des</w:t>
      </w:r>
      <w:r w:rsidR="009D3EB7">
        <w:rPr>
          <w:lang w:val="fr-BE"/>
        </w:rPr>
        <w:t xml:space="preserve"> avantages </w:t>
      </w:r>
      <w:r w:rsidR="00EC160D">
        <w:rPr>
          <w:lang w:val="fr-BE"/>
        </w:rPr>
        <w:t xml:space="preserve">consentis dans le cadre du </w:t>
      </w:r>
      <w:r w:rsidR="00DE3654">
        <w:rPr>
          <w:lang w:val="fr-BE"/>
        </w:rPr>
        <w:t>R</w:t>
      </w:r>
      <w:r w:rsidR="00EC160D">
        <w:rPr>
          <w:lang w:val="fr-BE"/>
        </w:rPr>
        <w:t>égime B, les avantages suivants :</w:t>
      </w:r>
    </w:p>
    <w:p w14:paraId="1B37FB22" w14:textId="77777777" w:rsidR="008C1752" w:rsidRDefault="008C1752" w:rsidP="00F12C8A">
      <w:pPr>
        <w:jc w:val="both"/>
        <w:rPr>
          <w:lang w:val="fr-BE"/>
        </w:rPr>
      </w:pPr>
    </w:p>
    <w:p w14:paraId="23D89837" w14:textId="008CC523" w:rsidR="00EC160D" w:rsidRDefault="008B09D4" w:rsidP="00CC761E">
      <w:pPr>
        <w:pStyle w:val="Paragraphedeliste"/>
        <w:numPr>
          <w:ilvl w:val="0"/>
          <w:numId w:val="47"/>
        </w:numPr>
        <w:jc w:val="both"/>
      </w:pPr>
      <w:r>
        <w:t>L’exonération totale pendant les cinq (5) premiers exercices d’exploitation de tous les droits</w:t>
      </w:r>
      <w:r w:rsidR="00BA6445">
        <w:t>, impôts et taxes liés à l’accomplissement de leur objet et dont la charge réelle leur incombe</w:t>
      </w:r>
      <w:r w:rsidR="00464C98">
        <w:t> ;</w:t>
      </w:r>
    </w:p>
    <w:p w14:paraId="1BFF7F69" w14:textId="47C90B94" w:rsidR="00BA6445" w:rsidRDefault="00464C98" w:rsidP="00CC761E">
      <w:pPr>
        <w:pStyle w:val="Paragraphedeliste"/>
        <w:numPr>
          <w:ilvl w:val="0"/>
          <w:numId w:val="47"/>
        </w:numPr>
        <w:jc w:val="both"/>
      </w:pPr>
      <w:r>
        <w:lastRenderedPageBreak/>
        <w:t>La réduction permanente de 50% de tous les droits, impôts et taxes résultant</w:t>
      </w:r>
      <w:r w:rsidR="005634B8">
        <w:t xml:space="preserve"> de leurs activités </w:t>
      </w:r>
      <w:r w:rsidR="00A40A56">
        <w:t>et dont la charge réelle leur incombe, après l’expiration de la période de cinq (ans)</w:t>
      </w:r>
      <w:r w:rsidR="00E5547A">
        <w:t> ;</w:t>
      </w:r>
    </w:p>
    <w:p w14:paraId="713BEBE9" w14:textId="7C8ACEBB" w:rsidR="00E5547A" w:rsidRDefault="00E5547A" w:rsidP="00CC761E">
      <w:pPr>
        <w:pStyle w:val="Paragraphedeliste"/>
        <w:numPr>
          <w:ilvl w:val="0"/>
          <w:numId w:val="47"/>
        </w:numPr>
        <w:jc w:val="both"/>
      </w:pPr>
      <w:r>
        <w:t xml:space="preserve">L’application du taux nul de la TVA sur les productions exportées </w:t>
      </w:r>
      <w:r w:rsidR="00D23A6D">
        <w:t xml:space="preserve">permettant le remboursement de la TVA acquittée sur les investissements et dépenses </w:t>
      </w:r>
      <w:r w:rsidR="000828C0">
        <w:t>d’exportations des entreprises exportatrices.</w:t>
      </w:r>
    </w:p>
    <w:p w14:paraId="3183B49F" w14:textId="7F8A50B6" w:rsidR="00DD50D3" w:rsidRDefault="00DD50D3" w:rsidP="00DD50D3">
      <w:pPr>
        <w:jc w:val="both"/>
        <w:rPr>
          <w:lang w:val="fr-BE"/>
        </w:rPr>
      </w:pPr>
      <w:r w:rsidRPr="00712B4A">
        <w:rPr>
          <w:lang w:val="fr-BE"/>
        </w:rPr>
        <w:t xml:space="preserve">Les entreprises </w:t>
      </w:r>
      <w:r w:rsidR="00804F85">
        <w:rPr>
          <w:lang w:val="fr-BE"/>
        </w:rPr>
        <w:t>n</w:t>
      </w:r>
      <w:r w:rsidRPr="00712B4A">
        <w:rPr>
          <w:lang w:val="fr-BE"/>
        </w:rPr>
        <w:t>ouvelles tournées ex</w:t>
      </w:r>
      <w:r>
        <w:rPr>
          <w:lang w:val="fr-BE"/>
        </w:rPr>
        <w:t>clusivement vers l’exportation, si elles le désirent</w:t>
      </w:r>
      <w:r w:rsidR="006608A2">
        <w:rPr>
          <w:lang w:val="fr-BE"/>
        </w:rPr>
        <w:t xml:space="preserve">, peuvent écouler sur le marché local jusqu’à 20% de leur </w:t>
      </w:r>
      <w:r w:rsidR="00692465">
        <w:rPr>
          <w:lang w:val="fr-BE"/>
        </w:rPr>
        <w:t>production qui est passible des droits et taxes qui frappent les produits similaires.</w:t>
      </w:r>
    </w:p>
    <w:p w14:paraId="1785F5F0" w14:textId="77777777" w:rsidR="00692465" w:rsidRDefault="00692465">
      <w:pPr>
        <w:jc w:val="both"/>
        <w:rPr>
          <w:lang w:val="fr-BE"/>
        </w:rPr>
      </w:pPr>
    </w:p>
    <w:p w14:paraId="4C056A4E" w14:textId="77777777" w:rsidR="00F10E3F" w:rsidRPr="00F10E3F" w:rsidRDefault="00F10E3F" w:rsidP="00F10E3F">
      <w:pPr>
        <w:jc w:val="both"/>
        <w:rPr>
          <w:bCs/>
          <w:lang w:val="fr-BE"/>
        </w:rPr>
      </w:pPr>
    </w:p>
    <w:p w14:paraId="1638CEBA" w14:textId="345D3357" w:rsidR="00101689" w:rsidRDefault="00101689" w:rsidP="00E62F8A">
      <w:pPr>
        <w:pStyle w:val="Paragraphedeliste"/>
        <w:numPr>
          <w:ilvl w:val="1"/>
          <w:numId w:val="5"/>
        </w:numPr>
        <w:rPr>
          <w:b/>
        </w:rPr>
      </w:pPr>
      <w:r w:rsidRPr="005D4D32">
        <w:rPr>
          <w:b/>
        </w:rPr>
        <w:t>Disposit</w:t>
      </w:r>
      <w:r>
        <w:rPr>
          <w:b/>
        </w:rPr>
        <w:t>i</w:t>
      </w:r>
      <w:r w:rsidR="00607DAA">
        <w:rPr>
          <w:b/>
        </w:rPr>
        <w:t>f</w:t>
      </w:r>
      <w:r>
        <w:rPr>
          <w:b/>
        </w:rPr>
        <w:t xml:space="preserve"> spécifique</w:t>
      </w:r>
      <w:r w:rsidR="00B04AC9">
        <w:rPr>
          <w:b/>
        </w:rPr>
        <w:t xml:space="preserve"> aux ZES</w:t>
      </w:r>
    </w:p>
    <w:p w14:paraId="72E83113" w14:textId="1077762B" w:rsidR="005F4DAA" w:rsidRDefault="005F4DAA" w:rsidP="00712B4A">
      <w:pPr>
        <w:jc w:val="both"/>
        <w:rPr>
          <w:lang w:val="fr-BE"/>
        </w:rPr>
      </w:pPr>
      <w:r w:rsidRPr="00712B4A">
        <w:rPr>
          <w:lang w:val="fr-BE"/>
        </w:rPr>
        <w:t xml:space="preserve">La </w:t>
      </w:r>
      <w:r w:rsidR="00F56BB0" w:rsidRPr="00712B4A">
        <w:rPr>
          <w:lang w:val="fr-BE"/>
        </w:rPr>
        <w:t>Zone économique spéciale</w:t>
      </w:r>
      <w:r>
        <w:rPr>
          <w:lang w:val="fr-BE"/>
        </w:rPr>
        <w:t xml:space="preserve"> (ZES) désigne une</w:t>
      </w:r>
      <w:r w:rsidR="00F56BB0" w:rsidRPr="00712B4A">
        <w:rPr>
          <w:lang w:val="fr-BE"/>
        </w:rPr>
        <w:t xml:space="preserve"> surface géographique située dans</w:t>
      </w:r>
      <w:r>
        <w:rPr>
          <w:lang w:val="fr-BE"/>
        </w:rPr>
        <w:t xml:space="preserve"> </w:t>
      </w:r>
      <w:r w:rsidR="00F56BB0" w:rsidRPr="00712B4A">
        <w:rPr>
          <w:lang w:val="fr-BE"/>
        </w:rPr>
        <w:t>territoire de la République du Tchad désignée comme l’emplacement de la zon</w:t>
      </w:r>
      <w:r>
        <w:rPr>
          <w:lang w:val="fr-BE"/>
        </w:rPr>
        <w:t xml:space="preserve">e </w:t>
      </w:r>
      <w:r w:rsidR="00F56BB0" w:rsidRPr="00712B4A">
        <w:rPr>
          <w:lang w:val="fr-BE"/>
        </w:rPr>
        <w:t>conformément aux dispositions de l’ordonnance régissant les zones économique</w:t>
      </w:r>
      <w:r>
        <w:rPr>
          <w:lang w:val="fr-BE"/>
        </w:rPr>
        <w:t xml:space="preserve">s </w:t>
      </w:r>
      <w:r w:rsidR="00F56BB0" w:rsidRPr="00712B4A">
        <w:rPr>
          <w:lang w:val="fr-BE"/>
        </w:rPr>
        <w:t xml:space="preserve">spéciales. Cet espace est destiné à être un pôle d’investissement </w:t>
      </w:r>
      <w:r w:rsidR="00EA40F1" w:rsidRPr="00712B4A">
        <w:rPr>
          <w:lang w:val="fr-BE"/>
        </w:rPr>
        <w:t xml:space="preserve">par excellence en offrant </w:t>
      </w:r>
      <w:r w:rsidR="00211586">
        <w:rPr>
          <w:lang w:val="fr-BE"/>
        </w:rPr>
        <w:t>un environnement compétitif aux affaires et à l’investissement.</w:t>
      </w:r>
    </w:p>
    <w:p w14:paraId="76986AE7" w14:textId="77777777" w:rsidR="00211586" w:rsidRDefault="00211586" w:rsidP="00211586">
      <w:pPr>
        <w:ind w:left="360"/>
        <w:jc w:val="both"/>
        <w:rPr>
          <w:lang w:val="fr-BE"/>
        </w:rPr>
      </w:pPr>
    </w:p>
    <w:p w14:paraId="442714CF" w14:textId="7CE2DD88" w:rsidR="00211586" w:rsidRDefault="00040D62" w:rsidP="00712B4A">
      <w:pPr>
        <w:jc w:val="both"/>
        <w:rPr>
          <w:lang w:val="fr-BE"/>
        </w:rPr>
      </w:pPr>
      <w:r>
        <w:rPr>
          <w:lang w:val="fr-BE"/>
        </w:rPr>
        <w:t xml:space="preserve">Les entreprises </w:t>
      </w:r>
      <w:r w:rsidR="003C3344">
        <w:rPr>
          <w:lang w:val="fr-BE"/>
        </w:rPr>
        <w:t>admises</w:t>
      </w:r>
      <w:r>
        <w:rPr>
          <w:lang w:val="fr-BE"/>
        </w:rPr>
        <w:t xml:space="preserve"> dans les ZES </w:t>
      </w:r>
      <w:r w:rsidR="004C163A">
        <w:rPr>
          <w:lang w:val="fr-BE"/>
        </w:rPr>
        <w:t xml:space="preserve">bénéficient, pour leurs nouveaux projets implantés dans </w:t>
      </w:r>
      <w:r w:rsidR="005E25C8">
        <w:rPr>
          <w:lang w:val="fr-BE"/>
        </w:rPr>
        <w:t>les zones</w:t>
      </w:r>
      <w:r w:rsidR="001B5899">
        <w:rPr>
          <w:lang w:val="fr-BE"/>
        </w:rPr>
        <w:t xml:space="preserve"> économiques</w:t>
      </w:r>
      <w:r w:rsidR="005E25C8">
        <w:rPr>
          <w:lang w:val="fr-BE"/>
        </w:rPr>
        <w:t>, d</w:t>
      </w:r>
      <w:r w:rsidR="005E32E7">
        <w:rPr>
          <w:lang w:val="fr-BE"/>
        </w:rPr>
        <w:t xml:space="preserve">es </w:t>
      </w:r>
      <w:r w:rsidR="005E25C8">
        <w:rPr>
          <w:lang w:val="fr-BE"/>
        </w:rPr>
        <w:t xml:space="preserve">incitations </w:t>
      </w:r>
      <w:r w:rsidR="005E32E7">
        <w:rPr>
          <w:lang w:val="fr-BE"/>
        </w:rPr>
        <w:t xml:space="preserve">prévues pour les entreprises </w:t>
      </w:r>
      <w:r w:rsidR="005A0C23">
        <w:rPr>
          <w:lang w:val="fr-BE"/>
        </w:rPr>
        <w:t xml:space="preserve">du </w:t>
      </w:r>
      <w:r w:rsidR="00DE3654">
        <w:rPr>
          <w:lang w:val="fr-BE"/>
        </w:rPr>
        <w:t>R</w:t>
      </w:r>
      <w:r w:rsidR="005A0C23">
        <w:rPr>
          <w:lang w:val="fr-BE"/>
        </w:rPr>
        <w:t xml:space="preserve">égime </w:t>
      </w:r>
      <w:r w:rsidR="000312D5">
        <w:rPr>
          <w:lang w:val="fr-BE"/>
        </w:rPr>
        <w:t>C</w:t>
      </w:r>
      <w:r w:rsidR="00C01E5D">
        <w:rPr>
          <w:lang w:val="fr-BE"/>
        </w:rPr>
        <w:t xml:space="preserve"> pendant la</w:t>
      </w:r>
      <w:r w:rsidR="001B5899">
        <w:rPr>
          <w:lang w:val="fr-BE"/>
        </w:rPr>
        <w:t xml:space="preserve"> phase d’installation et </w:t>
      </w:r>
      <w:r w:rsidR="00854CF7">
        <w:rPr>
          <w:lang w:val="fr-BE"/>
        </w:rPr>
        <w:t xml:space="preserve">la phase </w:t>
      </w:r>
      <w:r w:rsidR="001B5899">
        <w:rPr>
          <w:lang w:val="fr-BE"/>
        </w:rPr>
        <w:t xml:space="preserve">d’exploitation. </w:t>
      </w:r>
    </w:p>
    <w:p w14:paraId="5930312B" w14:textId="77777777" w:rsidR="008F27F1" w:rsidRDefault="008F27F1" w:rsidP="00211586">
      <w:pPr>
        <w:ind w:left="360"/>
        <w:jc w:val="both"/>
        <w:rPr>
          <w:lang w:val="fr-BE"/>
        </w:rPr>
      </w:pPr>
    </w:p>
    <w:p w14:paraId="7834F950" w14:textId="74905E70" w:rsidR="008F27F1" w:rsidRDefault="008F27F1" w:rsidP="00712B4A">
      <w:pPr>
        <w:jc w:val="both"/>
        <w:rPr>
          <w:lang w:val="fr-BE"/>
        </w:rPr>
      </w:pPr>
      <w:r>
        <w:rPr>
          <w:lang w:val="fr-BE"/>
        </w:rPr>
        <w:t xml:space="preserve">En sus, </w:t>
      </w:r>
      <w:r w:rsidR="00393041">
        <w:rPr>
          <w:lang w:val="fr-BE"/>
        </w:rPr>
        <w:t xml:space="preserve">des avantages </w:t>
      </w:r>
      <w:r w:rsidR="00193166">
        <w:rPr>
          <w:lang w:val="fr-BE"/>
        </w:rPr>
        <w:t xml:space="preserve">fiscaux et douaniers </w:t>
      </w:r>
      <w:r w:rsidR="00977D75">
        <w:rPr>
          <w:lang w:val="fr-BE"/>
        </w:rPr>
        <w:t xml:space="preserve">ci-dessus, les entreprises </w:t>
      </w:r>
      <w:r w:rsidR="00037024">
        <w:rPr>
          <w:lang w:val="fr-BE"/>
        </w:rPr>
        <w:t>admises</w:t>
      </w:r>
      <w:r w:rsidR="00C1131C">
        <w:rPr>
          <w:lang w:val="fr-BE"/>
        </w:rPr>
        <w:t xml:space="preserve"> dans les ZES bénéficient, </w:t>
      </w:r>
      <w:r w:rsidR="00454BDA">
        <w:rPr>
          <w:lang w:val="fr-BE"/>
        </w:rPr>
        <w:t>pour leurs nouveaux projets, des avantages ci-après :</w:t>
      </w:r>
    </w:p>
    <w:p w14:paraId="5083B457" w14:textId="77777777" w:rsidR="00454BDA" w:rsidRDefault="00454BDA">
      <w:pPr>
        <w:ind w:left="360"/>
        <w:jc w:val="both"/>
        <w:rPr>
          <w:lang w:val="fr-BE"/>
        </w:rPr>
      </w:pPr>
    </w:p>
    <w:p w14:paraId="5346FE06" w14:textId="7236E0DC" w:rsidR="00454BDA" w:rsidRDefault="00454BDA" w:rsidP="00454BDA">
      <w:pPr>
        <w:pStyle w:val="Paragraphedeliste"/>
        <w:numPr>
          <w:ilvl w:val="0"/>
          <w:numId w:val="50"/>
        </w:numPr>
        <w:jc w:val="both"/>
      </w:pPr>
      <w:r>
        <w:t xml:space="preserve">Une phase d’exploitation étendue à </w:t>
      </w:r>
      <w:r w:rsidR="00446652">
        <w:t>sept (7) ans ;</w:t>
      </w:r>
    </w:p>
    <w:p w14:paraId="2CF13873" w14:textId="61ED4539" w:rsidR="00211586" w:rsidRDefault="005077D1" w:rsidP="00EB1EBC">
      <w:pPr>
        <w:pStyle w:val="Paragraphedeliste"/>
        <w:numPr>
          <w:ilvl w:val="0"/>
          <w:numId w:val="50"/>
        </w:numPr>
        <w:jc w:val="both"/>
      </w:pPr>
      <w:r>
        <w:t>Un</w:t>
      </w:r>
      <w:r w:rsidR="00EB1EBC">
        <w:t xml:space="preserve"> régime de </w:t>
      </w:r>
      <w:r w:rsidR="0013368E">
        <w:t>P</w:t>
      </w:r>
      <w:r w:rsidR="00EB1EBC">
        <w:t xml:space="preserve">erfectionnement </w:t>
      </w:r>
      <w:r w:rsidR="0013368E">
        <w:t>Actif dans les conditions prévues par la réglementation en vigueur</w:t>
      </w:r>
    </w:p>
    <w:p w14:paraId="7EFBFFEB" w14:textId="3ECF61F1" w:rsidR="0013368E" w:rsidRDefault="005077D1" w:rsidP="00EB1EBC">
      <w:pPr>
        <w:pStyle w:val="Paragraphedeliste"/>
        <w:numPr>
          <w:ilvl w:val="0"/>
          <w:numId w:val="50"/>
        </w:numPr>
        <w:jc w:val="both"/>
      </w:pPr>
      <w:r>
        <w:t>Un</w:t>
      </w:r>
      <w:r w:rsidR="00BB1941">
        <w:t xml:space="preserve"> régime d’Admission Temporaire Spéciale à l’importation </w:t>
      </w:r>
      <w:r w:rsidR="0076744F">
        <w:t xml:space="preserve">des matériels </w:t>
      </w:r>
      <w:r>
        <w:t>et équipements destinés à être exportés,</w:t>
      </w:r>
    </w:p>
    <w:p w14:paraId="1AB03504" w14:textId="0ED6FECC" w:rsidR="005077D1" w:rsidRPr="00EB1EBC" w:rsidRDefault="005077D1" w:rsidP="00712B4A">
      <w:pPr>
        <w:pStyle w:val="Paragraphedeliste"/>
        <w:numPr>
          <w:ilvl w:val="0"/>
          <w:numId w:val="50"/>
        </w:numPr>
        <w:jc w:val="both"/>
      </w:pPr>
      <w:r>
        <w:t xml:space="preserve">Une dispense </w:t>
      </w:r>
      <w:r w:rsidR="00D05D8F">
        <w:t xml:space="preserve">du Rapport sur la Valeur et le Classement Tarifaire (RVC) et des frais y afférents durant la phase d’installation. </w:t>
      </w:r>
    </w:p>
    <w:p w14:paraId="7AE396EE" w14:textId="77777777" w:rsidR="00B62378" w:rsidRDefault="00B62378" w:rsidP="00B62378">
      <w:pPr>
        <w:ind w:left="360"/>
        <w:jc w:val="both"/>
        <w:rPr>
          <w:lang w:val="fr-BE"/>
        </w:rPr>
      </w:pPr>
    </w:p>
    <w:p w14:paraId="32AFAD4E" w14:textId="7AF6E9D7" w:rsidR="005F4DAA" w:rsidRDefault="00B62378" w:rsidP="00712B4A">
      <w:pPr>
        <w:jc w:val="both"/>
        <w:rPr>
          <w:lang w:val="fr-BE"/>
        </w:rPr>
      </w:pPr>
      <w:r w:rsidRPr="00B62378">
        <w:rPr>
          <w:lang w:val="fr-BE"/>
        </w:rPr>
        <w:t>Tout développeur des ZES bénéficie du statut légal d’une entreprise exonérée et est éligible à tous les avantages fiscaux et douaniers résultant du dispositif d’incitations applicable aux ZES, en sus des mesures incitatives, avantages, privilèges et exonérations accordés dans la convention de développement.</w:t>
      </w:r>
      <w:r w:rsidR="004F08EC">
        <w:rPr>
          <w:lang w:val="fr-BE"/>
        </w:rPr>
        <w:t xml:space="preserve"> </w:t>
      </w:r>
      <w:r w:rsidR="004F08EC" w:rsidRPr="004F08EC">
        <w:rPr>
          <w:lang w:val="fr-BE"/>
        </w:rPr>
        <w:t xml:space="preserve">Le statut de développeur de la ZES s’obtient par la conclusion d’une convention ou accord de développement avec l’agence d’administration des ZES. </w:t>
      </w:r>
    </w:p>
    <w:p w14:paraId="6A7264A4" w14:textId="77777777" w:rsidR="00B62378" w:rsidRPr="00712B4A" w:rsidRDefault="00B62378" w:rsidP="005F4DAA">
      <w:pPr>
        <w:ind w:left="360"/>
        <w:rPr>
          <w:lang w:val="fr-BE"/>
        </w:rPr>
      </w:pPr>
    </w:p>
    <w:p w14:paraId="72A6BA0E" w14:textId="79B65E3C" w:rsidR="00B04AC9" w:rsidRDefault="005F4DAA">
      <w:pPr>
        <w:ind w:left="360"/>
        <w:rPr>
          <w:b/>
          <w:lang w:val="fr-BE"/>
        </w:rPr>
      </w:pPr>
      <w:r w:rsidRPr="00712B4A">
        <w:rPr>
          <w:lang w:val="fr-BE"/>
        </w:rPr>
        <w:t xml:space="preserve">7.3 </w:t>
      </w:r>
      <w:r w:rsidR="00B04AC9" w:rsidRPr="00712B4A">
        <w:rPr>
          <w:b/>
          <w:lang w:val="fr-BE"/>
        </w:rPr>
        <w:t>Dispositif spécifique aux PPP</w:t>
      </w:r>
    </w:p>
    <w:p w14:paraId="770693A2" w14:textId="77777777" w:rsidR="00BE589F" w:rsidRDefault="00BE589F">
      <w:pPr>
        <w:ind w:left="360"/>
        <w:rPr>
          <w:b/>
          <w:lang w:val="fr-BE"/>
        </w:rPr>
      </w:pPr>
    </w:p>
    <w:p w14:paraId="1E2EF363" w14:textId="019B8646" w:rsidR="00BE589F" w:rsidRDefault="00BE589F" w:rsidP="00712B4A">
      <w:pPr>
        <w:rPr>
          <w:bCs/>
          <w:lang w:val="fr-BE"/>
        </w:rPr>
      </w:pPr>
      <w:r w:rsidRPr="00712B4A">
        <w:rPr>
          <w:bCs/>
          <w:lang w:val="fr-BE"/>
        </w:rPr>
        <w:t xml:space="preserve">Le </w:t>
      </w:r>
      <w:r w:rsidR="007176DA" w:rsidRPr="00712B4A">
        <w:rPr>
          <w:bCs/>
          <w:lang w:val="fr-BE"/>
        </w:rPr>
        <w:t xml:space="preserve">contrat de partenariat public-privé régit la collaboration entre une autorité publique et une ou plusieurs </w:t>
      </w:r>
      <w:r w:rsidR="006D3E57" w:rsidRPr="00712B4A">
        <w:rPr>
          <w:bCs/>
          <w:lang w:val="fr-BE"/>
        </w:rPr>
        <w:t>personnes privées.</w:t>
      </w:r>
    </w:p>
    <w:p w14:paraId="5250D136" w14:textId="77777777" w:rsidR="00A53265" w:rsidRDefault="00A53265">
      <w:pPr>
        <w:ind w:left="360"/>
        <w:rPr>
          <w:bCs/>
          <w:lang w:val="fr-BE"/>
        </w:rPr>
      </w:pPr>
    </w:p>
    <w:p w14:paraId="43039A11" w14:textId="20CFC19A" w:rsidR="009E277C" w:rsidRDefault="00A53265" w:rsidP="00712B4A">
      <w:pPr>
        <w:rPr>
          <w:bCs/>
          <w:lang w:val="fr-BE"/>
        </w:rPr>
      </w:pPr>
      <w:r>
        <w:rPr>
          <w:bCs/>
          <w:lang w:val="fr-BE"/>
        </w:rPr>
        <w:t xml:space="preserve">Le contrat </w:t>
      </w:r>
      <w:r w:rsidR="009E277C" w:rsidRPr="009E277C">
        <w:rPr>
          <w:bCs/>
          <w:lang w:val="fr-BE"/>
        </w:rPr>
        <w:t>partenariat public-privé</w:t>
      </w:r>
      <w:r w:rsidR="009E277C">
        <w:rPr>
          <w:bCs/>
          <w:lang w:val="fr-BE"/>
        </w:rPr>
        <w:t xml:space="preserve"> </w:t>
      </w:r>
      <w:r w:rsidRPr="00A53265">
        <w:rPr>
          <w:bCs/>
          <w:lang w:val="fr-BE"/>
        </w:rPr>
        <w:t>est un contrat par lequel une autorité</w:t>
      </w:r>
      <w:r w:rsidR="009E277C">
        <w:rPr>
          <w:bCs/>
          <w:lang w:val="fr-BE"/>
        </w:rPr>
        <w:t xml:space="preserve"> </w:t>
      </w:r>
      <w:r w:rsidRPr="00A53265">
        <w:rPr>
          <w:bCs/>
          <w:lang w:val="fr-BE"/>
        </w:rPr>
        <w:t>publique confie à un partenaire privé,</w:t>
      </w:r>
      <w:r w:rsidR="009E277C">
        <w:rPr>
          <w:bCs/>
          <w:lang w:val="fr-BE"/>
        </w:rPr>
        <w:t xml:space="preserve"> </w:t>
      </w:r>
      <w:r w:rsidRPr="00A53265">
        <w:rPr>
          <w:bCs/>
          <w:lang w:val="fr-BE"/>
        </w:rPr>
        <w:t>pour une période déterminée, en</w:t>
      </w:r>
      <w:r w:rsidR="009E277C">
        <w:rPr>
          <w:bCs/>
          <w:lang w:val="fr-BE"/>
        </w:rPr>
        <w:t xml:space="preserve"> </w:t>
      </w:r>
      <w:r w:rsidRPr="00A53265">
        <w:rPr>
          <w:bCs/>
          <w:lang w:val="fr-BE"/>
        </w:rPr>
        <w:t>fonction de la durée d'amortissement</w:t>
      </w:r>
      <w:r w:rsidR="00716BE5">
        <w:rPr>
          <w:bCs/>
          <w:lang w:val="fr-BE"/>
        </w:rPr>
        <w:t xml:space="preserve"> </w:t>
      </w:r>
      <w:r w:rsidRPr="00A53265">
        <w:rPr>
          <w:bCs/>
          <w:lang w:val="fr-BE"/>
        </w:rPr>
        <w:t xml:space="preserve">des </w:t>
      </w:r>
      <w:r w:rsidRPr="00A53265">
        <w:rPr>
          <w:bCs/>
          <w:lang w:val="fr-BE"/>
        </w:rPr>
        <w:lastRenderedPageBreak/>
        <w:t>investissements ou des modalités</w:t>
      </w:r>
      <w:r w:rsidR="009E277C">
        <w:rPr>
          <w:bCs/>
          <w:lang w:val="fr-BE"/>
        </w:rPr>
        <w:t xml:space="preserve"> </w:t>
      </w:r>
      <w:r w:rsidRPr="00A53265">
        <w:rPr>
          <w:bCs/>
          <w:lang w:val="fr-BE"/>
        </w:rPr>
        <w:t>de financement retenues, la</w:t>
      </w:r>
      <w:r w:rsidR="009E277C">
        <w:rPr>
          <w:bCs/>
          <w:lang w:val="fr-BE"/>
        </w:rPr>
        <w:t xml:space="preserve"> </w:t>
      </w:r>
      <w:r w:rsidRPr="00A53265">
        <w:rPr>
          <w:bCs/>
          <w:lang w:val="fr-BE"/>
        </w:rPr>
        <w:t>responsabilité de tout ou partie des</w:t>
      </w:r>
      <w:r w:rsidR="009E277C">
        <w:rPr>
          <w:bCs/>
          <w:lang w:val="fr-BE"/>
        </w:rPr>
        <w:t xml:space="preserve"> </w:t>
      </w:r>
      <w:r w:rsidRPr="00A53265">
        <w:rPr>
          <w:bCs/>
          <w:lang w:val="fr-BE"/>
        </w:rPr>
        <w:t>phases suivantes d'un projet :</w:t>
      </w:r>
      <w:r w:rsidR="009E277C">
        <w:rPr>
          <w:bCs/>
          <w:lang w:val="fr-BE"/>
        </w:rPr>
        <w:t xml:space="preserve"> </w:t>
      </w:r>
    </w:p>
    <w:p w14:paraId="45F09F37" w14:textId="513B7027" w:rsidR="00A53265" w:rsidRPr="009E277C" w:rsidRDefault="00A53265" w:rsidP="00712B4A">
      <w:pPr>
        <w:pStyle w:val="Paragraphedeliste"/>
        <w:numPr>
          <w:ilvl w:val="0"/>
          <w:numId w:val="51"/>
        </w:numPr>
      </w:pPr>
      <w:r w:rsidRPr="009E277C">
        <w:t>la conception des ouvrages ou</w:t>
      </w:r>
      <w:r w:rsidR="009E277C">
        <w:t xml:space="preserve"> </w:t>
      </w:r>
      <w:r w:rsidRPr="009E277C">
        <w:t>équipements nécessaires au</w:t>
      </w:r>
      <w:r w:rsidR="009E277C">
        <w:t xml:space="preserve"> </w:t>
      </w:r>
      <w:r w:rsidRPr="009E277C">
        <w:t>service public ;</w:t>
      </w:r>
    </w:p>
    <w:p w14:paraId="3B18E3D0" w14:textId="77777777" w:rsidR="00A53265" w:rsidRPr="009E277C" w:rsidRDefault="00A53265" w:rsidP="00712B4A">
      <w:pPr>
        <w:pStyle w:val="Paragraphedeliste"/>
        <w:numPr>
          <w:ilvl w:val="0"/>
          <w:numId w:val="51"/>
        </w:numPr>
      </w:pPr>
      <w:r w:rsidRPr="009E277C">
        <w:t>le financement ;</w:t>
      </w:r>
    </w:p>
    <w:p w14:paraId="44E86C71" w14:textId="77777777" w:rsidR="00A53265" w:rsidRPr="009E277C" w:rsidRDefault="00A53265" w:rsidP="00712B4A">
      <w:pPr>
        <w:pStyle w:val="Paragraphedeliste"/>
        <w:numPr>
          <w:ilvl w:val="0"/>
          <w:numId w:val="51"/>
        </w:numPr>
      </w:pPr>
      <w:r w:rsidRPr="009E277C">
        <w:t>la construction ;</w:t>
      </w:r>
    </w:p>
    <w:p w14:paraId="27792A09" w14:textId="525C0C81" w:rsidR="00A53265" w:rsidRPr="009E277C" w:rsidRDefault="00A53265" w:rsidP="00712B4A">
      <w:pPr>
        <w:pStyle w:val="Paragraphedeliste"/>
        <w:numPr>
          <w:ilvl w:val="0"/>
          <w:numId w:val="51"/>
        </w:numPr>
      </w:pPr>
      <w:r w:rsidRPr="009E277C">
        <w:t>la transformation -des ouvrages ou</w:t>
      </w:r>
      <w:r w:rsidR="00F047D2">
        <w:t xml:space="preserve"> </w:t>
      </w:r>
      <w:r w:rsidRPr="009E277C">
        <w:t>des équipements ;</w:t>
      </w:r>
    </w:p>
    <w:p w14:paraId="6E4E666C" w14:textId="77777777" w:rsidR="00A53265" w:rsidRPr="009E277C" w:rsidRDefault="00A53265" w:rsidP="00712B4A">
      <w:pPr>
        <w:pStyle w:val="Paragraphedeliste"/>
        <w:numPr>
          <w:ilvl w:val="0"/>
          <w:numId w:val="51"/>
        </w:numPr>
      </w:pPr>
      <w:r w:rsidRPr="009E277C">
        <w:t>l'entretien ou la maintenance ;</w:t>
      </w:r>
    </w:p>
    <w:p w14:paraId="496912DB" w14:textId="50BC1E31" w:rsidR="00A53265" w:rsidRPr="00712B4A" w:rsidRDefault="00A53265" w:rsidP="00712B4A">
      <w:pPr>
        <w:pStyle w:val="Paragraphedeliste"/>
        <w:numPr>
          <w:ilvl w:val="0"/>
          <w:numId w:val="51"/>
        </w:numPr>
      </w:pPr>
      <w:r w:rsidRPr="009E277C">
        <w:t>l'exploitation ou la gestion.</w:t>
      </w:r>
    </w:p>
    <w:p w14:paraId="283A26E5" w14:textId="2A0A27F1" w:rsidR="006D3E57" w:rsidRDefault="00853C5A" w:rsidP="00712B4A">
      <w:pPr>
        <w:jc w:val="both"/>
        <w:rPr>
          <w:lang w:val="fr-BE"/>
        </w:rPr>
      </w:pPr>
      <w:r w:rsidRPr="00853C5A">
        <w:rPr>
          <w:lang w:val="fr-BE"/>
        </w:rPr>
        <w:t>Peuvent également être confiées à un</w:t>
      </w:r>
      <w:r>
        <w:rPr>
          <w:lang w:val="fr-BE"/>
        </w:rPr>
        <w:t xml:space="preserve"> </w:t>
      </w:r>
      <w:r w:rsidRPr="00853C5A">
        <w:rPr>
          <w:lang w:val="fr-BE"/>
        </w:rPr>
        <w:t>partenaire privé dans le cadre d'un</w:t>
      </w:r>
      <w:r>
        <w:rPr>
          <w:lang w:val="fr-BE"/>
        </w:rPr>
        <w:t xml:space="preserve"> </w:t>
      </w:r>
      <w:r w:rsidRPr="00853C5A">
        <w:rPr>
          <w:lang w:val="fr-BE"/>
        </w:rPr>
        <w:t>contrat d</w:t>
      </w:r>
      <w:r w:rsidR="00EB34A1">
        <w:rPr>
          <w:lang w:val="fr-BE"/>
        </w:rPr>
        <w:t xml:space="preserve">e </w:t>
      </w:r>
      <w:r w:rsidRPr="00853C5A">
        <w:rPr>
          <w:lang w:val="fr-BE"/>
        </w:rPr>
        <w:t>partenariat public-privé,</w:t>
      </w:r>
      <w:r>
        <w:rPr>
          <w:lang w:val="fr-BE"/>
        </w:rPr>
        <w:t xml:space="preserve"> </w:t>
      </w:r>
      <w:r w:rsidRPr="00853C5A">
        <w:rPr>
          <w:lang w:val="fr-BE"/>
        </w:rPr>
        <w:t>d'autres prestations de service</w:t>
      </w:r>
      <w:r w:rsidR="003D1892">
        <w:rPr>
          <w:lang w:val="fr-BE"/>
        </w:rPr>
        <w:t>s</w:t>
      </w:r>
      <w:r>
        <w:rPr>
          <w:lang w:val="fr-BE"/>
        </w:rPr>
        <w:t xml:space="preserve"> </w:t>
      </w:r>
      <w:r w:rsidRPr="00853C5A">
        <w:rPr>
          <w:lang w:val="fr-BE"/>
        </w:rPr>
        <w:t>concourant à l'exercice par l'autorité</w:t>
      </w:r>
      <w:r w:rsidR="003D1892">
        <w:rPr>
          <w:lang w:val="fr-BE"/>
        </w:rPr>
        <w:t xml:space="preserve"> </w:t>
      </w:r>
      <w:r w:rsidRPr="00853C5A">
        <w:rPr>
          <w:lang w:val="fr-BE"/>
        </w:rPr>
        <w:t>publique, de la mission de service</w:t>
      </w:r>
      <w:r w:rsidR="003D1892">
        <w:rPr>
          <w:lang w:val="fr-BE"/>
        </w:rPr>
        <w:t xml:space="preserve"> </w:t>
      </w:r>
      <w:r w:rsidRPr="00853C5A">
        <w:rPr>
          <w:lang w:val="fr-BE"/>
        </w:rPr>
        <w:t>public dont elle est chargée.</w:t>
      </w:r>
    </w:p>
    <w:p w14:paraId="39A78924" w14:textId="77777777" w:rsidR="00BB67BD" w:rsidRDefault="00BB67BD" w:rsidP="003D1892">
      <w:pPr>
        <w:ind w:left="360"/>
        <w:rPr>
          <w:lang w:val="fr-BE"/>
        </w:rPr>
      </w:pPr>
    </w:p>
    <w:p w14:paraId="27462B4A" w14:textId="0CB3DB93" w:rsidR="001414CC" w:rsidRDefault="00A24EF7" w:rsidP="00612712">
      <w:pPr>
        <w:jc w:val="both"/>
        <w:rPr>
          <w:lang w:val="fr-BE"/>
        </w:rPr>
      </w:pPr>
      <w:r>
        <w:rPr>
          <w:lang w:val="fr-BE"/>
        </w:rPr>
        <w:t xml:space="preserve">En plus des avantages prévus par les régimes fiscaux et douaniers </w:t>
      </w:r>
      <w:r w:rsidR="00E9015D">
        <w:rPr>
          <w:lang w:val="fr-BE"/>
        </w:rPr>
        <w:t xml:space="preserve">et par les lois et règlements en vigueur, les partenaires privés peuvent bénéficier d’autres avantages </w:t>
      </w:r>
      <w:r w:rsidR="00612712">
        <w:rPr>
          <w:lang w:val="fr-BE"/>
        </w:rPr>
        <w:t>ou facilitations en fonction de la nature de l’investissement ou du projet à réaliser.</w:t>
      </w:r>
    </w:p>
    <w:p w14:paraId="7E31832A" w14:textId="77777777" w:rsidR="00FD47E2" w:rsidRDefault="00FD47E2" w:rsidP="00612712">
      <w:pPr>
        <w:jc w:val="both"/>
        <w:rPr>
          <w:lang w:val="fr-BE"/>
        </w:rPr>
      </w:pPr>
    </w:p>
    <w:p w14:paraId="33E05D64" w14:textId="1CE1B065" w:rsidR="00FD47E2" w:rsidRDefault="00FD47E2" w:rsidP="00712B4A">
      <w:pPr>
        <w:jc w:val="both"/>
        <w:rPr>
          <w:lang w:val="fr-BE"/>
        </w:rPr>
      </w:pPr>
      <w:r w:rsidRPr="00FD47E2">
        <w:rPr>
          <w:lang w:val="fr-BE"/>
        </w:rPr>
        <w:t>Les cocontractants de la personne publique bénéficient des avantages</w:t>
      </w:r>
      <w:r>
        <w:rPr>
          <w:lang w:val="fr-BE"/>
        </w:rPr>
        <w:t xml:space="preserve"> </w:t>
      </w:r>
      <w:r w:rsidRPr="00FD47E2">
        <w:rPr>
          <w:lang w:val="fr-BE"/>
        </w:rPr>
        <w:t>fiscaux et douaniers énumérés ci-après, pendant la phase de conception</w:t>
      </w:r>
      <w:r w:rsidR="00306B8F">
        <w:rPr>
          <w:lang w:val="fr-BE"/>
        </w:rPr>
        <w:t xml:space="preserve">, </w:t>
      </w:r>
      <w:r w:rsidRPr="00FD47E2">
        <w:rPr>
          <w:lang w:val="fr-BE"/>
        </w:rPr>
        <w:t>de</w:t>
      </w:r>
      <w:r>
        <w:rPr>
          <w:lang w:val="fr-BE"/>
        </w:rPr>
        <w:t xml:space="preserve"> </w:t>
      </w:r>
      <w:r w:rsidRPr="00FD47E2">
        <w:rPr>
          <w:lang w:val="fr-BE"/>
        </w:rPr>
        <w:t xml:space="preserve">réalisation </w:t>
      </w:r>
      <w:r w:rsidR="00306B8F">
        <w:rPr>
          <w:lang w:val="fr-BE"/>
        </w:rPr>
        <w:t>et d’exploitation</w:t>
      </w:r>
      <w:r w:rsidRPr="00FD47E2">
        <w:rPr>
          <w:lang w:val="fr-BE"/>
        </w:rPr>
        <w:t>:</w:t>
      </w:r>
    </w:p>
    <w:p w14:paraId="3BD89B33" w14:textId="77777777" w:rsidR="00612712" w:rsidRDefault="00612712" w:rsidP="00712B4A">
      <w:pPr>
        <w:rPr>
          <w:lang w:val="fr-BE"/>
        </w:rPr>
      </w:pPr>
    </w:p>
    <w:p w14:paraId="7C57A18E" w14:textId="77777777" w:rsidR="00612DA1" w:rsidRPr="00F32B05" w:rsidRDefault="00612DA1" w:rsidP="00612DA1">
      <w:pPr>
        <w:jc w:val="both"/>
        <w:rPr>
          <w:b/>
          <w:lang w:val="fr-BE"/>
        </w:rPr>
      </w:pPr>
      <w:r w:rsidRPr="00F32B05">
        <w:rPr>
          <w:b/>
          <w:lang w:val="fr-BE"/>
        </w:rPr>
        <w:t>Au titre de la fiscalité interne.</w:t>
      </w:r>
    </w:p>
    <w:p w14:paraId="16BBE9F4" w14:textId="77777777" w:rsidR="00883A43" w:rsidRDefault="00883A43" w:rsidP="00883A43">
      <w:pPr>
        <w:jc w:val="both"/>
        <w:rPr>
          <w:lang w:val="fr-BE"/>
        </w:rPr>
      </w:pPr>
    </w:p>
    <w:p w14:paraId="74A86C6B" w14:textId="4E126C58" w:rsidR="00A41E62" w:rsidRDefault="00A41E62" w:rsidP="00A41E62">
      <w:pPr>
        <w:jc w:val="both"/>
        <w:rPr>
          <w:lang w:val="fr-BE"/>
        </w:rPr>
      </w:pPr>
      <w:r w:rsidRPr="00712B4A">
        <w:rPr>
          <w:lang w:val="fr-BE"/>
        </w:rPr>
        <w:t>a) Pendant la phase de conception, de réalisation</w:t>
      </w:r>
      <w:r>
        <w:rPr>
          <w:lang w:val="fr-BE"/>
        </w:rPr>
        <w:t> :</w:t>
      </w:r>
    </w:p>
    <w:p w14:paraId="3BB7453F" w14:textId="77777777" w:rsidR="00A41E62" w:rsidRPr="00712B4A" w:rsidRDefault="00A41E62" w:rsidP="00A41E62">
      <w:pPr>
        <w:jc w:val="both"/>
        <w:rPr>
          <w:lang w:val="fr-BE"/>
        </w:rPr>
      </w:pPr>
    </w:p>
    <w:p w14:paraId="7C5CF7D9" w14:textId="77777777" w:rsidR="0056448F" w:rsidRDefault="00883A43" w:rsidP="00883A43">
      <w:pPr>
        <w:pStyle w:val="Paragraphedeliste"/>
        <w:numPr>
          <w:ilvl w:val="0"/>
          <w:numId w:val="52"/>
        </w:numPr>
        <w:jc w:val="both"/>
      </w:pPr>
      <w:r>
        <w:t>P</w:t>
      </w:r>
      <w:r w:rsidRPr="00883A43">
        <w:t>rise en charge, par le budget de la personne publique contractante ou de l'Etat,</w:t>
      </w:r>
      <w:r>
        <w:t xml:space="preserve"> </w:t>
      </w:r>
      <w:r w:rsidRPr="00883A43">
        <w:t>de la TVA relative aux achats locaux et importation des équipements et</w:t>
      </w:r>
      <w:r w:rsidR="00026171">
        <w:t xml:space="preserve"> </w:t>
      </w:r>
      <w:r w:rsidRPr="00026171">
        <w:t>matériels liés au programme d'investissement, sous réserve d'une cautio</w:t>
      </w:r>
      <w:r w:rsidR="0056448F">
        <w:t xml:space="preserve">n </w:t>
      </w:r>
      <w:r w:rsidRPr="00026171">
        <w:t>morale de la personne publique contractante ;</w:t>
      </w:r>
    </w:p>
    <w:p w14:paraId="6424C1D8" w14:textId="1C20E98C" w:rsidR="00B04AC9" w:rsidRDefault="0056448F" w:rsidP="00883A43">
      <w:pPr>
        <w:pStyle w:val="Paragraphedeliste"/>
        <w:numPr>
          <w:ilvl w:val="0"/>
          <w:numId w:val="52"/>
        </w:numPr>
        <w:jc w:val="both"/>
      </w:pPr>
      <w:r>
        <w:t>E</w:t>
      </w:r>
      <w:r w:rsidR="00883A43" w:rsidRPr="0056448F">
        <w:t>nregistrement gratis des droits d'enregistrement des conventions et actes</w:t>
      </w:r>
      <w:r>
        <w:t xml:space="preserve"> </w:t>
      </w:r>
      <w:r w:rsidR="00883A43" w:rsidRPr="0056448F">
        <w:t>passés dans la phase de réalisation du projet d'investissement</w:t>
      </w:r>
      <w:r>
        <w:t>.</w:t>
      </w:r>
    </w:p>
    <w:p w14:paraId="3E7DC732" w14:textId="5972BB2C" w:rsidR="00A41E62" w:rsidRDefault="00CF6067" w:rsidP="00A41E62">
      <w:pPr>
        <w:jc w:val="both"/>
        <w:rPr>
          <w:lang w:val="fr-BE"/>
        </w:rPr>
      </w:pPr>
      <w:r w:rsidRPr="00712B4A">
        <w:rPr>
          <w:lang w:val="fr-BE"/>
        </w:rPr>
        <w:t xml:space="preserve">b) Pendant la phase </w:t>
      </w:r>
      <w:r>
        <w:rPr>
          <w:lang w:val="fr-BE"/>
        </w:rPr>
        <w:t>d’exploitation</w:t>
      </w:r>
      <w:r w:rsidRPr="00712B4A">
        <w:rPr>
          <w:lang w:val="fr-BE"/>
        </w:rPr>
        <w:t>:</w:t>
      </w:r>
    </w:p>
    <w:p w14:paraId="6179B8CA" w14:textId="77777777" w:rsidR="00CF6067" w:rsidRPr="00712B4A" w:rsidRDefault="00CF6067" w:rsidP="00712B4A">
      <w:pPr>
        <w:jc w:val="both"/>
        <w:rPr>
          <w:lang w:val="fr-BE"/>
        </w:rPr>
      </w:pPr>
    </w:p>
    <w:p w14:paraId="365A33A9" w14:textId="74B9DAB2" w:rsidR="0016688A" w:rsidRDefault="005F072B" w:rsidP="00712B4A">
      <w:pPr>
        <w:pStyle w:val="Paragraphedeliste"/>
        <w:numPr>
          <w:ilvl w:val="0"/>
          <w:numId w:val="54"/>
        </w:numPr>
        <w:jc w:val="both"/>
      </w:pPr>
      <w:r>
        <w:t>D</w:t>
      </w:r>
      <w:r w:rsidR="0016688A">
        <w:t>écote de cinq (05) points en principal sur le taux d'impôt sur les sociétés durant</w:t>
      </w:r>
    </w:p>
    <w:p w14:paraId="63843BBE" w14:textId="77777777" w:rsidR="005F072B" w:rsidRDefault="0016688A" w:rsidP="00A13DCB">
      <w:pPr>
        <w:pStyle w:val="Paragraphedeliste"/>
        <w:ind w:left="1068"/>
        <w:jc w:val="both"/>
      </w:pPr>
      <w:r>
        <w:t>les cinq (05) premières années d'exploitation</w:t>
      </w:r>
    </w:p>
    <w:p w14:paraId="561BB69D" w14:textId="69AD6535" w:rsidR="005F072B" w:rsidRDefault="005F072B" w:rsidP="00712B4A">
      <w:pPr>
        <w:pStyle w:val="Paragraphedeliste"/>
        <w:numPr>
          <w:ilvl w:val="0"/>
          <w:numId w:val="54"/>
        </w:numPr>
        <w:jc w:val="both"/>
      </w:pPr>
      <w:r>
        <w:t>E</w:t>
      </w:r>
      <w:r w:rsidR="0016688A">
        <w:t>nregistrement gratis des conventions et actes passées durant les cinq (05)</w:t>
      </w:r>
      <w:r w:rsidR="00A13DCB">
        <w:t xml:space="preserve"> </w:t>
      </w:r>
      <w:r w:rsidR="0016688A">
        <w:t>années d'exploitation</w:t>
      </w:r>
    </w:p>
    <w:p w14:paraId="35D556CE" w14:textId="77777777" w:rsidR="00AD2943" w:rsidRDefault="00AD2943" w:rsidP="00A13DCB">
      <w:pPr>
        <w:pStyle w:val="Paragraphedeliste"/>
        <w:numPr>
          <w:ilvl w:val="0"/>
          <w:numId w:val="54"/>
        </w:numPr>
        <w:jc w:val="both"/>
      </w:pPr>
      <w:r>
        <w:t>R</w:t>
      </w:r>
      <w:r w:rsidR="0016688A">
        <w:t>eport des déficits sur les cinq (05) exercices suivant celui de leur</w:t>
      </w:r>
      <w:r>
        <w:t xml:space="preserve"> </w:t>
      </w:r>
      <w:r w:rsidR="0016688A">
        <w:t>survenance</w:t>
      </w:r>
    </w:p>
    <w:p w14:paraId="0FC9D6E3" w14:textId="7FDF86DA" w:rsidR="0016688A" w:rsidRDefault="00AD2943" w:rsidP="00712B4A">
      <w:pPr>
        <w:pStyle w:val="Paragraphedeliste"/>
        <w:numPr>
          <w:ilvl w:val="0"/>
          <w:numId w:val="54"/>
        </w:numPr>
        <w:jc w:val="both"/>
      </w:pPr>
      <w:r>
        <w:t>Ap</w:t>
      </w:r>
      <w:r w:rsidR="0016688A">
        <w:t>plication d'un taux d'amortissement accéléré, correspondant à deux (02) fois</w:t>
      </w:r>
    </w:p>
    <w:p w14:paraId="67156617" w14:textId="3F1C5711" w:rsidR="00136F49" w:rsidRDefault="0016688A" w:rsidP="00712B4A">
      <w:pPr>
        <w:pStyle w:val="Paragraphedeliste"/>
        <w:ind w:left="1068"/>
        <w:jc w:val="both"/>
      </w:pPr>
      <w:r>
        <w:t>le taux normal, pour leurs investissements</w:t>
      </w:r>
      <w:r w:rsidR="004D1E61">
        <w:t xml:space="preserve">. </w:t>
      </w:r>
    </w:p>
    <w:p w14:paraId="794CF3A6" w14:textId="7AF7979A" w:rsidR="00136F49" w:rsidRPr="00712B4A" w:rsidRDefault="00136F49" w:rsidP="00712B4A">
      <w:pPr>
        <w:jc w:val="both"/>
        <w:rPr>
          <w:b/>
          <w:bCs/>
          <w:lang w:val="fr-BE"/>
        </w:rPr>
      </w:pPr>
      <w:r w:rsidRPr="00712B4A">
        <w:rPr>
          <w:b/>
          <w:lang w:val="fr-BE"/>
        </w:rPr>
        <w:t xml:space="preserve">Au titre de la fiscalité </w:t>
      </w:r>
      <w:r w:rsidR="005F2AC5" w:rsidRPr="00712B4A">
        <w:rPr>
          <w:b/>
          <w:lang w:val="fr-BE"/>
        </w:rPr>
        <w:t>de porte</w:t>
      </w:r>
      <w:r w:rsidRPr="00712B4A">
        <w:rPr>
          <w:b/>
          <w:lang w:val="fr-BE"/>
        </w:rPr>
        <w:t>.</w:t>
      </w:r>
    </w:p>
    <w:p w14:paraId="0EC4510E" w14:textId="77777777" w:rsidR="00136F49" w:rsidRDefault="00136F49" w:rsidP="00136F49">
      <w:pPr>
        <w:jc w:val="both"/>
        <w:rPr>
          <w:lang w:val="fr-BE"/>
        </w:rPr>
      </w:pPr>
    </w:p>
    <w:p w14:paraId="0552C131" w14:textId="77777777" w:rsidR="00DB2EAF" w:rsidRDefault="009511A9" w:rsidP="005F2AC5">
      <w:pPr>
        <w:pStyle w:val="Paragraphedeliste"/>
        <w:numPr>
          <w:ilvl w:val="0"/>
          <w:numId w:val="53"/>
        </w:numPr>
        <w:jc w:val="both"/>
      </w:pPr>
      <w:r>
        <w:t>P</w:t>
      </w:r>
      <w:r w:rsidR="005F2AC5" w:rsidRPr="009511A9">
        <w:t>rise en charge des droits et taxes de douane par le budget de l'État ou de la</w:t>
      </w:r>
      <w:r>
        <w:t xml:space="preserve"> </w:t>
      </w:r>
      <w:r w:rsidR="005F2AC5" w:rsidRPr="009511A9">
        <w:t>personne publique contractante pour les matériels, équipements et pièces d</w:t>
      </w:r>
      <w:r>
        <w:t xml:space="preserve">e </w:t>
      </w:r>
      <w:r w:rsidR="005F2AC5" w:rsidRPr="009511A9">
        <w:t>rechanges importés pour l'exécution du contrat et mis à la consommation</w:t>
      </w:r>
      <w:r>
        <w:t> </w:t>
      </w:r>
    </w:p>
    <w:p w14:paraId="01367A51" w14:textId="72C67266" w:rsidR="00DB2EAF" w:rsidRDefault="00DB2EAF" w:rsidP="005F2AC5">
      <w:pPr>
        <w:pStyle w:val="Paragraphedeliste"/>
        <w:numPr>
          <w:ilvl w:val="0"/>
          <w:numId w:val="53"/>
        </w:numPr>
        <w:jc w:val="both"/>
      </w:pPr>
      <w:r>
        <w:t>R</w:t>
      </w:r>
      <w:r w:rsidR="005F2AC5" w:rsidRPr="00DB2EAF">
        <w:t>égime de !'Admission Temporaire Spéciale à l'importation des matériels et</w:t>
      </w:r>
      <w:r>
        <w:t xml:space="preserve"> </w:t>
      </w:r>
      <w:r w:rsidR="005F2AC5" w:rsidRPr="00DB2EAF">
        <w:t>équipements susceptibles de réexportation et destinés à l'exécution du contrat,</w:t>
      </w:r>
      <w:r>
        <w:t xml:space="preserve"> </w:t>
      </w:r>
      <w:r w:rsidR="005F2AC5" w:rsidRPr="00DB2EAF">
        <w:t xml:space="preserve">avec prise </w:t>
      </w:r>
      <w:r w:rsidR="005F2AC5" w:rsidRPr="00DB2EAF">
        <w:lastRenderedPageBreak/>
        <w:t>en charge par le budget de l'État ou de la personne publique</w:t>
      </w:r>
      <w:r>
        <w:t xml:space="preserve"> </w:t>
      </w:r>
      <w:r w:rsidR="005F2AC5" w:rsidRPr="00DB2EAF">
        <w:t>contractante des droits et taxes correspondant au séjour desdits matériels et</w:t>
      </w:r>
      <w:r>
        <w:t xml:space="preserve"> </w:t>
      </w:r>
      <w:r w:rsidR="005F2AC5" w:rsidRPr="00DB2EAF">
        <w:t>équipements sur le territoire national</w:t>
      </w:r>
    </w:p>
    <w:p w14:paraId="43DDAF10" w14:textId="77777777" w:rsidR="00DB2EAF" w:rsidRDefault="00DB2EAF" w:rsidP="005F2AC5">
      <w:pPr>
        <w:pStyle w:val="Paragraphedeliste"/>
        <w:numPr>
          <w:ilvl w:val="0"/>
          <w:numId w:val="53"/>
        </w:numPr>
        <w:jc w:val="both"/>
      </w:pPr>
      <w:r>
        <w:t>E</w:t>
      </w:r>
      <w:r w:rsidR="005F2AC5" w:rsidRPr="00DB2EAF">
        <w:t>nlèvement direct à l'importation des matériels, équipements et pièces de</w:t>
      </w:r>
      <w:r>
        <w:t xml:space="preserve"> </w:t>
      </w:r>
      <w:r w:rsidR="005F2AC5" w:rsidRPr="00DB2EAF">
        <w:t>rechange destinés l'exécution du contrat, sous réserve du cautionnement moral</w:t>
      </w:r>
      <w:r>
        <w:t xml:space="preserve"> </w:t>
      </w:r>
      <w:r w:rsidR="005F2AC5" w:rsidRPr="00DB2EAF">
        <w:t>de l'opération par la partie publique contractante ;</w:t>
      </w:r>
    </w:p>
    <w:p w14:paraId="59DF6DCA" w14:textId="44543133" w:rsidR="00843E5A" w:rsidRPr="00DB2EAF" w:rsidRDefault="00DB2EAF" w:rsidP="00712B4A">
      <w:pPr>
        <w:pStyle w:val="Paragraphedeliste"/>
        <w:numPr>
          <w:ilvl w:val="0"/>
          <w:numId w:val="53"/>
        </w:numPr>
        <w:jc w:val="both"/>
      </w:pPr>
      <w:r>
        <w:t>D</w:t>
      </w:r>
      <w:r w:rsidR="00843E5A" w:rsidRPr="00DB2EAF">
        <w:t>ispense du Rapport sur la Valeur et le Classement Tarifaire (</w:t>
      </w:r>
      <w:r w:rsidR="009511A9" w:rsidRPr="00DB2EAF">
        <w:t>RVC)</w:t>
      </w:r>
    </w:p>
    <w:p w14:paraId="18B44884" w14:textId="77777777" w:rsidR="0056448F" w:rsidRPr="00712B4A" w:rsidRDefault="0056448F" w:rsidP="00FD47E2">
      <w:pPr>
        <w:jc w:val="both"/>
        <w:rPr>
          <w:lang w:val="fr-BE"/>
        </w:rPr>
      </w:pPr>
    </w:p>
    <w:p w14:paraId="1482682C" w14:textId="6EF3F0D3" w:rsidR="00CF6BF0" w:rsidRPr="00712B4A" w:rsidRDefault="00E7521F" w:rsidP="00712B4A">
      <w:pPr>
        <w:jc w:val="both"/>
        <w:rPr>
          <w:lang w:val="fr-BE"/>
        </w:rPr>
      </w:pPr>
      <w:r w:rsidRPr="00E7521F">
        <w:rPr>
          <w:lang w:val="fr-BE"/>
        </w:rPr>
        <w:t xml:space="preserve">Les cocontractants de la personne publique </w:t>
      </w:r>
      <w:r w:rsidR="00B92D3B">
        <w:rPr>
          <w:lang w:val="fr-BE"/>
        </w:rPr>
        <w:t xml:space="preserve">établis </w:t>
      </w:r>
      <w:r w:rsidR="00B92D3B" w:rsidRPr="00B92D3B">
        <w:rPr>
          <w:lang w:val="fr-BE"/>
        </w:rPr>
        <w:t>dans les zones enclavées, éloignées des centres urbains et à faible concentration industrielle</w:t>
      </w:r>
      <w:r w:rsidR="009F3686">
        <w:rPr>
          <w:lang w:val="fr-BE"/>
        </w:rPr>
        <w:t xml:space="preserve"> </w:t>
      </w:r>
      <w:r w:rsidRPr="00E7521F">
        <w:rPr>
          <w:lang w:val="fr-BE"/>
        </w:rPr>
        <w:t>bénéficient</w:t>
      </w:r>
      <w:r w:rsidR="009F3686">
        <w:rPr>
          <w:lang w:val="fr-BE"/>
        </w:rPr>
        <w:t xml:space="preserve"> d’une</w:t>
      </w:r>
      <w:r w:rsidR="00CF6BF0" w:rsidRPr="00712B4A">
        <w:rPr>
          <w:lang w:val="fr-BE"/>
        </w:rPr>
        <w:t xml:space="preserve"> décote de cinq (05) points en principal sur le taux d'impôt sur les sociétés duran</w:t>
      </w:r>
      <w:r w:rsidR="009F3686">
        <w:rPr>
          <w:lang w:val="fr-BE"/>
        </w:rPr>
        <w:t xml:space="preserve">t </w:t>
      </w:r>
      <w:r w:rsidR="00CF6BF0" w:rsidRPr="00712B4A">
        <w:rPr>
          <w:lang w:val="fr-BE"/>
        </w:rPr>
        <w:t xml:space="preserve">les </w:t>
      </w:r>
      <w:r w:rsidR="009F3686">
        <w:rPr>
          <w:lang w:val="fr-BE"/>
        </w:rPr>
        <w:t>sept</w:t>
      </w:r>
      <w:r w:rsidR="00CF6BF0" w:rsidRPr="00712B4A">
        <w:rPr>
          <w:lang w:val="fr-BE"/>
        </w:rPr>
        <w:t xml:space="preserve"> (0</w:t>
      </w:r>
      <w:r w:rsidR="009F3686">
        <w:rPr>
          <w:lang w:val="fr-BE"/>
        </w:rPr>
        <w:t>7</w:t>
      </w:r>
      <w:r w:rsidR="00CF6BF0" w:rsidRPr="00712B4A">
        <w:rPr>
          <w:lang w:val="fr-BE"/>
        </w:rPr>
        <w:t>) premières années d'exploitation</w:t>
      </w:r>
      <w:r w:rsidR="00F01D15">
        <w:rPr>
          <w:lang w:val="fr-BE"/>
        </w:rPr>
        <w:t xml:space="preserve">. </w:t>
      </w:r>
    </w:p>
    <w:p w14:paraId="01FBC91E" w14:textId="77777777" w:rsidR="00FD47E2" w:rsidRPr="00712B4A" w:rsidRDefault="00FD47E2" w:rsidP="00FD47E2">
      <w:pPr>
        <w:jc w:val="both"/>
        <w:rPr>
          <w:lang w:val="fr-BE"/>
        </w:rPr>
      </w:pPr>
    </w:p>
    <w:p w14:paraId="0D2BF549" w14:textId="7195794D" w:rsidR="00B04AC9" w:rsidRDefault="00B04AC9" w:rsidP="00B04AC9">
      <w:pPr>
        <w:pStyle w:val="Paragraphedeliste"/>
        <w:numPr>
          <w:ilvl w:val="1"/>
          <w:numId w:val="5"/>
        </w:numPr>
        <w:rPr>
          <w:b/>
        </w:rPr>
      </w:pPr>
      <w:r w:rsidRPr="005D4D32">
        <w:rPr>
          <w:b/>
        </w:rPr>
        <w:t>Disposit</w:t>
      </w:r>
      <w:r>
        <w:rPr>
          <w:b/>
        </w:rPr>
        <w:t xml:space="preserve">if </w:t>
      </w:r>
      <w:r w:rsidR="00820474">
        <w:rPr>
          <w:b/>
        </w:rPr>
        <w:t>d’appui</w:t>
      </w:r>
      <w:r>
        <w:rPr>
          <w:b/>
        </w:rPr>
        <w:t xml:space="preserve"> à</w:t>
      </w:r>
      <w:r w:rsidR="00157AFF">
        <w:rPr>
          <w:b/>
        </w:rPr>
        <w:t xml:space="preserve"> la recherche et </w:t>
      </w:r>
      <w:r>
        <w:rPr>
          <w:b/>
        </w:rPr>
        <w:t xml:space="preserve"> l’innovation</w:t>
      </w:r>
    </w:p>
    <w:p w14:paraId="222D8FD5" w14:textId="77777777" w:rsidR="00B04AC9" w:rsidRDefault="00B04AC9" w:rsidP="002D0589">
      <w:pPr>
        <w:jc w:val="both"/>
        <w:rPr>
          <w:bCs/>
          <w:lang w:val="fr-BE"/>
        </w:rPr>
      </w:pPr>
    </w:p>
    <w:p w14:paraId="1403E2DB" w14:textId="5C70882B" w:rsidR="002541BD" w:rsidRPr="002D0589" w:rsidRDefault="009A460E" w:rsidP="002D0589">
      <w:pPr>
        <w:jc w:val="both"/>
        <w:rPr>
          <w:bCs/>
          <w:lang w:val="fr-BE"/>
        </w:rPr>
      </w:pPr>
      <w:r w:rsidRPr="002541BD">
        <w:rPr>
          <w:bCs/>
          <w:lang w:val="fr-BE"/>
        </w:rPr>
        <w:t>Le r</w:t>
      </w:r>
      <w:r w:rsidR="002541BD">
        <w:rPr>
          <w:bCs/>
          <w:lang w:val="fr-BE"/>
        </w:rPr>
        <w:t>é</w:t>
      </w:r>
      <w:r w:rsidRPr="002541BD">
        <w:rPr>
          <w:bCs/>
          <w:lang w:val="fr-BE"/>
        </w:rPr>
        <w:t xml:space="preserve">gime </w:t>
      </w:r>
      <w:r w:rsidR="000D1BC0" w:rsidRPr="002541BD">
        <w:rPr>
          <w:bCs/>
          <w:lang w:val="fr-BE"/>
        </w:rPr>
        <w:t>spécifique</w:t>
      </w:r>
      <w:r w:rsidR="00607DAA" w:rsidRPr="002541BD">
        <w:rPr>
          <w:bCs/>
          <w:lang w:val="fr-BE"/>
        </w:rPr>
        <w:t xml:space="preserve"> vise à </w:t>
      </w:r>
      <w:r w:rsidR="000D1BC0" w:rsidRPr="002541BD">
        <w:rPr>
          <w:bCs/>
          <w:lang w:val="fr-BE"/>
        </w:rPr>
        <w:t>encourager</w:t>
      </w:r>
      <w:r w:rsidR="00607DAA" w:rsidRPr="002541BD">
        <w:rPr>
          <w:bCs/>
          <w:lang w:val="fr-BE"/>
        </w:rPr>
        <w:t xml:space="preserve"> les </w:t>
      </w:r>
      <w:r w:rsidR="000D1BC0">
        <w:rPr>
          <w:bCs/>
          <w:lang w:val="fr-BE"/>
        </w:rPr>
        <w:t>investisseurs</w:t>
      </w:r>
      <w:r w:rsidR="00607DAA" w:rsidRPr="002541BD">
        <w:rPr>
          <w:bCs/>
          <w:lang w:val="fr-BE"/>
        </w:rPr>
        <w:t xml:space="preserve">, quelques soient leurs secteurs d’activités, </w:t>
      </w:r>
      <w:r w:rsidR="000D1BC0">
        <w:rPr>
          <w:bCs/>
          <w:lang w:val="fr-BE"/>
        </w:rPr>
        <w:t>à</w:t>
      </w:r>
      <w:r w:rsidR="00554528" w:rsidRPr="002541BD">
        <w:rPr>
          <w:bCs/>
          <w:lang w:val="fr-BE"/>
        </w:rPr>
        <w:t xml:space="preserve"> développer des activités qui accompagne l’investissement ou contribuent </w:t>
      </w:r>
      <w:r w:rsidR="002541BD" w:rsidRPr="002541BD">
        <w:rPr>
          <w:bCs/>
          <w:lang w:val="fr-BE"/>
        </w:rPr>
        <w:t>à des objectifs spécifiques déterminés par voie réglementaire. Ces objectifs spécifiques peuvent concerner :</w:t>
      </w:r>
    </w:p>
    <w:p w14:paraId="24C8A411" w14:textId="5A27B0DE" w:rsidR="00101689" w:rsidRPr="00607DAA" w:rsidRDefault="00607DAA" w:rsidP="009A460E">
      <w:pPr>
        <w:rPr>
          <w:b/>
          <w:lang w:val="fr-BE"/>
        </w:rPr>
      </w:pPr>
      <w:r>
        <w:rPr>
          <w:b/>
          <w:lang w:val="fr-BE"/>
        </w:rPr>
        <w:t xml:space="preserve"> </w:t>
      </w:r>
      <w:r w:rsidR="00366A3C">
        <w:rPr>
          <w:b/>
          <w:noProof/>
          <w:lang w:val="fr-BE"/>
        </w:rPr>
        <w:drawing>
          <wp:inline distT="0" distB="0" distL="0" distR="0" wp14:anchorId="3FB910BC" wp14:editId="37A070CF">
            <wp:extent cx="5816600" cy="1473200"/>
            <wp:effectExtent l="0" t="88900" r="12700" b="101600"/>
            <wp:docPr id="1461488505"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FB28190" w14:textId="4FE1E85A" w:rsidR="008D4888" w:rsidRPr="00D403A5" w:rsidRDefault="008D4888" w:rsidP="008D4888">
      <w:pPr>
        <w:jc w:val="both"/>
        <w:rPr>
          <w:b/>
          <w:lang w:val="fr-BE"/>
        </w:rPr>
      </w:pPr>
    </w:p>
    <w:p w14:paraId="10F770E3" w14:textId="77777777" w:rsidR="008D4888" w:rsidRDefault="008D4888" w:rsidP="008D4888">
      <w:pPr>
        <w:jc w:val="both"/>
      </w:pPr>
    </w:p>
    <w:p w14:paraId="1573B0BB" w14:textId="1A3A6056" w:rsidR="008D4888" w:rsidRDefault="008D4888" w:rsidP="008D4888">
      <w:pPr>
        <w:jc w:val="both"/>
        <w:rPr>
          <w:lang w:val="fr-BE"/>
        </w:rPr>
      </w:pPr>
      <w:r w:rsidRPr="008D4888">
        <w:rPr>
          <w:lang w:val="fr-BE"/>
        </w:rPr>
        <w:t>Les investis</w:t>
      </w:r>
      <w:r>
        <w:rPr>
          <w:lang w:val="fr-BE"/>
        </w:rPr>
        <w:t>s</w:t>
      </w:r>
      <w:r w:rsidRPr="008D4888">
        <w:rPr>
          <w:lang w:val="fr-BE"/>
        </w:rPr>
        <w:t xml:space="preserve">eurs bénéficient </w:t>
      </w:r>
      <w:r>
        <w:rPr>
          <w:lang w:val="fr-BE"/>
        </w:rPr>
        <w:t xml:space="preserve">des avantages </w:t>
      </w:r>
      <w:r w:rsidR="006C3721">
        <w:rPr>
          <w:lang w:val="fr-BE"/>
        </w:rPr>
        <w:t>additionnels</w:t>
      </w:r>
      <w:r w:rsidR="00490859">
        <w:rPr>
          <w:lang w:val="fr-BE"/>
        </w:rPr>
        <w:t>, en fonction des :</w:t>
      </w:r>
    </w:p>
    <w:p w14:paraId="11432FC5" w14:textId="76A21982" w:rsidR="00490859" w:rsidRDefault="00490859" w:rsidP="00E62F8A">
      <w:pPr>
        <w:pStyle w:val="Paragraphedeliste"/>
        <w:numPr>
          <w:ilvl w:val="0"/>
          <w:numId w:val="32"/>
        </w:numPr>
        <w:jc w:val="both"/>
      </w:pPr>
      <w:r>
        <w:t xml:space="preserve">Investissements </w:t>
      </w:r>
      <w:r w:rsidR="000141A7">
        <w:t>réalisés pour innover, créer des nouvelles applications et lancer des activités te</w:t>
      </w:r>
      <w:r w:rsidR="00A9394C">
        <w:t>chnologiques au Tchad</w:t>
      </w:r>
    </w:p>
    <w:p w14:paraId="42340EB5" w14:textId="4FD4791C" w:rsidR="00A9394C" w:rsidRDefault="00A9394C" w:rsidP="00E62F8A">
      <w:pPr>
        <w:pStyle w:val="Paragraphedeliste"/>
        <w:numPr>
          <w:ilvl w:val="0"/>
          <w:numId w:val="32"/>
        </w:numPr>
        <w:jc w:val="both"/>
      </w:pPr>
      <w:r>
        <w:t xml:space="preserve">Investissements et dépenses effectués pour des activités de recherche et développement ou attirer ou </w:t>
      </w:r>
      <w:r w:rsidR="00143E74">
        <w:t>conserver des chercheurs au Tchad des chercheurs hautement qualifiés.</w:t>
      </w:r>
    </w:p>
    <w:p w14:paraId="4A8A9D9F" w14:textId="7D9FD418" w:rsidR="00143E74" w:rsidRDefault="00275B9B" w:rsidP="00E62F8A">
      <w:pPr>
        <w:pStyle w:val="Paragraphedeliste"/>
        <w:numPr>
          <w:ilvl w:val="0"/>
          <w:numId w:val="32"/>
        </w:numPr>
        <w:jc w:val="both"/>
      </w:pPr>
      <w:r>
        <w:t xml:space="preserve">Investisseurs </w:t>
      </w:r>
      <w:r w:rsidR="00C64F38">
        <w:t xml:space="preserve">ou </w:t>
      </w:r>
      <w:r>
        <w:t>activités</w:t>
      </w:r>
      <w:r w:rsidR="00C64F38">
        <w:t xml:space="preserve"> qui utilisent des ressources locales, créent des emplois locaux, </w:t>
      </w:r>
      <w:r>
        <w:t xml:space="preserve">intègrent </w:t>
      </w:r>
      <w:r w:rsidR="00DF540D">
        <w:t xml:space="preserve">une participation des tchadiens dans le capital </w:t>
      </w:r>
      <w:r w:rsidR="004D3872">
        <w:t>de la société ou recourent aux tchadiens pour des activités de sous-traitance.</w:t>
      </w:r>
    </w:p>
    <w:p w14:paraId="4C4B5B37" w14:textId="24E58069" w:rsidR="004D6E93" w:rsidRDefault="001E6D31" w:rsidP="00E62F8A">
      <w:pPr>
        <w:pStyle w:val="Paragraphedeliste"/>
        <w:numPr>
          <w:ilvl w:val="0"/>
          <w:numId w:val="32"/>
        </w:numPr>
        <w:jc w:val="both"/>
      </w:pPr>
      <w:r>
        <w:t>Projets d’i</w:t>
      </w:r>
      <w:r w:rsidR="004D3872">
        <w:t>nvestissement considérés comme stratégiques par voie réglementaire</w:t>
      </w:r>
      <w:r w:rsidR="00FF0A5F">
        <w:t xml:space="preserve">. Il pourrait s’agir des </w:t>
      </w:r>
      <w:r>
        <w:t xml:space="preserve">projets </w:t>
      </w:r>
      <w:r w:rsidR="0025338E">
        <w:t xml:space="preserve">d’investissements à importance nationale qui ont un impact </w:t>
      </w:r>
      <w:r w:rsidR="00AD5ED9">
        <w:t xml:space="preserve">significatif </w:t>
      </w:r>
      <w:r w:rsidR="0025338E">
        <w:t>sur la chaîne de de</w:t>
      </w:r>
      <w:r w:rsidR="00AD5ED9">
        <w:t xml:space="preserve"> valeur</w:t>
      </w:r>
      <w:r w:rsidR="00511997">
        <w:t xml:space="preserve">, </w:t>
      </w:r>
      <w:r w:rsidR="00AD5ED9">
        <w:t xml:space="preserve">qui </w:t>
      </w:r>
      <w:r w:rsidR="00C61F77">
        <w:t xml:space="preserve">démontrent un </w:t>
      </w:r>
      <w:proofErr w:type="spellStart"/>
      <w:r w:rsidR="00C61F77">
        <w:t>encrage</w:t>
      </w:r>
      <w:proofErr w:type="spellEnd"/>
      <w:r w:rsidR="00C61F77">
        <w:t xml:space="preserve"> local </w:t>
      </w:r>
      <w:r w:rsidR="00511997">
        <w:t xml:space="preserve">ou des </w:t>
      </w:r>
      <w:r w:rsidR="00762ED8">
        <w:t>impacts</w:t>
      </w:r>
      <w:r w:rsidR="00511997">
        <w:t xml:space="preserve"> </w:t>
      </w:r>
      <w:r w:rsidR="00762ED8">
        <w:t xml:space="preserve">structurants. </w:t>
      </w:r>
      <w:r w:rsidR="00AD5ED9">
        <w:t xml:space="preserve"> </w:t>
      </w:r>
    </w:p>
    <w:p w14:paraId="22343D86" w14:textId="297F18D7" w:rsidR="009F51D4" w:rsidRPr="00712B4A" w:rsidRDefault="009F51D4" w:rsidP="009F51D4">
      <w:pPr>
        <w:jc w:val="both"/>
        <w:rPr>
          <w:lang w:val="fr-BE"/>
        </w:rPr>
      </w:pPr>
      <w:r>
        <w:rPr>
          <w:lang w:val="fr-BE"/>
        </w:rPr>
        <w:t xml:space="preserve">Le dispositif d’appui à l’innovation et la recherche vise les </w:t>
      </w:r>
      <w:r w:rsidRPr="00712B4A">
        <w:rPr>
          <w:lang w:val="fr-BE"/>
        </w:rPr>
        <w:t>investisseur</w:t>
      </w:r>
      <w:r>
        <w:rPr>
          <w:lang w:val="fr-BE"/>
        </w:rPr>
        <w:t>s</w:t>
      </w:r>
      <w:r w:rsidRPr="00712B4A">
        <w:rPr>
          <w:lang w:val="fr-BE"/>
        </w:rPr>
        <w:t xml:space="preserve"> enregistré qui établit un</w:t>
      </w:r>
      <w:r w:rsidR="003536E7">
        <w:rPr>
          <w:lang w:val="fr-BE"/>
        </w:rPr>
        <w:t xml:space="preserve"> </w:t>
      </w:r>
      <w:r w:rsidRPr="00712B4A">
        <w:rPr>
          <w:lang w:val="fr-BE"/>
        </w:rPr>
        <w:t>centre de recherche en innovation et</w:t>
      </w:r>
      <w:r w:rsidR="003536E7">
        <w:rPr>
          <w:lang w:val="fr-BE"/>
        </w:rPr>
        <w:t xml:space="preserve"> </w:t>
      </w:r>
      <w:r w:rsidRPr="00712B4A">
        <w:rPr>
          <w:lang w:val="fr-BE"/>
        </w:rPr>
        <w:t>développemen</w:t>
      </w:r>
      <w:r w:rsidR="003536E7">
        <w:rPr>
          <w:lang w:val="fr-BE"/>
        </w:rPr>
        <w:t>t</w:t>
      </w:r>
      <w:r w:rsidRPr="00712B4A">
        <w:rPr>
          <w:lang w:val="fr-BE"/>
        </w:rPr>
        <w:t>, un centre de</w:t>
      </w:r>
      <w:r w:rsidR="003536E7">
        <w:rPr>
          <w:lang w:val="fr-BE"/>
        </w:rPr>
        <w:t xml:space="preserve"> </w:t>
      </w:r>
      <w:r w:rsidRPr="00712B4A">
        <w:rPr>
          <w:lang w:val="fr-BE"/>
        </w:rPr>
        <w:t>formation aux technologies de</w:t>
      </w:r>
      <w:r w:rsidR="003536E7">
        <w:rPr>
          <w:lang w:val="fr-BE"/>
        </w:rPr>
        <w:t xml:space="preserve"> </w:t>
      </w:r>
      <w:r w:rsidRPr="00712B4A">
        <w:rPr>
          <w:lang w:val="fr-BE"/>
        </w:rPr>
        <w:t>l’information et de la communication,</w:t>
      </w:r>
      <w:r w:rsidR="003536E7">
        <w:rPr>
          <w:lang w:val="fr-BE"/>
        </w:rPr>
        <w:t xml:space="preserve"> </w:t>
      </w:r>
      <w:r w:rsidRPr="00712B4A">
        <w:rPr>
          <w:lang w:val="fr-BE"/>
        </w:rPr>
        <w:t>un laboratoire de développement et de</w:t>
      </w:r>
    </w:p>
    <w:p w14:paraId="44D55394" w14:textId="7C7407CB" w:rsidR="009F51D4" w:rsidRPr="00712B4A" w:rsidRDefault="009F51D4" w:rsidP="009F51D4">
      <w:pPr>
        <w:jc w:val="both"/>
        <w:rPr>
          <w:lang w:val="fr-BE"/>
        </w:rPr>
      </w:pPr>
      <w:r w:rsidRPr="00712B4A">
        <w:rPr>
          <w:lang w:val="fr-BE"/>
        </w:rPr>
        <w:t>test de logiciels, une institution</w:t>
      </w:r>
      <w:r w:rsidR="003536E7">
        <w:rPr>
          <w:lang w:val="fr-BE"/>
        </w:rPr>
        <w:t xml:space="preserve"> </w:t>
      </w:r>
      <w:r w:rsidRPr="00712B4A">
        <w:rPr>
          <w:lang w:val="fr-BE"/>
        </w:rPr>
        <w:t>spécialisée dans l’innovation dans</w:t>
      </w:r>
      <w:r w:rsidR="003536E7">
        <w:rPr>
          <w:lang w:val="fr-BE"/>
        </w:rPr>
        <w:t xml:space="preserve"> </w:t>
      </w:r>
      <w:r w:rsidRPr="00712B4A">
        <w:rPr>
          <w:lang w:val="fr-BE"/>
        </w:rPr>
        <w:t>l’enseignement supérieur en</w:t>
      </w:r>
    </w:p>
    <w:p w14:paraId="1D77E0E4" w14:textId="0B6401EE" w:rsidR="007D6011" w:rsidRDefault="009F51D4" w:rsidP="009F51D4">
      <w:pPr>
        <w:jc w:val="both"/>
        <w:rPr>
          <w:lang w:val="fr-BE"/>
        </w:rPr>
      </w:pPr>
      <w:r w:rsidRPr="00712B4A">
        <w:rPr>
          <w:lang w:val="fr-BE"/>
        </w:rPr>
        <w:lastRenderedPageBreak/>
        <w:t>technologies de l’information et de la</w:t>
      </w:r>
      <w:r w:rsidR="003536E7">
        <w:rPr>
          <w:lang w:val="fr-BE"/>
        </w:rPr>
        <w:t xml:space="preserve"> </w:t>
      </w:r>
      <w:r w:rsidRPr="00712B4A">
        <w:rPr>
          <w:lang w:val="fr-BE"/>
        </w:rPr>
        <w:t>communication, un centre</w:t>
      </w:r>
      <w:r w:rsidR="003536E7">
        <w:rPr>
          <w:lang w:val="fr-BE"/>
        </w:rPr>
        <w:t xml:space="preserve"> </w:t>
      </w:r>
      <w:r w:rsidRPr="00712B4A">
        <w:rPr>
          <w:lang w:val="fr-BE"/>
        </w:rPr>
        <w:t>d’incubation d’entreprises et des</w:t>
      </w:r>
      <w:r w:rsidR="003536E7">
        <w:rPr>
          <w:lang w:val="fr-BE"/>
        </w:rPr>
        <w:t xml:space="preserve"> </w:t>
      </w:r>
      <w:r w:rsidRPr="00712B4A">
        <w:rPr>
          <w:lang w:val="fr-BE"/>
        </w:rPr>
        <w:t>activités connexes dans le domaine des</w:t>
      </w:r>
      <w:r w:rsidR="003536E7">
        <w:rPr>
          <w:lang w:val="fr-BE"/>
        </w:rPr>
        <w:t xml:space="preserve"> </w:t>
      </w:r>
      <w:r w:rsidRPr="00712B4A">
        <w:rPr>
          <w:lang w:val="fr-BE"/>
        </w:rPr>
        <w:t>technologies de l’information et de la</w:t>
      </w:r>
      <w:r w:rsidR="003536E7">
        <w:rPr>
          <w:lang w:val="fr-BE"/>
        </w:rPr>
        <w:t xml:space="preserve"> </w:t>
      </w:r>
      <w:r w:rsidRPr="00712B4A">
        <w:rPr>
          <w:lang w:val="fr-BE"/>
        </w:rPr>
        <w:t>communication et du secteur de</w:t>
      </w:r>
      <w:r w:rsidR="003536E7">
        <w:rPr>
          <w:lang w:val="fr-BE"/>
        </w:rPr>
        <w:t xml:space="preserve"> </w:t>
      </w:r>
      <w:r w:rsidRPr="00712B4A">
        <w:rPr>
          <w:lang w:val="fr-BE"/>
        </w:rPr>
        <w:t>l’innovation</w:t>
      </w:r>
      <w:r w:rsidR="003536E7">
        <w:rPr>
          <w:lang w:val="fr-BE"/>
        </w:rPr>
        <w:t>.</w:t>
      </w:r>
    </w:p>
    <w:p w14:paraId="1FCDBB3E" w14:textId="77777777" w:rsidR="003536E7" w:rsidRDefault="003536E7" w:rsidP="009F51D4">
      <w:pPr>
        <w:jc w:val="both"/>
        <w:rPr>
          <w:lang w:val="fr-BE"/>
        </w:rPr>
      </w:pPr>
    </w:p>
    <w:p w14:paraId="0ECB74AE" w14:textId="77777777" w:rsidR="003536E7" w:rsidRPr="00712B4A" w:rsidRDefault="003536E7" w:rsidP="009F51D4">
      <w:pPr>
        <w:jc w:val="both"/>
        <w:rPr>
          <w:lang w:val="fr-BE"/>
        </w:rPr>
      </w:pPr>
    </w:p>
    <w:p w14:paraId="21C71DF5" w14:textId="139DD3DA" w:rsidR="007D6011" w:rsidRDefault="00D26FFB" w:rsidP="007D6011">
      <w:pPr>
        <w:jc w:val="both"/>
        <w:rPr>
          <w:lang w:val="fr-BE"/>
        </w:rPr>
      </w:pPr>
      <w:r w:rsidRPr="00D26FFB">
        <w:rPr>
          <w:lang w:val="fr-BE"/>
        </w:rPr>
        <w:t xml:space="preserve">En plus des avantages prévus par les régimes fiscaux et douaniers et par les lois et règlements en vigueur, </w:t>
      </w:r>
      <w:r>
        <w:rPr>
          <w:lang w:val="fr-BE"/>
        </w:rPr>
        <w:t>l</w:t>
      </w:r>
      <w:r w:rsidR="007D6011">
        <w:rPr>
          <w:lang w:val="fr-BE"/>
        </w:rPr>
        <w:t>es entreprises admises au d</w:t>
      </w:r>
      <w:r w:rsidR="007D6011" w:rsidRPr="007D6011">
        <w:rPr>
          <w:lang w:val="fr-BE"/>
        </w:rPr>
        <w:t>ispositif d’appui à la recherche et l’innovation</w:t>
      </w:r>
      <w:r w:rsidR="007D6011">
        <w:rPr>
          <w:lang w:val="fr-BE"/>
        </w:rPr>
        <w:t xml:space="preserve"> bénéficient</w:t>
      </w:r>
      <w:r>
        <w:rPr>
          <w:lang w:val="fr-BE"/>
        </w:rPr>
        <w:t xml:space="preserve"> </w:t>
      </w:r>
      <w:r w:rsidR="007D6011">
        <w:rPr>
          <w:lang w:val="fr-BE"/>
        </w:rPr>
        <w:t xml:space="preserve">des incitations </w:t>
      </w:r>
      <w:r w:rsidR="00285457">
        <w:rPr>
          <w:lang w:val="fr-BE"/>
        </w:rPr>
        <w:t xml:space="preserve">additionnelles ci-dessous : </w:t>
      </w:r>
    </w:p>
    <w:p w14:paraId="04F0C3A5" w14:textId="77777777" w:rsidR="00285457" w:rsidRDefault="00285457" w:rsidP="007D6011">
      <w:pPr>
        <w:jc w:val="both"/>
        <w:rPr>
          <w:lang w:val="fr-BE"/>
        </w:rPr>
      </w:pPr>
    </w:p>
    <w:p w14:paraId="39BCA9CA" w14:textId="0B8CCD0A" w:rsidR="00CF00E9" w:rsidRDefault="00CF00E9" w:rsidP="00996986">
      <w:pPr>
        <w:pStyle w:val="Paragraphedeliste"/>
        <w:numPr>
          <w:ilvl w:val="0"/>
          <w:numId w:val="54"/>
        </w:numPr>
        <w:jc w:val="both"/>
      </w:pPr>
      <w:r>
        <w:t xml:space="preserve">Un crédit d’impôt </w:t>
      </w:r>
      <w:r w:rsidR="00437569">
        <w:t>sur les bénéfices,</w:t>
      </w:r>
      <w:r w:rsidR="00347BAE">
        <w:t xml:space="preserve"> calculés </w:t>
      </w:r>
      <w:r w:rsidR="004A54A3">
        <w:t>sur le montant des investissements</w:t>
      </w:r>
      <w:r w:rsidR="00230E76">
        <w:t xml:space="preserve"> dans l’innovation et la recherche. Le taux de ce crédit d’impôt est fixé par voie réglementaire. </w:t>
      </w:r>
      <w:r w:rsidR="004A54A3">
        <w:t xml:space="preserve"> </w:t>
      </w:r>
    </w:p>
    <w:p w14:paraId="4123F54E" w14:textId="2ED27904" w:rsidR="0059752F" w:rsidRPr="0059752F" w:rsidRDefault="00AA136F" w:rsidP="0059752F">
      <w:pPr>
        <w:pStyle w:val="Paragraphedeliste"/>
        <w:numPr>
          <w:ilvl w:val="0"/>
          <w:numId w:val="54"/>
        </w:numPr>
      </w:pPr>
      <w:r>
        <w:t xml:space="preserve">Une réduction de </w:t>
      </w:r>
      <w:r w:rsidR="00EC7A22">
        <w:t>la contribution au programme de la sécurité sociale pour les entreprises</w:t>
      </w:r>
      <w:r w:rsidR="00456D8C">
        <w:t xml:space="preserve">, opérée sur les salaires des chercheurs qualifiés </w:t>
      </w:r>
      <w:r w:rsidR="0059752F">
        <w:t xml:space="preserve">engagés dans les activités d’innovation et de la recherche. </w:t>
      </w:r>
      <w:r w:rsidR="0059752F" w:rsidRPr="0059752F">
        <w:t xml:space="preserve">Le taux de </w:t>
      </w:r>
      <w:r w:rsidR="007D791E">
        <w:t>cette réduction</w:t>
      </w:r>
      <w:r w:rsidR="0059752F" w:rsidRPr="0059752F">
        <w:t xml:space="preserve"> est fixé par voie réglementaire.  </w:t>
      </w:r>
    </w:p>
    <w:p w14:paraId="59FA6F05" w14:textId="6C0009CE" w:rsidR="00BB6664" w:rsidRPr="00BB6664" w:rsidRDefault="00BB6664" w:rsidP="00BB6664">
      <w:pPr>
        <w:jc w:val="both"/>
        <w:rPr>
          <w:lang w:val="fr-BE"/>
        </w:rPr>
      </w:pPr>
      <w:r w:rsidRPr="00BB6664">
        <w:rPr>
          <w:lang w:val="fr-BE"/>
        </w:rPr>
        <w:t xml:space="preserve">Les projets d’investissement </w:t>
      </w:r>
      <w:r>
        <w:rPr>
          <w:lang w:val="fr-BE"/>
        </w:rPr>
        <w:t xml:space="preserve">dans l’innovation et la recherche </w:t>
      </w:r>
      <w:r w:rsidRPr="00BB6664">
        <w:rPr>
          <w:lang w:val="fr-BE"/>
        </w:rPr>
        <w:t>stratégique peuvent être éligibles</w:t>
      </w:r>
    </w:p>
    <w:p w14:paraId="0E9A1B39" w14:textId="32C2B008" w:rsidR="00285457" w:rsidRDefault="00BB6664" w:rsidP="00BB6664">
      <w:pPr>
        <w:jc w:val="both"/>
        <w:rPr>
          <w:lang w:val="fr-BE"/>
        </w:rPr>
      </w:pPr>
      <w:r w:rsidRPr="00BB6664">
        <w:rPr>
          <w:lang w:val="fr-BE"/>
        </w:rPr>
        <w:t xml:space="preserve">à un financement </w:t>
      </w:r>
      <w:r w:rsidR="00F74878">
        <w:rPr>
          <w:lang w:val="fr-BE"/>
        </w:rPr>
        <w:t>sous forme de subvention</w:t>
      </w:r>
      <w:r w:rsidR="001B5B61">
        <w:rPr>
          <w:lang w:val="fr-BE"/>
        </w:rPr>
        <w:t xml:space="preserve"> </w:t>
      </w:r>
      <w:r w:rsidRPr="00BB6664">
        <w:rPr>
          <w:lang w:val="fr-BE"/>
        </w:rPr>
        <w:t>pour les activités admissibles suivantes:</w:t>
      </w:r>
    </w:p>
    <w:p w14:paraId="299B0CC4" w14:textId="2BECFF2B" w:rsidR="007D6011" w:rsidRDefault="002929D4" w:rsidP="002929D4">
      <w:pPr>
        <w:pStyle w:val="Paragraphedeliste"/>
        <w:numPr>
          <w:ilvl w:val="0"/>
          <w:numId w:val="55"/>
        </w:numPr>
        <w:jc w:val="both"/>
      </w:pPr>
      <w:r>
        <w:t>L</w:t>
      </w:r>
      <w:r w:rsidRPr="002929D4">
        <w:t xml:space="preserve">es coûts de la </w:t>
      </w:r>
      <w:proofErr w:type="spellStart"/>
      <w:r w:rsidRPr="002929D4">
        <w:t>main-d’oeuvre</w:t>
      </w:r>
      <w:proofErr w:type="spellEnd"/>
      <w:r w:rsidRPr="002929D4">
        <w:t xml:space="preserve"> qualifiée;</w:t>
      </w:r>
    </w:p>
    <w:p w14:paraId="693843B9" w14:textId="4843D412" w:rsidR="002929D4" w:rsidRDefault="00876259" w:rsidP="002929D4">
      <w:pPr>
        <w:pStyle w:val="Paragraphedeliste"/>
        <w:numPr>
          <w:ilvl w:val="0"/>
          <w:numId w:val="55"/>
        </w:numPr>
        <w:jc w:val="both"/>
      </w:pPr>
      <w:r w:rsidRPr="00876259">
        <w:t>les coûts inhérents à la formation</w:t>
      </w:r>
    </w:p>
    <w:p w14:paraId="5FB14711" w14:textId="5A180DF0" w:rsidR="00876259" w:rsidRDefault="00876259" w:rsidP="00876259">
      <w:pPr>
        <w:pStyle w:val="Paragraphedeliste"/>
        <w:numPr>
          <w:ilvl w:val="0"/>
          <w:numId w:val="55"/>
        </w:numPr>
        <w:jc w:val="both"/>
      </w:pPr>
      <w:r>
        <w:t>Les coûts admissibles pour les équipements, les matériaux et les logiciels, l’acquisition de technologies ;</w:t>
      </w:r>
    </w:p>
    <w:p w14:paraId="059F5B1F" w14:textId="3BF4646E" w:rsidR="00884B80" w:rsidRPr="00884B80" w:rsidRDefault="00884B80" w:rsidP="00712B4A">
      <w:pPr>
        <w:pStyle w:val="Paragraphedeliste"/>
        <w:numPr>
          <w:ilvl w:val="0"/>
          <w:numId w:val="55"/>
        </w:numPr>
        <w:jc w:val="both"/>
      </w:pPr>
      <w:r>
        <w:t>Les coûts liés aux droits de la propriété intellectuelle.</w:t>
      </w:r>
    </w:p>
    <w:p w14:paraId="15CF6AFD" w14:textId="77777777" w:rsidR="00E52C6B" w:rsidRDefault="00E52C6B" w:rsidP="00E116C6">
      <w:pPr>
        <w:jc w:val="both"/>
        <w:rPr>
          <w:lang w:val="fr-BE"/>
        </w:rPr>
      </w:pPr>
    </w:p>
    <w:p w14:paraId="574CA64A" w14:textId="542080F9" w:rsidR="0039172F" w:rsidRDefault="005F4526" w:rsidP="004E7FF2">
      <w:pPr>
        <w:jc w:val="both"/>
        <w:rPr>
          <w:lang w:val="fr-BE"/>
        </w:rPr>
      </w:pPr>
      <w:r>
        <w:rPr>
          <w:lang w:val="fr-BE"/>
        </w:rPr>
        <w:t>Les conditions et les modalités d’accès au fi</w:t>
      </w:r>
      <w:r w:rsidR="004E7FF2">
        <w:rPr>
          <w:lang w:val="fr-BE"/>
        </w:rPr>
        <w:t>nancement de l’innovation sont fixées pa</w:t>
      </w:r>
      <w:r w:rsidR="00750E5E">
        <w:rPr>
          <w:lang w:val="fr-BE"/>
        </w:rPr>
        <w:t xml:space="preserve">r un arrêté </w:t>
      </w:r>
      <w:r w:rsidR="005A736F">
        <w:rPr>
          <w:lang w:val="fr-BE"/>
        </w:rPr>
        <w:t>conjoint d</w:t>
      </w:r>
      <w:r w:rsidR="00862AE9">
        <w:rPr>
          <w:lang w:val="fr-BE"/>
        </w:rPr>
        <w:t>u</w:t>
      </w:r>
      <w:r w:rsidR="005A736F">
        <w:rPr>
          <w:lang w:val="fr-BE"/>
        </w:rPr>
        <w:t xml:space="preserve"> </w:t>
      </w:r>
      <w:r w:rsidR="00862AE9">
        <w:rPr>
          <w:lang w:val="fr-BE"/>
        </w:rPr>
        <w:t>M</w:t>
      </w:r>
      <w:r w:rsidR="005A736F">
        <w:rPr>
          <w:lang w:val="fr-BE"/>
        </w:rPr>
        <w:t>inistre</w:t>
      </w:r>
      <w:r w:rsidR="004E7FF2" w:rsidRPr="004E7FF2">
        <w:rPr>
          <w:lang w:val="fr-BE"/>
        </w:rPr>
        <w:t xml:space="preserve"> en charge </w:t>
      </w:r>
      <w:r w:rsidR="005A736F">
        <w:rPr>
          <w:lang w:val="fr-BE"/>
        </w:rPr>
        <w:t xml:space="preserve">de la recherche et </w:t>
      </w:r>
      <w:r w:rsidR="00862AE9">
        <w:rPr>
          <w:lang w:val="fr-BE"/>
        </w:rPr>
        <w:t>du Ministre en charge de</w:t>
      </w:r>
      <w:r w:rsidR="0039172F">
        <w:rPr>
          <w:lang w:val="fr-BE"/>
        </w:rPr>
        <w:t>s</w:t>
      </w:r>
      <w:r w:rsidR="0039172F" w:rsidRPr="0039172F">
        <w:rPr>
          <w:lang w:val="fr-BE"/>
        </w:rPr>
        <w:t xml:space="preserve"> </w:t>
      </w:r>
      <w:r w:rsidR="0039172F">
        <w:rPr>
          <w:lang w:val="fr-BE"/>
        </w:rPr>
        <w:t>f</w:t>
      </w:r>
      <w:r w:rsidR="0039172F" w:rsidRPr="0039172F">
        <w:rPr>
          <w:lang w:val="fr-BE"/>
        </w:rPr>
        <w:t>inances</w:t>
      </w:r>
      <w:r w:rsidR="0039172F">
        <w:rPr>
          <w:lang w:val="fr-BE"/>
        </w:rPr>
        <w:t>.</w:t>
      </w:r>
    </w:p>
    <w:p w14:paraId="68FE7D43" w14:textId="77777777" w:rsidR="0039172F" w:rsidRPr="00712B4A" w:rsidRDefault="0039172F" w:rsidP="00712B4A">
      <w:pPr>
        <w:jc w:val="both"/>
        <w:rPr>
          <w:lang w:val="fr-BE"/>
        </w:rPr>
      </w:pPr>
    </w:p>
    <w:p w14:paraId="676265FA" w14:textId="049F98F6" w:rsidR="008A549E" w:rsidRDefault="00797898" w:rsidP="00E62F8A">
      <w:pPr>
        <w:pStyle w:val="Paragraphedeliste"/>
        <w:numPr>
          <w:ilvl w:val="1"/>
          <w:numId w:val="5"/>
        </w:numPr>
        <w:rPr>
          <w:b/>
        </w:rPr>
      </w:pPr>
      <w:r>
        <w:rPr>
          <w:b/>
        </w:rPr>
        <w:t>S</w:t>
      </w:r>
      <w:r w:rsidR="008A549E">
        <w:rPr>
          <w:b/>
        </w:rPr>
        <w:t xml:space="preserve">outien </w:t>
      </w:r>
      <w:r w:rsidR="00914F4E">
        <w:rPr>
          <w:b/>
        </w:rPr>
        <w:t xml:space="preserve">spécifique </w:t>
      </w:r>
      <w:r w:rsidR="008A549E">
        <w:rPr>
          <w:b/>
        </w:rPr>
        <w:t>à l’internationalisation</w:t>
      </w:r>
    </w:p>
    <w:p w14:paraId="55DAB6CB" w14:textId="77777777" w:rsidR="00E52C6B" w:rsidRDefault="00E52C6B" w:rsidP="00E52C6B">
      <w:pPr>
        <w:pStyle w:val="Paragraphedeliste"/>
        <w:rPr>
          <w:b/>
        </w:rPr>
      </w:pPr>
    </w:p>
    <w:p w14:paraId="001230B6" w14:textId="61BEBB3B" w:rsidR="003D5C91" w:rsidRDefault="003D5C91" w:rsidP="009D44FE">
      <w:pPr>
        <w:jc w:val="both"/>
        <w:rPr>
          <w:bCs/>
          <w:lang w:val="fr-BE"/>
        </w:rPr>
      </w:pPr>
      <w:r w:rsidRPr="00473DA3">
        <w:rPr>
          <w:bCs/>
          <w:lang w:val="fr-BE"/>
        </w:rPr>
        <w:t xml:space="preserve">Les investisseurs </w:t>
      </w:r>
      <w:r w:rsidR="00473DA3">
        <w:rPr>
          <w:bCs/>
          <w:lang w:val="fr-BE"/>
        </w:rPr>
        <w:t>enregistrés au Tchad</w:t>
      </w:r>
      <w:r w:rsidR="003636BF">
        <w:rPr>
          <w:bCs/>
          <w:lang w:val="fr-BE"/>
        </w:rPr>
        <w:t xml:space="preserve"> </w:t>
      </w:r>
      <w:r w:rsidR="001520EA">
        <w:rPr>
          <w:bCs/>
          <w:lang w:val="fr-BE"/>
        </w:rPr>
        <w:t xml:space="preserve"> </w:t>
      </w:r>
      <w:r w:rsidR="00107DE9" w:rsidRPr="00107DE9">
        <w:rPr>
          <w:bCs/>
          <w:lang w:val="fr-BE"/>
        </w:rPr>
        <w:t>ayant un projet d’investissement lié à</w:t>
      </w:r>
      <w:r w:rsidR="001520EA">
        <w:rPr>
          <w:bCs/>
          <w:lang w:val="fr-BE"/>
        </w:rPr>
        <w:t xml:space="preserve"> </w:t>
      </w:r>
      <w:r w:rsidR="00107DE9" w:rsidRPr="00107DE9">
        <w:rPr>
          <w:bCs/>
          <w:lang w:val="fr-BE"/>
        </w:rPr>
        <w:t>l’exportation a droit à une déduction fiscale d</w:t>
      </w:r>
      <w:r w:rsidR="009D3989">
        <w:rPr>
          <w:bCs/>
          <w:lang w:val="fr-BE"/>
        </w:rPr>
        <w:t xml:space="preserve">éterminée par voie réglementaire </w:t>
      </w:r>
      <w:r w:rsidR="009D44FE">
        <w:rPr>
          <w:bCs/>
          <w:lang w:val="fr-BE"/>
        </w:rPr>
        <w:t xml:space="preserve">représentant un pourcentage des </w:t>
      </w:r>
      <w:r w:rsidR="00107DE9" w:rsidRPr="00107DE9">
        <w:rPr>
          <w:bCs/>
          <w:lang w:val="fr-BE"/>
        </w:rPr>
        <w:t>dépenses admissibles liées à</w:t>
      </w:r>
      <w:r w:rsidR="009D44FE">
        <w:rPr>
          <w:bCs/>
          <w:lang w:val="fr-BE"/>
        </w:rPr>
        <w:t xml:space="preserve"> </w:t>
      </w:r>
      <w:r w:rsidR="00107DE9" w:rsidRPr="00107DE9">
        <w:rPr>
          <w:bCs/>
          <w:lang w:val="fr-BE"/>
        </w:rPr>
        <w:t>l’internationalisation</w:t>
      </w:r>
      <w:r w:rsidR="009D44FE">
        <w:rPr>
          <w:bCs/>
          <w:lang w:val="fr-BE"/>
        </w:rPr>
        <w:t xml:space="preserve">. </w:t>
      </w:r>
    </w:p>
    <w:p w14:paraId="3E592BBD" w14:textId="77777777" w:rsidR="009D44FE" w:rsidRDefault="009D44FE" w:rsidP="00107DE9">
      <w:pPr>
        <w:rPr>
          <w:bCs/>
          <w:lang w:val="fr-BE"/>
        </w:rPr>
      </w:pPr>
    </w:p>
    <w:p w14:paraId="747E323D" w14:textId="2C96DC6D" w:rsidR="009D44FE" w:rsidRDefault="009D44FE" w:rsidP="00107DE9">
      <w:pPr>
        <w:rPr>
          <w:bCs/>
          <w:lang w:val="fr-BE"/>
        </w:rPr>
      </w:pPr>
      <w:r>
        <w:rPr>
          <w:bCs/>
          <w:lang w:val="fr-BE"/>
        </w:rPr>
        <w:t>Ces dépenses comprennent :</w:t>
      </w:r>
    </w:p>
    <w:p w14:paraId="7ECECD1A" w14:textId="77777777" w:rsidR="00EA0931" w:rsidRDefault="00EA0931" w:rsidP="00E62F8A">
      <w:pPr>
        <w:pStyle w:val="Paragraphedeliste"/>
        <w:numPr>
          <w:ilvl w:val="0"/>
          <w:numId w:val="28"/>
        </w:numPr>
      </w:pPr>
      <w:r w:rsidRPr="00EA0931">
        <w:t>des activités de marketing et de relation</w:t>
      </w:r>
      <w:r>
        <w:t xml:space="preserve">s </w:t>
      </w:r>
      <w:r w:rsidRPr="00EA0931">
        <w:t>publiques à l’étranger, y compris le</w:t>
      </w:r>
      <w:r>
        <w:t xml:space="preserve"> </w:t>
      </w:r>
      <w:r w:rsidRPr="00EA0931">
        <w:t>lancement de promotions en magasin, les</w:t>
      </w:r>
      <w:r>
        <w:t xml:space="preserve"> </w:t>
      </w:r>
      <w:r w:rsidRPr="00EA0931">
        <w:t>expositions itinérantes, les conférences</w:t>
      </w:r>
      <w:r>
        <w:t xml:space="preserve"> </w:t>
      </w:r>
      <w:r w:rsidRPr="00EA0931">
        <w:t>commerciales à l’étranger ;</w:t>
      </w:r>
    </w:p>
    <w:p w14:paraId="54991F52" w14:textId="77777777" w:rsidR="00CE7984" w:rsidRDefault="00EA0931" w:rsidP="00E62F8A">
      <w:pPr>
        <w:pStyle w:val="Paragraphedeliste"/>
        <w:numPr>
          <w:ilvl w:val="0"/>
          <w:numId w:val="28"/>
        </w:numPr>
      </w:pPr>
      <w:r w:rsidRPr="00EA0931">
        <w:t>la participation à des foires commerciales</w:t>
      </w:r>
      <w:r>
        <w:t xml:space="preserve"> </w:t>
      </w:r>
      <w:r w:rsidRPr="00EA0931">
        <w:t>à l’étranger qui ne sont pas soutenues par</w:t>
      </w:r>
      <w:r>
        <w:t xml:space="preserve"> </w:t>
      </w:r>
      <w:r w:rsidRPr="00EA0931">
        <w:t>une autre initiative existante ;</w:t>
      </w:r>
    </w:p>
    <w:p w14:paraId="0701C048" w14:textId="77777777" w:rsidR="00CE7984" w:rsidRDefault="00EA0931" w:rsidP="00E62F8A">
      <w:pPr>
        <w:pStyle w:val="Paragraphedeliste"/>
        <w:numPr>
          <w:ilvl w:val="0"/>
          <w:numId w:val="28"/>
        </w:numPr>
      </w:pPr>
      <w:r w:rsidRPr="00CE7984">
        <w:t>des coûts de développement des</w:t>
      </w:r>
      <w:r w:rsidR="00CE7984">
        <w:t xml:space="preserve"> </w:t>
      </w:r>
      <w:r w:rsidRPr="00CE7984">
        <w:t>entreprises à l’étranger ;</w:t>
      </w:r>
    </w:p>
    <w:p w14:paraId="4EBEBE4F" w14:textId="4DD1B4CD" w:rsidR="009D44FE" w:rsidRDefault="00EA0931" w:rsidP="00E62F8A">
      <w:pPr>
        <w:pStyle w:val="Paragraphedeliste"/>
        <w:numPr>
          <w:ilvl w:val="0"/>
          <w:numId w:val="28"/>
        </w:numPr>
      </w:pPr>
      <w:r w:rsidRPr="00CE7984">
        <w:t>des coûts d’entrée sur le marché et de</w:t>
      </w:r>
      <w:r w:rsidR="00CE7984">
        <w:t xml:space="preserve"> </w:t>
      </w:r>
      <w:r w:rsidRPr="00CE7984">
        <w:t>recherche, tels que les coûts</w:t>
      </w:r>
      <w:r w:rsidR="008176E9">
        <w:t xml:space="preserve"> d’établissement d’une entité juridique sur un marché étranger, les coûts salariaux des employés en poste sur le marché étranger, l’analyse des opportunités du marché, la chaîne d’approvisionnement et les conditions d’entrée. </w:t>
      </w:r>
    </w:p>
    <w:p w14:paraId="2C05F6F7" w14:textId="77777777" w:rsidR="008176E9" w:rsidRPr="000B5C97" w:rsidRDefault="008176E9" w:rsidP="008176E9">
      <w:pPr>
        <w:rPr>
          <w:lang w:val="fr-FR"/>
        </w:rPr>
      </w:pPr>
    </w:p>
    <w:p w14:paraId="7FE51025" w14:textId="7A10AD85" w:rsidR="008176E9" w:rsidRPr="000B5C97" w:rsidRDefault="00AF45F0" w:rsidP="00561327">
      <w:pPr>
        <w:jc w:val="both"/>
        <w:rPr>
          <w:lang w:val="fr-FR"/>
        </w:rPr>
      </w:pPr>
      <w:r w:rsidRPr="00AF45F0">
        <w:rPr>
          <w:lang w:val="fr-BE"/>
        </w:rPr>
        <w:lastRenderedPageBreak/>
        <w:t>Le</w:t>
      </w:r>
      <w:r w:rsidR="001A3895">
        <w:rPr>
          <w:lang w:val="fr-BE"/>
        </w:rPr>
        <w:t xml:space="preserve">s dépenses admissibles liées à </w:t>
      </w:r>
      <w:r w:rsidR="00722D25">
        <w:rPr>
          <w:lang w:val="fr-BE"/>
        </w:rPr>
        <w:t xml:space="preserve">l’internationalisation doivent être préalablement approuvées </w:t>
      </w:r>
      <w:r w:rsidR="002C36F3">
        <w:rPr>
          <w:lang w:val="fr-BE"/>
        </w:rPr>
        <w:t xml:space="preserve">par </w:t>
      </w:r>
      <w:r w:rsidR="00722D25">
        <w:rPr>
          <w:lang w:val="fr-BE"/>
        </w:rPr>
        <w:t>l</w:t>
      </w:r>
      <w:r w:rsidR="000E3DAE">
        <w:rPr>
          <w:lang w:val="fr-BE"/>
        </w:rPr>
        <w:t xml:space="preserve">a Direction Générale des Impôts </w:t>
      </w:r>
      <w:r w:rsidR="00DA35D4">
        <w:rPr>
          <w:lang w:val="fr-BE"/>
        </w:rPr>
        <w:t xml:space="preserve">(DGI) </w:t>
      </w:r>
      <w:r w:rsidR="000E3DAE">
        <w:rPr>
          <w:lang w:val="fr-BE"/>
        </w:rPr>
        <w:t xml:space="preserve">du Tchad et </w:t>
      </w:r>
      <w:r w:rsidR="00722D25">
        <w:rPr>
          <w:lang w:val="fr-BE"/>
        </w:rPr>
        <w:t xml:space="preserve">par </w:t>
      </w:r>
      <w:r w:rsidR="002C36F3" w:rsidRPr="002C36F3">
        <w:rPr>
          <w:lang w:val="fr-BE"/>
        </w:rPr>
        <w:t xml:space="preserve">Agence nationale des investissements et des exportations </w:t>
      </w:r>
      <w:r w:rsidR="002C36F3">
        <w:rPr>
          <w:lang w:val="fr-BE"/>
        </w:rPr>
        <w:t xml:space="preserve">(ANIE). </w:t>
      </w:r>
      <w:r w:rsidR="0023374B">
        <w:rPr>
          <w:lang w:val="fr-BE"/>
        </w:rPr>
        <w:t xml:space="preserve">La demande d’approbation préalable est </w:t>
      </w:r>
      <w:r w:rsidR="00311232">
        <w:rPr>
          <w:lang w:val="fr-BE"/>
        </w:rPr>
        <w:t xml:space="preserve">effectuée chaque année. Un seul maximum des dépenses admissibles est fixé </w:t>
      </w:r>
      <w:r w:rsidR="00561327">
        <w:rPr>
          <w:lang w:val="fr-BE"/>
        </w:rPr>
        <w:t xml:space="preserve">par catégorie d’entreprise et par secteur d’activités. </w:t>
      </w:r>
      <w:r w:rsidR="0023374B">
        <w:rPr>
          <w:lang w:val="fr-BE"/>
        </w:rPr>
        <w:t xml:space="preserve"> </w:t>
      </w:r>
    </w:p>
    <w:p w14:paraId="078183F1" w14:textId="7F890B2E" w:rsidR="00EE0B04" w:rsidRDefault="00EE0B04">
      <w:pPr>
        <w:spacing w:after="160" w:line="259" w:lineRule="auto"/>
        <w:rPr>
          <w:bCs/>
          <w:lang w:val="fr-BE"/>
        </w:rPr>
      </w:pPr>
      <w:r>
        <w:rPr>
          <w:bCs/>
          <w:lang w:val="fr-BE"/>
        </w:rPr>
        <w:br w:type="page"/>
      </w:r>
    </w:p>
    <w:p w14:paraId="1A46851B" w14:textId="4D8ACE99" w:rsidR="009248E7" w:rsidRDefault="009248E7" w:rsidP="00591168">
      <w:pPr>
        <w:pStyle w:val="Titre1"/>
      </w:pPr>
      <w:bookmarkStart w:id="32" w:name="_Toc209358752"/>
      <w:r>
        <w:lastRenderedPageBreak/>
        <w:t>GOUVERNANCE DE L’INVESTISSEMENT</w:t>
      </w:r>
      <w:bookmarkEnd w:id="32"/>
    </w:p>
    <w:p w14:paraId="3AC9FF03" w14:textId="1FEA650B" w:rsidR="00F56966" w:rsidRDefault="00F56966" w:rsidP="00205480">
      <w:pPr>
        <w:spacing w:after="160" w:line="259" w:lineRule="auto"/>
        <w:rPr>
          <w:lang w:val="fr-BE"/>
        </w:rPr>
      </w:pPr>
    </w:p>
    <w:p w14:paraId="12B696AE" w14:textId="05B9E158" w:rsidR="007E6369" w:rsidRPr="005D75BA" w:rsidRDefault="005D75BA" w:rsidP="00712B4A">
      <w:pPr>
        <w:pStyle w:val="Titre2"/>
      </w:pPr>
      <w:bookmarkStart w:id="33" w:name="_Toc209358753"/>
      <w:r>
        <w:t xml:space="preserve">8.1 </w:t>
      </w:r>
      <w:r w:rsidR="00462A5B">
        <w:t>L</w:t>
      </w:r>
      <w:r w:rsidRPr="005D75BA">
        <w:t xml:space="preserve">a convention </w:t>
      </w:r>
      <w:r w:rsidR="00FC4643">
        <w:t>d’établissement</w:t>
      </w:r>
      <w:bookmarkEnd w:id="33"/>
    </w:p>
    <w:p w14:paraId="650267D7" w14:textId="77777777" w:rsidR="007307E9" w:rsidRDefault="007307E9" w:rsidP="007307E9">
      <w:pPr>
        <w:rPr>
          <w:lang w:val="fr-BE"/>
        </w:rPr>
      </w:pPr>
    </w:p>
    <w:p w14:paraId="7A5C43E8" w14:textId="06A8DEF6" w:rsidR="00CD4D2B" w:rsidRPr="00CD4D2B" w:rsidRDefault="00CD4D2B" w:rsidP="00CD4D2B">
      <w:pPr>
        <w:jc w:val="both"/>
        <w:rPr>
          <w:lang w:val="fr-BE"/>
        </w:rPr>
      </w:pPr>
      <w:r w:rsidRPr="00CD4D2B">
        <w:rPr>
          <w:lang w:val="fr-BE"/>
        </w:rPr>
        <w:t>Toute entreprise nouvelle ou ancienne répondant aux critères énoncés ci-dessus et</w:t>
      </w:r>
      <w:r>
        <w:rPr>
          <w:lang w:val="fr-BE"/>
        </w:rPr>
        <w:t xml:space="preserve"> </w:t>
      </w:r>
      <w:r w:rsidRPr="00CD4D2B">
        <w:rPr>
          <w:lang w:val="fr-BE"/>
        </w:rPr>
        <w:t>justifiant d’un programme d’investissement au moment de sa création ou de l’extension de ses activités</w:t>
      </w:r>
    </w:p>
    <w:p w14:paraId="40A62287" w14:textId="77777777" w:rsidR="00CD4D2B" w:rsidRPr="00CD4D2B" w:rsidRDefault="00CD4D2B" w:rsidP="00CD4D2B">
      <w:pPr>
        <w:jc w:val="both"/>
        <w:rPr>
          <w:lang w:val="fr-BE"/>
        </w:rPr>
      </w:pPr>
      <w:r w:rsidRPr="00CD4D2B">
        <w:rPr>
          <w:lang w:val="fr-BE"/>
        </w:rPr>
        <w:t>peut solliciter le bénéfice des avantages de la présente Charte.</w:t>
      </w:r>
    </w:p>
    <w:p w14:paraId="183C8062" w14:textId="77777777" w:rsidR="00CD4D2B" w:rsidRDefault="00CD4D2B" w:rsidP="00CD4D2B">
      <w:pPr>
        <w:jc w:val="both"/>
        <w:rPr>
          <w:lang w:val="fr-BE"/>
        </w:rPr>
      </w:pPr>
    </w:p>
    <w:p w14:paraId="67AF3F73" w14:textId="50A778A9" w:rsidR="00CD4D2B" w:rsidRDefault="007307E9" w:rsidP="00CD4D2B">
      <w:pPr>
        <w:jc w:val="both"/>
        <w:rPr>
          <w:lang w:val="fr-BE"/>
        </w:rPr>
      </w:pPr>
      <w:r w:rsidRPr="00712B4A">
        <w:rPr>
          <w:lang w:val="fr-BE"/>
        </w:rPr>
        <w:t>A l'exception des entreprises agréées au régime des zones</w:t>
      </w:r>
      <w:r>
        <w:rPr>
          <w:lang w:val="fr-BE"/>
        </w:rPr>
        <w:t xml:space="preserve"> </w:t>
      </w:r>
      <w:r w:rsidRPr="00712B4A">
        <w:rPr>
          <w:lang w:val="fr-BE"/>
        </w:rPr>
        <w:t xml:space="preserve">économiques et des titulaires des contrats de partenariat public-privé, </w:t>
      </w:r>
      <w:r w:rsidR="00FC4643">
        <w:rPr>
          <w:lang w:val="fr-BE"/>
        </w:rPr>
        <w:t>l</w:t>
      </w:r>
      <w:r w:rsidR="00CD4D2B" w:rsidRPr="00CD4D2B">
        <w:rPr>
          <w:lang w:val="fr-BE"/>
        </w:rPr>
        <w:t xml:space="preserve">es entreprises désireuses de bénéficier des avantages énoncés </w:t>
      </w:r>
      <w:r w:rsidR="00FC4643">
        <w:rPr>
          <w:lang w:val="fr-BE"/>
        </w:rPr>
        <w:t xml:space="preserve">dans cette Charte sont </w:t>
      </w:r>
      <w:r w:rsidR="00CD4D2B" w:rsidRPr="00CD4D2B">
        <w:rPr>
          <w:lang w:val="fr-BE"/>
        </w:rPr>
        <w:t>tenues d’introduire une demande d’agrément ou de convention d’établissement auprès du Ministère</w:t>
      </w:r>
      <w:r w:rsidR="0061299D">
        <w:rPr>
          <w:lang w:val="fr-BE"/>
        </w:rPr>
        <w:t xml:space="preserve"> </w:t>
      </w:r>
      <w:r w:rsidR="00CD4D2B" w:rsidRPr="00CD4D2B">
        <w:rPr>
          <w:lang w:val="fr-BE"/>
        </w:rPr>
        <w:t>chargé de l’Industrie.</w:t>
      </w:r>
    </w:p>
    <w:p w14:paraId="3ED7EB01" w14:textId="77777777" w:rsidR="0061299D" w:rsidRPr="00CD4D2B" w:rsidRDefault="0061299D" w:rsidP="00CD4D2B">
      <w:pPr>
        <w:jc w:val="both"/>
        <w:rPr>
          <w:lang w:val="fr-BE"/>
        </w:rPr>
      </w:pPr>
    </w:p>
    <w:p w14:paraId="492219BC" w14:textId="77777777" w:rsidR="00CD4D2B" w:rsidRDefault="00CD4D2B" w:rsidP="00CD4D2B">
      <w:pPr>
        <w:jc w:val="both"/>
        <w:rPr>
          <w:lang w:val="fr-BE"/>
        </w:rPr>
      </w:pPr>
      <w:r w:rsidRPr="00CD4D2B">
        <w:rPr>
          <w:lang w:val="fr-BE"/>
        </w:rPr>
        <w:t>La demande d’agrément ou de convention d’établissement doit comporter les pièces suivantes:</w:t>
      </w:r>
    </w:p>
    <w:p w14:paraId="68744B97" w14:textId="019BAF5A" w:rsidR="0061299D" w:rsidRDefault="00611276" w:rsidP="00611276">
      <w:pPr>
        <w:pStyle w:val="Paragraphedeliste"/>
        <w:numPr>
          <w:ilvl w:val="0"/>
          <w:numId w:val="59"/>
        </w:numPr>
        <w:jc w:val="both"/>
      </w:pPr>
      <w:r>
        <w:t>Un dossier administratif et</w:t>
      </w:r>
      <w:r w:rsidR="002F5CA9">
        <w:t xml:space="preserve"> </w:t>
      </w:r>
      <w:r>
        <w:t>juridique</w:t>
      </w:r>
    </w:p>
    <w:p w14:paraId="5BB6A21C" w14:textId="05DB1B51" w:rsidR="00BB771C" w:rsidRDefault="00BB771C" w:rsidP="00611276">
      <w:pPr>
        <w:pStyle w:val="Paragraphedeliste"/>
        <w:numPr>
          <w:ilvl w:val="0"/>
          <w:numId w:val="59"/>
        </w:numPr>
        <w:jc w:val="both"/>
      </w:pPr>
      <w:r>
        <w:t>Un dossier technique</w:t>
      </w:r>
    </w:p>
    <w:p w14:paraId="55D91F45" w14:textId="3346E879" w:rsidR="00611276" w:rsidRPr="00611276" w:rsidRDefault="00BB771C" w:rsidP="00712B4A">
      <w:pPr>
        <w:pStyle w:val="Paragraphedeliste"/>
        <w:numPr>
          <w:ilvl w:val="0"/>
          <w:numId w:val="59"/>
        </w:numPr>
        <w:jc w:val="both"/>
      </w:pPr>
      <w:r>
        <w:t>U</w:t>
      </w:r>
      <w:r w:rsidRPr="00BB771C">
        <w:t>n dossier sur les investissements projets (programme d’investissement).</w:t>
      </w:r>
    </w:p>
    <w:p w14:paraId="3C421DE9" w14:textId="77777777" w:rsidR="00CD4D2B" w:rsidRPr="00CD4D2B" w:rsidRDefault="00CD4D2B" w:rsidP="00CD4D2B">
      <w:pPr>
        <w:jc w:val="both"/>
        <w:rPr>
          <w:lang w:val="fr-BE"/>
        </w:rPr>
      </w:pPr>
      <w:r w:rsidRPr="00CD4D2B">
        <w:rPr>
          <w:lang w:val="fr-BE"/>
        </w:rPr>
        <w:t>Une Commission Nationale d’Investissement est chargée d’examiner les dossiers de demande</w:t>
      </w:r>
    </w:p>
    <w:p w14:paraId="4F823A9A" w14:textId="77777777" w:rsidR="00CD4D2B" w:rsidRDefault="00CD4D2B" w:rsidP="00CD4D2B">
      <w:pPr>
        <w:jc w:val="both"/>
        <w:rPr>
          <w:lang w:val="fr-BE"/>
        </w:rPr>
      </w:pPr>
      <w:r w:rsidRPr="00CD4D2B">
        <w:rPr>
          <w:lang w:val="fr-BE"/>
        </w:rPr>
        <w:t>d’agrément ou de convention d’établissement.</w:t>
      </w:r>
    </w:p>
    <w:p w14:paraId="579F89A8" w14:textId="77777777" w:rsidR="00145264" w:rsidRPr="00CD4D2B" w:rsidRDefault="00145264" w:rsidP="00CD4D2B">
      <w:pPr>
        <w:jc w:val="both"/>
        <w:rPr>
          <w:lang w:val="fr-BE"/>
        </w:rPr>
      </w:pPr>
    </w:p>
    <w:p w14:paraId="53BF411E" w14:textId="248BB2CA" w:rsidR="00CD4D2B" w:rsidRDefault="00CD4D2B" w:rsidP="00CD4D2B">
      <w:pPr>
        <w:jc w:val="both"/>
        <w:rPr>
          <w:lang w:val="fr-BE"/>
        </w:rPr>
      </w:pPr>
      <w:r w:rsidRPr="00CD4D2B">
        <w:rPr>
          <w:lang w:val="fr-BE"/>
        </w:rPr>
        <w:t>Les entreprises agréées ou sous convention doivent remplir les conditions suivantes:</w:t>
      </w:r>
    </w:p>
    <w:p w14:paraId="714562CD" w14:textId="77777777" w:rsidR="00C5051B" w:rsidRDefault="00C5051B" w:rsidP="00C5051B">
      <w:pPr>
        <w:pStyle w:val="Paragraphedeliste"/>
        <w:numPr>
          <w:ilvl w:val="0"/>
          <w:numId w:val="60"/>
        </w:numPr>
        <w:jc w:val="both"/>
      </w:pPr>
      <w:r>
        <w:t>P</w:t>
      </w:r>
      <w:r w:rsidRPr="00C5051B">
        <w:t>résenter un programme prévisionnel d’investissement sur trois à cinq ans ;</w:t>
      </w:r>
    </w:p>
    <w:p w14:paraId="44CA0A0F" w14:textId="77777777" w:rsidR="00C5051B" w:rsidRDefault="00C5051B" w:rsidP="00C5051B">
      <w:pPr>
        <w:pStyle w:val="Paragraphedeliste"/>
        <w:numPr>
          <w:ilvl w:val="0"/>
          <w:numId w:val="60"/>
        </w:numPr>
        <w:jc w:val="both"/>
      </w:pPr>
      <w:r>
        <w:t>I</w:t>
      </w:r>
      <w:r w:rsidRPr="00C5051B">
        <w:t>ndiquer dans le programme tant au titre des activités existantes que de l’investissement à</w:t>
      </w:r>
      <w:r>
        <w:t xml:space="preserve"> </w:t>
      </w:r>
      <w:r w:rsidRPr="00C5051B">
        <w:t>réaliser, le nombre de salariés permanents</w:t>
      </w:r>
      <w:r>
        <w:t> ;</w:t>
      </w:r>
    </w:p>
    <w:p w14:paraId="27FE4387" w14:textId="77777777" w:rsidR="00C5051B" w:rsidRDefault="00C5051B" w:rsidP="00C5051B">
      <w:pPr>
        <w:pStyle w:val="Paragraphedeliste"/>
        <w:numPr>
          <w:ilvl w:val="0"/>
          <w:numId w:val="60"/>
        </w:numPr>
        <w:jc w:val="both"/>
      </w:pPr>
      <w:r>
        <w:t>T</w:t>
      </w:r>
      <w:r w:rsidRPr="00C5051B">
        <w:t>enir une comptabilité régulière quel que soit le chiffre d’affaires réalisé ;</w:t>
      </w:r>
    </w:p>
    <w:p w14:paraId="2A2113AC" w14:textId="77777777" w:rsidR="00C5051B" w:rsidRDefault="00C5051B" w:rsidP="00C5051B">
      <w:pPr>
        <w:pStyle w:val="Paragraphedeliste"/>
        <w:numPr>
          <w:ilvl w:val="0"/>
          <w:numId w:val="60"/>
        </w:numPr>
        <w:jc w:val="both"/>
      </w:pPr>
      <w:r>
        <w:t>S</w:t>
      </w:r>
      <w:r w:rsidRPr="00C5051B">
        <w:t>ouscrire aux obligations de la cotisation des salaires à la CNPS ;</w:t>
      </w:r>
    </w:p>
    <w:p w14:paraId="78D22CA1" w14:textId="6B313A21" w:rsidR="00CD4D2B" w:rsidRDefault="00C5051B" w:rsidP="00C5051B">
      <w:pPr>
        <w:pStyle w:val="Paragraphedeliste"/>
        <w:numPr>
          <w:ilvl w:val="0"/>
          <w:numId w:val="60"/>
        </w:numPr>
        <w:jc w:val="both"/>
      </w:pPr>
      <w:r>
        <w:t>S</w:t>
      </w:r>
      <w:r w:rsidRPr="00C5051B">
        <w:t>atisfaire aux obligations générales prévues par les textes en vigueur en ce qui concerne la</w:t>
      </w:r>
      <w:r>
        <w:t xml:space="preserve"> </w:t>
      </w:r>
      <w:r w:rsidRPr="00C5051B">
        <w:t>forme de la société et les statuts y afférents.</w:t>
      </w:r>
    </w:p>
    <w:p w14:paraId="13EAC7A1" w14:textId="77777777" w:rsidR="00B565F0" w:rsidRPr="00712B4A" w:rsidRDefault="00B565F0" w:rsidP="00B565F0">
      <w:pPr>
        <w:jc w:val="both"/>
        <w:rPr>
          <w:lang w:val="fr-BE"/>
        </w:rPr>
      </w:pPr>
    </w:p>
    <w:p w14:paraId="65762E07" w14:textId="03E6A701" w:rsidR="00783F87" w:rsidRPr="00712B4A" w:rsidRDefault="00783F87" w:rsidP="00783F87">
      <w:pPr>
        <w:jc w:val="both"/>
        <w:rPr>
          <w:lang w:val="fr-BE"/>
        </w:rPr>
      </w:pPr>
      <w:r w:rsidRPr="00712B4A">
        <w:rPr>
          <w:lang w:val="fr-BE"/>
        </w:rPr>
        <w:t>La convention d'investissement, conclue entre l'investisseur et le</w:t>
      </w:r>
      <w:r>
        <w:rPr>
          <w:lang w:val="fr-BE"/>
        </w:rPr>
        <w:t xml:space="preserve"> </w:t>
      </w:r>
      <w:r w:rsidRPr="00712B4A">
        <w:rPr>
          <w:lang w:val="fr-BE"/>
        </w:rPr>
        <w:t xml:space="preserve">Gouvernement de la République du </w:t>
      </w:r>
      <w:r>
        <w:rPr>
          <w:lang w:val="fr-BE"/>
        </w:rPr>
        <w:t>Tchad</w:t>
      </w:r>
      <w:r w:rsidRPr="00712B4A">
        <w:rPr>
          <w:lang w:val="fr-BE"/>
        </w:rPr>
        <w:t>, comporte obligatoirement les clauses</w:t>
      </w:r>
      <w:r>
        <w:rPr>
          <w:lang w:val="fr-BE"/>
        </w:rPr>
        <w:t xml:space="preserve"> </w:t>
      </w:r>
      <w:r w:rsidRPr="00712B4A">
        <w:rPr>
          <w:lang w:val="fr-BE"/>
        </w:rPr>
        <w:t>suivantes :</w:t>
      </w:r>
    </w:p>
    <w:p w14:paraId="01D0A5AD" w14:textId="0531DC67" w:rsidR="00783F87" w:rsidRPr="00783F87" w:rsidRDefault="00783F87" w:rsidP="00712B4A">
      <w:pPr>
        <w:pStyle w:val="Paragraphedeliste"/>
        <w:numPr>
          <w:ilvl w:val="0"/>
          <w:numId w:val="61"/>
        </w:numPr>
        <w:jc w:val="both"/>
      </w:pPr>
      <w:r>
        <w:t>L</w:t>
      </w:r>
      <w:r w:rsidRPr="00783F87">
        <w:t>a raison sociale ;</w:t>
      </w:r>
    </w:p>
    <w:p w14:paraId="3C709D3D" w14:textId="29A42A4D" w:rsidR="00783F87" w:rsidRPr="00783F87" w:rsidRDefault="00783F87" w:rsidP="00712B4A">
      <w:pPr>
        <w:pStyle w:val="Paragraphedeliste"/>
        <w:numPr>
          <w:ilvl w:val="0"/>
          <w:numId w:val="61"/>
        </w:numPr>
        <w:jc w:val="both"/>
      </w:pPr>
      <w:r>
        <w:t>L</w:t>
      </w:r>
      <w:r w:rsidRPr="00783F87">
        <w:t>e Numéro d'identifiant Unique ( N I U ) ;</w:t>
      </w:r>
    </w:p>
    <w:p w14:paraId="6F29C9A8" w14:textId="3881D11A" w:rsidR="00783F87" w:rsidRPr="00783F87" w:rsidRDefault="00783F87" w:rsidP="00712B4A">
      <w:pPr>
        <w:pStyle w:val="Paragraphedeliste"/>
        <w:numPr>
          <w:ilvl w:val="0"/>
          <w:numId w:val="61"/>
        </w:numPr>
        <w:jc w:val="both"/>
      </w:pPr>
      <w:r>
        <w:t>L</w:t>
      </w:r>
      <w:r w:rsidRPr="00783F87">
        <w:t>'objet, l'étendue, le lieu d'implantation de l'entreprise et de la durée de</w:t>
      </w:r>
      <w:r>
        <w:t xml:space="preserve"> </w:t>
      </w:r>
      <w:r w:rsidRPr="00783F87">
        <w:t>réalisation du programme d'investissement et de ses effets induits</w:t>
      </w:r>
      <w:r w:rsidR="002E1320">
        <w:t> ;</w:t>
      </w:r>
    </w:p>
    <w:p w14:paraId="3AEA18B7" w14:textId="5CE5B67D" w:rsidR="00783F87" w:rsidRPr="00783F87" w:rsidRDefault="002E1320" w:rsidP="00712B4A">
      <w:pPr>
        <w:pStyle w:val="Paragraphedeliste"/>
        <w:numPr>
          <w:ilvl w:val="0"/>
          <w:numId w:val="61"/>
        </w:numPr>
        <w:jc w:val="both"/>
      </w:pPr>
      <w:r>
        <w:t>L</w:t>
      </w:r>
      <w:r w:rsidR="00783F87" w:rsidRPr="00783F87">
        <w:t>a durée d'application du régime accordé, en distinguant celle de la phase</w:t>
      </w:r>
      <w:r>
        <w:t xml:space="preserve"> </w:t>
      </w:r>
      <w:r w:rsidR="00783F87" w:rsidRPr="00783F87">
        <w:t>d'installation et celle de la phase d'exploitation</w:t>
      </w:r>
      <w:r>
        <w:t> ;</w:t>
      </w:r>
    </w:p>
    <w:p w14:paraId="41C2EEF6" w14:textId="7337E78F" w:rsidR="00783F87" w:rsidRPr="00783F87" w:rsidRDefault="002E1320" w:rsidP="00712B4A">
      <w:pPr>
        <w:pStyle w:val="Paragraphedeliste"/>
        <w:numPr>
          <w:ilvl w:val="0"/>
          <w:numId w:val="61"/>
        </w:numPr>
        <w:jc w:val="both"/>
      </w:pPr>
      <w:r>
        <w:t>L</w:t>
      </w:r>
      <w:r w:rsidR="00783F87" w:rsidRPr="00783F87">
        <w:t>es avantages consentis au bénéficiaire ;</w:t>
      </w:r>
    </w:p>
    <w:p w14:paraId="787BF9AB" w14:textId="01A91866" w:rsidR="00783F87" w:rsidRPr="00783F87" w:rsidRDefault="002E1320" w:rsidP="00712B4A">
      <w:pPr>
        <w:pStyle w:val="Paragraphedeliste"/>
        <w:numPr>
          <w:ilvl w:val="0"/>
          <w:numId w:val="61"/>
        </w:numPr>
        <w:jc w:val="both"/>
      </w:pPr>
      <w:r>
        <w:t>L</w:t>
      </w:r>
      <w:r w:rsidR="00783F87" w:rsidRPr="00783F87">
        <w:t>es engagements vis-à-vis de l'Etat et le cas échéant, d'autres obligations</w:t>
      </w:r>
      <w:r>
        <w:t xml:space="preserve"> </w:t>
      </w:r>
      <w:r w:rsidR="00783F87" w:rsidRPr="00783F87">
        <w:t>particulières</w:t>
      </w:r>
    </w:p>
    <w:p w14:paraId="472609A2" w14:textId="598E1A83" w:rsidR="00783F87" w:rsidRPr="00783F87" w:rsidRDefault="002E1320" w:rsidP="00712B4A">
      <w:pPr>
        <w:pStyle w:val="Paragraphedeliste"/>
        <w:numPr>
          <w:ilvl w:val="0"/>
          <w:numId w:val="61"/>
        </w:numPr>
        <w:jc w:val="both"/>
      </w:pPr>
      <w:r>
        <w:t>L</w:t>
      </w:r>
      <w:r w:rsidR="00783F87" w:rsidRPr="00783F87">
        <w:t>a liste prévisionnelle des matériels et équipements à importer ;</w:t>
      </w:r>
    </w:p>
    <w:p w14:paraId="194C7714" w14:textId="3006C9E6" w:rsidR="00783F87" w:rsidRPr="00783F87" w:rsidRDefault="002E1320" w:rsidP="00712B4A">
      <w:pPr>
        <w:pStyle w:val="Paragraphedeliste"/>
        <w:numPr>
          <w:ilvl w:val="0"/>
          <w:numId w:val="61"/>
        </w:numPr>
        <w:jc w:val="both"/>
      </w:pPr>
      <w:r>
        <w:t>L</w:t>
      </w:r>
      <w:r w:rsidR="00783F87" w:rsidRPr="00783F87">
        <w:t>'objet du projet d'investissement ;</w:t>
      </w:r>
    </w:p>
    <w:p w14:paraId="2D00B8CF" w14:textId="062DD59B" w:rsidR="00783F87" w:rsidRDefault="002E1320" w:rsidP="002E1320">
      <w:pPr>
        <w:pStyle w:val="Paragraphedeliste"/>
        <w:numPr>
          <w:ilvl w:val="0"/>
          <w:numId w:val="61"/>
        </w:numPr>
        <w:jc w:val="both"/>
      </w:pPr>
      <w:r>
        <w:t>L</w:t>
      </w:r>
      <w:r w:rsidR="00783F87" w:rsidRPr="00783F87">
        <w:t>es modalités et conditions de contrôle spécifiques auxquelles l'entreprise est</w:t>
      </w:r>
      <w:r>
        <w:t xml:space="preserve"> </w:t>
      </w:r>
      <w:r w:rsidR="00783F87" w:rsidRPr="00783F87">
        <w:t>soumise, lesquelles portent notamment sur le programme des investissements,</w:t>
      </w:r>
      <w:r>
        <w:t xml:space="preserve"> </w:t>
      </w:r>
      <w:r w:rsidR="00783F87" w:rsidRPr="00783F87">
        <w:t>le montant, les effectifs, les salaires, la production, les exportations, le</w:t>
      </w:r>
      <w:r>
        <w:t xml:space="preserve"> </w:t>
      </w:r>
      <w:r w:rsidR="00783F87" w:rsidRPr="00783F87">
        <w:t>chronogramme de réalisation du projet ;</w:t>
      </w:r>
    </w:p>
    <w:p w14:paraId="1D060A0D" w14:textId="6E5B32E3" w:rsidR="00B565F0" w:rsidRPr="00783F87" w:rsidRDefault="00E139DC" w:rsidP="00712B4A">
      <w:pPr>
        <w:pStyle w:val="Paragraphedeliste"/>
        <w:numPr>
          <w:ilvl w:val="0"/>
          <w:numId w:val="61"/>
        </w:numPr>
        <w:jc w:val="both"/>
      </w:pPr>
      <w:r>
        <w:lastRenderedPageBreak/>
        <w:t>L</w:t>
      </w:r>
      <w:r w:rsidR="00783F87" w:rsidRPr="00783F87">
        <w:t>es sanctions applicables, en cas de non-respect des engagements.</w:t>
      </w:r>
    </w:p>
    <w:p w14:paraId="172B03C7" w14:textId="1A5209FE" w:rsidR="007307E9" w:rsidRDefault="00644610" w:rsidP="00C857C5">
      <w:pPr>
        <w:jc w:val="both"/>
        <w:rPr>
          <w:lang w:val="fr-BE"/>
        </w:rPr>
      </w:pPr>
      <w:r>
        <w:rPr>
          <w:lang w:val="fr-BE"/>
        </w:rPr>
        <w:t>L</w:t>
      </w:r>
      <w:r w:rsidR="00530660">
        <w:rPr>
          <w:lang w:val="fr-BE"/>
        </w:rPr>
        <w:t>a convention ne peut</w:t>
      </w:r>
      <w:r w:rsidR="002D1D6B">
        <w:rPr>
          <w:lang w:val="fr-BE"/>
        </w:rPr>
        <w:t xml:space="preserve"> ê</w:t>
      </w:r>
      <w:r w:rsidR="00530660">
        <w:rPr>
          <w:lang w:val="fr-BE"/>
        </w:rPr>
        <w:t>tre renouvelé</w:t>
      </w:r>
      <w:r w:rsidR="002D1D6B">
        <w:rPr>
          <w:lang w:val="fr-BE"/>
        </w:rPr>
        <w:t>e</w:t>
      </w:r>
      <w:r w:rsidR="00530660">
        <w:rPr>
          <w:lang w:val="fr-BE"/>
        </w:rPr>
        <w:t xml:space="preserve"> au tire d’un même projet. </w:t>
      </w:r>
      <w:r w:rsidR="00FF4946">
        <w:rPr>
          <w:lang w:val="fr-BE"/>
        </w:rPr>
        <w:t xml:space="preserve">Toutefois, une entreprise ayant déjà bénéficié d’une convention peut en solliciter un nouvelle pour un projet distinct, portant sur une activité différente de celle </w:t>
      </w:r>
      <w:r w:rsidR="00BB684E">
        <w:rPr>
          <w:lang w:val="fr-BE"/>
        </w:rPr>
        <w:t>initialement</w:t>
      </w:r>
      <w:r w:rsidR="00FF4946">
        <w:rPr>
          <w:lang w:val="fr-BE"/>
        </w:rPr>
        <w:t xml:space="preserve"> agrée</w:t>
      </w:r>
      <w:r w:rsidR="00BB684E">
        <w:rPr>
          <w:lang w:val="fr-BE"/>
        </w:rPr>
        <w:t>, sous réserve de la tenue d’une comptabilité distincte.</w:t>
      </w:r>
    </w:p>
    <w:p w14:paraId="4A117585" w14:textId="77777777" w:rsidR="00BB684E" w:rsidRPr="00712B4A" w:rsidRDefault="00BB684E" w:rsidP="00712B4A">
      <w:pPr>
        <w:jc w:val="both"/>
        <w:rPr>
          <w:lang w:val="fr-BE"/>
        </w:rPr>
      </w:pPr>
    </w:p>
    <w:p w14:paraId="616F75E2" w14:textId="1240CC62" w:rsidR="000A5904" w:rsidRPr="000A5904" w:rsidRDefault="00D60DBD" w:rsidP="000A5904">
      <w:pPr>
        <w:rPr>
          <w:lang w:val="fr-BE" w:eastAsia="en-US"/>
        </w:rPr>
      </w:pPr>
      <w:r>
        <w:rPr>
          <w:rFonts w:eastAsiaTheme="majorEastAsia" w:cstheme="majorBidi"/>
          <w:b/>
          <w:bCs/>
          <w:color w:val="000000" w:themeColor="text1"/>
          <w:kern w:val="18"/>
          <w:szCs w:val="32"/>
          <w:lang w:val="fr-BE" w:eastAsia="en-US"/>
        </w:rPr>
        <w:t>8</w:t>
      </w:r>
      <w:r w:rsidR="00F56966">
        <w:rPr>
          <w:rFonts w:eastAsiaTheme="majorEastAsia" w:cstheme="majorBidi"/>
          <w:b/>
          <w:bCs/>
          <w:color w:val="000000" w:themeColor="text1"/>
          <w:kern w:val="18"/>
          <w:szCs w:val="32"/>
          <w:lang w:val="fr-BE" w:eastAsia="en-US"/>
        </w:rPr>
        <w:t>.</w:t>
      </w:r>
      <w:r w:rsidR="005D75BA">
        <w:rPr>
          <w:rFonts w:eastAsiaTheme="majorEastAsia" w:cstheme="majorBidi"/>
          <w:b/>
          <w:bCs/>
          <w:color w:val="000000" w:themeColor="text1"/>
          <w:kern w:val="18"/>
          <w:szCs w:val="32"/>
          <w:lang w:val="fr-BE" w:eastAsia="en-US"/>
        </w:rPr>
        <w:t>2</w:t>
      </w:r>
      <w:r w:rsidR="00F56966">
        <w:rPr>
          <w:rFonts w:eastAsiaTheme="majorEastAsia" w:cstheme="majorBidi"/>
          <w:b/>
          <w:bCs/>
          <w:color w:val="000000" w:themeColor="text1"/>
          <w:kern w:val="18"/>
          <w:szCs w:val="32"/>
          <w:lang w:val="fr-BE" w:eastAsia="en-US"/>
        </w:rPr>
        <w:t xml:space="preserve"> </w:t>
      </w:r>
      <w:r w:rsidR="004616A7">
        <w:rPr>
          <w:rFonts w:eastAsiaTheme="majorEastAsia" w:cstheme="majorBidi"/>
          <w:b/>
          <w:bCs/>
          <w:color w:val="000000" w:themeColor="text1"/>
          <w:kern w:val="18"/>
          <w:szCs w:val="32"/>
          <w:lang w:val="fr-BE" w:eastAsia="en-US"/>
        </w:rPr>
        <w:t>G</w:t>
      </w:r>
      <w:r w:rsidR="00205480">
        <w:rPr>
          <w:rFonts w:eastAsiaTheme="majorEastAsia" w:cstheme="majorBidi"/>
          <w:b/>
          <w:bCs/>
          <w:color w:val="000000" w:themeColor="text1"/>
          <w:kern w:val="18"/>
          <w:szCs w:val="32"/>
          <w:lang w:val="fr-BE" w:eastAsia="en-US"/>
        </w:rPr>
        <w:t xml:space="preserve">aranties générales </w:t>
      </w:r>
      <w:r w:rsidR="00F56966">
        <w:rPr>
          <w:rFonts w:eastAsiaTheme="majorEastAsia" w:cstheme="majorBidi"/>
          <w:b/>
          <w:bCs/>
          <w:color w:val="000000" w:themeColor="text1"/>
          <w:kern w:val="18"/>
          <w:szCs w:val="32"/>
          <w:lang w:val="fr-BE" w:eastAsia="en-US"/>
        </w:rPr>
        <w:t xml:space="preserve"> </w:t>
      </w:r>
    </w:p>
    <w:p w14:paraId="00934775" w14:textId="77777777" w:rsidR="00407FCC" w:rsidRPr="00407FCC" w:rsidRDefault="00407FCC" w:rsidP="00407FCC">
      <w:pPr>
        <w:rPr>
          <w:lang w:val="fr-BE" w:eastAsia="en-US"/>
        </w:rPr>
      </w:pPr>
    </w:p>
    <w:p w14:paraId="1E03676A" w14:textId="63F88AB7" w:rsidR="009868FD" w:rsidRPr="009868FD" w:rsidRDefault="009868FD" w:rsidP="009868FD">
      <w:pPr>
        <w:jc w:val="both"/>
        <w:rPr>
          <w:bCs/>
          <w:lang w:val="fr-BE" w:eastAsia="en-US"/>
        </w:rPr>
      </w:pPr>
      <w:r w:rsidRPr="009868FD">
        <w:rPr>
          <w:bCs/>
          <w:lang w:val="fr-BE" w:eastAsia="en-US"/>
        </w:rPr>
        <w:t>Les investissements privés sont librement effectués au Tchad sous réserve des dispositions</w:t>
      </w:r>
    </w:p>
    <w:p w14:paraId="1C1418D0" w14:textId="5F2F6974" w:rsidR="009868FD" w:rsidRDefault="009868FD" w:rsidP="009868FD">
      <w:pPr>
        <w:jc w:val="both"/>
        <w:rPr>
          <w:bCs/>
          <w:lang w:val="fr-BE" w:eastAsia="en-US"/>
        </w:rPr>
      </w:pPr>
      <w:r w:rsidRPr="009868FD">
        <w:rPr>
          <w:bCs/>
          <w:lang w:val="fr-BE" w:eastAsia="en-US"/>
        </w:rPr>
        <w:t>spécifiques visant à respecter la politique économique et social de l’Etat notamment la</w:t>
      </w:r>
      <w:r>
        <w:rPr>
          <w:bCs/>
          <w:lang w:val="fr-BE" w:eastAsia="en-US"/>
        </w:rPr>
        <w:t xml:space="preserve"> </w:t>
      </w:r>
      <w:r w:rsidRPr="009868FD">
        <w:rPr>
          <w:bCs/>
          <w:lang w:val="fr-BE" w:eastAsia="en-US"/>
        </w:rPr>
        <w:t>protection de la santé, de la sécurité et de la salubrité publique, la protection sociale et la sauvegarde</w:t>
      </w:r>
      <w:r>
        <w:rPr>
          <w:bCs/>
          <w:lang w:val="fr-BE" w:eastAsia="en-US"/>
        </w:rPr>
        <w:t xml:space="preserve"> </w:t>
      </w:r>
      <w:r w:rsidRPr="009868FD">
        <w:rPr>
          <w:bCs/>
          <w:lang w:val="fr-BE" w:eastAsia="en-US"/>
        </w:rPr>
        <w:t>de l’environnement.</w:t>
      </w:r>
    </w:p>
    <w:p w14:paraId="6DAB97B9" w14:textId="77777777" w:rsidR="0013442F" w:rsidRDefault="0013442F" w:rsidP="0013442F">
      <w:pPr>
        <w:jc w:val="both"/>
        <w:rPr>
          <w:bCs/>
          <w:lang w:val="fr-BE"/>
        </w:rPr>
      </w:pPr>
    </w:p>
    <w:p w14:paraId="6AE8972E" w14:textId="1B84BB99" w:rsidR="0013442F" w:rsidRDefault="000E1F66" w:rsidP="0013442F">
      <w:pPr>
        <w:jc w:val="both"/>
        <w:rPr>
          <w:bCs/>
          <w:lang w:val="fr-BE"/>
        </w:rPr>
      </w:pPr>
      <w:r>
        <w:rPr>
          <w:bCs/>
          <w:lang w:val="fr-BE"/>
        </w:rPr>
        <w:t>Aussi</w:t>
      </w:r>
      <w:r w:rsidR="0013442F" w:rsidRPr="007A7B28">
        <w:rPr>
          <w:bCs/>
          <w:lang w:val="fr-BE"/>
        </w:rPr>
        <w:t xml:space="preserve">, </w:t>
      </w:r>
      <w:r w:rsidR="0013442F">
        <w:rPr>
          <w:bCs/>
          <w:lang w:val="fr-BE"/>
        </w:rPr>
        <w:t xml:space="preserve">dans certains cas strictement encadrés par la Loi, certaines activités peuvent être réservées </w:t>
      </w:r>
      <w:r w:rsidR="0013442F" w:rsidRPr="007A7B28">
        <w:rPr>
          <w:bCs/>
          <w:lang w:val="fr-BE"/>
        </w:rPr>
        <w:t xml:space="preserve">aux investisseurs nationaux </w:t>
      </w:r>
      <w:r w:rsidR="0013442F">
        <w:rPr>
          <w:bCs/>
          <w:lang w:val="fr-BE"/>
        </w:rPr>
        <w:t xml:space="preserve">ou aux investisseurs associés avec des investisseurs nationaux. </w:t>
      </w:r>
    </w:p>
    <w:p w14:paraId="593FA119" w14:textId="77777777" w:rsidR="0013442F" w:rsidRDefault="0013442F" w:rsidP="0013442F">
      <w:pPr>
        <w:jc w:val="both"/>
        <w:rPr>
          <w:lang w:val="fr-BE"/>
        </w:rPr>
      </w:pPr>
    </w:p>
    <w:p w14:paraId="791421D5" w14:textId="77777777" w:rsidR="0013442F" w:rsidRPr="008B35F8" w:rsidRDefault="0013442F" w:rsidP="0013442F">
      <w:pPr>
        <w:jc w:val="both"/>
        <w:rPr>
          <w:lang w:val="fr-BE"/>
        </w:rPr>
      </w:pPr>
      <w:r>
        <w:rPr>
          <w:lang w:val="fr-BE"/>
        </w:rPr>
        <w:t>Sauf</w:t>
      </w:r>
      <w:r w:rsidRPr="00FB74C7">
        <w:rPr>
          <w:lang w:val="fr-BE"/>
        </w:rPr>
        <w:t xml:space="preserve"> exceptions que peuvent</w:t>
      </w:r>
      <w:r>
        <w:rPr>
          <w:lang w:val="fr-BE"/>
        </w:rPr>
        <w:t xml:space="preserve"> </w:t>
      </w:r>
      <w:r w:rsidRPr="00FB74C7">
        <w:rPr>
          <w:lang w:val="fr-BE"/>
        </w:rPr>
        <w:t>contenir les lois sectorielles ou les accords ou traités bilatéraux, régionaux ou</w:t>
      </w:r>
      <w:r>
        <w:rPr>
          <w:lang w:val="fr-BE"/>
        </w:rPr>
        <w:t xml:space="preserve">  </w:t>
      </w:r>
      <w:r w:rsidRPr="008B35F8">
        <w:rPr>
          <w:lang w:val="fr-BE"/>
        </w:rPr>
        <w:t xml:space="preserve">internationaux auxquels </w:t>
      </w:r>
      <w:r>
        <w:rPr>
          <w:lang w:val="fr-BE"/>
        </w:rPr>
        <w:t>le Tchad</w:t>
      </w:r>
      <w:r w:rsidRPr="008B35F8">
        <w:rPr>
          <w:lang w:val="fr-BE"/>
        </w:rPr>
        <w:t xml:space="preserve"> fait partie, </w:t>
      </w:r>
      <w:r>
        <w:rPr>
          <w:lang w:val="fr-BE"/>
        </w:rPr>
        <w:t xml:space="preserve"> </w:t>
      </w:r>
      <w:r w:rsidRPr="008B35F8">
        <w:rPr>
          <w:lang w:val="fr-BE"/>
        </w:rPr>
        <w:t>les investisseurs, quelle que soit leur nationalité, se trouvant dans des</w:t>
      </w:r>
      <w:r>
        <w:rPr>
          <w:lang w:val="fr-BE"/>
        </w:rPr>
        <w:t xml:space="preserve"> </w:t>
      </w:r>
      <w:r w:rsidRPr="008B35F8">
        <w:rPr>
          <w:lang w:val="fr-BE"/>
        </w:rPr>
        <w:t>situations comparables recevront un traitement identique en matière de gestion,</w:t>
      </w:r>
      <w:r>
        <w:rPr>
          <w:lang w:val="fr-BE"/>
        </w:rPr>
        <w:t xml:space="preserve"> </w:t>
      </w:r>
      <w:r w:rsidRPr="008B35F8">
        <w:rPr>
          <w:lang w:val="fr-BE"/>
        </w:rPr>
        <w:t>d’exploitation et de vente ou d’autre cession de l’ investissement.</w:t>
      </w:r>
    </w:p>
    <w:p w14:paraId="1462DBD9" w14:textId="77777777" w:rsidR="0013442F" w:rsidRDefault="0013442F" w:rsidP="0013442F">
      <w:pPr>
        <w:jc w:val="both"/>
        <w:rPr>
          <w:lang w:val="fr-BE"/>
        </w:rPr>
      </w:pPr>
    </w:p>
    <w:p w14:paraId="2F98C3DD" w14:textId="77777777" w:rsidR="0013442F" w:rsidRPr="008B35F8" w:rsidRDefault="0013442F" w:rsidP="0013442F">
      <w:pPr>
        <w:jc w:val="both"/>
        <w:rPr>
          <w:lang w:val="fr-BE"/>
        </w:rPr>
      </w:pPr>
      <w:r w:rsidRPr="008B35F8">
        <w:rPr>
          <w:lang w:val="fr-BE"/>
        </w:rPr>
        <w:t>Le concept de « situations comparables » exige un examen de toutes</w:t>
      </w:r>
      <w:r>
        <w:rPr>
          <w:lang w:val="fr-BE"/>
        </w:rPr>
        <w:t xml:space="preserve"> </w:t>
      </w:r>
      <w:r w:rsidRPr="008B35F8">
        <w:rPr>
          <w:lang w:val="fr-BE"/>
        </w:rPr>
        <w:t>les circonstances dans lesquelles un investissement est effectué.</w:t>
      </w:r>
      <w:r>
        <w:rPr>
          <w:lang w:val="fr-BE"/>
        </w:rPr>
        <w:t xml:space="preserve"> </w:t>
      </w:r>
      <w:r w:rsidRPr="008B35F8">
        <w:rPr>
          <w:lang w:val="fr-BE"/>
        </w:rPr>
        <w:t xml:space="preserve">Le terme « traitement » auquel il est fait référence </w:t>
      </w:r>
      <w:r>
        <w:rPr>
          <w:lang w:val="fr-BE"/>
        </w:rPr>
        <w:t xml:space="preserve"> </w:t>
      </w:r>
      <w:r w:rsidRPr="008B35F8">
        <w:rPr>
          <w:lang w:val="fr-BE"/>
        </w:rPr>
        <w:t>s’applique tant aux investisseurs qu’à leurs investissements.</w:t>
      </w:r>
    </w:p>
    <w:p w14:paraId="2A2D1AF0" w14:textId="77777777" w:rsidR="0013442F" w:rsidRPr="009868FD" w:rsidRDefault="0013442F" w:rsidP="009868FD">
      <w:pPr>
        <w:jc w:val="both"/>
        <w:rPr>
          <w:bCs/>
          <w:lang w:val="fr-BE" w:eastAsia="en-US"/>
        </w:rPr>
      </w:pPr>
    </w:p>
    <w:p w14:paraId="67470AE3" w14:textId="77777777" w:rsidR="009868FD" w:rsidRDefault="009868FD" w:rsidP="009868FD">
      <w:pPr>
        <w:rPr>
          <w:b/>
          <w:bCs/>
          <w:lang w:val="fr-BE" w:eastAsia="en-US"/>
        </w:rPr>
      </w:pPr>
    </w:p>
    <w:p w14:paraId="5F0AB301" w14:textId="70143841" w:rsidR="009868FD" w:rsidRPr="009868FD" w:rsidRDefault="009868FD" w:rsidP="009868FD">
      <w:pPr>
        <w:jc w:val="both"/>
        <w:rPr>
          <w:bCs/>
          <w:lang w:val="fr-BE" w:eastAsia="en-US"/>
        </w:rPr>
      </w:pPr>
      <w:r w:rsidRPr="009868FD">
        <w:rPr>
          <w:bCs/>
          <w:lang w:val="fr-BE" w:eastAsia="en-US"/>
        </w:rPr>
        <w:t>Dans le cadre de la réglementation des changes instituée dans la zone franc et plus</w:t>
      </w:r>
      <w:r>
        <w:rPr>
          <w:bCs/>
          <w:lang w:val="fr-BE" w:eastAsia="en-US"/>
        </w:rPr>
        <w:t xml:space="preserve"> </w:t>
      </w:r>
      <w:r w:rsidRPr="009868FD">
        <w:rPr>
          <w:bCs/>
          <w:lang w:val="fr-BE" w:eastAsia="en-US"/>
        </w:rPr>
        <w:t>particulièrement celle de la CEMAC, l’Etat garantit la liberté de transfert des capitaux notamment:</w:t>
      </w:r>
    </w:p>
    <w:p w14:paraId="388221BA" w14:textId="4E996F47" w:rsidR="009868FD" w:rsidRPr="009868FD" w:rsidRDefault="009868FD" w:rsidP="00E62F8A">
      <w:pPr>
        <w:pStyle w:val="Paragraphedeliste"/>
        <w:numPr>
          <w:ilvl w:val="0"/>
          <w:numId w:val="33"/>
        </w:numPr>
        <w:jc w:val="both"/>
      </w:pPr>
      <w:r>
        <w:t>L</w:t>
      </w:r>
      <w:r w:rsidRPr="009868FD">
        <w:t>es bénéfices régulièrement comptabilisés ;</w:t>
      </w:r>
    </w:p>
    <w:p w14:paraId="7354B9C7" w14:textId="3DEBA56C" w:rsidR="009868FD" w:rsidRPr="009868FD" w:rsidRDefault="009868FD" w:rsidP="00E62F8A">
      <w:pPr>
        <w:pStyle w:val="Paragraphedeliste"/>
        <w:numPr>
          <w:ilvl w:val="0"/>
          <w:numId w:val="33"/>
        </w:numPr>
        <w:jc w:val="both"/>
      </w:pPr>
      <w:r>
        <w:t>L</w:t>
      </w:r>
      <w:r w:rsidRPr="009868FD">
        <w:t>es fonds provenant de cession ou de la liquidation d’actifs ;</w:t>
      </w:r>
    </w:p>
    <w:p w14:paraId="6D76D7E4" w14:textId="1D5D97BD" w:rsidR="009868FD" w:rsidRPr="002C3E33" w:rsidRDefault="009868FD" w:rsidP="00E62F8A">
      <w:pPr>
        <w:pStyle w:val="Paragraphedeliste"/>
        <w:numPr>
          <w:ilvl w:val="0"/>
          <w:numId w:val="33"/>
        </w:numPr>
        <w:jc w:val="both"/>
      </w:pPr>
      <w:r>
        <w:t>L</w:t>
      </w:r>
      <w:r w:rsidRPr="009868FD">
        <w:t>es économies réalisées sur les salaires des personnes étrangères occupant un emploi dans</w:t>
      </w:r>
      <w:r>
        <w:t xml:space="preserve"> </w:t>
      </w:r>
      <w:r w:rsidRPr="009868FD">
        <w:t>une entreprise installée au Tchad.</w:t>
      </w:r>
    </w:p>
    <w:p w14:paraId="6265E841" w14:textId="2644D476" w:rsidR="009868FD" w:rsidRDefault="009868FD" w:rsidP="009868FD">
      <w:pPr>
        <w:jc w:val="both"/>
        <w:rPr>
          <w:bCs/>
          <w:lang w:val="fr-BE" w:eastAsia="en-US"/>
        </w:rPr>
      </w:pPr>
      <w:r w:rsidRPr="009868FD">
        <w:rPr>
          <w:bCs/>
          <w:lang w:val="fr-BE" w:eastAsia="en-US"/>
        </w:rPr>
        <w:t>Les entreprises dont les capitaux proviennent d’autres pays ainsi que les succursales</w:t>
      </w:r>
      <w:r>
        <w:rPr>
          <w:bCs/>
          <w:lang w:val="fr-BE" w:eastAsia="en-US"/>
        </w:rPr>
        <w:t xml:space="preserve"> </w:t>
      </w:r>
      <w:r w:rsidRPr="009868FD">
        <w:rPr>
          <w:bCs/>
          <w:lang w:val="fr-BE" w:eastAsia="en-US"/>
        </w:rPr>
        <w:t>d’entreprises ressortissantes des pays tiers ont la faculté d’acquérir les droits de toute nature</w:t>
      </w:r>
      <w:r w:rsidR="00910799">
        <w:rPr>
          <w:bCs/>
          <w:lang w:val="fr-BE" w:eastAsia="en-US"/>
        </w:rPr>
        <w:t xml:space="preserve"> </w:t>
      </w:r>
      <w:r w:rsidRPr="009868FD">
        <w:rPr>
          <w:bCs/>
          <w:lang w:val="fr-BE" w:eastAsia="en-US"/>
        </w:rPr>
        <w:t>utile à l’exercice de leurs activités : les droits immobiliers, les droits de propriété intellectuelle,</w:t>
      </w:r>
      <w:r>
        <w:rPr>
          <w:bCs/>
          <w:lang w:val="fr-BE" w:eastAsia="en-US"/>
        </w:rPr>
        <w:t xml:space="preserve"> </w:t>
      </w:r>
      <w:r w:rsidRPr="009868FD">
        <w:rPr>
          <w:bCs/>
          <w:lang w:val="fr-BE" w:eastAsia="en-US"/>
        </w:rPr>
        <w:t>les concessions, les autorisations et permis administratifs, la participation aux marchés</w:t>
      </w:r>
      <w:r>
        <w:rPr>
          <w:bCs/>
          <w:lang w:val="fr-BE" w:eastAsia="en-US"/>
        </w:rPr>
        <w:t xml:space="preserve"> </w:t>
      </w:r>
      <w:r w:rsidRPr="009868FD">
        <w:rPr>
          <w:bCs/>
          <w:lang w:val="fr-BE" w:eastAsia="en-US"/>
        </w:rPr>
        <w:t>publics dans les mêmes conditions que l’entreprise tchadienne sous réserve des dispositions</w:t>
      </w:r>
      <w:r>
        <w:rPr>
          <w:bCs/>
          <w:lang w:val="fr-BE" w:eastAsia="en-US"/>
        </w:rPr>
        <w:t xml:space="preserve"> </w:t>
      </w:r>
      <w:r w:rsidRPr="009868FD">
        <w:rPr>
          <w:bCs/>
          <w:lang w:val="fr-BE" w:eastAsia="en-US"/>
        </w:rPr>
        <w:t>du Code des marchés publics.</w:t>
      </w:r>
    </w:p>
    <w:p w14:paraId="6B0089E3" w14:textId="77777777" w:rsidR="009868FD" w:rsidRPr="009868FD" w:rsidRDefault="009868FD" w:rsidP="009868FD">
      <w:pPr>
        <w:rPr>
          <w:bCs/>
          <w:lang w:val="fr-BE" w:eastAsia="en-US"/>
        </w:rPr>
      </w:pPr>
    </w:p>
    <w:p w14:paraId="5A2EE88F" w14:textId="14B60AED" w:rsidR="008638A4" w:rsidRDefault="008638A4" w:rsidP="002C3E33">
      <w:pPr>
        <w:jc w:val="both"/>
        <w:rPr>
          <w:lang w:val="fr-BE" w:eastAsia="en-US"/>
        </w:rPr>
      </w:pPr>
      <w:r w:rsidRPr="008638A4">
        <w:rPr>
          <w:lang w:val="fr-BE" w:eastAsia="en-US"/>
        </w:rPr>
        <w:t>Les droits acquis de toute nature sont garantis aux entreprises régulièrement installées</w:t>
      </w:r>
      <w:r w:rsidR="00391A85">
        <w:rPr>
          <w:lang w:val="fr-BE" w:eastAsia="en-US"/>
        </w:rPr>
        <w:t xml:space="preserve"> </w:t>
      </w:r>
      <w:r w:rsidRPr="008638A4">
        <w:rPr>
          <w:lang w:val="fr-BE" w:eastAsia="en-US"/>
        </w:rPr>
        <w:t>au Tchad.</w:t>
      </w:r>
      <w:r w:rsidR="00391A85">
        <w:rPr>
          <w:lang w:val="fr-BE" w:eastAsia="en-US"/>
        </w:rPr>
        <w:t xml:space="preserve"> </w:t>
      </w:r>
      <w:r w:rsidRPr="008638A4">
        <w:rPr>
          <w:lang w:val="fr-BE" w:eastAsia="en-US"/>
        </w:rPr>
        <w:t xml:space="preserve">Les entreprises </w:t>
      </w:r>
      <w:r w:rsidR="00391A85">
        <w:rPr>
          <w:lang w:val="fr-BE" w:eastAsia="en-US"/>
        </w:rPr>
        <w:t xml:space="preserve">installées au Tchad </w:t>
      </w:r>
      <w:r w:rsidRPr="008638A4">
        <w:rPr>
          <w:lang w:val="fr-BE" w:eastAsia="en-US"/>
        </w:rPr>
        <w:t>ou leurs dirigeants sont représentés</w:t>
      </w:r>
      <w:r w:rsidR="00391A85">
        <w:rPr>
          <w:lang w:val="fr-BE" w:eastAsia="en-US"/>
        </w:rPr>
        <w:t xml:space="preserve"> </w:t>
      </w:r>
      <w:r w:rsidRPr="008638A4">
        <w:rPr>
          <w:lang w:val="fr-BE" w:eastAsia="en-US"/>
        </w:rPr>
        <w:t>dans les mêmes conditions que les entreprises tchadiennes ou les nationaux dans les assemblées</w:t>
      </w:r>
      <w:r w:rsidR="00391A85">
        <w:rPr>
          <w:lang w:val="fr-BE" w:eastAsia="en-US"/>
        </w:rPr>
        <w:t xml:space="preserve"> </w:t>
      </w:r>
      <w:r w:rsidRPr="008638A4">
        <w:rPr>
          <w:lang w:val="fr-BE" w:eastAsia="en-US"/>
        </w:rPr>
        <w:t>consulaires et dans les organismes assurant la représentation des intérêts professionnels</w:t>
      </w:r>
      <w:r w:rsidR="00391A85">
        <w:rPr>
          <w:lang w:val="fr-BE" w:eastAsia="en-US"/>
        </w:rPr>
        <w:t xml:space="preserve"> </w:t>
      </w:r>
      <w:r w:rsidRPr="008638A4">
        <w:rPr>
          <w:lang w:val="fr-BE" w:eastAsia="en-US"/>
        </w:rPr>
        <w:t>et économiques.</w:t>
      </w:r>
    </w:p>
    <w:p w14:paraId="7750B87B" w14:textId="77777777" w:rsidR="00391A85" w:rsidRPr="008638A4" w:rsidRDefault="00391A85" w:rsidP="002C3E33">
      <w:pPr>
        <w:jc w:val="both"/>
        <w:rPr>
          <w:lang w:val="fr-BE" w:eastAsia="en-US"/>
        </w:rPr>
      </w:pPr>
    </w:p>
    <w:p w14:paraId="6C60A38A" w14:textId="51D9ED78" w:rsidR="008638A4" w:rsidRPr="008638A4" w:rsidRDefault="008638A4" w:rsidP="002C3E33">
      <w:pPr>
        <w:jc w:val="both"/>
        <w:rPr>
          <w:lang w:val="fr-BE" w:eastAsia="en-US"/>
        </w:rPr>
      </w:pPr>
      <w:r w:rsidRPr="008638A4">
        <w:rPr>
          <w:lang w:val="fr-BE" w:eastAsia="en-US"/>
        </w:rPr>
        <w:t>Dans l’exercice de leurs activités professionnelles, les employeurs et les travailleurs</w:t>
      </w:r>
      <w:r w:rsidR="002C3E33">
        <w:rPr>
          <w:lang w:val="fr-BE" w:eastAsia="en-US"/>
        </w:rPr>
        <w:t xml:space="preserve"> </w:t>
      </w:r>
      <w:r w:rsidRPr="008638A4">
        <w:rPr>
          <w:lang w:val="fr-BE" w:eastAsia="en-US"/>
        </w:rPr>
        <w:t>étrangers bénéficient de la législation du travail et des lois sociales dans les mêmes conditions</w:t>
      </w:r>
      <w:r w:rsidR="002C3E33">
        <w:rPr>
          <w:lang w:val="fr-BE" w:eastAsia="en-US"/>
        </w:rPr>
        <w:t xml:space="preserve"> </w:t>
      </w:r>
      <w:r w:rsidRPr="008638A4">
        <w:rPr>
          <w:lang w:val="fr-BE" w:eastAsia="en-US"/>
        </w:rPr>
        <w:t xml:space="preserve">que les </w:t>
      </w:r>
      <w:r w:rsidRPr="008638A4">
        <w:rPr>
          <w:lang w:val="fr-BE" w:eastAsia="en-US"/>
        </w:rPr>
        <w:lastRenderedPageBreak/>
        <w:t>nationaux. Ils peuvent participer aux activités syndicales et faire partie des organismes</w:t>
      </w:r>
      <w:r w:rsidR="002C3E33">
        <w:rPr>
          <w:lang w:val="fr-BE" w:eastAsia="en-US"/>
        </w:rPr>
        <w:t xml:space="preserve"> </w:t>
      </w:r>
      <w:r w:rsidRPr="008638A4">
        <w:rPr>
          <w:lang w:val="fr-BE" w:eastAsia="en-US"/>
        </w:rPr>
        <w:t>de défense des intérêts professionnels sous réserve des dispositions du Code de travail.</w:t>
      </w:r>
    </w:p>
    <w:p w14:paraId="7F14C77B" w14:textId="77777777" w:rsidR="002C3E33" w:rsidRDefault="002C3E33" w:rsidP="002C3E33">
      <w:pPr>
        <w:jc w:val="both"/>
        <w:rPr>
          <w:lang w:val="fr-BE" w:eastAsia="en-US"/>
        </w:rPr>
      </w:pPr>
    </w:p>
    <w:p w14:paraId="6F049511" w14:textId="2F90A316" w:rsidR="005C1B54" w:rsidRPr="008638A4" w:rsidRDefault="008638A4" w:rsidP="002C3E33">
      <w:pPr>
        <w:jc w:val="both"/>
        <w:rPr>
          <w:lang w:val="fr-BE" w:eastAsia="en-US"/>
        </w:rPr>
      </w:pPr>
      <w:r w:rsidRPr="008638A4">
        <w:rPr>
          <w:lang w:val="fr-BE" w:eastAsia="en-US"/>
        </w:rPr>
        <w:t>Les employeurs et travailleurs ne peuvent être assujettis à titre personnel à une taxe</w:t>
      </w:r>
      <w:r w:rsidR="002C3E33">
        <w:rPr>
          <w:lang w:val="fr-BE" w:eastAsia="en-US"/>
        </w:rPr>
        <w:t xml:space="preserve"> </w:t>
      </w:r>
      <w:r w:rsidRPr="008638A4">
        <w:rPr>
          <w:lang w:val="fr-BE" w:eastAsia="en-US"/>
        </w:rPr>
        <w:t>et contributions autres plus élevées que celles perçues sur les nationaux.</w:t>
      </w:r>
      <w:r w:rsidR="002C3E33">
        <w:rPr>
          <w:lang w:val="fr-BE" w:eastAsia="en-US"/>
        </w:rPr>
        <w:t xml:space="preserve"> </w:t>
      </w:r>
      <w:r w:rsidRPr="008638A4">
        <w:rPr>
          <w:lang w:val="fr-BE" w:eastAsia="en-US"/>
        </w:rPr>
        <w:t>Les entreprises étrangères bénéficient de la même protection que les entreprises</w:t>
      </w:r>
      <w:r w:rsidR="002C3E33">
        <w:rPr>
          <w:lang w:val="fr-BE" w:eastAsia="en-US"/>
        </w:rPr>
        <w:t xml:space="preserve"> </w:t>
      </w:r>
      <w:r w:rsidRPr="008638A4">
        <w:rPr>
          <w:lang w:val="fr-BE" w:eastAsia="en-US"/>
        </w:rPr>
        <w:t>tchadiennes et en ce qui concerne la protection des brevets, des marques et toute autre forme</w:t>
      </w:r>
      <w:r w:rsidR="002C3E33">
        <w:rPr>
          <w:lang w:val="fr-BE" w:eastAsia="en-US"/>
        </w:rPr>
        <w:t xml:space="preserve"> </w:t>
      </w:r>
      <w:r w:rsidRPr="008638A4">
        <w:rPr>
          <w:lang w:val="fr-BE" w:eastAsia="en-US"/>
        </w:rPr>
        <w:t>de la propriété intellectuelle, conformément aux dispositions des textes nationaux et internationaux</w:t>
      </w:r>
      <w:r w:rsidR="002C3E33">
        <w:rPr>
          <w:lang w:val="fr-BE" w:eastAsia="en-US"/>
        </w:rPr>
        <w:t xml:space="preserve"> </w:t>
      </w:r>
      <w:r w:rsidRPr="008638A4">
        <w:rPr>
          <w:lang w:val="fr-BE" w:eastAsia="en-US"/>
        </w:rPr>
        <w:t>en vigueur en la matière.</w:t>
      </w:r>
    </w:p>
    <w:p w14:paraId="2DB308C5" w14:textId="77777777" w:rsidR="002D2AAB" w:rsidRDefault="002D2AAB" w:rsidP="00671511">
      <w:pPr>
        <w:jc w:val="both"/>
        <w:rPr>
          <w:lang w:val="fr-BE" w:eastAsia="en-US"/>
        </w:rPr>
      </w:pPr>
    </w:p>
    <w:p w14:paraId="4035EE47" w14:textId="38D5E672" w:rsidR="00D47057" w:rsidRPr="00193573" w:rsidRDefault="00193573" w:rsidP="00712B4A">
      <w:pPr>
        <w:pStyle w:val="Titre2"/>
      </w:pPr>
      <w:bookmarkStart w:id="34" w:name="_Toc209358754"/>
      <w:r w:rsidRPr="00193573">
        <w:t>8.</w:t>
      </w:r>
      <w:r w:rsidR="002D1D6B">
        <w:t>3</w:t>
      </w:r>
      <w:r w:rsidRPr="00193573">
        <w:t xml:space="preserve"> Suivi et évaluation des investissements</w:t>
      </w:r>
      <w:bookmarkEnd w:id="34"/>
    </w:p>
    <w:p w14:paraId="0FB99C97" w14:textId="77777777" w:rsidR="00193573" w:rsidRDefault="00193573" w:rsidP="00671511">
      <w:pPr>
        <w:jc w:val="both"/>
        <w:rPr>
          <w:lang w:val="fr-BE" w:eastAsia="en-US"/>
        </w:rPr>
      </w:pPr>
    </w:p>
    <w:p w14:paraId="6B570154" w14:textId="7804151D" w:rsidR="00ED75E7" w:rsidRPr="00ED75E7" w:rsidRDefault="00A975E0" w:rsidP="00ED75E7">
      <w:pPr>
        <w:jc w:val="both"/>
        <w:rPr>
          <w:bCs/>
          <w:lang w:val="fr-BE" w:eastAsia="en-US"/>
        </w:rPr>
      </w:pPr>
      <w:r w:rsidRPr="00712B4A">
        <w:rPr>
          <w:lang w:val="fr-BE" w:eastAsia="en-US"/>
        </w:rPr>
        <w:t xml:space="preserve">Les </w:t>
      </w:r>
      <w:r w:rsidR="00ED75E7" w:rsidRPr="00ED75E7">
        <w:rPr>
          <w:bCs/>
          <w:lang w:val="fr-BE" w:eastAsia="en-US"/>
        </w:rPr>
        <w:t>investisseur</w:t>
      </w:r>
      <w:r>
        <w:rPr>
          <w:bCs/>
          <w:lang w:val="fr-BE" w:eastAsia="en-US"/>
        </w:rPr>
        <w:t>s</w:t>
      </w:r>
      <w:r w:rsidR="00ED75E7" w:rsidRPr="00ED75E7">
        <w:rPr>
          <w:bCs/>
          <w:lang w:val="fr-BE" w:eastAsia="en-US"/>
        </w:rPr>
        <w:t xml:space="preserve"> bénéficiaire</w:t>
      </w:r>
      <w:r>
        <w:rPr>
          <w:bCs/>
          <w:lang w:val="fr-BE" w:eastAsia="en-US"/>
        </w:rPr>
        <w:t>s</w:t>
      </w:r>
      <w:r w:rsidR="00ED75E7" w:rsidRPr="00ED75E7">
        <w:rPr>
          <w:bCs/>
          <w:lang w:val="fr-BE" w:eastAsia="en-US"/>
        </w:rPr>
        <w:t xml:space="preserve"> des incitations prévues par la</w:t>
      </w:r>
      <w:r w:rsidR="008249C3">
        <w:rPr>
          <w:bCs/>
          <w:lang w:val="fr-BE" w:eastAsia="en-US"/>
        </w:rPr>
        <w:t xml:space="preserve"> Charte des investissements </w:t>
      </w:r>
      <w:r w:rsidR="002D1D6B">
        <w:rPr>
          <w:bCs/>
          <w:lang w:val="fr-BE" w:eastAsia="en-US"/>
        </w:rPr>
        <w:t xml:space="preserve"> </w:t>
      </w:r>
      <w:r w:rsidR="00ED75E7" w:rsidRPr="00ED75E7">
        <w:rPr>
          <w:bCs/>
          <w:lang w:val="fr-BE" w:eastAsia="en-US"/>
        </w:rPr>
        <w:t>à l'exception des titulaires de contrats de partenariat public</w:t>
      </w:r>
      <w:r w:rsidR="008249C3">
        <w:rPr>
          <w:bCs/>
          <w:lang w:val="fr-BE" w:eastAsia="en-US"/>
        </w:rPr>
        <w:t>-</w:t>
      </w:r>
      <w:r w:rsidR="00ED75E7" w:rsidRPr="00ED75E7">
        <w:rPr>
          <w:bCs/>
          <w:lang w:val="fr-BE" w:eastAsia="en-US"/>
        </w:rPr>
        <w:t>privé</w:t>
      </w:r>
      <w:r w:rsidR="008249C3">
        <w:rPr>
          <w:bCs/>
          <w:lang w:val="fr-BE" w:eastAsia="en-US"/>
        </w:rPr>
        <w:t xml:space="preserve"> </w:t>
      </w:r>
      <w:r w:rsidR="00ED75E7" w:rsidRPr="00ED75E7">
        <w:rPr>
          <w:bCs/>
          <w:lang w:val="fr-BE" w:eastAsia="en-US"/>
        </w:rPr>
        <w:t>et des entreprises a gréées au régime des zones économiques, dont le contrôle</w:t>
      </w:r>
      <w:r w:rsidR="008249C3">
        <w:rPr>
          <w:bCs/>
          <w:lang w:val="fr-BE" w:eastAsia="en-US"/>
        </w:rPr>
        <w:t xml:space="preserve"> </w:t>
      </w:r>
      <w:r w:rsidR="00ED75E7" w:rsidRPr="00ED75E7">
        <w:rPr>
          <w:bCs/>
          <w:lang w:val="fr-BE" w:eastAsia="en-US"/>
        </w:rPr>
        <w:t>relève de textes particuliers, doit satisfaire aux critères qui ont déterminé son éligibilité</w:t>
      </w:r>
      <w:r w:rsidR="008249C3">
        <w:rPr>
          <w:bCs/>
          <w:lang w:val="fr-BE" w:eastAsia="en-US"/>
        </w:rPr>
        <w:t xml:space="preserve"> </w:t>
      </w:r>
      <w:r w:rsidR="00ED75E7" w:rsidRPr="00ED75E7">
        <w:rPr>
          <w:bCs/>
          <w:lang w:val="fr-BE" w:eastAsia="en-US"/>
        </w:rPr>
        <w:t>dans les délais suivants</w:t>
      </w:r>
      <w:r w:rsidR="008249C3">
        <w:rPr>
          <w:bCs/>
          <w:lang w:val="fr-BE" w:eastAsia="en-US"/>
        </w:rPr>
        <w:t> :</w:t>
      </w:r>
    </w:p>
    <w:p w14:paraId="00BC377E" w14:textId="2D03282C" w:rsidR="00ED75E7" w:rsidRPr="008249C3" w:rsidRDefault="008249C3" w:rsidP="00712B4A">
      <w:pPr>
        <w:pStyle w:val="Paragraphedeliste"/>
        <w:numPr>
          <w:ilvl w:val="0"/>
          <w:numId w:val="57"/>
        </w:numPr>
        <w:jc w:val="both"/>
      </w:pPr>
      <w:r>
        <w:t>P</w:t>
      </w:r>
      <w:r w:rsidR="00ED75E7" w:rsidRPr="008249C3">
        <w:t>our les investisseurs ayant bénéficié du régime de l'agrément en phase</w:t>
      </w:r>
      <w:r>
        <w:t xml:space="preserve"> </w:t>
      </w:r>
      <w:r w:rsidR="00ED75E7" w:rsidRPr="008249C3">
        <w:t xml:space="preserve">d'installation, </w:t>
      </w:r>
      <w:r w:rsidR="00B074E1">
        <w:t xml:space="preserve">au </w:t>
      </w:r>
      <w:r w:rsidR="00ED75E7" w:rsidRPr="008249C3">
        <w:t>plus tard à la fin de ladite phase ;</w:t>
      </w:r>
    </w:p>
    <w:p w14:paraId="12A345A4" w14:textId="114FF0C5" w:rsidR="00ED75E7" w:rsidRPr="008249C3" w:rsidRDefault="00B074E1" w:rsidP="00712B4A">
      <w:pPr>
        <w:pStyle w:val="Paragraphedeliste"/>
        <w:numPr>
          <w:ilvl w:val="0"/>
          <w:numId w:val="57"/>
        </w:numPr>
        <w:jc w:val="both"/>
      </w:pPr>
      <w:r>
        <w:t>P</w:t>
      </w:r>
      <w:r w:rsidR="00ED75E7" w:rsidRPr="008249C3">
        <w:t>our les investisseurs déjà implantés sur le territoire de la République du</w:t>
      </w:r>
      <w:r>
        <w:t xml:space="preserve"> Tchad</w:t>
      </w:r>
      <w:r w:rsidR="00ED75E7" w:rsidRPr="008249C3">
        <w:t>, dans les cinq (05) années suivant la mise en service des nouveaux</w:t>
      </w:r>
      <w:r>
        <w:t xml:space="preserve"> </w:t>
      </w:r>
      <w:r w:rsidR="00ED75E7" w:rsidRPr="008249C3">
        <w:t>investissements.</w:t>
      </w:r>
    </w:p>
    <w:p w14:paraId="4621FC44" w14:textId="362F675E" w:rsidR="00ED75E7" w:rsidRDefault="00ED75E7" w:rsidP="00ED75E7">
      <w:pPr>
        <w:jc w:val="both"/>
        <w:rPr>
          <w:bCs/>
          <w:lang w:val="fr-BE" w:eastAsia="en-US"/>
        </w:rPr>
      </w:pPr>
      <w:r w:rsidRPr="00ED75E7">
        <w:rPr>
          <w:bCs/>
          <w:lang w:val="fr-BE" w:eastAsia="en-US"/>
        </w:rPr>
        <w:t>Toutefois, l'organisme ayant octroyé l'agrément peut, le cas échéant,</w:t>
      </w:r>
      <w:r w:rsidR="00AB5F81">
        <w:rPr>
          <w:bCs/>
          <w:lang w:val="fr-BE" w:eastAsia="en-US"/>
        </w:rPr>
        <w:t xml:space="preserve"> </w:t>
      </w:r>
      <w:r w:rsidRPr="00ED75E7">
        <w:rPr>
          <w:bCs/>
          <w:lang w:val="fr-BE" w:eastAsia="en-US"/>
        </w:rPr>
        <w:t>après évaluation conjointe avec les administrations fiscale, douanière et les structures</w:t>
      </w:r>
      <w:r w:rsidR="00AB5F81">
        <w:rPr>
          <w:bCs/>
          <w:lang w:val="fr-BE" w:eastAsia="en-US"/>
        </w:rPr>
        <w:t xml:space="preserve"> </w:t>
      </w:r>
      <w:r w:rsidRPr="00ED75E7">
        <w:rPr>
          <w:bCs/>
          <w:lang w:val="fr-BE" w:eastAsia="en-US"/>
        </w:rPr>
        <w:t>techniques compétentes, et après obligatoire des représentants des administrations</w:t>
      </w:r>
      <w:r w:rsidR="00AB5F81">
        <w:rPr>
          <w:bCs/>
          <w:lang w:val="fr-BE" w:eastAsia="en-US"/>
        </w:rPr>
        <w:t xml:space="preserve"> </w:t>
      </w:r>
      <w:r w:rsidRPr="00ED75E7">
        <w:rPr>
          <w:bCs/>
          <w:lang w:val="fr-BE" w:eastAsia="en-US"/>
        </w:rPr>
        <w:t xml:space="preserve">fiscale et douanière </w:t>
      </w:r>
      <w:r w:rsidR="00AB5F81">
        <w:rPr>
          <w:bCs/>
          <w:lang w:val="fr-BE" w:eastAsia="en-US"/>
        </w:rPr>
        <w:t>au</w:t>
      </w:r>
      <w:r w:rsidRPr="00ED75E7">
        <w:rPr>
          <w:bCs/>
          <w:lang w:val="fr-BE" w:eastAsia="en-US"/>
        </w:rPr>
        <w:t xml:space="preserve"> sein du Guichet unique, accorder des délais supplémentaires</w:t>
      </w:r>
      <w:r w:rsidR="00874F78">
        <w:rPr>
          <w:bCs/>
          <w:lang w:val="fr-BE" w:eastAsia="en-US"/>
        </w:rPr>
        <w:t xml:space="preserve"> </w:t>
      </w:r>
      <w:r w:rsidRPr="00ED75E7">
        <w:rPr>
          <w:bCs/>
          <w:lang w:val="fr-BE" w:eastAsia="en-US"/>
        </w:rPr>
        <w:t>en cas de force majeure ou de</w:t>
      </w:r>
      <w:r w:rsidR="00874F78">
        <w:rPr>
          <w:bCs/>
          <w:lang w:val="fr-BE" w:eastAsia="en-US"/>
        </w:rPr>
        <w:t xml:space="preserve"> ou des difficultés économiques </w:t>
      </w:r>
      <w:r w:rsidR="0045244A">
        <w:rPr>
          <w:bCs/>
          <w:lang w:val="fr-BE" w:eastAsia="en-US"/>
        </w:rPr>
        <w:t xml:space="preserve">dûment constatées et justifiées. </w:t>
      </w:r>
    </w:p>
    <w:p w14:paraId="631A4ADC" w14:textId="77777777" w:rsidR="00AD7AEE" w:rsidRDefault="00AD7AEE" w:rsidP="00ED75E7">
      <w:pPr>
        <w:jc w:val="both"/>
        <w:rPr>
          <w:bCs/>
          <w:lang w:val="fr-BE" w:eastAsia="en-US"/>
        </w:rPr>
      </w:pPr>
    </w:p>
    <w:p w14:paraId="5CFB3588" w14:textId="64B25B14" w:rsidR="00AD7AEE" w:rsidRDefault="00AD7AEE" w:rsidP="00ED75E7">
      <w:pPr>
        <w:jc w:val="both"/>
        <w:rPr>
          <w:lang w:val="fr-BE"/>
        </w:rPr>
      </w:pPr>
      <w:r w:rsidRPr="00F32B05">
        <w:rPr>
          <w:lang w:val="fr-BE"/>
        </w:rPr>
        <w:t>L'organisme en charge de la promotion des investissements, de</w:t>
      </w:r>
      <w:r>
        <w:rPr>
          <w:lang w:val="fr-BE"/>
        </w:rPr>
        <w:t xml:space="preserve"> </w:t>
      </w:r>
      <w:r w:rsidRPr="00F32B05">
        <w:rPr>
          <w:lang w:val="fr-BE"/>
        </w:rPr>
        <w:t>concert avec les administrations fiscale, douanière et les structures techniques</w:t>
      </w:r>
      <w:r>
        <w:rPr>
          <w:lang w:val="fr-BE"/>
        </w:rPr>
        <w:t xml:space="preserve"> </w:t>
      </w:r>
      <w:r w:rsidRPr="00F32B05">
        <w:rPr>
          <w:lang w:val="fr-BE"/>
        </w:rPr>
        <w:t>compétentes, peuvent effectuer des contrôles d'évaluation auprès des entreprises</w:t>
      </w:r>
      <w:r>
        <w:rPr>
          <w:lang w:val="fr-BE"/>
        </w:rPr>
        <w:t xml:space="preserve"> </w:t>
      </w:r>
      <w:r w:rsidRPr="00F32B05">
        <w:rPr>
          <w:lang w:val="fr-BE"/>
        </w:rPr>
        <w:t>agréées</w:t>
      </w:r>
      <w:r>
        <w:rPr>
          <w:lang w:val="fr-BE"/>
        </w:rPr>
        <w:t xml:space="preserve">. </w:t>
      </w:r>
    </w:p>
    <w:p w14:paraId="17AA165E" w14:textId="77777777" w:rsidR="00AD7AEE" w:rsidRDefault="00AD7AEE" w:rsidP="00ED75E7">
      <w:pPr>
        <w:jc w:val="both"/>
        <w:rPr>
          <w:lang w:val="fr-BE"/>
        </w:rPr>
      </w:pPr>
    </w:p>
    <w:p w14:paraId="6CDC66C0" w14:textId="77777777" w:rsidR="00AD7AEE" w:rsidRDefault="00AD7AEE" w:rsidP="00ED75E7">
      <w:pPr>
        <w:jc w:val="both"/>
        <w:rPr>
          <w:lang w:val="fr-BE"/>
        </w:rPr>
      </w:pPr>
    </w:p>
    <w:p w14:paraId="6A874824" w14:textId="3F19D7C9" w:rsidR="006F4C3B" w:rsidRPr="00712B4A" w:rsidRDefault="006F4C3B" w:rsidP="006F4C3B">
      <w:pPr>
        <w:jc w:val="both"/>
        <w:rPr>
          <w:bCs/>
          <w:lang w:val="fr-BE" w:eastAsia="en-US"/>
        </w:rPr>
      </w:pPr>
      <w:r w:rsidRPr="00712B4A">
        <w:rPr>
          <w:bCs/>
          <w:lang w:val="fr-BE" w:eastAsia="en-US"/>
        </w:rPr>
        <w:t>Le contrôle prévu ci-dessus porte notamment sur:</w:t>
      </w:r>
    </w:p>
    <w:p w14:paraId="62E77620" w14:textId="1A7196F8" w:rsidR="006F4C3B" w:rsidRPr="00712B4A" w:rsidRDefault="006F4C3B" w:rsidP="00712B4A">
      <w:pPr>
        <w:pStyle w:val="Paragraphedeliste"/>
        <w:numPr>
          <w:ilvl w:val="0"/>
          <w:numId w:val="58"/>
        </w:numPr>
        <w:jc w:val="both"/>
        <w:rPr>
          <w:bCs w:val="0"/>
        </w:rPr>
      </w:pPr>
      <w:r>
        <w:t>L</w:t>
      </w:r>
      <w:r w:rsidRPr="00712B4A">
        <w:t>a conformité des investissements au programme annoncé ;</w:t>
      </w:r>
    </w:p>
    <w:p w14:paraId="64AB9CCA" w14:textId="65DFAC2B" w:rsidR="006F4C3B" w:rsidRPr="00712B4A" w:rsidRDefault="006F4C3B" w:rsidP="00712B4A">
      <w:pPr>
        <w:pStyle w:val="Paragraphedeliste"/>
        <w:numPr>
          <w:ilvl w:val="0"/>
          <w:numId w:val="58"/>
        </w:numPr>
        <w:jc w:val="both"/>
        <w:rPr>
          <w:bCs w:val="0"/>
        </w:rPr>
      </w:pPr>
      <w:r>
        <w:t>L</w:t>
      </w:r>
      <w:r w:rsidRPr="00712B4A">
        <w:t>e contrôle des engagements souscrits dans la convention d'investissement ;</w:t>
      </w:r>
    </w:p>
    <w:p w14:paraId="1612A976" w14:textId="2F56429E" w:rsidR="006F4C3B" w:rsidRPr="00712B4A" w:rsidRDefault="006F4C3B" w:rsidP="00712B4A">
      <w:pPr>
        <w:pStyle w:val="Paragraphedeliste"/>
        <w:numPr>
          <w:ilvl w:val="0"/>
          <w:numId w:val="58"/>
        </w:numPr>
        <w:jc w:val="both"/>
        <w:rPr>
          <w:bCs w:val="0"/>
        </w:rPr>
      </w:pPr>
      <w:r>
        <w:t>L</w:t>
      </w:r>
      <w:r w:rsidRPr="00712B4A">
        <w:t>a vérification des pièces justificatives pour les importations et les achats locaux</w:t>
      </w:r>
      <w:r w:rsidR="00107BD2">
        <w:t xml:space="preserve"> </w:t>
      </w:r>
      <w:r w:rsidRPr="00712B4A">
        <w:t>effectués dans les conditions prescrites dans l'acte d'agrément, en fonction du</w:t>
      </w:r>
      <w:r w:rsidR="00107BD2">
        <w:t xml:space="preserve"> </w:t>
      </w:r>
      <w:r w:rsidRPr="00712B4A">
        <w:t>programme d'investissement présenté par l'entreprise et retenu dans ledit acte</w:t>
      </w:r>
    </w:p>
    <w:p w14:paraId="2D967B8E" w14:textId="1D8E5C47" w:rsidR="006F4C3B" w:rsidRPr="00712B4A" w:rsidRDefault="00107BD2" w:rsidP="00712B4A">
      <w:pPr>
        <w:pStyle w:val="Paragraphedeliste"/>
        <w:numPr>
          <w:ilvl w:val="0"/>
          <w:numId w:val="58"/>
        </w:numPr>
        <w:jc w:val="both"/>
        <w:rPr>
          <w:bCs w:val="0"/>
        </w:rPr>
      </w:pPr>
      <w:r>
        <w:t>L</w:t>
      </w:r>
      <w:r w:rsidR="006F4C3B" w:rsidRPr="00712B4A">
        <w:t>'effectivité de l'octroi des financements annoncés dans la convention</w:t>
      </w:r>
      <w:r>
        <w:t xml:space="preserve"> </w:t>
      </w:r>
      <w:r w:rsidR="006F4C3B" w:rsidRPr="00712B4A">
        <w:t>d'investissement</w:t>
      </w:r>
    </w:p>
    <w:p w14:paraId="3AD93644" w14:textId="19F6615D" w:rsidR="006F4C3B" w:rsidRPr="006F4C3B" w:rsidRDefault="00900FC6" w:rsidP="00712B4A">
      <w:pPr>
        <w:pStyle w:val="Paragraphedeliste"/>
        <w:numPr>
          <w:ilvl w:val="0"/>
          <w:numId w:val="58"/>
        </w:numPr>
        <w:jc w:val="both"/>
      </w:pPr>
      <w:r>
        <w:t>L</w:t>
      </w:r>
      <w:r w:rsidR="006F4C3B" w:rsidRPr="00712B4A">
        <w:t>es emplois créés.</w:t>
      </w:r>
    </w:p>
    <w:p w14:paraId="5928D914" w14:textId="77777777" w:rsidR="00AD7AEE" w:rsidRDefault="00AD7AEE" w:rsidP="00AD7AEE">
      <w:pPr>
        <w:jc w:val="both"/>
        <w:rPr>
          <w:lang w:val="fr-BE" w:eastAsia="en-US"/>
        </w:rPr>
      </w:pPr>
    </w:p>
    <w:p w14:paraId="2FC7E5C6" w14:textId="77777777" w:rsidR="006E45AB" w:rsidRDefault="008220CD" w:rsidP="008220CD">
      <w:pPr>
        <w:jc w:val="both"/>
        <w:rPr>
          <w:lang w:val="fr-BE" w:eastAsia="en-US"/>
        </w:rPr>
      </w:pPr>
      <w:r w:rsidRPr="008220CD">
        <w:rPr>
          <w:lang w:val="fr-BE" w:eastAsia="en-US"/>
        </w:rPr>
        <w:t>La convention d'investissement peut être dénoncée par l'organism</w:t>
      </w:r>
      <w:r w:rsidR="006E45AB">
        <w:rPr>
          <w:lang w:val="fr-BE" w:eastAsia="en-US"/>
        </w:rPr>
        <w:t xml:space="preserve">e </w:t>
      </w:r>
      <w:r w:rsidRPr="008220CD">
        <w:rPr>
          <w:lang w:val="fr-BE" w:eastAsia="en-US"/>
        </w:rPr>
        <w:t>l'ayant octroyée, lorsque les engagements souscrits n'ont pas été respectés ou que</w:t>
      </w:r>
      <w:r w:rsidR="006E45AB">
        <w:rPr>
          <w:lang w:val="fr-BE" w:eastAsia="en-US"/>
        </w:rPr>
        <w:t xml:space="preserve"> </w:t>
      </w:r>
      <w:r w:rsidRPr="008220CD">
        <w:rPr>
          <w:lang w:val="fr-BE" w:eastAsia="en-US"/>
        </w:rPr>
        <w:t>les incitations ont été utilisées à des fins autres que celles prévues dans le programme</w:t>
      </w:r>
      <w:r w:rsidR="006E45AB">
        <w:rPr>
          <w:lang w:val="fr-BE" w:eastAsia="en-US"/>
        </w:rPr>
        <w:t xml:space="preserve"> </w:t>
      </w:r>
      <w:r w:rsidRPr="008220CD">
        <w:rPr>
          <w:lang w:val="fr-BE" w:eastAsia="en-US"/>
        </w:rPr>
        <w:t xml:space="preserve">d'investissement. Cette dénonciation entraîne le retrait des incitations. </w:t>
      </w:r>
    </w:p>
    <w:p w14:paraId="24A48BDC" w14:textId="77777777" w:rsidR="006E45AB" w:rsidRDefault="006E45AB" w:rsidP="008220CD">
      <w:pPr>
        <w:jc w:val="both"/>
        <w:rPr>
          <w:lang w:val="fr-BE" w:eastAsia="en-US"/>
        </w:rPr>
      </w:pPr>
    </w:p>
    <w:p w14:paraId="2B71D35D" w14:textId="014D5018" w:rsidR="008220CD" w:rsidRPr="008220CD" w:rsidRDefault="008220CD" w:rsidP="008220CD">
      <w:pPr>
        <w:jc w:val="both"/>
        <w:rPr>
          <w:lang w:val="fr-BE" w:eastAsia="en-US"/>
        </w:rPr>
      </w:pPr>
      <w:r w:rsidRPr="008220CD">
        <w:rPr>
          <w:lang w:val="fr-BE" w:eastAsia="en-US"/>
        </w:rPr>
        <w:t>Dans ce cas,</w:t>
      </w:r>
      <w:r w:rsidR="006E45AB">
        <w:rPr>
          <w:lang w:val="fr-BE" w:eastAsia="en-US"/>
        </w:rPr>
        <w:t xml:space="preserve"> </w:t>
      </w:r>
      <w:r w:rsidRPr="008220CD">
        <w:rPr>
          <w:lang w:val="fr-BE" w:eastAsia="en-US"/>
        </w:rPr>
        <w:t>les administrations fiscale et douanière procèdent au recouvrement des droits éludés,</w:t>
      </w:r>
      <w:r w:rsidR="006E45AB">
        <w:rPr>
          <w:lang w:val="fr-BE" w:eastAsia="en-US"/>
        </w:rPr>
        <w:t xml:space="preserve"> </w:t>
      </w:r>
      <w:r w:rsidRPr="008220CD">
        <w:rPr>
          <w:lang w:val="fr-BE" w:eastAsia="en-US"/>
        </w:rPr>
        <w:t>assortis des pénalités applicables, conformément au Code des Douanes et au Code</w:t>
      </w:r>
    </w:p>
    <w:p w14:paraId="48C64EFB" w14:textId="77777777" w:rsidR="008220CD" w:rsidRDefault="008220CD" w:rsidP="008220CD">
      <w:pPr>
        <w:jc w:val="both"/>
        <w:rPr>
          <w:lang w:val="fr-BE" w:eastAsia="en-US"/>
        </w:rPr>
      </w:pPr>
      <w:r w:rsidRPr="008220CD">
        <w:rPr>
          <w:lang w:val="fr-BE" w:eastAsia="en-US"/>
        </w:rPr>
        <w:t>Général des Impôts.</w:t>
      </w:r>
    </w:p>
    <w:p w14:paraId="53B944B1" w14:textId="77777777" w:rsidR="006E45AB" w:rsidRPr="008220CD" w:rsidRDefault="006E45AB" w:rsidP="008220CD">
      <w:pPr>
        <w:jc w:val="both"/>
        <w:rPr>
          <w:lang w:val="fr-BE" w:eastAsia="en-US"/>
        </w:rPr>
      </w:pPr>
    </w:p>
    <w:p w14:paraId="42BEABE7" w14:textId="7F00252D" w:rsidR="008220CD" w:rsidRDefault="008220CD" w:rsidP="008220CD">
      <w:pPr>
        <w:jc w:val="both"/>
        <w:rPr>
          <w:lang w:val="fr-BE" w:eastAsia="en-US"/>
        </w:rPr>
      </w:pPr>
      <w:r w:rsidRPr="008220CD">
        <w:rPr>
          <w:lang w:val="fr-BE" w:eastAsia="en-US"/>
        </w:rPr>
        <w:t>Nonobstant les dispositions ci-dessus, les</w:t>
      </w:r>
      <w:r w:rsidR="006E45AB">
        <w:rPr>
          <w:lang w:val="fr-BE" w:eastAsia="en-US"/>
        </w:rPr>
        <w:t xml:space="preserve"> </w:t>
      </w:r>
      <w:r w:rsidRPr="008220CD">
        <w:rPr>
          <w:lang w:val="fr-BE" w:eastAsia="en-US"/>
        </w:rPr>
        <w:t>administrations fiscales et douanières sont chargées, conjointement ou</w:t>
      </w:r>
      <w:r w:rsidR="006E45AB">
        <w:rPr>
          <w:lang w:val="fr-BE" w:eastAsia="en-US"/>
        </w:rPr>
        <w:t xml:space="preserve"> </w:t>
      </w:r>
      <w:r w:rsidRPr="008220CD">
        <w:rPr>
          <w:lang w:val="fr-BE" w:eastAsia="en-US"/>
        </w:rPr>
        <w:t>indépendamment, dans le cadre de leurs missions classiques de contrôle, de veiller à</w:t>
      </w:r>
      <w:r w:rsidR="00E768B8">
        <w:rPr>
          <w:lang w:val="fr-BE" w:eastAsia="en-US"/>
        </w:rPr>
        <w:t xml:space="preserve"> </w:t>
      </w:r>
      <w:r w:rsidRPr="008220CD">
        <w:rPr>
          <w:lang w:val="fr-BE" w:eastAsia="en-US"/>
        </w:rPr>
        <w:t>l'utilisation conforme des avantages fiscaux et douaniers accordés aux bénéficiaires</w:t>
      </w:r>
      <w:r w:rsidR="00E768B8">
        <w:rPr>
          <w:lang w:val="fr-BE" w:eastAsia="en-US"/>
        </w:rPr>
        <w:t xml:space="preserve"> </w:t>
      </w:r>
      <w:r w:rsidRPr="008220CD">
        <w:rPr>
          <w:lang w:val="fr-BE" w:eastAsia="en-US"/>
        </w:rPr>
        <w:t>des incitations prévues par la présente ordonnance.</w:t>
      </w:r>
    </w:p>
    <w:p w14:paraId="385F2467" w14:textId="77777777" w:rsidR="00042C3C" w:rsidRDefault="00042C3C" w:rsidP="008220CD">
      <w:pPr>
        <w:jc w:val="both"/>
        <w:rPr>
          <w:lang w:val="fr-BE" w:eastAsia="en-US"/>
        </w:rPr>
      </w:pPr>
    </w:p>
    <w:p w14:paraId="1B08A4FE" w14:textId="5BA614B5" w:rsidR="00042C3C" w:rsidRDefault="0085362A" w:rsidP="0085362A">
      <w:pPr>
        <w:jc w:val="both"/>
        <w:rPr>
          <w:lang w:val="fr-BE" w:eastAsia="en-US"/>
        </w:rPr>
      </w:pPr>
      <w:r w:rsidRPr="0085362A">
        <w:rPr>
          <w:lang w:val="fr-BE" w:eastAsia="en-US"/>
        </w:rPr>
        <w:t>En cas d'utilisation abusive des avantages ou de fraude avérée,</w:t>
      </w:r>
      <w:r>
        <w:rPr>
          <w:lang w:val="fr-BE" w:eastAsia="en-US"/>
        </w:rPr>
        <w:t xml:space="preserve"> </w:t>
      </w:r>
      <w:r w:rsidRPr="0085362A">
        <w:rPr>
          <w:lang w:val="fr-BE" w:eastAsia="en-US"/>
        </w:rPr>
        <w:t>les administrations fiscale et</w:t>
      </w:r>
      <w:r>
        <w:rPr>
          <w:lang w:val="fr-BE" w:eastAsia="en-US"/>
        </w:rPr>
        <w:t xml:space="preserve"> </w:t>
      </w:r>
      <w:r w:rsidRPr="0085362A">
        <w:rPr>
          <w:lang w:val="fr-BE" w:eastAsia="en-US"/>
        </w:rPr>
        <w:t>douanière procèdent au recouvrement des impôts, droits</w:t>
      </w:r>
      <w:r>
        <w:rPr>
          <w:lang w:val="fr-BE" w:eastAsia="en-US"/>
        </w:rPr>
        <w:t xml:space="preserve"> </w:t>
      </w:r>
      <w:r w:rsidRPr="0085362A">
        <w:rPr>
          <w:lang w:val="fr-BE" w:eastAsia="en-US"/>
        </w:rPr>
        <w:t>et taxes dus, majorés des pénalités y afférentes, conformément aux dispositions</w:t>
      </w:r>
      <w:r>
        <w:rPr>
          <w:lang w:val="fr-BE" w:eastAsia="en-US"/>
        </w:rPr>
        <w:t xml:space="preserve"> </w:t>
      </w:r>
      <w:r w:rsidRPr="0085362A">
        <w:rPr>
          <w:lang w:val="fr-BE" w:eastAsia="en-US"/>
        </w:rPr>
        <w:t>pertinentes du Code des Douanes et du Code Général des Impôts.</w:t>
      </w:r>
    </w:p>
    <w:p w14:paraId="2FD17FF1" w14:textId="77777777" w:rsidR="00E563F7" w:rsidRDefault="00E563F7" w:rsidP="0085362A">
      <w:pPr>
        <w:jc w:val="both"/>
        <w:rPr>
          <w:lang w:val="fr-BE" w:eastAsia="en-US"/>
        </w:rPr>
      </w:pPr>
    </w:p>
    <w:p w14:paraId="243AD863" w14:textId="2C2621B1" w:rsidR="00083748" w:rsidRPr="000A5904" w:rsidRDefault="00D60DBD" w:rsidP="002D1D6B">
      <w:pPr>
        <w:pStyle w:val="Titre2"/>
      </w:pPr>
      <w:bookmarkStart w:id="35" w:name="_Toc209358755"/>
      <w:r>
        <w:t>8</w:t>
      </w:r>
      <w:r w:rsidR="00083748">
        <w:t>.</w:t>
      </w:r>
      <w:r w:rsidR="002D1D6B">
        <w:rPr>
          <w:bCs w:val="0"/>
        </w:rPr>
        <w:t>4</w:t>
      </w:r>
      <w:r w:rsidR="00083748">
        <w:t xml:space="preserve"> Règlement des différends</w:t>
      </w:r>
      <w:bookmarkEnd w:id="35"/>
      <w:r w:rsidR="00083748">
        <w:t xml:space="preserve"> </w:t>
      </w:r>
    </w:p>
    <w:p w14:paraId="1E70DF00" w14:textId="77777777" w:rsidR="00846FF2" w:rsidRDefault="00846FF2" w:rsidP="00671511">
      <w:pPr>
        <w:jc w:val="both"/>
        <w:rPr>
          <w:lang w:val="fr-BE" w:eastAsia="en-US"/>
        </w:rPr>
      </w:pPr>
    </w:p>
    <w:p w14:paraId="548DC4B7" w14:textId="079811E7" w:rsidR="00F31A0D" w:rsidRPr="00F31A0D" w:rsidRDefault="00F31A0D" w:rsidP="00F31A0D">
      <w:pPr>
        <w:jc w:val="both"/>
        <w:rPr>
          <w:lang w:val="fr-BE" w:eastAsia="en-US"/>
        </w:rPr>
      </w:pPr>
      <w:r w:rsidRPr="00F31A0D">
        <w:rPr>
          <w:lang w:val="fr-BE" w:eastAsia="en-US"/>
        </w:rPr>
        <w:t>Un différend qui naît entre un investisseur et</w:t>
      </w:r>
      <w:r w:rsidR="00543CB1">
        <w:rPr>
          <w:lang w:val="fr-BE" w:eastAsia="en-US"/>
        </w:rPr>
        <w:t xml:space="preserve"> </w:t>
      </w:r>
      <w:r w:rsidRPr="00F31A0D">
        <w:rPr>
          <w:lang w:val="fr-BE" w:eastAsia="en-US"/>
        </w:rPr>
        <w:t>un organe de l’État en rapport avec un</w:t>
      </w:r>
      <w:r w:rsidR="00543CB1">
        <w:rPr>
          <w:lang w:val="fr-BE" w:eastAsia="en-US"/>
        </w:rPr>
        <w:t xml:space="preserve"> </w:t>
      </w:r>
      <w:r w:rsidRPr="00F31A0D">
        <w:rPr>
          <w:lang w:val="fr-BE" w:eastAsia="en-US"/>
        </w:rPr>
        <w:t>investissement enregistré est réglé à l’amiable.</w:t>
      </w:r>
      <w:r w:rsidR="00543CB1">
        <w:rPr>
          <w:lang w:val="fr-BE" w:eastAsia="en-US"/>
        </w:rPr>
        <w:t xml:space="preserve"> </w:t>
      </w:r>
      <w:r w:rsidRPr="00F31A0D">
        <w:rPr>
          <w:lang w:val="fr-BE" w:eastAsia="en-US"/>
        </w:rPr>
        <w:t>À défaut de règlement à l’amiable, les parties</w:t>
      </w:r>
    </w:p>
    <w:p w14:paraId="0C638788" w14:textId="6E2BB76A" w:rsidR="001E4E88" w:rsidRDefault="00F31A0D" w:rsidP="00E62F8A">
      <w:pPr>
        <w:jc w:val="both"/>
        <w:rPr>
          <w:lang w:val="fr-BE" w:eastAsia="en-US"/>
        </w:rPr>
      </w:pPr>
      <w:r w:rsidRPr="00F31A0D">
        <w:rPr>
          <w:lang w:val="fr-BE" w:eastAsia="en-US"/>
        </w:rPr>
        <w:t>renvoient leur différend à l’institution</w:t>
      </w:r>
      <w:r w:rsidR="00543CB1">
        <w:rPr>
          <w:lang w:val="fr-BE" w:eastAsia="en-US"/>
        </w:rPr>
        <w:t xml:space="preserve"> </w:t>
      </w:r>
      <w:r w:rsidRPr="00F31A0D">
        <w:rPr>
          <w:lang w:val="fr-BE" w:eastAsia="en-US"/>
        </w:rPr>
        <w:t>d’arbitrage convenue ou à toute autre modalité</w:t>
      </w:r>
      <w:r w:rsidR="00543CB1">
        <w:rPr>
          <w:lang w:val="fr-BE" w:eastAsia="en-US"/>
        </w:rPr>
        <w:t xml:space="preserve"> </w:t>
      </w:r>
      <w:r w:rsidRPr="00F31A0D">
        <w:rPr>
          <w:lang w:val="fr-BE" w:eastAsia="en-US"/>
        </w:rPr>
        <w:t>de règlement de différends prévue dans</w:t>
      </w:r>
      <w:r w:rsidR="00543CB1">
        <w:rPr>
          <w:lang w:val="fr-BE" w:eastAsia="en-US"/>
        </w:rPr>
        <w:t xml:space="preserve"> </w:t>
      </w:r>
      <w:r w:rsidRPr="00F31A0D">
        <w:rPr>
          <w:lang w:val="fr-BE" w:eastAsia="en-US"/>
        </w:rPr>
        <w:t>l’accord conclu entre les deux parties.</w:t>
      </w:r>
      <w:r w:rsidR="00E62F8A">
        <w:rPr>
          <w:lang w:val="fr-BE" w:eastAsia="en-US"/>
        </w:rPr>
        <w:t xml:space="preserve"> </w:t>
      </w:r>
      <w:r w:rsidR="00E62F8A" w:rsidRPr="00E62F8A">
        <w:rPr>
          <w:lang w:val="fr-BE" w:eastAsia="en-US"/>
        </w:rPr>
        <w:t>Lorsqu’aucune modalité d’arbitrage n’est</w:t>
      </w:r>
      <w:r w:rsidR="00E62F8A">
        <w:rPr>
          <w:lang w:val="fr-BE" w:eastAsia="en-US"/>
        </w:rPr>
        <w:t xml:space="preserve"> </w:t>
      </w:r>
      <w:r w:rsidR="00E62F8A" w:rsidRPr="00E62F8A">
        <w:rPr>
          <w:lang w:val="fr-BE" w:eastAsia="en-US"/>
        </w:rPr>
        <w:t>prévue dans l’accord écrit, les deux parties</w:t>
      </w:r>
      <w:r w:rsidR="00E62F8A">
        <w:rPr>
          <w:lang w:val="fr-BE" w:eastAsia="en-US"/>
        </w:rPr>
        <w:t xml:space="preserve"> </w:t>
      </w:r>
      <w:r w:rsidR="00E62F8A" w:rsidRPr="00E62F8A">
        <w:rPr>
          <w:lang w:val="fr-BE" w:eastAsia="en-US"/>
        </w:rPr>
        <w:t>saisissent la juridiction compétente.</w:t>
      </w:r>
    </w:p>
    <w:sectPr w:rsidR="001E4E88" w:rsidSect="00407FCC">
      <w:footerReference w:type="default" r:id="rId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2777" w14:textId="77777777" w:rsidR="00071D19" w:rsidRDefault="00071D19" w:rsidP="00671511">
      <w:r>
        <w:separator/>
      </w:r>
    </w:p>
  </w:endnote>
  <w:endnote w:type="continuationSeparator" w:id="0">
    <w:p w14:paraId="1FB7220A" w14:textId="77777777" w:rsidR="00071D19" w:rsidRDefault="00071D19" w:rsidP="00671511">
      <w:r>
        <w:continuationSeparator/>
      </w:r>
    </w:p>
  </w:endnote>
  <w:endnote w:id="1">
    <w:p w14:paraId="552B6022" w14:textId="77777777" w:rsidR="00803A72" w:rsidRPr="004B57A8" w:rsidRDefault="00803A72" w:rsidP="00803A72">
      <w:pPr>
        <w:pStyle w:val="Notedefin"/>
        <w:rPr>
          <w:lang w:val="fr-FR"/>
        </w:rPr>
      </w:pPr>
      <w:r>
        <w:rPr>
          <w:rStyle w:val="Appeldenotedefin"/>
        </w:rPr>
        <w:endnoteRef/>
      </w:r>
      <w:r w:rsidRPr="004B57A8">
        <w:rPr>
          <w:lang w:val="fr-FR"/>
        </w:rPr>
        <w:t xml:space="preserve"> </w:t>
      </w:r>
      <w:r>
        <w:rPr>
          <w:lang w:val="fr-FR"/>
        </w:rPr>
        <w:t>Rapports commission de finances pour les Budgets 2023, 2024 et 2025</w:t>
      </w:r>
    </w:p>
  </w:endnote>
  <w:endnote w:id="2">
    <w:p w14:paraId="2446FA4A" w14:textId="1702B387" w:rsidR="00803A72" w:rsidRPr="00326931" w:rsidRDefault="00803A72">
      <w:pPr>
        <w:pStyle w:val="Notedefin"/>
        <w:rPr>
          <w:lang w:val="fr-FR"/>
        </w:rPr>
      </w:pPr>
      <w:r>
        <w:rPr>
          <w:rStyle w:val="Appeldenotedefin"/>
        </w:rPr>
        <w:endnoteRef/>
      </w:r>
      <w:r w:rsidRPr="00326931">
        <w:rPr>
          <w:lang w:val="fr-FR"/>
        </w:rPr>
        <w:t xml:space="preserve"> </w:t>
      </w:r>
      <w:r>
        <w:rPr>
          <w:lang w:val="fr-FR"/>
        </w:rPr>
        <w:t>FMI, Rapport-pays N°24/335, Décembre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B Office">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94337"/>
      <w:docPartObj>
        <w:docPartGallery w:val="Page Numbers (Bottom of Page)"/>
        <w:docPartUnique/>
      </w:docPartObj>
    </w:sdtPr>
    <w:sdtContent>
      <w:p w14:paraId="0447FC93" w14:textId="0BACB15A" w:rsidR="00425123" w:rsidRDefault="00425123">
        <w:pPr>
          <w:pStyle w:val="Pieddepage"/>
          <w:jc w:val="right"/>
        </w:pPr>
        <w:r>
          <w:fldChar w:fldCharType="begin"/>
        </w:r>
        <w:r>
          <w:instrText>PAGE   \* MERGEFORMAT</w:instrText>
        </w:r>
        <w:r>
          <w:fldChar w:fldCharType="separate"/>
        </w:r>
        <w:r>
          <w:rPr>
            <w:lang w:val="fr-FR"/>
          </w:rPr>
          <w:t>2</w:t>
        </w:r>
        <w:r>
          <w:fldChar w:fldCharType="end"/>
        </w:r>
      </w:p>
    </w:sdtContent>
  </w:sdt>
  <w:p w14:paraId="61D4B6E6" w14:textId="77777777" w:rsidR="00425123" w:rsidRDefault="00425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1AB6E" w14:textId="77777777" w:rsidR="00071D19" w:rsidRDefault="00071D19" w:rsidP="00671511">
      <w:r>
        <w:separator/>
      </w:r>
    </w:p>
  </w:footnote>
  <w:footnote w:type="continuationSeparator" w:id="0">
    <w:p w14:paraId="62E42002" w14:textId="77777777" w:rsidR="00071D19" w:rsidRDefault="00071D19" w:rsidP="00671511">
      <w:r>
        <w:continuationSeparator/>
      </w:r>
    </w:p>
  </w:footnote>
  <w:footnote w:id="1">
    <w:p w14:paraId="7D035DCF" w14:textId="77777777" w:rsidR="00846D91" w:rsidRPr="00AE5637" w:rsidRDefault="00846D91" w:rsidP="00846D91">
      <w:pPr>
        <w:pStyle w:val="Notedebasdepage"/>
        <w:rPr>
          <w:lang w:val="fr-BE"/>
        </w:rPr>
      </w:pPr>
      <w:r>
        <w:rPr>
          <w:rStyle w:val="Appelnotedebasdep"/>
        </w:rPr>
        <w:footnoteRef/>
      </w:r>
      <w:r>
        <w:t xml:space="preserve"> </w:t>
      </w:r>
      <w:r w:rsidRPr="00AE5637">
        <w:t>https://www.afdb.org/fr/countries/central-africa/chad/chad-economic-outlook#:~:text=En%202022%2C%20le%20secteur%20agricole,'industrie%209%2C6%25.</w:t>
      </w:r>
    </w:p>
  </w:footnote>
  <w:footnote w:id="2">
    <w:p w14:paraId="0532BC59" w14:textId="77777777" w:rsidR="00846D91" w:rsidRPr="003277B2" w:rsidRDefault="00846D91" w:rsidP="00846D91">
      <w:pPr>
        <w:pStyle w:val="Notedebasdepage"/>
        <w:rPr>
          <w:lang w:val="nl-NL"/>
        </w:rPr>
      </w:pPr>
      <w:r>
        <w:rPr>
          <w:rStyle w:val="Appelnotedebasdep"/>
        </w:rPr>
        <w:footnoteRef/>
      </w:r>
      <w:r w:rsidRPr="00731D33">
        <w:rPr>
          <w:lang w:val="fr-BE"/>
        </w:rPr>
        <w:t xml:space="preserve"> </w:t>
      </w:r>
      <w:r>
        <w:rPr>
          <w:lang w:val="fr-BE"/>
        </w:rPr>
        <w:t xml:space="preserve">Banque Mondiale (2024), Note sur la Situation Economique. </w:t>
      </w:r>
      <w:proofErr w:type="spellStart"/>
      <w:r w:rsidRPr="003277B2">
        <w:rPr>
          <w:lang w:val="nl-NL"/>
        </w:rPr>
        <w:t>Tchad</w:t>
      </w:r>
      <w:proofErr w:type="spellEnd"/>
      <w:r w:rsidRPr="003277B2">
        <w:rPr>
          <w:lang w:val="nl-NL"/>
        </w:rPr>
        <w:t xml:space="preserve">. </w:t>
      </w:r>
      <w:proofErr w:type="gramStart"/>
      <w:r w:rsidRPr="003277B2">
        <w:rPr>
          <w:lang w:val="nl-NL"/>
        </w:rPr>
        <w:t>https://documents1.worldbank.org/curated/en/099062524135542846/pdf/P5004801b81a0d0b61be6f107c790eff5e5.pdf?_gl=1*18r4q66*_gcl_au*MjA3ODYwNTIwNy4xNzI2Mzk4OTc1</w:t>
      </w:r>
      <w:proofErr w:type="gramEnd"/>
    </w:p>
  </w:footnote>
  <w:footnote w:id="3">
    <w:p w14:paraId="06705669" w14:textId="77777777" w:rsidR="00846D91" w:rsidRPr="00907A4E" w:rsidRDefault="00846D91" w:rsidP="00846D91">
      <w:pPr>
        <w:pStyle w:val="Notedebasdepage"/>
        <w:rPr>
          <w:lang w:val="nl-NL"/>
        </w:rPr>
      </w:pPr>
      <w:r>
        <w:rPr>
          <w:rStyle w:val="Appelnotedebasdep"/>
        </w:rPr>
        <w:footnoteRef/>
      </w:r>
      <w:r w:rsidRPr="00907A4E">
        <w:rPr>
          <w:lang w:val="nl-NL"/>
        </w:rPr>
        <w:t xml:space="preserve"> </w:t>
      </w:r>
      <w:proofErr w:type="gramStart"/>
      <w:r w:rsidRPr="00907A4E">
        <w:rPr>
          <w:lang w:val="nl-NL"/>
        </w:rPr>
        <w:t>https://www.afdb.org/fr/countries/central-africa/chad/chad-economic-outlook#:~:text=En%202022%2C%20le%20secteur%20agricole,'industrie%209%2C6%25</w:t>
      </w:r>
      <w:proofErr w:type="gramEnd"/>
      <w:r w:rsidRPr="00907A4E">
        <w:rPr>
          <w:lang w:val="nl-NL"/>
        </w:rPr>
        <w:t>.</w:t>
      </w:r>
    </w:p>
  </w:footnote>
  <w:footnote w:id="4">
    <w:p w14:paraId="3F3E8206" w14:textId="77777777" w:rsidR="00184A0B" w:rsidRPr="00C81F0E" w:rsidRDefault="00184A0B" w:rsidP="00184A0B">
      <w:pPr>
        <w:pStyle w:val="Notedebasdepage"/>
        <w:rPr>
          <w:lang w:val="fr-BE"/>
        </w:rPr>
      </w:pPr>
      <w:r>
        <w:rPr>
          <w:rStyle w:val="Appelnotedebasdep"/>
        </w:rPr>
        <w:footnoteRef/>
      </w:r>
      <w:r>
        <w:rPr>
          <w:lang w:val="fr-BE"/>
        </w:rPr>
        <w:t xml:space="preserve"> </w:t>
      </w:r>
      <w:r>
        <w:rPr>
          <w:lang w:val="fr-BE"/>
        </w:rPr>
        <w:t xml:space="preserve">Référence plus haut. </w:t>
      </w:r>
    </w:p>
  </w:footnote>
  <w:footnote w:id="5">
    <w:p w14:paraId="56060E87" w14:textId="77777777" w:rsidR="00846D91" w:rsidRPr="007B1411" w:rsidRDefault="00846D91" w:rsidP="00846D91">
      <w:pPr>
        <w:pStyle w:val="Notedebasdepage"/>
        <w:rPr>
          <w:lang w:val="fr-BE"/>
        </w:rPr>
      </w:pPr>
      <w:r>
        <w:rPr>
          <w:rStyle w:val="Appelnotedebasdep"/>
        </w:rPr>
        <w:footnoteRef/>
      </w:r>
      <w:r w:rsidRPr="00731D33">
        <w:rPr>
          <w:lang w:val="fr-BE"/>
        </w:rPr>
        <w:t xml:space="preserve"> </w:t>
      </w:r>
      <w:r>
        <w:rPr>
          <w:lang w:val="fr-BE"/>
        </w:rPr>
        <w:t>Idem, p.41</w:t>
      </w:r>
    </w:p>
  </w:footnote>
  <w:footnote w:id="6">
    <w:p w14:paraId="41682244" w14:textId="77777777" w:rsidR="00846D91" w:rsidRPr="003669E0" w:rsidRDefault="00846D91" w:rsidP="00846D91">
      <w:pPr>
        <w:pStyle w:val="Notedebasdepage"/>
        <w:rPr>
          <w:lang w:val="fr-BE"/>
        </w:rPr>
      </w:pPr>
      <w:r>
        <w:rPr>
          <w:rStyle w:val="Appelnotedebasdep"/>
        </w:rPr>
        <w:footnoteRef/>
      </w:r>
      <w:r w:rsidRPr="003669E0">
        <w:rPr>
          <w:lang w:val="fr-BE"/>
        </w:rPr>
        <w:t xml:space="preserve"> </w:t>
      </w:r>
      <w:r w:rsidRPr="003669E0">
        <w:rPr>
          <w:lang w:val="fr-BE"/>
        </w:rPr>
        <w:t>https://gain.nd.edu/our-work/country-index/rankings/</w:t>
      </w:r>
    </w:p>
  </w:footnote>
  <w:footnote w:id="7">
    <w:p w14:paraId="52F760A5" w14:textId="77777777" w:rsidR="00846D91" w:rsidRPr="003669E0" w:rsidRDefault="00846D91" w:rsidP="00846D91">
      <w:pPr>
        <w:pStyle w:val="Notedebasdepage"/>
        <w:rPr>
          <w:lang w:val="fr-BE"/>
        </w:rPr>
      </w:pPr>
      <w:r>
        <w:rPr>
          <w:rStyle w:val="Appelnotedebasdep"/>
        </w:rPr>
        <w:footnoteRef/>
      </w:r>
      <w:r w:rsidRPr="003669E0">
        <w:rPr>
          <w:lang w:val="fr-BE"/>
        </w:rPr>
        <w:t xml:space="preserve"> </w:t>
      </w:r>
      <w:r w:rsidRPr="003669E0">
        <w:rPr>
          <w:lang w:val="fr-BE"/>
        </w:rPr>
        <w:t>https://www.undp.org/fr/chad/environnement-et-energie</w:t>
      </w:r>
    </w:p>
  </w:footnote>
  <w:footnote w:id="8">
    <w:p w14:paraId="6E21AA0C" w14:textId="22B08103" w:rsidR="00DC126E" w:rsidRPr="00DC126E" w:rsidRDefault="00DC126E" w:rsidP="00880688">
      <w:pPr>
        <w:pStyle w:val="Notedebasdepage"/>
        <w:rPr>
          <w:lang w:val="fr-BE"/>
        </w:rPr>
      </w:pPr>
      <w:r>
        <w:rPr>
          <w:rStyle w:val="Appelnotedebasdep"/>
        </w:rPr>
        <w:footnoteRef/>
      </w:r>
      <w:r w:rsidRPr="00DC126E">
        <w:rPr>
          <w:lang w:val="fr-BE"/>
        </w:rPr>
        <w:t xml:space="preserve"> </w:t>
      </w:r>
      <w:r w:rsidR="004E1010">
        <w:rPr>
          <w:lang w:val="fr-BE"/>
        </w:rPr>
        <w:t xml:space="preserve">BAD (2023), Rapport Pays 2023 Tchad. </w:t>
      </w:r>
      <w:r w:rsidR="00880688" w:rsidRPr="00880688">
        <w:rPr>
          <w:lang w:val="fr-BE"/>
        </w:rPr>
        <w:t>Mobiliser les financements</w:t>
      </w:r>
      <w:r w:rsidR="00880688">
        <w:rPr>
          <w:lang w:val="fr-BE"/>
        </w:rPr>
        <w:t xml:space="preserve"> </w:t>
      </w:r>
      <w:r w:rsidR="00880688" w:rsidRPr="00880688">
        <w:rPr>
          <w:lang w:val="fr-BE"/>
        </w:rPr>
        <w:t>du secteur privé en faveur</w:t>
      </w:r>
      <w:r w:rsidR="00880688">
        <w:rPr>
          <w:lang w:val="fr-BE"/>
        </w:rPr>
        <w:t xml:space="preserve"> </w:t>
      </w:r>
      <w:r w:rsidR="00880688" w:rsidRPr="00880688">
        <w:rPr>
          <w:lang w:val="fr-BE"/>
        </w:rPr>
        <w:t>du climat et de la croissance</w:t>
      </w:r>
      <w:r w:rsidR="00880688">
        <w:rPr>
          <w:lang w:val="fr-BE"/>
        </w:rPr>
        <w:t xml:space="preserve"> </w:t>
      </w:r>
      <w:r w:rsidR="00880688" w:rsidRPr="00880688">
        <w:rPr>
          <w:lang w:val="fr-BE"/>
        </w:rPr>
        <w:t>verte</w:t>
      </w:r>
      <w:r w:rsidR="00880688">
        <w:rPr>
          <w:lang w:val="fr-BE"/>
        </w:rPr>
        <w:t xml:space="preserve">. </w:t>
      </w:r>
      <w:r w:rsidR="0087099B" w:rsidRPr="0087099B">
        <w:rPr>
          <w:lang w:val="fr-BE"/>
        </w:rPr>
        <w:t>https://www.afdb.org/fr/documents/rapport-pays-2023-senegal-mobiliser-les-financements-du-secteur-prive-en-faveur-du-climat-et-de-la-croissance-verte</w:t>
      </w:r>
    </w:p>
  </w:footnote>
  <w:footnote w:id="9">
    <w:p w14:paraId="49029F3E" w14:textId="56CAF52C" w:rsidR="00436F15" w:rsidRPr="00436F15" w:rsidRDefault="00436F15">
      <w:pPr>
        <w:pStyle w:val="Notedebasdepage"/>
        <w:rPr>
          <w:lang w:val="fr-BE"/>
        </w:rPr>
      </w:pPr>
      <w:r>
        <w:rPr>
          <w:rStyle w:val="Appelnotedebasdep"/>
        </w:rPr>
        <w:footnoteRef/>
      </w:r>
      <w:r w:rsidRPr="00436F15">
        <w:rPr>
          <w:lang w:val="fr-BE"/>
        </w:rPr>
        <w:t xml:space="preserve"> </w:t>
      </w:r>
      <w:proofErr w:type="spellStart"/>
      <w:r w:rsidRPr="00436F15">
        <w:rPr>
          <w:lang w:val="fr-BE"/>
        </w:rPr>
        <w:t>Climate</w:t>
      </w:r>
      <w:proofErr w:type="spellEnd"/>
      <w:r w:rsidRPr="00436F15">
        <w:rPr>
          <w:lang w:val="fr-BE"/>
        </w:rPr>
        <w:t xml:space="preserve"> Policy Initiative (CPI)</w:t>
      </w:r>
      <w:r>
        <w:rPr>
          <w:lang w:val="fr-BE"/>
        </w:rPr>
        <w:t xml:space="preserve">. </w:t>
      </w:r>
    </w:p>
  </w:footnote>
  <w:footnote w:id="10">
    <w:p w14:paraId="50391543" w14:textId="3B7F2CB6" w:rsidR="00A55262" w:rsidRPr="00A55262" w:rsidRDefault="00A55262" w:rsidP="00353BD8">
      <w:pPr>
        <w:pStyle w:val="Notedebasdepage"/>
        <w:rPr>
          <w:lang w:val="fr-BE"/>
        </w:rPr>
      </w:pPr>
      <w:r>
        <w:rPr>
          <w:rStyle w:val="Appelnotedebasdep"/>
        </w:rPr>
        <w:footnoteRef/>
      </w:r>
      <w:r w:rsidRPr="00A55262">
        <w:rPr>
          <w:lang w:val="fr-BE"/>
        </w:rPr>
        <w:t xml:space="preserve"> </w:t>
      </w:r>
      <w:r>
        <w:rPr>
          <w:lang w:val="fr-BE"/>
        </w:rPr>
        <w:t>Banque Mondiale (2023)</w:t>
      </w:r>
      <w:r w:rsidR="00353BD8">
        <w:rPr>
          <w:lang w:val="fr-BE"/>
        </w:rPr>
        <w:t xml:space="preserve">, </w:t>
      </w:r>
      <w:r w:rsidR="00353BD8" w:rsidRPr="00353BD8">
        <w:rPr>
          <w:lang w:val="fr-BE"/>
        </w:rPr>
        <w:t>Note sur</w:t>
      </w:r>
      <w:r w:rsidR="00353BD8">
        <w:rPr>
          <w:lang w:val="fr-BE"/>
        </w:rPr>
        <w:t xml:space="preserve"> </w:t>
      </w:r>
      <w:r w:rsidR="00353BD8" w:rsidRPr="00353BD8">
        <w:rPr>
          <w:lang w:val="fr-BE"/>
        </w:rPr>
        <w:t>la situation</w:t>
      </w:r>
      <w:r w:rsidR="00353BD8">
        <w:rPr>
          <w:lang w:val="fr-BE"/>
        </w:rPr>
        <w:t xml:space="preserve"> </w:t>
      </w:r>
      <w:r w:rsidR="00353BD8" w:rsidRPr="00353BD8">
        <w:rPr>
          <w:lang w:val="fr-BE"/>
        </w:rPr>
        <w:t>économique</w:t>
      </w:r>
      <w:r w:rsidR="00353BD8">
        <w:rPr>
          <w:lang w:val="fr-BE"/>
        </w:rPr>
        <w:t xml:space="preserve"> du Tchad. </w:t>
      </w:r>
      <w:r w:rsidR="00353BD8" w:rsidRPr="00353BD8">
        <w:rPr>
          <w:lang w:val="fr-BE"/>
        </w:rPr>
        <w:t>https://documents1.worldbank.org/curated/en/099070623113065869/pdf/P1792990644eaf0470b3470684d362fd4a3.pdf</w:t>
      </w:r>
    </w:p>
  </w:footnote>
  <w:footnote w:id="11">
    <w:p w14:paraId="7395F376" w14:textId="388003DE" w:rsidR="00264643" w:rsidRPr="00264643" w:rsidRDefault="00264643">
      <w:pPr>
        <w:pStyle w:val="Notedebasdepage"/>
        <w:rPr>
          <w:lang w:val="fr-BE"/>
        </w:rPr>
      </w:pPr>
      <w:r>
        <w:rPr>
          <w:rStyle w:val="Appelnotedebasdep"/>
        </w:rPr>
        <w:footnoteRef/>
      </w:r>
      <w:r w:rsidRPr="00264643">
        <w:rPr>
          <w:lang w:val="fr-BE"/>
        </w:rPr>
        <w:t xml:space="preserve"> </w:t>
      </w:r>
      <w:r w:rsidRPr="00264643">
        <w:rPr>
          <w:lang w:val="fr-BE"/>
        </w:rPr>
        <w:t>https://unctad.org/system/files/official-document/diaepcb2019d1_fr.pdf</w:t>
      </w:r>
    </w:p>
  </w:footnote>
  <w:footnote w:id="12">
    <w:p w14:paraId="649DA996" w14:textId="0E78EBAA" w:rsidR="003277B2" w:rsidRPr="00907A4E" w:rsidRDefault="003277B2">
      <w:pPr>
        <w:pStyle w:val="Notedebasdepage"/>
        <w:rPr>
          <w:lang w:val="en-US"/>
        </w:rPr>
      </w:pPr>
      <w:r>
        <w:rPr>
          <w:rStyle w:val="Appelnotedebasdep"/>
        </w:rPr>
        <w:footnoteRef/>
      </w:r>
      <w:r w:rsidRPr="003277B2">
        <w:rPr>
          <w:lang w:val="fr-BE"/>
        </w:rPr>
        <w:t xml:space="preserve"> </w:t>
      </w:r>
      <w:r>
        <w:rPr>
          <w:lang w:val="fr-BE"/>
        </w:rPr>
        <w:t xml:space="preserve">Banque Mondiale (2024), Note sur la Situation Economique. </w:t>
      </w:r>
      <w:r w:rsidRPr="00907A4E">
        <w:rPr>
          <w:lang w:val="en-US"/>
        </w:rPr>
        <w:t xml:space="preserve">Tchad. </w:t>
      </w:r>
    </w:p>
  </w:footnote>
  <w:footnote w:id="13">
    <w:p w14:paraId="570C3B17" w14:textId="47E4E6A7" w:rsidR="00353BD8" w:rsidRPr="00353BD8" w:rsidRDefault="00353BD8">
      <w:pPr>
        <w:pStyle w:val="Notedebasdepage"/>
        <w:rPr>
          <w:lang w:val="en-US"/>
        </w:rPr>
      </w:pPr>
      <w:r>
        <w:rPr>
          <w:rStyle w:val="Appelnotedebasdep"/>
        </w:rPr>
        <w:footnoteRef/>
      </w:r>
      <w:r w:rsidRPr="00353BD8">
        <w:rPr>
          <w:lang w:val="en-US"/>
        </w:rPr>
        <w:t xml:space="preserve"> IMF Country Re</w:t>
      </w:r>
      <w:r>
        <w:rPr>
          <w:lang w:val="en-US"/>
        </w:rPr>
        <w:t xml:space="preserve">port </w:t>
      </w:r>
      <w:r w:rsidR="002D2C40">
        <w:rPr>
          <w:lang w:val="en-US"/>
        </w:rPr>
        <w:t xml:space="preserve">23/440. </w:t>
      </w:r>
      <w:r w:rsidR="002D2C40" w:rsidRPr="002D2C40">
        <w:rPr>
          <w:lang w:val="en-US"/>
        </w:rPr>
        <w:t>https://www.elibrary.imf.org/view/journals/002/2023/440/002.2023.issue-440-fr.xml</w:t>
      </w:r>
    </w:p>
  </w:footnote>
  <w:footnote w:id="14">
    <w:p w14:paraId="0BB5E0F3" w14:textId="5850295D" w:rsidR="00CB619E" w:rsidRPr="001A3711" w:rsidRDefault="00CB619E" w:rsidP="001A3711">
      <w:pPr>
        <w:pStyle w:val="Notedebasdepage"/>
        <w:rPr>
          <w:lang w:val="fr-BE"/>
        </w:rPr>
      </w:pPr>
      <w:r>
        <w:rPr>
          <w:rStyle w:val="Appelnotedebasdep"/>
        </w:rPr>
        <w:footnoteRef/>
      </w:r>
      <w:r w:rsidRPr="001A3711">
        <w:rPr>
          <w:lang w:val="fr-BE"/>
        </w:rPr>
        <w:t xml:space="preserve"> </w:t>
      </w:r>
      <w:r w:rsidR="002B4808" w:rsidRPr="001A3711">
        <w:rPr>
          <w:lang w:val="fr-BE"/>
        </w:rPr>
        <w:t xml:space="preserve">BAD (2024), </w:t>
      </w:r>
      <w:r w:rsidR="001A3711" w:rsidRPr="001A3711">
        <w:rPr>
          <w:lang w:val="fr-BE"/>
        </w:rPr>
        <w:t xml:space="preserve">Rapport Pays 2024. Impulser la transformation du </w:t>
      </w:r>
      <w:r w:rsidR="00970041">
        <w:rPr>
          <w:lang w:val="fr-BE"/>
        </w:rPr>
        <w:t>Tchad</w:t>
      </w:r>
      <w:r w:rsidR="001A3711">
        <w:rPr>
          <w:lang w:val="fr-BE"/>
        </w:rPr>
        <w:t xml:space="preserve"> </w:t>
      </w:r>
      <w:r w:rsidR="001A3711" w:rsidRPr="001A3711">
        <w:rPr>
          <w:lang w:val="fr-BE"/>
        </w:rPr>
        <w:t>par la réforme de l’architecture financière mondiale.</w:t>
      </w:r>
      <w:r w:rsidR="00242291">
        <w:rPr>
          <w:lang w:val="fr-BE"/>
        </w:rPr>
        <w:t xml:space="preserve"> </w:t>
      </w:r>
      <w:r w:rsidR="00242291" w:rsidRPr="00242291">
        <w:rPr>
          <w:lang w:val="fr-BE"/>
        </w:rPr>
        <w:t>https://www.afdb.org/fr/documents/rapport-pays-2024-tchad-impulser-la-transformation-du-tchad-par-la-reforme-de-larchitecture-financiere-mondiale</w:t>
      </w:r>
    </w:p>
  </w:footnote>
  <w:footnote w:id="15">
    <w:p w14:paraId="280D3D7E" w14:textId="070EB36F" w:rsidR="00AE32EB" w:rsidRPr="004B68F5" w:rsidRDefault="00AE32EB" w:rsidP="00AE32EB">
      <w:pPr>
        <w:pStyle w:val="Notedebasdepage"/>
        <w:rPr>
          <w:lang w:val="fr-BE"/>
        </w:rPr>
      </w:pPr>
      <w:r>
        <w:rPr>
          <w:rStyle w:val="Appelnotedebasdep"/>
        </w:rPr>
        <w:footnoteRef/>
      </w:r>
      <w:r w:rsidRPr="004B68F5">
        <w:rPr>
          <w:lang w:val="fr-BE"/>
        </w:rPr>
        <w:t xml:space="preserve"> </w:t>
      </w:r>
      <w:r w:rsidR="000F1202" w:rsidRPr="004B68F5">
        <w:rPr>
          <w:lang w:val="fr-BE"/>
        </w:rPr>
        <w:t>https://unctadstat.unctad.org/datacentre/dataviewer/US.FdiFlowsStock</w:t>
      </w:r>
    </w:p>
  </w:footnote>
  <w:footnote w:id="16">
    <w:p w14:paraId="7D2C429C" w14:textId="6959F31D" w:rsidR="00A76C26" w:rsidRPr="004B68F5" w:rsidRDefault="00A76C26">
      <w:pPr>
        <w:pStyle w:val="Notedebasdepage"/>
        <w:rPr>
          <w:lang w:val="fr-BE"/>
        </w:rPr>
      </w:pPr>
      <w:r>
        <w:rPr>
          <w:rStyle w:val="Appelnotedebasdep"/>
        </w:rPr>
        <w:footnoteRef/>
      </w:r>
      <w:r w:rsidRPr="004B68F5">
        <w:rPr>
          <w:lang w:val="fr-BE"/>
        </w:rPr>
        <w:t xml:space="preserve"> </w:t>
      </w:r>
      <w:r w:rsidRPr="004B68F5">
        <w:rPr>
          <w:lang w:val="fr-BE"/>
        </w:rPr>
        <w:t>https://unctad.org/fr/press-material/le-tchad-peut-attirer-plus-dinvestissements-en-diversifiant-son-economie-nouvelle</w:t>
      </w:r>
    </w:p>
  </w:footnote>
  <w:footnote w:id="17">
    <w:p w14:paraId="1915D185" w14:textId="6C87770F" w:rsidR="0030083C" w:rsidRPr="004B68F5" w:rsidRDefault="0030083C">
      <w:pPr>
        <w:pStyle w:val="Notedebasdepage"/>
        <w:rPr>
          <w:lang w:val="fr-BE"/>
        </w:rPr>
      </w:pPr>
      <w:r>
        <w:rPr>
          <w:rStyle w:val="Appelnotedebasdep"/>
        </w:rPr>
        <w:footnoteRef/>
      </w:r>
      <w:r w:rsidRPr="004B68F5">
        <w:rPr>
          <w:lang w:val="fr-BE"/>
        </w:rPr>
        <w:t xml:space="preserve"> </w:t>
      </w:r>
      <w:r w:rsidRPr="004B68F5">
        <w:rPr>
          <w:lang w:val="fr-BE"/>
        </w:rPr>
        <w:t>https://archive.doingbusiness.org/fr/rankings?region=sub-saharan-africa</w:t>
      </w:r>
    </w:p>
  </w:footnote>
  <w:footnote w:id="18">
    <w:p w14:paraId="57A511B0" w14:textId="7C9BAC4E" w:rsidR="008B2581" w:rsidRPr="004B68F5" w:rsidRDefault="008B2581">
      <w:pPr>
        <w:pStyle w:val="Notedebasdepage"/>
        <w:rPr>
          <w:lang w:val="fr-BE"/>
        </w:rPr>
      </w:pPr>
      <w:r>
        <w:rPr>
          <w:rStyle w:val="Appelnotedebasdep"/>
        </w:rPr>
        <w:footnoteRef/>
      </w:r>
      <w:r w:rsidRPr="004B68F5">
        <w:rPr>
          <w:lang w:val="fr-BE"/>
        </w:rPr>
        <w:t xml:space="preserve"> </w:t>
      </w:r>
      <w:r w:rsidRPr="004B68F5">
        <w:rPr>
          <w:lang w:val="fr-BE"/>
        </w:rPr>
        <w:t>https://anie.td/accueil/qui-sommes-nous/</w:t>
      </w:r>
    </w:p>
  </w:footnote>
  <w:footnote w:id="19">
    <w:p w14:paraId="7B35BBB1" w14:textId="77777777" w:rsidR="00B41457" w:rsidRPr="00F442D9" w:rsidRDefault="00B41457" w:rsidP="00B41457">
      <w:pPr>
        <w:pStyle w:val="Notedebasdepage"/>
        <w:rPr>
          <w:lang w:val="fr-BE"/>
        </w:rPr>
      </w:pPr>
      <w:r>
        <w:rPr>
          <w:rStyle w:val="Appelnotedebasdep"/>
        </w:rPr>
        <w:footnoteRef/>
      </w:r>
      <w:r w:rsidRPr="00F442D9">
        <w:rPr>
          <w:lang w:val="fr-BE"/>
        </w:rPr>
        <w:t xml:space="preserve"> </w:t>
      </w:r>
      <w:r w:rsidRPr="00F442D9">
        <w:rPr>
          <w:lang w:val="fr-BE"/>
        </w:rPr>
        <w:t xml:space="preserve">Banque Mondiale (2018), Mémorandum </w:t>
      </w:r>
      <w:r>
        <w:rPr>
          <w:lang w:val="fr-BE"/>
        </w:rPr>
        <w:t xml:space="preserve">économique du Tchad. </w:t>
      </w:r>
      <w:r w:rsidRPr="00F8754E">
        <w:rPr>
          <w:lang w:val="fr-BE"/>
        </w:rPr>
        <w:t>Stimuler la</w:t>
      </w:r>
      <w:r>
        <w:rPr>
          <w:lang w:val="fr-BE"/>
        </w:rPr>
        <w:t xml:space="preserve"> </w:t>
      </w:r>
      <w:r w:rsidRPr="00F8754E">
        <w:rPr>
          <w:lang w:val="fr-BE"/>
        </w:rPr>
        <w:t>croissance</w:t>
      </w:r>
      <w:r>
        <w:rPr>
          <w:lang w:val="fr-BE"/>
        </w:rPr>
        <w:t xml:space="preserve"> </w:t>
      </w:r>
      <w:r w:rsidRPr="00F8754E">
        <w:rPr>
          <w:lang w:val="fr-BE"/>
        </w:rPr>
        <w:t>et réduire la</w:t>
      </w:r>
      <w:r>
        <w:rPr>
          <w:lang w:val="fr-BE"/>
        </w:rPr>
        <w:t xml:space="preserve"> </w:t>
      </w:r>
      <w:r w:rsidRPr="00F8754E">
        <w:rPr>
          <w:lang w:val="fr-BE"/>
        </w:rPr>
        <w:t>vulnérabilité</w:t>
      </w:r>
    </w:p>
  </w:footnote>
  <w:footnote w:id="20">
    <w:p w14:paraId="6B392920" w14:textId="76324688" w:rsidR="00E50702" w:rsidRPr="00E50702" w:rsidRDefault="00E50702">
      <w:pPr>
        <w:pStyle w:val="Notedebasdepage"/>
        <w:rPr>
          <w:lang w:val="fr-BE"/>
        </w:rPr>
      </w:pPr>
      <w:r>
        <w:rPr>
          <w:rStyle w:val="Appelnotedebasdep"/>
        </w:rPr>
        <w:footnoteRef/>
      </w:r>
      <w:r w:rsidRPr="00E50702">
        <w:rPr>
          <w:lang w:val="fr-BE"/>
        </w:rPr>
        <w:t xml:space="preserve"> </w:t>
      </w:r>
      <w:r w:rsidR="00BB62D9" w:rsidRPr="00BB62D9">
        <w:rPr>
          <w:lang w:val="fr-BE"/>
        </w:rPr>
        <w:t>https://www.afdb.org/fr/documents/bulletin-economique-indice-de-developpement-des-infrastructures-en-afrique-aidi-2020</w:t>
      </w:r>
    </w:p>
  </w:footnote>
  <w:footnote w:id="21">
    <w:p w14:paraId="75B46482" w14:textId="2A1EE71F" w:rsidR="00D00EB4" w:rsidRPr="00B41457" w:rsidRDefault="00D00EB4">
      <w:pPr>
        <w:pStyle w:val="Notedebasdepage"/>
        <w:rPr>
          <w:lang w:val="fr-BE"/>
        </w:rPr>
      </w:pPr>
      <w:r>
        <w:rPr>
          <w:rStyle w:val="Appelnotedebasdep"/>
        </w:rPr>
        <w:footnoteRef/>
      </w:r>
      <w:r w:rsidR="003076A0" w:rsidRPr="00B41457">
        <w:rPr>
          <w:lang w:val="fr-BE"/>
        </w:rPr>
        <w:t>https://dgi.td/regimes-imposition.html</w:t>
      </w:r>
      <w:r w:rsidRPr="00B41457">
        <w:rPr>
          <w:lang w:val="fr-BE"/>
        </w:rPr>
        <w:t xml:space="preserve"> </w:t>
      </w:r>
    </w:p>
  </w:footnote>
  <w:footnote w:id="22">
    <w:p w14:paraId="159368C3" w14:textId="7C8F4FFD" w:rsidR="00304EDD" w:rsidRPr="004B68F5" w:rsidRDefault="00304EDD">
      <w:pPr>
        <w:pStyle w:val="Notedebasdepage"/>
        <w:rPr>
          <w:lang w:val="fr-BE"/>
        </w:rPr>
      </w:pPr>
      <w:r>
        <w:rPr>
          <w:rStyle w:val="Appelnotedebasdep"/>
        </w:rPr>
        <w:footnoteRef/>
      </w:r>
      <w:r w:rsidRPr="004B68F5">
        <w:rPr>
          <w:lang w:val="fr-BE"/>
        </w:rPr>
        <w:t xml:space="preserve"> </w:t>
      </w:r>
      <w:r w:rsidRPr="004B68F5">
        <w:rPr>
          <w:lang w:val="fr-BE"/>
        </w:rPr>
        <w:t>https://export.agence-adocc.com/fr/fiches-pays/tchad/environnement-des-affaires</w:t>
      </w:r>
    </w:p>
  </w:footnote>
  <w:footnote w:id="23">
    <w:p w14:paraId="377B104D" w14:textId="28E7150E" w:rsidR="00A96CC2" w:rsidRPr="004B68F5" w:rsidRDefault="00A96CC2">
      <w:pPr>
        <w:pStyle w:val="Notedebasdepage"/>
        <w:rPr>
          <w:lang w:val="fr-BE"/>
        </w:rPr>
      </w:pPr>
      <w:r>
        <w:rPr>
          <w:rStyle w:val="Appelnotedebasdep"/>
        </w:rPr>
        <w:footnoteRef/>
      </w:r>
      <w:r w:rsidRPr="004B68F5">
        <w:rPr>
          <w:lang w:val="fr-BE"/>
        </w:rPr>
        <w:t xml:space="preserve"> </w:t>
      </w:r>
      <w:r w:rsidR="00B10E5D" w:rsidRPr="004B68F5">
        <w:rPr>
          <w:lang w:val="fr-BE"/>
        </w:rPr>
        <w:t>https://www.oecd.org/content/dam/oecd/fr/topics/policy-sub-issues/recettes-fiscales-mondiales/statistiques-recettes-publiques-afrique-tchad.pdf</w:t>
      </w:r>
    </w:p>
  </w:footnote>
  <w:footnote w:id="24">
    <w:p w14:paraId="4D3901B4" w14:textId="4821AB37" w:rsidR="000453D1" w:rsidRPr="000453D1" w:rsidRDefault="000453D1" w:rsidP="00C32A6C">
      <w:pPr>
        <w:pStyle w:val="Notedebasdepage"/>
        <w:rPr>
          <w:lang w:val="fr-BE"/>
        </w:rPr>
      </w:pPr>
      <w:r>
        <w:rPr>
          <w:rStyle w:val="Appelnotedebasdep"/>
        </w:rPr>
        <w:footnoteRef/>
      </w:r>
      <w:r w:rsidRPr="000453D1">
        <w:rPr>
          <w:lang w:val="fr-BE"/>
        </w:rPr>
        <w:t xml:space="preserve"> </w:t>
      </w:r>
      <w:r>
        <w:rPr>
          <w:lang w:val="fr-BE"/>
        </w:rPr>
        <w:t>BAD (2024</w:t>
      </w:r>
      <w:r w:rsidR="006C190F">
        <w:rPr>
          <w:lang w:val="fr-BE"/>
        </w:rPr>
        <w:t xml:space="preserve">), </w:t>
      </w:r>
      <w:r w:rsidR="00C32A6C">
        <w:rPr>
          <w:lang w:val="fr-BE"/>
        </w:rPr>
        <w:t xml:space="preserve">Rapport Pays 2024 Tchad, </w:t>
      </w:r>
      <w:r w:rsidR="00C32A6C" w:rsidRPr="00C32A6C">
        <w:rPr>
          <w:lang w:val="fr-BE"/>
        </w:rPr>
        <w:t>Impulser la transformation du Tchad</w:t>
      </w:r>
      <w:r w:rsidR="00C32A6C">
        <w:rPr>
          <w:lang w:val="fr-BE"/>
        </w:rPr>
        <w:t xml:space="preserve"> </w:t>
      </w:r>
      <w:r w:rsidR="00C32A6C" w:rsidRPr="00C32A6C">
        <w:rPr>
          <w:lang w:val="fr-BE"/>
        </w:rPr>
        <w:t>par la réforme de l'architecture financière mondiale.</w:t>
      </w:r>
    </w:p>
  </w:footnote>
  <w:footnote w:id="25">
    <w:p w14:paraId="66CB3925" w14:textId="2CEE2A6F" w:rsidR="00001CD9" w:rsidRPr="00001CD9" w:rsidRDefault="00001CD9">
      <w:pPr>
        <w:pStyle w:val="Notedebasdepage"/>
        <w:rPr>
          <w:lang w:val="fr-BE"/>
        </w:rPr>
      </w:pPr>
      <w:r>
        <w:rPr>
          <w:rStyle w:val="Appelnotedebasdep"/>
        </w:rPr>
        <w:footnoteRef/>
      </w:r>
      <w:r w:rsidRPr="00001CD9">
        <w:rPr>
          <w:lang w:val="fr-BE"/>
        </w:rPr>
        <w:t xml:space="preserve"> </w:t>
      </w:r>
      <w:r>
        <w:rPr>
          <w:lang w:val="fr-BE"/>
        </w:rPr>
        <w:t>Ministère du Commerce et de l’Industrie (20</w:t>
      </w:r>
      <w:r w:rsidR="005A5E6B">
        <w:rPr>
          <w:lang w:val="fr-BE"/>
        </w:rPr>
        <w:t xml:space="preserve">22), Stratégie de mise en œuvre de l’Accord sur la Zone de Libre-Echange </w:t>
      </w:r>
      <w:r w:rsidR="00AB1DF7">
        <w:rPr>
          <w:lang w:val="fr-BE"/>
        </w:rPr>
        <w:t>Continentale Africaine (ZLECAF), 2022-2030.</w:t>
      </w:r>
    </w:p>
  </w:footnote>
  <w:footnote w:id="26">
    <w:p w14:paraId="1C5323A5" w14:textId="18AAF09A" w:rsidR="00752680" w:rsidRPr="00752680" w:rsidRDefault="00752680" w:rsidP="00752680">
      <w:pPr>
        <w:pStyle w:val="Notedebasdepage"/>
        <w:rPr>
          <w:lang w:val="fr-BE"/>
        </w:rPr>
      </w:pPr>
      <w:r>
        <w:rPr>
          <w:rStyle w:val="Appelnotedebasdep"/>
        </w:rPr>
        <w:footnoteRef/>
      </w:r>
      <w:r w:rsidRPr="00752680">
        <w:rPr>
          <w:lang w:val="fr-BE"/>
        </w:rPr>
        <w:t xml:space="preserve"> </w:t>
      </w:r>
      <w:r w:rsidRPr="00752680">
        <w:rPr>
          <w:lang w:val="fr-BE"/>
        </w:rPr>
        <w:t>Ministère de l’Économie, de la Planification du Développement</w:t>
      </w:r>
      <w:r>
        <w:rPr>
          <w:lang w:val="fr-BE"/>
        </w:rPr>
        <w:t xml:space="preserve"> </w:t>
      </w:r>
      <w:r w:rsidRPr="00752680">
        <w:rPr>
          <w:lang w:val="fr-BE"/>
        </w:rPr>
        <w:t>et de la Coopération Internationale</w:t>
      </w:r>
      <w:r w:rsidR="00B4393B">
        <w:rPr>
          <w:lang w:val="fr-BE"/>
        </w:rPr>
        <w:t xml:space="preserve"> (2021), Rapport d’étape sur la mise en œuvre de l’</w:t>
      </w:r>
      <w:r w:rsidR="00AB5F27">
        <w:rPr>
          <w:lang w:val="fr-BE"/>
        </w:rPr>
        <w:t xml:space="preserve">agenda 2063 au Tchad. </w:t>
      </w:r>
    </w:p>
  </w:footnote>
  <w:footnote w:id="27">
    <w:p w14:paraId="1192CB18" w14:textId="43C2D2D7" w:rsidR="008B1A05" w:rsidRPr="0097157B" w:rsidRDefault="008B1A05">
      <w:pPr>
        <w:pStyle w:val="Notedebasdepage"/>
        <w:rPr>
          <w:lang w:val="fr-BE"/>
        </w:rPr>
      </w:pPr>
      <w:r>
        <w:rPr>
          <w:rStyle w:val="Appelnotedebasdep"/>
        </w:rPr>
        <w:footnoteRef/>
      </w:r>
      <w:r w:rsidRPr="0097157B">
        <w:rPr>
          <w:lang w:val="fr-BE"/>
        </w:rPr>
        <w:t xml:space="preserve"> </w:t>
      </w:r>
      <w:r w:rsidR="0097157B" w:rsidRPr="0097157B">
        <w:rPr>
          <w:lang w:val="fr-BE"/>
        </w:rPr>
        <w:t>https://www.undp.org/fr/chad/vision-2030-le-tchad-que-nous-voulons-lancement-du-processus-delaboration-du-2e-plan-national-de-developpement-2022-2026</w:t>
      </w:r>
    </w:p>
  </w:footnote>
  <w:footnote w:id="28">
    <w:p w14:paraId="49D9C183" w14:textId="3329F2D0" w:rsidR="002366DE" w:rsidRPr="002366DE" w:rsidRDefault="002366DE">
      <w:pPr>
        <w:pStyle w:val="Notedebasdepage"/>
        <w:rPr>
          <w:lang w:val="fr-BE"/>
        </w:rPr>
      </w:pPr>
      <w:r>
        <w:rPr>
          <w:rStyle w:val="Appelnotedebasdep"/>
        </w:rPr>
        <w:footnoteRef/>
      </w:r>
      <w:r w:rsidRPr="002366DE">
        <w:rPr>
          <w:lang w:val="fr-BE"/>
        </w:rPr>
        <w:t xml:space="preserve"> </w:t>
      </w:r>
      <w:r>
        <w:rPr>
          <w:lang w:val="fr-BE"/>
        </w:rPr>
        <w:t>Plan National de Développement (PND) d</w:t>
      </w:r>
      <w:r w:rsidR="00D109F7">
        <w:rPr>
          <w:lang w:val="fr-BE"/>
        </w:rPr>
        <w:t>e la République d</w:t>
      </w:r>
      <w:r>
        <w:rPr>
          <w:lang w:val="fr-BE"/>
        </w:rPr>
        <w:t xml:space="preserve">u Tchad 2025-2030. </w:t>
      </w:r>
    </w:p>
  </w:footnote>
  <w:footnote w:id="29">
    <w:p w14:paraId="0B7FF539" w14:textId="21662222" w:rsidR="002E0038" w:rsidRPr="00717C2A" w:rsidRDefault="002E0038">
      <w:pPr>
        <w:pStyle w:val="Notedebasdepage"/>
        <w:rPr>
          <w:lang w:val="fr-BE"/>
        </w:rPr>
      </w:pPr>
      <w:r>
        <w:rPr>
          <w:rStyle w:val="Appelnotedebasdep"/>
        </w:rPr>
        <w:footnoteRef/>
      </w:r>
      <w:r w:rsidRPr="00717C2A">
        <w:rPr>
          <w:lang w:val="fr-BE"/>
        </w:rPr>
        <w:t xml:space="preserve"> </w:t>
      </w:r>
      <w:r w:rsidR="00717C2A" w:rsidRPr="00717C2A">
        <w:rPr>
          <w:lang w:val="fr-BE"/>
        </w:rPr>
        <w:t>https://aazes.td/wp-content/uploads/2023/06/DECRET-3106.pdf</w:t>
      </w:r>
    </w:p>
  </w:footnote>
  <w:footnote w:id="30">
    <w:p w14:paraId="3C10FD5B" w14:textId="22CFB1E8" w:rsidR="00944725" w:rsidRPr="00EF5C1A" w:rsidRDefault="00944725">
      <w:pPr>
        <w:pStyle w:val="Notedebasdepage"/>
        <w:rPr>
          <w:lang w:val="fr-BE"/>
        </w:rPr>
      </w:pPr>
      <w:r>
        <w:rPr>
          <w:rStyle w:val="Appelnotedebasdep"/>
        </w:rPr>
        <w:footnoteRef/>
      </w:r>
      <w:r w:rsidRPr="00EF5C1A">
        <w:rPr>
          <w:lang w:val="fr-BE"/>
        </w:rPr>
        <w:t xml:space="preserve"> </w:t>
      </w:r>
      <w:r w:rsidR="00EF5C1A" w:rsidRPr="00EF5C1A">
        <w:rPr>
          <w:lang w:val="fr-BE"/>
        </w:rPr>
        <w:t>https://portail.td/le-tchad-ratifie-la-modification-de-lordonnance-creant-lagence-dadministration-des-zones-economiques-speciales-aazes/</w:t>
      </w:r>
    </w:p>
  </w:footnote>
  <w:footnote w:id="31">
    <w:p w14:paraId="37108394" w14:textId="25E1F5B0" w:rsidR="004706B0" w:rsidRPr="004706B0" w:rsidRDefault="004706B0">
      <w:pPr>
        <w:pStyle w:val="Notedebasdepage"/>
        <w:rPr>
          <w:lang w:val="fr-BE"/>
        </w:rPr>
      </w:pPr>
      <w:r>
        <w:rPr>
          <w:rStyle w:val="Appelnotedebasdep"/>
        </w:rPr>
        <w:footnoteRef/>
      </w:r>
      <w:r w:rsidRPr="004706B0">
        <w:rPr>
          <w:lang w:val="fr-BE"/>
        </w:rPr>
        <w:t xml:space="preserve"> </w:t>
      </w:r>
      <w:r w:rsidRPr="004706B0">
        <w:rPr>
          <w:lang w:val="fr-BE"/>
        </w:rPr>
        <w:t>https://www.undp.org/fr/africa/afcfta#:~:text=%C3%80%20propos%20de%20la%20ZLECAf&amp;text=Elle%20a%20commenc%C3%A9%20ses%20activit%C3%A9s,repr%C3%A9sente%20bien%20plus%20que%20cela.</w:t>
      </w:r>
    </w:p>
  </w:footnote>
  <w:footnote w:id="32">
    <w:p w14:paraId="76D7F163" w14:textId="77777777" w:rsidR="0017260C" w:rsidRPr="00A046F4" w:rsidRDefault="0017260C" w:rsidP="0017260C">
      <w:pPr>
        <w:pStyle w:val="Notedebasdepage"/>
        <w:rPr>
          <w:lang w:val="fr-BE"/>
        </w:rPr>
      </w:pPr>
      <w:r>
        <w:rPr>
          <w:rStyle w:val="Appelnotedebasdep"/>
        </w:rPr>
        <w:footnoteRef/>
      </w:r>
      <w:r w:rsidRPr="0030083C">
        <w:rPr>
          <w:lang w:val="fr-BE"/>
        </w:rPr>
        <w:t xml:space="preserve"> </w:t>
      </w:r>
      <w:r w:rsidRPr="0030083C">
        <w:rPr>
          <w:lang w:val="fr-BE"/>
        </w:rPr>
        <w:t xml:space="preserve">ANIE (2008) </w:t>
      </w:r>
      <w:r>
        <w:rPr>
          <w:lang w:val="fr-BE"/>
        </w:rPr>
        <w:t>Charte des Investissements.</w:t>
      </w:r>
    </w:p>
  </w:footnote>
  <w:footnote w:id="33">
    <w:p w14:paraId="39F5CB35" w14:textId="4097D168" w:rsidR="00F018C2" w:rsidRPr="00F018C2" w:rsidRDefault="00F018C2">
      <w:pPr>
        <w:pStyle w:val="Notedebasdepage"/>
        <w:rPr>
          <w:lang w:val="fr-BE"/>
        </w:rPr>
      </w:pPr>
      <w:r>
        <w:rPr>
          <w:rStyle w:val="Appelnotedebasdep"/>
        </w:rPr>
        <w:footnoteRef/>
      </w:r>
      <w:r w:rsidRPr="00F018C2">
        <w:rPr>
          <w:lang w:val="fr-BE"/>
        </w:rPr>
        <w:t xml:space="preserve"> </w:t>
      </w:r>
      <w:r w:rsidR="002922EF">
        <w:rPr>
          <w:lang w:val="fr-BE"/>
        </w:rPr>
        <w:t xml:space="preserve">Ministère de l’Economie et de la Planification du Développement, Mars 2017. </w:t>
      </w:r>
      <w:r>
        <w:rPr>
          <w:lang w:val="fr-BE"/>
        </w:rPr>
        <w:t xml:space="preserve">Ce document est actuellement en </w:t>
      </w:r>
      <w:r w:rsidR="002922EF">
        <w:rPr>
          <w:lang w:val="fr-BE"/>
        </w:rPr>
        <w:t xml:space="preserve">cours de </w:t>
      </w:r>
      <w:r>
        <w:rPr>
          <w:lang w:val="fr-BE"/>
        </w:rPr>
        <w:t xml:space="preserve">révision. </w:t>
      </w:r>
    </w:p>
  </w:footnote>
  <w:footnote w:id="34">
    <w:p w14:paraId="22EF440C" w14:textId="15465E20" w:rsidR="00A7652F" w:rsidRPr="00A7652F" w:rsidRDefault="00A7652F">
      <w:pPr>
        <w:pStyle w:val="Notedebasdepage"/>
        <w:rPr>
          <w:lang w:val="fr-BE"/>
        </w:rPr>
      </w:pPr>
      <w:r>
        <w:rPr>
          <w:rStyle w:val="Appelnotedebasdep"/>
        </w:rPr>
        <w:footnoteRef/>
      </w:r>
      <w:r w:rsidRPr="00A92513">
        <w:rPr>
          <w:lang w:val="fr-BE"/>
        </w:rPr>
        <w:t xml:space="preserve"> </w:t>
      </w:r>
      <w:r w:rsidR="00A92513">
        <w:rPr>
          <w:lang w:val="fr-BE"/>
        </w:rPr>
        <w:t>Ministère de</w:t>
      </w:r>
      <w:r w:rsidR="004E3155">
        <w:rPr>
          <w:lang w:val="fr-BE"/>
        </w:rPr>
        <w:t>s Finances, du Budget, de l’Economie</w:t>
      </w:r>
      <w:r w:rsidR="00085F78">
        <w:rPr>
          <w:lang w:val="fr-BE"/>
        </w:rPr>
        <w:t>, du Plan et de la Coopération internationale</w:t>
      </w:r>
      <w:r w:rsidR="003E4426">
        <w:rPr>
          <w:lang w:val="fr-BE"/>
        </w:rPr>
        <w:t xml:space="preserve">, Plan National de Développement, Tchad Connexion 2030.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790"/>
    <w:multiLevelType w:val="hybridMultilevel"/>
    <w:tmpl w:val="2A623D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712968"/>
    <w:multiLevelType w:val="hybridMultilevel"/>
    <w:tmpl w:val="5D1EA6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A34D3"/>
    <w:multiLevelType w:val="hybridMultilevel"/>
    <w:tmpl w:val="5E2A0C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6AD5D77"/>
    <w:multiLevelType w:val="hybridMultilevel"/>
    <w:tmpl w:val="E3027E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EAA3388"/>
    <w:multiLevelType w:val="hybridMultilevel"/>
    <w:tmpl w:val="69C08A7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EE4BA4"/>
    <w:multiLevelType w:val="hybridMultilevel"/>
    <w:tmpl w:val="A086D520"/>
    <w:lvl w:ilvl="0" w:tplc="FFFFFFFF">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08F6119"/>
    <w:multiLevelType w:val="hybridMultilevel"/>
    <w:tmpl w:val="79C887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D30394"/>
    <w:multiLevelType w:val="hybridMultilevel"/>
    <w:tmpl w:val="4FB8DFD0"/>
    <w:lvl w:ilvl="0" w:tplc="FFFFFFFF">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22C6657"/>
    <w:multiLevelType w:val="hybridMultilevel"/>
    <w:tmpl w:val="ECCCF8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37B1995"/>
    <w:multiLevelType w:val="hybridMultilevel"/>
    <w:tmpl w:val="E5B879B8"/>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14884A8A"/>
    <w:multiLevelType w:val="hybridMultilevel"/>
    <w:tmpl w:val="A7620D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55B6C0C"/>
    <w:multiLevelType w:val="hybridMultilevel"/>
    <w:tmpl w:val="9EACA6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67C48F6"/>
    <w:multiLevelType w:val="hybridMultilevel"/>
    <w:tmpl w:val="8E606E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1703748D"/>
    <w:multiLevelType w:val="hybridMultilevel"/>
    <w:tmpl w:val="48CAD68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19C14528"/>
    <w:multiLevelType w:val="hybridMultilevel"/>
    <w:tmpl w:val="8274259A"/>
    <w:lvl w:ilvl="0" w:tplc="FDFAED8C">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A265ED8"/>
    <w:multiLevelType w:val="hybridMultilevel"/>
    <w:tmpl w:val="98545F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1C546663"/>
    <w:multiLevelType w:val="hybridMultilevel"/>
    <w:tmpl w:val="635AEF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0186814"/>
    <w:multiLevelType w:val="hybridMultilevel"/>
    <w:tmpl w:val="2A705D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2750BFB"/>
    <w:multiLevelType w:val="hybridMultilevel"/>
    <w:tmpl w:val="9AF653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3F9435C"/>
    <w:multiLevelType w:val="hybridMultilevel"/>
    <w:tmpl w:val="C622B6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6A30158"/>
    <w:multiLevelType w:val="hybridMultilevel"/>
    <w:tmpl w:val="7106607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7005DE8"/>
    <w:multiLevelType w:val="multilevel"/>
    <w:tmpl w:val="424E10F8"/>
    <w:lvl w:ilvl="0">
      <w:start w:val="1"/>
      <w:numFmt w:val="upperRoman"/>
      <w:pStyle w:val="Titr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73E3067"/>
    <w:multiLevelType w:val="hybridMultilevel"/>
    <w:tmpl w:val="20DCFB4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2924061F"/>
    <w:multiLevelType w:val="hybridMultilevel"/>
    <w:tmpl w:val="26C01B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2B353AF4"/>
    <w:multiLevelType w:val="hybridMultilevel"/>
    <w:tmpl w:val="CAD25C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2BE94B33"/>
    <w:multiLevelType w:val="hybridMultilevel"/>
    <w:tmpl w:val="5BB229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BFE619F"/>
    <w:multiLevelType w:val="hybridMultilevel"/>
    <w:tmpl w:val="B224C1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F7D13BA"/>
    <w:multiLevelType w:val="hybridMultilevel"/>
    <w:tmpl w:val="64768BC6"/>
    <w:lvl w:ilvl="0" w:tplc="FFFFFFFF">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03E6992"/>
    <w:multiLevelType w:val="hybridMultilevel"/>
    <w:tmpl w:val="A28C4A4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365C2412"/>
    <w:multiLevelType w:val="hybridMultilevel"/>
    <w:tmpl w:val="EB303D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7F44E1C"/>
    <w:multiLevelType w:val="hybridMultilevel"/>
    <w:tmpl w:val="8354CB2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1" w15:restartNumberingAfterBreak="0">
    <w:nsid w:val="39437775"/>
    <w:multiLevelType w:val="hybridMultilevel"/>
    <w:tmpl w:val="1C7E5D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3A0F04A5"/>
    <w:multiLevelType w:val="hybridMultilevel"/>
    <w:tmpl w:val="D4229E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3DFC21FB"/>
    <w:multiLevelType w:val="hybridMultilevel"/>
    <w:tmpl w:val="A4AAB1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402C1248"/>
    <w:multiLevelType w:val="hybridMultilevel"/>
    <w:tmpl w:val="1CF680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42CE0B5F"/>
    <w:multiLevelType w:val="hybridMultilevel"/>
    <w:tmpl w:val="E7D80E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48B80AD3"/>
    <w:multiLevelType w:val="hybridMultilevel"/>
    <w:tmpl w:val="053E90A6"/>
    <w:lvl w:ilvl="0" w:tplc="FDFAED8C">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4C8C56A0"/>
    <w:multiLevelType w:val="hybridMultilevel"/>
    <w:tmpl w:val="DE42314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C952E45"/>
    <w:multiLevelType w:val="hybridMultilevel"/>
    <w:tmpl w:val="B77476F6"/>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9" w15:restartNumberingAfterBreak="0">
    <w:nsid w:val="4D95211B"/>
    <w:multiLevelType w:val="hybridMultilevel"/>
    <w:tmpl w:val="DDBC2B3E"/>
    <w:lvl w:ilvl="0" w:tplc="080C0001">
      <w:start w:val="1"/>
      <w:numFmt w:val="bullet"/>
      <w:lvlText w:val=""/>
      <w:lvlJc w:val="left"/>
      <w:pPr>
        <w:ind w:left="720" w:hanging="360"/>
      </w:pPr>
      <w:rPr>
        <w:rFonts w:ascii="Symbol" w:hAnsi="Symbol" w:hint="default"/>
      </w:rPr>
    </w:lvl>
    <w:lvl w:ilvl="1" w:tplc="4D22664C">
      <w:numFmt w:val="bullet"/>
      <w:lvlText w:val="•"/>
      <w:lvlJc w:val="left"/>
      <w:pPr>
        <w:ind w:left="1790" w:hanging="710"/>
      </w:pPr>
      <w:rPr>
        <w:rFonts w:ascii="Times New Roman" w:eastAsia="Times New Roman"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375162"/>
    <w:multiLevelType w:val="hybridMultilevel"/>
    <w:tmpl w:val="CE5C3E5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4FDB3E73"/>
    <w:multiLevelType w:val="hybridMultilevel"/>
    <w:tmpl w:val="FC1EA1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51B71164"/>
    <w:multiLevelType w:val="hybridMultilevel"/>
    <w:tmpl w:val="BDB08D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2E01C81"/>
    <w:multiLevelType w:val="hybridMultilevel"/>
    <w:tmpl w:val="A086D520"/>
    <w:lvl w:ilvl="0" w:tplc="FDFAED8C">
      <w:start w:val="1"/>
      <w:numFmt w:val="lowerRoman"/>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4" w15:restartNumberingAfterBreak="0">
    <w:nsid w:val="53F055FC"/>
    <w:multiLevelType w:val="hybridMultilevel"/>
    <w:tmpl w:val="B888EA20"/>
    <w:lvl w:ilvl="0" w:tplc="FDFAED8C">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58516C01"/>
    <w:multiLevelType w:val="hybridMultilevel"/>
    <w:tmpl w:val="2738DED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6" w15:restartNumberingAfterBreak="0">
    <w:nsid w:val="62FC1E2E"/>
    <w:multiLevelType w:val="hybridMultilevel"/>
    <w:tmpl w:val="DF7E8D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66AE6460"/>
    <w:multiLevelType w:val="hybridMultilevel"/>
    <w:tmpl w:val="45B8FD8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8" w15:restartNumberingAfterBreak="0">
    <w:nsid w:val="68EC7E62"/>
    <w:multiLevelType w:val="hybridMultilevel"/>
    <w:tmpl w:val="787824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6DD601A9"/>
    <w:multiLevelType w:val="hybridMultilevel"/>
    <w:tmpl w:val="DB8C304E"/>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0" w15:restartNumberingAfterBreak="0">
    <w:nsid w:val="6EE17148"/>
    <w:multiLevelType w:val="multilevel"/>
    <w:tmpl w:val="483C7C4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6A0B7B"/>
    <w:multiLevelType w:val="hybridMultilevel"/>
    <w:tmpl w:val="1FDA66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73CF0C07"/>
    <w:multiLevelType w:val="hybridMultilevel"/>
    <w:tmpl w:val="254E95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75797379"/>
    <w:multiLevelType w:val="hybridMultilevel"/>
    <w:tmpl w:val="73588D0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769D3605"/>
    <w:multiLevelType w:val="hybridMultilevel"/>
    <w:tmpl w:val="4F4C9E7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77427417"/>
    <w:multiLevelType w:val="hybridMultilevel"/>
    <w:tmpl w:val="B4F486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78F65AB0"/>
    <w:multiLevelType w:val="hybridMultilevel"/>
    <w:tmpl w:val="C7A20EB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7" w15:restartNumberingAfterBreak="0">
    <w:nsid w:val="7B9B4D1B"/>
    <w:multiLevelType w:val="hybridMultilevel"/>
    <w:tmpl w:val="C7A20EFA"/>
    <w:lvl w:ilvl="0" w:tplc="080C0001">
      <w:start w:val="1"/>
      <w:numFmt w:val="bullet"/>
      <w:lvlText w:val=""/>
      <w:lvlJc w:val="left"/>
      <w:pPr>
        <w:ind w:left="1080" w:hanging="360"/>
      </w:pPr>
      <w:rPr>
        <w:rFonts w:ascii="Symbol" w:hAnsi="Symbol" w:hint="default"/>
      </w:rPr>
    </w:lvl>
    <w:lvl w:ilvl="1" w:tplc="E620D67E">
      <w:numFmt w:val="bullet"/>
      <w:lvlText w:val="-"/>
      <w:lvlJc w:val="left"/>
      <w:pPr>
        <w:ind w:left="1800" w:hanging="360"/>
      </w:pPr>
      <w:rPr>
        <w:rFonts w:ascii="Times New Roman" w:eastAsia="Times New Roman" w:hAnsi="Times New Roman" w:cs="Times New Roman"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8" w15:restartNumberingAfterBreak="0">
    <w:nsid w:val="7BC45143"/>
    <w:multiLevelType w:val="hybridMultilevel"/>
    <w:tmpl w:val="901E42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7DEA5047"/>
    <w:multiLevelType w:val="hybridMultilevel"/>
    <w:tmpl w:val="0ADCD5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7ED054FA"/>
    <w:multiLevelType w:val="hybridMultilevel"/>
    <w:tmpl w:val="9D80A1AE"/>
    <w:lvl w:ilvl="0" w:tplc="FFFFFFFF">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7F984E22"/>
    <w:multiLevelType w:val="hybridMultilevel"/>
    <w:tmpl w:val="655CEB3C"/>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num w:numId="1" w16cid:durableId="651375667">
    <w:abstractNumId w:val="44"/>
  </w:num>
  <w:num w:numId="2" w16cid:durableId="993223647">
    <w:abstractNumId w:val="33"/>
  </w:num>
  <w:num w:numId="3" w16cid:durableId="504369580">
    <w:abstractNumId w:val="31"/>
  </w:num>
  <w:num w:numId="4" w16cid:durableId="380443545">
    <w:abstractNumId w:val="0"/>
  </w:num>
  <w:num w:numId="5" w16cid:durableId="1245410536">
    <w:abstractNumId w:val="21"/>
  </w:num>
  <w:num w:numId="6" w16cid:durableId="343826335">
    <w:abstractNumId w:val="14"/>
  </w:num>
  <w:num w:numId="7" w16cid:durableId="933513674">
    <w:abstractNumId w:val="11"/>
  </w:num>
  <w:num w:numId="8" w16cid:durableId="1372074415">
    <w:abstractNumId w:val="43"/>
  </w:num>
  <w:num w:numId="9" w16cid:durableId="1890340168">
    <w:abstractNumId w:val="56"/>
  </w:num>
  <w:num w:numId="10" w16cid:durableId="242763623">
    <w:abstractNumId w:val="61"/>
  </w:num>
  <w:num w:numId="11" w16cid:durableId="1409961131">
    <w:abstractNumId w:val="57"/>
  </w:num>
  <w:num w:numId="12" w16cid:durableId="88821839">
    <w:abstractNumId w:val="18"/>
  </w:num>
  <w:num w:numId="13" w16cid:durableId="1830903561">
    <w:abstractNumId w:val="19"/>
  </w:num>
  <w:num w:numId="14" w16cid:durableId="1613704133">
    <w:abstractNumId w:val="46"/>
  </w:num>
  <w:num w:numId="15" w16cid:durableId="1075664896">
    <w:abstractNumId w:val="32"/>
  </w:num>
  <w:num w:numId="16" w16cid:durableId="113137492">
    <w:abstractNumId w:val="7"/>
  </w:num>
  <w:num w:numId="17" w16cid:durableId="284897264">
    <w:abstractNumId w:val="41"/>
  </w:num>
  <w:num w:numId="18" w16cid:durableId="150483415">
    <w:abstractNumId w:val="42"/>
  </w:num>
  <w:num w:numId="19" w16cid:durableId="252665956">
    <w:abstractNumId w:val="10"/>
  </w:num>
  <w:num w:numId="20" w16cid:durableId="1714424769">
    <w:abstractNumId w:val="4"/>
  </w:num>
  <w:num w:numId="21" w16cid:durableId="2121414059">
    <w:abstractNumId w:val="26"/>
  </w:num>
  <w:num w:numId="22" w16cid:durableId="864094821">
    <w:abstractNumId w:val="50"/>
  </w:num>
  <w:num w:numId="23" w16cid:durableId="877356631">
    <w:abstractNumId w:val="55"/>
  </w:num>
  <w:num w:numId="24" w16cid:durableId="258802002">
    <w:abstractNumId w:val="40"/>
  </w:num>
  <w:num w:numId="25" w16cid:durableId="364865373">
    <w:abstractNumId w:val="28"/>
  </w:num>
  <w:num w:numId="26" w16cid:durableId="622346694">
    <w:abstractNumId w:val="12"/>
  </w:num>
  <w:num w:numId="27" w16cid:durableId="1168786261">
    <w:abstractNumId w:val="36"/>
  </w:num>
  <w:num w:numId="28" w16cid:durableId="291524840">
    <w:abstractNumId w:val="15"/>
  </w:num>
  <w:num w:numId="29" w16cid:durableId="1372607471">
    <w:abstractNumId w:val="34"/>
  </w:num>
  <w:num w:numId="30" w16cid:durableId="785851053">
    <w:abstractNumId w:val="6"/>
  </w:num>
  <w:num w:numId="31" w16cid:durableId="98186659">
    <w:abstractNumId w:val="47"/>
  </w:num>
  <w:num w:numId="32" w16cid:durableId="1116755819">
    <w:abstractNumId w:val="59"/>
  </w:num>
  <w:num w:numId="33" w16cid:durableId="373622763">
    <w:abstractNumId w:val="48"/>
  </w:num>
  <w:num w:numId="34" w16cid:durableId="1174955696">
    <w:abstractNumId w:val="25"/>
  </w:num>
  <w:num w:numId="35" w16cid:durableId="602417639">
    <w:abstractNumId w:val="39"/>
  </w:num>
  <w:num w:numId="36" w16cid:durableId="1969627561">
    <w:abstractNumId w:val="27"/>
  </w:num>
  <w:num w:numId="37" w16cid:durableId="1315639841">
    <w:abstractNumId w:val="60"/>
  </w:num>
  <w:num w:numId="38" w16cid:durableId="665282235">
    <w:abstractNumId w:val="5"/>
  </w:num>
  <w:num w:numId="39" w16cid:durableId="1075476207">
    <w:abstractNumId w:val="3"/>
  </w:num>
  <w:num w:numId="40" w16cid:durableId="534004043">
    <w:abstractNumId w:val="16"/>
  </w:num>
  <w:num w:numId="41" w16cid:durableId="292683814">
    <w:abstractNumId w:val="9"/>
  </w:num>
  <w:num w:numId="42" w16cid:durableId="1022560490">
    <w:abstractNumId w:val="24"/>
  </w:num>
  <w:num w:numId="43" w16cid:durableId="169025681">
    <w:abstractNumId w:val="1"/>
  </w:num>
  <w:num w:numId="44" w16cid:durableId="34693684">
    <w:abstractNumId w:val="20"/>
  </w:num>
  <w:num w:numId="45" w16cid:durableId="754015919">
    <w:abstractNumId w:val="17"/>
  </w:num>
  <w:num w:numId="46" w16cid:durableId="435946957">
    <w:abstractNumId w:val="35"/>
  </w:num>
  <w:num w:numId="47" w16cid:durableId="1853494706">
    <w:abstractNumId w:val="8"/>
  </w:num>
  <w:num w:numId="48" w16cid:durableId="605237784">
    <w:abstractNumId w:val="52"/>
  </w:num>
  <w:num w:numId="49" w16cid:durableId="729839470">
    <w:abstractNumId w:val="58"/>
  </w:num>
  <w:num w:numId="50" w16cid:durableId="67534583">
    <w:abstractNumId w:val="13"/>
  </w:num>
  <w:num w:numId="51" w16cid:durableId="2044478039">
    <w:abstractNumId w:val="30"/>
  </w:num>
  <w:num w:numId="52" w16cid:durableId="350449930">
    <w:abstractNumId w:val="49"/>
  </w:num>
  <w:num w:numId="53" w16cid:durableId="81608255">
    <w:abstractNumId w:val="23"/>
  </w:num>
  <w:num w:numId="54" w16cid:durableId="829977349">
    <w:abstractNumId w:val="45"/>
  </w:num>
  <w:num w:numId="55" w16cid:durableId="1608200880">
    <w:abstractNumId w:val="38"/>
  </w:num>
  <w:num w:numId="56" w16cid:durableId="184904200">
    <w:abstractNumId w:val="51"/>
  </w:num>
  <w:num w:numId="57" w16cid:durableId="1306280228">
    <w:abstractNumId w:val="37"/>
  </w:num>
  <w:num w:numId="58" w16cid:durableId="762069105">
    <w:abstractNumId w:val="54"/>
  </w:num>
  <w:num w:numId="59" w16cid:durableId="411701069">
    <w:abstractNumId w:val="29"/>
  </w:num>
  <w:num w:numId="60" w16cid:durableId="1926377061">
    <w:abstractNumId w:val="2"/>
  </w:num>
  <w:num w:numId="61" w16cid:durableId="1295404636">
    <w:abstractNumId w:val="53"/>
  </w:num>
  <w:num w:numId="62" w16cid:durableId="232669465">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A6"/>
    <w:rsid w:val="0000066C"/>
    <w:rsid w:val="00001CD9"/>
    <w:rsid w:val="000036BF"/>
    <w:rsid w:val="000046DE"/>
    <w:rsid w:val="00006215"/>
    <w:rsid w:val="000066EB"/>
    <w:rsid w:val="000101B8"/>
    <w:rsid w:val="00010525"/>
    <w:rsid w:val="00010DE8"/>
    <w:rsid w:val="00011C4A"/>
    <w:rsid w:val="00011C6C"/>
    <w:rsid w:val="000122F0"/>
    <w:rsid w:val="0001295E"/>
    <w:rsid w:val="00012E27"/>
    <w:rsid w:val="00013E10"/>
    <w:rsid w:val="000141A7"/>
    <w:rsid w:val="0001432B"/>
    <w:rsid w:val="00015124"/>
    <w:rsid w:val="000164DE"/>
    <w:rsid w:val="00016507"/>
    <w:rsid w:val="0001735A"/>
    <w:rsid w:val="00020C39"/>
    <w:rsid w:val="000210E3"/>
    <w:rsid w:val="0002154C"/>
    <w:rsid w:val="000237DA"/>
    <w:rsid w:val="00023F4D"/>
    <w:rsid w:val="0002405D"/>
    <w:rsid w:val="00024545"/>
    <w:rsid w:val="00025414"/>
    <w:rsid w:val="00026171"/>
    <w:rsid w:val="00026826"/>
    <w:rsid w:val="00030576"/>
    <w:rsid w:val="00030A37"/>
    <w:rsid w:val="00030C5E"/>
    <w:rsid w:val="000312D5"/>
    <w:rsid w:val="00031D58"/>
    <w:rsid w:val="00032165"/>
    <w:rsid w:val="00032373"/>
    <w:rsid w:val="00032DC0"/>
    <w:rsid w:val="00033E9C"/>
    <w:rsid w:val="00033F16"/>
    <w:rsid w:val="00034F75"/>
    <w:rsid w:val="00035105"/>
    <w:rsid w:val="000364A1"/>
    <w:rsid w:val="00037024"/>
    <w:rsid w:val="0003726A"/>
    <w:rsid w:val="0003788B"/>
    <w:rsid w:val="00040266"/>
    <w:rsid w:val="000407A8"/>
    <w:rsid w:val="00040D62"/>
    <w:rsid w:val="00040FD7"/>
    <w:rsid w:val="0004145E"/>
    <w:rsid w:val="0004161E"/>
    <w:rsid w:val="00042627"/>
    <w:rsid w:val="00042C3C"/>
    <w:rsid w:val="00043361"/>
    <w:rsid w:val="00043369"/>
    <w:rsid w:val="000453D1"/>
    <w:rsid w:val="00045B06"/>
    <w:rsid w:val="000465F2"/>
    <w:rsid w:val="00046DC6"/>
    <w:rsid w:val="000474E9"/>
    <w:rsid w:val="00050E63"/>
    <w:rsid w:val="00051485"/>
    <w:rsid w:val="00051AE2"/>
    <w:rsid w:val="0005475F"/>
    <w:rsid w:val="00054DC8"/>
    <w:rsid w:val="00055272"/>
    <w:rsid w:val="00055BD9"/>
    <w:rsid w:val="00056A5F"/>
    <w:rsid w:val="00056AF2"/>
    <w:rsid w:val="00057D49"/>
    <w:rsid w:val="00060784"/>
    <w:rsid w:val="00060A26"/>
    <w:rsid w:val="00060CE2"/>
    <w:rsid w:val="00061ED4"/>
    <w:rsid w:val="00062027"/>
    <w:rsid w:val="0006230E"/>
    <w:rsid w:val="00063120"/>
    <w:rsid w:val="0006546D"/>
    <w:rsid w:val="00065E53"/>
    <w:rsid w:val="00067EFB"/>
    <w:rsid w:val="0007190E"/>
    <w:rsid w:val="00071D19"/>
    <w:rsid w:val="000726B0"/>
    <w:rsid w:val="00073AB3"/>
    <w:rsid w:val="0007679E"/>
    <w:rsid w:val="00080766"/>
    <w:rsid w:val="00081602"/>
    <w:rsid w:val="000821AD"/>
    <w:rsid w:val="000828C0"/>
    <w:rsid w:val="0008294E"/>
    <w:rsid w:val="00083033"/>
    <w:rsid w:val="00083748"/>
    <w:rsid w:val="0008374F"/>
    <w:rsid w:val="00083A20"/>
    <w:rsid w:val="00084960"/>
    <w:rsid w:val="000859E8"/>
    <w:rsid w:val="00085F78"/>
    <w:rsid w:val="00086FB0"/>
    <w:rsid w:val="00087FE2"/>
    <w:rsid w:val="00090F47"/>
    <w:rsid w:val="00091196"/>
    <w:rsid w:val="000929D1"/>
    <w:rsid w:val="000932E5"/>
    <w:rsid w:val="00093350"/>
    <w:rsid w:val="0009644E"/>
    <w:rsid w:val="000A2A38"/>
    <w:rsid w:val="000A3ACA"/>
    <w:rsid w:val="000A46A1"/>
    <w:rsid w:val="000A4DDC"/>
    <w:rsid w:val="000A5904"/>
    <w:rsid w:val="000B03A7"/>
    <w:rsid w:val="000B3245"/>
    <w:rsid w:val="000B4A2A"/>
    <w:rsid w:val="000B5C97"/>
    <w:rsid w:val="000B771E"/>
    <w:rsid w:val="000B7931"/>
    <w:rsid w:val="000C0FBA"/>
    <w:rsid w:val="000C2368"/>
    <w:rsid w:val="000C2635"/>
    <w:rsid w:val="000C2EC2"/>
    <w:rsid w:val="000C3687"/>
    <w:rsid w:val="000C423B"/>
    <w:rsid w:val="000C4FB9"/>
    <w:rsid w:val="000C5746"/>
    <w:rsid w:val="000C5B6D"/>
    <w:rsid w:val="000C6319"/>
    <w:rsid w:val="000C6565"/>
    <w:rsid w:val="000C65B1"/>
    <w:rsid w:val="000C6B92"/>
    <w:rsid w:val="000C6C38"/>
    <w:rsid w:val="000C739D"/>
    <w:rsid w:val="000D09D5"/>
    <w:rsid w:val="000D0AC5"/>
    <w:rsid w:val="000D129E"/>
    <w:rsid w:val="000D13E0"/>
    <w:rsid w:val="000D19F4"/>
    <w:rsid w:val="000D1BC0"/>
    <w:rsid w:val="000D2352"/>
    <w:rsid w:val="000D33A0"/>
    <w:rsid w:val="000D5941"/>
    <w:rsid w:val="000D60F0"/>
    <w:rsid w:val="000E0120"/>
    <w:rsid w:val="000E06D1"/>
    <w:rsid w:val="000E0924"/>
    <w:rsid w:val="000E1F66"/>
    <w:rsid w:val="000E29F0"/>
    <w:rsid w:val="000E32DA"/>
    <w:rsid w:val="000E3DAE"/>
    <w:rsid w:val="000E3EEE"/>
    <w:rsid w:val="000E45D8"/>
    <w:rsid w:val="000E5608"/>
    <w:rsid w:val="000F05C5"/>
    <w:rsid w:val="000F0FC8"/>
    <w:rsid w:val="000F1202"/>
    <w:rsid w:val="000F13FF"/>
    <w:rsid w:val="000F1727"/>
    <w:rsid w:val="000F4A9B"/>
    <w:rsid w:val="000F4EBF"/>
    <w:rsid w:val="000F6300"/>
    <w:rsid w:val="000F775D"/>
    <w:rsid w:val="00100035"/>
    <w:rsid w:val="001011DD"/>
    <w:rsid w:val="00101689"/>
    <w:rsid w:val="00101992"/>
    <w:rsid w:val="0010263F"/>
    <w:rsid w:val="00103BE1"/>
    <w:rsid w:val="0010405D"/>
    <w:rsid w:val="00104B02"/>
    <w:rsid w:val="00106203"/>
    <w:rsid w:val="001073F9"/>
    <w:rsid w:val="00107BD2"/>
    <w:rsid w:val="00107CA8"/>
    <w:rsid w:val="00107DE9"/>
    <w:rsid w:val="00111505"/>
    <w:rsid w:val="0011158A"/>
    <w:rsid w:val="00112233"/>
    <w:rsid w:val="00112963"/>
    <w:rsid w:val="00113923"/>
    <w:rsid w:val="0011419F"/>
    <w:rsid w:val="001147F3"/>
    <w:rsid w:val="0011526E"/>
    <w:rsid w:val="001157A4"/>
    <w:rsid w:val="001159C5"/>
    <w:rsid w:val="0012547B"/>
    <w:rsid w:val="00126D81"/>
    <w:rsid w:val="00127DFF"/>
    <w:rsid w:val="00131B10"/>
    <w:rsid w:val="0013368E"/>
    <w:rsid w:val="0013442F"/>
    <w:rsid w:val="00135837"/>
    <w:rsid w:val="00136AF6"/>
    <w:rsid w:val="00136F49"/>
    <w:rsid w:val="0013723E"/>
    <w:rsid w:val="00140A34"/>
    <w:rsid w:val="001414CC"/>
    <w:rsid w:val="0014222D"/>
    <w:rsid w:val="00143B04"/>
    <w:rsid w:val="00143E74"/>
    <w:rsid w:val="001444A7"/>
    <w:rsid w:val="00145264"/>
    <w:rsid w:val="001467EC"/>
    <w:rsid w:val="001468C7"/>
    <w:rsid w:val="00146A65"/>
    <w:rsid w:val="00146CA0"/>
    <w:rsid w:val="00146FBE"/>
    <w:rsid w:val="001473A1"/>
    <w:rsid w:val="00147AF7"/>
    <w:rsid w:val="00151571"/>
    <w:rsid w:val="00151CB5"/>
    <w:rsid w:val="001520EA"/>
    <w:rsid w:val="00152DB9"/>
    <w:rsid w:val="001541AD"/>
    <w:rsid w:val="0015440B"/>
    <w:rsid w:val="00156E71"/>
    <w:rsid w:val="00157AFF"/>
    <w:rsid w:val="00157E01"/>
    <w:rsid w:val="00160205"/>
    <w:rsid w:val="001607D8"/>
    <w:rsid w:val="001620C1"/>
    <w:rsid w:val="0016298F"/>
    <w:rsid w:val="001640BF"/>
    <w:rsid w:val="001641D8"/>
    <w:rsid w:val="0016688A"/>
    <w:rsid w:val="00170A76"/>
    <w:rsid w:val="00171745"/>
    <w:rsid w:val="001717A8"/>
    <w:rsid w:val="00172500"/>
    <w:rsid w:val="00172585"/>
    <w:rsid w:val="0017260C"/>
    <w:rsid w:val="00172847"/>
    <w:rsid w:val="00173343"/>
    <w:rsid w:val="0017347E"/>
    <w:rsid w:val="0017426E"/>
    <w:rsid w:val="00174518"/>
    <w:rsid w:val="00176B7C"/>
    <w:rsid w:val="00184A0B"/>
    <w:rsid w:val="00184D3C"/>
    <w:rsid w:val="00185CCA"/>
    <w:rsid w:val="0018617D"/>
    <w:rsid w:val="00190867"/>
    <w:rsid w:val="00191570"/>
    <w:rsid w:val="00191765"/>
    <w:rsid w:val="00191850"/>
    <w:rsid w:val="00191F06"/>
    <w:rsid w:val="001923AD"/>
    <w:rsid w:val="00193166"/>
    <w:rsid w:val="00193573"/>
    <w:rsid w:val="001966F2"/>
    <w:rsid w:val="00196EA7"/>
    <w:rsid w:val="001A1726"/>
    <w:rsid w:val="001A1CB4"/>
    <w:rsid w:val="001A3711"/>
    <w:rsid w:val="001A3895"/>
    <w:rsid w:val="001A445D"/>
    <w:rsid w:val="001A4929"/>
    <w:rsid w:val="001A6676"/>
    <w:rsid w:val="001A694A"/>
    <w:rsid w:val="001A7365"/>
    <w:rsid w:val="001A7B68"/>
    <w:rsid w:val="001A7FE0"/>
    <w:rsid w:val="001B047B"/>
    <w:rsid w:val="001B1375"/>
    <w:rsid w:val="001B2898"/>
    <w:rsid w:val="001B3AAB"/>
    <w:rsid w:val="001B56EC"/>
    <w:rsid w:val="001B5899"/>
    <w:rsid w:val="001B5B61"/>
    <w:rsid w:val="001B7264"/>
    <w:rsid w:val="001C24BC"/>
    <w:rsid w:val="001C27A5"/>
    <w:rsid w:val="001C426F"/>
    <w:rsid w:val="001C7C8B"/>
    <w:rsid w:val="001D1E3C"/>
    <w:rsid w:val="001D3317"/>
    <w:rsid w:val="001D345D"/>
    <w:rsid w:val="001D4551"/>
    <w:rsid w:val="001D7615"/>
    <w:rsid w:val="001D7C2B"/>
    <w:rsid w:val="001D7E78"/>
    <w:rsid w:val="001E0F09"/>
    <w:rsid w:val="001E420B"/>
    <w:rsid w:val="001E421E"/>
    <w:rsid w:val="001E4E88"/>
    <w:rsid w:val="001E56E0"/>
    <w:rsid w:val="001E5AAA"/>
    <w:rsid w:val="001E6D31"/>
    <w:rsid w:val="001E7C96"/>
    <w:rsid w:val="001F3847"/>
    <w:rsid w:val="001F438A"/>
    <w:rsid w:val="001F49C7"/>
    <w:rsid w:val="00200839"/>
    <w:rsid w:val="00200A0E"/>
    <w:rsid w:val="002015C1"/>
    <w:rsid w:val="00203494"/>
    <w:rsid w:val="0020528F"/>
    <w:rsid w:val="00205480"/>
    <w:rsid w:val="00207045"/>
    <w:rsid w:val="002072EE"/>
    <w:rsid w:val="00210012"/>
    <w:rsid w:val="00210605"/>
    <w:rsid w:val="00210C34"/>
    <w:rsid w:val="00211586"/>
    <w:rsid w:val="00212AA1"/>
    <w:rsid w:val="00212BCE"/>
    <w:rsid w:val="002139A1"/>
    <w:rsid w:val="00214866"/>
    <w:rsid w:val="00216893"/>
    <w:rsid w:val="00217155"/>
    <w:rsid w:val="0022196D"/>
    <w:rsid w:val="00221E0D"/>
    <w:rsid w:val="0022356A"/>
    <w:rsid w:val="00223B15"/>
    <w:rsid w:val="002247F6"/>
    <w:rsid w:val="00225061"/>
    <w:rsid w:val="00230740"/>
    <w:rsid w:val="00230E76"/>
    <w:rsid w:val="00233187"/>
    <w:rsid w:val="0023374B"/>
    <w:rsid w:val="002346DC"/>
    <w:rsid w:val="002366DE"/>
    <w:rsid w:val="00236F0A"/>
    <w:rsid w:val="0023742F"/>
    <w:rsid w:val="00240605"/>
    <w:rsid w:val="00242291"/>
    <w:rsid w:val="00242376"/>
    <w:rsid w:val="00242AEE"/>
    <w:rsid w:val="0024455D"/>
    <w:rsid w:val="00245B77"/>
    <w:rsid w:val="00246A80"/>
    <w:rsid w:val="00246E56"/>
    <w:rsid w:val="00250D3F"/>
    <w:rsid w:val="00251F84"/>
    <w:rsid w:val="0025338E"/>
    <w:rsid w:val="002541BD"/>
    <w:rsid w:val="0025581E"/>
    <w:rsid w:val="00256FB3"/>
    <w:rsid w:val="002571D7"/>
    <w:rsid w:val="00260AB5"/>
    <w:rsid w:val="002610F6"/>
    <w:rsid w:val="00261CC0"/>
    <w:rsid w:val="00262F0F"/>
    <w:rsid w:val="00264643"/>
    <w:rsid w:val="00265EA3"/>
    <w:rsid w:val="00266ED6"/>
    <w:rsid w:val="00267586"/>
    <w:rsid w:val="00270A5E"/>
    <w:rsid w:val="00270D85"/>
    <w:rsid w:val="00271F56"/>
    <w:rsid w:val="002722CC"/>
    <w:rsid w:val="00272EFC"/>
    <w:rsid w:val="00272FC1"/>
    <w:rsid w:val="00273099"/>
    <w:rsid w:val="00274574"/>
    <w:rsid w:val="0027466F"/>
    <w:rsid w:val="00275B9B"/>
    <w:rsid w:val="002763FF"/>
    <w:rsid w:val="00281F46"/>
    <w:rsid w:val="00283414"/>
    <w:rsid w:val="00283A95"/>
    <w:rsid w:val="0028448B"/>
    <w:rsid w:val="00285457"/>
    <w:rsid w:val="002912BE"/>
    <w:rsid w:val="002922EF"/>
    <w:rsid w:val="00292413"/>
    <w:rsid w:val="00292452"/>
    <w:rsid w:val="002929D4"/>
    <w:rsid w:val="002932F4"/>
    <w:rsid w:val="00293716"/>
    <w:rsid w:val="00295EF7"/>
    <w:rsid w:val="00297410"/>
    <w:rsid w:val="002A04C4"/>
    <w:rsid w:val="002A06BA"/>
    <w:rsid w:val="002A16E9"/>
    <w:rsid w:val="002A1922"/>
    <w:rsid w:val="002A38DE"/>
    <w:rsid w:val="002B0507"/>
    <w:rsid w:val="002B2505"/>
    <w:rsid w:val="002B27BF"/>
    <w:rsid w:val="002B4808"/>
    <w:rsid w:val="002B60E4"/>
    <w:rsid w:val="002C1EFD"/>
    <w:rsid w:val="002C36F3"/>
    <w:rsid w:val="002C3E33"/>
    <w:rsid w:val="002C6A8E"/>
    <w:rsid w:val="002D0589"/>
    <w:rsid w:val="002D1827"/>
    <w:rsid w:val="002D1D6B"/>
    <w:rsid w:val="002D2AAB"/>
    <w:rsid w:val="002D2C40"/>
    <w:rsid w:val="002D44DB"/>
    <w:rsid w:val="002D7F13"/>
    <w:rsid w:val="002E0038"/>
    <w:rsid w:val="002E02FF"/>
    <w:rsid w:val="002E0F6B"/>
    <w:rsid w:val="002E1320"/>
    <w:rsid w:val="002E14DD"/>
    <w:rsid w:val="002E3B04"/>
    <w:rsid w:val="002E53ED"/>
    <w:rsid w:val="002E7473"/>
    <w:rsid w:val="002F0823"/>
    <w:rsid w:val="002F0A02"/>
    <w:rsid w:val="002F1D00"/>
    <w:rsid w:val="002F2E09"/>
    <w:rsid w:val="002F3330"/>
    <w:rsid w:val="002F41AE"/>
    <w:rsid w:val="002F4AFE"/>
    <w:rsid w:val="002F5CA9"/>
    <w:rsid w:val="002F5D49"/>
    <w:rsid w:val="002F626A"/>
    <w:rsid w:val="002F7879"/>
    <w:rsid w:val="002F7E3F"/>
    <w:rsid w:val="003007E9"/>
    <w:rsid w:val="0030083C"/>
    <w:rsid w:val="00300CB1"/>
    <w:rsid w:val="0030129E"/>
    <w:rsid w:val="003039B1"/>
    <w:rsid w:val="00303E53"/>
    <w:rsid w:val="00304EDD"/>
    <w:rsid w:val="00306358"/>
    <w:rsid w:val="00306B8F"/>
    <w:rsid w:val="003076A0"/>
    <w:rsid w:val="00310CB7"/>
    <w:rsid w:val="00311232"/>
    <w:rsid w:val="00312296"/>
    <w:rsid w:val="00313712"/>
    <w:rsid w:val="003138E0"/>
    <w:rsid w:val="00313B6C"/>
    <w:rsid w:val="003165AE"/>
    <w:rsid w:val="00316D7C"/>
    <w:rsid w:val="00317930"/>
    <w:rsid w:val="00317EAF"/>
    <w:rsid w:val="00320427"/>
    <w:rsid w:val="00320898"/>
    <w:rsid w:val="00324EFF"/>
    <w:rsid w:val="00325522"/>
    <w:rsid w:val="00326931"/>
    <w:rsid w:val="00326C46"/>
    <w:rsid w:val="003277B2"/>
    <w:rsid w:val="00333883"/>
    <w:rsid w:val="00333F28"/>
    <w:rsid w:val="0033522B"/>
    <w:rsid w:val="003358CD"/>
    <w:rsid w:val="00337949"/>
    <w:rsid w:val="0034095E"/>
    <w:rsid w:val="0034157F"/>
    <w:rsid w:val="00341B99"/>
    <w:rsid w:val="00342917"/>
    <w:rsid w:val="00342B89"/>
    <w:rsid w:val="00344306"/>
    <w:rsid w:val="00344427"/>
    <w:rsid w:val="00344B23"/>
    <w:rsid w:val="003453EC"/>
    <w:rsid w:val="00345BB6"/>
    <w:rsid w:val="0034603F"/>
    <w:rsid w:val="00347BAE"/>
    <w:rsid w:val="00350F14"/>
    <w:rsid w:val="00352780"/>
    <w:rsid w:val="00353600"/>
    <w:rsid w:val="003536E7"/>
    <w:rsid w:val="00353BD8"/>
    <w:rsid w:val="00354417"/>
    <w:rsid w:val="00360279"/>
    <w:rsid w:val="003605EF"/>
    <w:rsid w:val="00362D00"/>
    <w:rsid w:val="003636BF"/>
    <w:rsid w:val="0036446B"/>
    <w:rsid w:val="00364A20"/>
    <w:rsid w:val="003669E0"/>
    <w:rsid w:val="00366A3C"/>
    <w:rsid w:val="00367B21"/>
    <w:rsid w:val="00371F50"/>
    <w:rsid w:val="00373FBF"/>
    <w:rsid w:val="00376136"/>
    <w:rsid w:val="003765A5"/>
    <w:rsid w:val="003772FB"/>
    <w:rsid w:val="003775F4"/>
    <w:rsid w:val="00380AD9"/>
    <w:rsid w:val="003825E6"/>
    <w:rsid w:val="00383AF0"/>
    <w:rsid w:val="003864FA"/>
    <w:rsid w:val="00386646"/>
    <w:rsid w:val="00386AF2"/>
    <w:rsid w:val="00386C5B"/>
    <w:rsid w:val="00387189"/>
    <w:rsid w:val="00390A9C"/>
    <w:rsid w:val="00390F8D"/>
    <w:rsid w:val="0039172F"/>
    <w:rsid w:val="00391846"/>
    <w:rsid w:val="00391A85"/>
    <w:rsid w:val="003920BB"/>
    <w:rsid w:val="00393041"/>
    <w:rsid w:val="003931B5"/>
    <w:rsid w:val="003937B6"/>
    <w:rsid w:val="00394632"/>
    <w:rsid w:val="00395464"/>
    <w:rsid w:val="00396501"/>
    <w:rsid w:val="00397E47"/>
    <w:rsid w:val="003A270C"/>
    <w:rsid w:val="003A3228"/>
    <w:rsid w:val="003A3E57"/>
    <w:rsid w:val="003A567D"/>
    <w:rsid w:val="003A56EB"/>
    <w:rsid w:val="003A586A"/>
    <w:rsid w:val="003B0A51"/>
    <w:rsid w:val="003B1888"/>
    <w:rsid w:val="003B1FE2"/>
    <w:rsid w:val="003B2BD0"/>
    <w:rsid w:val="003B3547"/>
    <w:rsid w:val="003B3E3F"/>
    <w:rsid w:val="003B5FB9"/>
    <w:rsid w:val="003B6619"/>
    <w:rsid w:val="003B6920"/>
    <w:rsid w:val="003B7433"/>
    <w:rsid w:val="003B790A"/>
    <w:rsid w:val="003C3344"/>
    <w:rsid w:val="003C35F3"/>
    <w:rsid w:val="003C3E55"/>
    <w:rsid w:val="003C5DB8"/>
    <w:rsid w:val="003C688B"/>
    <w:rsid w:val="003D1892"/>
    <w:rsid w:val="003D1C0F"/>
    <w:rsid w:val="003D22AC"/>
    <w:rsid w:val="003D27A0"/>
    <w:rsid w:val="003D2DB2"/>
    <w:rsid w:val="003D37CD"/>
    <w:rsid w:val="003D4024"/>
    <w:rsid w:val="003D4D69"/>
    <w:rsid w:val="003D5C91"/>
    <w:rsid w:val="003D688B"/>
    <w:rsid w:val="003D762E"/>
    <w:rsid w:val="003E28AB"/>
    <w:rsid w:val="003E2DF1"/>
    <w:rsid w:val="003E2F02"/>
    <w:rsid w:val="003E4426"/>
    <w:rsid w:val="003E5617"/>
    <w:rsid w:val="003E6295"/>
    <w:rsid w:val="003E7B01"/>
    <w:rsid w:val="003F0E22"/>
    <w:rsid w:val="003F1881"/>
    <w:rsid w:val="003F1AB7"/>
    <w:rsid w:val="003F282B"/>
    <w:rsid w:val="003F2B7B"/>
    <w:rsid w:val="003F4452"/>
    <w:rsid w:val="003F4F90"/>
    <w:rsid w:val="003F62E3"/>
    <w:rsid w:val="003F6815"/>
    <w:rsid w:val="00401564"/>
    <w:rsid w:val="00401B60"/>
    <w:rsid w:val="00402743"/>
    <w:rsid w:val="004029E5"/>
    <w:rsid w:val="00403113"/>
    <w:rsid w:val="0040401C"/>
    <w:rsid w:val="004044B9"/>
    <w:rsid w:val="00405A0D"/>
    <w:rsid w:val="0040644B"/>
    <w:rsid w:val="00406679"/>
    <w:rsid w:val="00407FCC"/>
    <w:rsid w:val="004105C3"/>
    <w:rsid w:val="0041067B"/>
    <w:rsid w:val="00410AB5"/>
    <w:rsid w:val="00410DF8"/>
    <w:rsid w:val="00411EC2"/>
    <w:rsid w:val="00413BE4"/>
    <w:rsid w:val="00414002"/>
    <w:rsid w:val="004149A8"/>
    <w:rsid w:val="00414D5A"/>
    <w:rsid w:val="004151B1"/>
    <w:rsid w:val="00416317"/>
    <w:rsid w:val="004166D6"/>
    <w:rsid w:val="00425123"/>
    <w:rsid w:val="004270AE"/>
    <w:rsid w:val="00427A2B"/>
    <w:rsid w:val="00431EDB"/>
    <w:rsid w:val="00433696"/>
    <w:rsid w:val="00435AE2"/>
    <w:rsid w:val="00436F15"/>
    <w:rsid w:val="00437569"/>
    <w:rsid w:val="00437820"/>
    <w:rsid w:val="00440096"/>
    <w:rsid w:val="0044225F"/>
    <w:rsid w:val="00443150"/>
    <w:rsid w:val="004439D8"/>
    <w:rsid w:val="0044543E"/>
    <w:rsid w:val="00446652"/>
    <w:rsid w:val="00450D86"/>
    <w:rsid w:val="00450FAF"/>
    <w:rsid w:val="00451FD2"/>
    <w:rsid w:val="00452094"/>
    <w:rsid w:val="0045244A"/>
    <w:rsid w:val="00454BDA"/>
    <w:rsid w:val="00455957"/>
    <w:rsid w:val="00456B41"/>
    <w:rsid w:val="00456D8C"/>
    <w:rsid w:val="004616A7"/>
    <w:rsid w:val="00462698"/>
    <w:rsid w:val="004629B8"/>
    <w:rsid w:val="00462A54"/>
    <w:rsid w:val="00462A5B"/>
    <w:rsid w:val="00463DDB"/>
    <w:rsid w:val="0046452F"/>
    <w:rsid w:val="00464C98"/>
    <w:rsid w:val="004661EA"/>
    <w:rsid w:val="00466DF0"/>
    <w:rsid w:val="004674A3"/>
    <w:rsid w:val="004706B0"/>
    <w:rsid w:val="00473922"/>
    <w:rsid w:val="00473AE3"/>
    <w:rsid w:val="00473DA3"/>
    <w:rsid w:val="004749BF"/>
    <w:rsid w:val="004756A6"/>
    <w:rsid w:val="004762E3"/>
    <w:rsid w:val="00476A6D"/>
    <w:rsid w:val="00480288"/>
    <w:rsid w:val="00481148"/>
    <w:rsid w:val="00481961"/>
    <w:rsid w:val="00482F83"/>
    <w:rsid w:val="0048367C"/>
    <w:rsid w:val="004836A5"/>
    <w:rsid w:val="0048421C"/>
    <w:rsid w:val="0048500F"/>
    <w:rsid w:val="004862C7"/>
    <w:rsid w:val="004870FF"/>
    <w:rsid w:val="004902C8"/>
    <w:rsid w:val="004907B6"/>
    <w:rsid w:val="00490859"/>
    <w:rsid w:val="004933A6"/>
    <w:rsid w:val="00493BED"/>
    <w:rsid w:val="00494802"/>
    <w:rsid w:val="00494FF7"/>
    <w:rsid w:val="004950E8"/>
    <w:rsid w:val="00495883"/>
    <w:rsid w:val="004966D1"/>
    <w:rsid w:val="00496D08"/>
    <w:rsid w:val="00497821"/>
    <w:rsid w:val="004A0C25"/>
    <w:rsid w:val="004A148F"/>
    <w:rsid w:val="004A2F00"/>
    <w:rsid w:val="004A4427"/>
    <w:rsid w:val="004A54A3"/>
    <w:rsid w:val="004A5EF7"/>
    <w:rsid w:val="004A6EE2"/>
    <w:rsid w:val="004B06F8"/>
    <w:rsid w:val="004B1669"/>
    <w:rsid w:val="004B2AE2"/>
    <w:rsid w:val="004B3A6E"/>
    <w:rsid w:val="004B3BA1"/>
    <w:rsid w:val="004B3E0E"/>
    <w:rsid w:val="004B50A4"/>
    <w:rsid w:val="004B58FF"/>
    <w:rsid w:val="004B682C"/>
    <w:rsid w:val="004B68F5"/>
    <w:rsid w:val="004C163A"/>
    <w:rsid w:val="004C2AF8"/>
    <w:rsid w:val="004C5C0A"/>
    <w:rsid w:val="004C6A79"/>
    <w:rsid w:val="004D02DE"/>
    <w:rsid w:val="004D0BA4"/>
    <w:rsid w:val="004D1190"/>
    <w:rsid w:val="004D11F2"/>
    <w:rsid w:val="004D15D6"/>
    <w:rsid w:val="004D1E61"/>
    <w:rsid w:val="004D3872"/>
    <w:rsid w:val="004D46B2"/>
    <w:rsid w:val="004D5121"/>
    <w:rsid w:val="004D6E93"/>
    <w:rsid w:val="004D7B6C"/>
    <w:rsid w:val="004E0783"/>
    <w:rsid w:val="004E1010"/>
    <w:rsid w:val="004E3155"/>
    <w:rsid w:val="004E3635"/>
    <w:rsid w:val="004E4E5B"/>
    <w:rsid w:val="004E55EF"/>
    <w:rsid w:val="004E7FF2"/>
    <w:rsid w:val="004F08B6"/>
    <w:rsid w:val="004F08EC"/>
    <w:rsid w:val="004F0B70"/>
    <w:rsid w:val="004F113D"/>
    <w:rsid w:val="004F1B0F"/>
    <w:rsid w:val="004F397A"/>
    <w:rsid w:val="004F4B0C"/>
    <w:rsid w:val="004F6845"/>
    <w:rsid w:val="0050157C"/>
    <w:rsid w:val="00501795"/>
    <w:rsid w:val="00502127"/>
    <w:rsid w:val="00502DFF"/>
    <w:rsid w:val="00503E52"/>
    <w:rsid w:val="00505B3D"/>
    <w:rsid w:val="0050708B"/>
    <w:rsid w:val="005077D1"/>
    <w:rsid w:val="00507DE8"/>
    <w:rsid w:val="00510E3B"/>
    <w:rsid w:val="005116EA"/>
    <w:rsid w:val="00511997"/>
    <w:rsid w:val="00512840"/>
    <w:rsid w:val="00512AFF"/>
    <w:rsid w:val="00513FC1"/>
    <w:rsid w:val="00514222"/>
    <w:rsid w:val="00514E36"/>
    <w:rsid w:val="00515981"/>
    <w:rsid w:val="0051621D"/>
    <w:rsid w:val="0051782B"/>
    <w:rsid w:val="0052074A"/>
    <w:rsid w:val="00520918"/>
    <w:rsid w:val="00520984"/>
    <w:rsid w:val="00520D10"/>
    <w:rsid w:val="00525B56"/>
    <w:rsid w:val="00526421"/>
    <w:rsid w:val="005264A8"/>
    <w:rsid w:val="00526A6B"/>
    <w:rsid w:val="00527543"/>
    <w:rsid w:val="00527A11"/>
    <w:rsid w:val="00530660"/>
    <w:rsid w:val="0053094C"/>
    <w:rsid w:val="00531659"/>
    <w:rsid w:val="00532642"/>
    <w:rsid w:val="00533D45"/>
    <w:rsid w:val="00534D34"/>
    <w:rsid w:val="00535367"/>
    <w:rsid w:val="00536E6E"/>
    <w:rsid w:val="005429DB"/>
    <w:rsid w:val="00543CB1"/>
    <w:rsid w:val="005444BC"/>
    <w:rsid w:val="0054459E"/>
    <w:rsid w:val="005447E4"/>
    <w:rsid w:val="00546449"/>
    <w:rsid w:val="00546B6C"/>
    <w:rsid w:val="00547B61"/>
    <w:rsid w:val="00551477"/>
    <w:rsid w:val="00554057"/>
    <w:rsid w:val="00554528"/>
    <w:rsid w:val="0055644C"/>
    <w:rsid w:val="00556C10"/>
    <w:rsid w:val="005574E3"/>
    <w:rsid w:val="0056028E"/>
    <w:rsid w:val="005602C8"/>
    <w:rsid w:val="00561327"/>
    <w:rsid w:val="00561CF0"/>
    <w:rsid w:val="005627D1"/>
    <w:rsid w:val="005634B8"/>
    <w:rsid w:val="0056448F"/>
    <w:rsid w:val="00564F8B"/>
    <w:rsid w:val="005668F7"/>
    <w:rsid w:val="00566DDF"/>
    <w:rsid w:val="00567956"/>
    <w:rsid w:val="00570380"/>
    <w:rsid w:val="0057064E"/>
    <w:rsid w:val="00570D2D"/>
    <w:rsid w:val="00573008"/>
    <w:rsid w:val="00575484"/>
    <w:rsid w:val="00575934"/>
    <w:rsid w:val="00575C1F"/>
    <w:rsid w:val="00576104"/>
    <w:rsid w:val="0057612F"/>
    <w:rsid w:val="0057655D"/>
    <w:rsid w:val="0057797A"/>
    <w:rsid w:val="00580CE1"/>
    <w:rsid w:val="005828F0"/>
    <w:rsid w:val="005829C7"/>
    <w:rsid w:val="00583FF0"/>
    <w:rsid w:val="005841B2"/>
    <w:rsid w:val="00584F03"/>
    <w:rsid w:val="005862B2"/>
    <w:rsid w:val="005879F8"/>
    <w:rsid w:val="00587E35"/>
    <w:rsid w:val="00591168"/>
    <w:rsid w:val="00592A90"/>
    <w:rsid w:val="005933F9"/>
    <w:rsid w:val="00593A91"/>
    <w:rsid w:val="00593F3B"/>
    <w:rsid w:val="00594E2B"/>
    <w:rsid w:val="00595183"/>
    <w:rsid w:val="005965C3"/>
    <w:rsid w:val="00597122"/>
    <w:rsid w:val="0059752F"/>
    <w:rsid w:val="005A0C23"/>
    <w:rsid w:val="005A1F00"/>
    <w:rsid w:val="005A23ED"/>
    <w:rsid w:val="005A352C"/>
    <w:rsid w:val="005A3E04"/>
    <w:rsid w:val="005A3F17"/>
    <w:rsid w:val="005A5E6B"/>
    <w:rsid w:val="005A736F"/>
    <w:rsid w:val="005A764C"/>
    <w:rsid w:val="005B05E1"/>
    <w:rsid w:val="005B1039"/>
    <w:rsid w:val="005B1967"/>
    <w:rsid w:val="005B3C98"/>
    <w:rsid w:val="005B4031"/>
    <w:rsid w:val="005B65DF"/>
    <w:rsid w:val="005C05CC"/>
    <w:rsid w:val="005C173B"/>
    <w:rsid w:val="005C1887"/>
    <w:rsid w:val="005C1A0D"/>
    <w:rsid w:val="005C1B54"/>
    <w:rsid w:val="005C259B"/>
    <w:rsid w:val="005C455F"/>
    <w:rsid w:val="005C6048"/>
    <w:rsid w:val="005C71BE"/>
    <w:rsid w:val="005C7C14"/>
    <w:rsid w:val="005C7EA8"/>
    <w:rsid w:val="005D198F"/>
    <w:rsid w:val="005D3762"/>
    <w:rsid w:val="005D4D32"/>
    <w:rsid w:val="005D5577"/>
    <w:rsid w:val="005D6F95"/>
    <w:rsid w:val="005D70B8"/>
    <w:rsid w:val="005D75BA"/>
    <w:rsid w:val="005D7D1B"/>
    <w:rsid w:val="005D7E8D"/>
    <w:rsid w:val="005E098E"/>
    <w:rsid w:val="005E1AC1"/>
    <w:rsid w:val="005E2438"/>
    <w:rsid w:val="005E25C8"/>
    <w:rsid w:val="005E32E7"/>
    <w:rsid w:val="005E33E6"/>
    <w:rsid w:val="005E4547"/>
    <w:rsid w:val="005E4C60"/>
    <w:rsid w:val="005E51F0"/>
    <w:rsid w:val="005E5701"/>
    <w:rsid w:val="005E6081"/>
    <w:rsid w:val="005E7E4B"/>
    <w:rsid w:val="005F02D8"/>
    <w:rsid w:val="005F072B"/>
    <w:rsid w:val="005F23C5"/>
    <w:rsid w:val="005F2A8F"/>
    <w:rsid w:val="005F2AC5"/>
    <w:rsid w:val="005F4526"/>
    <w:rsid w:val="005F4A5F"/>
    <w:rsid w:val="005F4DAA"/>
    <w:rsid w:val="005F5824"/>
    <w:rsid w:val="005F7A2A"/>
    <w:rsid w:val="005F7BE7"/>
    <w:rsid w:val="006027E9"/>
    <w:rsid w:val="00602BCA"/>
    <w:rsid w:val="00605198"/>
    <w:rsid w:val="0060590F"/>
    <w:rsid w:val="00606758"/>
    <w:rsid w:val="006070DE"/>
    <w:rsid w:val="00607DAA"/>
    <w:rsid w:val="00611276"/>
    <w:rsid w:val="0061256E"/>
    <w:rsid w:val="00612712"/>
    <w:rsid w:val="0061299D"/>
    <w:rsid w:val="00612DA1"/>
    <w:rsid w:val="00612F20"/>
    <w:rsid w:val="00615B80"/>
    <w:rsid w:val="00615CDA"/>
    <w:rsid w:val="00621815"/>
    <w:rsid w:val="0062239E"/>
    <w:rsid w:val="00622402"/>
    <w:rsid w:val="00625F15"/>
    <w:rsid w:val="00626288"/>
    <w:rsid w:val="0062635C"/>
    <w:rsid w:val="00627512"/>
    <w:rsid w:val="006306CD"/>
    <w:rsid w:val="00630B5B"/>
    <w:rsid w:val="00631250"/>
    <w:rsid w:val="006314AB"/>
    <w:rsid w:val="006315E3"/>
    <w:rsid w:val="00632D1A"/>
    <w:rsid w:val="00634F35"/>
    <w:rsid w:val="006368EB"/>
    <w:rsid w:val="0063696F"/>
    <w:rsid w:val="00637123"/>
    <w:rsid w:val="006372AC"/>
    <w:rsid w:val="00637B45"/>
    <w:rsid w:val="0064079E"/>
    <w:rsid w:val="00640E3E"/>
    <w:rsid w:val="0064240E"/>
    <w:rsid w:val="0064335F"/>
    <w:rsid w:val="00643E75"/>
    <w:rsid w:val="00644610"/>
    <w:rsid w:val="006458A9"/>
    <w:rsid w:val="00645BF3"/>
    <w:rsid w:val="006466D7"/>
    <w:rsid w:val="0064715A"/>
    <w:rsid w:val="00647574"/>
    <w:rsid w:val="00651D96"/>
    <w:rsid w:val="00655574"/>
    <w:rsid w:val="006567A4"/>
    <w:rsid w:val="00656A7E"/>
    <w:rsid w:val="00660091"/>
    <w:rsid w:val="006606D1"/>
    <w:rsid w:val="006608A2"/>
    <w:rsid w:val="006608F1"/>
    <w:rsid w:val="00662E86"/>
    <w:rsid w:val="00664A52"/>
    <w:rsid w:val="00664C19"/>
    <w:rsid w:val="00665251"/>
    <w:rsid w:val="00667EA9"/>
    <w:rsid w:val="006700D5"/>
    <w:rsid w:val="00670F75"/>
    <w:rsid w:val="00671150"/>
    <w:rsid w:val="00671511"/>
    <w:rsid w:val="00671CC2"/>
    <w:rsid w:val="006726B6"/>
    <w:rsid w:val="00672F64"/>
    <w:rsid w:val="00673B02"/>
    <w:rsid w:val="00673DDD"/>
    <w:rsid w:val="00676750"/>
    <w:rsid w:val="006767C1"/>
    <w:rsid w:val="00677636"/>
    <w:rsid w:val="00677CF1"/>
    <w:rsid w:val="00681820"/>
    <w:rsid w:val="00682A85"/>
    <w:rsid w:val="00684317"/>
    <w:rsid w:val="0068435F"/>
    <w:rsid w:val="006853B3"/>
    <w:rsid w:val="00686C03"/>
    <w:rsid w:val="00691942"/>
    <w:rsid w:val="006921E4"/>
    <w:rsid w:val="00692465"/>
    <w:rsid w:val="0069374E"/>
    <w:rsid w:val="00696628"/>
    <w:rsid w:val="006A49FC"/>
    <w:rsid w:val="006A53D5"/>
    <w:rsid w:val="006B0719"/>
    <w:rsid w:val="006B2E98"/>
    <w:rsid w:val="006B3C43"/>
    <w:rsid w:val="006B73CC"/>
    <w:rsid w:val="006B77F2"/>
    <w:rsid w:val="006C190F"/>
    <w:rsid w:val="006C2D7F"/>
    <w:rsid w:val="006C3721"/>
    <w:rsid w:val="006C3F04"/>
    <w:rsid w:val="006C4FCF"/>
    <w:rsid w:val="006D064A"/>
    <w:rsid w:val="006D0942"/>
    <w:rsid w:val="006D0CC6"/>
    <w:rsid w:val="006D2B8A"/>
    <w:rsid w:val="006D2E8D"/>
    <w:rsid w:val="006D396E"/>
    <w:rsid w:val="006D3E13"/>
    <w:rsid w:val="006D3E57"/>
    <w:rsid w:val="006D49AA"/>
    <w:rsid w:val="006D5929"/>
    <w:rsid w:val="006E09CD"/>
    <w:rsid w:val="006E1183"/>
    <w:rsid w:val="006E18A6"/>
    <w:rsid w:val="006E1E09"/>
    <w:rsid w:val="006E45AB"/>
    <w:rsid w:val="006E47DD"/>
    <w:rsid w:val="006E6CB6"/>
    <w:rsid w:val="006E7D57"/>
    <w:rsid w:val="006F3104"/>
    <w:rsid w:val="006F3D1C"/>
    <w:rsid w:val="006F4C3B"/>
    <w:rsid w:val="006F530F"/>
    <w:rsid w:val="006F74B4"/>
    <w:rsid w:val="006F7BA8"/>
    <w:rsid w:val="007016AD"/>
    <w:rsid w:val="00701FF0"/>
    <w:rsid w:val="00702998"/>
    <w:rsid w:val="007050C7"/>
    <w:rsid w:val="00706365"/>
    <w:rsid w:val="007077E7"/>
    <w:rsid w:val="00710729"/>
    <w:rsid w:val="00711137"/>
    <w:rsid w:val="00711E5F"/>
    <w:rsid w:val="00712B4A"/>
    <w:rsid w:val="007164D8"/>
    <w:rsid w:val="00716BE5"/>
    <w:rsid w:val="007176DA"/>
    <w:rsid w:val="00717C2A"/>
    <w:rsid w:val="0072079E"/>
    <w:rsid w:val="00720EF8"/>
    <w:rsid w:val="007225A7"/>
    <w:rsid w:val="00722D25"/>
    <w:rsid w:val="007245F7"/>
    <w:rsid w:val="00724851"/>
    <w:rsid w:val="00724A69"/>
    <w:rsid w:val="00724AAF"/>
    <w:rsid w:val="00727D8D"/>
    <w:rsid w:val="00727E71"/>
    <w:rsid w:val="007307E9"/>
    <w:rsid w:val="00731A12"/>
    <w:rsid w:val="00731D33"/>
    <w:rsid w:val="007326E0"/>
    <w:rsid w:val="00733EAC"/>
    <w:rsid w:val="00735BCD"/>
    <w:rsid w:val="00735CF8"/>
    <w:rsid w:val="00735F76"/>
    <w:rsid w:val="00736979"/>
    <w:rsid w:val="00737007"/>
    <w:rsid w:val="00737FE4"/>
    <w:rsid w:val="007413B0"/>
    <w:rsid w:val="0074394C"/>
    <w:rsid w:val="00744814"/>
    <w:rsid w:val="007504B5"/>
    <w:rsid w:val="00750E5E"/>
    <w:rsid w:val="00751779"/>
    <w:rsid w:val="0075256D"/>
    <w:rsid w:val="00752680"/>
    <w:rsid w:val="007535A1"/>
    <w:rsid w:val="00753E5B"/>
    <w:rsid w:val="00754627"/>
    <w:rsid w:val="00755164"/>
    <w:rsid w:val="00756014"/>
    <w:rsid w:val="007566D7"/>
    <w:rsid w:val="00756894"/>
    <w:rsid w:val="00757947"/>
    <w:rsid w:val="00757952"/>
    <w:rsid w:val="0076117B"/>
    <w:rsid w:val="00761916"/>
    <w:rsid w:val="00762ED8"/>
    <w:rsid w:val="007638B4"/>
    <w:rsid w:val="00764D42"/>
    <w:rsid w:val="00765CEA"/>
    <w:rsid w:val="007672D4"/>
    <w:rsid w:val="0076744F"/>
    <w:rsid w:val="00767D03"/>
    <w:rsid w:val="00775261"/>
    <w:rsid w:val="00780564"/>
    <w:rsid w:val="007811A9"/>
    <w:rsid w:val="00781BCF"/>
    <w:rsid w:val="0078391C"/>
    <w:rsid w:val="00783F87"/>
    <w:rsid w:val="007856BE"/>
    <w:rsid w:val="007866A5"/>
    <w:rsid w:val="00790168"/>
    <w:rsid w:val="007911CE"/>
    <w:rsid w:val="0079399F"/>
    <w:rsid w:val="00794C83"/>
    <w:rsid w:val="00794D61"/>
    <w:rsid w:val="00795A38"/>
    <w:rsid w:val="00795D45"/>
    <w:rsid w:val="00797898"/>
    <w:rsid w:val="007979A8"/>
    <w:rsid w:val="007A0A83"/>
    <w:rsid w:val="007A37EB"/>
    <w:rsid w:val="007A41B1"/>
    <w:rsid w:val="007A43A2"/>
    <w:rsid w:val="007A4F66"/>
    <w:rsid w:val="007A6DE6"/>
    <w:rsid w:val="007A778F"/>
    <w:rsid w:val="007A7ACF"/>
    <w:rsid w:val="007A7B28"/>
    <w:rsid w:val="007B1411"/>
    <w:rsid w:val="007B1C3C"/>
    <w:rsid w:val="007B1C67"/>
    <w:rsid w:val="007B33D9"/>
    <w:rsid w:val="007B38E3"/>
    <w:rsid w:val="007B3FBD"/>
    <w:rsid w:val="007B53DD"/>
    <w:rsid w:val="007B6864"/>
    <w:rsid w:val="007C16DA"/>
    <w:rsid w:val="007C3656"/>
    <w:rsid w:val="007C42AE"/>
    <w:rsid w:val="007C58A9"/>
    <w:rsid w:val="007C6F94"/>
    <w:rsid w:val="007C783C"/>
    <w:rsid w:val="007D121B"/>
    <w:rsid w:val="007D23C0"/>
    <w:rsid w:val="007D335D"/>
    <w:rsid w:val="007D3A38"/>
    <w:rsid w:val="007D4DB2"/>
    <w:rsid w:val="007D55EF"/>
    <w:rsid w:val="007D6011"/>
    <w:rsid w:val="007D631D"/>
    <w:rsid w:val="007D791E"/>
    <w:rsid w:val="007E134A"/>
    <w:rsid w:val="007E1D99"/>
    <w:rsid w:val="007E212A"/>
    <w:rsid w:val="007E224B"/>
    <w:rsid w:val="007E2429"/>
    <w:rsid w:val="007E2F9A"/>
    <w:rsid w:val="007E3761"/>
    <w:rsid w:val="007E3B26"/>
    <w:rsid w:val="007E46E7"/>
    <w:rsid w:val="007E6369"/>
    <w:rsid w:val="007E7844"/>
    <w:rsid w:val="007E7B2B"/>
    <w:rsid w:val="007E7FDD"/>
    <w:rsid w:val="007F026F"/>
    <w:rsid w:val="007F124F"/>
    <w:rsid w:val="007F1877"/>
    <w:rsid w:val="007F4F45"/>
    <w:rsid w:val="007F57DD"/>
    <w:rsid w:val="007F5BBA"/>
    <w:rsid w:val="007F7F16"/>
    <w:rsid w:val="0080152B"/>
    <w:rsid w:val="008036F6"/>
    <w:rsid w:val="00803A72"/>
    <w:rsid w:val="00804F85"/>
    <w:rsid w:val="00805291"/>
    <w:rsid w:val="00805712"/>
    <w:rsid w:val="00805B2E"/>
    <w:rsid w:val="008060B0"/>
    <w:rsid w:val="00806A45"/>
    <w:rsid w:val="00807B2D"/>
    <w:rsid w:val="0081048E"/>
    <w:rsid w:val="00813580"/>
    <w:rsid w:val="00813B9A"/>
    <w:rsid w:val="00815334"/>
    <w:rsid w:val="008157C5"/>
    <w:rsid w:val="008161F8"/>
    <w:rsid w:val="00816B97"/>
    <w:rsid w:val="008176E9"/>
    <w:rsid w:val="00817E58"/>
    <w:rsid w:val="00820474"/>
    <w:rsid w:val="008205BD"/>
    <w:rsid w:val="008212F5"/>
    <w:rsid w:val="00822057"/>
    <w:rsid w:val="008220CD"/>
    <w:rsid w:val="0082467C"/>
    <w:rsid w:val="008249C3"/>
    <w:rsid w:val="00825D3F"/>
    <w:rsid w:val="008273D4"/>
    <w:rsid w:val="00830895"/>
    <w:rsid w:val="00830C81"/>
    <w:rsid w:val="00831AE2"/>
    <w:rsid w:val="008326DE"/>
    <w:rsid w:val="00833A78"/>
    <w:rsid w:val="00834998"/>
    <w:rsid w:val="00835092"/>
    <w:rsid w:val="00835BCC"/>
    <w:rsid w:val="008362C5"/>
    <w:rsid w:val="00836B52"/>
    <w:rsid w:val="00837AFF"/>
    <w:rsid w:val="00840D36"/>
    <w:rsid w:val="008416B7"/>
    <w:rsid w:val="00841A57"/>
    <w:rsid w:val="008430A6"/>
    <w:rsid w:val="00843E5A"/>
    <w:rsid w:val="0084400E"/>
    <w:rsid w:val="00844609"/>
    <w:rsid w:val="00844BBD"/>
    <w:rsid w:val="00844E2E"/>
    <w:rsid w:val="00846D91"/>
    <w:rsid w:val="00846FF2"/>
    <w:rsid w:val="00847AA3"/>
    <w:rsid w:val="008501A7"/>
    <w:rsid w:val="00851407"/>
    <w:rsid w:val="0085141A"/>
    <w:rsid w:val="00851BEB"/>
    <w:rsid w:val="00851F28"/>
    <w:rsid w:val="008527E1"/>
    <w:rsid w:val="00852892"/>
    <w:rsid w:val="00852DF5"/>
    <w:rsid w:val="0085362A"/>
    <w:rsid w:val="00853C5A"/>
    <w:rsid w:val="00854CF7"/>
    <w:rsid w:val="0085514D"/>
    <w:rsid w:val="008563E1"/>
    <w:rsid w:val="00856A63"/>
    <w:rsid w:val="00857F81"/>
    <w:rsid w:val="00860FA5"/>
    <w:rsid w:val="00862AE9"/>
    <w:rsid w:val="00863351"/>
    <w:rsid w:val="008638A4"/>
    <w:rsid w:val="00863AA2"/>
    <w:rsid w:val="0086455E"/>
    <w:rsid w:val="008659DD"/>
    <w:rsid w:val="0086739E"/>
    <w:rsid w:val="0087099B"/>
    <w:rsid w:val="00870C57"/>
    <w:rsid w:val="00872CFD"/>
    <w:rsid w:val="00874F78"/>
    <w:rsid w:val="00876259"/>
    <w:rsid w:val="00876BAE"/>
    <w:rsid w:val="00876DBF"/>
    <w:rsid w:val="00880688"/>
    <w:rsid w:val="00880AD2"/>
    <w:rsid w:val="00882D1C"/>
    <w:rsid w:val="00883A43"/>
    <w:rsid w:val="008844C4"/>
    <w:rsid w:val="00884B80"/>
    <w:rsid w:val="00886C79"/>
    <w:rsid w:val="00890C93"/>
    <w:rsid w:val="00891741"/>
    <w:rsid w:val="0089197A"/>
    <w:rsid w:val="00894017"/>
    <w:rsid w:val="0089415C"/>
    <w:rsid w:val="00894178"/>
    <w:rsid w:val="00895660"/>
    <w:rsid w:val="008971E6"/>
    <w:rsid w:val="008A0326"/>
    <w:rsid w:val="008A1C21"/>
    <w:rsid w:val="008A549E"/>
    <w:rsid w:val="008A5ABC"/>
    <w:rsid w:val="008A7A59"/>
    <w:rsid w:val="008B09D4"/>
    <w:rsid w:val="008B0EA5"/>
    <w:rsid w:val="008B0F9F"/>
    <w:rsid w:val="008B1A05"/>
    <w:rsid w:val="008B247E"/>
    <w:rsid w:val="008B2581"/>
    <w:rsid w:val="008B35F8"/>
    <w:rsid w:val="008B4828"/>
    <w:rsid w:val="008B4CB5"/>
    <w:rsid w:val="008B769E"/>
    <w:rsid w:val="008C0ACD"/>
    <w:rsid w:val="008C0E9D"/>
    <w:rsid w:val="008C13C5"/>
    <w:rsid w:val="008C158F"/>
    <w:rsid w:val="008C1752"/>
    <w:rsid w:val="008C341D"/>
    <w:rsid w:val="008C641B"/>
    <w:rsid w:val="008C713C"/>
    <w:rsid w:val="008D4888"/>
    <w:rsid w:val="008D525D"/>
    <w:rsid w:val="008D7ABD"/>
    <w:rsid w:val="008D7AFD"/>
    <w:rsid w:val="008E3E5E"/>
    <w:rsid w:val="008E3FA6"/>
    <w:rsid w:val="008E69FA"/>
    <w:rsid w:val="008E6AEC"/>
    <w:rsid w:val="008F0E07"/>
    <w:rsid w:val="008F15A9"/>
    <w:rsid w:val="008F27F1"/>
    <w:rsid w:val="008F2C54"/>
    <w:rsid w:val="008F2D50"/>
    <w:rsid w:val="008F4522"/>
    <w:rsid w:val="008F7600"/>
    <w:rsid w:val="008F7DDE"/>
    <w:rsid w:val="00900FC6"/>
    <w:rsid w:val="00901801"/>
    <w:rsid w:val="00901BF5"/>
    <w:rsid w:val="00907A4E"/>
    <w:rsid w:val="00910799"/>
    <w:rsid w:val="00910B03"/>
    <w:rsid w:val="009130B8"/>
    <w:rsid w:val="0091333F"/>
    <w:rsid w:val="00914F4E"/>
    <w:rsid w:val="009164A8"/>
    <w:rsid w:val="00917645"/>
    <w:rsid w:val="0091768D"/>
    <w:rsid w:val="00917BFB"/>
    <w:rsid w:val="0092047C"/>
    <w:rsid w:val="0092111D"/>
    <w:rsid w:val="00921E49"/>
    <w:rsid w:val="00922665"/>
    <w:rsid w:val="009235B0"/>
    <w:rsid w:val="00923AE9"/>
    <w:rsid w:val="009248E7"/>
    <w:rsid w:val="009254D6"/>
    <w:rsid w:val="00925E20"/>
    <w:rsid w:val="00930188"/>
    <w:rsid w:val="00935E3C"/>
    <w:rsid w:val="009363EE"/>
    <w:rsid w:val="009368C2"/>
    <w:rsid w:val="00944725"/>
    <w:rsid w:val="0094509E"/>
    <w:rsid w:val="009470A2"/>
    <w:rsid w:val="009470C5"/>
    <w:rsid w:val="00947C26"/>
    <w:rsid w:val="00947ED3"/>
    <w:rsid w:val="00950830"/>
    <w:rsid w:val="009511A9"/>
    <w:rsid w:val="00952DE2"/>
    <w:rsid w:val="00953B8C"/>
    <w:rsid w:val="00955D1B"/>
    <w:rsid w:val="00957081"/>
    <w:rsid w:val="009570D6"/>
    <w:rsid w:val="00957EE0"/>
    <w:rsid w:val="0096001E"/>
    <w:rsid w:val="00960867"/>
    <w:rsid w:val="00960D71"/>
    <w:rsid w:val="0096144A"/>
    <w:rsid w:val="00962803"/>
    <w:rsid w:val="0096301D"/>
    <w:rsid w:val="009630A8"/>
    <w:rsid w:val="00964075"/>
    <w:rsid w:val="0096511C"/>
    <w:rsid w:val="00965BC8"/>
    <w:rsid w:val="0096623C"/>
    <w:rsid w:val="00970041"/>
    <w:rsid w:val="009702DC"/>
    <w:rsid w:val="0097157B"/>
    <w:rsid w:val="0097220C"/>
    <w:rsid w:val="0097488E"/>
    <w:rsid w:val="00976E6D"/>
    <w:rsid w:val="00977D75"/>
    <w:rsid w:val="009803DC"/>
    <w:rsid w:val="009819D3"/>
    <w:rsid w:val="0098250C"/>
    <w:rsid w:val="0098366E"/>
    <w:rsid w:val="00985FD4"/>
    <w:rsid w:val="009868FD"/>
    <w:rsid w:val="009871B6"/>
    <w:rsid w:val="00987DC4"/>
    <w:rsid w:val="00987FC3"/>
    <w:rsid w:val="0099360C"/>
    <w:rsid w:val="009952C4"/>
    <w:rsid w:val="0099634F"/>
    <w:rsid w:val="009967B0"/>
    <w:rsid w:val="0099687E"/>
    <w:rsid w:val="00996986"/>
    <w:rsid w:val="00997D47"/>
    <w:rsid w:val="009A096C"/>
    <w:rsid w:val="009A0D50"/>
    <w:rsid w:val="009A1C62"/>
    <w:rsid w:val="009A26B3"/>
    <w:rsid w:val="009A2A89"/>
    <w:rsid w:val="009A460E"/>
    <w:rsid w:val="009A4A9F"/>
    <w:rsid w:val="009A5090"/>
    <w:rsid w:val="009A7066"/>
    <w:rsid w:val="009A712E"/>
    <w:rsid w:val="009A7ADB"/>
    <w:rsid w:val="009B2874"/>
    <w:rsid w:val="009B28CB"/>
    <w:rsid w:val="009B2D08"/>
    <w:rsid w:val="009B5CC0"/>
    <w:rsid w:val="009B688C"/>
    <w:rsid w:val="009B7FEA"/>
    <w:rsid w:val="009C4C71"/>
    <w:rsid w:val="009C51EF"/>
    <w:rsid w:val="009D0274"/>
    <w:rsid w:val="009D18CD"/>
    <w:rsid w:val="009D3342"/>
    <w:rsid w:val="009D35A2"/>
    <w:rsid w:val="009D3989"/>
    <w:rsid w:val="009D3EB7"/>
    <w:rsid w:val="009D42D8"/>
    <w:rsid w:val="009D44FE"/>
    <w:rsid w:val="009D4ABF"/>
    <w:rsid w:val="009D4B39"/>
    <w:rsid w:val="009D505F"/>
    <w:rsid w:val="009D6C7E"/>
    <w:rsid w:val="009E18F6"/>
    <w:rsid w:val="009E277C"/>
    <w:rsid w:val="009E3548"/>
    <w:rsid w:val="009E37F4"/>
    <w:rsid w:val="009E60BA"/>
    <w:rsid w:val="009E6747"/>
    <w:rsid w:val="009E6D3B"/>
    <w:rsid w:val="009F264B"/>
    <w:rsid w:val="009F2B47"/>
    <w:rsid w:val="009F3686"/>
    <w:rsid w:val="009F496D"/>
    <w:rsid w:val="009F51D4"/>
    <w:rsid w:val="009F7E0A"/>
    <w:rsid w:val="00A027B8"/>
    <w:rsid w:val="00A037D5"/>
    <w:rsid w:val="00A03C9F"/>
    <w:rsid w:val="00A046F4"/>
    <w:rsid w:val="00A0557C"/>
    <w:rsid w:val="00A0625E"/>
    <w:rsid w:val="00A069AD"/>
    <w:rsid w:val="00A07798"/>
    <w:rsid w:val="00A10D33"/>
    <w:rsid w:val="00A11101"/>
    <w:rsid w:val="00A130BF"/>
    <w:rsid w:val="00A13179"/>
    <w:rsid w:val="00A13DCB"/>
    <w:rsid w:val="00A17D9D"/>
    <w:rsid w:val="00A2178F"/>
    <w:rsid w:val="00A21897"/>
    <w:rsid w:val="00A24E3A"/>
    <w:rsid w:val="00A24EED"/>
    <w:rsid w:val="00A24EF7"/>
    <w:rsid w:val="00A24FEC"/>
    <w:rsid w:val="00A256EE"/>
    <w:rsid w:val="00A27E9A"/>
    <w:rsid w:val="00A33724"/>
    <w:rsid w:val="00A36852"/>
    <w:rsid w:val="00A369B2"/>
    <w:rsid w:val="00A37656"/>
    <w:rsid w:val="00A400D3"/>
    <w:rsid w:val="00A40A56"/>
    <w:rsid w:val="00A40C06"/>
    <w:rsid w:val="00A41E62"/>
    <w:rsid w:val="00A42CD2"/>
    <w:rsid w:val="00A437E9"/>
    <w:rsid w:val="00A44C79"/>
    <w:rsid w:val="00A45063"/>
    <w:rsid w:val="00A452ED"/>
    <w:rsid w:val="00A475D3"/>
    <w:rsid w:val="00A51681"/>
    <w:rsid w:val="00A52B2A"/>
    <w:rsid w:val="00A53265"/>
    <w:rsid w:val="00A53C43"/>
    <w:rsid w:val="00A54663"/>
    <w:rsid w:val="00A55247"/>
    <w:rsid w:val="00A55262"/>
    <w:rsid w:val="00A561EC"/>
    <w:rsid w:val="00A574EF"/>
    <w:rsid w:val="00A6025E"/>
    <w:rsid w:val="00A61165"/>
    <w:rsid w:val="00A6285C"/>
    <w:rsid w:val="00A63AD3"/>
    <w:rsid w:val="00A63E4C"/>
    <w:rsid w:val="00A658BB"/>
    <w:rsid w:val="00A70BA1"/>
    <w:rsid w:val="00A7103D"/>
    <w:rsid w:val="00A71E5E"/>
    <w:rsid w:val="00A73137"/>
    <w:rsid w:val="00A73157"/>
    <w:rsid w:val="00A748CE"/>
    <w:rsid w:val="00A76308"/>
    <w:rsid w:val="00A7652F"/>
    <w:rsid w:val="00A76C26"/>
    <w:rsid w:val="00A76D29"/>
    <w:rsid w:val="00A80D9D"/>
    <w:rsid w:val="00A8192C"/>
    <w:rsid w:val="00A8282B"/>
    <w:rsid w:val="00A82915"/>
    <w:rsid w:val="00A83AC8"/>
    <w:rsid w:val="00A84D5B"/>
    <w:rsid w:val="00A84E3D"/>
    <w:rsid w:val="00A92374"/>
    <w:rsid w:val="00A92513"/>
    <w:rsid w:val="00A9394C"/>
    <w:rsid w:val="00A95C00"/>
    <w:rsid w:val="00A96CC2"/>
    <w:rsid w:val="00A975E0"/>
    <w:rsid w:val="00A97AB8"/>
    <w:rsid w:val="00A97B27"/>
    <w:rsid w:val="00AA136F"/>
    <w:rsid w:val="00AA6A17"/>
    <w:rsid w:val="00AA71E2"/>
    <w:rsid w:val="00AB014E"/>
    <w:rsid w:val="00AB1DF7"/>
    <w:rsid w:val="00AB53B8"/>
    <w:rsid w:val="00AB5F27"/>
    <w:rsid w:val="00AB5F81"/>
    <w:rsid w:val="00AC0837"/>
    <w:rsid w:val="00AC1815"/>
    <w:rsid w:val="00AC3326"/>
    <w:rsid w:val="00AC48E8"/>
    <w:rsid w:val="00AC52EC"/>
    <w:rsid w:val="00AC6017"/>
    <w:rsid w:val="00AC6437"/>
    <w:rsid w:val="00AD1386"/>
    <w:rsid w:val="00AD13F0"/>
    <w:rsid w:val="00AD1616"/>
    <w:rsid w:val="00AD1D96"/>
    <w:rsid w:val="00AD2943"/>
    <w:rsid w:val="00AD2B08"/>
    <w:rsid w:val="00AD2E3E"/>
    <w:rsid w:val="00AD348E"/>
    <w:rsid w:val="00AD4E5D"/>
    <w:rsid w:val="00AD5ED9"/>
    <w:rsid w:val="00AD6DE8"/>
    <w:rsid w:val="00AD6EE1"/>
    <w:rsid w:val="00AD72E0"/>
    <w:rsid w:val="00AD7AEE"/>
    <w:rsid w:val="00AE00B9"/>
    <w:rsid w:val="00AE275C"/>
    <w:rsid w:val="00AE32EB"/>
    <w:rsid w:val="00AE53BC"/>
    <w:rsid w:val="00AE5637"/>
    <w:rsid w:val="00AE5689"/>
    <w:rsid w:val="00AE595E"/>
    <w:rsid w:val="00AE7487"/>
    <w:rsid w:val="00AF1A9E"/>
    <w:rsid w:val="00AF1DAD"/>
    <w:rsid w:val="00AF2DD4"/>
    <w:rsid w:val="00AF45E2"/>
    <w:rsid w:val="00AF45F0"/>
    <w:rsid w:val="00AF4F27"/>
    <w:rsid w:val="00AF6369"/>
    <w:rsid w:val="00AF685C"/>
    <w:rsid w:val="00AF7E53"/>
    <w:rsid w:val="00B00049"/>
    <w:rsid w:val="00B02051"/>
    <w:rsid w:val="00B02C4D"/>
    <w:rsid w:val="00B04AC9"/>
    <w:rsid w:val="00B05869"/>
    <w:rsid w:val="00B05BD3"/>
    <w:rsid w:val="00B074E1"/>
    <w:rsid w:val="00B075C8"/>
    <w:rsid w:val="00B07648"/>
    <w:rsid w:val="00B07873"/>
    <w:rsid w:val="00B07F65"/>
    <w:rsid w:val="00B10038"/>
    <w:rsid w:val="00B10301"/>
    <w:rsid w:val="00B10BFD"/>
    <w:rsid w:val="00B10E5D"/>
    <w:rsid w:val="00B11F19"/>
    <w:rsid w:val="00B11F25"/>
    <w:rsid w:val="00B1350B"/>
    <w:rsid w:val="00B13E64"/>
    <w:rsid w:val="00B13F5D"/>
    <w:rsid w:val="00B14604"/>
    <w:rsid w:val="00B1461A"/>
    <w:rsid w:val="00B14906"/>
    <w:rsid w:val="00B14F20"/>
    <w:rsid w:val="00B15201"/>
    <w:rsid w:val="00B152F3"/>
    <w:rsid w:val="00B157AE"/>
    <w:rsid w:val="00B15FF7"/>
    <w:rsid w:val="00B160D6"/>
    <w:rsid w:val="00B17772"/>
    <w:rsid w:val="00B235BC"/>
    <w:rsid w:val="00B24FD6"/>
    <w:rsid w:val="00B31800"/>
    <w:rsid w:val="00B31ABC"/>
    <w:rsid w:val="00B35082"/>
    <w:rsid w:val="00B3610B"/>
    <w:rsid w:val="00B36ADB"/>
    <w:rsid w:val="00B3771B"/>
    <w:rsid w:val="00B409E3"/>
    <w:rsid w:val="00B40BCE"/>
    <w:rsid w:val="00B41457"/>
    <w:rsid w:val="00B42282"/>
    <w:rsid w:val="00B42765"/>
    <w:rsid w:val="00B42CB3"/>
    <w:rsid w:val="00B4393B"/>
    <w:rsid w:val="00B45C10"/>
    <w:rsid w:val="00B469C5"/>
    <w:rsid w:val="00B47B2D"/>
    <w:rsid w:val="00B47D8B"/>
    <w:rsid w:val="00B50DBE"/>
    <w:rsid w:val="00B52BEE"/>
    <w:rsid w:val="00B53515"/>
    <w:rsid w:val="00B54D59"/>
    <w:rsid w:val="00B55EA2"/>
    <w:rsid w:val="00B565F0"/>
    <w:rsid w:val="00B56758"/>
    <w:rsid w:val="00B56778"/>
    <w:rsid w:val="00B56B1B"/>
    <w:rsid w:val="00B578C6"/>
    <w:rsid w:val="00B57A3D"/>
    <w:rsid w:val="00B60206"/>
    <w:rsid w:val="00B606E1"/>
    <w:rsid w:val="00B6113E"/>
    <w:rsid w:val="00B62378"/>
    <w:rsid w:val="00B62A74"/>
    <w:rsid w:val="00B62F2D"/>
    <w:rsid w:val="00B6330E"/>
    <w:rsid w:val="00B64A24"/>
    <w:rsid w:val="00B66422"/>
    <w:rsid w:val="00B677AD"/>
    <w:rsid w:val="00B71383"/>
    <w:rsid w:val="00B71416"/>
    <w:rsid w:val="00B71A49"/>
    <w:rsid w:val="00B72566"/>
    <w:rsid w:val="00B7693E"/>
    <w:rsid w:val="00B76BAB"/>
    <w:rsid w:val="00B7777F"/>
    <w:rsid w:val="00B845CF"/>
    <w:rsid w:val="00B8521D"/>
    <w:rsid w:val="00B85773"/>
    <w:rsid w:val="00B871A1"/>
    <w:rsid w:val="00B87481"/>
    <w:rsid w:val="00B87D1A"/>
    <w:rsid w:val="00B90DA8"/>
    <w:rsid w:val="00B91703"/>
    <w:rsid w:val="00B9294D"/>
    <w:rsid w:val="00B929DC"/>
    <w:rsid w:val="00B92D3B"/>
    <w:rsid w:val="00B92DF8"/>
    <w:rsid w:val="00B92E20"/>
    <w:rsid w:val="00B92E48"/>
    <w:rsid w:val="00B93868"/>
    <w:rsid w:val="00B94748"/>
    <w:rsid w:val="00B9515C"/>
    <w:rsid w:val="00B96713"/>
    <w:rsid w:val="00B971C8"/>
    <w:rsid w:val="00BA35B7"/>
    <w:rsid w:val="00BA50F8"/>
    <w:rsid w:val="00BA62D5"/>
    <w:rsid w:val="00BA6445"/>
    <w:rsid w:val="00BB0737"/>
    <w:rsid w:val="00BB11EB"/>
    <w:rsid w:val="00BB1941"/>
    <w:rsid w:val="00BB19D0"/>
    <w:rsid w:val="00BB3F6F"/>
    <w:rsid w:val="00BB3F9D"/>
    <w:rsid w:val="00BB52DD"/>
    <w:rsid w:val="00BB62D9"/>
    <w:rsid w:val="00BB6664"/>
    <w:rsid w:val="00BB67BD"/>
    <w:rsid w:val="00BB6821"/>
    <w:rsid w:val="00BB684E"/>
    <w:rsid w:val="00BB6ADF"/>
    <w:rsid w:val="00BB6EA3"/>
    <w:rsid w:val="00BB771C"/>
    <w:rsid w:val="00BC1020"/>
    <w:rsid w:val="00BC3438"/>
    <w:rsid w:val="00BC4EF9"/>
    <w:rsid w:val="00BC607B"/>
    <w:rsid w:val="00BD2013"/>
    <w:rsid w:val="00BD25C3"/>
    <w:rsid w:val="00BD289C"/>
    <w:rsid w:val="00BD4084"/>
    <w:rsid w:val="00BD6485"/>
    <w:rsid w:val="00BE0982"/>
    <w:rsid w:val="00BE2244"/>
    <w:rsid w:val="00BE3235"/>
    <w:rsid w:val="00BE3996"/>
    <w:rsid w:val="00BE4176"/>
    <w:rsid w:val="00BE44EA"/>
    <w:rsid w:val="00BE50F3"/>
    <w:rsid w:val="00BE589F"/>
    <w:rsid w:val="00BE5C68"/>
    <w:rsid w:val="00BF003D"/>
    <w:rsid w:val="00BF4058"/>
    <w:rsid w:val="00C009A8"/>
    <w:rsid w:val="00C01E5D"/>
    <w:rsid w:val="00C0365F"/>
    <w:rsid w:val="00C10775"/>
    <w:rsid w:val="00C10B80"/>
    <w:rsid w:val="00C1131C"/>
    <w:rsid w:val="00C1339B"/>
    <w:rsid w:val="00C139BE"/>
    <w:rsid w:val="00C149E9"/>
    <w:rsid w:val="00C15AEC"/>
    <w:rsid w:val="00C16473"/>
    <w:rsid w:val="00C17695"/>
    <w:rsid w:val="00C20485"/>
    <w:rsid w:val="00C22676"/>
    <w:rsid w:val="00C2267B"/>
    <w:rsid w:val="00C245AD"/>
    <w:rsid w:val="00C24990"/>
    <w:rsid w:val="00C258D1"/>
    <w:rsid w:val="00C26484"/>
    <w:rsid w:val="00C272C6"/>
    <w:rsid w:val="00C274C3"/>
    <w:rsid w:val="00C30240"/>
    <w:rsid w:val="00C317ED"/>
    <w:rsid w:val="00C31FDD"/>
    <w:rsid w:val="00C32A6C"/>
    <w:rsid w:val="00C33ECF"/>
    <w:rsid w:val="00C341EA"/>
    <w:rsid w:val="00C36F5A"/>
    <w:rsid w:val="00C37827"/>
    <w:rsid w:val="00C4068C"/>
    <w:rsid w:val="00C42280"/>
    <w:rsid w:val="00C42C34"/>
    <w:rsid w:val="00C43FC6"/>
    <w:rsid w:val="00C45578"/>
    <w:rsid w:val="00C45A96"/>
    <w:rsid w:val="00C45C54"/>
    <w:rsid w:val="00C46899"/>
    <w:rsid w:val="00C5051B"/>
    <w:rsid w:val="00C5082F"/>
    <w:rsid w:val="00C516E1"/>
    <w:rsid w:val="00C519B6"/>
    <w:rsid w:val="00C53429"/>
    <w:rsid w:val="00C53823"/>
    <w:rsid w:val="00C53C84"/>
    <w:rsid w:val="00C540C5"/>
    <w:rsid w:val="00C55D08"/>
    <w:rsid w:val="00C60421"/>
    <w:rsid w:val="00C6075B"/>
    <w:rsid w:val="00C60959"/>
    <w:rsid w:val="00C6126A"/>
    <w:rsid w:val="00C61D56"/>
    <w:rsid w:val="00C61DD9"/>
    <w:rsid w:val="00C61F77"/>
    <w:rsid w:val="00C624FC"/>
    <w:rsid w:val="00C62546"/>
    <w:rsid w:val="00C62F8E"/>
    <w:rsid w:val="00C64F38"/>
    <w:rsid w:val="00C65935"/>
    <w:rsid w:val="00C66502"/>
    <w:rsid w:val="00C669F1"/>
    <w:rsid w:val="00C67C9D"/>
    <w:rsid w:val="00C70641"/>
    <w:rsid w:val="00C709FC"/>
    <w:rsid w:val="00C711C4"/>
    <w:rsid w:val="00C71EDB"/>
    <w:rsid w:val="00C72222"/>
    <w:rsid w:val="00C73B5B"/>
    <w:rsid w:val="00C75A4E"/>
    <w:rsid w:val="00C7669D"/>
    <w:rsid w:val="00C76FE5"/>
    <w:rsid w:val="00C770A7"/>
    <w:rsid w:val="00C802E6"/>
    <w:rsid w:val="00C80D14"/>
    <w:rsid w:val="00C80EF2"/>
    <w:rsid w:val="00C80F6D"/>
    <w:rsid w:val="00C81F0E"/>
    <w:rsid w:val="00C83341"/>
    <w:rsid w:val="00C834CE"/>
    <w:rsid w:val="00C83E7D"/>
    <w:rsid w:val="00C8419D"/>
    <w:rsid w:val="00C857C5"/>
    <w:rsid w:val="00C86153"/>
    <w:rsid w:val="00C87346"/>
    <w:rsid w:val="00C9013E"/>
    <w:rsid w:val="00C90E42"/>
    <w:rsid w:val="00C930FE"/>
    <w:rsid w:val="00C94571"/>
    <w:rsid w:val="00C9469F"/>
    <w:rsid w:val="00C948B3"/>
    <w:rsid w:val="00C972C9"/>
    <w:rsid w:val="00CA04CB"/>
    <w:rsid w:val="00CA0A42"/>
    <w:rsid w:val="00CA11A6"/>
    <w:rsid w:val="00CA24AB"/>
    <w:rsid w:val="00CA2E77"/>
    <w:rsid w:val="00CA3742"/>
    <w:rsid w:val="00CA402D"/>
    <w:rsid w:val="00CA5149"/>
    <w:rsid w:val="00CA5FC4"/>
    <w:rsid w:val="00CA604A"/>
    <w:rsid w:val="00CA657F"/>
    <w:rsid w:val="00CA7571"/>
    <w:rsid w:val="00CB11D2"/>
    <w:rsid w:val="00CB1911"/>
    <w:rsid w:val="00CB1976"/>
    <w:rsid w:val="00CB1E4C"/>
    <w:rsid w:val="00CB28BB"/>
    <w:rsid w:val="00CB2F2C"/>
    <w:rsid w:val="00CB3D17"/>
    <w:rsid w:val="00CB619E"/>
    <w:rsid w:val="00CC10B1"/>
    <w:rsid w:val="00CC1CA7"/>
    <w:rsid w:val="00CC2460"/>
    <w:rsid w:val="00CC2985"/>
    <w:rsid w:val="00CC3DCD"/>
    <w:rsid w:val="00CC59A7"/>
    <w:rsid w:val="00CC67AF"/>
    <w:rsid w:val="00CC761E"/>
    <w:rsid w:val="00CD11B8"/>
    <w:rsid w:val="00CD499D"/>
    <w:rsid w:val="00CD4D2B"/>
    <w:rsid w:val="00CD7114"/>
    <w:rsid w:val="00CE0375"/>
    <w:rsid w:val="00CE268A"/>
    <w:rsid w:val="00CE310F"/>
    <w:rsid w:val="00CE3CAB"/>
    <w:rsid w:val="00CE4EBD"/>
    <w:rsid w:val="00CE635E"/>
    <w:rsid w:val="00CE67AC"/>
    <w:rsid w:val="00CE7984"/>
    <w:rsid w:val="00CF00E9"/>
    <w:rsid w:val="00CF0A8A"/>
    <w:rsid w:val="00CF0DFB"/>
    <w:rsid w:val="00CF1303"/>
    <w:rsid w:val="00CF4DE2"/>
    <w:rsid w:val="00CF6067"/>
    <w:rsid w:val="00CF69C5"/>
    <w:rsid w:val="00CF6BF0"/>
    <w:rsid w:val="00CF796E"/>
    <w:rsid w:val="00D0037B"/>
    <w:rsid w:val="00D00EB4"/>
    <w:rsid w:val="00D01379"/>
    <w:rsid w:val="00D0154E"/>
    <w:rsid w:val="00D02AA3"/>
    <w:rsid w:val="00D03073"/>
    <w:rsid w:val="00D0382F"/>
    <w:rsid w:val="00D03F9F"/>
    <w:rsid w:val="00D0568C"/>
    <w:rsid w:val="00D05D8F"/>
    <w:rsid w:val="00D05E50"/>
    <w:rsid w:val="00D100BC"/>
    <w:rsid w:val="00D1039D"/>
    <w:rsid w:val="00D109F7"/>
    <w:rsid w:val="00D115EC"/>
    <w:rsid w:val="00D137FF"/>
    <w:rsid w:val="00D173E4"/>
    <w:rsid w:val="00D179CB"/>
    <w:rsid w:val="00D17AC2"/>
    <w:rsid w:val="00D201CE"/>
    <w:rsid w:val="00D218DC"/>
    <w:rsid w:val="00D21DBD"/>
    <w:rsid w:val="00D230B3"/>
    <w:rsid w:val="00D23A6D"/>
    <w:rsid w:val="00D24488"/>
    <w:rsid w:val="00D246B5"/>
    <w:rsid w:val="00D2527B"/>
    <w:rsid w:val="00D25780"/>
    <w:rsid w:val="00D25950"/>
    <w:rsid w:val="00D26FE8"/>
    <w:rsid w:val="00D26FFB"/>
    <w:rsid w:val="00D30742"/>
    <w:rsid w:val="00D30788"/>
    <w:rsid w:val="00D30C54"/>
    <w:rsid w:val="00D31440"/>
    <w:rsid w:val="00D32F3A"/>
    <w:rsid w:val="00D378F6"/>
    <w:rsid w:val="00D37A1E"/>
    <w:rsid w:val="00D37A5A"/>
    <w:rsid w:val="00D37BA3"/>
    <w:rsid w:val="00D403A5"/>
    <w:rsid w:val="00D40D1F"/>
    <w:rsid w:val="00D41E59"/>
    <w:rsid w:val="00D429FB"/>
    <w:rsid w:val="00D42BC2"/>
    <w:rsid w:val="00D432A3"/>
    <w:rsid w:val="00D47057"/>
    <w:rsid w:val="00D471D2"/>
    <w:rsid w:val="00D47372"/>
    <w:rsid w:val="00D4758D"/>
    <w:rsid w:val="00D51F71"/>
    <w:rsid w:val="00D53ECD"/>
    <w:rsid w:val="00D54FA0"/>
    <w:rsid w:val="00D551A1"/>
    <w:rsid w:val="00D6066F"/>
    <w:rsid w:val="00D60DBD"/>
    <w:rsid w:val="00D611DF"/>
    <w:rsid w:val="00D6478D"/>
    <w:rsid w:val="00D7051A"/>
    <w:rsid w:val="00D7076C"/>
    <w:rsid w:val="00D70B56"/>
    <w:rsid w:val="00D71D70"/>
    <w:rsid w:val="00D73F54"/>
    <w:rsid w:val="00D74242"/>
    <w:rsid w:val="00D74EF2"/>
    <w:rsid w:val="00D752C7"/>
    <w:rsid w:val="00D761F9"/>
    <w:rsid w:val="00D76235"/>
    <w:rsid w:val="00D806EF"/>
    <w:rsid w:val="00D83ED5"/>
    <w:rsid w:val="00D84B30"/>
    <w:rsid w:val="00D85589"/>
    <w:rsid w:val="00D86015"/>
    <w:rsid w:val="00D862FA"/>
    <w:rsid w:val="00D87A48"/>
    <w:rsid w:val="00D9476E"/>
    <w:rsid w:val="00DA006A"/>
    <w:rsid w:val="00DA0F52"/>
    <w:rsid w:val="00DA35D4"/>
    <w:rsid w:val="00DA38E9"/>
    <w:rsid w:val="00DA3E0C"/>
    <w:rsid w:val="00DA4CBC"/>
    <w:rsid w:val="00DA57CA"/>
    <w:rsid w:val="00DA5B93"/>
    <w:rsid w:val="00DA5FB2"/>
    <w:rsid w:val="00DA64B7"/>
    <w:rsid w:val="00DA79FF"/>
    <w:rsid w:val="00DA7D01"/>
    <w:rsid w:val="00DB2128"/>
    <w:rsid w:val="00DB23AC"/>
    <w:rsid w:val="00DB2A23"/>
    <w:rsid w:val="00DB2EAF"/>
    <w:rsid w:val="00DB3B66"/>
    <w:rsid w:val="00DB3DE9"/>
    <w:rsid w:val="00DB45E8"/>
    <w:rsid w:val="00DB4BD9"/>
    <w:rsid w:val="00DB5168"/>
    <w:rsid w:val="00DB5DED"/>
    <w:rsid w:val="00DB7606"/>
    <w:rsid w:val="00DB7F10"/>
    <w:rsid w:val="00DC04FB"/>
    <w:rsid w:val="00DC126E"/>
    <w:rsid w:val="00DC2B68"/>
    <w:rsid w:val="00DC352A"/>
    <w:rsid w:val="00DC5E47"/>
    <w:rsid w:val="00DC6EDF"/>
    <w:rsid w:val="00DC7869"/>
    <w:rsid w:val="00DC7AA3"/>
    <w:rsid w:val="00DD50D3"/>
    <w:rsid w:val="00DD5675"/>
    <w:rsid w:val="00DD6322"/>
    <w:rsid w:val="00DD63CE"/>
    <w:rsid w:val="00DD79E9"/>
    <w:rsid w:val="00DD7D51"/>
    <w:rsid w:val="00DE0134"/>
    <w:rsid w:val="00DE0DF4"/>
    <w:rsid w:val="00DE0F3F"/>
    <w:rsid w:val="00DE20DE"/>
    <w:rsid w:val="00DE3654"/>
    <w:rsid w:val="00DE380B"/>
    <w:rsid w:val="00DE7B08"/>
    <w:rsid w:val="00DF0730"/>
    <w:rsid w:val="00DF1635"/>
    <w:rsid w:val="00DF2245"/>
    <w:rsid w:val="00DF2A78"/>
    <w:rsid w:val="00DF2C0E"/>
    <w:rsid w:val="00DF33F0"/>
    <w:rsid w:val="00DF4628"/>
    <w:rsid w:val="00DF540D"/>
    <w:rsid w:val="00DF5710"/>
    <w:rsid w:val="00DF6012"/>
    <w:rsid w:val="00DF6A12"/>
    <w:rsid w:val="00E0003A"/>
    <w:rsid w:val="00E013DD"/>
    <w:rsid w:val="00E03EDA"/>
    <w:rsid w:val="00E03F40"/>
    <w:rsid w:val="00E0496B"/>
    <w:rsid w:val="00E04A7D"/>
    <w:rsid w:val="00E055AF"/>
    <w:rsid w:val="00E055FD"/>
    <w:rsid w:val="00E065C9"/>
    <w:rsid w:val="00E06ABD"/>
    <w:rsid w:val="00E06CC6"/>
    <w:rsid w:val="00E07F59"/>
    <w:rsid w:val="00E10165"/>
    <w:rsid w:val="00E115E7"/>
    <w:rsid w:val="00E116C6"/>
    <w:rsid w:val="00E12672"/>
    <w:rsid w:val="00E1376A"/>
    <w:rsid w:val="00E137F1"/>
    <w:rsid w:val="00E139DC"/>
    <w:rsid w:val="00E139E2"/>
    <w:rsid w:val="00E16F1C"/>
    <w:rsid w:val="00E232FE"/>
    <w:rsid w:val="00E23DB4"/>
    <w:rsid w:val="00E25B7B"/>
    <w:rsid w:val="00E26FBE"/>
    <w:rsid w:val="00E30429"/>
    <w:rsid w:val="00E30DF5"/>
    <w:rsid w:val="00E3383B"/>
    <w:rsid w:val="00E3662E"/>
    <w:rsid w:val="00E36EA9"/>
    <w:rsid w:val="00E36ECC"/>
    <w:rsid w:val="00E41A27"/>
    <w:rsid w:val="00E43585"/>
    <w:rsid w:val="00E45766"/>
    <w:rsid w:val="00E47B7F"/>
    <w:rsid w:val="00E47F54"/>
    <w:rsid w:val="00E50087"/>
    <w:rsid w:val="00E50491"/>
    <w:rsid w:val="00E50702"/>
    <w:rsid w:val="00E52C6B"/>
    <w:rsid w:val="00E5348D"/>
    <w:rsid w:val="00E535D8"/>
    <w:rsid w:val="00E546CD"/>
    <w:rsid w:val="00E54D0D"/>
    <w:rsid w:val="00E5547A"/>
    <w:rsid w:val="00E55916"/>
    <w:rsid w:val="00E55B93"/>
    <w:rsid w:val="00E55F3A"/>
    <w:rsid w:val="00E563F7"/>
    <w:rsid w:val="00E56C1D"/>
    <w:rsid w:val="00E56EB2"/>
    <w:rsid w:val="00E57889"/>
    <w:rsid w:val="00E6043F"/>
    <w:rsid w:val="00E611CD"/>
    <w:rsid w:val="00E62F8A"/>
    <w:rsid w:val="00E63649"/>
    <w:rsid w:val="00E6479A"/>
    <w:rsid w:val="00E657E5"/>
    <w:rsid w:val="00E6663A"/>
    <w:rsid w:val="00E6783C"/>
    <w:rsid w:val="00E704BB"/>
    <w:rsid w:val="00E7119A"/>
    <w:rsid w:val="00E7297B"/>
    <w:rsid w:val="00E72C83"/>
    <w:rsid w:val="00E73420"/>
    <w:rsid w:val="00E739D1"/>
    <w:rsid w:val="00E742CA"/>
    <w:rsid w:val="00E7521F"/>
    <w:rsid w:val="00E768B8"/>
    <w:rsid w:val="00E8077D"/>
    <w:rsid w:val="00E83D79"/>
    <w:rsid w:val="00E840FD"/>
    <w:rsid w:val="00E84A54"/>
    <w:rsid w:val="00E86FB4"/>
    <w:rsid w:val="00E9010F"/>
    <w:rsid w:val="00E9015D"/>
    <w:rsid w:val="00E91227"/>
    <w:rsid w:val="00E959E2"/>
    <w:rsid w:val="00E9694B"/>
    <w:rsid w:val="00E97BCD"/>
    <w:rsid w:val="00EA0931"/>
    <w:rsid w:val="00EA307A"/>
    <w:rsid w:val="00EA362E"/>
    <w:rsid w:val="00EA4012"/>
    <w:rsid w:val="00EA40F1"/>
    <w:rsid w:val="00EA5DC4"/>
    <w:rsid w:val="00EA7FFB"/>
    <w:rsid w:val="00EB05B7"/>
    <w:rsid w:val="00EB0D92"/>
    <w:rsid w:val="00EB1EBC"/>
    <w:rsid w:val="00EB2855"/>
    <w:rsid w:val="00EB34A1"/>
    <w:rsid w:val="00EB4D6D"/>
    <w:rsid w:val="00EB4DC4"/>
    <w:rsid w:val="00EB56BB"/>
    <w:rsid w:val="00EB5B4B"/>
    <w:rsid w:val="00EB69D4"/>
    <w:rsid w:val="00EB7486"/>
    <w:rsid w:val="00EC09DC"/>
    <w:rsid w:val="00EC160D"/>
    <w:rsid w:val="00EC3F64"/>
    <w:rsid w:val="00EC7830"/>
    <w:rsid w:val="00EC7A22"/>
    <w:rsid w:val="00ED104E"/>
    <w:rsid w:val="00ED20FF"/>
    <w:rsid w:val="00ED2AB2"/>
    <w:rsid w:val="00ED2D9C"/>
    <w:rsid w:val="00ED33F9"/>
    <w:rsid w:val="00ED3CC0"/>
    <w:rsid w:val="00ED75E7"/>
    <w:rsid w:val="00EE066F"/>
    <w:rsid w:val="00EE0B04"/>
    <w:rsid w:val="00EE2603"/>
    <w:rsid w:val="00EE35CD"/>
    <w:rsid w:val="00EE3709"/>
    <w:rsid w:val="00EE53C0"/>
    <w:rsid w:val="00EE6537"/>
    <w:rsid w:val="00EE657C"/>
    <w:rsid w:val="00EE738B"/>
    <w:rsid w:val="00EF26E2"/>
    <w:rsid w:val="00EF4780"/>
    <w:rsid w:val="00EF5C1A"/>
    <w:rsid w:val="00F018C2"/>
    <w:rsid w:val="00F01D15"/>
    <w:rsid w:val="00F02D66"/>
    <w:rsid w:val="00F03B25"/>
    <w:rsid w:val="00F047D2"/>
    <w:rsid w:val="00F0677D"/>
    <w:rsid w:val="00F06EE5"/>
    <w:rsid w:val="00F10E3F"/>
    <w:rsid w:val="00F12C8A"/>
    <w:rsid w:val="00F13424"/>
    <w:rsid w:val="00F137C7"/>
    <w:rsid w:val="00F15430"/>
    <w:rsid w:val="00F157B6"/>
    <w:rsid w:val="00F15B51"/>
    <w:rsid w:val="00F170A9"/>
    <w:rsid w:val="00F1734E"/>
    <w:rsid w:val="00F17456"/>
    <w:rsid w:val="00F20AE5"/>
    <w:rsid w:val="00F20BE7"/>
    <w:rsid w:val="00F216F2"/>
    <w:rsid w:val="00F21779"/>
    <w:rsid w:val="00F24315"/>
    <w:rsid w:val="00F25D76"/>
    <w:rsid w:val="00F263E7"/>
    <w:rsid w:val="00F3147E"/>
    <w:rsid w:val="00F317E6"/>
    <w:rsid w:val="00F31A0D"/>
    <w:rsid w:val="00F3293A"/>
    <w:rsid w:val="00F330D3"/>
    <w:rsid w:val="00F340FB"/>
    <w:rsid w:val="00F357BD"/>
    <w:rsid w:val="00F365AE"/>
    <w:rsid w:val="00F36706"/>
    <w:rsid w:val="00F37869"/>
    <w:rsid w:val="00F37EBD"/>
    <w:rsid w:val="00F4064C"/>
    <w:rsid w:val="00F41CE8"/>
    <w:rsid w:val="00F42E77"/>
    <w:rsid w:val="00F42F28"/>
    <w:rsid w:val="00F42F61"/>
    <w:rsid w:val="00F43FA1"/>
    <w:rsid w:val="00F442D9"/>
    <w:rsid w:val="00F50509"/>
    <w:rsid w:val="00F5105F"/>
    <w:rsid w:val="00F52556"/>
    <w:rsid w:val="00F5456D"/>
    <w:rsid w:val="00F56966"/>
    <w:rsid w:val="00F56AA6"/>
    <w:rsid w:val="00F56BB0"/>
    <w:rsid w:val="00F60F81"/>
    <w:rsid w:val="00F60FB6"/>
    <w:rsid w:val="00F62F61"/>
    <w:rsid w:val="00F64349"/>
    <w:rsid w:val="00F65DC0"/>
    <w:rsid w:val="00F66476"/>
    <w:rsid w:val="00F668FC"/>
    <w:rsid w:val="00F66959"/>
    <w:rsid w:val="00F67501"/>
    <w:rsid w:val="00F70326"/>
    <w:rsid w:val="00F70B3C"/>
    <w:rsid w:val="00F70CD7"/>
    <w:rsid w:val="00F712CF"/>
    <w:rsid w:val="00F72548"/>
    <w:rsid w:val="00F74878"/>
    <w:rsid w:val="00F80E2F"/>
    <w:rsid w:val="00F814E2"/>
    <w:rsid w:val="00F822F2"/>
    <w:rsid w:val="00F824E4"/>
    <w:rsid w:val="00F826CF"/>
    <w:rsid w:val="00F85344"/>
    <w:rsid w:val="00F85BE8"/>
    <w:rsid w:val="00F86C37"/>
    <w:rsid w:val="00F873DA"/>
    <w:rsid w:val="00F8754E"/>
    <w:rsid w:val="00F90916"/>
    <w:rsid w:val="00F91740"/>
    <w:rsid w:val="00F91855"/>
    <w:rsid w:val="00F92B72"/>
    <w:rsid w:val="00F93571"/>
    <w:rsid w:val="00F93C76"/>
    <w:rsid w:val="00F9701B"/>
    <w:rsid w:val="00F97556"/>
    <w:rsid w:val="00F9759D"/>
    <w:rsid w:val="00FA0DB5"/>
    <w:rsid w:val="00FA3885"/>
    <w:rsid w:val="00FA470B"/>
    <w:rsid w:val="00FA4EBD"/>
    <w:rsid w:val="00FB087E"/>
    <w:rsid w:val="00FB1C3A"/>
    <w:rsid w:val="00FB25C9"/>
    <w:rsid w:val="00FB268E"/>
    <w:rsid w:val="00FB2C1F"/>
    <w:rsid w:val="00FB4760"/>
    <w:rsid w:val="00FB5411"/>
    <w:rsid w:val="00FB5CD3"/>
    <w:rsid w:val="00FB5DEF"/>
    <w:rsid w:val="00FB6B90"/>
    <w:rsid w:val="00FB7266"/>
    <w:rsid w:val="00FB74C7"/>
    <w:rsid w:val="00FC04CE"/>
    <w:rsid w:val="00FC144C"/>
    <w:rsid w:val="00FC1C70"/>
    <w:rsid w:val="00FC21EB"/>
    <w:rsid w:val="00FC2DF7"/>
    <w:rsid w:val="00FC33E0"/>
    <w:rsid w:val="00FC4414"/>
    <w:rsid w:val="00FC4643"/>
    <w:rsid w:val="00FC5A81"/>
    <w:rsid w:val="00FC5EA6"/>
    <w:rsid w:val="00FC683C"/>
    <w:rsid w:val="00FC708D"/>
    <w:rsid w:val="00FC7145"/>
    <w:rsid w:val="00FD03A7"/>
    <w:rsid w:val="00FD0796"/>
    <w:rsid w:val="00FD0ABC"/>
    <w:rsid w:val="00FD431C"/>
    <w:rsid w:val="00FD47E2"/>
    <w:rsid w:val="00FD4B92"/>
    <w:rsid w:val="00FD7042"/>
    <w:rsid w:val="00FD77D0"/>
    <w:rsid w:val="00FE0B4C"/>
    <w:rsid w:val="00FE1B50"/>
    <w:rsid w:val="00FE1DFB"/>
    <w:rsid w:val="00FE2D59"/>
    <w:rsid w:val="00FE49BA"/>
    <w:rsid w:val="00FE6203"/>
    <w:rsid w:val="00FE6E0C"/>
    <w:rsid w:val="00FE7019"/>
    <w:rsid w:val="00FF0A5F"/>
    <w:rsid w:val="00FF1004"/>
    <w:rsid w:val="00FF2B93"/>
    <w:rsid w:val="00FF3678"/>
    <w:rsid w:val="00FF3B6F"/>
    <w:rsid w:val="00FF3F87"/>
    <w:rsid w:val="00FF40A7"/>
    <w:rsid w:val="00FF4946"/>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3D7E"/>
  <w15:chartTrackingRefBased/>
  <w15:docId w15:val="{F0EC0DDE-4833-4486-BCF1-A65DC05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kern w:val="18"/>
        <w:sz w:val="24"/>
        <w:szCs w:val="24"/>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6A6"/>
    <w:pPr>
      <w:spacing w:after="0" w:line="240" w:lineRule="auto"/>
    </w:pPr>
    <w:rPr>
      <w:rFonts w:eastAsia="Times New Roman"/>
      <w:bCs w:val="0"/>
      <w:color w:val="auto"/>
      <w:kern w:val="0"/>
      <w:lang w:val="en-GB" w:eastAsia="en-GB"/>
    </w:rPr>
  </w:style>
  <w:style w:type="paragraph" w:styleId="Titre1">
    <w:name w:val="heading 1"/>
    <w:basedOn w:val="Normal"/>
    <w:next w:val="Normal"/>
    <w:link w:val="Titre1Car"/>
    <w:autoRedefine/>
    <w:uiPriority w:val="9"/>
    <w:qFormat/>
    <w:rsid w:val="00591168"/>
    <w:pPr>
      <w:keepNext/>
      <w:keepLines/>
      <w:numPr>
        <w:numId w:val="5"/>
      </w:numPr>
      <w:spacing w:line="259" w:lineRule="auto"/>
      <w:ind w:left="357" w:hanging="357"/>
      <w:jc w:val="both"/>
      <w:outlineLvl w:val="0"/>
    </w:pPr>
    <w:rPr>
      <w:rFonts w:eastAsiaTheme="majorEastAsia" w:cstheme="majorBidi"/>
      <w:b/>
      <w:color w:val="000000" w:themeColor="text1"/>
      <w:kern w:val="18"/>
      <w:szCs w:val="40"/>
      <w:lang w:val="fr-BE" w:eastAsia="en-US"/>
    </w:rPr>
  </w:style>
  <w:style w:type="paragraph" w:styleId="Titre2">
    <w:name w:val="heading 2"/>
    <w:basedOn w:val="Normal"/>
    <w:next w:val="Normal"/>
    <w:link w:val="Titre2Car"/>
    <w:uiPriority w:val="9"/>
    <w:unhideWhenUsed/>
    <w:qFormat/>
    <w:rsid w:val="00A52B2A"/>
    <w:pPr>
      <w:keepNext/>
      <w:keepLines/>
      <w:spacing w:before="160" w:after="80" w:line="259" w:lineRule="auto"/>
      <w:outlineLvl w:val="1"/>
    </w:pPr>
    <w:rPr>
      <w:rFonts w:eastAsiaTheme="majorEastAsia" w:cstheme="majorBidi"/>
      <w:b/>
      <w:bCs/>
      <w:color w:val="000000" w:themeColor="text1"/>
      <w:kern w:val="18"/>
      <w:szCs w:val="32"/>
      <w:lang w:val="fr-BE" w:eastAsia="en-US"/>
    </w:rPr>
  </w:style>
  <w:style w:type="paragraph" w:styleId="Titre3">
    <w:name w:val="heading 3"/>
    <w:basedOn w:val="Normal"/>
    <w:next w:val="Normal"/>
    <w:link w:val="Titre3Car"/>
    <w:uiPriority w:val="9"/>
    <w:semiHidden/>
    <w:unhideWhenUsed/>
    <w:qFormat/>
    <w:rsid w:val="004756A6"/>
    <w:pPr>
      <w:keepNext/>
      <w:keepLines/>
      <w:spacing w:before="160" w:after="80" w:line="259" w:lineRule="auto"/>
      <w:outlineLvl w:val="2"/>
    </w:pPr>
    <w:rPr>
      <w:rFonts w:asciiTheme="minorHAnsi" w:eastAsiaTheme="majorEastAsia" w:hAnsiTheme="minorHAnsi" w:cstheme="majorBidi"/>
      <w:bCs/>
      <w:color w:val="0F4761" w:themeColor="accent1" w:themeShade="BF"/>
      <w:kern w:val="18"/>
      <w:sz w:val="28"/>
      <w:szCs w:val="28"/>
      <w:lang w:val="fr-BE" w:eastAsia="en-US"/>
    </w:rPr>
  </w:style>
  <w:style w:type="paragraph" w:styleId="Titre4">
    <w:name w:val="heading 4"/>
    <w:basedOn w:val="Normal"/>
    <w:next w:val="Normal"/>
    <w:link w:val="Titre4Car"/>
    <w:uiPriority w:val="9"/>
    <w:semiHidden/>
    <w:unhideWhenUsed/>
    <w:qFormat/>
    <w:rsid w:val="004756A6"/>
    <w:pPr>
      <w:keepNext/>
      <w:keepLines/>
      <w:spacing w:before="80" w:after="40" w:line="259" w:lineRule="auto"/>
      <w:outlineLvl w:val="3"/>
    </w:pPr>
    <w:rPr>
      <w:rFonts w:asciiTheme="minorHAnsi" w:eastAsiaTheme="majorEastAsia" w:hAnsiTheme="minorHAnsi" w:cstheme="majorBidi"/>
      <w:bCs/>
      <w:i/>
      <w:iCs/>
      <w:color w:val="0F4761" w:themeColor="accent1" w:themeShade="BF"/>
      <w:kern w:val="18"/>
      <w:lang w:val="fr-BE" w:eastAsia="en-US"/>
    </w:rPr>
  </w:style>
  <w:style w:type="paragraph" w:styleId="Titre5">
    <w:name w:val="heading 5"/>
    <w:basedOn w:val="Normal"/>
    <w:next w:val="Normal"/>
    <w:link w:val="Titre5Car"/>
    <w:uiPriority w:val="9"/>
    <w:semiHidden/>
    <w:unhideWhenUsed/>
    <w:qFormat/>
    <w:rsid w:val="004756A6"/>
    <w:pPr>
      <w:keepNext/>
      <w:keepLines/>
      <w:spacing w:before="80" w:after="40" w:line="259" w:lineRule="auto"/>
      <w:outlineLvl w:val="4"/>
    </w:pPr>
    <w:rPr>
      <w:rFonts w:asciiTheme="minorHAnsi" w:eastAsiaTheme="majorEastAsia" w:hAnsiTheme="minorHAnsi" w:cstheme="majorBidi"/>
      <w:bCs/>
      <w:color w:val="0F4761" w:themeColor="accent1" w:themeShade="BF"/>
      <w:kern w:val="18"/>
      <w:lang w:val="fr-BE" w:eastAsia="en-US"/>
    </w:rPr>
  </w:style>
  <w:style w:type="paragraph" w:styleId="Titre6">
    <w:name w:val="heading 6"/>
    <w:basedOn w:val="Normal"/>
    <w:next w:val="Normal"/>
    <w:link w:val="Titre6Car"/>
    <w:uiPriority w:val="9"/>
    <w:semiHidden/>
    <w:unhideWhenUsed/>
    <w:qFormat/>
    <w:rsid w:val="004756A6"/>
    <w:pPr>
      <w:keepNext/>
      <w:keepLines/>
      <w:spacing w:before="40" w:line="259" w:lineRule="auto"/>
      <w:outlineLvl w:val="5"/>
    </w:pPr>
    <w:rPr>
      <w:rFonts w:asciiTheme="minorHAnsi" w:eastAsiaTheme="majorEastAsia" w:hAnsiTheme="minorHAnsi" w:cstheme="majorBidi"/>
      <w:bCs/>
      <w:i/>
      <w:iCs/>
      <w:color w:val="595959" w:themeColor="text1" w:themeTint="A6"/>
      <w:kern w:val="18"/>
      <w:lang w:val="fr-BE" w:eastAsia="en-US"/>
    </w:rPr>
  </w:style>
  <w:style w:type="paragraph" w:styleId="Titre7">
    <w:name w:val="heading 7"/>
    <w:basedOn w:val="Normal"/>
    <w:next w:val="Normal"/>
    <w:link w:val="Titre7Car"/>
    <w:uiPriority w:val="9"/>
    <w:semiHidden/>
    <w:unhideWhenUsed/>
    <w:qFormat/>
    <w:rsid w:val="004756A6"/>
    <w:pPr>
      <w:keepNext/>
      <w:keepLines/>
      <w:spacing w:before="40" w:line="259" w:lineRule="auto"/>
      <w:outlineLvl w:val="6"/>
    </w:pPr>
    <w:rPr>
      <w:rFonts w:asciiTheme="minorHAnsi" w:eastAsiaTheme="majorEastAsia" w:hAnsiTheme="minorHAnsi" w:cstheme="majorBidi"/>
      <w:bCs/>
      <w:color w:val="595959" w:themeColor="text1" w:themeTint="A6"/>
      <w:kern w:val="18"/>
      <w:lang w:val="fr-BE" w:eastAsia="en-US"/>
    </w:rPr>
  </w:style>
  <w:style w:type="paragraph" w:styleId="Titre8">
    <w:name w:val="heading 8"/>
    <w:basedOn w:val="Normal"/>
    <w:next w:val="Normal"/>
    <w:link w:val="Titre8Car"/>
    <w:uiPriority w:val="9"/>
    <w:semiHidden/>
    <w:unhideWhenUsed/>
    <w:qFormat/>
    <w:rsid w:val="004756A6"/>
    <w:pPr>
      <w:keepNext/>
      <w:keepLines/>
      <w:spacing w:line="259" w:lineRule="auto"/>
      <w:outlineLvl w:val="7"/>
    </w:pPr>
    <w:rPr>
      <w:rFonts w:asciiTheme="minorHAnsi" w:eastAsiaTheme="majorEastAsia" w:hAnsiTheme="minorHAnsi" w:cstheme="majorBidi"/>
      <w:bCs/>
      <w:i/>
      <w:iCs/>
      <w:color w:val="272727" w:themeColor="text1" w:themeTint="D8"/>
      <w:kern w:val="18"/>
      <w:lang w:val="fr-BE" w:eastAsia="en-US"/>
    </w:rPr>
  </w:style>
  <w:style w:type="paragraph" w:styleId="Titre9">
    <w:name w:val="heading 9"/>
    <w:basedOn w:val="Normal"/>
    <w:next w:val="Normal"/>
    <w:link w:val="Titre9Car"/>
    <w:uiPriority w:val="9"/>
    <w:semiHidden/>
    <w:unhideWhenUsed/>
    <w:qFormat/>
    <w:rsid w:val="004756A6"/>
    <w:pPr>
      <w:keepNext/>
      <w:keepLines/>
      <w:spacing w:line="259" w:lineRule="auto"/>
      <w:outlineLvl w:val="8"/>
    </w:pPr>
    <w:rPr>
      <w:rFonts w:asciiTheme="minorHAnsi" w:eastAsiaTheme="majorEastAsia" w:hAnsiTheme="minorHAnsi" w:cstheme="majorBidi"/>
      <w:bCs/>
      <w:color w:val="272727" w:themeColor="text1" w:themeTint="D8"/>
      <w:kern w:val="18"/>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1168"/>
    <w:rPr>
      <w:rFonts w:eastAsiaTheme="majorEastAsia" w:cstheme="majorBidi"/>
      <w:b/>
      <w:bCs w:val="0"/>
      <w:szCs w:val="40"/>
    </w:rPr>
  </w:style>
  <w:style w:type="character" w:customStyle="1" w:styleId="Titre2Car">
    <w:name w:val="Titre 2 Car"/>
    <w:basedOn w:val="Policepardfaut"/>
    <w:link w:val="Titre2"/>
    <w:uiPriority w:val="9"/>
    <w:rsid w:val="00A52B2A"/>
    <w:rPr>
      <w:rFonts w:eastAsiaTheme="majorEastAsia" w:cstheme="majorBidi"/>
      <w:b/>
      <w:szCs w:val="32"/>
    </w:rPr>
  </w:style>
  <w:style w:type="character" w:customStyle="1" w:styleId="Titre3Car">
    <w:name w:val="Titre 3 Car"/>
    <w:basedOn w:val="Policepardfaut"/>
    <w:link w:val="Titre3"/>
    <w:uiPriority w:val="9"/>
    <w:semiHidden/>
    <w:rsid w:val="004756A6"/>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4756A6"/>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4756A6"/>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4756A6"/>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4756A6"/>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4756A6"/>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4756A6"/>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671511"/>
    <w:pPr>
      <w:spacing w:after="80"/>
      <w:contextualSpacing/>
    </w:pPr>
    <w:rPr>
      <w:rFonts w:eastAsiaTheme="majorEastAsia" w:cstheme="majorBidi"/>
      <w:b/>
      <w:bCs/>
      <w:spacing w:val="-10"/>
      <w:kern w:val="28"/>
      <w:szCs w:val="56"/>
      <w:lang w:val="fr-BE" w:eastAsia="en-US"/>
    </w:rPr>
  </w:style>
  <w:style w:type="character" w:customStyle="1" w:styleId="TitreCar">
    <w:name w:val="Titre Car"/>
    <w:basedOn w:val="Policepardfaut"/>
    <w:link w:val="Titre"/>
    <w:uiPriority w:val="10"/>
    <w:rsid w:val="00671511"/>
    <w:rPr>
      <w:rFonts w:eastAsiaTheme="majorEastAsia" w:cstheme="majorBidi"/>
      <w:b/>
      <w:color w:val="auto"/>
      <w:spacing w:val="-10"/>
      <w:kern w:val="28"/>
      <w:szCs w:val="56"/>
    </w:rPr>
  </w:style>
  <w:style w:type="paragraph" w:styleId="Sous-titre">
    <w:name w:val="Subtitle"/>
    <w:basedOn w:val="Normal"/>
    <w:next w:val="Normal"/>
    <w:link w:val="Sous-titreCar"/>
    <w:uiPriority w:val="11"/>
    <w:qFormat/>
    <w:rsid w:val="004756A6"/>
    <w:pPr>
      <w:numPr>
        <w:ilvl w:val="1"/>
      </w:numPr>
      <w:spacing w:after="160" w:line="259" w:lineRule="auto"/>
    </w:pPr>
    <w:rPr>
      <w:rFonts w:asciiTheme="minorHAnsi" w:eastAsiaTheme="majorEastAsia" w:hAnsiTheme="minorHAnsi" w:cstheme="majorBidi"/>
      <w:bCs/>
      <w:color w:val="595959" w:themeColor="text1" w:themeTint="A6"/>
      <w:spacing w:val="15"/>
      <w:kern w:val="18"/>
      <w:sz w:val="28"/>
      <w:szCs w:val="28"/>
      <w:lang w:val="fr-BE" w:eastAsia="en-US"/>
    </w:rPr>
  </w:style>
  <w:style w:type="character" w:customStyle="1" w:styleId="Sous-titreCar">
    <w:name w:val="Sous-titre Car"/>
    <w:basedOn w:val="Policepardfaut"/>
    <w:link w:val="Sous-titre"/>
    <w:uiPriority w:val="11"/>
    <w:rsid w:val="004756A6"/>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4756A6"/>
    <w:pPr>
      <w:spacing w:before="160" w:after="160" w:line="259" w:lineRule="auto"/>
      <w:jc w:val="center"/>
    </w:pPr>
    <w:rPr>
      <w:rFonts w:eastAsiaTheme="minorHAnsi"/>
      <w:bCs/>
      <w:i/>
      <w:iCs/>
      <w:color w:val="404040" w:themeColor="text1" w:themeTint="BF"/>
      <w:kern w:val="18"/>
      <w:lang w:val="fr-BE" w:eastAsia="en-US"/>
    </w:rPr>
  </w:style>
  <w:style w:type="character" w:customStyle="1" w:styleId="CitationCar">
    <w:name w:val="Citation Car"/>
    <w:basedOn w:val="Policepardfaut"/>
    <w:link w:val="Citation"/>
    <w:uiPriority w:val="29"/>
    <w:rsid w:val="004756A6"/>
    <w:rPr>
      <w:i/>
      <w:iCs/>
      <w:color w:val="404040" w:themeColor="text1" w:themeTint="BF"/>
    </w:rPr>
  </w:style>
  <w:style w:type="paragraph" w:styleId="Paragraphedeliste">
    <w:name w:val="List Paragraph"/>
    <w:basedOn w:val="Normal"/>
    <w:uiPriority w:val="34"/>
    <w:qFormat/>
    <w:rsid w:val="004756A6"/>
    <w:pPr>
      <w:spacing w:after="160" w:line="259" w:lineRule="auto"/>
      <w:ind w:left="720"/>
      <w:contextualSpacing/>
    </w:pPr>
    <w:rPr>
      <w:rFonts w:eastAsiaTheme="minorHAnsi"/>
      <w:bCs/>
      <w:color w:val="000000" w:themeColor="text1"/>
      <w:kern w:val="18"/>
      <w:lang w:val="fr-BE" w:eastAsia="en-US"/>
    </w:rPr>
  </w:style>
  <w:style w:type="character" w:styleId="Accentuationintense">
    <w:name w:val="Intense Emphasis"/>
    <w:basedOn w:val="Policepardfaut"/>
    <w:uiPriority w:val="21"/>
    <w:qFormat/>
    <w:rsid w:val="004756A6"/>
    <w:rPr>
      <w:i/>
      <w:iCs/>
      <w:color w:val="0F4761" w:themeColor="accent1" w:themeShade="BF"/>
    </w:rPr>
  </w:style>
  <w:style w:type="paragraph" w:styleId="Citationintense">
    <w:name w:val="Intense Quote"/>
    <w:basedOn w:val="Normal"/>
    <w:next w:val="Normal"/>
    <w:link w:val="CitationintenseCar"/>
    <w:uiPriority w:val="30"/>
    <w:qFormat/>
    <w:rsid w:val="004756A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bCs/>
      <w:i/>
      <w:iCs/>
      <w:color w:val="0F4761" w:themeColor="accent1" w:themeShade="BF"/>
      <w:kern w:val="18"/>
      <w:lang w:val="fr-BE" w:eastAsia="en-US"/>
    </w:rPr>
  </w:style>
  <w:style w:type="character" w:customStyle="1" w:styleId="CitationintenseCar">
    <w:name w:val="Citation intense Car"/>
    <w:basedOn w:val="Policepardfaut"/>
    <w:link w:val="Citationintense"/>
    <w:uiPriority w:val="30"/>
    <w:rsid w:val="004756A6"/>
    <w:rPr>
      <w:i/>
      <w:iCs/>
      <w:color w:val="0F4761" w:themeColor="accent1" w:themeShade="BF"/>
    </w:rPr>
  </w:style>
  <w:style w:type="character" w:styleId="Rfrenceintense">
    <w:name w:val="Intense Reference"/>
    <w:basedOn w:val="Policepardfaut"/>
    <w:uiPriority w:val="32"/>
    <w:qFormat/>
    <w:rsid w:val="004756A6"/>
    <w:rPr>
      <w:b/>
      <w:bCs w:val="0"/>
      <w:smallCaps/>
      <w:color w:val="0F4761" w:themeColor="accent1" w:themeShade="BF"/>
      <w:spacing w:val="5"/>
    </w:rPr>
  </w:style>
  <w:style w:type="paragraph" w:styleId="Notedebasdepage">
    <w:name w:val="footnote text"/>
    <w:basedOn w:val="Normal"/>
    <w:link w:val="NotedebasdepageCar"/>
    <w:uiPriority w:val="99"/>
    <w:semiHidden/>
    <w:unhideWhenUsed/>
    <w:rsid w:val="00671511"/>
    <w:rPr>
      <w:sz w:val="20"/>
      <w:szCs w:val="20"/>
    </w:rPr>
  </w:style>
  <w:style w:type="character" w:customStyle="1" w:styleId="NotedebasdepageCar">
    <w:name w:val="Note de bas de page Car"/>
    <w:basedOn w:val="Policepardfaut"/>
    <w:link w:val="Notedebasdepage"/>
    <w:uiPriority w:val="99"/>
    <w:semiHidden/>
    <w:rsid w:val="00671511"/>
    <w:rPr>
      <w:rFonts w:eastAsia="Times New Roman"/>
      <w:bCs w:val="0"/>
      <w:color w:val="auto"/>
      <w:kern w:val="0"/>
      <w:sz w:val="20"/>
      <w:szCs w:val="20"/>
      <w:lang w:val="en-GB" w:eastAsia="en-GB"/>
    </w:rPr>
  </w:style>
  <w:style w:type="character" w:styleId="Appelnotedebasdep">
    <w:name w:val="footnote reference"/>
    <w:basedOn w:val="Policepardfaut"/>
    <w:uiPriority w:val="99"/>
    <w:semiHidden/>
    <w:unhideWhenUsed/>
    <w:rsid w:val="00671511"/>
    <w:rPr>
      <w:vertAlign w:val="superscript"/>
    </w:rPr>
  </w:style>
  <w:style w:type="table" w:styleId="Grilledutableau">
    <w:name w:val="Table Grid"/>
    <w:basedOn w:val="TableauNormal"/>
    <w:uiPriority w:val="39"/>
    <w:rsid w:val="00AE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0F1202"/>
    <w:pPr>
      <w:spacing w:after="200"/>
    </w:pPr>
    <w:rPr>
      <w:i/>
      <w:iCs/>
      <w:color w:val="0E2841" w:themeColor="text2"/>
      <w:sz w:val="18"/>
      <w:szCs w:val="18"/>
    </w:rPr>
  </w:style>
  <w:style w:type="paragraph" w:styleId="En-tte">
    <w:name w:val="header"/>
    <w:basedOn w:val="Normal"/>
    <w:link w:val="En-tteCar"/>
    <w:uiPriority w:val="99"/>
    <w:unhideWhenUsed/>
    <w:rsid w:val="008F2C54"/>
    <w:pPr>
      <w:tabs>
        <w:tab w:val="center" w:pos="4536"/>
        <w:tab w:val="right" w:pos="9072"/>
      </w:tabs>
    </w:pPr>
  </w:style>
  <w:style w:type="character" w:customStyle="1" w:styleId="En-tteCar">
    <w:name w:val="En-tête Car"/>
    <w:basedOn w:val="Policepardfaut"/>
    <w:link w:val="En-tte"/>
    <w:uiPriority w:val="99"/>
    <w:rsid w:val="008F2C54"/>
    <w:rPr>
      <w:rFonts w:eastAsia="Times New Roman"/>
      <w:bCs w:val="0"/>
      <w:color w:val="auto"/>
      <w:kern w:val="0"/>
      <w:lang w:val="en-GB" w:eastAsia="en-GB"/>
    </w:rPr>
  </w:style>
  <w:style w:type="paragraph" w:styleId="Pieddepage">
    <w:name w:val="footer"/>
    <w:basedOn w:val="Normal"/>
    <w:link w:val="PieddepageCar"/>
    <w:uiPriority w:val="99"/>
    <w:unhideWhenUsed/>
    <w:rsid w:val="008F2C54"/>
    <w:pPr>
      <w:tabs>
        <w:tab w:val="center" w:pos="4536"/>
        <w:tab w:val="right" w:pos="9072"/>
      </w:tabs>
    </w:pPr>
  </w:style>
  <w:style w:type="character" w:customStyle="1" w:styleId="PieddepageCar">
    <w:name w:val="Pied de page Car"/>
    <w:basedOn w:val="Policepardfaut"/>
    <w:link w:val="Pieddepage"/>
    <w:uiPriority w:val="99"/>
    <w:rsid w:val="008F2C54"/>
    <w:rPr>
      <w:rFonts w:eastAsia="Times New Roman"/>
      <w:bCs w:val="0"/>
      <w:color w:val="auto"/>
      <w:kern w:val="0"/>
      <w:lang w:val="en-GB" w:eastAsia="en-GB"/>
    </w:rPr>
  </w:style>
  <w:style w:type="paragraph" w:styleId="En-ttedetabledesmatires">
    <w:name w:val="TOC Heading"/>
    <w:basedOn w:val="Titre1"/>
    <w:next w:val="Normal"/>
    <w:uiPriority w:val="39"/>
    <w:unhideWhenUsed/>
    <w:qFormat/>
    <w:rsid w:val="00BC1020"/>
    <w:pPr>
      <w:numPr>
        <w:numId w:val="0"/>
      </w:numPr>
      <w:spacing w:before="240"/>
      <w:jc w:val="left"/>
      <w:outlineLvl w:val="9"/>
    </w:pPr>
    <w:rPr>
      <w:rFonts w:asciiTheme="majorHAnsi" w:hAnsiTheme="majorHAnsi"/>
      <w:b w:val="0"/>
      <w:bCs/>
      <w:color w:val="0F4761" w:themeColor="accent1" w:themeShade="BF"/>
      <w:kern w:val="0"/>
      <w:sz w:val="32"/>
      <w:szCs w:val="32"/>
      <w:lang w:eastAsia="fr-BE"/>
    </w:rPr>
  </w:style>
  <w:style w:type="paragraph" w:styleId="TM1">
    <w:name w:val="toc 1"/>
    <w:basedOn w:val="Normal"/>
    <w:next w:val="Normal"/>
    <w:autoRedefine/>
    <w:uiPriority w:val="39"/>
    <w:unhideWhenUsed/>
    <w:rsid w:val="00BC1020"/>
    <w:pPr>
      <w:spacing w:after="100"/>
    </w:pPr>
  </w:style>
  <w:style w:type="paragraph" w:styleId="TM2">
    <w:name w:val="toc 2"/>
    <w:basedOn w:val="Normal"/>
    <w:next w:val="Normal"/>
    <w:autoRedefine/>
    <w:uiPriority w:val="39"/>
    <w:unhideWhenUsed/>
    <w:rsid w:val="00BC1020"/>
    <w:pPr>
      <w:spacing w:after="100"/>
      <w:ind w:left="240"/>
    </w:pPr>
  </w:style>
  <w:style w:type="character" w:styleId="Lienhypertexte">
    <w:name w:val="Hyperlink"/>
    <w:basedOn w:val="Policepardfaut"/>
    <w:uiPriority w:val="99"/>
    <w:unhideWhenUsed/>
    <w:rsid w:val="00BC1020"/>
    <w:rPr>
      <w:color w:val="467886" w:themeColor="hyperlink"/>
      <w:u w:val="single"/>
    </w:rPr>
  </w:style>
  <w:style w:type="character" w:styleId="Mentionnonrsolue">
    <w:name w:val="Unresolved Mention"/>
    <w:basedOn w:val="Policepardfaut"/>
    <w:uiPriority w:val="99"/>
    <w:semiHidden/>
    <w:unhideWhenUsed/>
    <w:rsid w:val="00274574"/>
    <w:rPr>
      <w:color w:val="605E5C"/>
      <w:shd w:val="clear" w:color="auto" w:fill="E1DFDD"/>
    </w:rPr>
  </w:style>
  <w:style w:type="paragraph" w:customStyle="1" w:styleId="Default">
    <w:name w:val="Default"/>
    <w:rsid w:val="00960867"/>
    <w:pPr>
      <w:autoSpaceDE w:val="0"/>
      <w:autoSpaceDN w:val="0"/>
      <w:adjustRightInd w:val="0"/>
      <w:spacing w:after="0" w:line="240" w:lineRule="auto"/>
    </w:pPr>
    <w:rPr>
      <w:rFonts w:ascii="RB Office" w:hAnsi="RB Office" w:cs="RB Office"/>
      <w:color w:val="000000"/>
      <w:kern w:val="0"/>
    </w:rPr>
  </w:style>
  <w:style w:type="paragraph" w:styleId="Rvision">
    <w:name w:val="Revision"/>
    <w:hidden/>
    <w:uiPriority w:val="99"/>
    <w:semiHidden/>
    <w:rsid w:val="00EB5B4B"/>
    <w:pPr>
      <w:spacing w:after="0" w:line="240" w:lineRule="auto"/>
    </w:pPr>
    <w:rPr>
      <w:rFonts w:eastAsia="Times New Roman"/>
      <w:bCs w:val="0"/>
      <w:color w:val="auto"/>
      <w:kern w:val="0"/>
      <w:lang w:val="en-GB" w:eastAsia="en-GB"/>
    </w:rPr>
  </w:style>
  <w:style w:type="paragraph" w:styleId="Notedefin">
    <w:name w:val="endnote text"/>
    <w:basedOn w:val="Normal"/>
    <w:link w:val="NotedefinCar"/>
    <w:uiPriority w:val="99"/>
    <w:semiHidden/>
    <w:unhideWhenUsed/>
    <w:rsid w:val="00A0557C"/>
    <w:rPr>
      <w:sz w:val="20"/>
      <w:szCs w:val="20"/>
    </w:rPr>
  </w:style>
  <w:style w:type="character" w:customStyle="1" w:styleId="NotedefinCar">
    <w:name w:val="Note de fin Car"/>
    <w:basedOn w:val="Policepardfaut"/>
    <w:link w:val="Notedefin"/>
    <w:uiPriority w:val="99"/>
    <w:semiHidden/>
    <w:rsid w:val="00A0557C"/>
    <w:rPr>
      <w:rFonts w:eastAsia="Times New Roman"/>
      <w:bCs w:val="0"/>
      <w:color w:val="auto"/>
      <w:kern w:val="0"/>
      <w:sz w:val="20"/>
      <w:szCs w:val="20"/>
      <w:lang w:val="en-GB" w:eastAsia="en-GB"/>
    </w:rPr>
  </w:style>
  <w:style w:type="character" w:styleId="Appeldenotedefin">
    <w:name w:val="endnote reference"/>
    <w:basedOn w:val="Policepardfaut"/>
    <w:uiPriority w:val="99"/>
    <w:semiHidden/>
    <w:unhideWhenUsed/>
    <w:rsid w:val="00A0557C"/>
    <w:rPr>
      <w:vertAlign w:val="superscript"/>
    </w:rPr>
  </w:style>
  <w:style w:type="character" w:styleId="Marquedecommentaire">
    <w:name w:val="annotation reference"/>
    <w:basedOn w:val="Policepardfaut"/>
    <w:uiPriority w:val="99"/>
    <w:semiHidden/>
    <w:unhideWhenUsed/>
    <w:rsid w:val="00360279"/>
    <w:rPr>
      <w:sz w:val="16"/>
      <w:szCs w:val="16"/>
    </w:rPr>
  </w:style>
  <w:style w:type="paragraph" w:styleId="Commentaire">
    <w:name w:val="annotation text"/>
    <w:basedOn w:val="Normal"/>
    <w:link w:val="CommentaireCar"/>
    <w:uiPriority w:val="99"/>
    <w:unhideWhenUsed/>
    <w:rsid w:val="00360279"/>
    <w:rPr>
      <w:sz w:val="20"/>
      <w:szCs w:val="20"/>
    </w:rPr>
  </w:style>
  <w:style w:type="character" w:customStyle="1" w:styleId="CommentaireCar">
    <w:name w:val="Commentaire Car"/>
    <w:basedOn w:val="Policepardfaut"/>
    <w:link w:val="Commentaire"/>
    <w:uiPriority w:val="99"/>
    <w:rsid w:val="00360279"/>
    <w:rPr>
      <w:rFonts w:eastAsia="Times New Roman"/>
      <w:bCs w:val="0"/>
      <w:color w:val="auto"/>
      <w:kern w:val="0"/>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360279"/>
    <w:rPr>
      <w:b/>
      <w:bCs/>
    </w:rPr>
  </w:style>
  <w:style w:type="character" w:customStyle="1" w:styleId="ObjetducommentaireCar">
    <w:name w:val="Objet du commentaire Car"/>
    <w:basedOn w:val="CommentaireCar"/>
    <w:link w:val="Objetducommentaire"/>
    <w:uiPriority w:val="99"/>
    <w:semiHidden/>
    <w:rsid w:val="00360279"/>
    <w:rPr>
      <w:rFonts w:eastAsia="Times New Roman"/>
      <w:b/>
      <w:bCs/>
      <w:color w:val="auto"/>
      <w:kern w:val="0"/>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7691">
      <w:bodyDiv w:val="1"/>
      <w:marLeft w:val="0"/>
      <w:marRight w:val="0"/>
      <w:marTop w:val="0"/>
      <w:marBottom w:val="0"/>
      <w:divBdr>
        <w:top w:val="none" w:sz="0" w:space="0" w:color="auto"/>
        <w:left w:val="none" w:sz="0" w:space="0" w:color="auto"/>
        <w:bottom w:val="none" w:sz="0" w:space="0" w:color="auto"/>
        <w:right w:val="none" w:sz="0" w:space="0" w:color="auto"/>
      </w:divBdr>
    </w:div>
    <w:div w:id="430900380">
      <w:bodyDiv w:val="1"/>
      <w:marLeft w:val="0"/>
      <w:marRight w:val="0"/>
      <w:marTop w:val="0"/>
      <w:marBottom w:val="0"/>
      <w:divBdr>
        <w:top w:val="none" w:sz="0" w:space="0" w:color="auto"/>
        <w:left w:val="none" w:sz="0" w:space="0" w:color="auto"/>
        <w:bottom w:val="none" w:sz="0" w:space="0" w:color="auto"/>
        <w:right w:val="none" w:sz="0" w:space="0" w:color="auto"/>
      </w:divBdr>
    </w:div>
    <w:div w:id="882903289">
      <w:bodyDiv w:val="1"/>
      <w:marLeft w:val="0"/>
      <w:marRight w:val="0"/>
      <w:marTop w:val="0"/>
      <w:marBottom w:val="0"/>
      <w:divBdr>
        <w:top w:val="none" w:sz="0" w:space="0" w:color="auto"/>
        <w:left w:val="none" w:sz="0" w:space="0" w:color="auto"/>
        <w:bottom w:val="none" w:sz="0" w:space="0" w:color="auto"/>
        <w:right w:val="none" w:sz="0" w:space="0" w:color="auto"/>
      </w:divBdr>
      <w:divsChild>
        <w:div w:id="846796709">
          <w:marLeft w:val="547"/>
          <w:marRight w:val="0"/>
          <w:marTop w:val="0"/>
          <w:marBottom w:val="0"/>
          <w:divBdr>
            <w:top w:val="none" w:sz="0" w:space="0" w:color="auto"/>
            <w:left w:val="none" w:sz="0" w:space="0" w:color="auto"/>
            <w:bottom w:val="none" w:sz="0" w:space="0" w:color="auto"/>
            <w:right w:val="none" w:sz="0" w:space="0" w:color="auto"/>
          </w:divBdr>
        </w:div>
      </w:divsChild>
    </w:div>
    <w:div w:id="893199509">
      <w:bodyDiv w:val="1"/>
      <w:marLeft w:val="0"/>
      <w:marRight w:val="0"/>
      <w:marTop w:val="0"/>
      <w:marBottom w:val="0"/>
      <w:divBdr>
        <w:top w:val="none" w:sz="0" w:space="0" w:color="auto"/>
        <w:left w:val="none" w:sz="0" w:space="0" w:color="auto"/>
        <w:bottom w:val="none" w:sz="0" w:space="0" w:color="auto"/>
        <w:right w:val="none" w:sz="0" w:space="0" w:color="auto"/>
      </w:divBdr>
      <w:divsChild>
        <w:div w:id="1272275636">
          <w:marLeft w:val="547"/>
          <w:marRight w:val="0"/>
          <w:marTop w:val="0"/>
          <w:marBottom w:val="0"/>
          <w:divBdr>
            <w:top w:val="none" w:sz="0" w:space="0" w:color="auto"/>
            <w:left w:val="none" w:sz="0" w:space="0" w:color="auto"/>
            <w:bottom w:val="none" w:sz="0" w:space="0" w:color="auto"/>
            <w:right w:val="none" w:sz="0" w:space="0" w:color="auto"/>
          </w:divBdr>
        </w:div>
      </w:divsChild>
    </w:div>
    <w:div w:id="992878210">
      <w:bodyDiv w:val="1"/>
      <w:marLeft w:val="0"/>
      <w:marRight w:val="0"/>
      <w:marTop w:val="0"/>
      <w:marBottom w:val="0"/>
      <w:divBdr>
        <w:top w:val="none" w:sz="0" w:space="0" w:color="auto"/>
        <w:left w:val="none" w:sz="0" w:space="0" w:color="auto"/>
        <w:bottom w:val="none" w:sz="0" w:space="0" w:color="auto"/>
        <w:right w:val="none" w:sz="0" w:space="0" w:color="auto"/>
      </w:divBdr>
      <w:divsChild>
        <w:div w:id="360134821">
          <w:marLeft w:val="547"/>
          <w:marRight w:val="0"/>
          <w:marTop w:val="0"/>
          <w:marBottom w:val="0"/>
          <w:divBdr>
            <w:top w:val="none" w:sz="0" w:space="0" w:color="auto"/>
            <w:left w:val="none" w:sz="0" w:space="0" w:color="auto"/>
            <w:bottom w:val="none" w:sz="0" w:space="0" w:color="auto"/>
            <w:right w:val="none" w:sz="0" w:space="0" w:color="auto"/>
          </w:divBdr>
        </w:div>
      </w:divsChild>
    </w:div>
    <w:div w:id="1656061926">
      <w:bodyDiv w:val="1"/>
      <w:marLeft w:val="0"/>
      <w:marRight w:val="0"/>
      <w:marTop w:val="0"/>
      <w:marBottom w:val="0"/>
      <w:divBdr>
        <w:top w:val="none" w:sz="0" w:space="0" w:color="auto"/>
        <w:left w:val="none" w:sz="0" w:space="0" w:color="auto"/>
        <w:bottom w:val="none" w:sz="0" w:space="0" w:color="auto"/>
        <w:right w:val="none" w:sz="0" w:space="0" w:color="auto"/>
      </w:divBdr>
    </w:div>
    <w:div w:id="1800226154">
      <w:bodyDiv w:val="1"/>
      <w:marLeft w:val="0"/>
      <w:marRight w:val="0"/>
      <w:marTop w:val="0"/>
      <w:marBottom w:val="0"/>
      <w:divBdr>
        <w:top w:val="none" w:sz="0" w:space="0" w:color="auto"/>
        <w:left w:val="none" w:sz="0" w:space="0" w:color="auto"/>
        <w:bottom w:val="none" w:sz="0" w:space="0" w:color="auto"/>
        <w:right w:val="none" w:sz="0" w:space="0" w:color="auto"/>
      </w:divBdr>
    </w:div>
    <w:div w:id="19012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Data" Target="diagrams/data2.xml"/><Relationship Id="rId34" Type="http://schemas.openxmlformats.org/officeDocument/2006/relationships/diagramQuickStyle" Target="diagrams/quickStyle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QuickStyle" Target="diagrams/quickStyle3.xml"/><Relationship Id="rId11" Type="http://schemas.openxmlformats.org/officeDocument/2006/relationships/image" Target="media/image2.png"/><Relationship Id="rId24" Type="http://schemas.openxmlformats.org/officeDocument/2006/relationships/diagramColors" Target="diagrams/colors2.xml"/><Relationship Id="rId32" Type="http://schemas.openxmlformats.org/officeDocument/2006/relationships/diagramData" Target="diagrams/data4.xml"/><Relationship Id="rId37" Type="http://schemas.openxmlformats.org/officeDocument/2006/relationships/image" Target="media/image12.png"/><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openxmlformats.org/officeDocument/2006/relationships/diagramData" Target="diagrams/data8.xml"/><Relationship Id="rId58" Type="http://schemas.openxmlformats.org/officeDocument/2006/relationships/diagramData" Target="diagrams/data9.xml"/><Relationship Id="rId5" Type="http://schemas.openxmlformats.org/officeDocument/2006/relationships/webSettings" Target="webSettings.xml"/><Relationship Id="rId61" Type="http://schemas.openxmlformats.org/officeDocument/2006/relationships/diagramColors" Target="diagrams/colors9.xml"/><Relationship Id="rId1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diagramLayout" Target="diagrams/layout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diagramColors" Target="diagrams/colors7.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4.xml"/><Relationship Id="rId38" Type="http://schemas.openxmlformats.org/officeDocument/2006/relationships/diagramData" Target="diagrams/data5.xml"/><Relationship Id="rId46" Type="http://schemas.openxmlformats.org/officeDocument/2006/relationships/diagramColors" Target="diagrams/colors6.xml"/><Relationship Id="rId59" Type="http://schemas.openxmlformats.org/officeDocument/2006/relationships/diagramLayout" Target="diagrams/layout9.xml"/><Relationship Id="rId20" Type="http://schemas.microsoft.com/office/2007/relationships/diagramDrawing" Target="diagrams/drawing1.xml"/><Relationship Id="rId41" Type="http://schemas.openxmlformats.org/officeDocument/2006/relationships/diagramColors" Target="diagrams/colors5.xml"/><Relationship Id="rId54" Type="http://schemas.openxmlformats.org/officeDocument/2006/relationships/diagramLayout" Target="diagrams/layout8.xml"/><Relationship Id="rId62" Type="http://schemas.microsoft.com/office/2007/relationships/diagramDrawing" Target="diagrams/drawing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image" Target="media/image1.png"/><Relationship Id="rId31" Type="http://schemas.microsoft.com/office/2007/relationships/diagramDrawing" Target="diagrams/drawing3.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image" Target="media/image3.png"/><Relationship Id="rId18" Type="http://schemas.openxmlformats.org/officeDocument/2006/relationships/diagramQuickStyle" Target="diagrams/quickStyle1.xml"/><Relationship Id="rId39" Type="http://schemas.openxmlformats.org/officeDocument/2006/relationships/diagramLayout" Target="diagrams/layout5.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27bccd8a2dce4e3/Bureau/DRAN-Advisory/UNDP%20Tchad/Tableaux%20%5e0%20Graphiques/Croissance%20et%20Dette%20Publiqu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e27bccd8a2dce4e3/Bureau/DRAN-Advisory/UNDP%20Tchad/Tableaux%20%5e0%20Graphiques/Croissance%20et%20Dette%20Publiqu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RAN-Advisory\UNDP%20Tchad\Tableaux%20&amp;%20Graphiques\Investissements%20int&#233;rieurs%20en%20CEMAC.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Feuil1!$A$3</c:f>
              <c:strCache>
                <c:ptCount val="1"/>
                <c:pt idx="0">
                  <c:v>Tchad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Feuil1!$B$2:$H$2</c:f>
              <c:numCache>
                <c:formatCode>General</c:formatCode>
                <c:ptCount val="7"/>
                <c:pt idx="0">
                  <c:v>2017</c:v>
                </c:pt>
                <c:pt idx="1">
                  <c:v>2018</c:v>
                </c:pt>
                <c:pt idx="2">
                  <c:v>2019</c:v>
                </c:pt>
                <c:pt idx="3">
                  <c:v>2020</c:v>
                </c:pt>
                <c:pt idx="4">
                  <c:v>2021</c:v>
                </c:pt>
                <c:pt idx="5">
                  <c:v>2022</c:v>
                </c:pt>
                <c:pt idx="6">
                  <c:v>2023</c:v>
                </c:pt>
              </c:numCache>
            </c:numRef>
          </c:cat>
          <c:val>
            <c:numRef>
              <c:f>Feuil1!$B$3:$H$3</c:f>
              <c:numCache>
                <c:formatCode>General</c:formatCode>
                <c:ptCount val="7"/>
                <c:pt idx="0">
                  <c:v>-0.5</c:v>
                </c:pt>
                <c:pt idx="1">
                  <c:v>0.3</c:v>
                </c:pt>
                <c:pt idx="2">
                  <c:v>2</c:v>
                </c:pt>
                <c:pt idx="3">
                  <c:v>-1.7</c:v>
                </c:pt>
                <c:pt idx="4">
                  <c:v>0.2</c:v>
                </c:pt>
                <c:pt idx="5">
                  <c:v>2.1</c:v>
                </c:pt>
                <c:pt idx="6">
                  <c:v>3.1</c:v>
                </c:pt>
              </c:numCache>
            </c:numRef>
          </c:val>
          <c:smooth val="0"/>
          <c:extLst>
            <c:ext xmlns:c16="http://schemas.microsoft.com/office/drawing/2014/chart" uri="{C3380CC4-5D6E-409C-BE32-E72D297353CC}">
              <c16:uniqueId val="{00000000-05D5-42A3-8BDE-A19E6F8CB945}"/>
            </c:ext>
          </c:extLst>
        </c:ser>
        <c:ser>
          <c:idx val="1"/>
          <c:order val="1"/>
          <c:tx>
            <c:strRef>
              <c:f>Feuil1!$A$4</c:f>
              <c:strCache>
                <c:ptCount val="1"/>
                <c:pt idx="0">
                  <c:v>CEMAC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Feuil1!$B$2:$H$2</c:f>
              <c:numCache>
                <c:formatCode>General</c:formatCode>
                <c:ptCount val="7"/>
                <c:pt idx="0">
                  <c:v>2017</c:v>
                </c:pt>
                <c:pt idx="1">
                  <c:v>2018</c:v>
                </c:pt>
                <c:pt idx="2">
                  <c:v>2019</c:v>
                </c:pt>
                <c:pt idx="3">
                  <c:v>2020</c:v>
                </c:pt>
                <c:pt idx="4">
                  <c:v>2021</c:v>
                </c:pt>
                <c:pt idx="5">
                  <c:v>2022</c:v>
                </c:pt>
                <c:pt idx="6">
                  <c:v>2023</c:v>
                </c:pt>
              </c:numCache>
            </c:numRef>
          </c:cat>
          <c:val>
            <c:numRef>
              <c:f>Feuil1!$B$4:$H$4</c:f>
              <c:numCache>
                <c:formatCode>General</c:formatCode>
                <c:ptCount val="7"/>
                <c:pt idx="0">
                  <c:v>1.1000000000000001</c:v>
                </c:pt>
                <c:pt idx="1">
                  <c:v>1</c:v>
                </c:pt>
                <c:pt idx="2">
                  <c:v>1.8</c:v>
                </c:pt>
                <c:pt idx="3">
                  <c:v>-1.6</c:v>
                </c:pt>
                <c:pt idx="4">
                  <c:v>3</c:v>
                </c:pt>
                <c:pt idx="5">
                  <c:v>3.7</c:v>
                </c:pt>
                <c:pt idx="6">
                  <c:v>3.8</c:v>
                </c:pt>
              </c:numCache>
            </c:numRef>
          </c:val>
          <c:smooth val="0"/>
          <c:extLst>
            <c:ext xmlns:c16="http://schemas.microsoft.com/office/drawing/2014/chart" uri="{C3380CC4-5D6E-409C-BE32-E72D297353CC}">
              <c16:uniqueId val="{00000001-05D5-42A3-8BDE-A19E6F8CB945}"/>
            </c:ext>
          </c:extLst>
        </c:ser>
        <c:dLbls>
          <c:showLegendKey val="0"/>
          <c:showVal val="0"/>
          <c:showCatName val="0"/>
          <c:showSerName val="0"/>
          <c:showPercent val="0"/>
          <c:showBubbleSize val="0"/>
        </c:dLbls>
        <c:marker val="1"/>
        <c:smooth val="0"/>
        <c:axId val="703363568"/>
        <c:axId val="703352048"/>
      </c:lineChart>
      <c:catAx>
        <c:axId val="70336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3352048"/>
        <c:crosses val="autoZero"/>
        <c:auto val="1"/>
        <c:lblAlgn val="ctr"/>
        <c:lblOffset val="100"/>
        <c:noMultiLvlLbl val="0"/>
      </c:catAx>
      <c:valAx>
        <c:axId val="70335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336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Feuil1!$A$8</c:f>
              <c:strCache>
                <c:ptCount val="1"/>
                <c:pt idx="0">
                  <c:v>Tchad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Feuil1!$B$7:$H$7</c:f>
              <c:numCache>
                <c:formatCode>General</c:formatCode>
                <c:ptCount val="7"/>
                <c:pt idx="0">
                  <c:v>2017</c:v>
                </c:pt>
                <c:pt idx="1">
                  <c:v>2018</c:v>
                </c:pt>
                <c:pt idx="2">
                  <c:v>2019</c:v>
                </c:pt>
                <c:pt idx="3">
                  <c:v>2020</c:v>
                </c:pt>
                <c:pt idx="4">
                  <c:v>2021</c:v>
                </c:pt>
                <c:pt idx="5">
                  <c:v>2022</c:v>
                </c:pt>
                <c:pt idx="6">
                  <c:v>2023</c:v>
                </c:pt>
              </c:numCache>
            </c:numRef>
          </c:cat>
          <c:val>
            <c:numRef>
              <c:f>Feuil1!$B$8:$H$8</c:f>
              <c:numCache>
                <c:formatCode>General</c:formatCode>
                <c:ptCount val="7"/>
                <c:pt idx="0">
                  <c:v>48.3</c:v>
                </c:pt>
                <c:pt idx="1">
                  <c:v>54.3</c:v>
                </c:pt>
                <c:pt idx="2">
                  <c:v>52.2</c:v>
                </c:pt>
                <c:pt idx="3">
                  <c:v>58.7</c:v>
                </c:pt>
                <c:pt idx="4">
                  <c:v>47</c:v>
                </c:pt>
                <c:pt idx="5">
                  <c:v>43.3</c:v>
                </c:pt>
                <c:pt idx="6">
                  <c:v>42.2</c:v>
                </c:pt>
              </c:numCache>
            </c:numRef>
          </c:val>
          <c:smooth val="0"/>
          <c:extLst>
            <c:ext xmlns:c16="http://schemas.microsoft.com/office/drawing/2014/chart" uri="{C3380CC4-5D6E-409C-BE32-E72D297353CC}">
              <c16:uniqueId val="{00000000-1813-4054-805C-AACC8064F65E}"/>
            </c:ext>
          </c:extLst>
        </c:ser>
        <c:ser>
          <c:idx val="1"/>
          <c:order val="1"/>
          <c:tx>
            <c:strRef>
              <c:f>Feuil1!$A$9</c:f>
              <c:strCache>
                <c:ptCount val="1"/>
                <c:pt idx="0">
                  <c:v>CEMAC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Feuil1!$B$7:$H$7</c:f>
              <c:numCache>
                <c:formatCode>General</c:formatCode>
                <c:ptCount val="7"/>
                <c:pt idx="0">
                  <c:v>2017</c:v>
                </c:pt>
                <c:pt idx="1">
                  <c:v>2018</c:v>
                </c:pt>
                <c:pt idx="2">
                  <c:v>2019</c:v>
                </c:pt>
                <c:pt idx="3">
                  <c:v>2020</c:v>
                </c:pt>
                <c:pt idx="4">
                  <c:v>2021</c:v>
                </c:pt>
                <c:pt idx="5">
                  <c:v>2022</c:v>
                </c:pt>
                <c:pt idx="6">
                  <c:v>2023</c:v>
                </c:pt>
              </c:numCache>
            </c:numRef>
          </c:cat>
          <c:val>
            <c:numRef>
              <c:f>Feuil1!$B$9:$H$9</c:f>
              <c:numCache>
                <c:formatCode>General</c:formatCode>
                <c:ptCount val="7"/>
                <c:pt idx="0">
                  <c:v>49.7</c:v>
                </c:pt>
                <c:pt idx="1">
                  <c:v>49.7</c:v>
                </c:pt>
                <c:pt idx="2">
                  <c:v>51.7</c:v>
                </c:pt>
                <c:pt idx="3">
                  <c:v>59.8</c:v>
                </c:pt>
                <c:pt idx="4">
                  <c:v>56.5</c:v>
                </c:pt>
                <c:pt idx="5">
                  <c:v>52.7</c:v>
                </c:pt>
                <c:pt idx="6">
                  <c:v>49.4</c:v>
                </c:pt>
              </c:numCache>
            </c:numRef>
          </c:val>
          <c:smooth val="0"/>
          <c:extLst>
            <c:ext xmlns:c16="http://schemas.microsoft.com/office/drawing/2014/chart" uri="{C3380CC4-5D6E-409C-BE32-E72D297353CC}">
              <c16:uniqueId val="{00000001-1813-4054-805C-AACC8064F65E}"/>
            </c:ext>
          </c:extLst>
        </c:ser>
        <c:dLbls>
          <c:showLegendKey val="0"/>
          <c:showVal val="0"/>
          <c:showCatName val="0"/>
          <c:showSerName val="0"/>
          <c:showPercent val="0"/>
          <c:showBubbleSize val="0"/>
        </c:dLbls>
        <c:marker val="1"/>
        <c:smooth val="0"/>
        <c:axId val="703406768"/>
        <c:axId val="703401968"/>
      </c:lineChart>
      <c:catAx>
        <c:axId val="70340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3401968"/>
        <c:crosses val="autoZero"/>
        <c:auto val="1"/>
        <c:lblAlgn val="ctr"/>
        <c:lblOffset val="100"/>
        <c:noMultiLvlLbl val="0"/>
      </c:catAx>
      <c:valAx>
        <c:axId val="703401968"/>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340676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Feuil1!$A$2</c:f>
              <c:strCache>
                <c:ptCount val="1"/>
                <c:pt idx="0">
                  <c:v>Tchad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Feuil1!$B$1:$H$1</c:f>
              <c:numCache>
                <c:formatCode>General</c:formatCode>
                <c:ptCount val="7"/>
                <c:pt idx="0">
                  <c:v>2017</c:v>
                </c:pt>
                <c:pt idx="1">
                  <c:v>2018</c:v>
                </c:pt>
                <c:pt idx="2">
                  <c:v>2019</c:v>
                </c:pt>
                <c:pt idx="3">
                  <c:v>2020</c:v>
                </c:pt>
                <c:pt idx="4">
                  <c:v>2021</c:v>
                </c:pt>
                <c:pt idx="5">
                  <c:v>2022</c:v>
                </c:pt>
                <c:pt idx="6">
                  <c:v>2023</c:v>
                </c:pt>
              </c:numCache>
            </c:numRef>
          </c:cat>
          <c:val>
            <c:numRef>
              <c:f>Feuil1!$B$2:$H$2</c:f>
              <c:numCache>
                <c:formatCode>General</c:formatCode>
                <c:ptCount val="7"/>
                <c:pt idx="0">
                  <c:v>20.7</c:v>
                </c:pt>
                <c:pt idx="1">
                  <c:v>18.899999999999999</c:v>
                </c:pt>
                <c:pt idx="2">
                  <c:v>23.2</c:v>
                </c:pt>
                <c:pt idx="3">
                  <c:v>23.4</c:v>
                </c:pt>
                <c:pt idx="4">
                  <c:v>22.3</c:v>
                </c:pt>
                <c:pt idx="5">
                  <c:v>19.100000000000001</c:v>
                </c:pt>
                <c:pt idx="6">
                  <c:v>24.8</c:v>
                </c:pt>
              </c:numCache>
            </c:numRef>
          </c:val>
          <c:smooth val="0"/>
          <c:extLst>
            <c:ext xmlns:c16="http://schemas.microsoft.com/office/drawing/2014/chart" uri="{C3380CC4-5D6E-409C-BE32-E72D297353CC}">
              <c16:uniqueId val="{00000000-249F-4D85-9359-BF5688835DA1}"/>
            </c:ext>
          </c:extLst>
        </c:ser>
        <c:ser>
          <c:idx val="1"/>
          <c:order val="1"/>
          <c:tx>
            <c:strRef>
              <c:f>Feuil1!$A$3</c:f>
              <c:strCache>
                <c:ptCount val="1"/>
                <c:pt idx="0">
                  <c:v>Cemac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Feuil1!$B$1:$H$1</c:f>
              <c:numCache>
                <c:formatCode>General</c:formatCode>
                <c:ptCount val="7"/>
                <c:pt idx="0">
                  <c:v>2017</c:v>
                </c:pt>
                <c:pt idx="1">
                  <c:v>2018</c:v>
                </c:pt>
                <c:pt idx="2">
                  <c:v>2019</c:v>
                </c:pt>
                <c:pt idx="3">
                  <c:v>2020</c:v>
                </c:pt>
                <c:pt idx="4">
                  <c:v>2021</c:v>
                </c:pt>
                <c:pt idx="5">
                  <c:v>2022</c:v>
                </c:pt>
                <c:pt idx="6">
                  <c:v>2023</c:v>
                </c:pt>
              </c:numCache>
            </c:numRef>
          </c:cat>
          <c:val>
            <c:numRef>
              <c:f>Feuil1!$B$3:$H$3</c:f>
              <c:numCache>
                <c:formatCode>General</c:formatCode>
                <c:ptCount val="7"/>
                <c:pt idx="0">
                  <c:v>24.3</c:v>
                </c:pt>
                <c:pt idx="1">
                  <c:v>21.5</c:v>
                </c:pt>
                <c:pt idx="2">
                  <c:v>21.6</c:v>
                </c:pt>
                <c:pt idx="3">
                  <c:v>19.899999999999999</c:v>
                </c:pt>
                <c:pt idx="4">
                  <c:v>20</c:v>
                </c:pt>
                <c:pt idx="5">
                  <c:v>21.6</c:v>
                </c:pt>
                <c:pt idx="6">
                  <c:v>21.9</c:v>
                </c:pt>
              </c:numCache>
            </c:numRef>
          </c:val>
          <c:smooth val="0"/>
          <c:extLst>
            <c:ext xmlns:c16="http://schemas.microsoft.com/office/drawing/2014/chart" uri="{C3380CC4-5D6E-409C-BE32-E72D297353CC}">
              <c16:uniqueId val="{00000001-249F-4D85-9359-BF5688835DA1}"/>
            </c:ext>
          </c:extLst>
        </c:ser>
        <c:dLbls>
          <c:showLegendKey val="0"/>
          <c:showVal val="0"/>
          <c:showCatName val="0"/>
          <c:showSerName val="0"/>
          <c:showPercent val="0"/>
          <c:showBubbleSize val="0"/>
        </c:dLbls>
        <c:marker val="1"/>
        <c:smooth val="0"/>
        <c:axId val="26014240"/>
        <c:axId val="1745033664"/>
      </c:lineChart>
      <c:catAx>
        <c:axId val="2601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45033664"/>
        <c:crosses val="autoZero"/>
        <c:auto val="1"/>
        <c:lblAlgn val="ctr"/>
        <c:lblOffset val="100"/>
        <c:noMultiLvlLbl val="0"/>
      </c:catAx>
      <c:valAx>
        <c:axId val="1745033664"/>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01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C00000"/>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4.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eg"/><Relationship Id="rId1" Type="http://schemas.openxmlformats.org/officeDocument/2006/relationships/image" Target="../media/image7.jpg"/><Relationship Id="rId5" Type="http://schemas.openxmlformats.org/officeDocument/2006/relationships/image" Target="../media/image11.jpg"/><Relationship Id="rId4" Type="http://schemas.openxmlformats.org/officeDocument/2006/relationships/image" Target="../media/image10.jpg"/></Relationships>
</file>

<file path=word/diagrams/_rels/data6.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image" Target="../media/image14.jpg"/><Relationship Id="rId1" Type="http://schemas.openxmlformats.org/officeDocument/2006/relationships/image" Target="../media/image13.jpg"/><Relationship Id="rId6" Type="http://schemas.openxmlformats.org/officeDocument/2006/relationships/image" Target="../media/image18.jpg"/><Relationship Id="rId5" Type="http://schemas.openxmlformats.org/officeDocument/2006/relationships/image" Target="../media/image17.jpg"/><Relationship Id="rId4" Type="http://schemas.openxmlformats.org/officeDocument/2006/relationships/image" Target="../media/image16.jpg"/></Relationships>
</file>

<file path=word/diagrams/_rels/data8.xml.rels><?xml version="1.0" encoding="UTF-8" standalone="yes"?>
<Relationships xmlns="http://schemas.openxmlformats.org/package/2006/relationships"><Relationship Id="rId3" Type="http://schemas.openxmlformats.org/officeDocument/2006/relationships/image" Target="../media/image21.jpg"/><Relationship Id="rId2" Type="http://schemas.openxmlformats.org/officeDocument/2006/relationships/image" Target="../media/image20.png"/><Relationship Id="rId1" Type="http://schemas.openxmlformats.org/officeDocument/2006/relationships/image" Target="../media/image19.jpg"/><Relationship Id="rId4" Type="http://schemas.openxmlformats.org/officeDocument/2006/relationships/image" Target="../media/image22.jpg"/></Relationships>
</file>

<file path=word/diagrams/_rels/drawing4.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eg"/><Relationship Id="rId1" Type="http://schemas.openxmlformats.org/officeDocument/2006/relationships/image" Target="../media/image7.jpg"/><Relationship Id="rId5" Type="http://schemas.openxmlformats.org/officeDocument/2006/relationships/image" Target="../media/image11.jpg"/><Relationship Id="rId4" Type="http://schemas.openxmlformats.org/officeDocument/2006/relationships/image" Target="../media/image10.jpg"/></Relationships>
</file>

<file path=word/diagrams/_rels/drawing6.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image" Target="../media/image14.jpg"/><Relationship Id="rId1" Type="http://schemas.openxmlformats.org/officeDocument/2006/relationships/image" Target="../media/image13.jpg"/><Relationship Id="rId6" Type="http://schemas.openxmlformats.org/officeDocument/2006/relationships/image" Target="../media/image18.jpg"/><Relationship Id="rId5" Type="http://schemas.openxmlformats.org/officeDocument/2006/relationships/image" Target="../media/image17.jpg"/><Relationship Id="rId4" Type="http://schemas.openxmlformats.org/officeDocument/2006/relationships/image" Target="../media/image16.jpg"/></Relationships>
</file>

<file path=word/diagrams/_rels/drawing8.xml.rels><?xml version="1.0" encoding="UTF-8" standalone="yes"?>
<Relationships xmlns="http://schemas.openxmlformats.org/package/2006/relationships"><Relationship Id="rId3" Type="http://schemas.openxmlformats.org/officeDocument/2006/relationships/image" Target="../media/image21.jpg"/><Relationship Id="rId2" Type="http://schemas.openxmlformats.org/officeDocument/2006/relationships/image" Target="../media/image20.png"/><Relationship Id="rId1" Type="http://schemas.openxmlformats.org/officeDocument/2006/relationships/image" Target="../media/image19.jpg"/><Relationship Id="rId4" Type="http://schemas.openxmlformats.org/officeDocument/2006/relationships/image" Target="../media/image2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5834D9-2206-495E-8A8C-8AEEC0E40FE3}"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fr-BE"/>
        </a:p>
      </dgm:t>
    </dgm:pt>
    <dgm:pt modelId="{9BB0071B-848B-4EBB-9E39-65532BA5CFE7}">
      <dgm:prSet phldrT="[Texte]" custT="1"/>
      <dgm:spPr/>
      <dgm:t>
        <a:bodyPr/>
        <a:lstStyle/>
        <a:p>
          <a:pPr algn="ctr"/>
          <a:r>
            <a:rPr lang="fr-BE" sz="1100">
              <a:latin typeface="Times New Roman" panose="02020603050405020304" pitchFamily="18" charset="0"/>
              <a:cs typeface="Times New Roman" panose="02020603050405020304" pitchFamily="18" charset="0"/>
            </a:rPr>
            <a:t>1</a:t>
          </a:r>
        </a:p>
      </dgm:t>
    </dgm:pt>
    <dgm:pt modelId="{BEC47372-6EB9-470E-BDDF-A92C850C0B17}" type="parTrans" cxnId="{6EC719FF-51EC-4B62-8F40-8C70DB2DAA0E}">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9CC57310-AA0A-4DD5-A2D3-80DFCE72FFF3}" type="sibTrans" cxnId="{6EC719FF-51EC-4B62-8F40-8C70DB2DAA0E}">
      <dgm:prSet custT="1"/>
      <dgm:spPr/>
      <dgm:t>
        <a:bodyPr/>
        <a:lstStyle/>
        <a:p>
          <a:pPr algn="ctr"/>
          <a:endParaRPr lang="fr-BE" sz="1100">
            <a:latin typeface="Times New Roman" panose="02020603050405020304" pitchFamily="18" charset="0"/>
            <a:cs typeface="Times New Roman" panose="02020603050405020304" pitchFamily="18" charset="0"/>
          </a:endParaRPr>
        </a:p>
      </dgm:t>
    </dgm:pt>
    <dgm:pt modelId="{1399284E-CE0F-469E-B116-F80D2790BA26}">
      <dgm:prSet phldrT="[Texte]" custT="1"/>
      <dgm:spPr/>
      <dgm:t>
        <a:bodyPr/>
        <a:lstStyle/>
        <a:p>
          <a:pPr algn="ctr"/>
          <a:r>
            <a:rPr lang="fr-BE" sz="1100">
              <a:latin typeface="Times New Roman" panose="02020603050405020304" pitchFamily="18" charset="0"/>
              <a:cs typeface="Times New Roman" panose="02020603050405020304" pitchFamily="18" charset="0"/>
            </a:rPr>
            <a:t>Seychelles (96,73%)</a:t>
          </a:r>
        </a:p>
      </dgm:t>
    </dgm:pt>
    <dgm:pt modelId="{952CC285-1286-4130-B696-9A40B3FE1B5C}" type="parTrans" cxnId="{709AF4E8-C67D-4EA6-BAE6-3D9EE822CD6A}">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7F6763A0-7975-4940-9748-BB35BECD7B8E}" type="sibTrans" cxnId="{709AF4E8-C67D-4EA6-BAE6-3D9EE822CD6A}">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D8F529B2-BC30-4F6F-BE7F-AD7A81882B62}">
      <dgm:prSet phldrT="[Texte]" custT="1"/>
      <dgm:spPr/>
      <dgm:t>
        <a:bodyPr/>
        <a:lstStyle/>
        <a:p>
          <a:pPr algn="ctr"/>
          <a:r>
            <a:rPr lang="fr-BE" sz="1100">
              <a:latin typeface="Times New Roman" panose="02020603050405020304" pitchFamily="18" charset="0"/>
              <a:cs typeface="Times New Roman" panose="02020603050405020304" pitchFamily="18" charset="0"/>
            </a:rPr>
            <a:t>2</a:t>
          </a:r>
        </a:p>
      </dgm:t>
    </dgm:pt>
    <dgm:pt modelId="{7EE8D861-B8DE-42A9-BA0B-89901B69CBE6}" type="parTrans" cxnId="{E5D22CB6-F494-4D51-A65C-FAB3F9E44AA3}">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7304A847-5557-42E3-BBD4-18EDA7334149}" type="sibTrans" cxnId="{E5D22CB6-F494-4D51-A65C-FAB3F9E44AA3}">
      <dgm:prSet custT="1"/>
      <dgm:spPr/>
      <dgm:t>
        <a:bodyPr/>
        <a:lstStyle/>
        <a:p>
          <a:pPr algn="ctr"/>
          <a:endParaRPr lang="fr-BE" sz="1100">
            <a:latin typeface="Times New Roman" panose="02020603050405020304" pitchFamily="18" charset="0"/>
            <a:cs typeface="Times New Roman" panose="02020603050405020304" pitchFamily="18" charset="0"/>
          </a:endParaRPr>
        </a:p>
      </dgm:t>
    </dgm:pt>
    <dgm:pt modelId="{8AA8E66D-9708-4623-84D7-83D62386BDB2}">
      <dgm:prSet phldrT="[Texte]" custT="1"/>
      <dgm:spPr/>
      <dgm:t>
        <a:bodyPr/>
        <a:lstStyle/>
        <a:p>
          <a:pPr algn="ctr"/>
          <a:r>
            <a:rPr lang="fr-BE" sz="1100">
              <a:latin typeface="Times New Roman" panose="02020603050405020304" pitchFamily="18" charset="0"/>
              <a:cs typeface="Times New Roman" panose="02020603050405020304" pitchFamily="18" charset="0"/>
            </a:rPr>
            <a:t>Egype (88,39%)</a:t>
          </a:r>
        </a:p>
      </dgm:t>
    </dgm:pt>
    <dgm:pt modelId="{6DC883E3-1577-4310-AC2E-92E2188182E1}" type="parTrans" cxnId="{41FCEC6E-E328-4CBD-AB57-55F16A6805EA}">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AA136343-62E5-4B1E-A40F-EEE7BFCA7CB5}" type="sibTrans" cxnId="{41FCEC6E-E328-4CBD-AB57-55F16A6805EA}">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2ABE8C6A-AA64-4F35-A111-CBC30FE30E2C}">
      <dgm:prSet phldrT="[Texte]" custT="1"/>
      <dgm:spPr/>
      <dgm:t>
        <a:bodyPr/>
        <a:lstStyle/>
        <a:p>
          <a:pPr algn="ctr"/>
          <a:r>
            <a:rPr lang="fr-BE" sz="1100">
              <a:latin typeface="Times New Roman" panose="02020603050405020304" pitchFamily="18" charset="0"/>
              <a:cs typeface="Times New Roman" panose="02020603050405020304" pitchFamily="18" charset="0"/>
            </a:rPr>
            <a:t>3</a:t>
          </a:r>
        </a:p>
      </dgm:t>
    </dgm:pt>
    <dgm:pt modelId="{B822AE68-CD65-4275-A221-09582B276988}" type="parTrans" cxnId="{2E5C2194-2C98-4441-9EDB-1A1B2241B9AC}">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BA6E2017-31FA-49C3-9382-1BB7DABE0C25}" type="sibTrans" cxnId="{2E5C2194-2C98-4441-9EDB-1A1B2241B9AC}">
      <dgm:prSet custT="1"/>
      <dgm:spPr/>
      <dgm:t>
        <a:bodyPr/>
        <a:lstStyle/>
        <a:p>
          <a:pPr algn="ctr"/>
          <a:endParaRPr lang="fr-BE" sz="1100">
            <a:latin typeface="Times New Roman" panose="02020603050405020304" pitchFamily="18" charset="0"/>
            <a:cs typeface="Times New Roman" panose="02020603050405020304" pitchFamily="18" charset="0"/>
          </a:endParaRPr>
        </a:p>
      </dgm:t>
    </dgm:pt>
    <dgm:pt modelId="{BB89272A-6C3E-422D-A16B-10EF2518D1F5}">
      <dgm:prSet phldrT="[Texte]" custT="1"/>
      <dgm:spPr/>
      <dgm:t>
        <a:bodyPr/>
        <a:lstStyle/>
        <a:p>
          <a:pPr algn="ctr"/>
          <a:r>
            <a:rPr lang="fr-BE" sz="1100">
              <a:latin typeface="Times New Roman" panose="02020603050405020304" pitchFamily="18" charset="0"/>
              <a:cs typeface="Times New Roman" panose="02020603050405020304" pitchFamily="18" charset="0"/>
            </a:rPr>
            <a:t>Libye (82,96%)</a:t>
          </a:r>
        </a:p>
      </dgm:t>
    </dgm:pt>
    <dgm:pt modelId="{0D6A5A58-5470-4A93-BF49-8BBE445B1B52}" type="parTrans" cxnId="{A12E2F76-D620-4307-9D7F-26FC1BC1EBF6}">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51014572-B2DD-4625-8A1F-44B37B8612CB}" type="sibTrans" cxnId="{A12E2F76-D620-4307-9D7F-26FC1BC1EBF6}">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08859249-D6FD-4528-B902-996EF9945494}">
      <dgm:prSet custT="1"/>
      <dgm:spPr/>
      <dgm:t>
        <a:bodyPr/>
        <a:lstStyle/>
        <a:p>
          <a:pPr algn="ctr"/>
          <a:r>
            <a:rPr lang="fr-BE" sz="1100">
              <a:latin typeface="Times New Roman" panose="02020603050405020304" pitchFamily="18" charset="0"/>
              <a:cs typeface="Times New Roman" panose="02020603050405020304" pitchFamily="18" charset="0"/>
            </a:rPr>
            <a:t>4</a:t>
          </a:r>
        </a:p>
      </dgm:t>
    </dgm:pt>
    <dgm:pt modelId="{F2EB5286-D033-411F-93CA-988C43A3BE41}" type="parTrans" cxnId="{64279DD7-0310-4AE8-9EF1-7D6C97EC61A4}">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89D24BF7-F293-4B4D-A45A-540C5DCD5C2A}" type="sibTrans" cxnId="{64279DD7-0310-4AE8-9EF1-7D6C97EC61A4}">
      <dgm:prSet custT="1"/>
      <dgm:spPr/>
      <dgm:t>
        <a:bodyPr/>
        <a:lstStyle/>
        <a:p>
          <a:pPr algn="ctr"/>
          <a:endParaRPr lang="fr-BE" sz="1100">
            <a:latin typeface="Times New Roman" panose="02020603050405020304" pitchFamily="18" charset="0"/>
            <a:cs typeface="Times New Roman" panose="02020603050405020304" pitchFamily="18" charset="0"/>
          </a:endParaRPr>
        </a:p>
      </dgm:t>
    </dgm:pt>
    <dgm:pt modelId="{0955104E-CF91-4E05-B804-624E6B3DD252}">
      <dgm:prSet custT="1"/>
      <dgm:spPr/>
      <dgm:t>
        <a:bodyPr/>
        <a:lstStyle/>
        <a:p>
          <a:pPr algn="ctr"/>
          <a:r>
            <a:rPr lang="fr-BE" sz="1100">
              <a:latin typeface="Times New Roman" panose="02020603050405020304" pitchFamily="18" charset="0"/>
              <a:cs typeface="Times New Roman" panose="02020603050405020304" pitchFamily="18" charset="0"/>
            </a:rPr>
            <a:t>Afrique du Sud (79,33%</a:t>
          </a:r>
        </a:p>
      </dgm:t>
    </dgm:pt>
    <dgm:pt modelId="{4860327A-BAB3-4680-B9C6-67002913403B}" type="parTrans" cxnId="{2171774F-FEFF-4A4A-96C0-36D3544F1C63}">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1F8168EA-62D2-4893-AC66-416B68C4D8A6}" type="sibTrans" cxnId="{2171774F-FEFF-4A4A-96C0-36D3544F1C63}">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819B34E5-B2E1-46BB-82E6-022C3D481346}">
      <dgm:prSet custT="1"/>
      <dgm:spPr/>
      <dgm:t>
        <a:bodyPr/>
        <a:lstStyle/>
        <a:p>
          <a:pPr algn="ctr"/>
          <a:r>
            <a:rPr lang="fr-BE" sz="1100">
              <a:latin typeface="Times New Roman" panose="02020603050405020304" pitchFamily="18" charset="0"/>
              <a:cs typeface="Times New Roman" panose="02020603050405020304" pitchFamily="18" charset="0"/>
            </a:rPr>
            <a:t>6</a:t>
          </a:r>
        </a:p>
        <a:p>
          <a:pPr algn="ctr"/>
          <a:r>
            <a:rPr lang="fr-BE" sz="1100">
              <a:latin typeface="Times New Roman" panose="02020603050405020304" pitchFamily="18" charset="0"/>
              <a:cs typeface="Times New Roman" panose="02020603050405020304" pitchFamily="18" charset="0"/>
            </a:rPr>
            <a:t>Tunisie (70,57%)</a:t>
          </a:r>
        </a:p>
      </dgm:t>
    </dgm:pt>
    <dgm:pt modelId="{44BD4F04-9B9C-4133-BC34-7C01E573325D}" type="parTrans" cxnId="{5F6CCB1F-26B6-4732-AB40-859AD58E1D60}">
      <dgm:prSet/>
      <dgm:spPr/>
      <dgm:t>
        <a:bodyPr/>
        <a:lstStyle/>
        <a:p>
          <a:pPr algn="ctr"/>
          <a:endParaRPr lang="fr-BE" sz="1100">
            <a:latin typeface="Times New Roman" panose="02020603050405020304" pitchFamily="18" charset="0"/>
            <a:cs typeface="Times New Roman" panose="02020603050405020304" pitchFamily="18" charset="0"/>
          </a:endParaRPr>
        </a:p>
      </dgm:t>
    </dgm:pt>
    <dgm:pt modelId="{D9242EFA-1D3C-4D90-8F5C-D57B2EEA8E36}" type="sibTrans" cxnId="{5F6CCB1F-26B6-4732-AB40-859AD58E1D60}">
      <dgm:prSet custT="1"/>
      <dgm:spPr/>
      <dgm:t>
        <a:bodyPr/>
        <a:lstStyle/>
        <a:p>
          <a:pPr algn="ctr"/>
          <a:endParaRPr lang="fr-BE" sz="1100">
            <a:latin typeface="Times New Roman" panose="02020603050405020304" pitchFamily="18" charset="0"/>
            <a:cs typeface="Times New Roman" panose="02020603050405020304" pitchFamily="18" charset="0"/>
          </a:endParaRPr>
        </a:p>
      </dgm:t>
    </dgm:pt>
    <dgm:pt modelId="{55D7C0F4-C467-4F6E-9312-15DBD8BB9383}">
      <dgm:prSet custT="1"/>
      <dgm:spPr/>
      <dgm:t>
        <a:bodyPr/>
        <a:lstStyle/>
        <a:p>
          <a:r>
            <a:rPr lang="fr-BE" sz="1100">
              <a:latin typeface="Times New Roman" panose="02020603050405020304" pitchFamily="18" charset="0"/>
              <a:cs typeface="Times New Roman" panose="02020603050405020304" pitchFamily="18" charset="0"/>
            </a:rPr>
            <a:t>7</a:t>
          </a:r>
        </a:p>
        <a:p>
          <a:r>
            <a:rPr lang="fr-BE" sz="1100">
              <a:latin typeface="Times New Roman" panose="02020603050405020304" pitchFamily="18" charset="0"/>
              <a:cs typeface="Times New Roman" panose="02020603050405020304" pitchFamily="18" charset="0"/>
            </a:rPr>
            <a:t> Maroc (66,52%)</a:t>
          </a:r>
        </a:p>
      </dgm:t>
    </dgm:pt>
    <dgm:pt modelId="{FE635463-6840-404C-A1DE-8C956EF101CD}" type="parTrans" cxnId="{6A15E1DE-ED38-4046-83B2-FD0E0A03C179}">
      <dgm:prSet/>
      <dgm:spPr/>
      <dgm:t>
        <a:bodyPr/>
        <a:lstStyle/>
        <a:p>
          <a:endParaRPr lang="fr-BE" sz="1100">
            <a:latin typeface="Times New Roman" panose="02020603050405020304" pitchFamily="18" charset="0"/>
            <a:cs typeface="Times New Roman" panose="02020603050405020304" pitchFamily="18" charset="0"/>
          </a:endParaRPr>
        </a:p>
      </dgm:t>
    </dgm:pt>
    <dgm:pt modelId="{DF044522-EA8A-40BA-9C71-5A8F600BD464}" type="sibTrans" cxnId="{6A15E1DE-ED38-4046-83B2-FD0E0A03C179}">
      <dgm:prSet custT="1"/>
      <dgm:spPr/>
      <dgm:t>
        <a:bodyPr/>
        <a:lstStyle/>
        <a:p>
          <a:endParaRPr lang="fr-BE" sz="1100">
            <a:latin typeface="Times New Roman" panose="02020603050405020304" pitchFamily="18" charset="0"/>
            <a:cs typeface="Times New Roman" panose="02020603050405020304" pitchFamily="18" charset="0"/>
          </a:endParaRPr>
        </a:p>
      </dgm:t>
    </dgm:pt>
    <dgm:pt modelId="{FE1C73D9-980B-4859-82AF-A0D76C405EB5}">
      <dgm:prSet custT="1"/>
      <dgm:spPr/>
      <dgm:t>
        <a:bodyPr/>
        <a:lstStyle/>
        <a:p>
          <a:r>
            <a:rPr lang="fr-BE" sz="1100">
              <a:latin typeface="Times New Roman" panose="02020603050405020304" pitchFamily="18" charset="0"/>
              <a:cs typeface="Times New Roman" panose="02020603050405020304" pitchFamily="18" charset="0"/>
            </a:rPr>
            <a:t>8</a:t>
          </a:r>
        </a:p>
        <a:p>
          <a:r>
            <a:rPr lang="fr-BE" sz="1100">
              <a:latin typeface="Times New Roman" panose="02020603050405020304" pitchFamily="18" charset="0"/>
              <a:cs typeface="Times New Roman" panose="02020603050405020304" pitchFamily="18" charset="0"/>
            </a:rPr>
            <a:t>Algérie (57,86%)</a:t>
          </a:r>
        </a:p>
      </dgm:t>
    </dgm:pt>
    <dgm:pt modelId="{9667A6AC-4616-4A72-AC79-365486607346}" type="parTrans" cxnId="{D6D258B4-DC25-4BB4-818C-3819E7FA920A}">
      <dgm:prSet/>
      <dgm:spPr/>
      <dgm:t>
        <a:bodyPr/>
        <a:lstStyle/>
        <a:p>
          <a:endParaRPr lang="fr-BE" sz="1100">
            <a:latin typeface="Times New Roman" panose="02020603050405020304" pitchFamily="18" charset="0"/>
            <a:cs typeface="Times New Roman" panose="02020603050405020304" pitchFamily="18" charset="0"/>
          </a:endParaRPr>
        </a:p>
      </dgm:t>
    </dgm:pt>
    <dgm:pt modelId="{4A30527B-D32B-4AE1-AF66-FE5C4656A88A}" type="sibTrans" cxnId="{D6D258B4-DC25-4BB4-818C-3819E7FA920A}">
      <dgm:prSet custT="1"/>
      <dgm:spPr/>
      <dgm:t>
        <a:bodyPr/>
        <a:lstStyle/>
        <a:p>
          <a:endParaRPr lang="fr-BE" sz="1100">
            <a:latin typeface="Times New Roman" panose="02020603050405020304" pitchFamily="18" charset="0"/>
            <a:cs typeface="Times New Roman" panose="02020603050405020304" pitchFamily="18" charset="0"/>
          </a:endParaRPr>
        </a:p>
      </dgm:t>
    </dgm:pt>
    <dgm:pt modelId="{D28C2056-B774-4D44-8E95-EC77281C8F1C}">
      <dgm:prSet custT="1"/>
      <dgm:spPr/>
      <dgm:t>
        <a:bodyPr/>
        <a:lstStyle/>
        <a:p>
          <a:r>
            <a:rPr lang="fr-BE" sz="1100">
              <a:latin typeface="Times New Roman" panose="02020603050405020304" pitchFamily="18" charset="0"/>
              <a:cs typeface="Times New Roman" panose="02020603050405020304" pitchFamily="18" charset="0"/>
            </a:rPr>
            <a:t>5</a:t>
          </a:r>
        </a:p>
        <a:p>
          <a:r>
            <a:rPr lang="fr-BE" sz="1100">
              <a:latin typeface="Times New Roman" panose="02020603050405020304" pitchFamily="18" charset="0"/>
              <a:cs typeface="Times New Roman" panose="02020603050405020304" pitchFamily="18" charset="0"/>
            </a:rPr>
            <a:t>Maurise (79,11%)</a:t>
          </a:r>
        </a:p>
      </dgm:t>
    </dgm:pt>
    <dgm:pt modelId="{AB7477AB-6646-46C0-A849-FD048A8A75F0}" type="parTrans" cxnId="{AED3BC5E-DBEC-4F94-B6C7-EB376DE688FF}">
      <dgm:prSet/>
      <dgm:spPr/>
      <dgm:t>
        <a:bodyPr/>
        <a:lstStyle/>
        <a:p>
          <a:endParaRPr lang="fr-BE" sz="1100">
            <a:latin typeface="Times New Roman" panose="02020603050405020304" pitchFamily="18" charset="0"/>
            <a:cs typeface="Times New Roman" panose="02020603050405020304" pitchFamily="18" charset="0"/>
          </a:endParaRPr>
        </a:p>
      </dgm:t>
    </dgm:pt>
    <dgm:pt modelId="{0914EE57-DB98-4184-B74F-2E048A42D4F0}" type="sibTrans" cxnId="{AED3BC5E-DBEC-4F94-B6C7-EB376DE688FF}">
      <dgm:prSet custT="1"/>
      <dgm:spPr/>
      <dgm:t>
        <a:bodyPr/>
        <a:lstStyle/>
        <a:p>
          <a:endParaRPr lang="fr-BE" sz="1100">
            <a:latin typeface="Times New Roman" panose="02020603050405020304" pitchFamily="18" charset="0"/>
            <a:cs typeface="Times New Roman" panose="02020603050405020304" pitchFamily="18" charset="0"/>
          </a:endParaRPr>
        </a:p>
      </dgm:t>
    </dgm:pt>
    <dgm:pt modelId="{8FD59011-C176-4957-913E-65FBA4664E97}">
      <dgm:prSet custT="1"/>
      <dgm:spPr/>
      <dgm:t>
        <a:bodyPr/>
        <a:lstStyle/>
        <a:p>
          <a:r>
            <a:rPr lang="fr-BE" sz="1100">
              <a:latin typeface="Times New Roman" panose="02020603050405020304" pitchFamily="18" charset="0"/>
              <a:cs typeface="Times New Roman" panose="02020603050405020304" pitchFamily="18" charset="0"/>
            </a:rPr>
            <a:t>9</a:t>
          </a:r>
        </a:p>
        <a:p>
          <a:r>
            <a:rPr lang="fr-BE" sz="1100">
              <a:latin typeface="Times New Roman" panose="02020603050405020304" pitchFamily="18" charset="0"/>
              <a:cs typeface="Times New Roman" panose="02020603050405020304" pitchFamily="18" charset="0"/>
            </a:rPr>
            <a:t>Cabo Verde (48,88%)</a:t>
          </a:r>
        </a:p>
      </dgm:t>
    </dgm:pt>
    <dgm:pt modelId="{C3C443EC-7E48-4FCE-97D0-962ECC6E1D05}" type="parTrans" cxnId="{A8619C79-CE38-45E1-B2F7-41A9AC2068E9}">
      <dgm:prSet/>
      <dgm:spPr/>
      <dgm:t>
        <a:bodyPr/>
        <a:lstStyle/>
        <a:p>
          <a:endParaRPr lang="fr-BE" sz="1100">
            <a:latin typeface="Times New Roman" panose="02020603050405020304" pitchFamily="18" charset="0"/>
            <a:cs typeface="Times New Roman" panose="02020603050405020304" pitchFamily="18" charset="0"/>
          </a:endParaRPr>
        </a:p>
      </dgm:t>
    </dgm:pt>
    <dgm:pt modelId="{A87758B9-F3EA-4143-929E-90EC5C0B9EF2}" type="sibTrans" cxnId="{A8619C79-CE38-45E1-B2F7-41A9AC2068E9}">
      <dgm:prSet custT="1"/>
      <dgm:spPr/>
      <dgm:t>
        <a:bodyPr/>
        <a:lstStyle/>
        <a:p>
          <a:endParaRPr lang="fr-BE" sz="1100">
            <a:latin typeface="Times New Roman" panose="02020603050405020304" pitchFamily="18" charset="0"/>
            <a:cs typeface="Times New Roman" panose="02020603050405020304" pitchFamily="18" charset="0"/>
          </a:endParaRPr>
        </a:p>
      </dgm:t>
    </dgm:pt>
    <dgm:pt modelId="{EE0CC6C3-B7E3-4A33-80A2-DBA9CE078596}">
      <dgm:prSet custT="1"/>
      <dgm:spPr/>
      <dgm:t>
        <a:bodyPr/>
        <a:lstStyle/>
        <a:p>
          <a:r>
            <a:rPr lang="fr-BE" sz="1100">
              <a:latin typeface="Times New Roman" panose="02020603050405020304" pitchFamily="18" charset="0"/>
              <a:cs typeface="Times New Roman" panose="02020603050405020304" pitchFamily="18" charset="0"/>
            </a:rPr>
            <a:t>10</a:t>
          </a:r>
        </a:p>
        <a:p>
          <a:r>
            <a:rPr lang="fr-BE" sz="1100">
              <a:latin typeface="Times New Roman" panose="02020603050405020304" pitchFamily="18" charset="0"/>
              <a:cs typeface="Times New Roman" panose="02020603050405020304" pitchFamily="18" charset="0"/>
            </a:rPr>
            <a:t>Botswana (37,50%)</a:t>
          </a:r>
        </a:p>
      </dgm:t>
    </dgm:pt>
    <dgm:pt modelId="{CC27DE73-3769-40E3-AC0C-D9B614012541}" type="parTrans" cxnId="{F6DB318C-41FE-44F0-97FB-AFE25CF19CF4}">
      <dgm:prSet/>
      <dgm:spPr/>
      <dgm:t>
        <a:bodyPr/>
        <a:lstStyle/>
        <a:p>
          <a:endParaRPr lang="fr-BE" sz="1100">
            <a:latin typeface="Times New Roman" panose="02020603050405020304" pitchFamily="18" charset="0"/>
            <a:cs typeface="Times New Roman" panose="02020603050405020304" pitchFamily="18" charset="0"/>
          </a:endParaRPr>
        </a:p>
      </dgm:t>
    </dgm:pt>
    <dgm:pt modelId="{604C5ECC-0F22-42DE-9832-05EE54AD81F2}" type="sibTrans" cxnId="{F6DB318C-41FE-44F0-97FB-AFE25CF19CF4}">
      <dgm:prSet/>
      <dgm:spPr/>
      <dgm:t>
        <a:bodyPr/>
        <a:lstStyle/>
        <a:p>
          <a:endParaRPr lang="fr-BE" sz="1100">
            <a:latin typeface="Times New Roman" panose="02020603050405020304" pitchFamily="18" charset="0"/>
            <a:cs typeface="Times New Roman" panose="02020603050405020304" pitchFamily="18" charset="0"/>
          </a:endParaRPr>
        </a:p>
      </dgm:t>
    </dgm:pt>
    <dgm:pt modelId="{3C3BDA34-F0F8-4DC9-8E8F-9B68D44A03B5}" type="pres">
      <dgm:prSet presAssocID="{2C5834D9-2206-495E-8A8C-8AEEC0E40FE3}" presName="Name0" presStyleCnt="0">
        <dgm:presLayoutVars>
          <dgm:dir/>
          <dgm:resizeHandles val="exact"/>
        </dgm:presLayoutVars>
      </dgm:prSet>
      <dgm:spPr/>
    </dgm:pt>
    <dgm:pt modelId="{00CFACD3-D177-485C-AA2A-FC8D375556BC}" type="pres">
      <dgm:prSet presAssocID="{9BB0071B-848B-4EBB-9E39-65532BA5CFE7}" presName="node" presStyleLbl="node1" presStyleIdx="0" presStyleCnt="10">
        <dgm:presLayoutVars>
          <dgm:bulletEnabled val="1"/>
        </dgm:presLayoutVars>
      </dgm:prSet>
      <dgm:spPr/>
    </dgm:pt>
    <dgm:pt modelId="{A4C657DD-A7C7-4B2E-B168-9E8EB50E2060}" type="pres">
      <dgm:prSet presAssocID="{9CC57310-AA0A-4DD5-A2D3-80DFCE72FFF3}" presName="sibTrans" presStyleLbl="sibTrans1D1" presStyleIdx="0" presStyleCnt="9"/>
      <dgm:spPr/>
    </dgm:pt>
    <dgm:pt modelId="{E9DAE670-0405-4F7A-B796-F6A71641390A}" type="pres">
      <dgm:prSet presAssocID="{9CC57310-AA0A-4DD5-A2D3-80DFCE72FFF3}" presName="connectorText" presStyleLbl="sibTrans1D1" presStyleIdx="0" presStyleCnt="9"/>
      <dgm:spPr/>
    </dgm:pt>
    <dgm:pt modelId="{5492D41E-B4AC-4C82-AFD0-CF5A5546E62A}" type="pres">
      <dgm:prSet presAssocID="{D8F529B2-BC30-4F6F-BE7F-AD7A81882B62}" presName="node" presStyleLbl="node1" presStyleIdx="1" presStyleCnt="10">
        <dgm:presLayoutVars>
          <dgm:bulletEnabled val="1"/>
        </dgm:presLayoutVars>
      </dgm:prSet>
      <dgm:spPr/>
    </dgm:pt>
    <dgm:pt modelId="{484B5FFC-B3B3-4453-9277-D38BF664BDCA}" type="pres">
      <dgm:prSet presAssocID="{7304A847-5557-42E3-BBD4-18EDA7334149}" presName="sibTrans" presStyleLbl="sibTrans1D1" presStyleIdx="1" presStyleCnt="9"/>
      <dgm:spPr/>
    </dgm:pt>
    <dgm:pt modelId="{206E5A72-ABA7-4CA8-B2DF-03EA3D946A38}" type="pres">
      <dgm:prSet presAssocID="{7304A847-5557-42E3-BBD4-18EDA7334149}" presName="connectorText" presStyleLbl="sibTrans1D1" presStyleIdx="1" presStyleCnt="9"/>
      <dgm:spPr/>
    </dgm:pt>
    <dgm:pt modelId="{A19722AC-44C9-4CD8-ACF3-6F9A455B4FC1}" type="pres">
      <dgm:prSet presAssocID="{2ABE8C6A-AA64-4F35-A111-CBC30FE30E2C}" presName="node" presStyleLbl="node1" presStyleIdx="2" presStyleCnt="10">
        <dgm:presLayoutVars>
          <dgm:bulletEnabled val="1"/>
        </dgm:presLayoutVars>
      </dgm:prSet>
      <dgm:spPr/>
    </dgm:pt>
    <dgm:pt modelId="{B36D2009-BC16-4DDF-B820-E56AFECBBB6E}" type="pres">
      <dgm:prSet presAssocID="{BA6E2017-31FA-49C3-9382-1BB7DABE0C25}" presName="sibTrans" presStyleLbl="sibTrans1D1" presStyleIdx="2" presStyleCnt="9"/>
      <dgm:spPr/>
    </dgm:pt>
    <dgm:pt modelId="{C7BFE0F1-AA04-408B-B82C-A33A1272EC23}" type="pres">
      <dgm:prSet presAssocID="{BA6E2017-31FA-49C3-9382-1BB7DABE0C25}" presName="connectorText" presStyleLbl="sibTrans1D1" presStyleIdx="2" presStyleCnt="9"/>
      <dgm:spPr/>
    </dgm:pt>
    <dgm:pt modelId="{0E8314AA-CFCE-4535-AD7F-40D42B187233}" type="pres">
      <dgm:prSet presAssocID="{08859249-D6FD-4528-B902-996EF9945494}" presName="node" presStyleLbl="node1" presStyleIdx="3" presStyleCnt="10">
        <dgm:presLayoutVars>
          <dgm:bulletEnabled val="1"/>
        </dgm:presLayoutVars>
      </dgm:prSet>
      <dgm:spPr/>
    </dgm:pt>
    <dgm:pt modelId="{B0A203D6-7768-4AAE-A134-D61B72769960}" type="pres">
      <dgm:prSet presAssocID="{89D24BF7-F293-4B4D-A45A-540C5DCD5C2A}" presName="sibTrans" presStyleLbl="sibTrans1D1" presStyleIdx="3" presStyleCnt="9"/>
      <dgm:spPr/>
    </dgm:pt>
    <dgm:pt modelId="{63DC44BA-14F4-4EDB-9B08-47D189279D78}" type="pres">
      <dgm:prSet presAssocID="{89D24BF7-F293-4B4D-A45A-540C5DCD5C2A}" presName="connectorText" presStyleLbl="sibTrans1D1" presStyleIdx="3" presStyleCnt="9"/>
      <dgm:spPr/>
    </dgm:pt>
    <dgm:pt modelId="{8425A758-0137-4333-A8C6-B626D3E121A3}" type="pres">
      <dgm:prSet presAssocID="{D28C2056-B774-4D44-8E95-EC77281C8F1C}" presName="node" presStyleLbl="node1" presStyleIdx="4" presStyleCnt="10">
        <dgm:presLayoutVars>
          <dgm:bulletEnabled val="1"/>
        </dgm:presLayoutVars>
      </dgm:prSet>
      <dgm:spPr/>
    </dgm:pt>
    <dgm:pt modelId="{8DDA4F64-03D0-4928-9B58-C72EC8C1C012}" type="pres">
      <dgm:prSet presAssocID="{0914EE57-DB98-4184-B74F-2E048A42D4F0}" presName="sibTrans" presStyleLbl="sibTrans1D1" presStyleIdx="4" presStyleCnt="9"/>
      <dgm:spPr/>
    </dgm:pt>
    <dgm:pt modelId="{DD5EB73E-0B00-4ED5-B316-F85A3AEEC22B}" type="pres">
      <dgm:prSet presAssocID="{0914EE57-DB98-4184-B74F-2E048A42D4F0}" presName="connectorText" presStyleLbl="sibTrans1D1" presStyleIdx="4" presStyleCnt="9"/>
      <dgm:spPr/>
    </dgm:pt>
    <dgm:pt modelId="{2F1CEE3B-A0B6-4A77-9F9C-FFF6EB71B897}" type="pres">
      <dgm:prSet presAssocID="{819B34E5-B2E1-46BB-82E6-022C3D481346}" presName="node" presStyleLbl="node1" presStyleIdx="5" presStyleCnt="10">
        <dgm:presLayoutVars>
          <dgm:bulletEnabled val="1"/>
        </dgm:presLayoutVars>
      </dgm:prSet>
      <dgm:spPr/>
    </dgm:pt>
    <dgm:pt modelId="{E363C2C3-4792-43A4-841F-5FB142D3C049}" type="pres">
      <dgm:prSet presAssocID="{D9242EFA-1D3C-4D90-8F5C-D57B2EEA8E36}" presName="sibTrans" presStyleLbl="sibTrans1D1" presStyleIdx="5" presStyleCnt="9"/>
      <dgm:spPr/>
    </dgm:pt>
    <dgm:pt modelId="{227DA91E-B310-48A7-8D17-B645C56D1D47}" type="pres">
      <dgm:prSet presAssocID="{D9242EFA-1D3C-4D90-8F5C-D57B2EEA8E36}" presName="connectorText" presStyleLbl="sibTrans1D1" presStyleIdx="5" presStyleCnt="9"/>
      <dgm:spPr/>
    </dgm:pt>
    <dgm:pt modelId="{0BF73706-2F9F-426F-8989-2462F51495E7}" type="pres">
      <dgm:prSet presAssocID="{55D7C0F4-C467-4F6E-9312-15DBD8BB9383}" presName="node" presStyleLbl="node1" presStyleIdx="6" presStyleCnt="10">
        <dgm:presLayoutVars>
          <dgm:bulletEnabled val="1"/>
        </dgm:presLayoutVars>
      </dgm:prSet>
      <dgm:spPr/>
    </dgm:pt>
    <dgm:pt modelId="{F17DB1A8-D902-4C6B-A683-1A789708BA8A}" type="pres">
      <dgm:prSet presAssocID="{DF044522-EA8A-40BA-9C71-5A8F600BD464}" presName="sibTrans" presStyleLbl="sibTrans1D1" presStyleIdx="6" presStyleCnt="9"/>
      <dgm:spPr/>
    </dgm:pt>
    <dgm:pt modelId="{A1DEBF25-BFF5-4504-B286-C77C41340229}" type="pres">
      <dgm:prSet presAssocID="{DF044522-EA8A-40BA-9C71-5A8F600BD464}" presName="connectorText" presStyleLbl="sibTrans1D1" presStyleIdx="6" presStyleCnt="9"/>
      <dgm:spPr/>
    </dgm:pt>
    <dgm:pt modelId="{A221EC3C-72ED-418B-918B-0A62A5302233}" type="pres">
      <dgm:prSet presAssocID="{FE1C73D9-980B-4859-82AF-A0D76C405EB5}" presName="node" presStyleLbl="node1" presStyleIdx="7" presStyleCnt="10">
        <dgm:presLayoutVars>
          <dgm:bulletEnabled val="1"/>
        </dgm:presLayoutVars>
      </dgm:prSet>
      <dgm:spPr/>
    </dgm:pt>
    <dgm:pt modelId="{F99D4FF5-E3D1-4369-85F5-851A336D5C13}" type="pres">
      <dgm:prSet presAssocID="{4A30527B-D32B-4AE1-AF66-FE5C4656A88A}" presName="sibTrans" presStyleLbl="sibTrans1D1" presStyleIdx="7" presStyleCnt="9"/>
      <dgm:spPr/>
    </dgm:pt>
    <dgm:pt modelId="{A3D8194A-C208-41F5-99A6-E8AF67544921}" type="pres">
      <dgm:prSet presAssocID="{4A30527B-D32B-4AE1-AF66-FE5C4656A88A}" presName="connectorText" presStyleLbl="sibTrans1D1" presStyleIdx="7" presStyleCnt="9"/>
      <dgm:spPr/>
    </dgm:pt>
    <dgm:pt modelId="{81C2951A-6A48-4AA0-9204-26A711A56EE7}" type="pres">
      <dgm:prSet presAssocID="{8FD59011-C176-4957-913E-65FBA4664E97}" presName="node" presStyleLbl="node1" presStyleIdx="8" presStyleCnt="10">
        <dgm:presLayoutVars>
          <dgm:bulletEnabled val="1"/>
        </dgm:presLayoutVars>
      </dgm:prSet>
      <dgm:spPr/>
    </dgm:pt>
    <dgm:pt modelId="{A8FFC0C2-00F0-4AC3-A65E-A9D27704A3CC}" type="pres">
      <dgm:prSet presAssocID="{A87758B9-F3EA-4143-929E-90EC5C0B9EF2}" presName="sibTrans" presStyleLbl="sibTrans1D1" presStyleIdx="8" presStyleCnt="9"/>
      <dgm:spPr/>
    </dgm:pt>
    <dgm:pt modelId="{64FB0DB6-697B-49F4-9322-5BB73EBE339A}" type="pres">
      <dgm:prSet presAssocID="{A87758B9-F3EA-4143-929E-90EC5C0B9EF2}" presName="connectorText" presStyleLbl="sibTrans1D1" presStyleIdx="8" presStyleCnt="9"/>
      <dgm:spPr/>
    </dgm:pt>
    <dgm:pt modelId="{16063A73-BA89-4F11-801D-64FEF54119B9}" type="pres">
      <dgm:prSet presAssocID="{EE0CC6C3-B7E3-4A33-80A2-DBA9CE078596}" presName="node" presStyleLbl="node1" presStyleIdx="9" presStyleCnt="10">
        <dgm:presLayoutVars>
          <dgm:bulletEnabled val="1"/>
        </dgm:presLayoutVars>
      </dgm:prSet>
      <dgm:spPr/>
    </dgm:pt>
  </dgm:ptLst>
  <dgm:cxnLst>
    <dgm:cxn modelId="{93FA2909-2E31-4D82-9F21-E76403C17859}" type="presOf" srcId="{0914EE57-DB98-4184-B74F-2E048A42D4F0}" destId="{8DDA4F64-03D0-4928-9B58-C72EC8C1C012}" srcOrd="0" destOrd="0" presId="urn:microsoft.com/office/officeart/2005/8/layout/bProcess3"/>
    <dgm:cxn modelId="{C608C013-87E5-43B5-9BB5-1397BB56648E}" type="presOf" srcId="{BA6E2017-31FA-49C3-9382-1BB7DABE0C25}" destId="{C7BFE0F1-AA04-408B-B82C-A33A1272EC23}" srcOrd="1" destOrd="0" presId="urn:microsoft.com/office/officeart/2005/8/layout/bProcess3"/>
    <dgm:cxn modelId="{BAB1EF13-7E0F-4508-BE91-D4E22730C891}" type="presOf" srcId="{9CC57310-AA0A-4DD5-A2D3-80DFCE72FFF3}" destId="{E9DAE670-0405-4F7A-B796-F6A71641390A}" srcOrd="1" destOrd="0" presId="urn:microsoft.com/office/officeart/2005/8/layout/bProcess3"/>
    <dgm:cxn modelId="{5F6CCB1F-26B6-4732-AB40-859AD58E1D60}" srcId="{2C5834D9-2206-495E-8A8C-8AEEC0E40FE3}" destId="{819B34E5-B2E1-46BB-82E6-022C3D481346}" srcOrd="5" destOrd="0" parTransId="{44BD4F04-9B9C-4133-BC34-7C01E573325D}" sibTransId="{D9242EFA-1D3C-4D90-8F5C-D57B2EEA8E36}"/>
    <dgm:cxn modelId="{7FF18621-1069-4BB8-A208-423657E9115B}" type="presOf" srcId="{2ABE8C6A-AA64-4F35-A111-CBC30FE30E2C}" destId="{A19722AC-44C9-4CD8-ACF3-6F9A455B4FC1}" srcOrd="0" destOrd="0" presId="urn:microsoft.com/office/officeart/2005/8/layout/bProcess3"/>
    <dgm:cxn modelId="{9439962C-8470-49D8-AD7E-FDC6B42C4C78}" type="presOf" srcId="{0955104E-CF91-4E05-B804-624E6B3DD252}" destId="{0E8314AA-CFCE-4535-AD7F-40D42B187233}" srcOrd="0" destOrd="1" presId="urn:microsoft.com/office/officeart/2005/8/layout/bProcess3"/>
    <dgm:cxn modelId="{42CEEE2D-5EBC-4E12-A27B-B4E91A7F0FD7}" type="presOf" srcId="{D8F529B2-BC30-4F6F-BE7F-AD7A81882B62}" destId="{5492D41E-B4AC-4C82-AFD0-CF5A5546E62A}" srcOrd="0" destOrd="0" presId="urn:microsoft.com/office/officeart/2005/8/layout/bProcess3"/>
    <dgm:cxn modelId="{B17B8B41-336D-4FEF-A030-0350EC497CBC}" type="presOf" srcId="{BB89272A-6C3E-422D-A16B-10EF2518D1F5}" destId="{A19722AC-44C9-4CD8-ACF3-6F9A455B4FC1}" srcOrd="0" destOrd="1" presId="urn:microsoft.com/office/officeart/2005/8/layout/bProcess3"/>
    <dgm:cxn modelId="{AD392F44-0D34-47CE-B6F7-764A3AFF223A}" type="presOf" srcId="{D9242EFA-1D3C-4D90-8F5C-D57B2EEA8E36}" destId="{E363C2C3-4792-43A4-841F-5FB142D3C049}" srcOrd="0" destOrd="0" presId="urn:microsoft.com/office/officeart/2005/8/layout/bProcess3"/>
    <dgm:cxn modelId="{9069F04C-6D7A-4A36-948B-06039EF4F980}" type="presOf" srcId="{8AA8E66D-9708-4623-84D7-83D62386BDB2}" destId="{5492D41E-B4AC-4C82-AFD0-CF5A5546E62A}" srcOrd="0" destOrd="1" presId="urn:microsoft.com/office/officeart/2005/8/layout/bProcess3"/>
    <dgm:cxn modelId="{2171774F-FEFF-4A4A-96C0-36D3544F1C63}" srcId="{08859249-D6FD-4528-B902-996EF9945494}" destId="{0955104E-CF91-4E05-B804-624E6B3DD252}" srcOrd="0" destOrd="0" parTransId="{4860327A-BAB3-4680-B9C6-67002913403B}" sibTransId="{1F8168EA-62D2-4893-AC66-416B68C4D8A6}"/>
    <dgm:cxn modelId="{439DA550-EB1E-4342-B37C-D11EA0BCC56E}" type="presOf" srcId="{819B34E5-B2E1-46BB-82E6-022C3D481346}" destId="{2F1CEE3B-A0B6-4A77-9F9C-FFF6EB71B897}" srcOrd="0" destOrd="0" presId="urn:microsoft.com/office/officeart/2005/8/layout/bProcess3"/>
    <dgm:cxn modelId="{AED3BC5E-DBEC-4F94-B6C7-EB376DE688FF}" srcId="{2C5834D9-2206-495E-8A8C-8AEEC0E40FE3}" destId="{D28C2056-B774-4D44-8E95-EC77281C8F1C}" srcOrd="4" destOrd="0" parTransId="{AB7477AB-6646-46C0-A849-FD048A8A75F0}" sibTransId="{0914EE57-DB98-4184-B74F-2E048A42D4F0}"/>
    <dgm:cxn modelId="{8586B561-B285-49AF-99EB-9F59EF8B5E79}" type="presOf" srcId="{DF044522-EA8A-40BA-9C71-5A8F600BD464}" destId="{A1DEBF25-BFF5-4504-B286-C77C41340229}" srcOrd="1" destOrd="0" presId="urn:microsoft.com/office/officeart/2005/8/layout/bProcess3"/>
    <dgm:cxn modelId="{0B433C63-00D9-4369-90E4-D05B26370812}" type="presOf" srcId="{89D24BF7-F293-4B4D-A45A-540C5DCD5C2A}" destId="{63DC44BA-14F4-4EDB-9B08-47D189279D78}" srcOrd="1" destOrd="0" presId="urn:microsoft.com/office/officeart/2005/8/layout/bProcess3"/>
    <dgm:cxn modelId="{A4DC9D65-D658-49DB-AACB-A4DEC908084D}" type="presOf" srcId="{4A30527B-D32B-4AE1-AF66-FE5C4656A88A}" destId="{F99D4FF5-E3D1-4369-85F5-851A336D5C13}" srcOrd="0" destOrd="0" presId="urn:microsoft.com/office/officeart/2005/8/layout/bProcess3"/>
    <dgm:cxn modelId="{41FCEC6E-E328-4CBD-AB57-55F16A6805EA}" srcId="{D8F529B2-BC30-4F6F-BE7F-AD7A81882B62}" destId="{8AA8E66D-9708-4623-84D7-83D62386BDB2}" srcOrd="0" destOrd="0" parTransId="{6DC883E3-1577-4310-AC2E-92E2188182E1}" sibTransId="{AA136343-62E5-4B1E-A40F-EEE7BFCA7CB5}"/>
    <dgm:cxn modelId="{A12E2F76-D620-4307-9D7F-26FC1BC1EBF6}" srcId="{2ABE8C6A-AA64-4F35-A111-CBC30FE30E2C}" destId="{BB89272A-6C3E-422D-A16B-10EF2518D1F5}" srcOrd="0" destOrd="0" parTransId="{0D6A5A58-5470-4A93-BF49-8BBE445B1B52}" sibTransId="{51014572-B2DD-4625-8A1F-44B37B8612CB}"/>
    <dgm:cxn modelId="{A8619C79-CE38-45E1-B2F7-41A9AC2068E9}" srcId="{2C5834D9-2206-495E-8A8C-8AEEC0E40FE3}" destId="{8FD59011-C176-4957-913E-65FBA4664E97}" srcOrd="8" destOrd="0" parTransId="{C3C443EC-7E48-4FCE-97D0-962ECC6E1D05}" sibTransId="{A87758B9-F3EA-4143-929E-90EC5C0B9EF2}"/>
    <dgm:cxn modelId="{7D96DD79-B7E0-4960-B75C-C97CF7ED74E4}" type="presOf" srcId="{D9242EFA-1D3C-4D90-8F5C-D57B2EEA8E36}" destId="{227DA91E-B310-48A7-8D17-B645C56D1D47}" srcOrd="1" destOrd="0" presId="urn:microsoft.com/office/officeart/2005/8/layout/bProcess3"/>
    <dgm:cxn modelId="{6B2D9C86-4C46-46D8-9108-FD77BBB20BFF}" type="presOf" srcId="{BA6E2017-31FA-49C3-9382-1BB7DABE0C25}" destId="{B36D2009-BC16-4DDF-B820-E56AFECBBB6E}" srcOrd="0" destOrd="0" presId="urn:microsoft.com/office/officeart/2005/8/layout/bProcess3"/>
    <dgm:cxn modelId="{F6DB318C-41FE-44F0-97FB-AFE25CF19CF4}" srcId="{2C5834D9-2206-495E-8A8C-8AEEC0E40FE3}" destId="{EE0CC6C3-B7E3-4A33-80A2-DBA9CE078596}" srcOrd="9" destOrd="0" parTransId="{CC27DE73-3769-40E3-AC0C-D9B614012541}" sibTransId="{604C5ECC-0F22-42DE-9832-05EE54AD81F2}"/>
    <dgm:cxn modelId="{2E5C2194-2C98-4441-9EDB-1A1B2241B9AC}" srcId="{2C5834D9-2206-495E-8A8C-8AEEC0E40FE3}" destId="{2ABE8C6A-AA64-4F35-A111-CBC30FE30E2C}" srcOrd="2" destOrd="0" parTransId="{B822AE68-CD65-4275-A221-09582B276988}" sibTransId="{BA6E2017-31FA-49C3-9382-1BB7DABE0C25}"/>
    <dgm:cxn modelId="{217AA09A-DD4D-4FF1-8576-894D76D00B04}" type="presOf" srcId="{2C5834D9-2206-495E-8A8C-8AEEC0E40FE3}" destId="{3C3BDA34-F0F8-4DC9-8E8F-9B68D44A03B5}" srcOrd="0" destOrd="0" presId="urn:microsoft.com/office/officeart/2005/8/layout/bProcess3"/>
    <dgm:cxn modelId="{5C8063A9-59B0-4055-AAB6-8822FF2D4FE3}" type="presOf" srcId="{08859249-D6FD-4528-B902-996EF9945494}" destId="{0E8314AA-CFCE-4535-AD7F-40D42B187233}" srcOrd="0" destOrd="0" presId="urn:microsoft.com/office/officeart/2005/8/layout/bProcess3"/>
    <dgm:cxn modelId="{D74F6AAC-A62B-49B7-9320-0F1198C903D6}" type="presOf" srcId="{7304A847-5557-42E3-BBD4-18EDA7334149}" destId="{484B5FFC-B3B3-4453-9277-D38BF664BDCA}" srcOrd="0" destOrd="0" presId="urn:microsoft.com/office/officeart/2005/8/layout/bProcess3"/>
    <dgm:cxn modelId="{BAE565AF-4192-4496-9E14-C39EB2060160}" type="presOf" srcId="{9BB0071B-848B-4EBB-9E39-65532BA5CFE7}" destId="{00CFACD3-D177-485C-AA2A-FC8D375556BC}" srcOrd="0" destOrd="0" presId="urn:microsoft.com/office/officeart/2005/8/layout/bProcess3"/>
    <dgm:cxn modelId="{D6D258B4-DC25-4BB4-818C-3819E7FA920A}" srcId="{2C5834D9-2206-495E-8A8C-8AEEC0E40FE3}" destId="{FE1C73D9-980B-4859-82AF-A0D76C405EB5}" srcOrd="7" destOrd="0" parTransId="{9667A6AC-4616-4A72-AC79-365486607346}" sibTransId="{4A30527B-D32B-4AE1-AF66-FE5C4656A88A}"/>
    <dgm:cxn modelId="{E5D22CB6-F494-4D51-A65C-FAB3F9E44AA3}" srcId="{2C5834D9-2206-495E-8A8C-8AEEC0E40FE3}" destId="{D8F529B2-BC30-4F6F-BE7F-AD7A81882B62}" srcOrd="1" destOrd="0" parTransId="{7EE8D861-B8DE-42A9-BA0B-89901B69CBE6}" sibTransId="{7304A847-5557-42E3-BBD4-18EDA7334149}"/>
    <dgm:cxn modelId="{9D7A5EBE-875A-40D8-A3EA-8DADC7904D9B}" type="presOf" srcId="{A87758B9-F3EA-4143-929E-90EC5C0B9EF2}" destId="{A8FFC0C2-00F0-4AC3-A65E-A9D27704A3CC}" srcOrd="0" destOrd="0" presId="urn:microsoft.com/office/officeart/2005/8/layout/bProcess3"/>
    <dgm:cxn modelId="{BC8C57BF-C8F4-4097-8FF7-2433A853382C}" type="presOf" srcId="{1399284E-CE0F-469E-B116-F80D2790BA26}" destId="{00CFACD3-D177-485C-AA2A-FC8D375556BC}" srcOrd="0" destOrd="1" presId="urn:microsoft.com/office/officeart/2005/8/layout/bProcess3"/>
    <dgm:cxn modelId="{5CD58AC0-72B7-4ECB-A6C0-B10CE66F82FA}" type="presOf" srcId="{FE1C73D9-980B-4859-82AF-A0D76C405EB5}" destId="{A221EC3C-72ED-418B-918B-0A62A5302233}" srcOrd="0" destOrd="0" presId="urn:microsoft.com/office/officeart/2005/8/layout/bProcess3"/>
    <dgm:cxn modelId="{3D7268CD-05C1-4FF1-8BDC-2D1D0940D7AF}" type="presOf" srcId="{D28C2056-B774-4D44-8E95-EC77281C8F1C}" destId="{8425A758-0137-4333-A8C6-B626D3E121A3}" srcOrd="0" destOrd="0" presId="urn:microsoft.com/office/officeart/2005/8/layout/bProcess3"/>
    <dgm:cxn modelId="{F26F99CD-5C8B-47FA-B047-772655FD520F}" type="presOf" srcId="{0914EE57-DB98-4184-B74F-2E048A42D4F0}" destId="{DD5EB73E-0B00-4ED5-B316-F85A3AEEC22B}" srcOrd="1" destOrd="0" presId="urn:microsoft.com/office/officeart/2005/8/layout/bProcess3"/>
    <dgm:cxn modelId="{BB848CCF-CE39-4672-B08C-9C19B5CC1C2B}" type="presOf" srcId="{89D24BF7-F293-4B4D-A45A-540C5DCD5C2A}" destId="{B0A203D6-7768-4AAE-A134-D61B72769960}" srcOrd="0" destOrd="0" presId="urn:microsoft.com/office/officeart/2005/8/layout/bProcess3"/>
    <dgm:cxn modelId="{9AAFA1D5-774B-4136-9A6F-D2F9B1FF8BAA}" type="presOf" srcId="{DF044522-EA8A-40BA-9C71-5A8F600BD464}" destId="{F17DB1A8-D902-4C6B-A683-1A789708BA8A}" srcOrd="0" destOrd="0" presId="urn:microsoft.com/office/officeart/2005/8/layout/bProcess3"/>
    <dgm:cxn modelId="{64279DD7-0310-4AE8-9EF1-7D6C97EC61A4}" srcId="{2C5834D9-2206-495E-8A8C-8AEEC0E40FE3}" destId="{08859249-D6FD-4528-B902-996EF9945494}" srcOrd="3" destOrd="0" parTransId="{F2EB5286-D033-411F-93CA-988C43A3BE41}" sibTransId="{89D24BF7-F293-4B4D-A45A-540C5DCD5C2A}"/>
    <dgm:cxn modelId="{EB52C8D7-B67B-4F69-AFCD-A5692125009E}" type="presOf" srcId="{9CC57310-AA0A-4DD5-A2D3-80DFCE72FFF3}" destId="{A4C657DD-A7C7-4B2E-B168-9E8EB50E2060}" srcOrd="0" destOrd="0" presId="urn:microsoft.com/office/officeart/2005/8/layout/bProcess3"/>
    <dgm:cxn modelId="{6A15E1DE-ED38-4046-83B2-FD0E0A03C179}" srcId="{2C5834D9-2206-495E-8A8C-8AEEC0E40FE3}" destId="{55D7C0F4-C467-4F6E-9312-15DBD8BB9383}" srcOrd="6" destOrd="0" parTransId="{FE635463-6840-404C-A1DE-8C956EF101CD}" sibTransId="{DF044522-EA8A-40BA-9C71-5A8F600BD464}"/>
    <dgm:cxn modelId="{F8516DE5-D461-4A91-AD6B-1657EFF17BDB}" type="presOf" srcId="{A87758B9-F3EA-4143-929E-90EC5C0B9EF2}" destId="{64FB0DB6-697B-49F4-9322-5BB73EBE339A}" srcOrd="1" destOrd="0" presId="urn:microsoft.com/office/officeart/2005/8/layout/bProcess3"/>
    <dgm:cxn modelId="{709AF4E8-C67D-4EA6-BAE6-3D9EE822CD6A}" srcId="{9BB0071B-848B-4EBB-9E39-65532BA5CFE7}" destId="{1399284E-CE0F-469E-B116-F80D2790BA26}" srcOrd="0" destOrd="0" parTransId="{952CC285-1286-4130-B696-9A40B3FE1B5C}" sibTransId="{7F6763A0-7975-4940-9748-BB35BECD7B8E}"/>
    <dgm:cxn modelId="{6830B4E9-FE83-434C-A6DB-2EC7768F22DB}" type="presOf" srcId="{EE0CC6C3-B7E3-4A33-80A2-DBA9CE078596}" destId="{16063A73-BA89-4F11-801D-64FEF54119B9}" srcOrd="0" destOrd="0" presId="urn:microsoft.com/office/officeart/2005/8/layout/bProcess3"/>
    <dgm:cxn modelId="{3DF0EAEC-BF63-4935-B281-25C0D03F29C1}" type="presOf" srcId="{8FD59011-C176-4957-913E-65FBA4664E97}" destId="{81C2951A-6A48-4AA0-9204-26A711A56EE7}" srcOrd="0" destOrd="0" presId="urn:microsoft.com/office/officeart/2005/8/layout/bProcess3"/>
    <dgm:cxn modelId="{7216B6ED-13C9-414E-9EF6-83FF35774818}" type="presOf" srcId="{7304A847-5557-42E3-BBD4-18EDA7334149}" destId="{206E5A72-ABA7-4CA8-B2DF-03EA3D946A38}" srcOrd="1" destOrd="0" presId="urn:microsoft.com/office/officeart/2005/8/layout/bProcess3"/>
    <dgm:cxn modelId="{6B1472FD-286A-4F32-8F01-94F3784AED98}" type="presOf" srcId="{4A30527B-D32B-4AE1-AF66-FE5C4656A88A}" destId="{A3D8194A-C208-41F5-99A6-E8AF67544921}" srcOrd="1" destOrd="0" presId="urn:microsoft.com/office/officeart/2005/8/layout/bProcess3"/>
    <dgm:cxn modelId="{6EC719FF-51EC-4B62-8F40-8C70DB2DAA0E}" srcId="{2C5834D9-2206-495E-8A8C-8AEEC0E40FE3}" destId="{9BB0071B-848B-4EBB-9E39-65532BA5CFE7}" srcOrd="0" destOrd="0" parTransId="{BEC47372-6EB9-470E-BDDF-A92C850C0B17}" sibTransId="{9CC57310-AA0A-4DD5-A2D3-80DFCE72FFF3}"/>
    <dgm:cxn modelId="{50E319FF-AE62-473D-B772-A97DD5D23EFC}" type="presOf" srcId="{55D7C0F4-C467-4F6E-9312-15DBD8BB9383}" destId="{0BF73706-2F9F-426F-8989-2462F51495E7}" srcOrd="0" destOrd="0" presId="urn:microsoft.com/office/officeart/2005/8/layout/bProcess3"/>
    <dgm:cxn modelId="{A5988E16-67BA-4958-9E6E-C5F2ED7163E4}" type="presParOf" srcId="{3C3BDA34-F0F8-4DC9-8E8F-9B68D44A03B5}" destId="{00CFACD3-D177-485C-AA2A-FC8D375556BC}" srcOrd="0" destOrd="0" presId="urn:microsoft.com/office/officeart/2005/8/layout/bProcess3"/>
    <dgm:cxn modelId="{8055C237-E392-47B5-8D7F-57B670C13005}" type="presParOf" srcId="{3C3BDA34-F0F8-4DC9-8E8F-9B68D44A03B5}" destId="{A4C657DD-A7C7-4B2E-B168-9E8EB50E2060}" srcOrd="1" destOrd="0" presId="urn:microsoft.com/office/officeart/2005/8/layout/bProcess3"/>
    <dgm:cxn modelId="{981E569C-127D-4F98-912B-ED3773FDC31A}" type="presParOf" srcId="{A4C657DD-A7C7-4B2E-B168-9E8EB50E2060}" destId="{E9DAE670-0405-4F7A-B796-F6A71641390A}" srcOrd="0" destOrd="0" presId="urn:microsoft.com/office/officeart/2005/8/layout/bProcess3"/>
    <dgm:cxn modelId="{F3C4023D-69B7-4612-8636-2A827F681D1F}" type="presParOf" srcId="{3C3BDA34-F0F8-4DC9-8E8F-9B68D44A03B5}" destId="{5492D41E-B4AC-4C82-AFD0-CF5A5546E62A}" srcOrd="2" destOrd="0" presId="urn:microsoft.com/office/officeart/2005/8/layout/bProcess3"/>
    <dgm:cxn modelId="{5018207D-18A7-49C9-A7AC-C06DD20FB1DD}" type="presParOf" srcId="{3C3BDA34-F0F8-4DC9-8E8F-9B68D44A03B5}" destId="{484B5FFC-B3B3-4453-9277-D38BF664BDCA}" srcOrd="3" destOrd="0" presId="urn:microsoft.com/office/officeart/2005/8/layout/bProcess3"/>
    <dgm:cxn modelId="{B4366A7F-EE2A-461B-A9B3-4597D4F968D7}" type="presParOf" srcId="{484B5FFC-B3B3-4453-9277-D38BF664BDCA}" destId="{206E5A72-ABA7-4CA8-B2DF-03EA3D946A38}" srcOrd="0" destOrd="0" presId="urn:microsoft.com/office/officeart/2005/8/layout/bProcess3"/>
    <dgm:cxn modelId="{A0F935AF-A359-4CD1-9D61-6CE9D38FD012}" type="presParOf" srcId="{3C3BDA34-F0F8-4DC9-8E8F-9B68D44A03B5}" destId="{A19722AC-44C9-4CD8-ACF3-6F9A455B4FC1}" srcOrd="4" destOrd="0" presId="urn:microsoft.com/office/officeart/2005/8/layout/bProcess3"/>
    <dgm:cxn modelId="{1E80C7CB-1551-4EBF-9F7C-528C6E9F57B0}" type="presParOf" srcId="{3C3BDA34-F0F8-4DC9-8E8F-9B68D44A03B5}" destId="{B36D2009-BC16-4DDF-B820-E56AFECBBB6E}" srcOrd="5" destOrd="0" presId="urn:microsoft.com/office/officeart/2005/8/layout/bProcess3"/>
    <dgm:cxn modelId="{21F6BCB6-4647-4C42-970D-703EAA1B217D}" type="presParOf" srcId="{B36D2009-BC16-4DDF-B820-E56AFECBBB6E}" destId="{C7BFE0F1-AA04-408B-B82C-A33A1272EC23}" srcOrd="0" destOrd="0" presId="urn:microsoft.com/office/officeart/2005/8/layout/bProcess3"/>
    <dgm:cxn modelId="{516FADD4-2EA3-4A2E-9E56-0D503E322DF1}" type="presParOf" srcId="{3C3BDA34-F0F8-4DC9-8E8F-9B68D44A03B5}" destId="{0E8314AA-CFCE-4535-AD7F-40D42B187233}" srcOrd="6" destOrd="0" presId="urn:microsoft.com/office/officeart/2005/8/layout/bProcess3"/>
    <dgm:cxn modelId="{B7E6E85C-C053-41DD-9FB3-14CEEA020E06}" type="presParOf" srcId="{3C3BDA34-F0F8-4DC9-8E8F-9B68D44A03B5}" destId="{B0A203D6-7768-4AAE-A134-D61B72769960}" srcOrd="7" destOrd="0" presId="urn:microsoft.com/office/officeart/2005/8/layout/bProcess3"/>
    <dgm:cxn modelId="{14FB8DDB-CCA5-4C02-BCE0-4A1693B7234F}" type="presParOf" srcId="{B0A203D6-7768-4AAE-A134-D61B72769960}" destId="{63DC44BA-14F4-4EDB-9B08-47D189279D78}" srcOrd="0" destOrd="0" presId="urn:microsoft.com/office/officeart/2005/8/layout/bProcess3"/>
    <dgm:cxn modelId="{344AB956-EBA6-422D-B014-5FD798563F20}" type="presParOf" srcId="{3C3BDA34-F0F8-4DC9-8E8F-9B68D44A03B5}" destId="{8425A758-0137-4333-A8C6-B626D3E121A3}" srcOrd="8" destOrd="0" presId="urn:microsoft.com/office/officeart/2005/8/layout/bProcess3"/>
    <dgm:cxn modelId="{808858E2-FB6E-43F0-AD43-9E68ECFCD2C6}" type="presParOf" srcId="{3C3BDA34-F0F8-4DC9-8E8F-9B68D44A03B5}" destId="{8DDA4F64-03D0-4928-9B58-C72EC8C1C012}" srcOrd="9" destOrd="0" presId="urn:microsoft.com/office/officeart/2005/8/layout/bProcess3"/>
    <dgm:cxn modelId="{88090F44-B6B2-404A-B31F-D854CDEAD703}" type="presParOf" srcId="{8DDA4F64-03D0-4928-9B58-C72EC8C1C012}" destId="{DD5EB73E-0B00-4ED5-B316-F85A3AEEC22B}" srcOrd="0" destOrd="0" presId="urn:microsoft.com/office/officeart/2005/8/layout/bProcess3"/>
    <dgm:cxn modelId="{4A23E682-3B48-4D21-84B3-5C3CA7531F57}" type="presParOf" srcId="{3C3BDA34-F0F8-4DC9-8E8F-9B68D44A03B5}" destId="{2F1CEE3B-A0B6-4A77-9F9C-FFF6EB71B897}" srcOrd="10" destOrd="0" presId="urn:microsoft.com/office/officeart/2005/8/layout/bProcess3"/>
    <dgm:cxn modelId="{B62E43B2-ADFF-4F17-B3A1-6A4D9BE9FFC3}" type="presParOf" srcId="{3C3BDA34-F0F8-4DC9-8E8F-9B68D44A03B5}" destId="{E363C2C3-4792-43A4-841F-5FB142D3C049}" srcOrd="11" destOrd="0" presId="urn:microsoft.com/office/officeart/2005/8/layout/bProcess3"/>
    <dgm:cxn modelId="{0D056ABC-B037-45CF-9524-85D01545B583}" type="presParOf" srcId="{E363C2C3-4792-43A4-841F-5FB142D3C049}" destId="{227DA91E-B310-48A7-8D17-B645C56D1D47}" srcOrd="0" destOrd="0" presId="urn:microsoft.com/office/officeart/2005/8/layout/bProcess3"/>
    <dgm:cxn modelId="{A92BBBFB-B022-4B77-B320-E3FD07C5FE99}" type="presParOf" srcId="{3C3BDA34-F0F8-4DC9-8E8F-9B68D44A03B5}" destId="{0BF73706-2F9F-426F-8989-2462F51495E7}" srcOrd="12" destOrd="0" presId="urn:microsoft.com/office/officeart/2005/8/layout/bProcess3"/>
    <dgm:cxn modelId="{015328C6-F464-47E1-A9EC-9CFF994EA2F1}" type="presParOf" srcId="{3C3BDA34-F0F8-4DC9-8E8F-9B68D44A03B5}" destId="{F17DB1A8-D902-4C6B-A683-1A789708BA8A}" srcOrd="13" destOrd="0" presId="urn:microsoft.com/office/officeart/2005/8/layout/bProcess3"/>
    <dgm:cxn modelId="{3CCB67D3-6041-44A0-8A30-84298CE4927C}" type="presParOf" srcId="{F17DB1A8-D902-4C6B-A683-1A789708BA8A}" destId="{A1DEBF25-BFF5-4504-B286-C77C41340229}" srcOrd="0" destOrd="0" presId="urn:microsoft.com/office/officeart/2005/8/layout/bProcess3"/>
    <dgm:cxn modelId="{FCD3774E-343F-4494-82A0-CFDAB749F99B}" type="presParOf" srcId="{3C3BDA34-F0F8-4DC9-8E8F-9B68D44A03B5}" destId="{A221EC3C-72ED-418B-918B-0A62A5302233}" srcOrd="14" destOrd="0" presId="urn:microsoft.com/office/officeart/2005/8/layout/bProcess3"/>
    <dgm:cxn modelId="{0DBA5E5B-1D8C-4F4B-83F6-A7C9A6F9FE06}" type="presParOf" srcId="{3C3BDA34-F0F8-4DC9-8E8F-9B68D44A03B5}" destId="{F99D4FF5-E3D1-4369-85F5-851A336D5C13}" srcOrd="15" destOrd="0" presId="urn:microsoft.com/office/officeart/2005/8/layout/bProcess3"/>
    <dgm:cxn modelId="{D941BF08-C53C-4EE1-A789-F33349B8D482}" type="presParOf" srcId="{F99D4FF5-E3D1-4369-85F5-851A336D5C13}" destId="{A3D8194A-C208-41F5-99A6-E8AF67544921}" srcOrd="0" destOrd="0" presId="urn:microsoft.com/office/officeart/2005/8/layout/bProcess3"/>
    <dgm:cxn modelId="{6DAF4FCC-6120-4A3B-91DC-4062524F4D50}" type="presParOf" srcId="{3C3BDA34-F0F8-4DC9-8E8F-9B68D44A03B5}" destId="{81C2951A-6A48-4AA0-9204-26A711A56EE7}" srcOrd="16" destOrd="0" presId="urn:microsoft.com/office/officeart/2005/8/layout/bProcess3"/>
    <dgm:cxn modelId="{64D81E0B-97A8-4BAB-BE11-A16A1D6F5CF7}" type="presParOf" srcId="{3C3BDA34-F0F8-4DC9-8E8F-9B68D44A03B5}" destId="{A8FFC0C2-00F0-4AC3-A65E-A9D27704A3CC}" srcOrd="17" destOrd="0" presId="urn:microsoft.com/office/officeart/2005/8/layout/bProcess3"/>
    <dgm:cxn modelId="{946F4D38-8590-4FBA-ABA4-94C9EFE3327F}" type="presParOf" srcId="{A8FFC0C2-00F0-4AC3-A65E-A9D27704A3CC}" destId="{64FB0DB6-697B-49F4-9322-5BB73EBE339A}" srcOrd="0" destOrd="0" presId="urn:microsoft.com/office/officeart/2005/8/layout/bProcess3"/>
    <dgm:cxn modelId="{A42EC6F2-F32C-417C-9E8D-FA3ED94F6467}" type="presParOf" srcId="{3C3BDA34-F0F8-4DC9-8E8F-9B68D44A03B5}" destId="{16063A73-BA89-4F11-801D-64FEF54119B9}" srcOrd="18" destOrd="0" presId="urn:microsoft.com/office/officeart/2005/8/layout/b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F3B39E-46F1-4FA9-A4E8-7BB7663A47E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BE"/>
        </a:p>
      </dgm:t>
    </dgm:pt>
    <dgm:pt modelId="{5784B1C9-66ED-41BC-86A1-AA3845DA7334}">
      <dgm:prSet phldrT="[Texte]" custT="1"/>
      <dgm:spPr/>
      <dgm:t>
        <a:bodyPr/>
        <a:lstStyle/>
        <a:p>
          <a:pPr algn="ctr"/>
          <a:r>
            <a:rPr lang="fr-BE" sz="1200">
              <a:latin typeface="Times New Roman" panose="02020603050405020304" pitchFamily="18" charset="0"/>
              <a:cs typeface="Times New Roman" panose="02020603050405020304" pitchFamily="18" charset="0"/>
            </a:rPr>
            <a:t>TERRITORIALITE</a:t>
          </a:r>
        </a:p>
      </dgm:t>
    </dgm:pt>
    <dgm:pt modelId="{EDBD6E07-2127-4D32-B6AA-11726A53FFCC}" type="parTrans" cxnId="{BCD63902-CF8E-421C-8896-7FBEDAD82E4C}">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F90EF48B-07CB-4231-8357-C16763CCCC5B}" type="sibTrans" cxnId="{BCD63902-CF8E-421C-8896-7FBEDAD82E4C}">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9F59FB53-6B7C-4698-A316-CFB37EF00620}">
      <dgm:prSet phldrT="[Texte]" custT="1"/>
      <dgm:spPr/>
      <dgm:t>
        <a:bodyPr/>
        <a:lstStyle/>
        <a:p>
          <a:pPr algn="just"/>
          <a:r>
            <a:rPr lang="fr-BE" sz="1200">
              <a:latin typeface="Times New Roman" panose="02020603050405020304" pitchFamily="18" charset="0"/>
              <a:cs typeface="Times New Roman" panose="02020603050405020304" pitchFamily="18" charset="0"/>
            </a:rPr>
            <a:t>L'entreprise est exploitée au Tchad</a:t>
          </a:r>
        </a:p>
      </dgm:t>
    </dgm:pt>
    <dgm:pt modelId="{FC289888-EB75-435A-8196-1DDE80D83DCD}" type="parTrans" cxnId="{4C82DBF0-E956-44B0-882C-BF0C71C7A82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A06508D4-0AB7-402A-851A-AAFBC04AFB44}" type="sibTrans" cxnId="{4C82DBF0-E956-44B0-882C-BF0C71C7A82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1A387651-7E76-4978-B1FD-DD1007D5D9AD}">
      <dgm:prSet phldrT="[Texte]" custT="1"/>
      <dgm:spPr/>
      <dgm:t>
        <a:bodyPr/>
        <a:lstStyle/>
        <a:p>
          <a:pPr algn="just"/>
          <a:r>
            <a:rPr lang="fr-BE" sz="1200">
              <a:latin typeface="Times New Roman" panose="02020603050405020304" pitchFamily="18" charset="0"/>
              <a:cs typeface="Times New Roman" panose="02020603050405020304" pitchFamily="18" charset="0"/>
            </a:rPr>
            <a:t>L'opération est réalisé au Tchad</a:t>
          </a:r>
        </a:p>
      </dgm:t>
    </dgm:pt>
    <dgm:pt modelId="{3C402E91-F2AA-4664-8BA9-B560ED9CED14}" type="parTrans" cxnId="{CD6A41B5-CE92-484C-8988-719D4D480771}">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0467763D-E708-475D-8905-BDB6B8FA769D}" type="sibTrans" cxnId="{CD6A41B5-CE92-484C-8988-719D4D480771}">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0C3117A0-954F-476C-999B-EF9186166F87}">
      <dgm:prSet phldrT="[Texte]" custT="1"/>
      <dgm:spPr/>
      <dgm:t>
        <a:bodyPr/>
        <a:lstStyle/>
        <a:p>
          <a:pPr algn="just"/>
          <a:r>
            <a:rPr lang="fr-BE" sz="1200">
              <a:latin typeface="Times New Roman" panose="02020603050405020304" pitchFamily="18" charset="0"/>
              <a:cs typeface="Times New Roman" panose="02020603050405020304" pitchFamily="18" charset="0"/>
            </a:rPr>
            <a:t>Le droit d'imposer est attribué au Tchad par une convention fiscale internationale</a:t>
          </a:r>
        </a:p>
      </dgm:t>
    </dgm:pt>
    <dgm:pt modelId="{975AB1BA-C03D-488C-940F-7FDA435033B6}" type="parTrans" cxnId="{9DA8062E-C9FF-44F2-A948-50EBF9D9E4A6}">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A2DADCB7-8FA7-4F7F-9355-C098376D0161}" type="sibTrans" cxnId="{9DA8062E-C9FF-44F2-A948-50EBF9D9E4A6}">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8B5DCC33-0DCE-4E32-A4A6-625A1757C351}" type="pres">
      <dgm:prSet presAssocID="{B1F3B39E-46F1-4FA9-A4E8-7BB7663A47E3}" presName="Name0" presStyleCnt="0">
        <dgm:presLayoutVars>
          <dgm:dir/>
          <dgm:animLvl val="lvl"/>
          <dgm:resizeHandles val="exact"/>
        </dgm:presLayoutVars>
      </dgm:prSet>
      <dgm:spPr/>
    </dgm:pt>
    <dgm:pt modelId="{69B76881-7584-470F-9EEC-276F0B87229C}" type="pres">
      <dgm:prSet presAssocID="{5784B1C9-66ED-41BC-86A1-AA3845DA7334}" presName="composite" presStyleCnt="0"/>
      <dgm:spPr/>
    </dgm:pt>
    <dgm:pt modelId="{19FED02E-6C70-416B-A95A-9B4156BFE5AF}" type="pres">
      <dgm:prSet presAssocID="{5784B1C9-66ED-41BC-86A1-AA3845DA7334}" presName="parTx" presStyleLbl="alignNode1" presStyleIdx="0" presStyleCnt="1">
        <dgm:presLayoutVars>
          <dgm:chMax val="0"/>
          <dgm:chPref val="0"/>
          <dgm:bulletEnabled val="1"/>
        </dgm:presLayoutVars>
      </dgm:prSet>
      <dgm:spPr/>
    </dgm:pt>
    <dgm:pt modelId="{5E41BBF6-97A6-4E29-804C-A17A93164751}" type="pres">
      <dgm:prSet presAssocID="{5784B1C9-66ED-41BC-86A1-AA3845DA7334}" presName="desTx" presStyleLbl="alignAccFollowNode1" presStyleIdx="0" presStyleCnt="1">
        <dgm:presLayoutVars>
          <dgm:bulletEnabled val="1"/>
        </dgm:presLayoutVars>
      </dgm:prSet>
      <dgm:spPr/>
    </dgm:pt>
  </dgm:ptLst>
  <dgm:cxnLst>
    <dgm:cxn modelId="{BCD63902-CF8E-421C-8896-7FBEDAD82E4C}" srcId="{B1F3B39E-46F1-4FA9-A4E8-7BB7663A47E3}" destId="{5784B1C9-66ED-41BC-86A1-AA3845DA7334}" srcOrd="0" destOrd="0" parTransId="{EDBD6E07-2127-4D32-B6AA-11726A53FFCC}" sibTransId="{F90EF48B-07CB-4231-8357-C16763CCCC5B}"/>
    <dgm:cxn modelId="{9DA8062E-C9FF-44F2-A948-50EBF9D9E4A6}" srcId="{5784B1C9-66ED-41BC-86A1-AA3845DA7334}" destId="{0C3117A0-954F-476C-999B-EF9186166F87}" srcOrd="2" destOrd="0" parTransId="{975AB1BA-C03D-488C-940F-7FDA435033B6}" sibTransId="{A2DADCB7-8FA7-4F7F-9355-C098376D0161}"/>
    <dgm:cxn modelId="{5F826133-2E3E-4E03-AC53-0BA63B48B435}" type="presOf" srcId="{9F59FB53-6B7C-4698-A316-CFB37EF00620}" destId="{5E41BBF6-97A6-4E29-804C-A17A93164751}" srcOrd="0" destOrd="0" presId="urn:microsoft.com/office/officeart/2005/8/layout/hList1"/>
    <dgm:cxn modelId="{28A1B777-0A67-46F9-8B91-DB87DE6D3721}" type="presOf" srcId="{5784B1C9-66ED-41BC-86A1-AA3845DA7334}" destId="{19FED02E-6C70-416B-A95A-9B4156BFE5AF}" srcOrd="0" destOrd="0" presId="urn:microsoft.com/office/officeart/2005/8/layout/hList1"/>
    <dgm:cxn modelId="{53EC9180-EBDE-4793-BABE-810C25279D17}" type="presOf" srcId="{0C3117A0-954F-476C-999B-EF9186166F87}" destId="{5E41BBF6-97A6-4E29-804C-A17A93164751}" srcOrd="0" destOrd="2" presId="urn:microsoft.com/office/officeart/2005/8/layout/hList1"/>
    <dgm:cxn modelId="{2588B28B-77E4-47BF-AB45-E2FE0F57FC50}" type="presOf" srcId="{B1F3B39E-46F1-4FA9-A4E8-7BB7663A47E3}" destId="{8B5DCC33-0DCE-4E32-A4A6-625A1757C351}" srcOrd="0" destOrd="0" presId="urn:microsoft.com/office/officeart/2005/8/layout/hList1"/>
    <dgm:cxn modelId="{CD6A41B5-CE92-484C-8988-719D4D480771}" srcId="{5784B1C9-66ED-41BC-86A1-AA3845DA7334}" destId="{1A387651-7E76-4978-B1FD-DD1007D5D9AD}" srcOrd="1" destOrd="0" parTransId="{3C402E91-F2AA-4664-8BA9-B560ED9CED14}" sibTransId="{0467763D-E708-475D-8905-BDB6B8FA769D}"/>
    <dgm:cxn modelId="{F386C6C8-1CE2-4D94-8F74-1CD96A6C6370}" type="presOf" srcId="{1A387651-7E76-4978-B1FD-DD1007D5D9AD}" destId="{5E41BBF6-97A6-4E29-804C-A17A93164751}" srcOrd="0" destOrd="1" presId="urn:microsoft.com/office/officeart/2005/8/layout/hList1"/>
    <dgm:cxn modelId="{4C82DBF0-E956-44B0-882C-BF0C71C7A82A}" srcId="{5784B1C9-66ED-41BC-86A1-AA3845DA7334}" destId="{9F59FB53-6B7C-4698-A316-CFB37EF00620}" srcOrd="0" destOrd="0" parTransId="{FC289888-EB75-435A-8196-1DDE80D83DCD}" sibTransId="{A06508D4-0AB7-402A-851A-AAFBC04AFB44}"/>
    <dgm:cxn modelId="{C3C11A4F-8585-4B10-9F06-5348446BD741}" type="presParOf" srcId="{8B5DCC33-0DCE-4E32-A4A6-625A1757C351}" destId="{69B76881-7584-470F-9EEC-276F0B87229C}" srcOrd="0" destOrd="0" presId="urn:microsoft.com/office/officeart/2005/8/layout/hList1"/>
    <dgm:cxn modelId="{747D36B3-5761-4855-B78D-1F017C37CE9D}" type="presParOf" srcId="{69B76881-7584-470F-9EEC-276F0B87229C}" destId="{19FED02E-6C70-416B-A95A-9B4156BFE5AF}" srcOrd="0" destOrd="0" presId="urn:microsoft.com/office/officeart/2005/8/layout/hList1"/>
    <dgm:cxn modelId="{5200ED6E-69A8-41D8-ABD2-53F2119450E5}" type="presParOf" srcId="{69B76881-7584-470F-9EEC-276F0B87229C}" destId="{5E41BBF6-97A6-4E29-804C-A17A93164751}" srcOrd="1" destOrd="0" presId="urn:microsoft.com/office/officeart/2005/8/layout/h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705DE6D-5E63-46C8-BE5D-BF6C3F0DB5BA}"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fr-BE"/>
        </a:p>
      </dgm:t>
    </dgm:pt>
    <dgm:pt modelId="{2845D573-8753-4F23-8965-3DADC3C7BCCB}">
      <dgm:prSet phldrT="[Texte]" custT="1"/>
      <dgm:spPr/>
      <dgm:t>
        <a:bodyPr/>
        <a:lstStyle/>
        <a:p>
          <a:r>
            <a:rPr lang="fr-BE" sz="1200">
              <a:latin typeface="Times New Roman" panose="02020603050405020304" pitchFamily="18" charset="0"/>
              <a:cs typeface="Times New Roman" panose="02020603050405020304" pitchFamily="18" charset="0"/>
            </a:rPr>
            <a:t>Axe 1: Renforcement de l'unité nationale</a:t>
          </a:r>
        </a:p>
      </dgm:t>
    </dgm:pt>
    <dgm:pt modelId="{14DAA679-65C5-4E96-BFE9-529584CF95B6}" type="parTrans" cxnId="{036C78BC-078F-4961-9C21-9D0EE228FB8F}">
      <dgm:prSet/>
      <dgm:spPr/>
      <dgm:t>
        <a:bodyPr/>
        <a:lstStyle/>
        <a:p>
          <a:endParaRPr lang="fr-BE" sz="1200">
            <a:latin typeface="Times New Roman" panose="02020603050405020304" pitchFamily="18" charset="0"/>
            <a:cs typeface="Times New Roman" panose="02020603050405020304" pitchFamily="18" charset="0"/>
          </a:endParaRPr>
        </a:p>
      </dgm:t>
    </dgm:pt>
    <dgm:pt modelId="{D27FC517-ED5F-4F1F-9333-A30C1FFCAC28}" type="sibTrans" cxnId="{036C78BC-078F-4961-9C21-9D0EE228FB8F}">
      <dgm:prSet/>
      <dgm:spPr/>
      <dgm:t>
        <a:bodyPr/>
        <a:lstStyle/>
        <a:p>
          <a:endParaRPr lang="fr-BE" sz="1200">
            <a:latin typeface="Times New Roman" panose="02020603050405020304" pitchFamily="18" charset="0"/>
            <a:cs typeface="Times New Roman" panose="02020603050405020304" pitchFamily="18" charset="0"/>
          </a:endParaRPr>
        </a:p>
      </dgm:t>
    </dgm:pt>
    <dgm:pt modelId="{4C33FAE7-3D51-482E-A005-12CDC0A07076}">
      <dgm:prSet phldrT="[Texte]" custT="1"/>
      <dgm:spPr/>
      <dgm:t>
        <a:bodyPr/>
        <a:lstStyle/>
        <a:p>
          <a:r>
            <a:rPr lang="fr-BE" sz="1200">
              <a:latin typeface="Times New Roman" panose="02020603050405020304" pitchFamily="18" charset="0"/>
              <a:cs typeface="Times New Roman" panose="02020603050405020304" pitchFamily="18" charset="0"/>
            </a:rPr>
            <a:t>Axe 2: Renforcement de la gouvernance et de l'Etat de droit.</a:t>
          </a:r>
        </a:p>
      </dgm:t>
    </dgm:pt>
    <dgm:pt modelId="{79B8433E-8377-4494-9717-74BA45468E33}" type="parTrans" cxnId="{F7BAE815-6207-4F91-A66A-4B4EED6DEC61}">
      <dgm:prSet/>
      <dgm:spPr/>
      <dgm:t>
        <a:bodyPr/>
        <a:lstStyle/>
        <a:p>
          <a:endParaRPr lang="fr-BE" sz="1200">
            <a:latin typeface="Times New Roman" panose="02020603050405020304" pitchFamily="18" charset="0"/>
            <a:cs typeface="Times New Roman" panose="02020603050405020304" pitchFamily="18" charset="0"/>
          </a:endParaRPr>
        </a:p>
      </dgm:t>
    </dgm:pt>
    <dgm:pt modelId="{8F7F74F8-FC88-43BB-8907-C750D0CC35B9}" type="sibTrans" cxnId="{F7BAE815-6207-4F91-A66A-4B4EED6DEC61}">
      <dgm:prSet/>
      <dgm:spPr/>
      <dgm:t>
        <a:bodyPr/>
        <a:lstStyle/>
        <a:p>
          <a:endParaRPr lang="fr-BE" sz="1200">
            <a:latin typeface="Times New Roman" panose="02020603050405020304" pitchFamily="18" charset="0"/>
            <a:cs typeface="Times New Roman" panose="02020603050405020304" pitchFamily="18" charset="0"/>
          </a:endParaRPr>
        </a:p>
      </dgm:t>
    </dgm:pt>
    <dgm:pt modelId="{D8FCDB8B-5D1E-420D-8E50-A3E624D46F31}">
      <dgm:prSet phldrT="[Texte]" custT="1"/>
      <dgm:spPr/>
      <dgm:t>
        <a:bodyPr/>
        <a:lstStyle/>
        <a:p>
          <a:r>
            <a:rPr lang="fr-BE" sz="1200">
              <a:latin typeface="Times New Roman" panose="02020603050405020304" pitchFamily="18" charset="0"/>
              <a:cs typeface="Times New Roman" panose="02020603050405020304" pitchFamily="18" charset="0"/>
            </a:rPr>
            <a:t>Axe 3: Développement d'une économie diversifiée et competitive</a:t>
          </a:r>
        </a:p>
      </dgm:t>
    </dgm:pt>
    <dgm:pt modelId="{65B2DE0B-A52B-4FA2-BFDA-4A46DC71AD0B}" type="parTrans" cxnId="{F17496F8-558E-4014-907D-BDB3B7D8B519}">
      <dgm:prSet/>
      <dgm:spPr/>
      <dgm:t>
        <a:bodyPr/>
        <a:lstStyle/>
        <a:p>
          <a:endParaRPr lang="fr-BE" sz="1200">
            <a:latin typeface="Times New Roman" panose="02020603050405020304" pitchFamily="18" charset="0"/>
            <a:cs typeface="Times New Roman" panose="02020603050405020304" pitchFamily="18" charset="0"/>
          </a:endParaRPr>
        </a:p>
      </dgm:t>
    </dgm:pt>
    <dgm:pt modelId="{F798CCE0-114C-409F-BA12-113BC0B8A9C8}" type="sibTrans" cxnId="{F17496F8-558E-4014-907D-BDB3B7D8B519}">
      <dgm:prSet/>
      <dgm:spPr/>
      <dgm:t>
        <a:bodyPr/>
        <a:lstStyle/>
        <a:p>
          <a:endParaRPr lang="fr-BE" sz="1200">
            <a:latin typeface="Times New Roman" panose="02020603050405020304" pitchFamily="18" charset="0"/>
            <a:cs typeface="Times New Roman" panose="02020603050405020304" pitchFamily="18" charset="0"/>
          </a:endParaRPr>
        </a:p>
      </dgm:t>
    </dgm:pt>
    <dgm:pt modelId="{4CC5F9BF-E47F-4596-9994-F75BD261124F}">
      <dgm:prSet custT="1"/>
      <dgm:spPr/>
      <dgm:t>
        <a:bodyPr/>
        <a:lstStyle/>
        <a:p>
          <a:r>
            <a:rPr lang="fr-BE" sz="1200">
              <a:latin typeface="Times New Roman" panose="02020603050405020304" pitchFamily="18" charset="0"/>
              <a:cs typeface="Times New Roman" panose="02020603050405020304" pitchFamily="18" charset="0"/>
            </a:rPr>
            <a:t>Axe 4: Amélioration de la qualité de vie de la population tchadienne. </a:t>
          </a:r>
        </a:p>
      </dgm:t>
    </dgm:pt>
    <dgm:pt modelId="{C2E8A9F9-B16F-4E7F-AA3B-23E415236866}" type="parTrans" cxnId="{77C7F71F-8FFA-48A5-8999-B7B5E14D0662}">
      <dgm:prSet/>
      <dgm:spPr/>
      <dgm:t>
        <a:bodyPr/>
        <a:lstStyle/>
        <a:p>
          <a:endParaRPr lang="fr-BE" sz="1200">
            <a:latin typeface="Times New Roman" panose="02020603050405020304" pitchFamily="18" charset="0"/>
            <a:cs typeface="Times New Roman" panose="02020603050405020304" pitchFamily="18" charset="0"/>
          </a:endParaRPr>
        </a:p>
      </dgm:t>
    </dgm:pt>
    <dgm:pt modelId="{FF275FE7-0104-4497-A1C0-38213B7A52E3}" type="sibTrans" cxnId="{77C7F71F-8FFA-48A5-8999-B7B5E14D0662}">
      <dgm:prSet/>
      <dgm:spPr/>
      <dgm:t>
        <a:bodyPr/>
        <a:lstStyle/>
        <a:p>
          <a:endParaRPr lang="fr-BE" sz="1200">
            <a:latin typeface="Times New Roman" panose="02020603050405020304" pitchFamily="18" charset="0"/>
            <a:cs typeface="Times New Roman" panose="02020603050405020304" pitchFamily="18" charset="0"/>
          </a:endParaRPr>
        </a:p>
      </dgm:t>
    </dgm:pt>
    <dgm:pt modelId="{FB0904E7-CEB2-427B-8CCE-E28D291480D3}" type="pres">
      <dgm:prSet presAssocID="{C705DE6D-5E63-46C8-BE5D-BF6C3F0DB5BA}" presName="Name0" presStyleCnt="0">
        <dgm:presLayoutVars>
          <dgm:chMax val="7"/>
          <dgm:chPref val="7"/>
          <dgm:dir/>
        </dgm:presLayoutVars>
      </dgm:prSet>
      <dgm:spPr/>
    </dgm:pt>
    <dgm:pt modelId="{4715065E-387B-480E-AE79-745DDC917472}" type="pres">
      <dgm:prSet presAssocID="{C705DE6D-5E63-46C8-BE5D-BF6C3F0DB5BA}" presName="Name1" presStyleCnt="0"/>
      <dgm:spPr/>
    </dgm:pt>
    <dgm:pt modelId="{FD2BED8B-6EDE-4CFD-9966-5FE2595473A6}" type="pres">
      <dgm:prSet presAssocID="{C705DE6D-5E63-46C8-BE5D-BF6C3F0DB5BA}" presName="cycle" presStyleCnt="0"/>
      <dgm:spPr/>
    </dgm:pt>
    <dgm:pt modelId="{6A0C4D06-02C9-4E48-A52D-B204C506AF3E}" type="pres">
      <dgm:prSet presAssocID="{C705DE6D-5E63-46C8-BE5D-BF6C3F0DB5BA}" presName="srcNode" presStyleLbl="node1" presStyleIdx="0" presStyleCnt="4"/>
      <dgm:spPr/>
    </dgm:pt>
    <dgm:pt modelId="{FABE6F38-8BDE-4CEC-8554-231021FFA831}" type="pres">
      <dgm:prSet presAssocID="{C705DE6D-5E63-46C8-BE5D-BF6C3F0DB5BA}" presName="conn" presStyleLbl="parChTrans1D2" presStyleIdx="0" presStyleCnt="1"/>
      <dgm:spPr/>
    </dgm:pt>
    <dgm:pt modelId="{B850F4AA-4256-4E62-8779-C7BC4319837F}" type="pres">
      <dgm:prSet presAssocID="{C705DE6D-5E63-46C8-BE5D-BF6C3F0DB5BA}" presName="extraNode" presStyleLbl="node1" presStyleIdx="0" presStyleCnt="4"/>
      <dgm:spPr/>
    </dgm:pt>
    <dgm:pt modelId="{075529D4-E913-4B26-B85D-3A2ECA906D3B}" type="pres">
      <dgm:prSet presAssocID="{C705DE6D-5E63-46C8-BE5D-BF6C3F0DB5BA}" presName="dstNode" presStyleLbl="node1" presStyleIdx="0" presStyleCnt="4"/>
      <dgm:spPr/>
    </dgm:pt>
    <dgm:pt modelId="{B27642A4-242C-44D1-94A7-88009743A88C}" type="pres">
      <dgm:prSet presAssocID="{2845D573-8753-4F23-8965-3DADC3C7BCCB}" presName="text_1" presStyleLbl="node1" presStyleIdx="0" presStyleCnt="4">
        <dgm:presLayoutVars>
          <dgm:bulletEnabled val="1"/>
        </dgm:presLayoutVars>
      </dgm:prSet>
      <dgm:spPr/>
    </dgm:pt>
    <dgm:pt modelId="{8D5B11B0-7958-4413-93D1-B5E86375B87F}" type="pres">
      <dgm:prSet presAssocID="{2845D573-8753-4F23-8965-3DADC3C7BCCB}" presName="accent_1" presStyleCnt="0"/>
      <dgm:spPr/>
    </dgm:pt>
    <dgm:pt modelId="{E2B53B11-CA22-41FF-94F4-317ACF81E0F0}" type="pres">
      <dgm:prSet presAssocID="{2845D573-8753-4F23-8965-3DADC3C7BCCB}" presName="accentRepeatNode" presStyleLbl="solidFgAcc1" presStyleIdx="0" presStyleCnt="4"/>
      <dgm:spPr/>
    </dgm:pt>
    <dgm:pt modelId="{10AF7F82-CEF1-47C3-B0D1-3F90457373D2}" type="pres">
      <dgm:prSet presAssocID="{4C33FAE7-3D51-482E-A005-12CDC0A07076}" presName="text_2" presStyleLbl="node1" presStyleIdx="1" presStyleCnt="4">
        <dgm:presLayoutVars>
          <dgm:bulletEnabled val="1"/>
        </dgm:presLayoutVars>
      </dgm:prSet>
      <dgm:spPr/>
    </dgm:pt>
    <dgm:pt modelId="{0E3A8CB9-7365-4A89-BC8E-B355BAD22867}" type="pres">
      <dgm:prSet presAssocID="{4C33FAE7-3D51-482E-A005-12CDC0A07076}" presName="accent_2" presStyleCnt="0"/>
      <dgm:spPr/>
    </dgm:pt>
    <dgm:pt modelId="{D5BC7116-A9A9-4F86-AD1E-5FE195A9CDE3}" type="pres">
      <dgm:prSet presAssocID="{4C33FAE7-3D51-482E-A005-12CDC0A07076}" presName="accentRepeatNode" presStyleLbl="solidFgAcc1" presStyleIdx="1" presStyleCnt="4"/>
      <dgm:spPr/>
    </dgm:pt>
    <dgm:pt modelId="{D3E191BF-D23E-48DE-A58B-E29691B439D5}" type="pres">
      <dgm:prSet presAssocID="{D8FCDB8B-5D1E-420D-8E50-A3E624D46F31}" presName="text_3" presStyleLbl="node1" presStyleIdx="2" presStyleCnt="4">
        <dgm:presLayoutVars>
          <dgm:bulletEnabled val="1"/>
        </dgm:presLayoutVars>
      </dgm:prSet>
      <dgm:spPr/>
    </dgm:pt>
    <dgm:pt modelId="{0EB4241A-4F32-436A-8872-BD78BDDD97C8}" type="pres">
      <dgm:prSet presAssocID="{D8FCDB8B-5D1E-420D-8E50-A3E624D46F31}" presName="accent_3" presStyleCnt="0"/>
      <dgm:spPr/>
    </dgm:pt>
    <dgm:pt modelId="{E706F1E1-BA10-4A02-B295-9E1A45A1CF99}" type="pres">
      <dgm:prSet presAssocID="{D8FCDB8B-5D1E-420D-8E50-A3E624D46F31}" presName="accentRepeatNode" presStyleLbl="solidFgAcc1" presStyleIdx="2" presStyleCnt="4"/>
      <dgm:spPr/>
    </dgm:pt>
    <dgm:pt modelId="{A2770EC3-2498-46BF-AAA9-B16D875D21CC}" type="pres">
      <dgm:prSet presAssocID="{4CC5F9BF-E47F-4596-9994-F75BD261124F}" presName="text_4" presStyleLbl="node1" presStyleIdx="3" presStyleCnt="4">
        <dgm:presLayoutVars>
          <dgm:bulletEnabled val="1"/>
        </dgm:presLayoutVars>
      </dgm:prSet>
      <dgm:spPr/>
    </dgm:pt>
    <dgm:pt modelId="{FE4A798E-B553-46F0-9E82-311F93BE8178}" type="pres">
      <dgm:prSet presAssocID="{4CC5F9BF-E47F-4596-9994-F75BD261124F}" presName="accent_4" presStyleCnt="0"/>
      <dgm:spPr/>
    </dgm:pt>
    <dgm:pt modelId="{393B9720-33C8-4B04-BD1E-5340D1680624}" type="pres">
      <dgm:prSet presAssocID="{4CC5F9BF-E47F-4596-9994-F75BD261124F}" presName="accentRepeatNode" presStyleLbl="solidFgAcc1" presStyleIdx="3" presStyleCnt="4"/>
      <dgm:spPr/>
    </dgm:pt>
  </dgm:ptLst>
  <dgm:cxnLst>
    <dgm:cxn modelId="{F9659509-8CA2-44F0-B6ED-1740A54D015B}" type="presOf" srcId="{D8FCDB8B-5D1E-420D-8E50-A3E624D46F31}" destId="{D3E191BF-D23E-48DE-A58B-E29691B439D5}" srcOrd="0" destOrd="0" presId="urn:microsoft.com/office/officeart/2008/layout/VerticalCurvedList"/>
    <dgm:cxn modelId="{F7BAE815-6207-4F91-A66A-4B4EED6DEC61}" srcId="{C705DE6D-5E63-46C8-BE5D-BF6C3F0DB5BA}" destId="{4C33FAE7-3D51-482E-A005-12CDC0A07076}" srcOrd="1" destOrd="0" parTransId="{79B8433E-8377-4494-9717-74BA45468E33}" sibTransId="{8F7F74F8-FC88-43BB-8907-C750D0CC35B9}"/>
    <dgm:cxn modelId="{77C7F71F-8FFA-48A5-8999-B7B5E14D0662}" srcId="{C705DE6D-5E63-46C8-BE5D-BF6C3F0DB5BA}" destId="{4CC5F9BF-E47F-4596-9994-F75BD261124F}" srcOrd="3" destOrd="0" parTransId="{C2E8A9F9-B16F-4E7F-AA3B-23E415236866}" sibTransId="{FF275FE7-0104-4497-A1C0-38213B7A52E3}"/>
    <dgm:cxn modelId="{756E7B28-716C-413B-9BEB-7C851E8C583E}" type="presOf" srcId="{D27FC517-ED5F-4F1F-9333-A30C1FFCAC28}" destId="{FABE6F38-8BDE-4CEC-8554-231021FFA831}" srcOrd="0" destOrd="0" presId="urn:microsoft.com/office/officeart/2008/layout/VerticalCurvedList"/>
    <dgm:cxn modelId="{D39B3B7F-9FE2-444D-B5F2-420D4CE3F6F4}" type="presOf" srcId="{4C33FAE7-3D51-482E-A005-12CDC0A07076}" destId="{10AF7F82-CEF1-47C3-B0D1-3F90457373D2}" srcOrd="0" destOrd="0" presId="urn:microsoft.com/office/officeart/2008/layout/VerticalCurvedList"/>
    <dgm:cxn modelId="{E4DF17AE-7259-4C36-9898-06F788A064DB}" type="presOf" srcId="{2845D573-8753-4F23-8965-3DADC3C7BCCB}" destId="{B27642A4-242C-44D1-94A7-88009743A88C}" srcOrd="0" destOrd="0" presId="urn:microsoft.com/office/officeart/2008/layout/VerticalCurvedList"/>
    <dgm:cxn modelId="{036C78BC-078F-4961-9C21-9D0EE228FB8F}" srcId="{C705DE6D-5E63-46C8-BE5D-BF6C3F0DB5BA}" destId="{2845D573-8753-4F23-8965-3DADC3C7BCCB}" srcOrd="0" destOrd="0" parTransId="{14DAA679-65C5-4E96-BFE9-529584CF95B6}" sibTransId="{D27FC517-ED5F-4F1F-9333-A30C1FFCAC28}"/>
    <dgm:cxn modelId="{60C39BE0-0520-4F80-9189-0BDE182D1C3C}" type="presOf" srcId="{4CC5F9BF-E47F-4596-9994-F75BD261124F}" destId="{A2770EC3-2498-46BF-AAA9-B16D875D21CC}" srcOrd="0" destOrd="0" presId="urn:microsoft.com/office/officeart/2008/layout/VerticalCurvedList"/>
    <dgm:cxn modelId="{544127F0-D547-43B1-A357-AD6BEA5EB157}" type="presOf" srcId="{C705DE6D-5E63-46C8-BE5D-BF6C3F0DB5BA}" destId="{FB0904E7-CEB2-427B-8CCE-E28D291480D3}" srcOrd="0" destOrd="0" presId="urn:microsoft.com/office/officeart/2008/layout/VerticalCurvedList"/>
    <dgm:cxn modelId="{F17496F8-558E-4014-907D-BDB3B7D8B519}" srcId="{C705DE6D-5E63-46C8-BE5D-BF6C3F0DB5BA}" destId="{D8FCDB8B-5D1E-420D-8E50-A3E624D46F31}" srcOrd="2" destOrd="0" parTransId="{65B2DE0B-A52B-4FA2-BFDA-4A46DC71AD0B}" sibTransId="{F798CCE0-114C-409F-BA12-113BC0B8A9C8}"/>
    <dgm:cxn modelId="{8A3CC615-CD26-4E70-9F8D-C9C69824422B}" type="presParOf" srcId="{FB0904E7-CEB2-427B-8CCE-E28D291480D3}" destId="{4715065E-387B-480E-AE79-745DDC917472}" srcOrd="0" destOrd="0" presId="urn:microsoft.com/office/officeart/2008/layout/VerticalCurvedList"/>
    <dgm:cxn modelId="{10E53791-BE19-44C1-9C7C-CAD686D5B588}" type="presParOf" srcId="{4715065E-387B-480E-AE79-745DDC917472}" destId="{FD2BED8B-6EDE-4CFD-9966-5FE2595473A6}" srcOrd="0" destOrd="0" presId="urn:microsoft.com/office/officeart/2008/layout/VerticalCurvedList"/>
    <dgm:cxn modelId="{04121670-AFD1-4600-9B5E-70604C26E233}" type="presParOf" srcId="{FD2BED8B-6EDE-4CFD-9966-5FE2595473A6}" destId="{6A0C4D06-02C9-4E48-A52D-B204C506AF3E}" srcOrd="0" destOrd="0" presId="urn:microsoft.com/office/officeart/2008/layout/VerticalCurvedList"/>
    <dgm:cxn modelId="{4CF17972-FAF7-41EB-B657-CE9D867B9961}" type="presParOf" srcId="{FD2BED8B-6EDE-4CFD-9966-5FE2595473A6}" destId="{FABE6F38-8BDE-4CEC-8554-231021FFA831}" srcOrd="1" destOrd="0" presId="urn:microsoft.com/office/officeart/2008/layout/VerticalCurvedList"/>
    <dgm:cxn modelId="{B3CE5B13-A3EA-4BFF-A901-A25ACF265C07}" type="presParOf" srcId="{FD2BED8B-6EDE-4CFD-9966-5FE2595473A6}" destId="{B850F4AA-4256-4E62-8779-C7BC4319837F}" srcOrd="2" destOrd="0" presId="urn:microsoft.com/office/officeart/2008/layout/VerticalCurvedList"/>
    <dgm:cxn modelId="{B272A1FD-5631-407B-A570-9430B0E5C98F}" type="presParOf" srcId="{FD2BED8B-6EDE-4CFD-9966-5FE2595473A6}" destId="{075529D4-E913-4B26-B85D-3A2ECA906D3B}" srcOrd="3" destOrd="0" presId="urn:microsoft.com/office/officeart/2008/layout/VerticalCurvedList"/>
    <dgm:cxn modelId="{DAC5534F-7D46-4CDC-BE0C-D113144D0501}" type="presParOf" srcId="{4715065E-387B-480E-AE79-745DDC917472}" destId="{B27642A4-242C-44D1-94A7-88009743A88C}" srcOrd="1" destOrd="0" presId="urn:microsoft.com/office/officeart/2008/layout/VerticalCurvedList"/>
    <dgm:cxn modelId="{C141E2C4-0037-43B4-B664-FB08A8EF6E79}" type="presParOf" srcId="{4715065E-387B-480E-AE79-745DDC917472}" destId="{8D5B11B0-7958-4413-93D1-B5E86375B87F}" srcOrd="2" destOrd="0" presId="urn:microsoft.com/office/officeart/2008/layout/VerticalCurvedList"/>
    <dgm:cxn modelId="{49B46D54-8831-4646-AE5E-1FF24459C41B}" type="presParOf" srcId="{8D5B11B0-7958-4413-93D1-B5E86375B87F}" destId="{E2B53B11-CA22-41FF-94F4-317ACF81E0F0}" srcOrd="0" destOrd="0" presId="urn:microsoft.com/office/officeart/2008/layout/VerticalCurvedList"/>
    <dgm:cxn modelId="{99640633-3646-4DBF-AF3A-5DBAE3402BF7}" type="presParOf" srcId="{4715065E-387B-480E-AE79-745DDC917472}" destId="{10AF7F82-CEF1-47C3-B0D1-3F90457373D2}" srcOrd="3" destOrd="0" presId="urn:microsoft.com/office/officeart/2008/layout/VerticalCurvedList"/>
    <dgm:cxn modelId="{62AC9F00-3BF1-4F3C-97CD-225FEEF55C61}" type="presParOf" srcId="{4715065E-387B-480E-AE79-745DDC917472}" destId="{0E3A8CB9-7365-4A89-BC8E-B355BAD22867}" srcOrd="4" destOrd="0" presId="urn:microsoft.com/office/officeart/2008/layout/VerticalCurvedList"/>
    <dgm:cxn modelId="{3EC7BC7A-D361-407F-804D-148E11F3A16F}" type="presParOf" srcId="{0E3A8CB9-7365-4A89-BC8E-B355BAD22867}" destId="{D5BC7116-A9A9-4F86-AD1E-5FE195A9CDE3}" srcOrd="0" destOrd="0" presId="urn:microsoft.com/office/officeart/2008/layout/VerticalCurvedList"/>
    <dgm:cxn modelId="{4E80B531-FF29-4091-92E9-F0F0F64DA8CD}" type="presParOf" srcId="{4715065E-387B-480E-AE79-745DDC917472}" destId="{D3E191BF-D23E-48DE-A58B-E29691B439D5}" srcOrd="5" destOrd="0" presId="urn:microsoft.com/office/officeart/2008/layout/VerticalCurvedList"/>
    <dgm:cxn modelId="{628C1CF1-5540-429B-B2EF-06B13F7FCC00}" type="presParOf" srcId="{4715065E-387B-480E-AE79-745DDC917472}" destId="{0EB4241A-4F32-436A-8872-BD78BDDD97C8}" srcOrd="6" destOrd="0" presId="urn:microsoft.com/office/officeart/2008/layout/VerticalCurvedList"/>
    <dgm:cxn modelId="{3962C542-35FA-4C23-9DEA-341B38BACE9E}" type="presParOf" srcId="{0EB4241A-4F32-436A-8872-BD78BDDD97C8}" destId="{E706F1E1-BA10-4A02-B295-9E1A45A1CF99}" srcOrd="0" destOrd="0" presId="urn:microsoft.com/office/officeart/2008/layout/VerticalCurvedList"/>
    <dgm:cxn modelId="{82D48AC5-4F34-4A1F-911E-426CC1BBF616}" type="presParOf" srcId="{4715065E-387B-480E-AE79-745DDC917472}" destId="{A2770EC3-2498-46BF-AAA9-B16D875D21CC}" srcOrd="7" destOrd="0" presId="urn:microsoft.com/office/officeart/2008/layout/VerticalCurvedList"/>
    <dgm:cxn modelId="{21ED1D3B-4304-4DBA-92AF-73912B7D8EE9}" type="presParOf" srcId="{4715065E-387B-480E-AE79-745DDC917472}" destId="{FE4A798E-B553-46F0-9E82-311F93BE8178}" srcOrd="8" destOrd="0" presId="urn:microsoft.com/office/officeart/2008/layout/VerticalCurvedList"/>
    <dgm:cxn modelId="{D37E17B9-C4C1-439A-A5AA-2F90EC92C6E6}" type="presParOf" srcId="{FE4A798E-B553-46F0-9E82-311F93BE8178}" destId="{393B9720-33C8-4B04-BD1E-5340D1680624}" srcOrd="0" destOrd="0" presId="urn:microsoft.com/office/officeart/2008/layout/VerticalCurv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DA6B1D4-8B93-4476-B9B4-EBE0F3A98677}"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fr-BE"/>
        </a:p>
      </dgm:t>
    </dgm:pt>
    <dgm:pt modelId="{8F670F9C-D069-4ABF-B086-C63D04778F4B}">
      <dgm:prSet phldrT="[Texte]" custT="1"/>
      <dgm:spPr/>
      <dgm:t>
        <a:bodyPr/>
        <a:lstStyle/>
        <a:p>
          <a:pPr algn="just"/>
          <a:r>
            <a:rPr lang="fr-BE" sz="1200">
              <a:latin typeface="Times New Roman" panose="02020603050405020304" pitchFamily="18" charset="0"/>
              <a:cs typeface="Times New Roman" panose="02020603050405020304" pitchFamily="18" charset="0"/>
            </a:rPr>
            <a:t>Revoir le cadre d'action des entreprises publiques en renforçant leurs capacités de pilotage et leur dialogue avec le privé , en créant une agence des participations de l'État et en restructurant les entreprises en difficulté tout en procédant à des privatisations lorsque cela est pertinent</a:t>
          </a:r>
        </a:p>
      </dgm:t>
    </dgm:pt>
    <dgm:pt modelId="{1AD74F39-8116-4436-B03A-1302499C18FB}" type="parTrans" cxnId="{32191E9D-9E8D-4582-996B-42EEE3605EC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D0318799-9E2D-4E84-9BDE-04C53481CF62}" type="sibTrans" cxnId="{32191E9D-9E8D-4582-996B-42EEE3605EC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CFB176BD-8AC8-471B-B904-20C922E872AE}">
      <dgm:prSet phldrT="[Texte]" custT="1"/>
      <dgm:spPr/>
      <dgm:t>
        <a:bodyPr/>
        <a:lstStyle/>
        <a:p>
          <a:pPr algn="just"/>
          <a:r>
            <a:rPr lang="fr-BE" sz="1200">
              <a:latin typeface="Times New Roman" panose="02020603050405020304" pitchFamily="18" charset="0"/>
              <a:cs typeface="Times New Roman" panose="02020603050405020304" pitchFamily="18" charset="0"/>
            </a:rPr>
            <a:t>Renforcer le cadre réglementaire et le pilotage des partenariats public privé, en intégrant des dispositions spécifiques dans le code des marchés publics et en créant une mission d'appui dédiée au suivi et à la coordination de ces partenariats</a:t>
          </a:r>
        </a:p>
      </dgm:t>
    </dgm:pt>
    <dgm:pt modelId="{385B6A1E-265A-439C-B9C4-9E0EA2429B25}" type="parTrans" cxnId="{F3E7591C-4A38-4E1A-A09E-83A7D1940CAC}">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161619FD-47C9-4C8F-B66E-561A9A2FB86F}" type="sibTrans" cxnId="{F3E7591C-4A38-4E1A-A09E-83A7D1940CAC}">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AE394E4E-80FB-4C3E-BFEB-B6CFC06C8C4A}">
      <dgm:prSet phldrT="[Texte]" custT="1"/>
      <dgm:spPr/>
      <dgm:t>
        <a:bodyPr/>
        <a:lstStyle/>
        <a:p>
          <a:pPr algn="just"/>
          <a:r>
            <a:rPr lang="fr-BE" sz="1200">
              <a:latin typeface="Times New Roman" panose="02020603050405020304" pitchFamily="18" charset="0"/>
              <a:cs typeface="Times New Roman" panose="02020603050405020304" pitchFamily="18" charset="0"/>
            </a:rPr>
            <a:t>Revitaliser le dialogue public privé avec une impulsion politique , des dialogues nourris sur le plan technique et un co pilotage public/privé</a:t>
          </a:r>
        </a:p>
      </dgm:t>
    </dgm:pt>
    <dgm:pt modelId="{3662F115-D9C4-4163-8579-2342D988B33A}" type="parTrans" cxnId="{573AC68E-7874-4866-B8A5-2FA7E39CC3C6}">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8C34E085-F04F-42E5-9F35-6F5EA704DC11}" type="sibTrans" cxnId="{573AC68E-7874-4866-B8A5-2FA7E39CC3C6}">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A2D9016-7D9A-4E88-8A87-E770639D1F28}">
      <dgm:prSet custT="1"/>
      <dgm:spPr/>
      <dgm:t>
        <a:bodyPr/>
        <a:lstStyle/>
        <a:p>
          <a:pPr algn="just"/>
          <a:r>
            <a:rPr lang="fr-BE" sz="1200">
              <a:latin typeface="Times New Roman" panose="02020603050405020304" pitchFamily="18" charset="0"/>
              <a:cs typeface="Times New Roman" panose="02020603050405020304" pitchFamily="18" charset="0"/>
            </a:rPr>
            <a:t>Renforcer l'entrepreneuriat local en créant 3 incubateurs de start up national , en favorisant l'entrepreneuriat féminin et en opérationnalisant le guichet unique pour la création d'entreprises</a:t>
          </a:r>
        </a:p>
      </dgm:t>
    </dgm:pt>
    <dgm:pt modelId="{6FDAFEBD-10CD-44CD-8C05-D67B9E177140}" type="parTrans" cxnId="{4F2451DE-B8C2-4F85-9E9F-1641C2216445}">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35DA7D88-EA8A-435A-A727-2299F6078FB6}" type="sibTrans" cxnId="{4F2451DE-B8C2-4F85-9E9F-1641C2216445}">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AA8B011-DFDF-46C7-A2AE-B2CE6342B3DA}">
      <dgm:prSet custT="1"/>
      <dgm:spPr/>
      <dgm:t>
        <a:bodyPr/>
        <a:lstStyle/>
        <a:p>
          <a:pPr algn="just"/>
          <a:r>
            <a:rPr lang="fr-BE" sz="1200">
              <a:latin typeface="Times New Roman" panose="02020603050405020304" pitchFamily="18" charset="0"/>
              <a:cs typeface="Times New Roman" panose="02020603050405020304" pitchFamily="18" charset="0"/>
            </a:rPr>
            <a:t>Attirer les investissements directs, à travers la création de zones économiques spéciales ZES ) et en renforçant l'action de l'Agence Nationale des Investissements et des Exportations (ANIE), afin de positionner le Tchad comme une destination privilégiée pour des investissements rentables. </a:t>
          </a:r>
        </a:p>
      </dgm:t>
    </dgm:pt>
    <dgm:pt modelId="{A86FDF00-0B8B-4EE2-9139-8D4015DF7622}" type="sibTrans" cxnId="{0478B63A-CF65-4BCC-A035-59B1C7C8510B}">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F1170F98-9E9A-448F-9AE5-03FA73B333C2}" type="parTrans" cxnId="{0478B63A-CF65-4BCC-A035-59B1C7C8510B}">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EF780077-4776-44BC-8382-5EEB705ADF39}" type="pres">
      <dgm:prSet presAssocID="{5DA6B1D4-8B93-4476-B9B4-EBE0F3A98677}" presName="linear" presStyleCnt="0">
        <dgm:presLayoutVars>
          <dgm:dir/>
          <dgm:resizeHandles val="exact"/>
        </dgm:presLayoutVars>
      </dgm:prSet>
      <dgm:spPr/>
    </dgm:pt>
    <dgm:pt modelId="{4F523F01-E276-440F-8F0A-2C02E6C7488D}" type="pres">
      <dgm:prSet presAssocID="{8F670F9C-D069-4ABF-B086-C63D04778F4B}" presName="comp" presStyleCnt="0"/>
      <dgm:spPr/>
    </dgm:pt>
    <dgm:pt modelId="{4A540CE6-E53D-4272-BBA1-8251637AB7D2}" type="pres">
      <dgm:prSet presAssocID="{8F670F9C-D069-4ABF-B086-C63D04778F4B}" presName="box" presStyleLbl="node1" presStyleIdx="0" presStyleCnt="5"/>
      <dgm:spPr/>
    </dgm:pt>
    <dgm:pt modelId="{2C0D6959-FE38-4CBC-9817-E7794C1683F8}" type="pres">
      <dgm:prSet presAssocID="{8F670F9C-D069-4ABF-B086-C63D04778F4B}" presName="img" presStyleLbl="fgImgPlace1" presStyleIdx="0" presStyleCnt="5"/>
      <dgm:spPr>
        <a:blipFill>
          <a:blip xmlns:r="http://schemas.openxmlformats.org/officeDocument/2006/relationships" r:embed="rId1"/>
          <a:srcRect/>
          <a:stretch>
            <a:fillRect l="-9000" r="-9000"/>
          </a:stretch>
        </a:blipFill>
      </dgm:spPr>
    </dgm:pt>
    <dgm:pt modelId="{9A6CE034-7487-4503-A3A8-688BB6A0F298}" type="pres">
      <dgm:prSet presAssocID="{8F670F9C-D069-4ABF-B086-C63D04778F4B}" presName="text" presStyleLbl="node1" presStyleIdx="0" presStyleCnt="5">
        <dgm:presLayoutVars>
          <dgm:bulletEnabled val="1"/>
        </dgm:presLayoutVars>
      </dgm:prSet>
      <dgm:spPr/>
    </dgm:pt>
    <dgm:pt modelId="{A43573C3-39C4-440C-A915-17BE525F8CEC}" type="pres">
      <dgm:prSet presAssocID="{D0318799-9E2D-4E84-9BDE-04C53481CF62}" presName="spacer" presStyleCnt="0"/>
      <dgm:spPr/>
    </dgm:pt>
    <dgm:pt modelId="{57FF5593-2A15-4686-AFD3-B401A7553429}" type="pres">
      <dgm:prSet presAssocID="{CFB176BD-8AC8-471B-B904-20C922E872AE}" presName="comp" presStyleCnt="0"/>
      <dgm:spPr/>
    </dgm:pt>
    <dgm:pt modelId="{F4139588-2963-49C0-A9C9-3894E8D73B64}" type="pres">
      <dgm:prSet presAssocID="{CFB176BD-8AC8-471B-B904-20C922E872AE}" presName="box" presStyleLbl="node1" presStyleIdx="1" presStyleCnt="5"/>
      <dgm:spPr/>
    </dgm:pt>
    <dgm:pt modelId="{67800EB4-7429-4C6D-AF99-350A1DBEEA55}" type="pres">
      <dgm:prSet presAssocID="{CFB176BD-8AC8-471B-B904-20C922E872AE}" presName="img" presStyleLbl="fgImgPlace1" presStyleIdx="1" presStyleCnt="5"/>
      <dgm:spPr>
        <a:blipFill>
          <a:blip xmlns:r="http://schemas.openxmlformats.org/officeDocument/2006/relationships" r:embed="rId2"/>
          <a:srcRect/>
          <a:stretch>
            <a:fillRect l="-10000" r="-10000"/>
          </a:stretch>
        </a:blipFill>
      </dgm:spPr>
    </dgm:pt>
    <dgm:pt modelId="{746C9C57-56BE-40C3-B48F-851B18AAAA26}" type="pres">
      <dgm:prSet presAssocID="{CFB176BD-8AC8-471B-B904-20C922E872AE}" presName="text" presStyleLbl="node1" presStyleIdx="1" presStyleCnt="5">
        <dgm:presLayoutVars>
          <dgm:bulletEnabled val="1"/>
        </dgm:presLayoutVars>
      </dgm:prSet>
      <dgm:spPr/>
    </dgm:pt>
    <dgm:pt modelId="{87E1A96B-F063-4BCC-850E-2E47B56A7BA8}" type="pres">
      <dgm:prSet presAssocID="{161619FD-47C9-4C8F-B66E-561A9A2FB86F}" presName="spacer" presStyleCnt="0"/>
      <dgm:spPr/>
    </dgm:pt>
    <dgm:pt modelId="{2E2AFF64-AF69-4503-8287-D4BF1787F971}" type="pres">
      <dgm:prSet presAssocID="{AE394E4E-80FB-4C3E-BFEB-B6CFC06C8C4A}" presName="comp" presStyleCnt="0"/>
      <dgm:spPr/>
    </dgm:pt>
    <dgm:pt modelId="{5047A394-A15B-4435-99BC-E47478391D60}" type="pres">
      <dgm:prSet presAssocID="{AE394E4E-80FB-4C3E-BFEB-B6CFC06C8C4A}" presName="box" presStyleLbl="node1" presStyleIdx="2" presStyleCnt="5"/>
      <dgm:spPr/>
    </dgm:pt>
    <dgm:pt modelId="{621C302A-43E3-4EC6-8CBE-7D4F8F82834B}" type="pres">
      <dgm:prSet presAssocID="{AE394E4E-80FB-4C3E-BFEB-B6CFC06C8C4A}" presName="img" presStyleLbl="fgImgPlace1" presStyleIdx="2" presStyleCnt="5"/>
      <dgm:spPr>
        <a:blipFill>
          <a:blip xmlns:r="http://schemas.openxmlformats.org/officeDocument/2006/relationships" r:embed="rId3"/>
          <a:srcRect/>
          <a:stretch>
            <a:fillRect l="-21000" r="-21000"/>
          </a:stretch>
        </a:blipFill>
      </dgm:spPr>
    </dgm:pt>
    <dgm:pt modelId="{A43D0982-521C-44B8-9109-CDB3662F6301}" type="pres">
      <dgm:prSet presAssocID="{AE394E4E-80FB-4C3E-BFEB-B6CFC06C8C4A}" presName="text" presStyleLbl="node1" presStyleIdx="2" presStyleCnt="5">
        <dgm:presLayoutVars>
          <dgm:bulletEnabled val="1"/>
        </dgm:presLayoutVars>
      </dgm:prSet>
      <dgm:spPr/>
    </dgm:pt>
    <dgm:pt modelId="{5A368781-01BC-4315-9189-73A2434E6BBE}" type="pres">
      <dgm:prSet presAssocID="{8C34E085-F04F-42E5-9F35-6F5EA704DC11}" presName="spacer" presStyleCnt="0"/>
      <dgm:spPr/>
    </dgm:pt>
    <dgm:pt modelId="{59FA5AF5-A5AF-4DF6-BB48-3A7565B49850}" type="pres">
      <dgm:prSet presAssocID="{BAA8B011-DFDF-46C7-A2AE-B2CE6342B3DA}" presName="comp" presStyleCnt="0"/>
      <dgm:spPr/>
    </dgm:pt>
    <dgm:pt modelId="{5980AE66-7A17-47C5-81AF-716C5ED1F21E}" type="pres">
      <dgm:prSet presAssocID="{BAA8B011-DFDF-46C7-A2AE-B2CE6342B3DA}" presName="box" presStyleLbl="node1" presStyleIdx="3" presStyleCnt="5"/>
      <dgm:spPr/>
    </dgm:pt>
    <dgm:pt modelId="{199165F4-581E-4467-90CB-7BA60CAE7F48}" type="pres">
      <dgm:prSet presAssocID="{BAA8B011-DFDF-46C7-A2AE-B2CE6342B3DA}" presName="img" presStyleLbl="fgImgPlace1" presStyleIdx="3" presStyleCnt="5"/>
      <dgm:spPr>
        <a:blipFill>
          <a:blip xmlns:r="http://schemas.openxmlformats.org/officeDocument/2006/relationships" r:embed="rId4"/>
          <a:srcRect/>
          <a:stretch>
            <a:fillRect l="-34000" r="-34000"/>
          </a:stretch>
        </a:blipFill>
      </dgm:spPr>
    </dgm:pt>
    <dgm:pt modelId="{5CBB3752-77E7-496F-AC7F-6ABBF1653CFF}" type="pres">
      <dgm:prSet presAssocID="{BAA8B011-DFDF-46C7-A2AE-B2CE6342B3DA}" presName="text" presStyleLbl="node1" presStyleIdx="3" presStyleCnt="5">
        <dgm:presLayoutVars>
          <dgm:bulletEnabled val="1"/>
        </dgm:presLayoutVars>
      </dgm:prSet>
      <dgm:spPr/>
    </dgm:pt>
    <dgm:pt modelId="{4ED6B371-4AD5-41F0-9F44-1CE32E5CE5D8}" type="pres">
      <dgm:prSet presAssocID="{A86FDF00-0B8B-4EE2-9139-8D4015DF7622}" presName="spacer" presStyleCnt="0"/>
      <dgm:spPr/>
    </dgm:pt>
    <dgm:pt modelId="{2BB31BBF-0246-4DEB-B04A-3432C9A02139}" type="pres">
      <dgm:prSet presAssocID="{BA2D9016-7D9A-4E88-8A87-E770639D1F28}" presName="comp" presStyleCnt="0"/>
      <dgm:spPr/>
    </dgm:pt>
    <dgm:pt modelId="{3A1DF406-A0F3-4C51-8900-38480D7BA20D}" type="pres">
      <dgm:prSet presAssocID="{BA2D9016-7D9A-4E88-8A87-E770639D1F28}" presName="box" presStyleLbl="node1" presStyleIdx="4" presStyleCnt="5"/>
      <dgm:spPr/>
    </dgm:pt>
    <dgm:pt modelId="{DF2875CD-6A62-4050-87A0-67FFE3C748C8}" type="pres">
      <dgm:prSet presAssocID="{BA2D9016-7D9A-4E88-8A87-E770639D1F28}" presName="img" presStyleLbl="fgImgPlace1" presStyleIdx="4" presStyleCnt="5"/>
      <dgm:spPr>
        <a:blipFill>
          <a:blip xmlns:r="http://schemas.openxmlformats.org/officeDocument/2006/relationships" r:embed="rId5"/>
          <a:srcRect/>
          <a:stretch>
            <a:fillRect l="-21000" r="-21000"/>
          </a:stretch>
        </a:blipFill>
      </dgm:spPr>
    </dgm:pt>
    <dgm:pt modelId="{B8C79FA7-8B06-4C34-88C8-555D95C1CBFF}" type="pres">
      <dgm:prSet presAssocID="{BA2D9016-7D9A-4E88-8A87-E770639D1F28}" presName="text" presStyleLbl="node1" presStyleIdx="4" presStyleCnt="5">
        <dgm:presLayoutVars>
          <dgm:bulletEnabled val="1"/>
        </dgm:presLayoutVars>
      </dgm:prSet>
      <dgm:spPr/>
    </dgm:pt>
  </dgm:ptLst>
  <dgm:cxnLst>
    <dgm:cxn modelId="{A24B5816-A2A9-4762-AC36-6BEF8703C38F}" type="presOf" srcId="{BAA8B011-DFDF-46C7-A2AE-B2CE6342B3DA}" destId="{5980AE66-7A17-47C5-81AF-716C5ED1F21E}" srcOrd="0" destOrd="0" presId="urn:microsoft.com/office/officeart/2005/8/layout/vList4"/>
    <dgm:cxn modelId="{F3E7591C-4A38-4E1A-A09E-83A7D1940CAC}" srcId="{5DA6B1D4-8B93-4476-B9B4-EBE0F3A98677}" destId="{CFB176BD-8AC8-471B-B904-20C922E872AE}" srcOrd="1" destOrd="0" parTransId="{385B6A1E-265A-439C-B9C4-9E0EA2429B25}" sibTransId="{161619FD-47C9-4C8F-B66E-561A9A2FB86F}"/>
    <dgm:cxn modelId="{0478B63A-CF65-4BCC-A035-59B1C7C8510B}" srcId="{5DA6B1D4-8B93-4476-B9B4-EBE0F3A98677}" destId="{BAA8B011-DFDF-46C7-A2AE-B2CE6342B3DA}" srcOrd="3" destOrd="0" parTransId="{F1170F98-9E9A-448F-9AE5-03FA73B333C2}" sibTransId="{A86FDF00-0B8B-4EE2-9139-8D4015DF7622}"/>
    <dgm:cxn modelId="{CAF30A44-B9C2-4519-8339-A56D279BC9EA}" type="presOf" srcId="{5DA6B1D4-8B93-4476-B9B4-EBE0F3A98677}" destId="{EF780077-4776-44BC-8382-5EEB705ADF39}" srcOrd="0" destOrd="0" presId="urn:microsoft.com/office/officeart/2005/8/layout/vList4"/>
    <dgm:cxn modelId="{3A6DB95B-81F7-4F8A-9067-F5B3F5AB6FC7}" type="presOf" srcId="{BA2D9016-7D9A-4E88-8A87-E770639D1F28}" destId="{B8C79FA7-8B06-4C34-88C8-555D95C1CBFF}" srcOrd="1" destOrd="0" presId="urn:microsoft.com/office/officeart/2005/8/layout/vList4"/>
    <dgm:cxn modelId="{35E3395E-D4C6-4655-AA12-9D8217CE8E72}" type="presOf" srcId="{BA2D9016-7D9A-4E88-8A87-E770639D1F28}" destId="{3A1DF406-A0F3-4C51-8900-38480D7BA20D}" srcOrd="0" destOrd="0" presId="urn:microsoft.com/office/officeart/2005/8/layout/vList4"/>
    <dgm:cxn modelId="{00C6A660-4E3C-43AB-A2D7-CD072F7A01AE}" type="presOf" srcId="{AE394E4E-80FB-4C3E-BFEB-B6CFC06C8C4A}" destId="{5047A394-A15B-4435-99BC-E47478391D60}" srcOrd="0" destOrd="0" presId="urn:microsoft.com/office/officeart/2005/8/layout/vList4"/>
    <dgm:cxn modelId="{F71FB067-6D37-4530-A955-27B7DD7DC4C1}" type="presOf" srcId="{8F670F9C-D069-4ABF-B086-C63D04778F4B}" destId="{9A6CE034-7487-4503-A3A8-688BB6A0F298}" srcOrd="1" destOrd="0" presId="urn:microsoft.com/office/officeart/2005/8/layout/vList4"/>
    <dgm:cxn modelId="{573AC68E-7874-4866-B8A5-2FA7E39CC3C6}" srcId="{5DA6B1D4-8B93-4476-B9B4-EBE0F3A98677}" destId="{AE394E4E-80FB-4C3E-BFEB-B6CFC06C8C4A}" srcOrd="2" destOrd="0" parTransId="{3662F115-D9C4-4163-8579-2342D988B33A}" sibTransId="{8C34E085-F04F-42E5-9F35-6F5EA704DC11}"/>
    <dgm:cxn modelId="{32191E9D-9E8D-4582-996B-42EEE3605EC4}" srcId="{5DA6B1D4-8B93-4476-B9B4-EBE0F3A98677}" destId="{8F670F9C-D069-4ABF-B086-C63D04778F4B}" srcOrd="0" destOrd="0" parTransId="{1AD74F39-8116-4436-B03A-1302499C18FB}" sibTransId="{D0318799-9E2D-4E84-9BDE-04C53481CF62}"/>
    <dgm:cxn modelId="{FF42DA9D-91C3-445F-9321-66E0CAB480DC}" type="presOf" srcId="{AE394E4E-80FB-4C3E-BFEB-B6CFC06C8C4A}" destId="{A43D0982-521C-44B8-9109-CDB3662F6301}" srcOrd="1" destOrd="0" presId="urn:microsoft.com/office/officeart/2005/8/layout/vList4"/>
    <dgm:cxn modelId="{180F76A1-0E07-4C3E-8FCF-A146381E51E5}" type="presOf" srcId="{CFB176BD-8AC8-471B-B904-20C922E872AE}" destId="{F4139588-2963-49C0-A9C9-3894E8D73B64}" srcOrd="0" destOrd="0" presId="urn:microsoft.com/office/officeart/2005/8/layout/vList4"/>
    <dgm:cxn modelId="{AFA5DFA5-2780-4FC7-B3AB-A9DC4D1659EC}" type="presOf" srcId="{CFB176BD-8AC8-471B-B904-20C922E872AE}" destId="{746C9C57-56BE-40C3-B48F-851B18AAAA26}" srcOrd="1" destOrd="0" presId="urn:microsoft.com/office/officeart/2005/8/layout/vList4"/>
    <dgm:cxn modelId="{18B43FAE-52A5-4DC9-922B-763F9B7C6F84}" type="presOf" srcId="{BAA8B011-DFDF-46C7-A2AE-B2CE6342B3DA}" destId="{5CBB3752-77E7-496F-AC7F-6ABBF1653CFF}" srcOrd="1" destOrd="0" presId="urn:microsoft.com/office/officeart/2005/8/layout/vList4"/>
    <dgm:cxn modelId="{4F2451DE-B8C2-4F85-9E9F-1641C2216445}" srcId="{5DA6B1D4-8B93-4476-B9B4-EBE0F3A98677}" destId="{BA2D9016-7D9A-4E88-8A87-E770639D1F28}" srcOrd="4" destOrd="0" parTransId="{6FDAFEBD-10CD-44CD-8C05-D67B9E177140}" sibTransId="{35DA7D88-EA8A-435A-A727-2299F6078FB6}"/>
    <dgm:cxn modelId="{49CFC7EC-50EE-4B25-A765-37619FA4C72A}" type="presOf" srcId="{8F670F9C-D069-4ABF-B086-C63D04778F4B}" destId="{4A540CE6-E53D-4272-BBA1-8251637AB7D2}" srcOrd="0" destOrd="0" presId="urn:microsoft.com/office/officeart/2005/8/layout/vList4"/>
    <dgm:cxn modelId="{BE3D4CB5-287F-4D77-9AE1-2B3BB486761B}" type="presParOf" srcId="{EF780077-4776-44BC-8382-5EEB705ADF39}" destId="{4F523F01-E276-440F-8F0A-2C02E6C7488D}" srcOrd="0" destOrd="0" presId="urn:microsoft.com/office/officeart/2005/8/layout/vList4"/>
    <dgm:cxn modelId="{C674B723-273E-4A2A-91E5-82AC54F8FDD0}" type="presParOf" srcId="{4F523F01-E276-440F-8F0A-2C02E6C7488D}" destId="{4A540CE6-E53D-4272-BBA1-8251637AB7D2}" srcOrd="0" destOrd="0" presId="urn:microsoft.com/office/officeart/2005/8/layout/vList4"/>
    <dgm:cxn modelId="{5F6B7A34-FF3E-46A6-9B82-C5AADA00D937}" type="presParOf" srcId="{4F523F01-E276-440F-8F0A-2C02E6C7488D}" destId="{2C0D6959-FE38-4CBC-9817-E7794C1683F8}" srcOrd="1" destOrd="0" presId="urn:microsoft.com/office/officeart/2005/8/layout/vList4"/>
    <dgm:cxn modelId="{71A0A0F7-4905-41F3-A48E-D4126E9D49AB}" type="presParOf" srcId="{4F523F01-E276-440F-8F0A-2C02E6C7488D}" destId="{9A6CE034-7487-4503-A3A8-688BB6A0F298}" srcOrd="2" destOrd="0" presId="urn:microsoft.com/office/officeart/2005/8/layout/vList4"/>
    <dgm:cxn modelId="{FAE8D3D5-BD23-43C3-ABD6-C88BF7DB8DE5}" type="presParOf" srcId="{EF780077-4776-44BC-8382-5EEB705ADF39}" destId="{A43573C3-39C4-440C-A915-17BE525F8CEC}" srcOrd="1" destOrd="0" presId="urn:microsoft.com/office/officeart/2005/8/layout/vList4"/>
    <dgm:cxn modelId="{DA5DC825-7F44-4D53-A39C-70D438EEB0BE}" type="presParOf" srcId="{EF780077-4776-44BC-8382-5EEB705ADF39}" destId="{57FF5593-2A15-4686-AFD3-B401A7553429}" srcOrd="2" destOrd="0" presId="urn:microsoft.com/office/officeart/2005/8/layout/vList4"/>
    <dgm:cxn modelId="{0056ED7B-955D-412C-BABB-68527F35F765}" type="presParOf" srcId="{57FF5593-2A15-4686-AFD3-B401A7553429}" destId="{F4139588-2963-49C0-A9C9-3894E8D73B64}" srcOrd="0" destOrd="0" presId="urn:microsoft.com/office/officeart/2005/8/layout/vList4"/>
    <dgm:cxn modelId="{DE12F3E4-BB61-4B44-BA9D-E45B4AE14E7A}" type="presParOf" srcId="{57FF5593-2A15-4686-AFD3-B401A7553429}" destId="{67800EB4-7429-4C6D-AF99-350A1DBEEA55}" srcOrd="1" destOrd="0" presId="urn:microsoft.com/office/officeart/2005/8/layout/vList4"/>
    <dgm:cxn modelId="{8B40B94C-B2E6-4BAE-9456-4837D642250C}" type="presParOf" srcId="{57FF5593-2A15-4686-AFD3-B401A7553429}" destId="{746C9C57-56BE-40C3-B48F-851B18AAAA26}" srcOrd="2" destOrd="0" presId="urn:microsoft.com/office/officeart/2005/8/layout/vList4"/>
    <dgm:cxn modelId="{CE9DD37D-E86B-48B2-A177-B56B71D00201}" type="presParOf" srcId="{EF780077-4776-44BC-8382-5EEB705ADF39}" destId="{87E1A96B-F063-4BCC-850E-2E47B56A7BA8}" srcOrd="3" destOrd="0" presId="urn:microsoft.com/office/officeart/2005/8/layout/vList4"/>
    <dgm:cxn modelId="{1E67DC79-326A-4C98-8958-03517D88120B}" type="presParOf" srcId="{EF780077-4776-44BC-8382-5EEB705ADF39}" destId="{2E2AFF64-AF69-4503-8287-D4BF1787F971}" srcOrd="4" destOrd="0" presId="urn:microsoft.com/office/officeart/2005/8/layout/vList4"/>
    <dgm:cxn modelId="{7D13C54D-1C7D-4FAF-AF6F-7F12B9756ABC}" type="presParOf" srcId="{2E2AFF64-AF69-4503-8287-D4BF1787F971}" destId="{5047A394-A15B-4435-99BC-E47478391D60}" srcOrd="0" destOrd="0" presId="urn:microsoft.com/office/officeart/2005/8/layout/vList4"/>
    <dgm:cxn modelId="{A930123C-FF28-47E6-8856-742DB94424E7}" type="presParOf" srcId="{2E2AFF64-AF69-4503-8287-D4BF1787F971}" destId="{621C302A-43E3-4EC6-8CBE-7D4F8F82834B}" srcOrd="1" destOrd="0" presId="urn:microsoft.com/office/officeart/2005/8/layout/vList4"/>
    <dgm:cxn modelId="{4639846D-65D6-4F94-8897-C474DD2CBC21}" type="presParOf" srcId="{2E2AFF64-AF69-4503-8287-D4BF1787F971}" destId="{A43D0982-521C-44B8-9109-CDB3662F6301}" srcOrd="2" destOrd="0" presId="urn:microsoft.com/office/officeart/2005/8/layout/vList4"/>
    <dgm:cxn modelId="{2345DA26-4397-483A-A7B8-A276E05D4EA3}" type="presParOf" srcId="{EF780077-4776-44BC-8382-5EEB705ADF39}" destId="{5A368781-01BC-4315-9189-73A2434E6BBE}" srcOrd="5" destOrd="0" presId="urn:microsoft.com/office/officeart/2005/8/layout/vList4"/>
    <dgm:cxn modelId="{ED46A5E5-DFAB-441C-BE89-B4E9B4943276}" type="presParOf" srcId="{EF780077-4776-44BC-8382-5EEB705ADF39}" destId="{59FA5AF5-A5AF-4DF6-BB48-3A7565B49850}" srcOrd="6" destOrd="0" presId="urn:microsoft.com/office/officeart/2005/8/layout/vList4"/>
    <dgm:cxn modelId="{BF4F1DBC-B14D-44AB-A3E1-6A41D759E684}" type="presParOf" srcId="{59FA5AF5-A5AF-4DF6-BB48-3A7565B49850}" destId="{5980AE66-7A17-47C5-81AF-716C5ED1F21E}" srcOrd="0" destOrd="0" presId="urn:microsoft.com/office/officeart/2005/8/layout/vList4"/>
    <dgm:cxn modelId="{85977AAF-4845-4A08-A2F2-ED83797E037C}" type="presParOf" srcId="{59FA5AF5-A5AF-4DF6-BB48-3A7565B49850}" destId="{199165F4-581E-4467-90CB-7BA60CAE7F48}" srcOrd="1" destOrd="0" presId="urn:microsoft.com/office/officeart/2005/8/layout/vList4"/>
    <dgm:cxn modelId="{7BB983BD-D814-47CB-A588-67653CB03E9E}" type="presParOf" srcId="{59FA5AF5-A5AF-4DF6-BB48-3A7565B49850}" destId="{5CBB3752-77E7-496F-AC7F-6ABBF1653CFF}" srcOrd="2" destOrd="0" presId="urn:microsoft.com/office/officeart/2005/8/layout/vList4"/>
    <dgm:cxn modelId="{304A0F3D-05BF-4CFB-BB83-A41B1AEA52D1}" type="presParOf" srcId="{EF780077-4776-44BC-8382-5EEB705ADF39}" destId="{4ED6B371-4AD5-41F0-9F44-1CE32E5CE5D8}" srcOrd="7" destOrd="0" presId="urn:microsoft.com/office/officeart/2005/8/layout/vList4"/>
    <dgm:cxn modelId="{0B8A578A-EBD8-451A-8029-F0A21379B2E7}" type="presParOf" srcId="{EF780077-4776-44BC-8382-5EEB705ADF39}" destId="{2BB31BBF-0246-4DEB-B04A-3432C9A02139}" srcOrd="8" destOrd="0" presId="urn:microsoft.com/office/officeart/2005/8/layout/vList4"/>
    <dgm:cxn modelId="{FD412C16-38F1-448E-AC89-37449FD982F6}" type="presParOf" srcId="{2BB31BBF-0246-4DEB-B04A-3432C9A02139}" destId="{3A1DF406-A0F3-4C51-8900-38480D7BA20D}" srcOrd="0" destOrd="0" presId="urn:microsoft.com/office/officeart/2005/8/layout/vList4"/>
    <dgm:cxn modelId="{BFEA8701-92F3-4E6B-B88C-E84B49FEA5BC}" type="presParOf" srcId="{2BB31BBF-0246-4DEB-B04A-3432C9A02139}" destId="{DF2875CD-6A62-4050-87A0-67FFE3C748C8}" srcOrd="1" destOrd="0" presId="urn:microsoft.com/office/officeart/2005/8/layout/vList4"/>
    <dgm:cxn modelId="{CC389A53-A116-42E6-859A-A1540B145B7C}" type="presParOf" srcId="{2BB31BBF-0246-4DEB-B04A-3432C9A02139}" destId="{B8C79FA7-8B06-4C34-88C8-555D95C1CBFF}" srcOrd="2" destOrd="0" presId="urn:microsoft.com/office/officeart/2005/8/layout/vList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9FDC43A-F957-4691-89BB-919F7916160D}"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fr-BE"/>
        </a:p>
      </dgm:t>
    </dgm:pt>
    <dgm:pt modelId="{74109916-0F8B-4209-8F26-0BBE6BE3228A}">
      <dgm:prSet phldrT="[Texte]" custT="1"/>
      <dgm:spPr/>
      <dgm:t>
        <a:bodyPr/>
        <a:lstStyle/>
        <a:p>
          <a:pPr algn="just"/>
          <a:r>
            <a:rPr lang="fr-BE" sz="1200">
              <a:latin typeface="Times New Roman" panose="02020603050405020304" pitchFamily="18" charset="0"/>
              <a:cs typeface="Times New Roman" panose="02020603050405020304" pitchFamily="18" charset="0"/>
            </a:rPr>
            <a:t>1. Création des emplopis durables</a:t>
          </a:r>
        </a:p>
      </dgm:t>
    </dgm:pt>
    <dgm:pt modelId="{111BE3C3-50DF-40D8-8FA2-FE846FB51EF3}" type="parTrans" cxnId="{CDF1D579-0A3B-4F07-A600-25E4D0740CB9}">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49AEB99-C501-40A1-8CBC-38E0A1105E93}" type="sibTrans" cxnId="{CDF1D579-0A3B-4F07-A600-25E4D0740CB9}">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F5DB7AC2-C1F2-4E1A-8BA1-72E340BB3E43}">
      <dgm:prSet phldrT="[Texte]" custT="1"/>
      <dgm:spPr/>
      <dgm:t>
        <a:bodyPr/>
        <a:lstStyle/>
        <a:p>
          <a:pPr algn="just"/>
          <a:r>
            <a:rPr lang="fr-BE" sz="1200">
              <a:latin typeface="Times New Roman" panose="02020603050405020304" pitchFamily="18" charset="0"/>
              <a:cs typeface="Times New Roman" panose="02020603050405020304" pitchFamily="18" charset="0"/>
            </a:rPr>
            <a:t>2. Réduire les inégalités, promouvoir l'unité nationale.</a:t>
          </a:r>
        </a:p>
      </dgm:t>
    </dgm:pt>
    <dgm:pt modelId="{51B375B3-9318-4DBE-B771-2AA3ABC27883}" type="parTrans" cxnId="{C01AAB76-341D-4037-81FD-53A46CF1F51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8CE0F830-E43C-4812-AB40-5F6EA131975F}" type="sibTrans" cxnId="{C01AAB76-341D-4037-81FD-53A46CF1F51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3AE7E360-A733-4430-A0E2-0CE88DC97572}">
      <dgm:prSet phldrT="[Texte]" custT="1"/>
      <dgm:spPr/>
      <dgm:t>
        <a:bodyPr/>
        <a:lstStyle/>
        <a:p>
          <a:pPr algn="just"/>
          <a:r>
            <a:rPr lang="fr-BE" sz="1200">
              <a:latin typeface="Times New Roman" panose="02020603050405020304" pitchFamily="18" charset="0"/>
              <a:cs typeface="Times New Roman" panose="02020603050405020304" pitchFamily="18" charset="0"/>
            </a:rPr>
            <a:t>3. Orientation de l'investissement vers les secteurs porteurs et innovants</a:t>
          </a:r>
        </a:p>
      </dgm:t>
    </dgm:pt>
    <dgm:pt modelId="{E7143DD5-EF12-4479-910D-2A39F107372C}" type="parTrans" cxnId="{B176B5D9-2D10-4187-9F13-4BD56B8BF69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18ECDBCF-D49B-4794-B1E5-ED548160E8D3}" type="sibTrans" cxnId="{B176B5D9-2D10-4187-9F13-4BD56B8BF69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4788FFF3-01C5-458A-B751-6449C2F4368F}">
      <dgm:prSet custT="1"/>
      <dgm:spPr/>
      <dgm:t>
        <a:bodyPr/>
        <a:lstStyle/>
        <a:p>
          <a:pPr algn="just"/>
          <a:r>
            <a:rPr lang="fr-BE" sz="1200">
              <a:latin typeface="Times New Roman" panose="02020603050405020304" pitchFamily="18" charset="0"/>
              <a:cs typeface="Times New Roman" panose="02020603050405020304" pitchFamily="18" charset="0"/>
            </a:rPr>
            <a:t>4. Amélioration du climat des affaires et facilitation de l'acte d'investir.</a:t>
          </a:r>
        </a:p>
      </dgm:t>
    </dgm:pt>
    <dgm:pt modelId="{0B2A7094-F9EB-47D4-978A-6DA727C65EBE}" type="parTrans" cxnId="{C59C6806-240E-4300-A449-D9B7E429234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76A1EAD1-63C3-4DEC-8706-8BD641FD12BE}" type="sibTrans" cxnId="{C59C6806-240E-4300-A449-D9B7E429234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21D81856-2748-491C-9B34-BD13B5520A2E}">
      <dgm:prSet custT="1"/>
      <dgm:spPr/>
      <dgm:t>
        <a:bodyPr/>
        <a:lstStyle/>
        <a:p>
          <a:pPr algn="just"/>
          <a:r>
            <a:rPr lang="fr-BE" sz="1200">
              <a:latin typeface="Times New Roman" panose="02020603050405020304" pitchFamily="18" charset="0"/>
              <a:cs typeface="Times New Roman" panose="02020603050405020304" pitchFamily="18" charset="0"/>
            </a:rPr>
            <a:t>5. Accroissament de la participation du secteur privé dans les investissements</a:t>
          </a:r>
        </a:p>
      </dgm:t>
    </dgm:pt>
    <dgm:pt modelId="{9EB974E4-E228-41FC-9CB1-9827FBAE1035}" type="parTrans" cxnId="{81BF4743-0E7A-4F9A-A4EB-6D4F905F7FD2}">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B54C506-7A42-4E80-A9DD-3BB593BCFDF7}" type="sibTrans" cxnId="{81BF4743-0E7A-4F9A-A4EB-6D4F905F7FD2}">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AC8B45FD-FE7B-4353-BC06-FE9D53F7458A}" type="pres">
      <dgm:prSet presAssocID="{49FDC43A-F957-4691-89BB-919F7916160D}" presName="Name0" presStyleCnt="0">
        <dgm:presLayoutVars>
          <dgm:chMax val="7"/>
          <dgm:chPref val="7"/>
          <dgm:dir/>
        </dgm:presLayoutVars>
      </dgm:prSet>
      <dgm:spPr/>
    </dgm:pt>
    <dgm:pt modelId="{70550D39-21CB-4C62-9A41-FFE99CEE8261}" type="pres">
      <dgm:prSet presAssocID="{49FDC43A-F957-4691-89BB-919F7916160D}" presName="Name1" presStyleCnt="0"/>
      <dgm:spPr/>
    </dgm:pt>
    <dgm:pt modelId="{80AD1334-51C6-48DF-AB8C-479BABE03BF4}" type="pres">
      <dgm:prSet presAssocID="{49FDC43A-F957-4691-89BB-919F7916160D}" presName="cycle" presStyleCnt="0"/>
      <dgm:spPr/>
    </dgm:pt>
    <dgm:pt modelId="{7A64E4D1-BC9A-4E15-880E-A0CFB6BAE1B4}" type="pres">
      <dgm:prSet presAssocID="{49FDC43A-F957-4691-89BB-919F7916160D}" presName="srcNode" presStyleLbl="node1" presStyleIdx="0" presStyleCnt="5"/>
      <dgm:spPr/>
    </dgm:pt>
    <dgm:pt modelId="{27FA25AE-9623-4887-8404-F464C63B1784}" type="pres">
      <dgm:prSet presAssocID="{49FDC43A-F957-4691-89BB-919F7916160D}" presName="conn" presStyleLbl="parChTrans1D2" presStyleIdx="0" presStyleCnt="1"/>
      <dgm:spPr/>
    </dgm:pt>
    <dgm:pt modelId="{DF26BC17-0396-4C5C-99B4-195B6532170D}" type="pres">
      <dgm:prSet presAssocID="{49FDC43A-F957-4691-89BB-919F7916160D}" presName="extraNode" presStyleLbl="node1" presStyleIdx="0" presStyleCnt="5"/>
      <dgm:spPr/>
    </dgm:pt>
    <dgm:pt modelId="{F6496912-014A-4C41-B712-15396F697246}" type="pres">
      <dgm:prSet presAssocID="{49FDC43A-F957-4691-89BB-919F7916160D}" presName="dstNode" presStyleLbl="node1" presStyleIdx="0" presStyleCnt="5"/>
      <dgm:spPr/>
    </dgm:pt>
    <dgm:pt modelId="{AAE48091-9111-485D-9DEF-1273D2DFA9E0}" type="pres">
      <dgm:prSet presAssocID="{74109916-0F8B-4209-8F26-0BBE6BE3228A}" presName="text_1" presStyleLbl="node1" presStyleIdx="0" presStyleCnt="5">
        <dgm:presLayoutVars>
          <dgm:bulletEnabled val="1"/>
        </dgm:presLayoutVars>
      </dgm:prSet>
      <dgm:spPr/>
    </dgm:pt>
    <dgm:pt modelId="{F855788E-0E2C-402D-89B6-3D569ECD1DBD}" type="pres">
      <dgm:prSet presAssocID="{74109916-0F8B-4209-8F26-0BBE6BE3228A}" presName="accent_1" presStyleCnt="0"/>
      <dgm:spPr/>
    </dgm:pt>
    <dgm:pt modelId="{AAFAD7CA-005F-43FE-B443-C6F8E694322B}" type="pres">
      <dgm:prSet presAssocID="{74109916-0F8B-4209-8F26-0BBE6BE3228A}" presName="accentRepeatNode" presStyleLbl="solidFgAcc1" presStyleIdx="0" presStyleCnt="5"/>
      <dgm:spPr/>
    </dgm:pt>
    <dgm:pt modelId="{CA7ABBFB-FC4D-41AA-B468-08F78BAF005C}" type="pres">
      <dgm:prSet presAssocID="{F5DB7AC2-C1F2-4E1A-8BA1-72E340BB3E43}" presName="text_2" presStyleLbl="node1" presStyleIdx="1" presStyleCnt="5">
        <dgm:presLayoutVars>
          <dgm:bulletEnabled val="1"/>
        </dgm:presLayoutVars>
      </dgm:prSet>
      <dgm:spPr/>
    </dgm:pt>
    <dgm:pt modelId="{EB184AF7-7BAE-4382-8A38-172A661FF352}" type="pres">
      <dgm:prSet presAssocID="{F5DB7AC2-C1F2-4E1A-8BA1-72E340BB3E43}" presName="accent_2" presStyleCnt="0"/>
      <dgm:spPr/>
    </dgm:pt>
    <dgm:pt modelId="{84A53CA9-B957-433E-AB2C-756ACAA29B77}" type="pres">
      <dgm:prSet presAssocID="{F5DB7AC2-C1F2-4E1A-8BA1-72E340BB3E43}" presName="accentRepeatNode" presStyleLbl="solidFgAcc1" presStyleIdx="1" presStyleCnt="5"/>
      <dgm:spPr/>
    </dgm:pt>
    <dgm:pt modelId="{C7EA8D2F-529F-40D7-9390-0C3C15DDC17C}" type="pres">
      <dgm:prSet presAssocID="{3AE7E360-A733-4430-A0E2-0CE88DC97572}" presName="text_3" presStyleLbl="node1" presStyleIdx="2" presStyleCnt="5">
        <dgm:presLayoutVars>
          <dgm:bulletEnabled val="1"/>
        </dgm:presLayoutVars>
      </dgm:prSet>
      <dgm:spPr/>
    </dgm:pt>
    <dgm:pt modelId="{570C3915-B072-46DA-AE7C-9791F0140F13}" type="pres">
      <dgm:prSet presAssocID="{3AE7E360-A733-4430-A0E2-0CE88DC97572}" presName="accent_3" presStyleCnt="0"/>
      <dgm:spPr/>
    </dgm:pt>
    <dgm:pt modelId="{37ACA6C0-76F5-4F1D-B0C2-6243700A6BD8}" type="pres">
      <dgm:prSet presAssocID="{3AE7E360-A733-4430-A0E2-0CE88DC97572}" presName="accentRepeatNode" presStyleLbl="solidFgAcc1" presStyleIdx="2" presStyleCnt="5"/>
      <dgm:spPr/>
    </dgm:pt>
    <dgm:pt modelId="{D803EE0F-9C01-46CF-82BF-3674C7FF0381}" type="pres">
      <dgm:prSet presAssocID="{4788FFF3-01C5-458A-B751-6449C2F4368F}" presName="text_4" presStyleLbl="node1" presStyleIdx="3" presStyleCnt="5">
        <dgm:presLayoutVars>
          <dgm:bulletEnabled val="1"/>
        </dgm:presLayoutVars>
      </dgm:prSet>
      <dgm:spPr/>
    </dgm:pt>
    <dgm:pt modelId="{9983AE3A-F486-488B-A569-D4F2C5003E9A}" type="pres">
      <dgm:prSet presAssocID="{4788FFF3-01C5-458A-B751-6449C2F4368F}" presName="accent_4" presStyleCnt="0"/>
      <dgm:spPr/>
    </dgm:pt>
    <dgm:pt modelId="{748FFE3E-15F6-4AA8-BB63-05BFD1B708D2}" type="pres">
      <dgm:prSet presAssocID="{4788FFF3-01C5-458A-B751-6449C2F4368F}" presName="accentRepeatNode" presStyleLbl="solidFgAcc1" presStyleIdx="3" presStyleCnt="5"/>
      <dgm:spPr/>
    </dgm:pt>
    <dgm:pt modelId="{18D2AC8D-584B-41DD-86DF-6E0424BACD3C}" type="pres">
      <dgm:prSet presAssocID="{21D81856-2748-491C-9B34-BD13B5520A2E}" presName="text_5" presStyleLbl="node1" presStyleIdx="4" presStyleCnt="5">
        <dgm:presLayoutVars>
          <dgm:bulletEnabled val="1"/>
        </dgm:presLayoutVars>
      </dgm:prSet>
      <dgm:spPr/>
    </dgm:pt>
    <dgm:pt modelId="{0A82673E-B075-4C1B-8ED4-53ACA94FFF06}" type="pres">
      <dgm:prSet presAssocID="{21D81856-2748-491C-9B34-BD13B5520A2E}" presName="accent_5" presStyleCnt="0"/>
      <dgm:spPr/>
    </dgm:pt>
    <dgm:pt modelId="{211F1A67-2C4B-47F2-B479-AF6045F6686D}" type="pres">
      <dgm:prSet presAssocID="{21D81856-2748-491C-9B34-BD13B5520A2E}" presName="accentRepeatNode" presStyleLbl="solidFgAcc1" presStyleIdx="4" presStyleCnt="5"/>
      <dgm:spPr/>
    </dgm:pt>
  </dgm:ptLst>
  <dgm:cxnLst>
    <dgm:cxn modelId="{C59C6806-240E-4300-A449-D9B7E4292344}" srcId="{49FDC43A-F957-4691-89BB-919F7916160D}" destId="{4788FFF3-01C5-458A-B751-6449C2F4368F}" srcOrd="3" destOrd="0" parTransId="{0B2A7094-F9EB-47D4-978A-6DA727C65EBE}" sibTransId="{76A1EAD1-63C3-4DEC-8706-8BD641FD12BE}"/>
    <dgm:cxn modelId="{CA86B61F-0BDB-43EF-82CB-AF610780647D}" type="presOf" srcId="{49FDC43A-F957-4691-89BB-919F7916160D}" destId="{AC8B45FD-FE7B-4353-BC06-FE9D53F7458A}" srcOrd="0" destOrd="0" presId="urn:microsoft.com/office/officeart/2008/layout/VerticalCurvedList"/>
    <dgm:cxn modelId="{4E2C113E-5921-478C-AEEB-C93AD13B622A}" type="presOf" srcId="{3AE7E360-A733-4430-A0E2-0CE88DC97572}" destId="{C7EA8D2F-529F-40D7-9390-0C3C15DDC17C}" srcOrd="0" destOrd="0" presId="urn:microsoft.com/office/officeart/2008/layout/VerticalCurvedList"/>
    <dgm:cxn modelId="{81BF4743-0E7A-4F9A-A4EB-6D4F905F7FD2}" srcId="{49FDC43A-F957-4691-89BB-919F7916160D}" destId="{21D81856-2748-491C-9B34-BD13B5520A2E}" srcOrd="4" destOrd="0" parTransId="{9EB974E4-E228-41FC-9CB1-9827FBAE1035}" sibTransId="{BB54C506-7A42-4E80-A9DD-3BB593BCFDF7}"/>
    <dgm:cxn modelId="{C01AAB76-341D-4037-81FD-53A46CF1F514}" srcId="{49FDC43A-F957-4691-89BB-919F7916160D}" destId="{F5DB7AC2-C1F2-4E1A-8BA1-72E340BB3E43}" srcOrd="1" destOrd="0" parTransId="{51B375B3-9318-4DBE-B771-2AA3ABC27883}" sibTransId="{8CE0F830-E43C-4812-AB40-5F6EA131975F}"/>
    <dgm:cxn modelId="{CDF1D579-0A3B-4F07-A600-25E4D0740CB9}" srcId="{49FDC43A-F957-4691-89BB-919F7916160D}" destId="{74109916-0F8B-4209-8F26-0BBE6BE3228A}" srcOrd="0" destOrd="0" parTransId="{111BE3C3-50DF-40D8-8FA2-FE846FB51EF3}" sibTransId="{B49AEB99-C501-40A1-8CBC-38E0A1105E93}"/>
    <dgm:cxn modelId="{C384489D-7A35-4EEA-A99A-50F5DAA431D2}" type="presOf" srcId="{4788FFF3-01C5-458A-B751-6449C2F4368F}" destId="{D803EE0F-9C01-46CF-82BF-3674C7FF0381}" srcOrd="0" destOrd="0" presId="urn:microsoft.com/office/officeart/2008/layout/VerticalCurvedList"/>
    <dgm:cxn modelId="{CBBECEA4-9727-4021-B475-528143D07626}" type="presOf" srcId="{74109916-0F8B-4209-8F26-0BBE6BE3228A}" destId="{AAE48091-9111-485D-9DEF-1273D2DFA9E0}" srcOrd="0" destOrd="0" presId="urn:microsoft.com/office/officeart/2008/layout/VerticalCurvedList"/>
    <dgm:cxn modelId="{FF67DCC6-EA0F-41A3-B50D-B47198467DFA}" type="presOf" srcId="{21D81856-2748-491C-9B34-BD13B5520A2E}" destId="{18D2AC8D-584B-41DD-86DF-6E0424BACD3C}" srcOrd="0" destOrd="0" presId="urn:microsoft.com/office/officeart/2008/layout/VerticalCurvedList"/>
    <dgm:cxn modelId="{C8F6FED1-1C23-453A-9D9C-43CB8FDF18F3}" type="presOf" srcId="{B49AEB99-C501-40A1-8CBC-38E0A1105E93}" destId="{27FA25AE-9623-4887-8404-F464C63B1784}" srcOrd="0" destOrd="0" presId="urn:microsoft.com/office/officeart/2008/layout/VerticalCurvedList"/>
    <dgm:cxn modelId="{B176B5D9-2D10-4187-9F13-4BD56B8BF69A}" srcId="{49FDC43A-F957-4691-89BB-919F7916160D}" destId="{3AE7E360-A733-4430-A0E2-0CE88DC97572}" srcOrd="2" destOrd="0" parTransId="{E7143DD5-EF12-4479-910D-2A39F107372C}" sibTransId="{18ECDBCF-D49B-4794-B1E5-ED548160E8D3}"/>
    <dgm:cxn modelId="{C579C1E1-5615-48A4-9C7A-A1FEBB8915A9}" type="presOf" srcId="{F5DB7AC2-C1F2-4E1A-8BA1-72E340BB3E43}" destId="{CA7ABBFB-FC4D-41AA-B468-08F78BAF005C}" srcOrd="0" destOrd="0" presId="urn:microsoft.com/office/officeart/2008/layout/VerticalCurvedList"/>
    <dgm:cxn modelId="{63682B81-DA77-4C0D-9662-FDC00A9F6B13}" type="presParOf" srcId="{AC8B45FD-FE7B-4353-BC06-FE9D53F7458A}" destId="{70550D39-21CB-4C62-9A41-FFE99CEE8261}" srcOrd="0" destOrd="0" presId="urn:microsoft.com/office/officeart/2008/layout/VerticalCurvedList"/>
    <dgm:cxn modelId="{DEE9B4C4-C075-4A01-A6CF-422A21DF77CA}" type="presParOf" srcId="{70550D39-21CB-4C62-9A41-FFE99CEE8261}" destId="{80AD1334-51C6-48DF-AB8C-479BABE03BF4}" srcOrd="0" destOrd="0" presId="urn:microsoft.com/office/officeart/2008/layout/VerticalCurvedList"/>
    <dgm:cxn modelId="{10ADD0CA-D735-4BC8-A5AF-530E4EB1C5D3}" type="presParOf" srcId="{80AD1334-51C6-48DF-AB8C-479BABE03BF4}" destId="{7A64E4D1-BC9A-4E15-880E-A0CFB6BAE1B4}" srcOrd="0" destOrd="0" presId="urn:microsoft.com/office/officeart/2008/layout/VerticalCurvedList"/>
    <dgm:cxn modelId="{A1591AAA-C1F3-428C-9BAC-215DCE0FD81A}" type="presParOf" srcId="{80AD1334-51C6-48DF-AB8C-479BABE03BF4}" destId="{27FA25AE-9623-4887-8404-F464C63B1784}" srcOrd="1" destOrd="0" presId="urn:microsoft.com/office/officeart/2008/layout/VerticalCurvedList"/>
    <dgm:cxn modelId="{B25E641D-0AC7-404D-9863-DDA4F8C5EAAD}" type="presParOf" srcId="{80AD1334-51C6-48DF-AB8C-479BABE03BF4}" destId="{DF26BC17-0396-4C5C-99B4-195B6532170D}" srcOrd="2" destOrd="0" presId="urn:microsoft.com/office/officeart/2008/layout/VerticalCurvedList"/>
    <dgm:cxn modelId="{EF375FEB-3BC8-4071-8775-D6539254D6B7}" type="presParOf" srcId="{80AD1334-51C6-48DF-AB8C-479BABE03BF4}" destId="{F6496912-014A-4C41-B712-15396F697246}" srcOrd="3" destOrd="0" presId="urn:microsoft.com/office/officeart/2008/layout/VerticalCurvedList"/>
    <dgm:cxn modelId="{2B2A7CE4-07B8-4647-B7A3-A1A4D177FAEE}" type="presParOf" srcId="{70550D39-21CB-4C62-9A41-FFE99CEE8261}" destId="{AAE48091-9111-485D-9DEF-1273D2DFA9E0}" srcOrd="1" destOrd="0" presId="urn:microsoft.com/office/officeart/2008/layout/VerticalCurvedList"/>
    <dgm:cxn modelId="{CDF07F81-E6F4-4FD5-844F-447ED0895B0B}" type="presParOf" srcId="{70550D39-21CB-4C62-9A41-FFE99CEE8261}" destId="{F855788E-0E2C-402D-89B6-3D569ECD1DBD}" srcOrd="2" destOrd="0" presId="urn:microsoft.com/office/officeart/2008/layout/VerticalCurvedList"/>
    <dgm:cxn modelId="{C77BCF44-3480-4ADD-AC1C-50D5DC9FF6ED}" type="presParOf" srcId="{F855788E-0E2C-402D-89B6-3D569ECD1DBD}" destId="{AAFAD7CA-005F-43FE-B443-C6F8E694322B}" srcOrd="0" destOrd="0" presId="urn:microsoft.com/office/officeart/2008/layout/VerticalCurvedList"/>
    <dgm:cxn modelId="{E76D049E-13CB-4C14-BBFD-BA6CE39229B5}" type="presParOf" srcId="{70550D39-21CB-4C62-9A41-FFE99CEE8261}" destId="{CA7ABBFB-FC4D-41AA-B468-08F78BAF005C}" srcOrd="3" destOrd="0" presId="urn:microsoft.com/office/officeart/2008/layout/VerticalCurvedList"/>
    <dgm:cxn modelId="{5AADA88D-6669-4334-BD1B-AC501715833C}" type="presParOf" srcId="{70550D39-21CB-4C62-9A41-FFE99CEE8261}" destId="{EB184AF7-7BAE-4382-8A38-172A661FF352}" srcOrd="4" destOrd="0" presId="urn:microsoft.com/office/officeart/2008/layout/VerticalCurvedList"/>
    <dgm:cxn modelId="{0502395C-AF0D-45DF-B264-0EBB12D0DBD1}" type="presParOf" srcId="{EB184AF7-7BAE-4382-8A38-172A661FF352}" destId="{84A53CA9-B957-433E-AB2C-756ACAA29B77}" srcOrd="0" destOrd="0" presId="urn:microsoft.com/office/officeart/2008/layout/VerticalCurvedList"/>
    <dgm:cxn modelId="{6107FD82-F168-4DBD-8F69-76E6AEB8763E}" type="presParOf" srcId="{70550D39-21CB-4C62-9A41-FFE99CEE8261}" destId="{C7EA8D2F-529F-40D7-9390-0C3C15DDC17C}" srcOrd="5" destOrd="0" presId="urn:microsoft.com/office/officeart/2008/layout/VerticalCurvedList"/>
    <dgm:cxn modelId="{A92D934E-DBEC-4307-AAC9-A6846D4DDA10}" type="presParOf" srcId="{70550D39-21CB-4C62-9A41-FFE99CEE8261}" destId="{570C3915-B072-46DA-AE7C-9791F0140F13}" srcOrd="6" destOrd="0" presId="urn:microsoft.com/office/officeart/2008/layout/VerticalCurvedList"/>
    <dgm:cxn modelId="{9C778661-80F5-4F9F-B4FE-00DD60200926}" type="presParOf" srcId="{570C3915-B072-46DA-AE7C-9791F0140F13}" destId="{37ACA6C0-76F5-4F1D-B0C2-6243700A6BD8}" srcOrd="0" destOrd="0" presId="urn:microsoft.com/office/officeart/2008/layout/VerticalCurvedList"/>
    <dgm:cxn modelId="{66E6EF58-03C7-4E12-BAC5-E849C059237C}" type="presParOf" srcId="{70550D39-21CB-4C62-9A41-FFE99CEE8261}" destId="{D803EE0F-9C01-46CF-82BF-3674C7FF0381}" srcOrd="7" destOrd="0" presId="urn:microsoft.com/office/officeart/2008/layout/VerticalCurvedList"/>
    <dgm:cxn modelId="{054507B4-EC93-4A46-A9D3-21E80F81F7B7}" type="presParOf" srcId="{70550D39-21CB-4C62-9A41-FFE99CEE8261}" destId="{9983AE3A-F486-488B-A569-D4F2C5003E9A}" srcOrd="8" destOrd="0" presId="urn:microsoft.com/office/officeart/2008/layout/VerticalCurvedList"/>
    <dgm:cxn modelId="{BC9CC957-7637-4E18-9EF9-B081E9F97337}" type="presParOf" srcId="{9983AE3A-F486-488B-A569-D4F2C5003E9A}" destId="{748FFE3E-15F6-4AA8-BB63-05BFD1B708D2}" srcOrd="0" destOrd="0" presId="urn:microsoft.com/office/officeart/2008/layout/VerticalCurvedList"/>
    <dgm:cxn modelId="{705C49A2-B2A6-4D59-A56E-72597CB12EF7}" type="presParOf" srcId="{70550D39-21CB-4C62-9A41-FFE99CEE8261}" destId="{18D2AC8D-584B-41DD-86DF-6E0424BACD3C}" srcOrd="9" destOrd="0" presId="urn:microsoft.com/office/officeart/2008/layout/VerticalCurvedList"/>
    <dgm:cxn modelId="{00C29A29-69BB-410F-B645-F90B24072835}" type="presParOf" srcId="{70550D39-21CB-4C62-9A41-FFE99CEE8261}" destId="{0A82673E-B075-4C1B-8ED4-53ACA94FFF06}" srcOrd="10" destOrd="0" presId="urn:microsoft.com/office/officeart/2008/layout/VerticalCurvedList"/>
    <dgm:cxn modelId="{AD0E4405-4C06-4956-BC9D-318819A335DC}" type="presParOf" srcId="{0A82673E-B075-4C1B-8ED4-53ACA94FFF06}" destId="{211F1A67-2C4B-47F2-B479-AF6045F6686D}" srcOrd="0" destOrd="0" presId="urn:microsoft.com/office/officeart/2008/layout/VerticalCurvedList"/>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40AC5A7-2151-4B49-AD8F-E0965077602D}" type="doc">
      <dgm:prSet loTypeId="urn:microsoft.com/office/officeart/2005/8/layout/vList4" loCatId="list" qsTypeId="urn:microsoft.com/office/officeart/2005/8/quickstyle/simple1" qsCatId="simple" csTypeId="urn:microsoft.com/office/officeart/2005/8/colors/colorful5" csCatId="colorful" phldr="1"/>
      <dgm:spPr/>
      <dgm:t>
        <a:bodyPr/>
        <a:lstStyle/>
        <a:p>
          <a:endParaRPr lang="fr-BE"/>
        </a:p>
      </dgm:t>
    </dgm:pt>
    <dgm:pt modelId="{3266D004-AA40-48A1-B997-C8A2303D7EA5}">
      <dgm:prSet phldrT="[Texte]" custT="1"/>
      <dgm:spPr/>
      <dgm:t>
        <a:bodyPr/>
        <a:lstStyle/>
        <a:p>
          <a:pPr algn="ctr"/>
          <a:r>
            <a:rPr lang="fr-BE" sz="1200">
              <a:latin typeface="Times New Roman" panose="02020603050405020304" pitchFamily="18" charset="0"/>
              <a:cs typeface="Times New Roman" panose="02020603050405020304" pitchFamily="18" charset="0"/>
            </a:rPr>
            <a:t>Infrastructures d’appui: énergie, transport, TIC, eau, cités industrielles, ports secs.</a:t>
          </a:r>
        </a:p>
      </dgm:t>
    </dgm:pt>
    <dgm:pt modelId="{F43DAB25-0A60-436A-A6DD-1E12E1D005E9}" type="parTrans" cxnId="{DB549C3D-F094-40C7-9C65-2F1AE5C6A0F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EF2BD0E0-E378-4FF1-A1F3-B30A3EBBE49D}" type="sibTrans" cxnId="{DB549C3D-F094-40C7-9C65-2F1AE5C6A0F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CD88B054-62E0-48C7-BB25-E9B0E5FC5C20}">
      <dgm:prSet phldrT="[Texte]" custT="1"/>
      <dgm:spPr/>
      <dgm:t>
        <a:bodyPr/>
        <a:lstStyle/>
        <a:p>
          <a:pPr algn="ctr"/>
          <a:r>
            <a:rPr lang="fr-BE" sz="1200">
              <a:latin typeface="Times New Roman" panose="02020603050405020304" pitchFamily="18" charset="0"/>
              <a:cs typeface="Times New Roman" panose="02020603050405020304" pitchFamily="18" charset="0"/>
            </a:rPr>
            <a:t>Industrie manufacturière: agro-industrie, métallurgie-Sidérurgie, industrie chimique, pétrochimique et pharmaceutique, </a:t>
          </a:r>
        </a:p>
      </dgm:t>
    </dgm:pt>
    <dgm:pt modelId="{937ADD49-C769-43C5-B961-0557367B5591}" type="parTrans" cxnId="{9D5DD870-2DE9-4132-88F5-6CB73765A9E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98C24D6-E5F0-42E6-A6D0-E3867FC88B7A}" type="sibTrans" cxnId="{9D5DD870-2DE9-4132-88F5-6CB73765A9E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92F8F21-7D4B-41C7-B418-F96B5B435953}">
      <dgm:prSet phldrT="[Texte]" custT="1"/>
      <dgm:spPr/>
      <dgm:t>
        <a:bodyPr/>
        <a:lstStyle/>
        <a:p>
          <a:pPr algn="ctr"/>
          <a:r>
            <a:rPr lang="fr-BE" sz="1200">
              <a:latin typeface="Times New Roman" panose="02020603050405020304" pitchFamily="18" charset="0"/>
              <a:cs typeface="Times New Roman" panose="02020603050405020304" pitchFamily="18" charset="0"/>
            </a:rPr>
            <a:t>Industries extractives: promotion et de développement du secteur minier tchadien.</a:t>
          </a:r>
        </a:p>
      </dgm:t>
    </dgm:pt>
    <dgm:pt modelId="{7886BE95-1933-4D7B-B2EE-1EEB30DE7A01}" type="parTrans" cxnId="{FC768DAE-92F7-4F66-BE4D-E70E32FA0339}">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AF9B26B-D067-4774-BA78-C24280D01717}" type="sibTrans" cxnId="{FC768DAE-92F7-4F66-BE4D-E70E32FA0339}">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F61C7560-C56F-4C8C-81D6-FB9C3EBA3789}">
      <dgm:prSet custT="1"/>
      <dgm:spPr/>
      <dgm:t>
        <a:bodyPr/>
        <a:lstStyle/>
        <a:p>
          <a:pPr algn="ctr"/>
          <a:r>
            <a:rPr lang="fr-BE" sz="1200">
              <a:latin typeface="Times New Roman" panose="02020603050405020304" pitchFamily="18" charset="0"/>
              <a:cs typeface="Times New Roman" panose="02020603050405020304" pitchFamily="18" charset="0"/>
            </a:rPr>
            <a:t>Capital humain: formation technique et professionnell, développement des compétences pour l'employabilité des jeunese .</a:t>
          </a:r>
        </a:p>
      </dgm:t>
    </dgm:pt>
    <dgm:pt modelId="{8AAD4250-E1D4-4581-81C2-1E2C89683943}" type="parTrans" cxnId="{C4F9A1A2-11EF-4522-A48B-2E00C7D4F82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ACF22A6C-CDB0-4FF3-955B-AA49D1C83BDA}" type="sibTrans" cxnId="{C4F9A1A2-11EF-4522-A48B-2E00C7D4F82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1D79AAC-555A-4B20-81E5-0E239E1F067E}">
      <dgm:prSet custT="1"/>
      <dgm:spPr/>
      <dgm:t>
        <a:bodyPr/>
        <a:lstStyle/>
        <a:p>
          <a:pPr algn="ctr"/>
          <a:r>
            <a:rPr lang="fr-BE" sz="1200">
              <a:latin typeface="Times New Roman" panose="02020603050405020304" pitchFamily="18" charset="0"/>
              <a:cs typeface="Times New Roman" panose="02020603050405020304" pitchFamily="18" charset="0"/>
            </a:rPr>
            <a:t>Environnemen: adaptation au changement climatiquet</a:t>
          </a:r>
        </a:p>
      </dgm:t>
    </dgm:pt>
    <dgm:pt modelId="{34628C44-3DE1-42B8-A08B-2DB0E0D4C64F}" type="parTrans" cxnId="{63546968-AEA0-4F88-A763-3EF2A120E76F}">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8AD84F7A-3B76-4BB6-B6FF-8453DEFC2CE2}" type="sibTrans" cxnId="{63546968-AEA0-4F88-A763-3EF2A120E76F}">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4DEC392-C2E7-4909-8CFE-0543D52DB7FD}">
      <dgm:prSet custT="1"/>
      <dgm:spPr/>
      <dgm:t>
        <a:bodyPr/>
        <a:lstStyle/>
        <a:p>
          <a:pPr algn="ctr"/>
          <a:r>
            <a:rPr lang="fr-BE" sz="1200">
              <a:latin typeface="Times New Roman" panose="02020603050405020304" pitchFamily="18" charset="0"/>
              <a:cs typeface="Times New Roman" panose="02020603050405020304" pitchFamily="18" charset="0"/>
            </a:rPr>
            <a:t>Secteur bancaire et financier: développer une véritable industrie financière offrant une gamme variée de produits financiers. </a:t>
          </a:r>
        </a:p>
      </dgm:t>
    </dgm:pt>
    <dgm:pt modelId="{67ECE84B-52E6-4E06-BA7E-CD7FDB5EE0A4}" type="parTrans" cxnId="{BC99AD95-9214-47DF-80EC-2826BB8C64C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ACDBE5C-A582-49DA-AEA1-9BC514CD72A5}" type="sibTrans" cxnId="{BC99AD95-9214-47DF-80EC-2826BB8C64C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D12B489C-F228-4102-A251-D00C04EA1262}" type="pres">
      <dgm:prSet presAssocID="{240AC5A7-2151-4B49-AD8F-E0965077602D}" presName="linear" presStyleCnt="0">
        <dgm:presLayoutVars>
          <dgm:dir/>
          <dgm:resizeHandles val="exact"/>
        </dgm:presLayoutVars>
      </dgm:prSet>
      <dgm:spPr/>
    </dgm:pt>
    <dgm:pt modelId="{8C5B6E54-5958-4019-8FE9-9110FBD6DADD}" type="pres">
      <dgm:prSet presAssocID="{3266D004-AA40-48A1-B997-C8A2303D7EA5}" presName="comp" presStyleCnt="0"/>
      <dgm:spPr/>
    </dgm:pt>
    <dgm:pt modelId="{C41AC484-859A-4241-A6D1-0CF879451C42}" type="pres">
      <dgm:prSet presAssocID="{3266D004-AA40-48A1-B997-C8A2303D7EA5}" presName="box" presStyleLbl="node1" presStyleIdx="0" presStyleCnt="6"/>
      <dgm:spPr/>
    </dgm:pt>
    <dgm:pt modelId="{6187A5E1-3FCD-450A-A626-B7937D7697AD}" type="pres">
      <dgm:prSet presAssocID="{3266D004-AA40-48A1-B997-C8A2303D7EA5}" presName="img" presStyleLbl="fgImgPlace1" presStyleIdx="0" presStyleCnt="6"/>
      <dgm:spPr>
        <a:blipFill>
          <a:blip xmlns:r="http://schemas.openxmlformats.org/officeDocument/2006/relationships" r:embed="rId1"/>
          <a:srcRect/>
          <a:stretch>
            <a:fillRect t="-1000" b="-1000"/>
          </a:stretch>
        </a:blipFill>
      </dgm:spPr>
    </dgm:pt>
    <dgm:pt modelId="{F0DAD44C-2CFC-49EC-BD39-4BC414380712}" type="pres">
      <dgm:prSet presAssocID="{3266D004-AA40-48A1-B997-C8A2303D7EA5}" presName="text" presStyleLbl="node1" presStyleIdx="0" presStyleCnt="6">
        <dgm:presLayoutVars>
          <dgm:bulletEnabled val="1"/>
        </dgm:presLayoutVars>
      </dgm:prSet>
      <dgm:spPr/>
    </dgm:pt>
    <dgm:pt modelId="{BA470497-D197-4EBC-B9AD-10CB6F46B590}" type="pres">
      <dgm:prSet presAssocID="{EF2BD0E0-E378-4FF1-A1F3-B30A3EBBE49D}" presName="spacer" presStyleCnt="0"/>
      <dgm:spPr/>
    </dgm:pt>
    <dgm:pt modelId="{A4183237-93F6-4333-96FD-4C96CA8A6B86}" type="pres">
      <dgm:prSet presAssocID="{CD88B054-62E0-48C7-BB25-E9B0E5FC5C20}" presName="comp" presStyleCnt="0"/>
      <dgm:spPr/>
    </dgm:pt>
    <dgm:pt modelId="{DEA6DF84-C53A-4164-83C9-4E8D2ED9C22C}" type="pres">
      <dgm:prSet presAssocID="{CD88B054-62E0-48C7-BB25-E9B0E5FC5C20}" presName="box" presStyleLbl="node1" presStyleIdx="1" presStyleCnt="6"/>
      <dgm:spPr/>
    </dgm:pt>
    <dgm:pt modelId="{BCF4DDBD-E01B-42E0-89D3-73982F7243D8}" type="pres">
      <dgm:prSet presAssocID="{CD88B054-62E0-48C7-BB25-E9B0E5FC5C20}" presName="img" presStyleLbl="fgImgPlace1" presStyleIdx="1" presStyleCnt="6"/>
      <dgm:spPr>
        <a:blipFill>
          <a:blip xmlns:r="http://schemas.openxmlformats.org/officeDocument/2006/relationships" r:embed="rId2"/>
          <a:srcRect/>
          <a:stretch>
            <a:fillRect l="-9000" r="-9000"/>
          </a:stretch>
        </a:blipFill>
      </dgm:spPr>
    </dgm:pt>
    <dgm:pt modelId="{456A7E66-BFBD-4A22-A173-33BB216DD4A8}" type="pres">
      <dgm:prSet presAssocID="{CD88B054-62E0-48C7-BB25-E9B0E5FC5C20}" presName="text" presStyleLbl="node1" presStyleIdx="1" presStyleCnt="6">
        <dgm:presLayoutVars>
          <dgm:bulletEnabled val="1"/>
        </dgm:presLayoutVars>
      </dgm:prSet>
      <dgm:spPr/>
    </dgm:pt>
    <dgm:pt modelId="{86FF3299-76E1-4BC5-8208-EC9D8522198C}" type="pres">
      <dgm:prSet presAssocID="{198C24D6-E5F0-42E6-A6D0-E3867FC88B7A}" presName="spacer" presStyleCnt="0"/>
      <dgm:spPr/>
    </dgm:pt>
    <dgm:pt modelId="{ADB6F421-6841-419A-9938-3A78A12DA7E0}" type="pres">
      <dgm:prSet presAssocID="{192F8F21-7D4B-41C7-B418-F96B5B435953}" presName="comp" presStyleCnt="0"/>
      <dgm:spPr/>
    </dgm:pt>
    <dgm:pt modelId="{D6D26F0A-C30A-45F4-AA5E-6E8918F6DFC7}" type="pres">
      <dgm:prSet presAssocID="{192F8F21-7D4B-41C7-B418-F96B5B435953}" presName="box" presStyleLbl="node1" presStyleIdx="2" presStyleCnt="6"/>
      <dgm:spPr/>
    </dgm:pt>
    <dgm:pt modelId="{E61ACE35-32F4-4A15-ACBC-BDF8280EB792}" type="pres">
      <dgm:prSet presAssocID="{192F8F21-7D4B-41C7-B418-F96B5B435953}" presName="img" presStyleLbl="fgImgPlace1" presStyleIdx="2" presStyleCnt="6"/>
      <dgm:spPr>
        <a:blipFill>
          <a:blip xmlns:r="http://schemas.openxmlformats.org/officeDocument/2006/relationships" r:embed="rId3"/>
          <a:srcRect/>
          <a:stretch>
            <a:fillRect l="-15000" r="-15000"/>
          </a:stretch>
        </a:blipFill>
      </dgm:spPr>
    </dgm:pt>
    <dgm:pt modelId="{EBDF7DF3-F74D-434F-908A-89FC7C34DF74}" type="pres">
      <dgm:prSet presAssocID="{192F8F21-7D4B-41C7-B418-F96B5B435953}" presName="text" presStyleLbl="node1" presStyleIdx="2" presStyleCnt="6">
        <dgm:presLayoutVars>
          <dgm:bulletEnabled val="1"/>
        </dgm:presLayoutVars>
      </dgm:prSet>
      <dgm:spPr/>
    </dgm:pt>
    <dgm:pt modelId="{00FAD5B8-DC2A-484D-A679-DD43B3EBC167}" type="pres">
      <dgm:prSet presAssocID="{1AF9B26B-D067-4774-BA78-C24280D01717}" presName="spacer" presStyleCnt="0"/>
      <dgm:spPr/>
    </dgm:pt>
    <dgm:pt modelId="{25D98EF3-9266-4DFB-A82B-2FD6C7C0B624}" type="pres">
      <dgm:prSet presAssocID="{F61C7560-C56F-4C8C-81D6-FB9C3EBA3789}" presName="comp" presStyleCnt="0"/>
      <dgm:spPr/>
    </dgm:pt>
    <dgm:pt modelId="{8B83E009-0DFB-431C-94F3-848CE7EA565B}" type="pres">
      <dgm:prSet presAssocID="{F61C7560-C56F-4C8C-81D6-FB9C3EBA3789}" presName="box" presStyleLbl="node1" presStyleIdx="3" presStyleCnt="6"/>
      <dgm:spPr/>
    </dgm:pt>
    <dgm:pt modelId="{0680EE40-7B2D-4FD6-AD6E-102ADB1307FD}" type="pres">
      <dgm:prSet presAssocID="{F61C7560-C56F-4C8C-81D6-FB9C3EBA3789}" presName="img" presStyleLbl="fgImgPlace1" presStyleIdx="3" presStyleCnt="6"/>
      <dgm:spPr>
        <a:blipFill>
          <a:blip xmlns:r="http://schemas.openxmlformats.org/officeDocument/2006/relationships" r:embed="rId4"/>
          <a:srcRect/>
          <a:stretch>
            <a:fillRect t="-72000" b="-72000"/>
          </a:stretch>
        </a:blipFill>
      </dgm:spPr>
    </dgm:pt>
    <dgm:pt modelId="{C95C8FCD-32D2-40B6-BE63-E0198AAE2434}" type="pres">
      <dgm:prSet presAssocID="{F61C7560-C56F-4C8C-81D6-FB9C3EBA3789}" presName="text" presStyleLbl="node1" presStyleIdx="3" presStyleCnt="6">
        <dgm:presLayoutVars>
          <dgm:bulletEnabled val="1"/>
        </dgm:presLayoutVars>
      </dgm:prSet>
      <dgm:spPr/>
    </dgm:pt>
    <dgm:pt modelId="{87FF451B-2DBC-4F5B-8CA6-969C42FF3AD4}" type="pres">
      <dgm:prSet presAssocID="{ACF22A6C-CDB0-4FF3-955B-AA49D1C83BDA}" presName="spacer" presStyleCnt="0"/>
      <dgm:spPr/>
    </dgm:pt>
    <dgm:pt modelId="{B4DDFC77-1B84-47F5-BA3E-E25A23A43822}" type="pres">
      <dgm:prSet presAssocID="{61D79AAC-555A-4B20-81E5-0E239E1F067E}" presName="comp" presStyleCnt="0"/>
      <dgm:spPr/>
    </dgm:pt>
    <dgm:pt modelId="{4E3BB066-81DB-4E61-8734-C787806292AF}" type="pres">
      <dgm:prSet presAssocID="{61D79AAC-555A-4B20-81E5-0E239E1F067E}" presName="box" presStyleLbl="node1" presStyleIdx="4" presStyleCnt="6"/>
      <dgm:spPr/>
    </dgm:pt>
    <dgm:pt modelId="{CE58BDB0-8B06-45BD-9C3D-CDBC7975E424}" type="pres">
      <dgm:prSet presAssocID="{61D79AAC-555A-4B20-81E5-0E239E1F067E}" presName="img" presStyleLbl="fgImgPlace1" presStyleIdx="4" presStyleCnt="6"/>
      <dgm:spPr>
        <a:blipFill>
          <a:blip xmlns:r="http://schemas.openxmlformats.org/officeDocument/2006/relationships" r:embed="rId5"/>
          <a:srcRect/>
          <a:stretch>
            <a:fillRect t="-253000" b="-253000"/>
          </a:stretch>
        </a:blipFill>
      </dgm:spPr>
    </dgm:pt>
    <dgm:pt modelId="{101AF71D-5AED-4A58-830C-EA27E2B4C846}" type="pres">
      <dgm:prSet presAssocID="{61D79AAC-555A-4B20-81E5-0E239E1F067E}" presName="text" presStyleLbl="node1" presStyleIdx="4" presStyleCnt="6">
        <dgm:presLayoutVars>
          <dgm:bulletEnabled val="1"/>
        </dgm:presLayoutVars>
      </dgm:prSet>
      <dgm:spPr/>
    </dgm:pt>
    <dgm:pt modelId="{A78BD0E8-E8F6-4B12-AC19-AFD65CC4EA4E}" type="pres">
      <dgm:prSet presAssocID="{8AD84F7A-3B76-4BB6-B6FF-8453DEFC2CE2}" presName="spacer" presStyleCnt="0"/>
      <dgm:spPr/>
    </dgm:pt>
    <dgm:pt modelId="{C0AAD04C-9BFA-4044-BD27-0D06929B6BD8}" type="pres">
      <dgm:prSet presAssocID="{64DEC392-C2E7-4909-8CFE-0543D52DB7FD}" presName="comp" presStyleCnt="0"/>
      <dgm:spPr/>
    </dgm:pt>
    <dgm:pt modelId="{27F870E9-1919-4813-B428-43CF0189FEB8}" type="pres">
      <dgm:prSet presAssocID="{64DEC392-C2E7-4909-8CFE-0543D52DB7FD}" presName="box" presStyleLbl="node1" presStyleIdx="5" presStyleCnt="6"/>
      <dgm:spPr/>
    </dgm:pt>
    <dgm:pt modelId="{26310CFC-9D6F-4482-BE55-B12B09B07D76}" type="pres">
      <dgm:prSet presAssocID="{64DEC392-C2E7-4909-8CFE-0543D52DB7FD}" presName="img" presStyleLbl="fgImgPlace1" presStyleIdx="5" presStyleCnt="6"/>
      <dgm:spPr>
        <a:blipFill>
          <a:blip xmlns:r="http://schemas.openxmlformats.org/officeDocument/2006/relationships" r:embed="rId6"/>
          <a:srcRect/>
          <a:stretch>
            <a:fillRect t="-92000" b="-92000"/>
          </a:stretch>
        </a:blipFill>
      </dgm:spPr>
    </dgm:pt>
    <dgm:pt modelId="{D14DAF01-6D24-462C-97ED-40991467187A}" type="pres">
      <dgm:prSet presAssocID="{64DEC392-C2E7-4909-8CFE-0543D52DB7FD}" presName="text" presStyleLbl="node1" presStyleIdx="5" presStyleCnt="6">
        <dgm:presLayoutVars>
          <dgm:bulletEnabled val="1"/>
        </dgm:presLayoutVars>
      </dgm:prSet>
      <dgm:spPr/>
    </dgm:pt>
  </dgm:ptLst>
  <dgm:cxnLst>
    <dgm:cxn modelId="{C83B5D02-F599-4532-A48A-D0F06A95BCA5}" type="presOf" srcId="{192F8F21-7D4B-41C7-B418-F96B5B435953}" destId="{EBDF7DF3-F74D-434F-908A-89FC7C34DF74}" srcOrd="1" destOrd="0" presId="urn:microsoft.com/office/officeart/2005/8/layout/vList4"/>
    <dgm:cxn modelId="{EBBA520A-1FEC-4B86-9E90-A8B48148D265}" type="presOf" srcId="{CD88B054-62E0-48C7-BB25-E9B0E5FC5C20}" destId="{456A7E66-BFBD-4A22-A173-33BB216DD4A8}" srcOrd="1" destOrd="0" presId="urn:microsoft.com/office/officeart/2005/8/layout/vList4"/>
    <dgm:cxn modelId="{0372D419-6D86-4B77-B8D3-870E906501C3}" type="presOf" srcId="{64DEC392-C2E7-4909-8CFE-0543D52DB7FD}" destId="{27F870E9-1919-4813-B428-43CF0189FEB8}" srcOrd="0" destOrd="0" presId="urn:microsoft.com/office/officeart/2005/8/layout/vList4"/>
    <dgm:cxn modelId="{B8DAF821-C340-4A5C-AF59-0205F8B07BE9}" type="presOf" srcId="{F61C7560-C56F-4C8C-81D6-FB9C3EBA3789}" destId="{C95C8FCD-32D2-40B6-BE63-E0198AAE2434}" srcOrd="1" destOrd="0" presId="urn:microsoft.com/office/officeart/2005/8/layout/vList4"/>
    <dgm:cxn modelId="{DB549C3D-F094-40C7-9C65-2F1AE5C6A0F3}" srcId="{240AC5A7-2151-4B49-AD8F-E0965077602D}" destId="{3266D004-AA40-48A1-B997-C8A2303D7EA5}" srcOrd="0" destOrd="0" parTransId="{F43DAB25-0A60-436A-A6DD-1E12E1D005E9}" sibTransId="{EF2BD0E0-E378-4FF1-A1F3-B30A3EBBE49D}"/>
    <dgm:cxn modelId="{A1E71152-8FEF-41FE-9A00-32BBE6C2B6E0}" type="presOf" srcId="{3266D004-AA40-48A1-B997-C8A2303D7EA5}" destId="{F0DAD44C-2CFC-49EC-BD39-4BC414380712}" srcOrd="1" destOrd="0" presId="urn:microsoft.com/office/officeart/2005/8/layout/vList4"/>
    <dgm:cxn modelId="{48CF9D52-C230-4C23-9173-B9DFC22B664F}" type="presOf" srcId="{3266D004-AA40-48A1-B997-C8A2303D7EA5}" destId="{C41AC484-859A-4241-A6D1-0CF879451C42}" srcOrd="0" destOrd="0" presId="urn:microsoft.com/office/officeart/2005/8/layout/vList4"/>
    <dgm:cxn modelId="{63546968-AEA0-4F88-A763-3EF2A120E76F}" srcId="{240AC5A7-2151-4B49-AD8F-E0965077602D}" destId="{61D79AAC-555A-4B20-81E5-0E239E1F067E}" srcOrd="4" destOrd="0" parTransId="{34628C44-3DE1-42B8-A08B-2DB0E0D4C64F}" sibTransId="{8AD84F7A-3B76-4BB6-B6FF-8453DEFC2CE2}"/>
    <dgm:cxn modelId="{C6440D6E-89F4-4A84-9018-8CA19E5A3E0B}" type="presOf" srcId="{64DEC392-C2E7-4909-8CFE-0543D52DB7FD}" destId="{D14DAF01-6D24-462C-97ED-40991467187A}" srcOrd="1" destOrd="0" presId="urn:microsoft.com/office/officeart/2005/8/layout/vList4"/>
    <dgm:cxn modelId="{9D5DD870-2DE9-4132-88F5-6CB73765A9E0}" srcId="{240AC5A7-2151-4B49-AD8F-E0965077602D}" destId="{CD88B054-62E0-48C7-BB25-E9B0E5FC5C20}" srcOrd="1" destOrd="0" parTransId="{937ADD49-C769-43C5-B961-0557367B5591}" sibTransId="{198C24D6-E5F0-42E6-A6D0-E3867FC88B7A}"/>
    <dgm:cxn modelId="{5D14B577-52EE-4220-A520-E4D2E2696DF6}" type="presOf" srcId="{CD88B054-62E0-48C7-BB25-E9B0E5FC5C20}" destId="{DEA6DF84-C53A-4164-83C9-4E8D2ED9C22C}" srcOrd="0" destOrd="0" presId="urn:microsoft.com/office/officeart/2005/8/layout/vList4"/>
    <dgm:cxn modelId="{BC99AD95-9214-47DF-80EC-2826BB8C64C3}" srcId="{240AC5A7-2151-4B49-AD8F-E0965077602D}" destId="{64DEC392-C2E7-4909-8CFE-0543D52DB7FD}" srcOrd="5" destOrd="0" parTransId="{67ECE84B-52E6-4E06-BA7E-CD7FDB5EE0A4}" sibTransId="{6ACDBE5C-A582-49DA-AEA1-9BC514CD72A5}"/>
    <dgm:cxn modelId="{C4F9A1A2-11EF-4522-A48B-2E00C7D4F820}" srcId="{240AC5A7-2151-4B49-AD8F-E0965077602D}" destId="{F61C7560-C56F-4C8C-81D6-FB9C3EBA3789}" srcOrd="3" destOrd="0" parTransId="{8AAD4250-E1D4-4581-81C2-1E2C89683943}" sibTransId="{ACF22A6C-CDB0-4FF3-955B-AA49D1C83BDA}"/>
    <dgm:cxn modelId="{FC768DAE-92F7-4F66-BE4D-E70E32FA0339}" srcId="{240AC5A7-2151-4B49-AD8F-E0965077602D}" destId="{192F8F21-7D4B-41C7-B418-F96B5B435953}" srcOrd="2" destOrd="0" parTransId="{7886BE95-1933-4D7B-B2EE-1EEB30DE7A01}" sibTransId="{1AF9B26B-D067-4774-BA78-C24280D01717}"/>
    <dgm:cxn modelId="{DB28F5BC-2F26-492D-9AD4-8CAA23118C16}" type="presOf" srcId="{F61C7560-C56F-4C8C-81D6-FB9C3EBA3789}" destId="{8B83E009-0DFB-431C-94F3-848CE7EA565B}" srcOrd="0" destOrd="0" presId="urn:microsoft.com/office/officeart/2005/8/layout/vList4"/>
    <dgm:cxn modelId="{1AE5A5C0-C49F-4095-A8AD-0FCA81740D3F}" type="presOf" srcId="{61D79AAC-555A-4B20-81E5-0E239E1F067E}" destId="{4E3BB066-81DB-4E61-8734-C787806292AF}" srcOrd="0" destOrd="0" presId="urn:microsoft.com/office/officeart/2005/8/layout/vList4"/>
    <dgm:cxn modelId="{E7CDAFD0-E3C8-427E-B324-38FFE6EF386F}" type="presOf" srcId="{61D79AAC-555A-4B20-81E5-0E239E1F067E}" destId="{101AF71D-5AED-4A58-830C-EA27E2B4C846}" srcOrd="1" destOrd="0" presId="urn:microsoft.com/office/officeart/2005/8/layout/vList4"/>
    <dgm:cxn modelId="{F759B5EE-3699-446B-913D-E71F7C652127}" type="presOf" srcId="{240AC5A7-2151-4B49-AD8F-E0965077602D}" destId="{D12B489C-F228-4102-A251-D00C04EA1262}" srcOrd="0" destOrd="0" presId="urn:microsoft.com/office/officeart/2005/8/layout/vList4"/>
    <dgm:cxn modelId="{266202F9-1A00-4B62-8F7E-2B8CB8D0C341}" type="presOf" srcId="{192F8F21-7D4B-41C7-B418-F96B5B435953}" destId="{D6D26F0A-C30A-45F4-AA5E-6E8918F6DFC7}" srcOrd="0" destOrd="0" presId="urn:microsoft.com/office/officeart/2005/8/layout/vList4"/>
    <dgm:cxn modelId="{A7606937-6408-40A2-AB1C-96407F80527D}" type="presParOf" srcId="{D12B489C-F228-4102-A251-D00C04EA1262}" destId="{8C5B6E54-5958-4019-8FE9-9110FBD6DADD}" srcOrd="0" destOrd="0" presId="urn:microsoft.com/office/officeart/2005/8/layout/vList4"/>
    <dgm:cxn modelId="{CA786D7F-5182-488A-A8D6-2C9B70F2D4B3}" type="presParOf" srcId="{8C5B6E54-5958-4019-8FE9-9110FBD6DADD}" destId="{C41AC484-859A-4241-A6D1-0CF879451C42}" srcOrd="0" destOrd="0" presId="urn:microsoft.com/office/officeart/2005/8/layout/vList4"/>
    <dgm:cxn modelId="{17A186B4-733C-4A27-B7D9-B82984C4B876}" type="presParOf" srcId="{8C5B6E54-5958-4019-8FE9-9110FBD6DADD}" destId="{6187A5E1-3FCD-450A-A626-B7937D7697AD}" srcOrd="1" destOrd="0" presId="urn:microsoft.com/office/officeart/2005/8/layout/vList4"/>
    <dgm:cxn modelId="{B01CC71C-E5D5-4450-802B-FD98933E49AB}" type="presParOf" srcId="{8C5B6E54-5958-4019-8FE9-9110FBD6DADD}" destId="{F0DAD44C-2CFC-49EC-BD39-4BC414380712}" srcOrd="2" destOrd="0" presId="urn:microsoft.com/office/officeart/2005/8/layout/vList4"/>
    <dgm:cxn modelId="{84602C51-9F5F-438A-AF60-387C95838030}" type="presParOf" srcId="{D12B489C-F228-4102-A251-D00C04EA1262}" destId="{BA470497-D197-4EBC-B9AD-10CB6F46B590}" srcOrd="1" destOrd="0" presId="urn:microsoft.com/office/officeart/2005/8/layout/vList4"/>
    <dgm:cxn modelId="{05B7559E-6F21-46FE-A36C-1D0EC2D7AF67}" type="presParOf" srcId="{D12B489C-F228-4102-A251-D00C04EA1262}" destId="{A4183237-93F6-4333-96FD-4C96CA8A6B86}" srcOrd="2" destOrd="0" presId="urn:microsoft.com/office/officeart/2005/8/layout/vList4"/>
    <dgm:cxn modelId="{2910FDED-2372-4112-B1D4-4785529982FD}" type="presParOf" srcId="{A4183237-93F6-4333-96FD-4C96CA8A6B86}" destId="{DEA6DF84-C53A-4164-83C9-4E8D2ED9C22C}" srcOrd="0" destOrd="0" presId="urn:microsoft.com/office/officeart/2005/8/layout/vList4"/>
    <dgm:cxn modelId="{94EA6DDC-8DE7-4113-8D51-773A54A3E325}" type="presParOf" srcId="{A4183237-93F6-4333-96FD-4C96CA8A6B86}" destId="{BCF4DDBD-E01B-42E0-89D3-73982F7243D8}" srcOrd="1" destOrd="0" presId="urn:microsoft.com/office/officeart/2005/8/layout/vList4"/>
    <dgm:cxn modelId="{66CA09DD-AD9F-4080-AE40-A0B85E49E430}" type="presParOf" srcId="{A4183237-93F6-4333-96FD-4C96CA8A6B86}" destId="{456A7E66-BFBD-4A22-A173-33BB216DD4A8}" srcOrd="2" destOrd="0" presId="urn:microsoft.com/office/officeart/2005/8/layout/vList4"/>
    <dgm:cxn modelId="{7C04AD24-FFD1-4FD4-8496-9EBFE0822DBB}" type="presParOf" srcId="{D12B489C-F228-4102-A251-D00C04EA1262}" destId="{86FF3299-76E1-4BC5-8208-EC9D8522198C}" srcOrd="3" destOrd="0" presId="urn:microsoft.com/office/officeart/2005/8/layout/vList4"/>
    <dgm:cxn modelId="{4C10D971-C90A-4B9A-9A75-48790C0DD04F}" type="presParOf" srcId="{D12B489C-F228-4102-A251-D00C04EA1262}" destId="{ADB6F421-6841-419A-9938-3A78A12DA7E0}" srcOrd="4" destOrd="0" presId="urn:microsoft.com/office/officeart/2005/8/layout/vList4"/>
    <dgm:cxn modelId="{D899906C-9192-40AC-8B97-66D181C92A30}" type="presParOf" srcId="{ADB6F421-6841-419A-9938-3A78A12DA7E0}" destId="{D6D26F0A-C30A-45F4-AA5E-6E8918F6DFC7}" srcOrd="0" destOrd="0" presId="urn:microsoft.com/office/officeart/2005/8/layout/vList4"/>
    <dgm:cxn modelId="{C3BFBC6E-D1D7-48A7-A3B5-85EB8638A8CF}" type="presParOf" srcId="{ADB6F421-6841-419A-9938-3A78A12DA7E0}" destId="{E61ACE35-32F4-4A15-ACBC-BDF8280EB792}" srcOrd="1" destOrd="0" presId="urn:microsoft.com/office/officeart/2005/8/layout/vList4"/>
    <dgm:cxn modelId="{7F6CE55F-5B1D-4BB9-B4BB-B727128EF2D2}" type="presParOf" srcId="{ADB6F421-6841-419A-9938-3A78A12DA7E0}" destId="{EBDF7DF3-F74D-434F-908A-89FC7C34DF74}" srcOrd="2" destOrd="0" presId="urn:microsoft.com/office/officeart/2005/8/layout/vList4"/>
    <dgm:cxn modelId="{6C012B6F-221A-4496-9635-063EDA34D254}" type="presParOf" srcId="{D12B489C-F228-4102-A251-D00C04EA1262}" destId="{00FAD5B8-DC2A-484D-A679-DD43B3EBC167}" srcOrd="5" destOrd="0" presId="urn:microsoft.com/office/officeart/2005/8/layout/vList4"/>
    <dgm:cxn modelId="{85F1E3AD-2031-4F77-9CBF-F8833D9D5FEC}" type="presParOf" srcId="{D12B489C-F228-4102-A251-D00C04EA1262}" destId="{25D98EF3-9266-4DFB-A82B-2FD6C7C0B624}" srcOrd="6" destOrd="0" presId="urn:microsoft.com/office/officeart/2005/8/layout/vList4"/>
    <dgm:cxn modelId="{2F8F0E04-4728-434C-A003-FB3635CBEDD1}" type="presParOf" srcId="{25D98EF3-9266-4DFB-A82B-2FD6C7C0B624}" destId="{8B83E009-0DFB-431C-94F3-848CE7EA565B}" srcOrd="0" destOrd="0" presId="urn:microsoft.com/office/officeart/2005/8/layout/vList4"/>
    <dgm:cxn modelId="{320652AE-D38B-4392-8A23-233E37F88F16}" type="presParOf" srcId="{25D98EF3-9266-4DFB-A82B-2FD6C7C0B624}" destId="{0680EE40-7B2D-4FD6-AD6E-102ADB1307FD}" srcOrd="1" destOrd="0" presId="urn:microsoft.com/office/officeart/2005/8/layout/vList4"/>
    <dgm:cxn modelId="{98953562-68DC-41C7-954A-97F610832477}" type="presParOf" srcId="{25D98EF3-9266-4DFB-A82B-2FD6C7C0B624}" destId="{C95C8FCD-32D2-40B6-BE63-E0198AAE2434}" srcOrd="2" destOrd="0" presId="urn:microsoft.com/office/officeart/2005/8/layout/vList4"/>
    <dgm:cxn modelId="{9526B53F-E479-4A88-9BDA-DD641E1142C7}" type="presParOf" srcId="{D12B489C-F228-4102-A251-D00C04EA1262}" destId="{87FF451B-2DBC-4F5B-8CA6-969C42FF3AD4}" srcOrd="7" destOrd="0" presId="urn:microsoft.com/office/officeart/2005/8/layout/vList4"/>
    <dgm:cxn modelId="{00FC1827-EE0F-4206-A43D-100356017F83}" type="presParOf" srcId="{D12B489C-F228-4102-A251-D00C04EA1262}" destId="{B4DDFC77-1B84-47F5-BA3E-E25A23A43822}" srcOrd="8" destOrd="0" presId="urn:microsoft.com/office/officeart/2005/8/layout/vList4"/>
    <dgm:cxn modelId="{11822536-F0D7-46EF-A4EA-B5E8FA9173E2}" type="presParOf" srcId="{B4DDFC77-1B84-47F5-BA3E-E25A23A43822}" destId="{4E3BB066-81DB-4E61-8734-C787806292AF}" srcOrd="0" destOrd="0" presId="urn:microsoft.com/office/officeart/2005/8/layout/vList4"/>
    <dgm:cxn modelId="{918521B9-ED57-4768-9100-BF2A15CD686D}" type="presParOf" srcId="{B4DDFC77-1B84-47F5-BA3E-E25A23A43822}" destId="{CE58BDB0-8B06-45BD-9C3D-CDBC7975E424}" srcOrd="1" destOrd="0" presId="urn:microsoft.com/office/officeart/2005/8/layout/vList4"/>
    <dgm:cxn modelId="{5703AAA5-442B-43ED-AA9B-0C3B39B68720}" type="presParOf" srcId="{B4DDFC77-1B84-47F5-BA3E-E25A23A43822}" destId="{101AF71D-5AED-4A58-830C-EA27E2B4C846}" srcOrd="2" destOrd="0" presId="urn:microsoft.com/office/officeart/2005/8/layout/vList4"/>
    <dgm:cxn modelId="{613AEDF7-D6B0-4E90-946E-615D4EC168DF}" type="presParOf" srcId="{D12B489C-F228-4102-A251-D00C04EA1262}" destId="{A78BD0E8-E8F6-4B12-AC19-AFD65CC4EA4E}" srcOrd="9" destOrd="0" presId="urn:microsoft.com/office/officeart/2005/8/layout/vList4"/>
    <dgm:cxn modelId="{BA15DA57-B405-4BEB-BEDF-BE43B4E9F64A}" type="presParOf" srcId="{D12B489C-F228-4102-A251-D00C04EA1262}" destId="{C0AAD04C-9BFA-4044-BD27-0D06929B6BD8}" srcOrd="10" destOrd="0" presId="urn:microsoft.com/office/officeart/2005/8/layout/vList4"/>
    <dgm:cxn modelId="{EA4F12BB-A69C-4507-A180-CE1E4AC69AE9}" type="presParOf" srcId="{C0AAD04C-9BFA-4044-BD27-0D06929B6BD8}" destId="{27F870E9-1919-4813-B428-43CF0189FEB8}" srcOrd="0" destOrd="0" presId="urn:microsoft.com/office/officeart/2005/8/layout/vList4"/>
    <dgm:cxn modelId="{3E438484-1862-4582-819A-34B2DE1105A4}" type="presParOf" srcId="{C0AAD04C-9BFA-4044-BD27-0D06929B6BD8}" destId="{26310CFC-9D6F-4482-BE55-B12B09B07D76}" srcOrd="1" destOrd="0" presId="urn:microsoft.com/office/officeart/2005/8/layout/vList4"/>
    <dgm:cxn modelId="{BB0F32F0-4055-479B-A8C6-865A1BB9B980}" type="presParOf" srcId="{C0AAD04C-9BFA-4044-BD27-0D06929B6BD8}" destId="{D14DAF01-6D24-462C-97ED-40991467187A}" srcOrd="2" destOrd="0" presId="urn:microsoft.com/office/officeart/2005/8/layout/vList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D96C455-A2B4-4E47-8A9E-E6F3F912A85A}" type="doc">
      <dgm:prSet loTypeId="urn:microsoft.com/office/officeart/2005/8/layout/hList3" loCatId="list" qsTypeId="urn:microsoft.com/office/officeart/2005/8/quickstyle/simple1" qsCatId="simple" csTypeId="urn:microsoft.com/office/officeart/2005/8/colors/colorful4" csCatId="colorful" phldr="1"/>
      <dgm:spPr/>
      <dgm:t>
        <a:bodyPr/>
        <a:lstStyle/>
        <a:p>
          <a:endParaRPr lang="fr-BE"/>
        </a:p>
      </dgm:t>
    </dgm:pt>
    <dgm:pt modelId="{4A3F14ED-1E3E-4672-BD92-328456C23E96}">
      <dgm:prSet phldrT="[Texte]" custT="1"/>
      <dgm:spPr/>
      <dgm:t>
        <a:bodyPr/>
        <a:lstStyle/>
        <a:p>
          <a:r>
            <a:rPr lang="fr-BE" sz="1200">
              <a:latin typeface="Times New Roman" panose="02020603050405020304" pitchFamily="18" charset="0"/>
              <a:cs typeface="Times New Roman" panose="02020603050405020304" pitchFamily="18" charset="0"/>
            </a:rPr>
            <a:t>Climat des affaires</a:t>
          </a:r>
        </a:p>
      </dgm:t>
    </dgm:pt>
    <dgm:pt modelId="{FCCD502F-7EB5-4CB7-AD93-AA0E67FBFFCD}" type="parTrans" cxnId="{52707503-68B6-4410-86C2-EA50AD72C15E}">
      <dgm:prSet/>
      <dgm:spPr/>
      <dgm:t>
        <a:bodyPr/>
        <a:lstStyle/>
        <a:p>
          <a:endParaRPr lang="fr-BE" sz="1200">
            <a:latin typeface="Times New Roman" panose="02020603050405020304" pitchFamily="18" charset="0"/>
            <a:cs typeface="Times New Roman" panose="02020603050405020304" pitchFamily="18" charset="0"/>
          </a:endParaRPr>
        </a:p>
      </dgm:t>
    </dgm:pt>
    <dgm:pt modelId="{923AAF68-7915-4E41-B31F-7453EB79D808}" type="sibTrans" cxnId="{52707503-68B6-4410-86C2-EA50AD72C15E}">
      <dgm:prSet/>
      <dgm:spPr/>
      <dgm:t>
        <a:bodyPr/>
        <a:lstStyle/>
        <a:p>
          <a:endParaRPr lang="fr-BE" sz="1200">
            <a:latin typeface="Times New Roman" panose="02020603050405020304" pitchFamily="18" charset="0"/>
            <a:cs typeface="Times New Roman" panose="02020603050405020304" pitchFamily="18" charset="0"/>
          </a:endParaRPr>
        </a:p>
      </dgm:t>
    </dgm:pt>
    <dgm:pt modelId="{AA259739-99E3-4F4D-81F8-BC9E1E67285F}">
      <dgm:prSet phldrT="[Texte]" custT="1"/>
      <dgm:spPr/>
      <dgm:t>
        <a:bodyPr/>
        <a:lstStyle/>
        <a:p>
          <a:pPr>
            <a:buNone/>
          </a:pPr>
          <a:r>
            <a:rPr lang="fr-BE" sz="1200">
              <a:latin typeface="Times New Roman" panose="02020603050405020304" pitchFamily="18" charset="0"/>
              <a:cs typeface="Times New Roman" panose="02020603050405020304" pitchFamily="18" charset="0"/>
            </a:rPr>
            <a:t>Renforcement de la justice</a:t>
          </a:r>
        </a:p>
      </dgm:t>
    </dgm:pt>
    <dgm:pt modelId="{A6B4BE14-B35F-4BD3-836D-5B2C9A58D081}" type="parTrans" cxnId="{25EB7D5B-4948-42C7-9664-1C81C76E852D}">
      <dgm:prSet/>
      <dgm:spPr/>
      <dgm:t>
        <a:bodyPr/>
        <a:lstStyle/>
        <a:p>
          <a:endParaRPr lang="fr-BE" sz="1200">
            <a:latin typeface="Times New Roman" panose="02020603050405020304" pitchFamily="18" charset="0"/>
            <a:cs typeface="Times New Roman" panose="02020603050405020304" pitchFamily="18" charset="0"/>
          </a:endParaRPr>
        </a:p>
      </dgm:t>
    </dgm:pt>
    <dgm:pt modelId="{653ED7F2-7D9A-4889-BCB5-E1C9688D3B06}" type="sibTrans" cxnId="{25EB7D5B-4948-42C7-9664-1C81C76E852D}">
      <dgm:prSet/>
      <dgm:spPr/>
      <dgm:t>
        <a:bodyPr/>
        <a:lstStyle/>
        <a:p>
          <a:endParaRPr lang="fr-BE" sz="1200">
            <a:latin typeface="Times New Roman" panose="02020603050405020304" pitchFamily="18" charset="0"/>
            <a:cs typeface="Times New Roman" panose="02020603050405020304" pitchFamily="18" charset="0"/>
          </a:endParaRPr>
        </a:p>
      </dgm:t>
    </dgm:pt>
    <dgm:pt modelId="{52843712-D1DA-4067-B1A6-CA6582708AF0}">
      <dgm:prSet phldrT="[Texte]" custT="1"/>
      <dgm:spPr/>
      <dgm:t>
        <a:bodyPr/>
        <a:lstStyle/>
        <a:p>
          <a:pPr>
            <a:buNone/>
          </a:pPr>
          <a:r>
            <a:rPr lang="fr-BE" sz="1200">
              <a:latin typeface="Times New Roman" panose="02020603050405020304" pitchFamily="18" charset="0"/>
              <a:cs typeface="Times New Roman" panose="02020603050405020304" pitchFamily="18" charset="0"/>
            </a:rPr>
            <a:t>Environnement fiscal et financier</a:t>
          </a:r>
        </a:p>
      </dgm:t>
    </dgm:pt>
    <dgm:pt modelId="{EB78E9AE-B52E-4389-B9F4-14047BB6FF85}" type="parTrans" cxnId="{1E7C057F-E332-40F4-A6CB-104C1848EE4B}">
      <dgm:prSet/>
      <dgm:spPr/>
      <dgm:t>
        <a:bodyPr/>
        <a:lstStyle/>
        <a:p>
          <a:endParaRPr lang="fr-BE" sz="1200">
            <a:latin typeface="Times New Roman" panose="02020603050405020304" pitchFamily="18" charset="0"/>
            <a:cs typeface="Times New Roman" panose="02020603050405020304" pitchFamily="18" charset="0"/>
          </a:endParaRPr>
        </a:p>
      </dgm:t>
    </dgm:pt>
    <dgm:pt modelId="{482EC7C9-240A-4D0F-8D74-0464AA7EE6BC}" type="sibTrans" cxnId="{1E7C057F-E332-40F4-A6CB-104C1848EE4B}">
      <dgm:prSet/>
      <dgm:spPr/>
      <dgm:t>
        <a:bodyPr/>
        <a:lstStyle/>
        <a:p>
          <a:endParaRPr lang="fr-BE" sz="1200">
            <a:latin typeface="Times New Roman" panose="02020603050405020304" pitchFamily="18" charset="0"/>
            <a:cs typeface="Times New Roman" panose="02020603050405020304" pitchFamily="18" charset="0"/>
          </a:endParaRPr>
        </a:p>
      </dgm:t>
    </dgm:pt>
    <dgm:pt modelId="{ECA0AF27-C330-483B-A133-6AD5480D5F9D}">
      <dgm:prSet custT="1"/>
      <dgm:spPr/>
      <dgm:t>
        <a:bodyPr/>
        <a:lstStyle/>
        <a:p>
          <a:r>
            <a:rPr lang="fr-BE" sz="1200">
              <a:latin typeface="Times New Roman" panose="02020603050405020304" pitchFamily="18" charset="0"/>
              <a:cs typeface="Times New Roman" panose="02020603050405020304" pitchFamily="18" charset="0"/>
            </a:rPr>
            <a:t>Facilités administratives</a:t>
          </a:r>
        </a:p>
      </dgm:t>
    </dgm:pt>
    <dgm:pt modelId="{A96BE3D3-B05F-4EC5-AD23-6A26DCB84F34}" type="sibTrans" cxnId="{8DF6E926-F3AB-4133-9380-A6D70F60A1CA}">
      <dgm:prSet/>
      <dgm:spPr/>
      <dgm:t>
        <a:bodyPr/>
        <a:lstStyle/>
        <a:p>
          <a:endParaRPr lang="fr-BE" sz="1200">
            <a:latin typeface="Times New Roman" panose="02020603050405020304" pitchFamily="18" charset="0"/>
            <a:cs typeface="Times New Roman" panose="02020603050405020304" pitchFamily="18" charset="0"/>
          </a:endParaRPr>
        </a:p>
      </dgm:t>
    </dgm:pt>
    <dgm:pt modelId="{7B94E10C-D7E6-49A9-99A6-8776DEAA07A6}" type="parTrans" cxnId="{8DF6E926-F3AB-4133-9380-A6D70F60A1CA}">
      <dgm:prSet/>
      <dgm:spPr/>
      <dgm:t>
        <a:bodyPr/>
        <a:lstStyle/>
        <a:p>
          <a:endParaRPr lang="fr-BE" sz="1200">
            <a:latin typeface="Times New Roman" panose="02020603050405020304" pitchFamily="18" charset="0"/>
            <a:cs typeface="Times New Roman" panose="02020603050405020304" pitchFamily="18" charset="0"/>
          </a:endParaRPr>
        </a:p>
      </dgm:t>
    </dgm:pt>
    <dgm:pt modelId="{773A4602-E78C-42DA-B99D-7CCA516385AC}">
      <dgm:prSet custT="1"/>
      <dgm:spPr/>
      <dgm:t>
        <a:bodyPr/>
        <a:lstStyle/>
        <a:p>
          <a:r>
            <a:rPr lang="fr-BE" sz="1200">
              <a:latin typeface="Times New Roman" panose="02020603050405020304" pitchFamily="18" charset="0"/>
              <a:cs typeface="Times New Roman" panose="02020603050405020304" pitchFamily="18" charset="0"/>
            </a:rPr>
            <a:t>Lutte contre la corruption</a:t>
          </a:r>
        </a:p>
      </dgm:t>
    </dgm:pt>
    <dgm:pt modelId="{69130177-F69D-4A90-AE05-9F9ABAD3B689}" type="sibTrans" cxnId="{4344E9CE-9B0A-4A82-A1F1-B0B3A3AFFBE9}">
      <dgm:prSet/>
      <dgm:spPr/>
      <dgm:t>
        <a:bodyPr/>
        <a:lstStyle/>
        <a:p>
          <a:endParaRPr lang="fr-BE" sz="1200">
            <a:latin typeface="Times New Roman" panose="02020603050405020304" pitchFamily="18" charset="0"/>
            <a:cs typeface="Times New Roman" panose="02020603050405020304" pitchFamily="18" charset="0"/>
          </a:endParaRPr>
        </a:p>
      </dgm:t>
    </dgm:pt>
    <dgm:pt modelId="{326E0D5F-34CE-4080-A0ED-62BAFA9C23E9}" type="parTrans" cxnId="{4344E9CE-9B0A-4A82-A1F1-B0B3A3AFFBE9}">
      <dgm:prSet/>
      <dgm:spPr/>
      <dgm:t>
        <a:bodyPr/>
        <a:lstStyle/>
        <a:p>
          <a:endParaRPr lang="fr-BE" sz="1200">
            <a:latin typeface="Times New Roman" panose="02020603050405020304" pitchFamily="18" charset="0"/>
            <a:cs typeface="Times New Roman" panose="02020603050405020304" pitchFamily="18" charset="0"/>
          </a:endParaRPr>
        </a:p>
      </dgm:t>
    </dgm:pt>
    <dgm:pt modelId="{649ADF30-52DF-4F34-AECE-D46A4A92F3CC}" type="pres">
      <dgm:prSet presAssocID="{7D96C455-A2B4-4E47-8A9E-E6F3F912A85A}" presName="composite" presStyleCnt="0">
        <dgm:presLayoutVars>
          <dgm:chMax val="1"/>
          <dgm:dir/>
          <dgm:resizeHandles val="exact"/>
        </dgm:presLayoutVars>
      </dgm:prSet>
      <dgm:spPr/>
    </dgm:pt>
    <dgm:pt modelId="{3CB5C484-5195-4FF8-9F26-A37A527E08E3}" type="pres">
      <dgm:prSet presAssocID="{4A3F14ED-1E3E-4672-BD92-328456C23E96}" presName="roof" presStyleLbl="dkBgShp" presStyleIdx="0" presStyleCnt="2"/>
      <dgm:spPr/>
    </dgm:pt>
    <dgm:pt modelId="{A94B33F8-4448-45B0-9EC8-EB30B3B19832}" type="pres">
      <dgm:prSet presAssocID="{4A3F14ED-1E3E-4672-BD92-328456C23E96}" presName="pillars" presStyleCnt="0"/>
      <dgm:spPr/>
    </dgm:pt>
    <dgm:pt modelId="{955D3286-0133-4ED7-8D91-89C4BDD634FE}" type="pres">
      <dgm:prSet presAssocID="{4A3F14ED-1E3E-4672-BD92-328456C23E96}" presName="pillar1" presStyleLbl="node1" presStyleIdx="0" presStyleCnt="4">
        <dgm:presLayoutVars>
          <dgm:bulletEnabled val="1"/>
        </dgm:presLayoutVars>
      </dgm:prSet>
      <dgm:spPr/>
    </dgm:pt>
    <dgm:pt modelId="{3C695891-E1D4-4307-A130-89A851DF1D5B}" type="pres">
      <dgm:prSet presAssocID="{52843712-D1DA-4067-B1A6-CA6582708AF0}" presName="pillarX" presStyleLbl="node1" presStyleIdx="1" presStyleCnt="4" custScaleX="98772">
        <dgm:presLayoutVars>
          <dgm:bulletEnabled val="1"/>
        </dgm:presLayoutVars>
      </dgm:prSet>
      <dgm:spPr/>
    </dgm:pt>
    <dgm:pt modelId="{01AF6BA4-77D0-498D-906F-06D16B7D7EA0}" type="pres">
      <dgm:prSet presAssocID="{773A4602-E78C-42DA-B99D-7CCA516385AC}" presName="pillarX" presStyleLbl="node1" presStyleIdx="2" presStyleCnt="4" custScaleX="80172">
        <dgm:presLayoutVars>
          <dgm:bulletEnabled val="1"/>
        </dgm:presLayoutVars>
      </dgm:prSet>
      <dgm:spPr/>
    </dgm:pt>
    <dgm:pt modelId="{7B84D5AA-2373-4B70-A6F7-C25DF8F9925D}" type="pres">
      <dgm:prSet presAssocID="{ECA0AF27-C330-483B-A133-6AD5480D5F9D}" presName="pillarX" presStyleLbl="node1" presStyleIdx="3" presStyleCnt="4" custScaleX="85581">
        <dgm:presLayoutVars>
          <dgm:bulletEnabled val="1"/>
        </dgm:presLayoutVars>
      </dgm:prSet>
      <dgm:spPr/>
    </dgm:pt>
    <dgm:pt modelId="{C56620E0-E46A-457B-BFE7-4B0CF591CF64}" type="pres">
      <dgm:prSet presAssocID="{4A3F14ED-1E3E-4672-BD92-328456C23E96}" presName="base" presStyleLbl="dkBgShp" presStyleIdx="1" presStyleCnt="2"/>
      <dgm:spPr/>
    </dgm:pt>
  </dgm:ptLst>
  <dgm:cxnLst>
    <dgm:cxn modelId="{52707503-68B6-4410-86C2-EA50AD72C15E}" srcId="{7D96C455-A2B4-4E47-8A9E-E6F3F912A85A}" destId="{4A3F14ED-1E3E-4672-BD92-328456C23E96}" srcOrd="0" destOrd="0" parTransId="{FCCD502F-7EB5-4CB7-AD93-AA0E67FBFFCD}" sibTransId="{923AAF68-7915-4E41-B31F-7453EB79D808}"/>
    <dgm:cxn modelId="{C3483921-3C63-4146-8738-2AEF8374CA79}" type="presOf" srcId="{AA259739-99E3-4F4D-81F8-BC9E1E67285F}" destId="{955D3286-0133-4ED7-8D91-89C4BDD634FE}" srcOrd="0" destOrd="0" presId="urn:microsoft.com/office/officeart/2005/8/layout/hList3"/>
    <dgm:cxn modelId="{8DF6E926-F3AB-4133-9380-A6D70F60A1CA}" srcId="{4A3F14ED-1E3E-4672-BD92-328456C23E96}" destId="{ECA0AF27-C330-483B-A133-6AD5480D5F9D}" srcOrd="3" destOrd="0" parTransId="{7B94E10C-D7E6-49A9-99A6-8776DEAA07A6}" sibTransId="{A96BE3D3-B05F-4EC5-AD23-6A26DCB84F34}"/>
    <dgm:cxn modelId="{25EB7D5B-4948-42C7-9664-1C81C76E852D}" srcId="{4A3F14ED-1E3E-4672-BD92-328456C23E96}" destId="{AA259739-99E3-4F4D-81F8-BC9E1E67285F}" srcOrd="0" destOrd="0" parTransId="{A6B4BE14-B35F-4BD3-836D-5B2C9A58D081}" sibTransId="{653ED7F2-7D9A-4889-BCB5-E1C9688D3B06}"/>
    <dgm:cxn modelId="{1E7C057F-E332-40F4-A6CB-104C1848EE4B}" srcId="{4A3F14ED-1E3E-4672-BD92-328456C23E96}" destId="{52843712-D1DA-4067-B1A6-CA6582708AF0}" srcOrd="1" destOrd="0" parTransId="{EB78E9AE-B52E-4389-B9F4-14047BB6FF85}" sibTransId="{482EC7C9-240A-4D0F-8D74-0464AA7EE6BC}"/>
    <dgm:cxn modelId="{56C7C281-FB29-41EA-B321-71F7297D44E9}" type="presOf" srcId="{52843712-D1DA-4067-B1A6-CA6582708AF0}" destId="{3C695891-E1D4-4307-A130-89A851DF1D5B}" srcOrd="0" destOrd="0" presId="urn:microsoft.com/office/officeart/2005/8/layout/hList3"/>
    <dgm:cxn modelId="{CF29148E-44DD-4374-AC87-CA5889524F8F}" type="presOf" srcId="{ECA0AF27-C330-483B-A133-6AD5480D5F9D}" destId="{7B84D5AA-2373-4B70-A6F7-C25DF8F9925D}" srcOrd="0" destOrd="0" presId="urn:microsoft.com/office/officeart/2005/8/layout/hList3"/>
    <dgm:cxn modelId="{806CC09D-115B-4A4A-913B-A87D1C128221}" type="presOf" srcId="{773A4602-E78C-42DA-B99D-7CCA516385AC}" destId="{01AF6BA4-77D0-498D-906F-06D16B7D7EA0}" srcOrd="0" destOrd="0" presId="urn:microsoft.com/office/officeart/2005/8/layout/hList3"/>
    <dgm:cxn modelId="{4344E9CE-9B0A-4A82-A1F1-B0B3A3AFFBE9}" srcId="{4A3F14ED-1E3E-4672-BD92-328456C23E96}" destId="{773A4602-E78C-42DA-B99D-7CCA516385AC}" srcOrd="2" destOrd="0" parTransId="{326E0D5F-34CE-4080-A0ED-62BAFA9C23E9}" sibTransId="{69130177-F69D-4A90-AE05-9F9ABAD3B689}"/>
    <dgm:cxn modelId="{BBB48CDB-3012-46C3-99ED-9E486ECC767B}" type="presOf" srcId="{4A3F14ED-1E3E-4672-BD92-328456C23E96}" destId="{3CB5C484-5195-4FF8-9F26-A37A527E08E3}" srcOrd="0" destOrd="0" presId="urn:microsoft.com/office/officeart/2005/8/layout/hList3"/>
    <dgm:cxn modelId="{A2D130F8-22AB-479D-BAC9-CA58F3805FA3}" type="presOf" srcId="{7D96C455-A2B4-4E47-8A9E-E6F3F912A85A}" destId="{649ADF30-52DF-4F34-AECE-D46A4A92F3CC}" srcOrd="0" destOrd="0" presId="urn:microsoft.com/office/officeart/2005/8/layout/hList3"/>
    <dgm:cxn modelId="{3090568B-65E3-4D0F-9CBB-2B2A699D6880}" type="presParOf" srcId="{649ADF30-52DF-4F34-AECE-D46A4A92F3CC}" destId="{3CB5C484-5195-4FF8-9F26-A37A527E08E3}" srcOrd="0" destOrd="0" presId="urn:microsoft.com/office/officeart/2005/8/layout/hList3"/>
    <dgm:cxn modelId="{7BC5DD55-E310-49D9-8B49-C8833C71B89C}" type="presParOf" srcId="{649ADF30-52DF-4F34-AECE-D46A4A92F3CC}" destId="{A94B33F8-4448-45B0-9EC8-EB30B3B19832}" srcOrd="1" destOrd="0" presId="urn:microsoft.com/office/officeart/2005/8/layout/hList3"/>
    <dgm:cxn modelId="{31AF6D8C-BDE3-4BC8-86FC-78589599137B}" type="presParOf" srcId="{A94B33F8-4448-45B0-9EC8-EB30B3B19832}" destId="{955D3286-0133-4ED7-8D91-89C4BDD634FE}" srcOrd="0" destOrd="0" presId="urn:microsoft.com/office/officeart/2005/8/layout/hList3"/>
    <dgm:cxn modelId="{95B04356-F4AA-4EA9-867C-8456AD4CD1E0}" type="presParOf" srcId="{A94B33F8-4448-45B0-9EC8-EB30B3B19832}" destId="{3C695891-E1D4-4307-A130-89A851DF1D5B}" srcOrd="1" destOrd="0" presId="urn:microsoft.com/office/officeart/2005/8/layout/hList3"/>
    <dgm:cxn modelId="{DF94AA16-5FD9-4BA4-8784-3D07D80D8219}" type="presParOf" srcId="{A94B33F8-4448-45B0-9EC8-EB30B3B19832}" destId="{01AF6BA4-77D0-498D-906F-06D16B7D7EA0}" srcOrd="2" destOrd="0" presId="urn:microsoft.com/office/officeart/2005/8/layout/hList3"/>
    <dgm:cxn modelId="{F4B409ED-BB2B-4FD3-B883-F3FC55DBF076}" type="presParOf" srcId="{A94B33F8-4448-45B0-9EC8-EB30B3B19832}" destId="{7B84D5AA-2373-4B70-A6F7-C25DF8F9925D}" srcOrd="3" destOrd="0" presId="urn:microsoft.com/office/officeart/2005/8/layout/hList3"/>
    <dgm:cxn modelId="{5162FAE2-8A32-4CDE-9CB5-88742A418F71}" type="presParOf" srcId="{649ADF30-52DF-4F34-AECE-D46A4A92F3CC}" destId="{C56620E0-E46A-457B-BFE7-4B0CF591CF64}" srcOrd="2" destOrd="0" presId="urn:microsoft.com/office/officeart/2005/8/layout/hList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6FA5268-F533-4408-A5FF-9228E74DB8E8}" type="doc">
      <dgm:prSet loTypeId="urn:microsoft.com/office/officeart/2005/8/layout/hList7" loCatId="process" qsTypeId="urn:microsoft.com/office/officeart/2005/8/quickstyle/simple1" qsCatId="simple" csTypeId="urn:microsoft.com/office/officeart/2005/8/colors/colorful1" csCatId="colorful" phldr="1"/>
      <dgm:spPr/>
    </dgm:pt>
    <dgm:pt modelId="{E5731B08-0C78-4716-980A-AA2D3342BA9A}">
      <dgm:prSet custT="1"/>
      <dgm:spPr/>
      <dgm:t>
        <a:bodyPr/>
        <a:lstStyle/>
        <a:p>
          <a:r>
            <a:rPr lang="fr-BE" sz="1200">
              <a:latin typeface="Times New Roman" panose="02020603050405020304" pitchFamily="18" charset="0"/>
              <a:cs typeface="Times New Roman" panose="02020603050405020304" pitchFamily="18" charset="0"/>
            </a:rPr>
            <a:t>Dispositif Spécifique aux PPP</a:t>
          </a:r>
        </a:p>
      </dgm:t>
    </dgm:pt>
    <dgm:pt modelId="{D8C15C75-6300-468A-92A1-2590E614929E}" type="parTrans" cxnId="{0B987401-410D-4179-8731-F10E1FB5557E}">
      <dgm:prSet/>
      <dgm:spPr/>
      <dgm:t>
        <a:bodyPr/>
        <a:lstStyle/>
        <a:p>
          <a:endParaRPr lang="fr-BE" sz="1200">
            <a:latin typeface="Times New Roman" panose="02020603050405020304" pitchFamily="18" charset="0"/>
            <a:cs typeface="Times New Roman" panose="02020603050405020304" pitchFamily="18" charset="0"/>
          </a:endParaRPr>
        </a:p>
      </dgm:t>
    </dgm:pt>
    <dgm:pt modelId="{9C678A37-55DB-4652-B796-BBB8A13F51FD}" type="sibTrans" cxnId="{0B987401-410D-4179-8731-F10E1FB5557E}">
      <dgm:prSet/>
      <dgm:spPr/>
      <dgm:t>
        <a:bodyPr/>
        <a:lstStyle/>
        <a:p>
          <a:endParaRPr lang="fr-BE" sz="1200">
            <a:latin typeface="Times New Roman" panose="02020603050405020304" pitchFamily="18" charset="0"/>
            <a:cs typeface="Times New Roman" panose="02020603050405020304" pitchFamily="18" charset="0"/>
          </a:endParaRPr>
        </a:p>
      </dgm:t>
    </dgm:pt>
    <dgm:pt modelId="{B044355A-47C6-403F-B3EB-2094054BFF29}">
      <dgm:prSet phldrT="[Texte]" custT="1"/>
      <dgm:spPr/>
      <dgm:t>
        <a:bodyPr/>
        <a:lstStyle/>
        <a:p>
          <a:r>
            <a:rPr lang="fr-BE" sz="1200">
              <a:latin typeface="Times New Roman" panose="02020603050405020304" pitchFamily="18" charset="0"/>
              <a:cs typeface="Times New Roman" panose="02020603050405020304" pitchFamily="18" charset="0"/>
            </a:rPr>
            <a:t>Dispositif Spécifique aux zones Z</a:t>
          </a:r>
          <a:endParaRPr lang="fr-BE" sz="1200" b="1">
            <a:latin typeface="Times New Roman" panose="02020603050405020304" pitchFamily="18" charset="0"/>
            <a:cs typeface="Times New Roman" panose="02020603050405020304" pitchFamily="18" charset="0"/>
          </a:endParaRPr>
        </a:p>
      </dgm:t>
    </dgm:pt>
    <dgm:pt modelId="{291A6ADB-9800-4495-8959-F1666910169C}" type="sibTrans" cxnId="{72309A01-B0D2-4172-833C-DE3DA395E26E}">
      <dgm:prSet/>
      <dgm:spPr/>
      <dgm:t>
        <a:bodyPr/>
        <a:lstStyle/>
        <a:p>
          <a:endParaRPr lang="fr-BE" sz="1200" b="1">
            <a:latin typeface="Times New Roman" panose="02020603050405020304" pitchFamily="18" charset="0"/>
            <a:cs typeface="Times New Roman" panose="02020603050405020304" pitchFamily="18" charset="0"/>
          </a:endParaRPr>
        </a:p>
      </dgm:t>
    </dgm:pt>
    <dgm:pt modelId="{3FBDE889-8363-4F41-BE9B-B96D99FEE9A6}" type="parTrans" cxnId="{72309A01-B0D2-4172-833C-DE3DA395E26E}">
      <dgm:prSet/>
      <dgm:spPr/>
      <dgm:t>
        <a:bodyPr/>
        <a:lstStyle/>
        <a:p>
          <a:endParaRPr lang="fr-BE" sz="1200" b="1">
            <a:latin typeface="Times New Roman" panose="02020603050405020304" pitchFamily="18" charset="0"/>
            <a:cs typeface="Times New Roman" panose="02020603050405020304" pitchFamily="18" charset="0"/>
          </a:endParaRPr>
        </a:p>
      </dgm:t>
    </dgm:pt>
    <dgm:pt modelId="{584BB869-C335-46E3-99E5-312C0FF7D981}">
      <dgm:prSet phldrT="[Texte]" custT="1"/>
      <dgm:spPr/>
      <dgm:t>
        <a:bodyPr/>
        <a:lstStyle/>
        <a:p>
          <a:r>
            <a:rPr lang="fr-BE" sz="1200" b="1">
              <a:latin typeface="Times New Roman" panose="02020603050405020304" pitchFamily="18" charset="0"/>
              <a:cs typeface="Times New Roman" panose="02020603050405020304" pitchFamily="18" charset="0"/>
            </a:rPr>
            <a:t>Dispositif Principal</a:t>
          </a:r>
        </a:p>
      </dgm:t>
    </dgm:pt>
    <dgm:pt modelId="{A7597C51-D1C7-4EFC-BAFE-C385265CCAB4}" type="sibTrans" cxnId="{48684C09-D766-4CD9-B6B6-2A1E30948DA1}">
      <dgm:prSet/>
      <dgm:spPr/>
      <dgm:t>
        <a:bodyPr/>
        <a:lstStyle/>
        <a:p>
          <a:endParaRPr lang="fr-BE" sz="1200" b="1">
            <a:latin typeface="Times New Roman" panose="02020603050405020304" pitchFamily="18" charset="0"/>
            <a:cs typeface="Times New Roman" panose="02020603050405020304" pitchFamily="18" charset="0"/>
          </a:endParaRPr>
        </a:p>
      </dgm:t>
    </dgm:pt>
    <dgm:pt modelId="{A77D3C5B-BFDD-402C-A5C9-754353826F6C}" type="parTrans" cxnId="{48684C09-D766-4CD9-B6B6-2A1E30948DA1}">
      <dgm:prSet/>
      <dgm:spPr/>
      <dgm:t>
        <a:bodyPr/>
        <a:lstStyle/>
        <a:p>
          <a:endParaRPr lang="fr-BE" sz="1200" b="1">
            <a:latin typeface="Times New Roman" panose="02020603050405020304" pitchFamily="18" charset="0"/>
            <a:cs typeface="Times New Roman" panose="02020603050405020304" pitchFamily="18" charset="0"/>
          </a:endParaRPr>
        </a:p>
      </dgm:t>
    </dgm:pt>
    <dgm:pt modelId="{1EFEF371-0B11-46DD-B785-012351196221}">
      <dgm:prSet/>
      <dgm:spPr/>
      <dgm:t>
        <a:bodyPr/>
        <a:lstStyle/>
        <a:p>
          <a:endParaRPr lang="fr-BE"/>
        </a:p>
      </dgm:t>
    </dgm:pt>
    <dgm:pt modelId="{CE2C6FB9-059F-41B5-BA3F-99B80FAA91F0}" type="parTrans" cxnId="{F13422B3-9B26-4482-BD2F-659A3732E5D4}">
      <dgm:prSet/>
      <dgm:spPr/>
    </dgm:pt>
    <dgm:pt modelId="{1D0ED174-4E0E-48F4-A472-92B006C765CE}" type="sibTrans" cxnId="{F13422B3-9B26-4482-BD2F-659A3732E5D4}">
      <dgm:prSet/>
      <dgm:spPr/>
    </dgm:pt>
    <dgm:pt modelId="{AC73C0E8-5B50-4155-95A2-2C679EB9AA73}" type="pres">
      <dgm:prSet presAssocID="{76FA5268-F533-4408-A5FF-9228E74DB8E8}" presName="Name0" presStyleCnt="0">
        <dgm:presLayoutVars>
          <dgm:dir/>
          <dgm:resizeHandles val="exact"/>
        </dgm:presLayoutVars>
      </dgm:prSet>
      <dgm:spPr/>
    </dgm:pt>
    <dgm:pt modelId="{7302AF0E-FC0B-4FDA-8973-4089B62D1C4B}" type="pres">
      <dgm:prSet presAssocID="{76FA5268-F533-4408-A5FF-9228E74DB8E8}" presName="fgShape" presStyleLbl="fgShp" presStyleIdx="0" presStyleCnt="1"/>
      <dgm:spPr/>
    </dgm:pt>
    <dgm:pt modelId="{4720FBBB-B507-4E81-B2E9-1077C470A995}" type="pres">
      <dgm:prSet presAssocID="{76FA5268-F533-4408-A5FF-9228E74DB8E8}" presName="linComp" presStyleCnt="0"/>
      <dgm:spPr/>
    </dgm:pt>
    <dgm:pt modelId="{32ED82B8-DDA6-4130-A0E4-871B7FF7EE13}" type="pres">
      <dgm:prSet presAssocID="{584BB869-C335-46E3-99E5-312C0FF7D981}" presName="compNode" presStyleCnt="0"/>
      <dgm:spPr/>
    </dgm:pt>
    <dgm:pt modelId="{CB1867B5-DC01-4A5F-BBBD-4C68579D6837}" type="pres">
      <dgm:prSet presAssocID="{584BB869-C335-46E3-99E5-312C0FF7D981}" presName="bkgdShape" presStyleLbl="node1" presStyleIdx="0" presStyleCnt="4"/>
      <dgm:spPr/>
    </dgm:pt>
    <dgm:pt modelId="{6F0E85CA-510F-4EB8-A03A-0EBABE3E895E}" type="pres">
      <dgm:prSet presAssocID="{584BB869-C335-46E3-99E5-312C0FF7D981}" presName="nodeTx" presStyleLbl="node1" presStyleIdx="0" presStyleCnt="4">
        <dgm:presLayoutVars>
          <dgm:bulletEnabled val="1"/>
        </dgm:presLayoutVars>
      </dgm:prSet>
      <dgm:spPr/>
    </dgm:pt>
    <dgm:pt modelId="{D194428E-EABF-4CCF-864A-93F6D4032B45}" type="pres">
      <dgm:prSet presAssocID="{584BB869-C335-46E3-99E5-312C0FF7D981}" presName="invisiNode" presStyleLbl="node1" presStyleIdx="0" presStyleCnt="4"/>
      <dgm:spPr/>
    </dgm:pt>
    <dgm:pt modelId="{1047C257-3797-48C2-B806-5FB19D60EC53}" type="pres">
      <dgm:prSet presAssocID="{584BB869-C335-46E3-99E5-312C0FF7D981}" presName="imagNode" presStyleLbl="fgImgPlace1" presStyleIdx="0" presStyleCnt="4"/>
      <dgm:spPr>
        <a:blipFill>
          <a:blip xmlns:r="http://schemas.openxmlformats.org/officeDocument/2006/relationships" r:embed="rId1"/>
          <a:srcRect/>
          <a:stretch>
            <a:fillRect l="-25000" r="-25000"/>
          </a:stretch>
        </a:blipFill>
      </dgm:spPr>
    </dgm:pt>
    <dgm:pt modelId="{1B9AC717-B92F-4F24-9CE1-7EDBED5227B4}" type="pres">
      <dgm:prSet presAssocID="{A7597C51-D1C7-4EFC-BAFE-C385265CCAB4}" presName="sibTrans" presStyleLbl="sibTrans2D1" presStyleIdx="0" presStyleCnt="0"/>
      <dgm:spPr/>
    </dgm:pt>
    <dgm:pt modelId="{061A3530-E13E-49D5-8610-C98EA19D102E}" type="pres">
      <dgm:prSet presAssocID="{B044355A-47C6-403F-B3EB-2094054BFF29}" presName="compNode" presStyleCnt="0"/>
      <dgm:spPr/>
    </dgm:pt>
    <dgm:pt modelId="{F210CE5A-D5AE-44F3-925B-8F632EF078D3}" type="pres">
      <dgm:prSet presAssocID="{B044355A-47C6-403F-B3EB-2094054BFF29}" presName="bkgdShape" presStyleLbl="node1" presStyleIdx="1" presStyleCnt="4"/>
      <dgm:spPr/>
    </dgm:pt>
    <dgm:pt modelId="{A1F0622D-21A5-4CB7-8212-583F5E0C2F2A}" type="pres">
      <dgm:prSet presAssocID="{B044355A-47C6-403F-B3EB-2094054BFF29}" presName="nodeTx" presStyleLbl="node1" presStyleIdx="1" presStyleCnt="4">
        <dgm:presLayoutVars>
          <dgm:bulletEnabled val="1"/>
        </dgm:presLayoutVars>
      </dgm:prSet>
      <dgm:spPr/>
    </dgm:pt>
    <dgm:pt modelId="{3FBC610F-0A4C-40BA-AC43-CDFD84C8B5FC}" type="pres">
      <dgm:prSet presAssocID="{B044355A-47C6-403F-B3EB-2094054BFF29}" presName="invisiNode" presStyleLbl="node1" presStyleIdx="1" presStyleCnt="4"/>
      <dgm:spPr/>
    </dgm:pt>
    <dgm:pt modelId="{A18B85EB-2C72-4162-8377-AB884C983014}" type="pres">
      <dgm:prSet presAssocID="{B044355A-47C6-403F-B3EB-2094054BFF29}" presName="imagNode" presStyleLbl="fgImgPlace1" presStyleIdx="1" presStyleCnt="4"/>
      <dgm:spPr>
        <a:blipFill>
          <a:blip xmlns:r="http://schemas.openxmlformats.org/officeDocument/2006/relationships" r:embed="rId2"/>
          <a:srcRect/>
          <a:stretch>
            <a:fillRect/>
          </a:stretch>
        </a:blipFill>
      </dgm:spPr>
    </dgm:pt>
    <dgm:pt modelId="{D5112387-A220-42CE-A4C2-A568654B1C19}" type="pres">
      <dgm:prSet presAssocID="{291A6ADB-9800-4495-8959-F1666910169C}" presName="sibTrans" presStyleLbl="sibTrans2D1" presStyleIdx="0" presStyleCnt="0"/>
      <dgm:spPr/>
    </dgm:pt>
    <dgm:pt modelId="{D15B9EE8-1E67-4D7B-B07F-B73F76CAF7BA}" type="pres">
      <dgm:prSet presAssocID="{E5731B08-0C78-4716-980A-AA2D3342BA9A}" presName="compNode" presStyleCnt="0"/>
      <dgm:spPr/>
    </dgm:pt>
    <dgm:pt modelId="{BBE4C17B-EA06-47FD-B075-EF0C7E14D445}" type="pres">
      <dgm:prSet presAssocID="{E5731B08-0C78-4716-980A-AA2D3342BA9A}" presName="bkgdShape" presStyleLbl="node1" presStyleIdx="2" presStyleCnt="4"/>
      <dgm:spPr/>
    </dgm:pt>
    <dgm:pt modelId="{498EC9D1-5D5D-4414-8C76-5D7349F55ABE}" type="pres">
      <dgm:prSet presAssocID="{E5731B08-0C78-4716-980A-AA2D3342BA9A}" presName="nodeTx" presStyleLbl="node1" presStyleIdx="2" presStyleCnt="4">
        <dgm:presLayoutVars>
          <dgm:bulletEnabled val="1"/>
        </dgm:presLayoutVars>
      </dgm:prSet>
      <dgm:spPr/>
    </dgm:pt>
    <dgm:pt modelId="{E1C3CEF9-C98B-4847-AF97-F709FEBDC93F}" type="pres">
      <dgm:prSet presAssocID="{E5731B08-0C78-4716-980A-AA2D3342BA9A}" presName="invisiNode" presStyleLbl="node1" presStyleIdx="2" presStyleCnt="4"/>
      <dgm:spPr/>
    </dgm:pt>
    <dgm:pt modelId="{EDD695CC-9A45-466C-86FE-6327F9DF6BD3}" type="pres">
      <dgm:prSet presAssocID="{E5731B08-0C78-4716-980A-AA2D3342BA9A}" presName="imagNode" presStyleLbl="fgImgPlace1" presStyleIdx="2" presStyleCnt="4"/>
      <dgm:spPr>
        <a:blipFill>
          <a:blip xmlns:r="http://schemas.openxmlformats.org/officeDocument/2006/relationships" r:embed="rId3"/>
          <a:srcRect/>
          <a:stretch>
            <a:fillRect l="-25000" r="-25000"/>
          </a:stretch>
        </a:blipFill>
      </dgm:spPr>
    </dgm:pt>
    <dgm:pt modelId="{5065FDD0-92F1-4F03-8AEC-3AE01B2E5C9E}" type="pres">
      <dgm:prSet presAssocID="{9C678A37-55DB-4652-B796-BBB8A13F51FD}" presName="sibTrans" presStyleLbl="sibTrans2D1" presStyleIdx="0" presStyleCnt="0"/>
      <dgm:spPr/>
    </dgm:pt>
    <dgm:pt modelId="{3576DDEE-11A7-4ACF-BA3A-E727C33CA783}" type="pres">
      <dgm:prSet presAssocID="{1EFEF371-0B11-46DD-B785-012351196221}" presName="compNode" presStyleCnt="0"/>
      <dgm:spPr/>
    </dgm:pt>
    <dgm:pt modelId="{6037BD2D-8EC1-4097-80BB-48D91171B6A7}" type="pres">
      <dgm:prSet presAssocID="{1EFEF371-0B11-46DD-B785-012351196221}" presName="bkgdShape" presStyleLbl="node1" presStyleIdx="3" presStyleCnt="4"/>
      <dgm:spPr/>
    </dgm:pt>
    <dgm:pt modelId="{88DC47EF-DF9B-42DC-A65E-B349AEDED41B}" type="pres">
      <dgm:prSet presAssocID="{1EFEF371-0B11-46DD-B785-012351196221}" presName="nodeTx" presStyleLbl="node1" presStyleIdx="3" presStyleCnt="4">
        <dgm:presLayoutVars>
          <dgm:bulletEnabled val="1"/>
        </dgm:presLayoutVars>
      </dgm:prSet>
      <dgm:spPr/>
    </dgm:pt>
    <dgm:pt modelId="{46B332F5-7CAA-4E53-9E94-52EC6AA5003A}" type="pres">
      <dgm:prSet presAssocID="{1EFEF371-0B11-46DD-B785-012351196221}" presName="invisiNode" presStyleLbl="node1" presStyleIdx="3" presStyleCnt="4"/>
      <dgm:spPr/>
    </dgm:pt>
    <dgm:pt modelId="{827F3D90-D8CD-41E8-9B2D-1A84C26C53CE}" type="pres">
      <dgm:prSet presAssocID="{1EFEF371-0B11-46DD-B785-012351196221}" presName="imagNode" presStyleLbl="fgImgPlace1" presStyleIdx="3" presStyleCnt="4"/>
      <dgm:spPr>
        <a:blipFill>
          <a:blip xmlns:r="http://schemas.openxmlformats.org/officeDocument/2006/relationships" r:embed="rId4"/>
          <a:srcRect/>
          <a:stretch>
            <a:fillRect l="-93000" r="-93000"/>
          </a:stretch>
        </a:blipFill>
      </dgm:spPr>
    </dgm:pt>
  </dgm:ptLst>
  <dgm:cxnLst>
    <dgm:cxn modelId="{0B987401-410D-4179-8731-F10E1FB5557E}" srcId="{76FA5268-F533-4408-A5FF-9228E74DB8E8}" destId="{E5731B08-0C78-4716-980A-AA2D3342BA9A}" srcOrd="2" destOrd="0" parTransId="{D8C15C75-6300-468A-92A1-2590E614929E}" sibTransId="{9C678A37-55DB-4652-B796-BBB8A13F51FD}"/>
    <dgm:cxn modelId="{72309A01-B0D2-4172-833C-DE3DA395E26E}" srcId="{76FA5268-F533-4408-A5FF-9228E74DB8E8}" destId="{B044355A-47C6-403F-B3EB-2094054BFF29}" srcOrd="1" destOrd="0" parTransId="{3FBDE889-8363-4F41-BE9B-B96D99FEE9A6}" sibTransId="{291A6ADB-9800-4495-8959-F1666910169C}"/>
    <dgm:cxn modelId="{48684C09-D766-4CD9-B6B6-2A1E30948DA1}" srcId="{76FA5268-F533-4408-A5FF-9228E74DB8E8}" destId="{584BB869-C335-46E3-99E5-312C0FF7D981}" srcOrd="0" destOrd="0" parTransId="{A77D3C5B-BFDD-402C-A5C9-754353826F6C}" sibTransId="{A7597C51-D1C7-4EFC-BAFE-C385265CCAB4}"/>
    <dgm:cxn modelId="{BD547810-048D-4E9F-BC19-68776C05AD95}" type="presOf" srcId="{A7597C51-D1C7-4EFC-BAFE-C385265CCAB4}" destId="{1B9AC717-B92F-4F24-9CE1-7EDBED5227B4}" srcOrd="0" destOrd="0" presId="urn:microsoft.com/office/officeart/2005/8/layout/hList7"/>
    <dgm:cxn modelId="{DF51E322-C6C1-457E-939F-F8EA22C4E398}" type="presOf" srcId="{584BB869-C335-46E3-99E5-312C0FF7D981}" destId="{CB1867B5-DC01-4A5F-BBBD-4C68579D6837}" srcOrd="0" destOrd="0" presId="urn:microsoft.com/office/officeart/2005/8/layout/hList7"/>
    <dgm:cxn modelId="{5697FA2A-283D-4465-AA6C-AF42A895B2C6}" type="presOf" srcId="{E5731B08-0C78-4716-980A-AA2D3342BA9A}" destId="{498EC9D1-5D5D-4414-8C76-5D7349F55ABE}" srcOrd="1" destOrd="0" presId="urn:microsoft.com/office/officeart/2005/8/layout/hList7"/>
    <dgm:cxn modelId="{40F1CC32-3719-4BFA-A079-613F19560119}" type="presOf" srcId="{E5731B08-0C78-4716-980A-AA2D3342BA9A}" destId="{BBE4C17B-EA06-47FD-B075-EF0C7E14D445}" srcOrd="0" destOrd="0" presId="urn:microsoft.com/office/officeart/2005/8/layout/hList7"/>
    <dgm:cxn modelId="{96D2F977-EB1E-4319-96A6-24CF91E49C7D}" type="presOf" srcId="{1EFEF371-0B11-46DD-B785-012351196221}" destId="{88DC47EF-DF9B-42DC-A65E-B349AEDED41B}" srcOrd="1" destOrd="0" presId="urn:microsoft.com/office/officeart/2005/8/layout/hList7"/>
    <dgm:cxn modelId="{E4F7B781-6928-42E2-8776-983DDC5BAC3D}" type="presOf" srcId="{9C678A37-55DB-4652-B796-BBB8A13F51FD}" destId="{5065FDD0-92F1-4F03-8AEC-3AE01B2E5C9E}" srcOrd="0" destOrd="0" presId="urn:microsoft.com/office/officeart/2005/8/layout/hList7"/>
    <dgm:cxn modelId="{28163EA8-EC96-4B6A-BB55-1C0BD531A053}" type="presOf" srcId="{B044355A-47C6-403F-B3EB-2094054BFF29}" destId="{F210CE5A-D5AE-44F3-925B-8F632EF078D3}" srcOrd="0" destOrd="0" presId="urn:microsoft.com/office/officeart/2005/8/layout/hList7"/>
    <dgm:cxn modelId="{F13422B3-9B26-4482-BD2F-659A3732E5D4}" srcId="{76FA5268-F533-4408-A5FF-9228E74DB8E8}" destId="{1EFEF371-0B11-46DD-B785-012351196221}" srcOrd="3" destOrd="0" parTransId="{CE2C6FB9-059F-41B5-BA3F-99B80FAA91F0}" sibTransId="{1D0ED174-4E0E-48F4-A472-92B006C765CE}"/>
    <dgm:cxn modelId="{9ADCC5C6-53FC-4063-BABA-96D55F4FF17E}" type="presOf" srcId="{1EFEF371-0B11-46DD-B785-012351196221}" destId="{6037BD2D-8EC1-4097-80BB-48D91171B6A7}" srcOrd="0" destOrd="0" presId="urn:microsoft.com/office/officeart/2005/8/layout/hList7"/>
    <dgm:cxn modelId="{FC8D9CCC-A766-4BFB-B0CA-71B163BE014A}" type="presOf" srcId="{76FA5268-F533-4408-A5FF-9228E74DB8E8}" destId="{AC73C0E8-5B50-4155-95A2-2C679EB9AA73}" srcOrd="0" destOrd="0" presId="urn:microsoft.com/office/officeart/2005/8/layout/hList7"/>
    <dgm:cxn modelId="{88D7D6E4-6C28-4971-9B55-85065534609E}" type="presOf" srcId="{291A6ADB-9800-4495-8959-F1666910169C}" destId="{D5112387-A220-42CE-A4C2-A568654B1C19}" srcOrd="0" destOrd="0" presId="urn:microsoft.com/office/officeart/2005/8/layout/hList7"/>
    <dgm:cxn modelId="{14BB8DE5-0547-4421-ACCF-8E98930F4D45}" type="presOf" srcId="{584BB869-C335-46E3-99E5-312C0FF7D981}" destId="{6F0E85CA-510F-4EB8-A03A-0EBABE3E895E}" srcOrd="1" destOrd="0" presId="urn:microsoft.com/office/officeart/2005/8/layout/hList7"/>
    <dgm:cxn modelId="{E83699F8-01BC-41E6-B9DE-03A5C72434CE}" type="presOf" srcId="{B044355A-47C6-403F-B3EB-2094054BFF29}" destId="{A1F0622D-21A5-4CB7-8212-583F5E0C2F2A}" srcOrd="1" destOrd="0" presId="urn:microsoft.com/office/officeart/2005/8/layout/hList7"/>
    <dgm:cxn modelId="{AAFBFFFB-A1FB-4404-8AE9-DFBAEA5EDE52}" type="presParOf" srcId="{AC73C0E8-5B50-4155-95A2-2C679EB9AA73}" destId="{7302AF0E-FC0B-4FDA-8973-4089B62D1C4B}" srcOrd="0" destOrd="0" presId="urn:microsoft.com/office/officeart/2005/8/layout/hList7"/>
    <dgm:cxn modelId="{CCE25F66-A259-4683-BA86-0F8C1472C9D0}" type="presParOf" srcId="{AC73C0E8-5B50-4155-95A2-2C679EB9AA73}" destId="{4720FBBB-B507-4E81-B2E9-1077C470A995}" srcOrd="1" destOrd="0" presId="urn:microsoft.com/office/officeart/2005/8/layout/hList7"/>
    <dgm:cxn modelId="{D330B58F-CD88-4D60-A751-0DA7A3179968}" type="presParOf" srcId="{4720FBBB-B507-4E81-B2E9-1077C470A995}" destId="{32ED82B8-DDA6-4130-A0E4-871B7FF7EE13}" srcOrd="0" destOrd="0" presId="urn:microsoft.com/office/officeart/2005/8/layout/hList7"/>
    <dgm:cxn modelId="{10878D17-AA1D-4EF7-B505-3C23A521C68D}" type="presParOf" srcId="{32ED82B8-DDA6-4130-A0E4-871B7FF7EE13}" destId="{CB1867B5-DC01-4A5F-BBBD-4C68579D6837}" srcOrd="0" destOrd="0" presId="urn:microsoft.com/office/officeart/2005/8/layout/hList7"/>
    <dgm:cxn modelId="{CCE4A35D-C230-4E68-B437-6EEA97B79485}" type="presParOf" srcId="{32ED82B8-DDA6-4130-A0E4-871B7FF7EE13}" destId="{6F0E85CA-510F-4EB8-A03A-0EBABE3E895E}" srcOrd="1" destOrd="0" presId="urn:microsoft.com/office/officeart/2005/8/layout/hList7"/>
    <dgm:cxn modelId="{23395E81-A76B-442D-8ED2-4A624CACD09C}" type="presParOf" srcId="{32ED82B8-DDA6-4130-A0E4-871B7FF7EE13}" destId="{D194428E-EABF-4CCF-864A-93F6D4032B45}" srcOrd="2" destOrd="0" presId="urn:microsoft.com/office/officeart/2005/8/layout/hList7"/>
    <dgm:cxn modelId="{1CF7472E-957B-44EE-929B-39F56B123CBF}" type="presParOf" srcId="{32ED82B8-DDA6-4130-A0E4-871B7FF7EE13}" destId="{1047C257-3797-48C2-B806-5FB19D60EC53}" srcOrd="3" destOrd="0" presId="urn:microsoft.com/office/officeart/2005/8/layout/hList7"/>
    <dgm:cxn modelId="{CEEEB793-6463-4D41-9A2A-6A21270CB075}" type="presParOf" srcId="{4720FBBB-B507-4E81-B2E9-1077C470A995}" destId="{1B9AC717-B92F-4F24-9CE1-7EDBED5227B4}" srcOrd="1" destOrd="0" presId="urn:microsoft.com/office/officeart/2005/8/layout/hList7"/>
    <dgm:cxn modelId="{4E3E130D-9E8A-4FBB-976A-832D2ADDF8B6}" type="presParOf" srcId="{4720FBBB-B507-4E81-B2E9-1077C470A995}" destId="{061A3530-E13E-49D5-8610-C98EA19D102E}" srcOrd="2" destOrd="0" presId="urn:microsoft.com/office/officeart/2005/8/layout/hList7"/>
    <dgm:cxn modelId="{876EF8E8-68DA-43F9-8348-3C8DA76DF84F}" type="presParOf" srcId="{061A3530-E13E-49D5-8610-C98EA19D102E}" destId="{F210CE5A-D5AE-44F3-925B-8F632EF078D3}" srcOrd="0" destOrd="0" presId="urn:microsoft.com/office/officeart/2005/8/layout/hList7"/>
    <dgm:cxn modelId="{A0AF3F80-0A58-461A-8FC6-87361C9D1814}" type="presParOf" srcId="{061A3530-E13E-49D5-8610-C98EA19D102E}" destId="{A1F0622D-21A5-4CB7-8212-583F5E0C2F2A}" srcOrd="1" destOrd="0" presId="urn:microsoft.com/office/officeart/2005/8/layout/hList7"/>
    <dgm:cxn modelId="{07ABA6F8-6BEE-4889-BD5D-8CC090775F8B}" type="presParOf" srcId="{061A3530-E13E-49D5-8610-C98EA19D102E}" destId="{3FBC610F-0A4C-40BA-AC43-CDFD84C8B5FC}" srcOrd="2" destOrd="0" presId="urn:microsoft.com/office/officeart/2005/8/layout/hList7"/>
    <dgm:cxn modelId="{D485693D-97DB-4952-AE30-354CFC115877}" type="presParOf" srcId="{061A3530-E13E-49D5-8610-C98EA19D102E}" destId="{A18B85EB-2C72-4162-8377-AB884C983014}" srcOrd="3" destOrd="0" presId="urn:microsoft.com/office/officeart/2005/8/layout/hList7"/>
    <dgm:cxn modelId="{355565A5-AA2B-438A-8538-E6960DEA2080}" type="presParOf" srcId="{4720FBBB-B507-4E81-B2E9-1077C470A995}" destId="{D5112387-A220-42CE-A4C2-A568654B1C19}" srcOrd="3" destOrd="0" presId="urn:microsoft.com/office/officeart/2005/8/layout/hList7"/>
    <dgm:cxn modelId="{93BA9E5F-2FE9-4792-BF07-57820B4FF5BE}" type="presParOf" srcId="{4720FBBB-B507-4E81-B2E9-1077C470A995}" destId="{D15B9EE8-1E67-4D7B-B07F-B73F76CAF7BA}" srcOrd="4" destOrd="0" presId="urn:microsoft.com/office/officeart/2005/8/layout/hList7"/>
    <dgm:cxn modelId="{FCB6A32A-CAFE-4701-B980-CCD0718D2C94}" type="presParOf" srcId="{D15B9EE8-1E67-4D7B-B07F-B73F76CAF7BA}" destId="{BBE4C17B-EA06-47FD-B075-EF0C7E14D445}" srcOrd="0" destOrd="0" presId="urn:microsoft.com/office/officeart/2005/8/layout/hList7"/>
    <dgm:cxn modelId="{5F7A4A6D-0D26-49FD-9F42-FC2DB1161181}" type="presParOf" srcId="{D15B9EE8-1E67-4D7B-B07F-B73F76CAF7BA}" destId="{498EC9D1-5D5D-4414-8C76-5D7349F55ABE}" srcOrd="1" destOrd="0" presId="urn:microsoft.com/office/officeart/2005/8/layout/hList7"/>
    <dgm:cxn modelId="{49FA7B6F-340A-4D99-977F-65F5968684BD}" type="presParOf" srcId="{D15B9EE8-1E67-4D7B-B07F-B73F76CAF7BA}" destId="{E1C3CEF9-C98B-4847-AF97-F709FEBDC93F}" srcOrd="2" destOrd="0" presId="urn:microsoft.com/office/officeart/2005/8/layout/hList7"/>
    <dgm:cxn modelId="{34C4DE30-C5FF-4F63-B564-FEA55B83D20B}" type="presParOf" srcId="{D15B9EE8-1E67-4D7B-B07F-B73F76CAF7BA}" destId="{EDD695CC-9A45-466C-86FE-6327F9DF6BD3}" srcOrd="3" destOrd="0" presId="urn:microsoft.com/office/officeart/2005/8/layout/hList7"/>
    <dgm:cxn modelId="{D1306001-5628-417D-90C7-89C55D97CE96}" type="presParOf" srcId="{4720FBBB-B507-4E81-B2E9-1077C470A995}" destId="{5065FDD0-92F1-4F03-8AEC-3AE01B2E5C9E}" srcOrd="5" destOrd="0" presId="urn:microsoft.com/office/officeart/2005/8/layout/hList7"/>
    <dgm:cxn modelId="{D24A5329-F1EE-4170-B4D9-4801C67A2D4D}" type="presParOf" srcId="{4720FBBB-B507-4E81-B2E9-1077C470A995}" destId="{3576DDEE-11A7-4ACF-BA3A-E727C33CA783}" srcOrd="6" destOrd="0" presId="urn:microsoft.com/office/officeart/2005/8/layout/hList7"/>
    <dgm:cxn modelId="{1521347B-C75A-4C78-B0ED-66FD81C5424C}" type="presParOf" srcId="{3576DDEE-11A7-4ACF-BA3A-E727C33CA783}" destId="{6037BD2D-8EC1-4097-80BB-48D91171B6A7}" srcOrd="0" destOrd="0" presId="urn:microsoft.com/office/officeart/2005/8/layout/hList7"/>
    <dgm:cxn modelId="{7A84986F-9B73-4028-A8F3-5A20087367AB}" type="presParOf" srcId="{3576DDEE-11A7-4ACF-BA3A-E727C33CA783}" destId="{88DC47EF-DF9B-42DC-A65E-B349AEDED41B}" srcOrd="1" destOrd="0" presId="urn:microsoft.com/office/officeart/2005/8/layout/hList7"/>
    <dgm:cxn modelId="{CD436F23-8093-494B-8A34-C88C406AC853}" type="presParOf" srcId="{3576DDEE-11A7-4ACF-BA3A-E727C33CA783}" destId="{46B332F5-7CAA-4E53-9E94-52EC6AA5003A}" srcOrd="2" destOrd="0" presId="urn:microsoft.com/office/officeart/2005/8/layout/hList7"/>
    <dgm:cxn modelId="{95F1A151-C595-4E94-8E96-D50718E24D17}" type="presParOf" srcId="{3576DDEE-11A7-4ACF-BA3A-E727C33CA783}" destId="{827F3D90-D8CD-41E8-9B2D-1A84C26C53CE}" srcOrd="3" destOrd="0" presId="urn:microsoft.com/office/officeart/2005/8/layout/hList7"/>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815280-9024-4472-A4D2-BEA2675A7C6F}"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fr-BE"/>
        </a:p>
      </dgm:t>
    </dgm:pt>
    <dgm:pt modelId="{BFE34CF1-F497-4C92-B5D7-B6B659B6C996}">
      <dgm:prSet phldrT="[Texte]" custT="1"/>
      <dgm:spPr/>
      <dgm:t>
        <a:bodyPr/>
        <a:lstStyle/>
        <a:p>
          <a:r>
            <a:rPr lang="fr-BE" sz="1000">
              <a:latin typeface="Times New Roman" panose="02020603050405020304" pitchFamily="18" charset="0"/>
              <a:cs typeface="Times New Roman" panose="02020603050405020304" pitchFamily="18" charset="0"/>
            </a:rPr>
            <a:t>Contenu local</a:t>
          </a:r>
        </a:p>
      </dgm:t>
    </dgm:pt>
    <dgm:pt modelId="{3BBFE43B-8F49-4717-9A50-4B2E911424CB}" type="parTrans" cxnId="{62C6772E-3781-4F68-820E-5E28084DBFEC}">
      <dgm:prSet/>
      <dgm:spPr/>
      <dgm:t>
        <a:bodyPr/>
        <a:lstStyle/>
        <a:p>
          <a:endParaRPr lang="fr-BE" sz="1000">
            <a:latin typeface="Times New Roman" panose="02020603050405020304" pitchFamily="18" charset="0"/>
            <a:cs typeface="Times New Roman" panose="02020603050405020304" pitchFamily="18" charset="0"/>
          </a:endParaRPr>
        </a:p>
      </dgm:t>
    </dgm:pt>
    <dgm:pt modelId="{8D3773C7-F55B-425B-B1E1-6537FFA22EC7}" type="sibTrans" cxnId="{62C6772E-3781-4F68-820E-5E28084DBFEC}">
      <dgm:prSet custT="1"/>
      <dgm:spPr/>
      <dgm:t>
        <a:bodyPr/>
        <a:lstStyle/>
        <a:p>
          <a:endParaRPr lang="fr-BE" sz="1000">
            <a:latin typeface="Times New Roman" panose="02020603050405020304" pitchFamily="18" charset="0"/>
            <a:cs typeface="Times New Roman" panose="02020603050405020304" pitchFamily="18" charset="0"/>
          </a:endParaRPr>
        </a:p>
      </dgm:t>
    </dgm:pt>
    <dgm:pt modelId="{FDA992A6-8A11-429A-975C-00504AFDD894}">
      <dgm:prSet phldrT="[Texte]" custT="1"/>
      <dgm:spPr/>
      <dgm:t>
        <a:bodyPr/>
        <a:lstStyle/>
        <a:p>
          <a:pPr algn="l"/>
          <a:r>
            <a:rPr lang="fr-BE" sz="1000">
              <a:latin typeface="Times New Roman" panose="02020603050405020304" pitchFamily="18" charset="0"/>
              <a:cs typeface="Times New Roman" panose="02020603050405020304" pitchFamily="18" charset="0"/>
            </a:rPr>
            <a:t>Encourager les entreprises à recourir à des ressources locales ou créer des emplois locaux</a:t>
          </a:r>
        </a:p>
      </dgm:t>
    </dgm:pt>
    <dgm:pt modelId="{CE0E264F-8C7C-4047-9319-61CB761AE241}" type="parTrans" cxnId="{039C1850-D985-4A94-B7BC-0501FFB54452}">
      <dgm:prSet/>
      <dgm:spPr/>
      <dgm:t>
        <a:bodyPr/>
        <a:lstStyle/>
        <a:p>
          <a:endParaRPr lang="fr-BE" sz="1000">
            <a:latin typeface="Times New Roman" panose="02020603050405020304" pitchFamily="18" charset="0"/>
            <a:cs typeface="Times New Roman" panose="02020603050405020304" pitchFamily="18" charset="0"/>
          </a:endParaRPr>
        </a:p>
      </dgm:t>
    </dgm:pt>
    <dgm:pt modelId="{A46444D1-C685-4956-9206-2464116B8F3E}" type="sibTrans" cxnId="{039C1850-D985-4A94-B7BC-0501FFB54452}">
      <dgm:prSet/>
      <dgm:spPr/>
      <dgm:t>
        <a:bodyPr/>
        <a:lstStyle/>
        <a:p>
          <a:endParaRPr lang="fr-BE" sz="1000">
            <a:latin typeface="Times New Roman" panose="02020603050405020304" pitchFamily="18" charset="0"/>
            <a:cs typeface="Times New Roman" panose="02020603050405020304" pitchFamily="18" charset="0"/>
          </a:endParaRPr>
        </a:p>
      </dgm:t>
    </dgm:pt>
    <dgm:pt modelId="{DE61C357-D510-4E00-959C-697CE0D8FB79}">
      <dgm:prSet custT="1"/>
      <dgm:spPr/>
      <dgm:t>
        <a:bodyPr/>
        <a:lstStyle/>
        <a:p>
          <a:r>
            <a:rPr lang="fr-BE" sz="1000">
              <a:latin typeface="Times New Roman" panose="02020603050405020304" pitchFamily="18" charset="0"/>
              <a:cs typeface="Times New Roman" panose="02020603050405020304" pitchFamily="18" charset="0"/>
            </a:rPr>
            <a:t>Investissement stratégique</a:t>
          </a:r>
        </a:p>
      </dgm:t>
    </dgm:pt>
    <dgm:pt modelId="{897F7F35-F74E-4DCF-AFBC-2F5C5305EBB0}" type="parTrans" cxnId="{C0413916-C4B5-4DFC-8A7E-4C7DC37678B9}">
      <dgm:prSet/>
      <dgm:spPr/>
      <dgm:t>
        <a:bodyPr/>
        <a:lstStyle/>
        <a:p>
          <a:endParaRPr lang="fr-BE" sz="1000">
            <a:latin typeface="Times New Roman" panose="02020603050405020304" pitchFamily="18" charset="0"/>
            <a:cs typeface="Times New Roman" panose="02020603050405020304" pitchFamily="18" charset="0"/>
          </a:endParaRPr>
        </a:p>
      </dgm:t>
    </dgm:pt>
    <dgm:pt modelId="{B6291910-D749-49E4-A981-E2618BD1E456}" type="sibTrans" cxnId="{C0413916-C4B5-4DFC-8A7E-4C7DC37678B9}">
      <dgm:prSet/>
      <dgm:spPr/>
      <dgm:t>
        <a:bodyPr/>
        <a:lstStyle/>
        <a:p>
          <a:endParaRPr lang="fr-BE" sz="1000">
            <a:latin typeface="Times New Roman" panose="02020603050405020304" pitchFamily="18" charset="0"/>
            <a:cs typeface="Times New Roman" panose="02020603050405020304" pitchFamily="18" charset="0"/>
          </a:endParaRPr>
        </a:p>
      </dgm:t>
    </dgm:pt>
    <dgm:pt modelId="{BF199190-0BE0-4660-890E-5E3AA5E24470}">
      <dgm:prSet phldrT="[Texte]" custT="1"/>
      <dgm:spPr/>
      <dgm:t>
        <a:bodyPr/>
        <a:lstStyle/>
        <a:p>
          <a:r>
            <a:rPr lang="fr-BE" sz="1000">
              <a:latin typeface="Times New Roman" panose="02020603050405020304" pitchFamily="18" charset="0"/>
              <a:cs typeface="Times New Roman" panose="02020603050405020304" pitchFamily="18" charset="0"/>
            </a:rPr>
            <a:t>Recherche et développement</a:t>
          </a:r>
        </a:p>
      </dgm:t>
    </dgm:pt>
    <dgm:pt modelId="{68F23D15-1476-4877-994E-E9E0B1BF703E}" type="sibTrans" cxnId="{6C057954-CCCF-4EEC-BBF4-05F0375BB517}">
      <dgm:prSet custT="1"/>
      <dgm:spPr/>
      <dgm:t>
        <a:bodyPr/>
        <a:lstStyle/>
        <a:p>
          <a:endParaRPr lang="fr-BE" sz="1000">
            <a:latin typeface="Times New Roman" panose="02020603050405020304" pitchFamily="18" charset="0"/>
            <a:cs typeface="Times New Roman" panose="02020603050405020304" pitchFamily="18" charset="0"/>
          </a:endParaRPr>
        </a:p>
      </dgm:t>
    </dgm:pt>
    <dgm:pt modelId="{C5431DC8-FFF5-4A86-9E6C-0BAE302C2712}" type="parTrans" cxnId="{6C057954-CCCF-4EEC-BBF4-05F0375BB517}">
      <dgm:prSet/>
      <dgm:spPr/>
      <dgm:t>
        <a:bodyPr/>
        <a:lstStyle/>
        <a:p>
          <a:endParaRPr lang="fr-BE" sz="1000">
            <a:latin typeface="Times New Roman" panose="02020603050405020304" pitchFamily="18" charset="0"/>
            <a:cs typeface="Times New Roman" panose="02020603050405020304" pitchFamily="18" charset="0"/>
          </a:endParaRPr>
        </a:p>
      </dgm:t>
    </dgm:pt>
    <dgm:pt modelId="{1A6EC41F-B2E1-4B63-9244-C917AAFC2677}">
      <dgm:prSet phldrT="[Texte]" custT="1"/>
      <dgm:spPr/>
      <dgm:t>
        <a:bodyPr/>
        <a:lstStyle/>
        <a:p>
          <a:r>
            <a:rPr lang="fr-BE" sz="1000">
              <a:latin typeface="Times New Roman" panose="02020603050405020304" pitchFamily="18" charset="0"/>
              <a:cs typeface="Times New Roman" panose="02020603050405020304" pitchFamily="18" charset="0"/>
            </a:rPr>
            <a:t>Innovation</a:t>
          </a:r>
        </a:p>
      </dgm:t>
    </dgm:pt>
    <dgm:pt modelId="{E33A09FE-0952-415F-BE31-375323ECC536}" type="sibTrans" cxnId="{6360B567-D870-43F7-A0D1-8797AA9C61BC}">
      <dgm:prSet custT="1"/>
      <dgm:spPr/>
      <dgm:t>
        <a:bodyPr/>
        <a:lstStyle/>
        <a:p>
          <a:endParaRPr lang="fr-BE" sz="1000">
            <a:latin typeface="Times New Roman" panose="02020603050405020304" pitchFamily="18" charset="0"/>
            <a:cs typeface="Times New Roman" panose="02020603050405020304" pitchFamily="18" charset="0"/>
          </a:endParaRPr>
        </a:p>
      </dgm:t>
    </dgm:pt>
    <dgm:pt modelId="{7F791195-B6A8-4983-8BC0-8633FABB4761}" type="parTrans" cxnId="{6360B567-D870-43F7-A0D1-8797AA9C61BC}">
      <dgm:prSet/>
      <dgm:spPr/>
      <dgm:t>
        <a:bodyPr/>
        <a:lstStyle/>
        <a:p>
          <a:endParaRPr lang="fr-BE" sz="1000">
            <a:latin typeface="Times New Roman" panose="02020603050405020304" pitchFamily="18" charset="0"/>
            <a:cs typeface="Times New Roman" panose="02020603050405020304" pitchFamily="18" charset="0"/>
          </a:endParaRPr>
        </a:p>
      </dgm:t>
    </dgm:pt>
    <dgm:pt modelId="{59323FF5-455F-419D-8769-B7BE360364A1}">
      <dgm:prSet custT="1"/>
      <dgm:spPr/>
      <dgm:t>
        <a:bodyPr/>
        <a:lstStyle/>
        <a:p>
          <a:pPr algn="just"/>
          <a:r>
            <a:rPr lang="fr-BE" sz="1000">
              <a:latin typeface="Times New Roman" panose="02020603050405020304" pitchFamily="18" charset="0"/>
              <a:cs typeface="Times New Roman" panose="02020603050405020304" pitchFamily="18" charset="0"/>
            </a:rPr>
            <a:t>Créer des nouvelles applications dans les secteurs technologiques</a:t>
          </a:r>
        </a:p>
      </dgm:t>
    </dgm:pt>
    <dgm:pt modelId="{7BA05BB6-7C51-46E2-9DAA-A98B176A8A63}" type="parTrans" cxnId="{55E899F2-0C6C-4821-B09C-91CFD2456B57}">
      <dgm:prSet/>
      <dgm:spPr/>
      <dgm:t>
        <a:bodyPr/>
        <a:lstStyle/>
        <a:p>
          <a:endParaRPr lang="fr-BE" sz="1000">
            <a:latin typeface="Times New Roman" panose="02020603050405020304" pitchFamily="18" charset="0"/>
            <a:cs typeface="Times New Roman" panose="02020603050405020304" pitchFamily="18" charset="0"/>
          </a:endParaRPr>
        </a:p>
      </dgm:t>
    </dgm:pt>
    <dgm:pt modelId="{037BE10B-30DB-4D45-9F2E-639C960AF171}" type="sibTrans" cxnId="{55E899F2-0C6C-4821-B09C-91CFD2456B57}">
      <dgm:prSet/>
      <dgm:spPr/>
      <dgm:t>
        <a:bodyPr/>
        <a:lstStyle/>
        <a:p>
          <a:endParaRPr lang="fr-BE" sz="1000">
            <a:latin typeface="Times New Roman" panose="02020603050405020304" pitchFamily="18" charset="0"/>
            <a:cs typeface="Times New Roman" panose="02020603050405020304" pitchFamily="18" charset="0"/>
          </a:endParaRPr>
        </a:p>
      </dgm:t>
    </dgm:pt>
    <dgm:pt modelId="{47F3016F-A691-4BEF-8CD8-4EA66A382B2A}">
      <dgm:prSet custT="1"/>
      <dgm:spPr/>
      <dgm:t>
        <a:bodyPr/>
        <a:lstStyle/>
        <a:p>
          <a:pPr algn="just"/>
          <a:r>
            <a:rPr lang="fr-BE" sz="1000">
              <a:latin typeface="Times New Roman" panose="02020603050405020304" pitchFamily="18" charset="0"/>
              <a:cs typeface="Times New Roman" panose="02020603050405020304" pitchFamily="18" charset="0"/>
            </a:rPr>
            <a:t>Encourager les universités et les entreprises à attirer des chercheurs et développer la recherche  au Tchad</a:t>
          </a:r>
        </a:p>
      </dgm:t>
    </dgm:pt>
    <dgm:pt modelId="{652874DF-53A8-4A15-9313-415E560292B0}" type="parTrans" cxnId="{F37F7702-7A9E-4BBF-A117-3161C87D1233}">
      <dgm:prSet/>
      <dgm:spPr/>
      <dgm:t>
        <a:bodyPr/>
        <a:lstStyle/>
        <a:p>
          <a:endParaRPr lang="fr-BE" sz="1000">
            <a:latin typeface="Times New Roman" panose="02020603050405020304" pitchFamily="18" charset="0"/>
            <a:cs typeface="Times New Roman" panose="02020603050405020304" pitchFamily="18" charset="0"/>
          </a:endParaRPr>
        </a:p>
      </dgm:t>
    </dgm:pt>
    <dgm:pt modelId="{7CD7553B-45C7-43EF-97C4-3DD139AD3CD9}" type="sibTrans" cxnId="{F37F7702-7A9E-4BBF-A117-3161C87D1233}">
      <dgm:prSet/>
      <dgm:spPr/>
      <dgm:t>
        <a:bodyPr/>
        <a:lstStyle/>
        <a:p>
          <a:endParaRPr lang="fr-BE" sz="1000">
            <a:latin typeface="Times New Roman" panose="02020603050405020304" pitchFamily="18" charset="0"/>
            <a:cs typeface="Times New Roman" panose="02020603050405020304" pitchFamily="18" charset="0"/>
          </a:endParaRPr>
        </a:p>
      </dgm:t>
    </dgm:pt>
    <dgm:pt modelId="{5F328DF6-0C11-4779-9B99-72D9C15CFF47}">
      <dgm:prSet custT="1"/>
      <dgm:spPr/>
      <dgm:t>
        <a:bodyPr/>
        <a:lstStyle/>
        <a:p>
          <a:r>
            <a:rPr lang="fr-BE" sz="1000">
              <a:latin typeface="Times New Roman" panose="02020603050405020304" pitchFamily="18" charset="0"/>
              <a:cs typeface="Times New Roman" panose="02020603050405020304" pitchFamily="18" charset="0"/>
            </a:rPr>
            <a:t>Investissements considérés comme stratégiques par voie réglementaire. </a:t>
          </a:r>
        </a:p>
      </dgm:t>
    </dgm:pt>
    <dgm:pt modelId="{6A007F5B-1E71-418E-80E4-71CD7FBEC000}" type="parTrans" cxnId="{60C314FF-1F37-4D87-93F9-5B66731C9276}">
      <dgm:prSet/>
      <dgm:spPr/>
      <dgm:t>
        <a:bodyPr/>
        <a:lstStyle/>
        <a:p>
          <a:endParaRPr lang="fr-BE" sz="1000">
            <a:latin typeface="Times New Roman" panose="02020603050405020304" pitchFamily="18" charset="0"/>
            <a:cs typeface="Times New Roman" panose="02020603050405020304" pitchFamily="18" charset="0"/>
          </a:endParaRPr>
        </a:p>
      </dgm:t>
    </dgm:pt>
    <dgm:pt modelId="{F629BCA7-E3EB-45F6-B2A8-EC2CF5923BE1}" type="sibTrans" cxnId="{60C314FF-1F37-4D87-93F9-5B66731C9276}">
      <dgm:prSet/>
      <dgm:spPr/>
      <dgm:t>
        <a:bodyPr/>
        <a:lstStyle/>
        <a:p>
          <a:endParaRPr lang="fr-BE" sz="1000">
            <a:latin typeface="Times New Roman" panose="02020603050405020304" pitchFamily="18" charset="0"/>
            <a:cs typeface="Times New Roman" panose="02020603050405020304" pitchFamily="18" charset="0"/>
          </a:endParaRPr>
        </a:p>
      </dgm:t>
    </dgm:pt>
    <dgm:pt modelId="{A462E895-E197-4893-A0BC-A664EA29A405}" type="pres">
      <dgm:prSet presAssocID="{C1815280-9024-4472-A4D2-BEA2675A7C6F}" presName="linearFlow" presStyleCnt="0">
        <dgm:presLayoutVars>
          <dgm:dir/>
          <dgm:animLvl val="lvl"/>
          <dgm:resizeHandles val="exact"/>
        </dgm:presLayoutVars>
      </dgm:prSet>
      <dgm:spPr/>
    </dgm:pt>
    <dgm:pt modelId="{59ACA66E-5EA9-44F5-B452-884F9F0BDECE}" type="pres">
      <dgm:prSet presAssocID="{1A6EC41F-B2E1-4B63-9244-C917AAFC2677}" presName="composite" presStyleCnt="0"/>
      <dgm:spPr/>
    </dgm:pt>
    <dgm:pt modelId="{E6375152-C868-451C-8848-D54CCA9F4D74}" type="pres">
      <dgm:prSet presAssocID="{1A6EC41F-B2E1-4B63-9244-C917AAFC2677}" presName="parTx" presStyleLbl="node1" presStyleIdx="0" presStyleCnt="4">
        <dgm:presLayoutVars>
          <dgm:chMax val="0"/>
          <dgm:chPref val="0"/>
          <dgm:bulletEnabled val="1"/>
        </dgm:presLayoutVars>
      </dgm:prSet>
      <dgm:spPr/>
    </dgm:pt>
    <dgm:pt modelId="{E1807E77-16C8-4936-9C6A-C3E2EDD41408}" type="pres">
      <dgm:prSet presAssocID="{1A6EC41F-B2E1-4B63-9244-C917AAFC2677}" presName="parSh" presStyleLbl="node1" presStyleIdx="0" presStyleCnt="4"/>
      <dgm:spPr/>
    </dgm:pt>
    <dgm:pt modelId="{36B031EC-996F-45F0-8F29-F773DD714237}" type="pres">
      <dgm:prSet presAssocID="{1A6EC41F-B2E1-4B63-9244-C917AAFC2677}" presName="desTx" presStyleLbl="fgAcc1" presStyleIdx="0" presStyleCnt="4" custScaleX="134218" custLinFactNeighborX="4323" custLinFactNeighborY="11304">
        <dgm:presLayoutVars>
          <dgm:bulletEnabled val="1"/>
        </dgm:presLayoutVars>
      </dgm:prSet>
      <dgm:spPr/>
    </dgm:pt>
    <dgm:pt modelId="{C34E1E3D-878F-4E56-8DDE-A0490A3ED4ED}" type="pres">
      <dgm:prSet presAssocID="{E33A09FE-0952-415F-BE31-375323ECC536}" presName="sibTrans" presStyleLbl="sibTrans2D1" presStyleIdx="0" presStyleCnt="3"/>
      <dgm:spPr/>
    </dgm:pt>
    <dgm:pt modelId="{7C5EF20F-9486-4F48-A966-0B117916D492}" type="pres">
      <dgm:prSet presAssocID="{E33A09FE-0952-415F-BE31-375323ECC536}" presName="connTx" presStyleLbl="sibTrans2D1" presStyleIdx="0" presStyleCnt="3"/>
      <dgm:spPr/>
    </dgm:pt>
    <dgm:pt modelId="{FA56475C-E5E6-4F6F-B954-D3650DBC2F79}" type="pres">
      <dgm:prSet presAssocID="{BF199190-0BE0-4660-890E-5E3AA5E24470}" presName="composite" presStyleCnt="0"/>
      <dgm:spPr/>
    </dgm:pt>
    <dgm:pt modelId="{6DB3E317-E655-4C7D-A799-0826C27ED3FB}" type="pres">
      <dgm:prSet presAssocID="{BF199190-0BE0-4660-890E-5E3AA5E24470}" presName="parTx" presStyleLbl="node1" presStyleIdx="0" presStyleCnt="4">
        <dgm:presLayoutVars>
          <dgm:chMax val="0"/>
          <dgm:chPref val="0"/>
          <dgm:bulletEnabled val="1"/>
        </dgm:presLayoutVars>
      </dgm:prSet>
      <dgm:spPr/>
    </dgm:pt>
    <dgm:pt modelId="{F6477013-9643-486D-B964-6E800BE52D91}" type="pres">
      <dgm:prSet presAssocID="{BF199190-0BE0-4660-890E-5E3AA5E24470}" presName="parSh" presStyleLbl="node1" presStyleIdx="1" presStyleCnt="4" custScaleX="120158"/>
      <dgm:spPr/>
    </dgm:pt>
    <dgm:pt modelId="{FB9BFC41-113E-42AF-9B40-D5D58100311A}" type="pres">
      <dgm:prSet presAssocID="{BF199190-0BE0-4660-890E-5E3AA5E24470}" presName="desTx" presStyleLbl="fgAcc1" presStyleIdx="1" presStyleCnt="4" custScaleX="161216" custLinFactNeighborX="-3128" custLinFactNeighborY="14103">
        <dgm:presLayoutVars>
          <dgm:bulletEnabled val="1"/>
        </dgm:presLayoutVars>
      </dgm:prSet>
      <dgm:spPr/>
    </dgm:pt>
    <dgm:pt modelId="{8EA6B9D1-1459-46AB-85FF-7EE0F90E7B6F}" type="pres">
      <dgm:prSet presAssocID="{68F23D15-1476-4877-994E-E9E0B1BF703E}" presName="sibTrans" presStyleLbl="sibTrans2D1" presStyleIdx="1" presStyleCnt="3"/>
      <dgm:spPr/>
    </dgm:pt>
    <dgm:pt modelId="{7E4939F8-CE30-4F1A-8D67-C9A6C26DE24E}" type="pres">
      <dgm:prSet presAssocID="{68F23D15-1476-4877-994E-E9E0B1BF703E}" presName="connTx" presStyleLbl="sibTrans2D1" presStyleIdx="1" presStyleCnt="3"/>
      <dgm:spPr/>
    </dgm:pt>
    <dgm:pt modelId="{F0EDA19D-1F75-4993-9DD3-4848BF3F41C5}" type="pres">
      <dgm:prSet presAssocID="{BFE34CF1-F497-4C92-B5D7-B6B659B6C996}" presName="composite" presStyleCnt="0"/>
      <dgm:spPr/>
    </dgm:pt>
    <dgm:pt modelId="{9D50BBC9-DCBE-4733-941D-91D8A94868A7}" type="pres">
      <dgm:prSet presAssocID="{BFE34CF1-F497-4C92-B5D7-B6B659B6C996}" presName="parTx" presStyleLbl="node1" presStyleIdx="1" presStyleCnt="4">
        <dgm:presLayoutVars>
          <dgm:chMax val="0"/>
          <dgm:chPref val="0"/>
          <dgm:bulletEnabled val="1"/>
        </dgm:presLayoutVars>
      </dgm:prSet>
      <dgm:spPr/>
    </dgm:pt>
    <dgm:pt modelId="{988F67E3-D638-4507-B417-AEB2201776FB}" type="pres">
      <dgm:prSet presAssocID="{BFE34CF1-F497-4C92-B5D7-B6B659B6C996}" presName="parSh" presStyleLbl="node1" presStyleIdx="2" presStyleCnt="4" custScaleX="106758"/>
      <dgm:spPr/>
    </dgm:pt>
    <dgm:pt modelId="{2215A616-8310-4B4E-83E5-E5C44CE9A574}" type="pres">
      <dgm:prSet presAssocID="{BFE34CF1-F497-4C92-B5D7-B6B659B6C996}" presName="desTx" presStyleLbl="fgAcc1" presStyleIdx="2" presStyleCnt="4" custScaleX="148940" custScaleY="124155" custLinFactNeighborX="-3298" custLinFactNeighborY="5352">
        <dgm:presLayoutVars>
          <dgm:bulletEnabled val="1"/>
        </dgm:presLayoutVars>
      </dgm:prSet>
      <dgm:spPr/>
    </dgm:pt>
    <dgm:pt modelId="{F3DCB9AF-036B-4D6A-B1E3-88D9A9B8E0C3}" type="pres">
      <dgm:prSet presAssocID="{8D3773C7-F55B-425B-B1E1-6537FFA22EC7}" presName="sibTrans" presStyleLbl="sibTrans2D1" presStyleIdx="2" presStyleCnt="3"/>
      <dgm:spPr/>
    </dgm:pt>
    <dgm:pt modelId="{CF288A0A-1946-4EB3-A364-650ACE161364}" type="pres">
      <dgm:prSet presAssocID="{8D3773C7-F55B-425B-B1E1-6537FFA22EC7}" presName="connTx" presStyleLbl="sibTrans2D1" presStyleIdx="2" presStyleCnt="3"/>
      <dgm:spPr/>
    </dgm:pt>
    <dgm:pt modelId="{0B72405F-F859-40C8-94FD-3D69F6FC138C}" type="pres">
      <dgm:prSet presAssocID="{DE61C357-D510-4E00-959C-697CE0D8FB79}" presName="composite" presStyleCnt="0"/>
      <dgm:spPr/>
    </dgm:pt>
    <dgm:pt modelId="{FC600DA4-6186-491D-A052-F20E548DED4C}" type="pres">
      <dgm:prSet presAssocID="{DE61C357-D510-4E00-959C-697CE0D8FB79}" presName="parTx" presStyleLbl="node1" presStyleIdx="2" presStyleCnt="4">
        <dgm:presLayoutVars>
          <dgm:chMax val="0"/>
          <dgm:chPref val="0"/>
          <dgm:bulletEnabled val="1"/>
        </dgm:presLayoutVars>
      </dgm:prSet>
      <dgm:spPr/>
    </dgm:pt>
    <dgm:pt modelId="{B9801515-8430-403B-8909-198B5CD601E5}" type="pres">
      <dgm:prSet presAssocID="{DE61C357-D510-4E00-959C-697CE0D8FB79}" presName="parSh" presStyleLbl="node1" presStyleIdx="3" presStyleCnt="4" custScaleX="119761"/>
      <dgm:spPr/>
    </dgm:pt>
    <dgm:pt modelId="{47E8D554-5A22-45BF-ABFE-C5EDC19121D3}" type="pres">
      <dgm:prSet presAssocID="{DE61C357-D510-4E00-959C-697CE0D8FB79}" presName="desTx" presStyleLbl="fgAcc1" presStyleIdx="3" presStyleCnt="4" custScaleX="134998" custLinFactNeighborX="263" custLinFactNeighborY="8480">
        <dgm:presLayoutVars>
          <dgm:bulletEnabled val="1"/>
        </dgm:presLayoutVars>
      </dgm:prSet>
      <dgm:spPr/>
    </dgm:pt>
  </dgm:ptLst>
  <dgm:cxnLst>
    <dgm:cxn modelId="{BA88F900-FA46-4D02-A2BE-CD148E1954E6}" type="presOf" srcId="{E33A09FE-0952-415F-BE31-375323ECC536}" destId="{7C5EF20F-9486-4F48-A966-0B117916D492}" srcOrd="1" destOrd="0" presId="urn:microsoft.com/office/officeart/2005/8/layout/process3"/>
    <dgm:cxn modelId="{F37F7702-7A9E-4BBF-A117-3161C87D1233}" srcId="{BF199190-0BE0-4660-890E-5E3AA5E24470}" destId="{47F3016F-A691-4BEF-8CD8-4EA66A382B2A}" srcOrd="0" destOrd="0" parTransId="{652874DF-53A8-4A15-9313-415E560292B0}" sibTransId="{7CD7553B-45C7-43EF-97C4-3DD139AD3CD9}"/>
    <dgm:cxn modelId="{C0413916-C4B5-4DFC-8A7E-4C7DC37678B9}" srcId="{C1815280-9024-4472-A4D2-BEA2675A7C6F}" destId="{DE61C357-D510-4E00-959C-697CE0D8FB79}" srcOrd="3" destOrd="0" parTransId="{897F7F35-F74E-4DCF-AFBC-2F5C5305EBB0}" sibTransId="{B6291910-D749-49E4-A981-E2618BD1E456}"/>
    <dgm:cxn modelId="{62C6772E-3781-4F68-820E-5E28084DBFEC}" srcId="{C1815280-9024-4472-A4D2-BEA2675A7C6F}" destId="{BFE34CF1-F497-4C92-B5D7-B6B659B6C996}" srcOrd="2" destOrd="0" parTransId="{3BBFE43B-8F49-4717-9A50-4B2E911424CB}" sibTransId="{8D3773C7-F55B-425B-B1E1-6537FFA22EC7}"/>
    <dgm:cxn modelId="{9510FF44-865E-4485-99A1-B19602032F18}" type="presOf" srcId="{1A6EC41F-B2E1-4B63-9244-C917AAFC2677}" destId="{E1807E77-16C8-4936-9C6A-C3E2EDD41408}" srcOrd="1" destOrd="0" presId="urn:microsoft.com/office/officeart/2005/8/layout/process3"/>
    <dgm:cxn modelId="{039C1850-D985-4A94-B7BC-0501FFB54452}" srcId="{BFE34CF1-F497-4C92-B5D7-B6B659B6C996}" destId="{FDA992A6-8A11-429A-975C-00504AFDD894}" srcOrd="0" destOrd="0" parTransId="{CE0E264F-8C7C-4047-9319-61CB761AE241}" sibTransId="{A46444D1-C685-4956-9206-2464116B8F3E}"/>
    <dgm:cxn modelId="{6C057954-CCCF-4EEC-BBF4-05F0375BB517}" srcId="{C1815280-9024-4472-A4D2-BEA2675A7C6F}" destId="{BF199190-0BE0-4660-890E-5E3AA5E24470}" srcOrd="1" destOrd="0" parTransId="{C5431DC8-FFF5-4A86-9E6C-0BAE302C2712}" sibTransId="{68F23D15-1476-4877-994E-E9E0B1BF703E}"/>
    <dgm:cxn modelId="{AE9A8D5A-A861-4827-B1CE-2DF2AA14B986}" type="presOf" srcId="{DE61C357-D510-4E00-959C-697CE0D8FB79}" destId="{FC600DA4-6186-491D-A052-F20E548DED4C}" srcOrd="0" destOrd="0" presId="urn:microsoft.com/office/officeart/2005/8/layout/process3"/>
    <dgm:cxn modelId="{D1EE375B-1123-476B-BB3F-27C413EB8464}" type="presOf" srcId="{BF199190-0BE0-4660-890E-5E3AA5E24470}" destId="{6DB3E317-E655-4C7D-A799-0826C27ED3FB}" srcOrd="0" destOrd="0" presId="urn:microsoft.com/office/officeart/2005/8/layout/process3"/>
    <dgm:cxn modelId="{6360B567-D870-43F7-A0D1-8797AA9C61BC}" srcId="{C1815280-9024-4472-A4D2-BEA2675A7C6F}" destId="{1A6EC41F-B2E1-4B63-9244-C917AAFC2677}" srcOrd="0" destOrd="0" parTransId="{7F791195-B6A8-4983-8BC0-8633FABB4761}" sibTransId="{E33A09FE-0952-415F-BE31-375323ECC536}"/>
    <dgm:cxn modelId="{F013C16B-82FB-45E0-A6C7-21319E0FE034}" type="presOf" srcId="{68F23D15-1476-4877-994E-E9E0B1BF703E}" destId="{8EA6B9D1-1459-46AB-85FF-7EE0F90E7B6F}" srcOrd="0" destOrd="0" presId="urn:microsoft.com/office/officeart/2005/8/layout/process3"/>
    <dgm:cxn modelId="{E8C08B85-1CF5-4A09-976F-1640BAFAC87A}" type="presOf" srcId="{1A6EC41F-B2E1-4B63-9244-C917AAFC2677}" destId="{E6375152-C868-451C-8848-D54CCA9F4D74}" srcOrd="0" destOrd="0" presId="urn:microsoft.com/office/officeart/2005/8/layout/process3"/>
    <dgm:cxn modelId="{5A999397-0435-42A8-805D-DF2D94DA2823}" type="presOf" srcId="{BFE34CF1-F497-4C92-B5D7-B6B659B6C996}" destId="{9D50BBC9-DCBE-4733-941D-91D8A94868A7}" srcOrd="0" destOrd="0" presId="urn:microsoft.com/office/officeart/2005/8/layout/process3"/>
    <dgm:cxn modelId="{ACEE1CA7-EE0C-43CD-9E7C-85F341622B28}" type="presOf" srcId="{5F328DF6-0C11-4779-9B99-72D9C15CFF47}" destId="{47E8D554-5A22-45BF-ABFE-C5EDC19121D3}" srcOrd="0" destOrd="0" presId="urn:microsoft.com/office/officeart/2005/8/layout/process3"/>
    <dgm:cxn modelId="{AA9C3AA7-072C-454A-9FCA-88E98147E37E}" type="presOf" srcId="{E33A09FE-0952-415F-BE31-375323ECC536}" destId="{C34E1E3D-878F-4E56-8DDE-A0490A3ED4ED}" srcOrd="0" destOrd="0" presId="urn:microsoft.com/office/officeart/2005/8/layout/process3"/>
    <dgm:cxn modelId="{4CD264B7-15FC-4577-9E7F-40567548E5D6}" type="presOf" srcId="{DE61C357-D510-4E00-959C-697CE0D8FB79}" destId="{B9801515-8430-403B-8909-198B5CD601E5}" srcOrd="1" destOrd="0" presId="urn:microsoft.com/office/officeart/2005/8/layout/process3"/>
    <dgm:cxn modelId="{AF4C4ABE-01D9-4B71-85E6-B21C1C58E2CD}" type="presOf" srcId="{47F3016F-A691-4BEF-8CD8-4EA66A382B2A}" destId="{FB9BFC41-113E-42AF-9B40-D5D58100311A}" srcOrd="0" destOrd="0" presId="urn:microsoft.com/office/officeart/2005/8/layout/process3"/>
    <dgm:cxn modelId="{541148C0-80CE-4B71-99B4-2E95723D9279}" type="presOf" srcId="{C1815280-9024-4472-A4D2-BEA2675A7C6F}" destId="{A462E895-E197-4893-A0BC-A664EA29A405}" srcOrd="0" destOrd="0" presId="urn:microsoft.com/office/officeart/2005/8/layout/process3"/>
    <dgm:cxn modelId="{F656A9C3-06AB-4E17-BBBA-C5B915E9A21E}" type="presOf" srcId="{BFE34CF1-F497-4C92-B5D7-B6B659B6C996}" destId="{988F67E3-D638-4507-B417-AEB2201776FB}" srcOrd="1" destOrd="0" presId="urn:microsoft.com/office/officeart/2005/8/layout/process3"/>
    <dgm:cxn modelId="{F864E4CB-ACF0-463F-914A-104139860EE9}" type="presOf" srcId="{59323FF5-455F-419D-8769-B7BE360364A1}" destId="{36B031EC-996F-45F0-8F29-F773DD714237}" srcOrd="0" destOrd="0" presId="urn:microsoft.com/office/officeart/2005/8/layout/process3"/>
    <dgm:cxn modelId="{AF2B60D9-B017-4FAB-B2E0-5BE96A9E75C9}" type="presOf" srcId="{68F23D15-1476-4877-994E-E9E0B1BF703E}" destId="{7E4939F8-CE30-4F1A-8D67-C9A6C26DE24E}" srcOrd="1" destOrd="0" presId="urn:microsoft.com/office/officeart/2005/8/layout/process3"/>
    <dgm:cxn modelId="{9EACACE5-D9BD-4CA5-94E0-E533D67BA3B7}" type="presOf" srcId="{8D3773C7-F55B-425B-B1E1-6537FFA22EC7}" destId="{CF288A0A-1946-4EB3-A364-650ACE161364}" srcOrd="1" destOrd="0" presId="urn:microsoft.com/office/officeart/2005/8/layout/process3"/>
    <dgm:cxn modelId="{A9268DE8-B842-4D21-AB17-D984931141D8}" type="presOf" srcId="{FDA992A6-8A11-429A-975C-00504AFDD894}" destId="{2215A616-8310-4B4E-83E5-E5C44CE9A574}" srcOrd="0" destOrd="0" presId="urn:microsoft.com/office/officeart/2005/8/layout/process3"/>
    <dgm:cxn modelId="{55E899F2-0C6C-4821-B09C-91CFD2456B57}" srcId="{1A6EC41F-B2E1-4B63-9244-C917AAFC2677}" destId="{59323FF5-455F-419D-8769-B7BE360364A1}" srcOrd="0" destOrd="0" parTransId="{7BA05BB6-7C51-46E2-9DAA-A98B176A8A63}" sibTransId="{037BE10B-30DB-4D45-9F2E-639C960AF171}"/>
    <dgm:cxn modelId="{77FBBAF8-DAF5-4FBE-81F1-94C16B478C3A}" type="presOf" srcId="{8D3773C7-F55B-425B-B1E1-6537FFA22EC7}" destId="{F3DCB9AF-036B-4D6A-B1E3-88D9A9B8E0C3}" srcOrd="0" destOrd="0" presId="urn:microsoft.com/office/officeart/2005/8/layout/process3"/>
    <dgm:cxn modelId="{23BE2EFB-0F4F-47B0-BAF3-319DF79F1E95}" type="presOf" srcId="{BF199190-0BE0-4660-890E-5E3AA5E24470}" destId="{F6477013-9643-486D-B964-6E800BE52D91}" srcOrd="1" destOrd="0" presId="urn:microsoft.com/office/officeart/2005/8/layout/process3"/>
    <dgm:cxn modelId="{60C314FF-1F37-4D87-93F9-5B66731C9276}" srcId="{DE61C357-D510-4E00-959C-697CE0D8FB79}" destId="{5F328DF6-0C11-4779-9B99-72D9C15CFF47}" srcOrd="0" destOrd="0" parTransId="{6A007F5B-1E71-418E-80E4-71CD7FBEC000}" sibTransId="{F629BCA7-E3EB-45F6-B2A8-EC2CF5923BE1}"/>
    <dgm:cxn modelId="{6994E39C-98C3-4161-AF46-E259160B621C}" type="presParOf" srcId="{A462E895-E197-4893-A0BC-A664EA29A405}" destId="{59ACA66E-5EA9-44F5-B452-884F9F0BDECE}" srcOrd="0" destOrd="0" presId="urn:microsoft.com/office/officeart/2005/8/layout/process3"/>
    <dgm:cxn modelId="{0376D19A-01F1-405F-84E5-DD7264A3874D}" type="presParOf" srcId="{59ACA66E-5EA9-44F5-B452-884F9F0BDECE}" destId="{E6375152-C868-451C-8848-D54CCA9F4D74}" srcOrd="0" destOrd="0" presId="urn:microsoft.com/office/officeart/2005/8/layout/process3"/>
    <dgm:cxn modelId="{F2601C02-1B66-459F-95C3-48093B1F62AE}" type="presParOf" srcId="{59ACA66E-5EA9-44F5-B452-884F9F0BDECE}" destId="{E1807E77-16C8-4936-9C6A-C3E2EDD41408}" srcOrd="1" destOrd="0" presId="urn:microsoft.com/office/officeart/2005/8/layout/process3"/>
    <dgm:cxn modelId="{D65DFE22-B8B8-4ACA-9BF0-8E087BE21FFF}" type="presParOf" srcId="{59ACA66E-5EA9-44F5-B452-884F9F0BDECE}" destId="{36B031EC-996F-45F0-8F29-F773DD714237}" srcOrd="2" destOrd="0" presId="urn:microsoft.com/office/officeart/2005/8/layout/process3"/>
    <dgm:cxn modelId="{F98E9E75-E4BE-44DF-845B-E781B038C6F8}" type="presParOf" srcId="{A462E895-E197-4893-A0BC-A664EA29A405}" destId="{C34E1E3D-878F-4E56-8DDE-A0490A3ED4ED}" srcOrd="1" destOrd="0" presId="urn:microsoft.com/office/officeart/2005/8/layout/process3"/>
    <dgm:cxn modelId="{196F97EC-7A8C-4B2A-8F0A-943054AC312F}" type="presParOf" srcId="{C34E1E3D-878F-4E56-8DDE-A0490A3ED4ED}" destId="{7C5EF20F-9486-4F48-A966-0B117916D492}" srcOrd="0" destOrd="0" presId="urn:microsoft.com/office/officeart/2005/8/layout/process3"/>
    <dgm:cxn modelId="{694ADA99-D2CD-46AD-90B9-B2A0542B972F}" type="presParOf" srcId="{A462E895-E197-4893-A0BC-A664EA29A405}" destId="{FA56475C-E5E6-4F6F-B954-D3650DBC2F79}" srcOrd="2" destOrd="0" presId="urn:microsoft.com/office/officeart/2005/8/layout/process3"/>
    <dgm:cxn modelId="{5EAF91F0-F0BA-49D1-861C-F758175565E1}" type="presParOf" srcId="{FA56475C-E5E6-4F6F-B954-D3650DBC2F79}" destId="{6DB3E317-E655-4C7D-A799-0826C27ED3FB}" srcOrd="0" destOrd="0" presId="urn:microsoft.com/office/officeart/2005/8/layout/process3"/>
    <dgm:cxn modelId="{94409CEB-CF96-484E-B311-EDB490A4840A}" type="presParOf" srcId="{FA56475C-E5E6-4F6F-B954-D3650DBC2F79}" destId="{F6477013-9643-486D-B964-6E800BE52D91}" srcOrd="1" destOrd="0" presId="urn:microsoft.com/office/officeart/2005/8/layout/process3"/>
    <dgm:cxn modelId="{5094F46A-EB59-4CE7-88D1-396440918848}" type="presParOf" srcId="{FA56475C-E5E6-4F6F-B954-D3650DBC2F79}" destId="{FB9BFC41-113E-42AF-9B40-D5D58100311A}" srcOrd="2" destOrd="0" presId="urn:microsoft.com/office/officeart/2005/8/layout/process3"/>
    <dgm:cxn modelId="{15B015CF-8A63-4303-ABF0-992606805064}" type="presParOf" srcId="{A462E895-E197-4893-A0BC-A664EA29A405}" destId="{8EA6B9D1-1459-46AB-85FF-7EE0F90E7B6F}" srcOrd="3" destOrd="0" presId="urn:microsoft.com/office/officeart/2005/8/layout/process3"/>
    <dgm:cxn modelId="{AAB7E14B-40B2-4F58-8C66-0E0777FC041E}" type="presParOf" srcId="{8EA6B9D1-1459-46AB-85FF-7EE0F90E7B6F}" destId="{7E4939F8-CE30-4F1A-8D67-C9A6C26DE24E}" srcOrd="0" destOrd="0" presId="urn:microsoft.com/office/officeart/2005/8/layout/process3"/>
    <dgm:cxn modelId="{81DD1A94-AEFA-44E7-8A0D-95B967497FAE}" type="presParOf" srcId="{A462E895-E197-4893-A0BC-A664EA29A405}" destId="{F0EDA19D-1F75-4993-9DD3-4848BF3F41C5}" srcOrd="4" destOrd="0" presId="urn:microsoft.com/office/officeart/2005/8/layout/process3"/>
    <dgm:cxn modelId="{445A4A79-7792-4DAA-AA37-07022BAE16DA}" type="presParOf" srcId="{F0EDA19D-1F75-4993-9DD3-4848BF3F41C5}" destId="{9D50BBC9-DCBE-4733-941D-91D8A94868A7}" srcOrd="0" destOrd="0" presId="urn:microsoft.com/office/officeart/2005/8/layout/process3"/>
    <dgm:cxn modelId="{9F907C30-795C-42C0-8FBC-9E7B60E2C089}" type="presParOf" srcId="{F0EDA19D-1F75-4993-9DD3-4848BF3F41C5}" destId="{988F67E3-D638-4507-B417-AEB2201776FB}" srcOrd="1" destOrd="0" presId="urn:microsoft.com/office/officeart/2005/8/layout/process3"/>
    <dgm:cxn modelId="{8AC33646-84C9-4817-9843-8A7D71ABD6D9}" type="presParOf" srcId="{F0EDA19D-1F75-4993-9DD3-4848BF3F41C5}" destId="{2215A616-8310-4B4E-83E5-E5C44CE9A574}" srcOrd="2" destOrd="0" presId="urn:microsoft.com/office/officeart/2005/8/layout/process3"/>
    <dgm:cxn modelId="{900E125A-357A-4898-8123-F9B717F6F404}" type="presParOf" srcId="{A462E895-E197-4893-A0BC-A664EA29A405}" destId="{F3DCB9AF-036B-4D6A-B1E3-88D9A9B8E0C3}" srcOrd="5" destOrd="0" presId="urn:microsoft.com/office/officeart/2005/8/layout/process3"/>
    <dgm:cxn modelId="{0E9CB4A1-B060-4EBC-89B9-610274F5045A}" type="presParOf" srcId="{F3DCB9AF-036B-4D6A-B1E3-88D9A9B8E0C3}" destId="{CF288A0A-1946-4EB3-A364-650ACE161364}" srcOrd="0" destOrd="0" presId="urn:microsoft.com/office/officeart/2005/8/layout/process3"/>
    <dgm:cxn modelId="{C70BD4A4-3724-4A94-B72C-4CCC64880D32}" type="presParOf" srcId="{A462E895-E197-4893-A0BC-A664EA29A405}" destId="{0B72405F-F859-40C8-94FD-3D69F6FC138C}" srcOrd="6" destOrd="0" presId="urn:microsoft.com/office/officeart/2005/8/layout/process3"/>
    <dgm:cxn modelId="{B400B312-6325-4F00-897B-3AD5DFCC6F48}" type="presParOf" srcId="{0B72405F-F859-40C8-94FD-3D69F6FC138C}" destId="{FC600DA4-6186-491D-A052-F20E548DED4C}" srcOrd="0" destOrd="0" presId="urn:microsoft.com/office/officeart/2005/8/layout/process3"/>
    <dgm:cxn modelId="{B1CC9D1D-D6C1-47CA-854F-3BAFDF1BBB17}" type="presParOf" srcId="{0B72405F-F859-40C8-94FD-3D69F6FC138C}" destId="{B9801515-8430-403B-8909-198B5CD601E5}" srcOrd="1" destOrd="0" presId="urn:microsoft.com/office/officeart/2005/8/layout/process3"/>
    <dgm:cxn modelId="{B44BCAB4-CC9E-4B60-8F67-5A0DDB4E2B6A}" type="presParOf" srcId="{0B72405F-F859-40C8-94FD-3D69F6FC138C}" destId="{47E8D554-5A22-45BF-ABFE-C5EDC19121D3}" srcOrd="2" destOrd="0" presId="urn:microsoft.com/office/officeart/2005/8/layout/process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657DD-A7C7-4B2E-B168-9E8EB50E2060}">
      <dsp:nvSpPr>
        <dsp:cNvPr id="0" name=""/>
        <dsp:cNvSpPr/>
      </dsp:nvSpPr>
      <dsp:spPr>
        <a:xfrm>
          <a:off x="1017416" y="423127"/>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1112722" y="467682"/>
        <a:ext cx="11642" cy="2330"/>
      </dsp:txXfrm>
    </dsp:sp>
    <dsp:sp modelId="{00CFACD3-D177-485C-AA2A-FC8D375556BC}">
      <dsp:nvSpPr>
        <dsp:cNvPr id="0" name=""/>
        <dsp:cNvSpPr/>
      </dsp:nvSpPr>
      <dsp:spPr>
        <a:xfrm>
          <a:off x="6801" y="165123"/>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1</a:t>
          </a:r>
        </a:p>
        <a:p>
          <a:pPr marL="57150" lvl="1" indent="-57150" algn="ctr" defTabSz="488950">
            <a:lnSpc>
              <a:spcPct val="90000"/>
            </a:lnSpc>
            <a:spcBef>
              <a:spcPct val="0"/>
            </a:spcBef>
            <a:spcAft>
              <a:spcPct val="15000"/>
            </a:spcAft>
            <a:buChar char="•"/>
          </a:pPr>
          <a:r>
            <a:rPr lang="fr-BE" sz="1100" kern="1200">
              <a:latin typeface="Times New Roman" panose="02020603050405020304" pitchFamily="18" charset="0"/>
              <a:cs typeface="Times New Roman" panose="02020603050405020304" pitchFamily="18" charset="0"/>
            </a:rPr>
            <a:t>Seychelles (96,73%)</a:t>
          </a:r>
        </a:p>
      </dsp:txBody>
      <dsp:txXfrm>
        <a:off x="6801" y="165123"/>
        <a:ext cx="1012415" cy="607449"/>
      </dsp:txXfrm>
    </dsp:sp>
    <dsp:sp modelId="{484B5FFC-B3B3-4453-9277-D38BF664BDCA}">
      <dsp:nvSpPr>
        <dsp:cNvPr id="0" name=""/>
        <dsp:cNvSpPr/>
      </dsp:nvSpPr>
      <dsp:spPr>
        <a:xfrm>
          <a:off x="2262686" y="423127"/>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2357993" y="467682"/>
        <a:ext cx="11642" cy="2330"/>
      </dsp:txXfrm>
    </dsp:sp>
    <dsp:sp modelId="{5492D41E-B4AC-4C82-AFD0-CF5A5546E62A}">
      <dsp:nvSpPr>
        <dsp:cNvPr id="0" name=""/>
        <dsp:cNvSpPr/>
      </dsp:nvSpPr>
      <dsp:spPr>
        <a:xfrm>
          <a:off x="1252071" y="165123"/>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2</a:t>
          </a:r>
        </a:p>
        <a:p>
          <a:pPr marL="57150" lvl="1" indent="-57150" algn="ctr" defTabSz="488950">
            <a:lnSpc>
              <a:spcPct val="90000"/>
            </a:lnSpc>
            <a:spcBef>
              <a:spcPct val="0"/>
            </a:spcBef>
            <a:spcAft>
              <a:spcPct val="15000"/>
            </a:spcAft>
            <a:buChar char="•"/>
          </a:pPr>
          <a:r>
            <a:rPr lang="fr-BE" sz="1100" kern="1200">
              <a:latin typeface="Times New Roman" panose="02020603050405020304" pitchFamily="18" charset="0"/>
              <a:cs typeface="Times New Roman" panose="02020603050405020304" pitchFamily="18" charset="0"/>
            </a:rPr>
            <a:t>Egype (88,39%)</a:t>
          </a:r>
        </a:p>
      </dsp:txBody>
      <dsp:txXfrm>
        <a:off x="1252071" y="165123"/>
        <a:ext cx="1012415" cy="607449"/>
      </dsp:txXfrm>
    </dsp:sp>
    <dsp:sp modelId="{B36D2009-BC16-4DDF-B820-E56AFECBBB6E}">
      <dsp:nvSpPr>
        <dsp:cNvPr id="0" name=""/>
        <dsp:cNvSpPr/>
      </dsp:nvSpPr>
      <dsp:spPr>
        <a:xfrm>
          <a:off x="3507957" y="423127"/>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3603263" y="467682"/>
        <a:ext cx="11642" cy="2330"/>
      </dsp:txXfrm>
    </dsp:sp>
    <dsp:sp modelId="{A19722AC-44C9-4CD8-ACF3-6F9A455B4FC1}">
      <dsp:nvSpPr>
        <dsp:cNvPr id="0" name=""/>
        <dsp:cNvSpPr/>
      </dsp:nvSpPr>
      <dsp:spPr>
        <a:xfrm>
          <a:off x="2497342" y="165123"/>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3</a:t>
          </a:r>
        </a:p>
        <a:p>
          <a:pPr marL="57150" lvl="1" indent="-57150" algn="ctr" defTabSz="488950">
            <a:lnSpc>
              <a:spcPct val="90000"/>
            </a:lnSpc>
            <a:spcBef>
              <a:spcPct val="0"/>
            </a:spcBef>
            <a:spcAft>
              <a:spcPct val="15000"/>
            </a:spcAft>
            <a:buChar char="•"/>
          </a:pPr>
          <a:r>
            <a:rPr lang="fr-BE" sz="1100" kern="1200">
              <a:latin typeface="Times New Roman" panose="02020603050405020304" pitchFamily="18" charset="0"/>
              <a:cs typeface="Times New Roman" panose="02020603050405020304" pitchFamily="18" charset="0"/>
            </a:rPr>
            <a:t>Libye (82,96%)</a:t>
          </a:r>
        </a:p>
      </dsp:txBody>
      <dsp:txXfrm>
        <a:off x="2497342" y="165123"/>
        <a:ext cx="1012415" cy="607449"/>
      </dsp:txXfrm>
    </dsp:sp>
    <dsp:sp modelId="{B0A203D6-7768-4AAE-A134-D61B72769960}">
      <dsp:nvSpPr>
        <dsp:cNvPr id="0" name=""/>
        <dsp:cNvSpPr/>
      </dsp:nvSpPr>
      <dsp:spPr>
        <a:xfrm>
          <a:off x="4753228" y="423127"/>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4848534" y="467682"/>
        <a:ext cx="11642" cy="2330"/>
      </dsp:txXfrm>
    </dsp:sp>
    <dsp:sp modelId="{0E8314AA-CFCE-4535-AD7F-40D42B187233}">
      <dsp:nvSpPr>
        <dsp:cNvPr id="0" name=""/>
        <dsp:cNvSpPr/>
      </dsp:nvSpPr>
      <dsp:spPr>
        <a:xfrm>
          <a:off x="3742613" y="165123"/>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4</a:t>
          </a:r>
        </a:p>
        <a:p>
          <a:pPr marL="57150" lvl="1" indent="-57150" algn="ctr" defTabSz="488950">
            <a:lnSpc>
              <a:spcPct val="90000"/>
            </a:lnSpc>
            <a:spcBef>
              <a:spcPct val="0"/>
            </a:spcBef>
            <a:spcAft>
              <a:spcPct val="15000"/>
            </a:spcAft>
            <a:buChar char="•"/>
          </a:pPr>
          <a:r>
            <a:rPr lang="fr-BE" sz="1100" kern="1200">
              <a:latin typeface="Times New Roman" panose="02020603050405020304" pitchFamily="18" charset="0"/>
              <a:cs typeface="Times New Roman" panose="02020603050405020304" pitchFamily="18" charset="0"/>
            </a:rPr>
            <a:t>Afrique du Sud (79,33%</a:t>
          </a:r>
        </a:p>
      </dsp:txBody>
      <dsp:txXfrm>
        <a:off x="3742613" y="165123"/>
        <a:ext cx="1012415" cy="607449"/>
      </dsp:txXfrm>
    </dsp:sp>
    <dsp:sp modelId="{8DDA4F64-03D0-4928-9B58-C72EC8C1C012}">
      <dsp:nvSpPr>
        <dsp:cNvPr id="0" name=""/>
        <dsp:cNvSpPr/>
      </dsp:nvSpPr>
      <dsp:spPr>
        <a:xfrm>
          <a:off x="513008" y="770772"/>
          <a:ext cx="4981082" cy="202255"/>
        </a:xfrm>
        <a:custGeom>
          <a:avLst/>
          <a:gdLst/>
          <a:ahLst/>
          <a:cxnLst/>
          <a:rect l="0" t="0" r="0" b="0"/>
          <a:pathLst>
            <a:path>
              <a:moveTo>
                <a:pt x="4981082" y="0"/>
              </a:moveTo>
              <a:lnTo>
                <a:pt x="4981082" y="118227"/>
              </a:lnTo>
              <a:lnTo>
                <a:pt x="0" y="118227"/>
              </a:lnTo>
              <a:lnTo>
                <a:pt x="0" y="202255"/>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2878886" y="870734"/>
        <a:ext cx="249326" cy="2330"/>
      </dsp:txXfrm>
    </dsp:sp>
    <dsp:sp modelId="{8425A758-0137-4333-A8C6-B626D3E121A3}">
      <dsp:nvSpPr>
        <dsp:cNvPr id="0" name=""/>
        <dsp:cNvSpPr/>
      </dsp:nvSpPr>
      <dsp:spPr>
        <a:xfrm>
          <a:off x="4987883" y="165123"/>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5</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Maurise (79,11%)</a:t>
          </a:r>
        </a:p>
      </dsp:txBody>
      <dsp:txXfrm>
        <a:off x="4987883" y="165123"/>
        <a:ext cx="1012415" cy="607449"/>
      </dsp:txXfrm>
    </dsp:sp>
    <dsp:sp modelId="{E363C2C3-4792-43A4-841F-5FB142D3C049}">
      <dsp:nvSpPr>
        <dsp:cNvPr id="0" name=""/>
        <dsp:cNvSpPr/>
      </dsp:nvSpPr>
      <dsp:spPr>
        <a:xfrm>
          <a:off x="1017416" y="1263432"/>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1112722" y="1307986"/>
        <a:ext cx="11642" cy="2330"/>
      </dsp:txXfrm>
    </dsp:sp>
    <dsp:sp modelId="{2F1CEE3B-A0B6-4A77-9F9C-FFF6EB71B897}">
      <dsp:nvSpPr>
        <dsp:cNvPr id="0" name=""/>
        <dsp:cNvSpPr/>
      </dsp:nvSpPr>
      <dsp:spPr>
        <a:xfrm>
          <a:off x="6801" y="1005427"/>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6</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Tunisie (70,57%)</a:t>
          </a:r>
        </a:p>
      </dsp:txBody>
      <dsp:txXfrm>
        <a:off x="6801" y="1005427"/>
        <a:ext cx="1012415" cy="607449"/>
      </dsp:txXfrm>
    </dsp:sp>
    <dsp:sp modelId="{F17DB1A8-D902-4C6B-A683-1A789708BA8A}">
      <dsp:nvSpPr>
        <dsp:cNvPr id="0" name=""/>
        <dsp:cNvSpPr/>
      </dsp:nvSpPr>
      <dsp:spPr>
        <a:xfrm>
          <a:off x="2262686" y="1263432"/>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2357993" y="1307986"/>
        <a:ext cx="11642" cy="2330"/>
      </dsp:txXfrm>
    </dsp:sp>
    <dsp:sp modelId="{0BF73706-2F9F-426F-8989-2462F51495E7}">
      <dsp:nvSpPr>
        <dsp:cNvPr id="0" name=""/>
        <dsp:cNvSpPr/>
      </dsp:nvSpPr>
      <dsp:spPr>
        <a:xfrm>
          <a:off x="1252071" y="1005427"/>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7</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 Maroc (66,52%)</a:t>
          </a:r>
        </a:p>
      </dsp:txBody>
      <dsp:txXfrm>
        <a:off x="1252071" y="1005427"/>
        <a:ext cx="1012415" cy="607449"/>
      </dsp:txXfrm>
    </dsp:sp>
    <dsp:sp modelId="{F99D4FF5-E3D1-4369-85F5-851A336D5C13}">
      <dsp:nvSpPr>
        <dsp:cNvPr id="0" name=""/>
        <dsp:cNvSpPr/>
      </dsp:nvSpPr>
      <dsp:spPr>
        <a:xfrm>
          <a:off x="3507957" y="1263432"/>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3603263" y="1307986"/>
        <a:ext cx="11642" cy="2330"/>
      </dsp:txXfrm>
    </dsp:sp>
    <dsp:sp modelId="{A221EC3C-72ED-418B-918B-0A62A5302233}">
      <dsp:nvSpPr>
        <dsp:cNvPr id="0" name=""/>
        <dsp:cNvSpPr/>
      </dsp:nvSpPr>
      <dsp:spPr>
        <a:xfrm>
          <a:off x="2497342" y="1005427"/>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8</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Algérie (57,86%)</a:t>
          </a:r>
        </a:p>
      </dsp:txBody>
      <dsp:txXfrm>
        <a:off x="2497342" y="1005427"/>
        <a:ext cx="1012415" cy="607449"/>
      </dsp:txXfrm>
    </dsp:sp>
    <dsp:sp modelId="{A8FFC0C2-00F0-4AC3-A65E-A9D27704A3CC}">
      <dsp:nvSpPr>
        <dsp:cNvPr id="0" name=""/>
        <dsp:cNvSpPr/>
      </dsp:nvSpPr>
      <dsp:spPr>
        <a:xfrm>
          <a:off x="4753228" y="1263432"/>
          <a:ext cx="202255" cy="91440"/>
        </a:xfrm>
        <a:custGeom>
          <a:avLst/>
          <a:gdLst/>
          <a:ahLst/>
          <a:cxnLst/>
          <a:rect l="0" t="0" r="0" b="0"/>
          <a:pathLst>
            <a:path>
              <a:moveTo>
                <a:pt x="0" y="45720"/>
              </a:moveTo>
              <a:lnTo>
                <a:pt x="202255"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fr-BE" sz="1100" kern="1200">
            <a:latin typeface="Times New Roman" panose="02020603050405020304" pitchFamily="18" charset="0"/>
            <a:cs typeface="Times New Roman" panose="02020603050405020304" pitchFamily="18" charset="0"/>
          </a:endParaRPr>
        </a:p>
      </dsp:txBody>
      <dsp:txXfrm>
        <a:off x="4848534" y="1307986"/>
        <a:ext cx="11642" cy="2330"/>
      </dsp:txXfrm>
    </dsp:sp>
    <dsp:sp modelId="{81C2951A-6A48-4AA0-9204-26A711A56EE7}">
      <dsp:nvSpPr>
        <dsp:cNvPr id="0" name=""/>
        <dsp:cNvSpPr/>
      </dsp:nvSpPr>
      <dsp:spPr>
        <a:xfrm>
          <a:off x="3742613" y="1005427"/>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9</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Cabo Verde (48,88%)</a:t>
          </a:r>
        </a:p>
      </dsp:txBody>
      <dsp:txXfrm>
        <a:off x="3742613" y="1005427"/>
        <a:ext cx="1012415" cy="607449"/>
      </dsp:txXfrm>
    </dsp:sp>
    <dsp:sp modelId="{16063A73-BA89-4F11-801D-64FEF54119B9}">
      <dsp:nvSpPr>
        <dsp:cNvPr id="0" name=""/>
        <dsp:cNvSpPr/>
      </dsp:nvSpPr>
      <dsp:spPr>
        <a:xfrm>
          <a:off x="4987883" y="1005427"/>
          <a:ext cx="1012415" cy="6074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10</a:t>
          </a:r>
        </a:p>
        <a:p>
          <a:pPr marL="0" lvl="0" indent="0" algn="ctr" defTabSz="488950">
            <a:lnSpc>
              <a:spcPct val="90000"/>
            </a:lnSpc>
            <a:spcBef>
              <a:spcPct val="0"/>
            </a:spcBef>
            <a:spcAft>
              <a:spcPct val="35000"/>
            </a:spcAft>
            <a:buNone/>
          </a:pPr>
          <a:r>
            <a:rPr lang="fr-BE" sz="1100" kern="1200">
              <a:latin typeface="Times New Roman" panose="02020603050405020304" pitchFamily="18" charset="0"/>
              <a:cs typeface="Times New Roman" panose="02020603050405020304" pitchFamily="18" charset="0"/>
            </a:rPr>
            <a:t>Botswana (37,50%)</a:t>
          </a:r>
        </a:p>
      </dsp:txBody>
      <dsp:txXfrm>
        <a:off x="4987883" y="1005427"/>
        <a:ext cx="1012415" cy="6074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FED02E-6C70-416B-A95A-9B4156BFE5AF}">
      <dsp:nvSpPr>
        <dsp:cNvPr id="0" name=""/>
        <dsp:cNvSpPr/>
      </dsp:nvSpPr>
      <dsp:spPr>
        <a:xfrm>
          <a:off x="0" y="7089"/>
          <a:ext cx="5759450"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TERRITORIALITE</a:t>
          </a:r>
        </a:p>
      </dsp:txBody>
      <dsp:txXfrm>
        <a:off x="0" y="7089"/>
        <a:ext cx="5759450" cy="345600"/>
      </dsp:txXfrm>
    </dsp:sp>
    <dsp:sp modelId="{5E41BBF6-97A6-4E29-804C-A17A93164751}">
      <dsp:nvSpPr>
        <dsp:cNvPr id="0" name=""/>
        <dsp:cNvSpPr/>
      </dsp:nvSpPr>
      <dsp:spPr>
        <a:xfrm>
          <a:off x="0" y="352689"/>
          <a:ext cx="5759450" cy="6752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L'entreprise est exploitée au Tchad</a:t>
          </a:r>
        </a:p>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L'opération est réalisé au Tchad</a:t>
          </a:r>
        </a:p>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Le droit d'imposer est attribué au Tchad par une convention fiscale internationale</a:t>
          </a:r>
        </a:p>
      </dsp:txBody>
      <dsp:txXfrm>
        <a:off x="0" y="352689"/>
        <a:ext cx="5759450" cy="6752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BE6F38-8BDE-4CEC-8554-231021FFA831}">
      <dsp:nvSpPr>
        <dsp:cNvPr id="0" name=""/>
        <dsp:cNvSpPr/>
      </dsp:nvSpPr>
      <dsp:spPr>
        <a:xfrm>
          <a:off x="-2331289" y="-360365"/>
          <a:ext cx="2784480" cy="2784480"/>
        </a:xfrm>
        <a:prstGeom prst="blockArc">
          <a:avLst>
            <a:gd name="adj1" fmla="val 18900000"/>
            <a:gd name="adj2" fmla="val 2700000"/>
            <a:gd name="adj3" fmla="val 776"/>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7642A4-242C-44D1-94A7-88009743A88C}">
      <dsp:nvSpPr>
        <dsp:cNvPr id="0" name=""/>
        <dsp:cNvSpPr/>
      </dsp:nvSpPr>
      <dsp:spPr>
        <a:xfrm>
          <a:off x="238088" y="158661"/>
          <a:ext cx="5440616" cy="3174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2006" tIns="30480" rIns="30480" bIns="30480" numCol="1" spcCol="1270" anchor="ctr"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Axe 1: Renforcement de l'unité nationale</a:t>
          </a:r>
        </a:p>
      </dsp:txBody>
      <dsp:txXfrm>
        <a:off x="238088" y="158661"/>
        <a:ext cx="5440616" cy="317487"/>
      </dsp:txXfrm>
    </dsp:sp>
    <dsp:sp modelId="{E2B53B11-CA22-41FF-94F4-317ACF81E0F0}">
      <dsp:nvSpPr>
        <dsp:cNvPr id="0" name=""/>
        <dsp:cNvSpPr/>
      </dsp:nvSpPr>
      <dsp:spPr>
        <a:xfrm>
          <a:off x="39659" y="118975"/>
          <a:ext cx="396859" cy="39685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AF7F82-CEF1-47C3-B0D1-3F90457373D2}">
      <dsp:nvSpPr>
        <dsp:cNvPr id="0" name=""/>
        <dsp:cNvSpPr/>
      </dsp:nvSpPr>
      <dsp:spPr>
        <a:xfrm>
          <a:off x="420111" y="634974"/>
          <a:ext cx="5258593" cy="3174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2006" tIns="30480" rIns="30480" bIns="30480" numCol="1" spcCol="1270" anchor="ctr"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Axe 2: Renforcement de la gouvernance et de l'Etat de droit.</a:t>
          </a:r>
        </a:p>
      </dsp:txBody>
      <dsp:txXfrm>
        <a:off x="420111" y="634974"/>
        <a:ext cx="5258593" cy="317487"/>
      </dsp:txXfrm>
    </dsp:sp>
    <dsp:sp modelId="{D5BC7116-A9A9-4F86-AD1E-5FE195A9CDE3}">
      <dsp:nvSpPr>
        <dsp:cNvPr id="0" name=""/>
        <dsp:cNvSpPr/>
      </dsp:nvSpPr>
      <dsp:spPr>
        <a:xfrm>
          <a:off x="221681" y="595288"/>
          <a:ext cx="396859" cy="39685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E191BF-D23E-48DE-A58B-E29691B439D5}">
      <dsp:nvSpPr>
        <dsp:cNvPr id="0" name=""/>
        <dsp:cNvSpPr/>
      </dsp:nvSpPr>
      <dsp:spPr>
        <a:xfrm>
          <a:off x="420111" y="1111288"/>
          <a:ext cx="5258593" cy="3174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2006" tIns="30480" rIns="30480" bIns="30480" numCol="1" spcCol="1270" anchor="ctr"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Axe 3: Développement d'une économie diversifiée et competitive</a:t>
          </a:r>
        </a:p>
      </dsp:txBody>
      <dsp:txXfrm>
        <a:off x="420111" y="1111288"/>
        <a:ext cx="5258593" cy="317487"/>
      </dsp:txXfrm>
    </dsp:sp>
    <dsp:sp modelId="{E706F1E1-BA10-4A02-B295-9E1A45A1CF99}">
      <dsp:nvSpPr>
        <dsp:cNvPr id="0" name=""/>
        <dsp:cNvSpPr/>
      </dsp:nvSpPr>
      <dsp:spPr>
        <a:xfrm>
          <a:off x="221681" y="1071602"/>
          <a:ext cx="396859" cy="39685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770EC3-2498-46BF-AAA9-B16D875D21CC}">
      <dsp:nvSpPr>
        <dsp:cNvPr id="0" name=""/>
        <dsp:cNvSpPr/>
      </dsp:nvSpPr>
      <dsp:spPr>
        <a:xfrm>
          <a:off x="238088" y="1587601"/>
          <a:ext cx="5440616" cy="3174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2006" tIns="30480" rIns="30480" bIns="30480" numCol="1" spcCol="1270" anchor="ctr"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Axe 4: Amélioration de la qualité de vie de la population tchadienne. </a:t>
          </a:r>
        </a:p>
      </dsp:txBody>
      <dsp:txXfrm>
        <a:off x="238088" y="1587601"/>
        <a:ext cx="5440616" cy="317487"/>
      </dsp:txXfrm>
    </dsp:sp>
    <dsp:sp modelId="{393B9720-33C8-4B04-BD1E-5340D1680624}">
      <dsp:nvSpPr>
        <dsp:cNvPr id="0" name=""/>
        <dsp:cNvSpPr/>
      </dsp:nvSpPr>
      <dsp:spPr>
        <a:xfrm>
          <a:off x="39659" y="1547915"/>
          <a:ext cx="396859" cy="39685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40CE6-E53D-4272-BBA1-8251637AB7D2}">
      <dsp:nvSpPr>
        <dsp:cNvPr id="0" name=""/>
        <dsp:cNvSpPr/>
      </dsp:nvSpPr>
      <dsp:spPr>
        <a:xfrm>
          <a:off x="0" y="0"/>
          <a:ext cx="5848350" cy="10893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Revoir le cadre d'action des entreprises publiques en renforçant leurs capacités de pilotage et leur dialogue avec le privé , en créant une agence des participations de l'État et en restructurant les entreprises en difficulté tout en procédant à des privatisations lorsque cela est pertinent</a:t>
          </a:r>
        </a:p>
      </dsp:txBody>
      <dsp:txXfrm>
        <a:off x="1278603" y="0"/>
        <a:ext cx="4569746" cy="1089338"/>
      </dsp:txXfrm>
    </dsp:sp>
    <dsp:sp modelId="{2C0D6959-FE38-4CBC-9817-E7794C1683F8}">
      <dsp:nvSpPr>
        <dsp:cNvPr id="0" name=""/>
        <dsp:cNvSpPr/>
      </dsp:nvSpPr>
      <dsp:spPr>
        <a:xfrm>
          <a:off x="108933" y="108933"/>
          <a:ext cx="1169670" cy="871470"/>
        </a:xfrm>
        <a:prstGeom prst="roundRect">
          <a:avLst>
            <a:gd name="adj" fmla="val 10000"/>
          </a:avLst>
        </a:prstGeom>
        <a:blipFill>
          <a:blip xmlns:r="http://schemas.openxmlformats.org/officeDocument/2006/relationships" r:embed="rId1"/>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39588-2963-49C0-A9C9-3894E8D73B64}">
      <dsp:nvSpPr>
        <dsp:cNvPr id="0" name=""/>
        <dsp:cNvSpPr/>
      </dsp:nvSpPr>
      <dsp:spPr>
        <a:xfrm>
          <a:off x="0" y="1198271"/>
          <a:ext cx="5848350" cy="10893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Renforcer le cadre réglementaire et le pilotage des partenariats public privé, en intégrant des dispositions spécifiques dans le code des marchés publics et en créant une mission d'appui dédiée au suivi et à la coordination de ces partenariats</a:t>
          </a:r>
        </a:p>
      </dsp:txBody>
      <dsp:txXfrm>
        <a:off x="1278603" y="1198271"/>
        <a:ext cx="4569746" cy="1089338"/>
      </dsp:txXfrm>
    </dsp:sp>
    <dsp:sp modelId="{67800EB4-7429-4C6D-AF99-350A1DBEEA55}">
      <dsp:nvSpPr>
        <dsp:cNvPr id="0" name=""/>
        <dsp:cNvSpPr/>
      </dsp:nvSpPr>
      <dsp:spPr>
        <a:xfrm>
          <a:off x="108933" y="1307205"/>
          <a:ext cx="1169670" cy="871470"/>
        </a:xfrm>
        <a:prstGeom prst="roundRect">
          <a:avLst>
            <a:gd name="adj" fmla="val 10000"/>
          </a:avLst>
        </a:prstGeom>
        <a:blipFill>
          <a:blip xmlns:r="http://schemas.openxmlformats.org/officeDocument/2006/relationships" r:embed="rId2"/>
          <a:srcRect/>
          <a:stretch>
            <a:fillRect l="-10000" r="-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47A394-A15B-4435-99BC-E47478391D60}">
      <dsp:nvSpPr>
        <dsp:cNvPr id="0" name=""/>
        <dsp:cNvSpPr/>
      </dsp:nvSpPr>
      <dsp:spPr>
        <a:xfrm>
          <a:off x="0" y="2396543"/>
          <a:ext cx="5848350" cy="10893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Revitaliser le dialogue public privé avec une impulsion politique , des dialogues nourris sur le plan technique et un co pilotage public/privé</a:t>
          </a:r>
        </a:p>
      </dsp:txBody>
      <dsp:txXfrm>
        <a:off x="1278603" y="2396543"/>
        <a:ext cx="4569746" cy="1089338"/>
      </dsp:txXfrm>
    </dsp:sp>
    <dsp:sp modelId="{621C302A-43E3-4EC6-8CBE-7D4F8F82834B}">
      <dsp:nvSpPr>
        <dsp:cNvPr id="0" name=""/>
        <dsp:cNvSpPr/>
      </dsp:nvSpPr>
      <dsp:spPr>
        <a:xfrm>
          <a:off x="108933" y="2505477"/>
          <a:ext cx="1169670" cy="871470"/>
        </a:xfrm>
        <a:prstGeom prst="roundRect">
          <a:avLst>
            <a:gd name="adj" fmla="val 10000"/>
          </a:avLst>
        </a:prstGeom>
        <a:blipFill>
          <a:blip xmlns:r="http://schemas.openxmlformats.org/officeDocument/2006/relationships" r:embed="rId3"/>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980AE66-7A17-47C5-81AF-716C5ED1F21E}">
      <dsp:nvSpPr>
        <dsp:cNvPr id="0" name=""/>
        <dsp:cNvSpPr/>
      </dsp:nvSpPr>
      <dsp:spPr>
        <a:xfrm>
          <a:off x="0" y="3594815"/>
          <a:ext cx="5848350" cy="10893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Attirer les investissements directs, à travers la création de zones économiques spéciales ZES ) et en renforçant l'action de l'Agence Nationale des Investissements et des Exportations (ANIE), afin de positionner le Tchad comme une destination privilégiée pour des investissements rentables. </a:t>
          </a:r>
        </a:p>
      </dsp:txBody>
      <dsp:txXfrm>
        <a:off x="1278603" y="3594815"/>
        <a:ext cx="4569746" cy="1089338"/>
      </dsp:txXfrm>
    </dsp:sp>
    <dsp:sp modelId="{199165F4-581E-4467-90CB-7BA60CAE7F48}">
      <dsp:nvSpPr>
        <dsp:cNvPr id="0" name=""/>
        <dsp:cNvSpPr/>
      </dsp:nvSpPr>
      <dsp:spPr>
        <a:xfrm>
          <a:off x="108933" y="3703749"/>
          <a:ext cx="1169670" cy="871470"/>
        </a:xfrm>
        <a:prstGeom prst="roundRect">
          <a:avLst>
            <a:gd name="adj" fmla="val 10000"/>
          </a:avLst>
        </a:prstGeom>
        <a:blipFill>
          <a:blip xmlns:r="http://schemas.openxmlformats.org/officeDocument/2006/relationships" r:embed="rId4"/>
          <a:srcRect/>
          <a:stretch>
            <a:fillRect l="-34000" r="-3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1DF406-A0F3-4C51-8900-38480D7BA20D}">
      <dsp:nvSpPr>
        <dsp:cNvPr id="0" name=""/>
        <dsp:cNvSpPr/>
      </dsp:nvSpPr>
      <dsp:spPr>
        <a:xfrm>
          <a:off x="0" y="4793087"/>
          <a:ext cx="5848350" cy="10893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Renforcer l'entrepreneuriat local en créant 3 incubateurs de start up national , en favorisant l'entrepreneuriat féminin et en opérationnalisant le guichet unique pour la création d'entreprises</a:t>
          </a:r>
        </a:p>
      </dsp:txBody>
      <dsp:txXfrm>
        <a:off x="1278603" y="4793087"/>
        <a:ext cx="4569746" cy="1089338"/>
      </dsp:txXfrm>
    </dsp:sp>
    <dsp:sp modelId="{DF2875CD-6A62-4050-87A0-67FFE3C748C8}">
      <dsp:nvSpPr>
        <dsp:cNvPr id="0" name=""/>
        <dsp:cNvSpPr/>
      </dsp:nvSpPr>
      <dsp:spPr>
        <a:xfrm>
          <a:off x="108933" y="4902021"/>
          <a:ext cx="1169670" cy="871470"/>
        </a:xfrm>
        <a:prstGeom prst="roundRect">
          <a:avLst>
            <a:gd name="adj" fmla="val 10000"/>
          </a:avLst>
        </a:prstGeom>
        <a:blipFill>
          <a:blip xmlns:r="http://schemas.openxmlformats.org/officeDocument/2006/relationships" r:embed="rId5"/>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A25AE-9623-4887-8404-F464C63B1784}">
      <dsp:nvSpPr>
        <dsp:cNvPr id="0" name=""/>
        <dsp:cNvSpPr/>
      </dsp:nvSpPr>
      <dsp:spPr>
        <a:xfrm>
          <a:off x="-3049716" y="-469585"/>
          <a:ext cx="3637920" cy="3637920"/>
        </a:xfrm>
        <a:prstGeom prst="blockArc">
          <a:avLst>
            <a:gd name="adj1" fmla="val 18900000"/>
            <a:gd name="adj2" fmla="val 2700000"/>
            <a:gd name="adj3" fmla="val 594"/>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E48091-9111-485D-9DEF-1273D2DFA9E0}">
      <dsp:nvSpPr>
        <dsp:cNvPr id="0" name=""/>
        <dsp:cNvSpPr/>
      </dsp:nvSpPr>
      <dsp:spPr>
        <a:xfrm>
          <a:off x="258380" y="168617"/>
          <a:ext cx="5194395" cy="33745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1. Création des emplopis durables</a:t>
          </a:r>
        </a:p>
      </dsp:txBody>
      <dsp:txXfrm>
        <a:off x="258380" y="168617"/>
        <a:ext cx="5194395" cy="337451"/>
      </dsp:txXfrm>
    </dsp:sp>
    <dsp:sp modelId="{AAFAD7CA-005F-43FE-B443-C6F8E694322B}">
      <dsp:nvSpPr>
        <dsp:cNvPr id="0" name=""/>
        <dsp:cNvSpPr/>
      </dsp:nvSpPr>
      <dsp:spPr>
        <a:xfrm>
          <a:off x="47473" y="126436"/>
          <a:ext cx="421814" cy="421814"/>
        </a:xfrm>
        <a:prstGeom prst="ellipse">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7ABBFB-FC4D-41AA-B468-08F78BAF005C}">
      <dsp:nvSpPr>
        <dsp:cNvPr id="0" name=""/>
        <dsp:cNvSpPr/>
      </dsp:nvSpPr>
      <dsp:spPr>
        <a:xfrm>
          <a:off x="500188" y="674633"/>
          <a:ext cx="4952587" cy="33745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2. Réduire les inégalités, promouvoir l'unité nationale.</a:t>
          </a:r>
        </a:p>
      </dsp:txBody>
      <dsp:txXfrm>
        <a:off x="500188" y="674633"/>
        <a:ext cx="4952587" cy="337451"/>
      </dsp:txXfrm>
    </dsp:sp>
    <dsp:sp modelId="{84A53CA9-B957-433E-AB2C-756ACAA29B77}">
      <dsp:nvSpPr>
        <dsp:cNvPr id="0" name=""/>
        <dsp:cNvSpPr/>
      </dsp:nvSpPr>
      <dsp:spPr>
        <a:xfrm>
          <a:off x="289281" y="632452"/>
          <a:ext cx="421814" cy="421814"/>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EA8D2F-529F-40D7-9390-0C3C15DDC17C}">
      <dsp:nvSpPr>
        <dsp:cNvPr id="0" name=""/>
        <dsp:cNvSpPr/>
      </dsp:nvSpPr>
      <dsp:spPr>
        <a:xfrm>
          <a:off x="574404" y="1180649"/>
          <a:ext cx="4878371" cy="33745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3. Orientation de l'investissement vers les secteurs porteurs et innovants</a:t>
          </a:r>
        </a:p>
      </dsp:txBody>
      <dsp:txXfrm>
        <a:off x="574404" y="1180649"/>
        <a:ext cx="4878371" cy="337451"/>
      </dsp:txXfrm>
    </dsp:sp>
    <dsp:sp modelId="{37ACA6C0-76F5-4F1D-B0C2-6243700A6BD8}">
      <dsp:nvSpPr>
        <dsp:cNvPr id="0" name=""/>
        <dsp:cNvSpPr/>
      </dsp:nvSpPr>
      <dsp:spPr>
        <a:xfrm>
          <a:off x="363497" y="1138467"/>
          <a:ext cx="421814" cy="421814"/>
        </a:xfrm>
        <a:prstGeom prst="ellipse">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03EE0F-9C01-46CF-82BF-3674C7FF0381}">
      <dsp:nvSpPr>
        <dsp:cNvPr id="0" name=""/>
        <dsp:cNvSpPr/>
      </dsp:nvSpPr>
      <dsp:spPr>
        <a:xfrm>
          <a:off x="500188" y="1686664"/>
          <a:ext cx="4952587" cy="33745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4. Amélioration du climat des affaires et facilitation de l'acte d'investir.</a:t>
          </a:r>
        </a:p>
      </dsp:txBody>
      <dsp:txXfrm>
        <a:off x="500188" y="1686664"/>
        <a:ext cx="4952587" cy="337451"/>
      </dsp:txXfrm>
    </dsp:sp>
    <dsp:sp modelId="{748FFE3E-15F6-4AA8-BB63-05BFD1B708D2}">
      <dsp:nvSpPr>
        <dsp:cNvPr id="0" name=""/>
        <dsp:cNvSpPr/>
      </dsp:nvSpPr>
      <dsp:spPr>
        <a:xfrm>
          <a:off x="289281" y="1644483"/>
          <a:ext cx="421814" cy="421814"/>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8D2AC8D-584B-41DD-86DF-6E0424BACD3C}">
      <dsp:nvSpPr>
        <dsp:cNvPr id="0" name=""/>
        <dsp:cNvSpPr/>
      </dsp:nvSpPr>
      <dsp:spPr>
        <a:xfrm>
          <a:off x="258380" y="2192680"/>
          <a:ext cx="5194395" cy="337451"/>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5. Accroissament de la participation du secteur privé dans les investissements</a:t>
          </a:r>
        </a:p>
      </dsp:txBody>
      <dsp:txXfrm>
        <a:off x="258380" y="2192680"/>
        <a:ext cx="5194395" cy="337451"/>
      </dsp:txXfrm>
    </dsp:sp>
    <dsp:sp modelId="{211F1A67-2C4B-47F2-B479-AF6045F6686D}">
      <dsp:nvSpPr>
        <dsp:cNvPr id="0" name=""/>
        <dsp:cNvSpPr/>
      </dsp:nvSpPr>
      <dsp:spPr>
        <a:xfrm>
          <a:off x="47473" y="2150498"/>
          <a:ext cx="421814" cy="421814"/>
        </a:xfrm>
        <a:prstGeom prst="ellipse">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1AC484-859A-4241-A6D1-0CF879451C42}">
      <dsp:nvSpPr>
        <dsp:cNvPr id="0" name=""/>
        <dsp:cNvSpPr/>
      </dsp:nvSpPr>
      <dsp:spPr>
        <a:xfrm>
          <a:off x="0" y="0"/>
          <a:ext cx="5765799" cy="38286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Infrastructures d’appui: énergie, transport, TIC, eau, cités industrielles, ports secs.</a:t>
          </a:r>
        </a:p>
      </dsp:txBody>
      <dsp:txXfrm>
        <a:off x="1191446" y="0"/>
        <a:ext cx="4574353" cy="382860"/>
      </dsp:txXfrm>
    </dsp:sp>
    <dsp:sp modelId="{6187A5E1-3FCD-450A-A626-B7937D7697AD}">
      <dsp:nvSpPr>
        <dsp:cNvPr id="0" name=""/>
        <dsp:cNvSpPr/>
      </dsp:nvSpPr>
      <dsp:spPr>
        <a:xfrm>
          <a:off x="38286" y="38286"/>
          <a:ext cx="1153160" cy="306288"/>
        </a:xfrm>
        <a:prstGeom prst="roundRect">
          <a:avLst>
            <a:gd name="adj" fmla="val 10000"/>
          </a:avLst>
        </a:prstGeom>
        <a:blipFill>
          <a:blip xmlns:r="http://schemas.openxmlformats.org/officeDocument/2006/relationships" r:embed="rId1"/>
          <a:srcRect/>
          <a:stretch>
            <a:fillRect t="-1000" b="-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A6DF84-C53A-4164-83C9-4E8D2ED9C22C}">
      <dsp:nvSpPr>
        <dsp:cNvPr id="0" name=""/>
        <dsp:cNvSpPr/>
      </dsp:nvSpPr>
      <dsp:spPr>
        <a:xfrm>
          <a:off x="0" y="421146"/>
          <a:ext cx="5765799" cy="382860"/>
        </a:xfrm>
        <a:prstGeom prst="roundRect">
          <a:avLst>
            <a:gd name="adj" fmla="val 10000"/>
          </a:avLst>
        </a:prstGeom>
        <a:solidFill>
          <a:schemeClr val="accent5">
            <a:hueOff val="-2430430"/>
            <a:satOff val="-165"/>
            <a:lumOff val="3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Industrie manufacturière: agro-industrie, métallurgie-Sidérurgie, industrie chimique, pétrochimique et pharmaceutique, </a:t>
          </a:r>
        </a:p>
      </dsp:txBody>
      <dsp:txXfrm>
        <a:off x="1191446" y="421146"/>
        <a:ext cx="4574353" cy="382860"/>
      </dsp:txXfrm>
    </dsp:sp>
    <dsp:sp modelId="{BCF4DDBD-E01B-42E0-89D3-73982F7243D8}">
      <dsp:nvSpPr>
        <dsp:cNvPr id="0" name=""/>
        <dsp:cNvSpPr/>
      </dsp:nvSpPr>
      <dsp:spPr>
        <a:xfrm>
          <a:off x="38286" y="459432"/>
          <a:ext cx="1153160" cy="306288"/>
        </a:xfrm>
        <a:prstGeom prst="roundRect">
          <a:avLst>
            <a:gd name="adj" fmla="val 10000"/>
          </a:avLst>
        </a:prstGeom>
        <a:blipFill>
          <a:blip xmlns:r="http://schemas.openxmlformats.org/officeDocument/2006/relationships" r:embed="rId2"/>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D26F0A-C30A-45F4-AA5E-6E8918F6DFC7}">
      <dsp:nvSpPr>
        <dsp:cNvPr id="0" name=""/>
        <dsp:cNvSpPr/>
      </dsp:nvSpPr>
      <dsp:spPr>
        <a:xfrm>
          <a:off x="0" y="842292"/>
          <a:ext cx="5765799" cy="382860"/>
        </a:xfrm>
        <a:prstGeom prst="roundRect">
          <a:avLst>
            <a:gd name="adj" fmla="val 10000"/>
          </a:avLst>
        </a:prstGeom>
        <a:solidFill>
          <a:schemeClr val="accent5">
            <a:hueOff val="-4860860"/>
            <a:satOff val="-330"/>
            <a:lumOff val="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Industries extractives: promotion et de développement du secteur minier tchadien.</a:t>
          </a:r>
        </a:p>
      </dsp:txBody>
      <dsp:txXfrm>
        <a:off x="1191446" y="842292"/>
        <a:ext cx="4574353" cy="382860"/>
      </dsp:txXfrm>
    </dsp:sp>
    <dsp:sp modelId="{E61ACE35-32F4-4A15-ACBC-BDF8280EB792}">
      <dsp:nvSpPr>
        <dsp:cNvPr id="0" name=""/>
        <dsp:cNvSpPr/>
      </dsp:nvSpPr>
      <dsp:spPr>
        <a:xfrm>
          <a:off x="38286" y="880578"/>
          <a:ext cx="1153160" cy="306288"/>
        </a:xfrm>
        <a:prstGeom prst="roundRect">
          <a:avLst>
            <a:gd name="adj" fmla="val 10000"/>
          </a:avLst>
        </a:prstGeom>
        <a:blipFill>
          <a:blip xmlns:r="http://schemas.openxmlformats.org/officeDocument/2006/relationships" r:embed="rId3"/>
          <a:srcRect/>
          <a:stretch>
            <a:fillRect l="-15000" r="-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83E009-0DFB-431C-94F3-848CE7EA565B}">
      <dsp:nvSpPr>
        <dsp:cNvPr id="0" name=""/>
        <dsp:cNvSpPr/>
      </dsp:nvSpPr>
      <dsp:spPr>
        <a:xfrm>
          <a:off x="0" y="1263439"/>
          <a:ext cx="5765799" cy="382860"/>
        </a:xfrm>
        <a:prstGeom prst="roundRect">
          <a:avLst>
            <a:gd name="adj" fmla="val 10000"/>
          </a:avLst>
        </a:prstGeom>
        <a:solidFill>
          <a:schemeClr val="accent5">
            <a:hueOff val="-7291290"/>
            <a:satOff val="-496"/>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Capital humain: formation technique et professionnell, développement des compétences pour l'employabilité des jeunese .</a:t>
          </a:r>
        </a:p>
      </dsp:txBody>
      <dsp:txXfrm>
        <a:off x="1191446" y="1263439"/>
        <a:ext cx="4574353" cy="382860"/>
      </dsp:txXfrm>
    </dsp:sp>
    <dsp:sp modelId="{0680EE40-7B2D-4FD6-AD6E-102ADB1307FD}">
      <dsp:nvSpPr>
        <dsp:cNvPr id="0" name=""/>
        <dsp:cNvSpPr/>
      </dsp:nvSpPr>
      <dsp:spPr>
        <a:xfrm>
          <a:off x="38286" y="1301725"/>
          <a:ext cx="1153160" cy="306288"/>
        </a:xfrm>
        <a:prstGeom prst="roundRect">
          <a:avLst>
            <a:gd name="adj" fmla="val 10000"/>
          </a:avLst>
        </a:prstGeom>
        <a:blipFill>
          <a:blip xmlns:r="http://schemas.openxmlformats.org/officeDocument/2006/relationships" r:embed="rId4"/>
          <a:srcRect/>
          <a:stretch>
            <a:fillRect t="-72000" b="-7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3BB066-81DB-4E61-8734-C787806292AF}">
      <dsp:nvSpPr>
        <dsp:cNvPr id="0" name=""/>
        <dsp:cNvSpPr/>
      </dsp:nvSpPr>
      <dsp:spPr>
        <a:xfrm>
          <a:off x="0" y="1684585"/>
          <a:ext cx="5765799" cy="382860"/>
        </a:xfrm>
        <a:prstGeom prst="roundRect">
          <a:avLst>
            <a:gd name="adj" fmla="val 10000"/>
          </a:avLst>
        </a:prstGeom>
        <a:solidFill>
          <a:schemeClr val="accent5">
            <a:hueOff val="-9721720"/>
            <a:satOff val="-661"/>
            <a:lumOff val="15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Environnemen: adaptation au changement climatiquet</a:t>
          </a:r>
        </a:p>
      </dsp:txBody>
      <dsp:txXfrm>
        <a:off x="1191446" y="1684585"/>
        <a:ext cx="4574353" cy="382860"/>
      </dsp:txXfrm>
    </dsp:sp>
    <dsp:sp modelId="{CE58BDB0-8B06-45BD-9C3D-CDBC7975E424}">
      <dsp:nvSpPr>
        <dsp:cNvPr id="0" name=""/>
        <dsp:cNvSpPr/>
      </dsp:nvSpPr>
      <dsp:spPr>
        <a:xfrm>
          <a:off x="38286" y="1722871"/>
          <a:ext cx="1153160" cy="306288"/>
        </a:xfrm>
        <a:prstGeom prst="roundRect">
          <a:avLst>
            <a:gd name="adj" fmla="val 10000"/>
          </a:avLst>
        </a:prstGeom>
        <a:blipFill>
          <a:blip xmlns:r="http://schemas.openxmlformats.org/officeDocument/2006/relationships" r:embed="rId5"/>
          <a:srcRect/>
          <a:stretch>
            <a:fillRect t="-253000" b="-25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7F870E9-1919-4813-B428-43CF0189FEB8}">
      <dsp:nvSpPr>
        <dsp:cNvPr id="0" name=""/>
        <dsp:cNvSpPr/>
      </dsp:nvSpPr>
      <dsp:spPr>
        <a:xfrm>
          <a:off x="0" y="2105731"/>
          <a:ext cx="5765799" cy="382860"/>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Secteur bancaire et financier: développer une véritable industrie financière offrant une gamme variée de produits financiers. </a:t>
          </a:r>
        </a:p>
      </dsp:txBody>
      <dsp:txXfrm>
        <a:off x="1191446" y="2105731"/>
        <a:ext cx="4574353" cy="382860"/>
      </dsp:txXfrm>
    </dsp:sp>
    <dsp:sp modelId="{26310CFC-9D6F-4482-BE55-B12B09B07D76}">
      <dsp:nvSpPr>
        <dsp:cNvPr id="0" name=""/>
        <dsp:cNvSpPr/>
      </dsp:nvSpPr>
      <dsp:spPr>
        <a:xfrm>
          <a:off x="38286" y="2144017"/>
          <a:ext cx="1153160" cy="306288"/>
        </a:xfrm>
        <a:prstGeom prst="roundRect">
          <a:avLst>
            <a:gd name="adj" fmla="val 10000"/>
          </a:avLst>
        </a:prstGeom>
        <a:blipFill>
          <a:blip xmlns:r="http://schemas.openxmlformats.org/officeDocument/2006/relationships" r:embed="rId6"/>
          <a:srcRect/>
          <a:stretch>
            <a:fillRect t="-92000" b="-9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B5C484-5195-4FF8-9F26-A37A527E08E3}">
      <dsp:nvSpPr>
        <dsp:cNvPr id="0" name=""/>
        <dsp:cNvSpPr/>
      </dsp:nvSpPr>
      <dsp:spPr>
        <a:xfrm>
          <a:off x="0" y="0"/>
          <a:ext cx="5708650" cy="417195"/>
        </a:xfrm>
        <a:prstGeom prst="rect">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Climat des affaires</a:t>
          </a:r>
        </a:p>
      </dsp:txBody>
      <dsp:txXfrm>
        <a:off x="0" y="0"/>
        <a:ext cx="5708650" cy="417195"/>
      </dsp:txXfrm>
    </dsp:sp>
    <dsp:sp modelId="{955D3286-0133-4ED7-8D91-89C4BDD634FE}">
      <dsp:nvSpPr>
        <dsp:cNvPr id="0" name=""/>
        <dsp:cNvSpPr/>
      </dsp:nvSpPr>
      <dsp:spPr>
        <a:xfrm>
          <a:off x="4201" y="417195"/>
          <a:ext cx="1563746" cy="876109"/>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Renforcement de la justice</a:t>
          </a:r>
        </a:p>
      </dsp:txBody>
      <dsp:txXfrm>
        <a:off x="4201" y="417195"/>
        <a:ext cx="1563746" cy="876109"/>
      </dsp:txXfrm>
    </dsp:sp>
    <dsp:sp modelId="{3C695891-E1D4-4307-A130-89A851DF1D5B}">
      <dsp:nvSpPr>
        <dsp:cNvPr id="0" name=""/>
        <dsp:cNvSpPr/>
      </dsp:nvSpPr>
      <dsp:spPr>
        <a:xfrm>
          <a:off x="1567948" y="417195"/>
          <a:ext cx="1544543" cy="876109"/>
        </a:xfrm>
        <a:prstGeom prst="rect">
          <a:avLst/>
        </a:prstGeom>
        <a:solidFill>
          <a:schemeClr val="accent4">
            <a:hueOff val="2199979"/>
            <a:satOff val="-9734"/>
            <a:lumOff val="-163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Environnement fiscal et financier</a:t>
          </a:r>
        </a:p>
      </dsp:txBody>
      <dsp:txXfrm>
        <a:off x="1567948" y="417195"/>
        <a:ext cx="1544543" cy="876109"/>
      </dsp:txXfrm>
    </dsp:sp>
    <dsp:sp modelId="{01AF6BA4-77D0-498D-906F-06D16B7D7EA0}">
      <dsp:nvSpPr>
        <dsp:cNvPr id="0" name=""/>
        <dsp:cNvSpPr/>
      </dsp:nvSpPr>
      <dsp:spPr>
        <a:xfrm>
          <a:off x="3112491" y="417195"/>
          <a:ext cx="1253686" cy="876109"/>
        </a:xfrm>
        <a:prstGeom prst="rect">
          <a:avLst/>
        </a:prstGeom>
        <a:solidFill>
          <a:schemeClr val="accent4">
            <a:hueOff val="4399958"/>
            <a:satOff val="-19468"/>
            <a:lumOff val="-32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Lutte contre la corruption</a:t>
          </a:r>
        </a:p>
      </dsp:txBody>
      <dsp:txXfrm>
        <a:off x="3112491" y="417195"/>
        <a:ext cx="1253686" cy="876109"/>
      </dsp:txXfrm>
    </dsp:sp>
    <dsp:sp modelId="{7B84D5AA-2373-4B70-A6F7-C25DF8F9925D}">
      <dsp:nvSpPr>
        <dsp:cNvPr id="0" name=""/>
        <dsp:cNvSpPr/>
      </dsp:nvSpPr>
      <dsp:spPr>
        <a:xfrm>
          <a:off x="4366178" y="417195"/>
          <a:ext cx="1338269" cy="876109"/>
        </a:xfrm>
        <a:prstGeom prst="rect">
          <a:avLst/>
        </a:prstGeom>
        <a:solidFill>
          <a:schemeClr val="accent4">
            <a:hueOff val="6599937"/>
            <a:satOff val="-29202"/>
            <a:lumOff val="-49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Facilités administratives</a:t>
          </a:r>
        </a:p>
      </dsp:txBody>
      <dsp:txXfrm>
        <a:off x="4366178" y="417195"/>
        <a:ext cx="1338269" cy="876109"/>
      </dsp:txXfrm>
    </dsp:sp>
    <dsp:sp modelId="{C56620E0-E46A-457B-BFE7-4B0CF591CF64}">
      <dsp:nvSpPr>
        <dsp:cNvPr id="0" name=""/>
        <dsp:cNvSpPr/>
      </dsp:nvSpPr>
      <dsp:spPr>
        <a:xfrm>
          <a:off x="0" y="1293304"/>
          <a:ext cx="5708650" cy="97345"/>
        </a:xfrm>
        <a:prstGeom prst="rect">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867B5-DC01-4A5F-BBBD-4C68579D6837}">
      <dsp:nvSpPr>
        <dsp:cNvPr id="0" name=""/>
        <dsp:cNvSpPr/>
      </dsp:nvSpPr>
      <dsp:spPr>
        <a:xfrm>
          <a:off x="1353" y="0"/>
          <a:ext cx="1418384" cy="13335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1" kern="1200">
              <a:latin typeface="Times New Roman" panose="02020603050405020304" pitchFamily="18" charset="0"/>
              <a:cs typeface="Times New Roman" panose="02020603050405020304" pitchFamily="18" charset="0"/>
            </a:rPr>
            <a:t>Dispositif Principal</a:t>
          </a:r>
        </a:p>
      </dsp:txBody>
      <dsp:txXfrm>
        <a:off x="1353" y="533400"/>
        <a:ext cx="1418384" cy="533400"/>
      </dsp:txXfrm>
    </dsp:sp>
    <dsp:sp modelId="{1047C257-3797-48C2-B806-5FB19D60EC53}">
      <dsp:nvSpPr>
        <dsp:cNvPr id="0" name=""/>
        <dsp:cNvSpPr/>
      </dsp:nvSpPr>
      <dsp:spPr>
        <a:xfrm>
          <a:off x="488517" y="80010"/>
          <a:ext cx="444055" cy="444055"/>
        </a:xfrm>
        <a:prstGeom prst="ellipse">
          <a:avLst/>
        </a:prstGeom>
        <a:blipFill>
          <a:blip xmlns:r="http://schemas.openxmlformats.org/officeDocument/2006/relationships" r:embed="rId1"/>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10CE5A-D5AE-44F3-925B-8F632EF078D3}">
      <dsp:nvSpPr>
        <dsp:cNvPr id="0" name=""/>
        <dsp:cNvSpPr/>
      </dsp:nvSpPr>
      <dsp:spPr>
        <a:xfrm>
          <a:off x="1462289" y="0"/>
          <a:ext cx="1418384" cy="13335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Dispositif Spécifique aux zones Z</a:t>
          </a:r>
          <a:endParaRPr lang="fr-BE" sz="1200" b="1" kern="1200">
            <a:latin typeface="Times New Roman" panose="02020603050405020304" pitchFamily="18" charset="0"/>
            <a:cs typeface="Times New Roman" panose="02020603050405020304" pitchFamily="18" charset="0"/>
          </a:endParaRPr>
        </a:p>
      </dsp:txBody>
      <dsp:txXfrm>
        <a:off x="1462289" y="533400"/>
        <a:ext cx="1418384" cy="533400"/>
      </dsp:txXfrm>
    </dsp:sp>
    <dsp:sp modelId="{A18B85EB-2C72-4162-8377-AB884C983014}">
      <dsp:nvSpPr>
        <dsp:cNvPr id="0" name=""/>
        <dsp:cNvSpPr/>
      </dsp:nvSpPr>
      <dsp:spPr>
        <a:xfrm>
          <a:off x="1949454" y="80010"/>
          <a:ext cx="444055" cy="444055"/>
        </a:xfrm>
        <a:prstGeom prst="ellipse">
          <a:avLst/>
        </a:prstGeom>
        <a:blipFill>
          <a:blip xmlns:r="http://schemas.openxmlformats.org/officeDocument/2006/relationships" r:embed="rId2"/>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E4C17B-EA06-47FD-B075-EF0C7E14D445}">
      <dsp:nvSpPr>
        <dsp:cNvPr id="0" name=""/>
        <dsp:cNvSpPr/>
      </dsp:nvSpPr>
      <dsp:spPr>
        <a:xfrm>
          <a:off x="2923225" y="0"/>
          <a:ext cx="1418384" cy="133350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Dispositif Spécifique aux PPP</a:t>
          </a:r>
        </a:p>
      </dsp:txBody>
      <dsp:txXfrm>
        <a:off x="2923225" y="533400"/>
        <a:ext cx="1418384" cy="533400"/>
      </dsp:txXfrm>
    </dsp:sp>
    <dsp:sp modelId="{EDD695CC-9A45-466C-86FE-6327F9DF6BD3}">
      <dsp:nvSpPr>
        <dsp:cNvPr id="0" name=""/>
        <dsp:cNvSpPr/>
      </dsp:nvSpPr>
      <dsp:spPr>
        <a:xfrm>
          <a:off x="3410390" y="80010"/>
          <a:ext cx="444055" cy="444055"/>
        </a:xfrm>
        <a:prstGeom prst="ellipse">
          <a:avLst/>
        </a:prstGeom>
        <a:blipFill>
          <a:blip xmlns:r="http://schemas.openxmlformats.org/officeDocument/2006/relationships" r:embed="rId3"/>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37BD2D-8EC1-4097-80BB-48D91171B6A7}">
      <dsp:nvSpPr>
        <dsp:cNvPr id="0" name=""/>
        <dsp:cNvSpPr/>
      </dsp:nvSpPr>
      <dsp:spPr>
        <a:xfrm>
          <a:off x="4384162" y="0"/>
          <a:ext cx="1418384" cy="133350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endParaRPr lang="fr-BE" sz="1800" kern="1200"/>
        </a:p>
      </dsp:txBody>
      <dsp:txXfrm>
        <a:off x="4384162" y="533400"/>
        <a:ext cx="1418384" cy="533400"/>
      </dsp:txXfrm>
    </dsp:sp>
    <dsp:sp modelId="{827F3D90-D8CD-41E8-9B2D-1A84C26C53CE}">
      <dsp:nvSpPr>
        <dsp:cNvPr id="0" name=""/>
        <dsp:cNvSpPr/>
      </dsp:nvSpPr>
      <dsp:spPr>
        <a:xfrm>
          <a:off x="4871326" y="80010"/>
          <a:ext cx="444055" cy="444055"/>
        </a:xfrm>
        <a:prstGeom prst="ellipse">
          <a:avLst/>
        </a:prstGeom>
        <a:blipFill>
          <a:blip xmlns:r="http://schemas.openxmlformats.org/officeDocument/2006/relationships" r:embed="rId4"/>
          <a:srcRect/>
          <a:stretch>
            <a:fillRect l="-93000" r="-9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02AF0E-FC0B-4FDA-8973-4089B62D1C4B}">
      <dsp:nvSpPr>
        <dsp:cNvPr id="0" name=""/>
        <dsp:cNvSpPr/>
      </dsp:nvSpPr>
      <dsp:spPr>
        <a:xfrm>
          <a:off x="232156" y="1066800"/>
          <a:ext cx="5339587" cy="200024"/>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807E77-16C8-4936-9C6A-C3E2EDD41408}">
      <dsp:nvSpPr>
        <dsp:cNvPr id="0" name=""/>
        <dsp:cNvSpPr/>
      </dsp:nvSpPr>
      <dsp:spPr>
        <a:xfrm>
          <a:off x="4297" y="-18950"/>
          <a:ext cx="811301" cy="4867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fr-BE" sz="1000" kern="1200">
              <a:latin typeface="Times New Roman" panose="02020603050405020304" pitchFamily="18" charset="0"/>
              <a:cs typeface="Times New Roman" panose="02020603050405020304" pitchFamily="18" charset="0"/>
            </a:rPr>
            <a:t>Innovation</a:t>
          </a:r>
        </a:p>
      </dsp:txBody>
      <dsp:txXfrm>
        <a:off x="4297" y="-18950"/>
        <a:ext cx="811301" cy="324520"/>
      </dsp:txXfrm>
    </dsp:sp>
    <dsp:sp modelId="{36B031EC-996F-45F0-8F29-F773DD714237}">
      <dsp:nvSpPr>
        <dsp:cNvPr id="0" name=""/>
        <dsp:cNvSpPr/>
      </dsp:nvSpPr>
      <dsp:spPr>
        <a:xfrm>
          <a:off x="66437" y="305569"/>
          <a:ext cx="1088912" cy="118658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just" defTabSz="444500">
            <a:lnSpc>
              <a:spcPct val="90000"/>
            </a:lnSpc>
            <a:spcBef>
              <a:spcPct val="0"/>
            </a:spcBef>
            <a:spcAft>
              <a:spcPct val="15000"/>
            </a:spcAft>
            <a:buChar char="•"/>
          </a:pPr>
          <a:r>
            <a:rPr lang="fr-BE" sz="1000" kern="1200">
              <a:latin typeface="Times New Roman" panose="02020603050405020304" pitchFamily="18" charset="0"/>
              <a:cs typeface="Times New Roman" panose="02020603050405020304" pitchFamily="18" charset="0"/>
            </a:rPr>
            <a:t>Créer des nouvelles applications dans les secteurs technologiques</a:t>
          </a:r>
        </a:p>
      </dsp:txBody>
      <dsp:txXfrm>
        <a:off x="98330" y="337462"/>
        <a:ext cx="1025126" cy="1122795"/>
      </dsp:txXfrm>
    </dsp:sp>
    <dsp:sp modelId="{C34E1E3D-878F-4E56-8DDE-A0490A3ED4ED}">
      <dsp:nvSpPr>
        <dsp:cNvPr id="0" name=""/>
        <dsp:cNvSpPr/>
      </dsp:nvSpPr>
      <dsp:spPr>
        <a:xfrm>
          <a:off x="973306" y="42412"/>
          <a:ext cx="334340" cy="2017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BE" sz="1000" kern="1200">
            <a:latin typeface="Times New Roman" panose="02020603050405020304" pitchFamily="18" charset="0"/>
            <a:cs typeface="Times New Roman" panose="02020603050405020304" pitchFamily="18" charset="0"/>
          </a:endParaRPr>
        </a:p>
      </dsp:txBody>
      <dsp:txXfrm>
        <a:off x="973306" y="82771"/>
        <a:ext cx="273802" cy="121075"/>
      </dsp:txXfrm>
    </dsp:sp>
    <dsp:sp modelId="{F6477013-9643-486D-B964-6E800BE52D91}">
      <dsp:nvSpPr>
        <dsp:cNvPr id="0" name=""/>
        <dsp:cNvSpPr/>
      </dsp:nvSpPr>
      <dsp:spPr>
        <a:xfrm>
          <a:off x="1446429" y="-18950"/>
          <a:ext cx="974843" cy="4867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fr-BE" sz="1000" kern="1200">
              <a:latin typeface="Times New Roman" panose="02020603050405020304" pitchFamily="18" charset="0"/>
              <a:cs typeface="Times New Roman" panose="02020603050405020304" pitchFamily="18" charset="0"/>
            </a:rPr>
            <a:t>Recherche et développement</a:t>
          </a:r>
        </a:p>
      </dsp:txBody>
      <dsp:txXfrm>
        <a:off x="1446429" y="-18950"/>
        <a:ext cx="974843" cy="324520"/>
      </dsp:txXfrm>
    </dsp:sp>
    <dsp:sp modelId="{FB9BFC41-113E-42AF-9B40-D5D58100311A}">
      <dsp:nvSpPr>
        <dsp:cNvPr id="0" name=""/>
        <dsp:cNvSpPr/>
      </dsp:nvSpPr>
      <dsp:spPr>
        <a:xfrm>
          <a:off x="1420373" y="305569"/>
          <a:ext cx="1307947" cy="118658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just" defTabSz="444500">
            <a:lnSpc>
              <a:spcPct val="90000"/>
            </a:lnSpc>
            <a:spcBef>
              <a:spcPct val="0"/>
            </a:spcBef>
            <a:spcAft>
              <a:spcPct val="15000"/>
            </a:spcAft>
            <a:buChar char="•"/>
          </a:pPr>
          <a:r>
            <a:rPr lang="fr-BE" sz="1000" kern="1200">
              <a:latin typeface="Times New Roman" panose="02020603050405020304" pitchFamily="18" charset="0"/>
              <a:cs typeface="Times New Roman" panose="02020603050405020304" pitchFamily="18" charset="0"/>
            </a:rPr>
            <a:t>Encourager les universités et les entreprises à attirer des chercheurs et développer la recherche  au Tchad</a:t>
          </a:r>
        </a:p>
      </dsp:txBody>
      <dsp:txXfrm>
        <a:off x="1455127" y="340323"/>
        <a:ext cx="1238439" cy="1117073"/>
      </dsp:txXfrm>
    </dsp:sp>
    <dsp:sp modelId="{8EA6B9D1-1459-46AB-85FF-7EE0F90E7B6F}">
      <dsp:nvSpPr>
        <dsp:cNvPr id="0" name=""/>
        <dsp:cNvSpPr/>
      </dsp:nvSpPr>
      <dsp:spPr>
        <a:xfrm rot="21444557">
          <a:off x="2586877" y="4905"/>
          <a:ext cx="351822" cy="2017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BE" sz="1000" kern="1200">
            <a:latin typeface="Times New Roman" panose="02020603050405020304" pitchFamily="18" charset="0"/>
            <a:cs typeface="Times New Roman" panose="02020603050405020304" pitchFamily="18" charset="0"/>
          </a:endParaRPr>
        </a:p>
      </dsp:txBody>
      <dsp:txXfrm>
        <a:off x="2586908" y="46632"/>
        <a:ext cx="291284" cy="121075"/>
      </dsp:txXfrm>
    </dsp:sp>
    <dsp:sp modelId="{988F67E3-D638-4507-B417-AEB2201776FB}">
      <dsp:nvSpPr>
        <dsp:cNvPr id="0" name=""/>
        <dsp:cNvSpPr/>
      </dsp:nvSpPr>
      <dsp:spPr>
        <a:xfrm>
          <a:off x="3084410" y="-90605"/>
          <a:ext cx="866129" cy="4867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fr-BE" sz="1000" kern="1200">
              <a:latin typeface="Times New Roman" panose="02020603050405020304" pitchFamily="18" charset="0"/>
              <a:cs typeface="Times New Roman" panose="02020603050405020304" pitchFamily="18" charset="0"/>
            </a:rPr>
            <a:t>Contenu local</a:t>
          </a:r>
        </a:p>
      </dsp:txBody>
      <dsp:txXfrm>
        <a:off x="3084410" y="-90605"/>
        <a:ext cx="866129" cy="324520"/>
      </dsp:txXfrm>
    </dsp:sp>
    <dsp:sp modelId="{2215A616-8310-4B4E-83E5-E5C44CE9A574}">
      <dsp:nvSpPr>
        <dsp:cNvPr id="0" name=""/>
        <dsp:cNvSpPr/>
      </dsp:nvSpPr>
      <dsp:spPr>
        <a:xfrm>
          <a:off x="3052415" y="90605"/>
          <a:ext cx="1208352" cy="147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fr-BE" sz="1000" kern="1200">
              <a:latin typeface="Times New Roman" panose="02020603050405020304" pitchFamily="18" charset="0"/>
              <a:cs typeface="Times New Roman" panose="02020603050405020304" pitchFamily="18" charset="0"/>
            </a:rPr>
            <a:t>Encourager les entreprises à recourir à des ressources locales ou créer des emplois locaux</a:t>
          </a:r>
        </a:p>
      </dsp:txBody>
      <dsp:txXfrm>
        <a:off x="3087806" y="125996"/>
        <a:ext cx="1137570" cy="1402418"/>
      </dsp:txXfrm>
    </dsp:sp>
    <dsp:sp modelId="{F3DCB9AF-036B-4D6A-B1E3-88D9A9B8E0C3}">
      <dsp:nvSpPr>
        <dsp:cNvPr id="0" name=""/>
        <dsp:cNvSpPr/>
      </dsp:nvSpPr>
      <dsp:spPr>
        <a:xfrm rot="155667">
          <a:off x="4115973" y="5840"/>
          <a:ext cx="351463" cy="2017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BE" sz="1000" kern="1200">
            <a:latin typeface="Times New Roman" panose="02020603050405020304" pitchFamily="18" charset="0"/>
            <a:cs typeface="Times New Roman" panose="02020603050405020304" pitchFamily="18" charset="0"/>
          </a:endParaRPr>
        </a:p>
      </dsp:txBody>
      <dsp:txXfrm>
        <a:off x="4116004" y="44829"/>
        <a:ext cx="290925" cy="121075"/>
      </dsp:txXfrm>
    </dsp:sp>
    <dsp:sp modelId="{B9801515-8430-403B-8909-198B5CD601E5}">
      <dsp:nvSpPr>
        <dsp:cNvPr id="0" name=""/>
        <dsp:cNvSpPr/>
      </dsp:nvSpPr>
      <dsp:spPr>
        <a:xfrm>
          <a:off x="4612997" y="-18950"/>
          <a:ext cx="971622" cy="4867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fr-BE" sz="1000" kern="1200">
              <a:latin typeface="Times New Roman" panose="02020603050405020304" pitchFamily="18" charset="0"/>
              <a:cs typeface="Times New Roman" panose="02020603050405020304" pitchFamily="18" charset="0"/>
            </a:rPr>
            <a:t>Investissement stratégique</a:t>
          </a:r>
        </a:p>
      </dsp:txBody>
      <dsp:txXfrm>
        <a:off x="4612997" y="-18950"/>
        <a:ext cx="971622" cy="324520"/>
      </dsp:txXfrm>
    </dsp:sp>
    <dsp:sp modelId="{47E8D554-5A22-45BF-ABFE-C5EDC19121D3}">
      <dsp:nvSpPr>
        <dsp:cNvPr id="0" name=""/>
        <dsp:cNvSpPr/>
      </dsp:nvSpPr>
      <dsp:spPr>
        <a:xfrm>
          <a:off x="4719195" y="305569"/>
          <a:ext cx="1095240" cy="118658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fr-BE" sz="1000" kern="1200">
              <a:latin typeface="Times New Roman" panose="02020603050405020304" pitchFamily="18" charset="0"/>
              <a:cs typeface="Times New Roman" panose="02020603050405020304" pitchFamily="18" charset="0"/>
            </a:rPr>
            <a:t>Investissements considérés comme stratégiques par voie réglementaire. </a:t>
          </a:r>
        </a:p>
      </dsp:txBody>
      <dsp:txXfrm>
        <a:off x="4751273" y="337647"/>
        <a:ext cx="1031084" cy="112242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169CE-5D59-42AB-9A78-820A95AE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14031</Words>
  <Characters>77172</Characters>
  <Application>Microsoft Office Word</Application>
  <DocSecurity>0</DocSecurity>
  <Lines>643</Lines>
  <Paragraphs>182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NSABIMANA</dc:creator>
  <cp:keywords/>
  <dc:description/>
  <cp:lastModifiedBy>Khalil d’Abzac</cp:lastModifiedBy>
  <cp:revision>6</cp:revision>
  <cp:lastPrinted>2024-09-22T20:20:00Z</cp:lastPrinted>
  <dcterms:created xsi:type="dcterms:W3CDTF">2025-09-21T21:19:00Z</dcterms:created>
  <dcterms:modified xsi:type="dcterms:W3CDTF">2025-10-10T10:08:00Z</dcterms:modified>
</cp:coreProperties>
</file>