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4112" w14:textId="2806ED79" w:rsidR="002F08BA" w:rsidRPr="002F08BA" w:rsidRDefault="002F08BA" w:rsidP="002F08BA">
      <w:pPr>
        <w:pStyle w:val="Headgeneral"/>
        <w:rPr>
          <w:bCs/>
          <w:color w:val="004D67"/>
          <w:lang w:val="fr-FR"/>
        </w:rPr>
      </w:pPr>
      <w:r w:rsidRPr="002F08BA">
        <w:rPr>
          <w:bCs/>
          <w:color w:val="004D67"/>
          <w:lang w:val="fr-FR"/>
        </w:rPr>
        <w:t xml:space="preserve">Rapport </w:t>
      </w:r>
      <w:r>
        <w:rPr>
          <w:bCs/>
          <w:color w:val="004D67"/>
          <w:lang w:val="fr-FR"/>
        </w:rPr>
        <w:t>t</w:t>
      </w:r>
      <w:r w:rsidRPr="002F08BA">
        <w:rPr>
          <w:bCs/>
          <w:color w:val="004D67"/>
          <w:lang w:val="fr-FR"/>
        </w:rPr>
        <w:t>echnique</w:t>
      </w:r>
    </w:p>
    <w:p w14:paraId="0630345F" w14:textId="77777777" w:rsidR="002F08BA" w:rsidRDefault="002F08BA" w:rsidP="002F08BA">
      <w:pPr>
        <w:pStyle w:val="Headgeneral"/>
        <w:rPr>
          <w:bCs/>
          <w:color w:val="004D67"/>
          <w:lang w:val="fr-FR"/>
        </w:rPr>
      </w:pPr>
      <w:r w:rsidRPr="002F08BA">
        <w:rPr>
          <w:bCs/>
          <w:color w:val="004D67"/>
          <w:lang w:val="fr-FR"/>
        </w:rPr>
        <w:t xml:space="preserve">Revue Après Action de la réponse </w:t>
      </w:r>
      <w:r>
        <w:rPr>
          <w:bCs/>
          <w:color w:val="004D67"/>
          <w:lang w:val="fr-FR"/>
        </w:rPr>
        <w:t>à</w:t>
      </w:r>
      <w:r w:rsidRPr="002F08BA">
        <w:rPr>
          <w:bCs/>
          <w:color w:val="004D67"/>
          <w:lang w:val="fr-FR"/>
        </w:rPr>
        <w:t xml:space="preserve"> </w:t>
      </w:r>
      <w:r>
        <w:rPr>
          <w:bCs/>
          <w:color w:val="004D67"/>
          <w:lang w:val="fr-FR"/>
        </w:rPr>
        <w:t>l’</w:t>
      </w:r>
      <w:r w:rsidRPr="002F08BA">
        <w:rPr>
          <w:bCs/>
          <w:color w:val="004D67"/>
          <w:lang w:val="fr-FR"/>
        </w:rPr>
        <w:t xml:space="preserve">épidémie de choléra </w:t>
      </w:r>
    </w:p>
    <w:p w14:paraId="030ABB1F" w14:textId="2D09168E" w:rsidR="006102E8" w:rsidRPr="0051130E" w:rsidRDefault="002F08BA" w:rsidP="0051130E">
      <w:pPr>
        <w:pStyle w:val="Headgeneral"/>
        <w:rPr>
          <w:lang w:val="fr-FR"/>
        </w:rPr>
      </w:pPr>
      <w:r w:rsidRPr="002F08BA">
        <w:rPr>
          <w:bCs/>
          <w:color w:val="004D67"/>
          <w:lang w:val="fr-FR"/>
        </w:rPr>
        <w:t>au Tchad</w:t>
      </w:r>
      <w:r>
        <w:rPr>
          <w:bCs/>
          <w:color w:val="004D67"/>
          <w:lang w:val="fr-FR"/>
        </w:rPr>
        <w:t xml:space="preserve"> en 2025</w:t>
      </w:r>
    </w:p>
    <w:p w14:paraId="595A9B09" w14:textId="2FFB2836" w:rsidR="006102E8" w:rsidRDefault="0051130E" w:rsidP="0051130E">
      <w:pPr>
        <w:spacing w:before="4"/>
        <w:ind w:left="1895"/>
        <w:rPr>
          <w:rFonts w:ascii="Times New Roman" w:hAnsi="Times New Roman" w:cs="Times New Roman"/>
          <w:b/>
          <w:bCs/>
          <w:sz w:val="28"/>
        </w:rPr>
      </w:pPr>
      <w:r w:rsidRPr="00194EBB">
        <w:rPr>
          <w:rFonts w:ascii="Times New Roman" w:hAnsi="Times New Roman" w:cs="Times New Roman"/>
          <w:sz w:val="28"/>
        </w:rPr>
        <w:t xml:space="preserve">                        </w:t>
      </w:r>
      <w:r w:rsidRPr="00194EBB">
        <w:rPr>
          <w:rFonts w:ascii="Times New Roman" w:hAnsi="Times New Roman" w:cs="Times New Roman"/>
          <w:b/>
          <w:bCs/>
          <w:sz w:val="28"/>
        </w:rPr>
        <w:t xml:space="preserve"> </w:t>
      </w:r>
      <w:r w:rsidR="002F08BA" w:rsidRPr="00194EBB">
        <w:rPr>
          <w:rFonts w:ascii="Times New Roman" w:hAnsi="Times New Roman" w:cs="Times New Roman"/>
          <w:b/>
          <w:bCs/>
          <w:sz w:val="28"/>
        </w:rPr>
        <w:t>10 – 12 février 2026</w:t>
      </w:r>
    </w:p>
    <w:p w14:paraId="51427F86" w14:textId="7F2324B2" w:rsidR="00194EBB" w:rsidRDefault="00194EBB" w:rsidP="0051130E">
      <w:pPr>
        <w:spacing w:before="4"/>
        <w:ind w:left="1895"/>
        <w:rPr>
          <w:rFonts w:ascii="Times New Roman" w:hAnsi="Times New Roman" w:cs="Times New Roman"/>
          <w:b/>
          <w:bCs/>
          <w:sz w:val="28"/>
        </w:rPr>
      </w:pPr>
    </w:p>
    <w:p w14:paraId="0243CBE3" w14:textId="7DF16375" w:rsidR="00194EBB" w:rsidRDefault="00194EBB" w:rsidP="0051130E">
      <w:pPr>
        <w:spacing w:before="4"/>
        <w:ind w:left="1895"/>
        <w:rPr>
          <w:rFonts w:ascii="Times New Roman" w:hAnsi="Times New Roman" w:cs="Times New Roman"/>
          <w:b/>
          <w:bCs/>
          <w:sz w:val="28"/>
        </w:rPr>
      </w:pPr>
    </w:p>
    <w:p w14:paraId="30816EDA" w14:textId="70866899" w:rsidR="00194EBB" w:rsidRDefault="00194EBB" w:rsidP="0051130E">
      <w:pPr>
        <w:spacing w:before="4"/>
        <w:ind w:left="1895"/>
        <w:rPr>
          <w:rFonts w:ascii="Times New Roman" w:hAnsi="Times New Roman" w:cs="Times New Roman"/>
          <w:b/>
          <w:bCs/>
          <w:sz w:val="28"/>
        </w:rPr>
      </w:pPr>
    </w:p>
    <w:p w14:paraId="6F67B9C1" w14:textId="794E0AD5" w:rsidR="00194EBB" w:rsidRDefault="00194EBB" w:rsidP="0051130E">
      <w:pPr>
        <w:spacing w:before="4"/>
        <w:ind w:left="1895"/>
        <w:rPr>
          <w:rFonts w:ascii="Times New Roman" w:hAnsi="Times New Roman" w:cs="Times New Roman"/>
          <w:b/>
          <w:bCs/>
          <w:sz w:val="28"/>
        </w:rPr>
      </w:pPr>
    </w:p>
    <w:p w14:paraId="420298F8" w14:textId="78B34B37" w:rsidR="00194EBB" w:rsidRDefault="00194EBB" w:rsidP="0051130E">
      <w:pPr>
        <w:spacing w:before="4"/>
        <w:ind w:left="1895"/>
        <w:rPr>
          <w:rFonts w:ascii="Times New Roman" w:hAnsi="Times New Roman" w:cs="Times New Roman"/>
          <w:b/>
          <w:bCs/>
          <w:sz w:val="28"/>
        </w:rPr>
      </w:pPr>
    </w:p>
    <w:p w14:paraId="1159771E" w14:textId="303B705F" w:rsidR="00194EBB" w:rsidRDefault="00194EBB" w:rsidP="0051130E">
      <w:pPr>
        <w:spacing w:before="4"/>
        <w:ind w:left="1895"/>
        <w:rPr>
          <w:rFonts w:ascii="Times New Roman" w:hAnsi="Times New Roman" w:cs="Times New Roman"/>
          <w:b/>
          <w:bCs/>
          <w:sz w:val="28"/>
        </w:rPr>
      </w:pPr>
    </w:p>
    <w:p w14:paraId="7352C85F" w14:textId="49DDD8E0" w:rsidR="00194EBB" w:rsidRDefault="00194EBB" w:rsidP="0051130E">
      <w:pPr>
        <w:spacing w:before="4"/>
        <w:ind w:left="1895"/>
        <w:rPr>
          <w:rFonts w:ascii="Times New Roman" w:hAnsi="Times New Roman" w:cs="Times New Roman"/>
          <w:b/>
          <w:bCs/>
          <w:sz w:val="28"/>
        </w:rPr>
      </w:pPr>
    </w:p>
    <w:p w14:paraId="5ED5E6A9" w14:textId="4EFEC0B4" w:rsidR="00194EBB" w:rsidRDefault="00194EBB" w:rsidP="0051130E">
      <w:pPr>
        <w:spacing w:before="4"/>
        <w:ind w:left="1895"/>
        <w:rPr>
          <w:rFonts w:ascii="Times New Roman" w:hAnsi="Times New Roman" w:cs="Times New Roman"/>
          <w:b/>
          <w:bCs/>
          <w:sz w:val="28"/>
        </w:rPr>
      </w:pPr>
    </w:p>
    <w:p w14:paraId="1E339508" w14:textId="3BE90D01" w:rsidR="00194EBB" w:rsidRDefault="00194EBB" w:rsidP="0051130E">
      <w:pPr>
        <w:spacing w:before="4"/>
        <w:ind w:left="1895"/>
        <w:rPr>
          <w:rFonts w:ascii="Times New Roman" w:hAnsi="Times New Roman" w:cs="Times New Roman"/>
          <w:b/>
          <w:bCs/>
          <w:sz w:val="28"/>
        </w:rPr>
      </w:pPr>
    </w:p>
    <w:p w14:paraId="76A4A292" w14:textId="24FDB89F" w:rsidR="00194EBB" w:rsidRDefault="00194EBB" w:rsidP="0051130E">
      <w:pPr>
        <w:spacing w:before="4"/>
        <w:ind w:left="1895"/>
        <w:rPr>
          <w:rFonts w:ascii="Times New Roman" w:hAnsi="Times New Roman" w:cs="Times New Roman"/>
          <w:b/>
          <w:bCs/>
          <w:sz w:val="28"/>
        </w:rPr>
      </w:pPr>
    </w:p>
    <w:p w14:paraId="34A06FB9" w14:textId="09EADC62" w:rsidR="00194EBB" w:rsidRDefault="00194EBB" w:rsidP="0051130E">
      <w:pPr>
        <w:spacing w:before="4"/>
        <w:ind w:left="1895"/>
        <w:rPr>
          <w:rFonts w:ascii="Times New Roman" w:hAnsi="Times New Roman" w:cs="Times New Roman"/>
          <w:b/>
          <w:bCs/>
          <w:sz w:val="28"/>
        </w:rPr>
      </w:pPr>
    </w:p>
    <w:p w14:paraId="12155CB8" w14:textId="5892AC66" w:rsidR="00194EBB" w:rsidRDefault="00194EBB" w:rsidP="0051130E">
      <w:pPr>
        <w:spacing w:before="4"/>
        <w:ind w:left="1895"/>
        <w:rPr>
          <w:rFonts w:ascii="Times New Roman" w:hAnsi="Times New Roman" w:cs="Times New Roman"/>
          <w:b/>
          <w:bCs/>
          <w:sz w:val="28"/>
        </w:rPr>
      </w:pPr>
    </w:p>
    <w:p w14:paraId="0DECAFAE" w14:textId="4C1C6BE5" w:rsidR="00194EBB" w:rsidRDefault="00194EBB" w:rsidP="0051130E">
      <w:pPr>
        <w:spacing w:before="4"/>
        <w:ind w:left="1895"/>
        <w:rPr>
          <w:rFonts w:ascii="Times New Roman" w:hAnsi="Times New Roman" w:cs="Times New Roman"/>
          <w:b/>
          <w:bCs/>
          <w:sz w:val="28"/>
        </w:rPr>
      </w:pPr>
    </w:p>
    <w:p w14:paraId="7964072E" w14:textId="0D746B7F" w:rsidR="00194EBB" w:rsidRDefault="00194EBB" w:rsidP="0051130E">
      <w:pPr>
        <w:spacing w:before="4"/>
        <w:ind w:left="1895"/>
        <w:rPr>
          <w:rFonts w:ascii="Times New Roman" w:hAnsi="Times New Roman" w:cs="Times New Roman"/>
          <w:b/>
          <w:bCs/>
          <w:sz w:val="28"/>
        </w:rPr>
      </w:pPr>
    </w:p>
    <w:p w14:paraId="464C9D4F" w14:textId="043BC60E" w:rsidR="00194EBB" w:rsidRDefault="00194EBB" w:rsidP="0051130E">
      <w:pPr>
        <w:spacing w:before="4"/>
        <w:ind w:left="1895"/>
        <w:rPr>
          <w:rFonts w:ascii="Times New Roman" w:hAnsi="Times New Roman" w:cs="Times New Roman"/>
          <w:b/>
          <w:bCs/>
          <w:sz w:val="28"/>
        </w:rPr>
      </w:pPr>
    </w:p>
    <w:p w14:paraId="0429BF36" w14:textId="50992FF7" w:rsidR="00194EBB" w:rsidRDefault="00194EBB" w:rsidP="0051130E">
      <w:pPr>
        <w:spacing w:before="4"/>
        <w:ind w:left="1895"/>
        <w:rPr>
          <w:rFonts w:ascii="Times New Roman" w:hAnsi="Times New Roman" w:cs="Times New Roman"/>
          <w:b/>
          <w:bCs/>
          <w:sz w:val="28"/>
        </w:rPr>
      </w:pPr>
    </w:p>
    <w:p w14:paraId="1FD1FD29" w14:textId="55E9CCFC" w:rsidR="00194EBB" w:rsidRDefault="00194EBB" w:rsidP="0051130E">
      <w:pPr>
        <w:spacing w:before="4"/>
        <w:ind w:left="1895"/>
        <w:rPr>
          <w:rFonts w:ascii="Times New Roman" w:hAnsi="Times New Roman" w:cs="Times New Roman"/>
          <w:b/>
          <w:bCs/>
          <w:sz w:val="28"/>
        </w:rPr>
      </w:pPr>
    </w:p>
    <w:p w14:paraId="0569B724" w14:textId="43A3A084" w:rsidR="00194EBB" w:rsidRDefault="00194EBB" w:rsidP="0051130E">
      <w:pPr>
        <w:spacing w:before="4"/>
        <w:ind w:left="1895"/>
        <w:rPr>
          <w:rFonts w:ascii="Times New Roman" w:hAnsi="Times New Roman" w:cs="Times New Roman"/>
          <w:b/>
          <w:bCs/>
          <w:sz w:val="28"/>
        </w:rPr>
      </w:pPr>
    </w:p>
    <w:p w14:paraId="7751C9E2" w14:textId="17BACC74" w:rsidR="00194EBB" w:rsidRDefault="00194EBB" w:rsidP="0051130E">
      <w:pPr>
        <w:spacing w:before="4"/>
        <w:ind w:left="1895"/>
        <w:rPr>
          <w:rFonts w:ascii="Times New Roman" w:hAnsi="Times New Roman" w:cs="Times New Roman"/>
          <w:b/>
          <w:bCs/>
          <w:sz w:val="28"/>
        </w:rPr>
      </w:pPr>
    </w:p>
    <w:p w14:paraId="74424099" w14:textId="2CB53235" w:rsidR="00194EBB" w:rsidRDefault="00194EBB" w:rsidP="0051130E">
      <w:pPr>
        <w:spacing w:before="4"/>
        <w:ind w:left="1895"/>
        <w:rPr>
          <w:rFonts w:ascii="Times New Roman" w:hAnsi="Times New Roman" w:cs="Times New Roman"/>
          <w:b/>
          <w:bCs/>
          <w:sz w:val="28"/>
        </w:rPr>
      </w:pPr>
    </w:p>
    <w:p w14:paraId="3E53E236" w14:textId="331A0BFB" w:rsidR="00194EBB" w:rsidRDefault="00194EBB" w:rsidP="0051130E">
      <w:pPr>
        <w:spacing w:before="4"/>
        <w:ind w:left="1895"/>
        <w:rPr>
          <w:rFonts w:ascii="Times New Roman" w:hAnsi="Times New Roman" w:cs="Times New Roman"/>
          <w:b/>
          <w:bCs/>
          <w:sz w:val="28"/>
        </w:rPr>
      </w:pPr>
    </w:p>
    <w:p w14:paraId="094A7846" w14:textId="08F4D1FA" w:rsidR="00194EBB" w:rsidRDefault="00194EBB" w:rsidP="0051130E">
      <w:pPr>
        <w:spacing w:before="4"/>
        <w:ind w:left="1895"/>
        <w:rPr>
          <w:rFonts w:ascii="Times New Roman" w:hAnsi="Times New Roman" w:cs="Times New Roman"/>
          <w:b/>
          <w:bCs/>
          <w:sz w:val="28"/>
        </w:rPr>
      </w:pPr>
    </w:p>
    <w:p w14:paraId="33280E4E" w14:textId="22B99FCD" w:rsidR="00194EBB" w:rsidRDefault="00194EBB" w:rsidP="0051130E">
      <w:pPr>
        <w:spacing w:before="4"/>
        <w:ind w:left="1895"/>
        <w:rPr>
          <w:rFonts w:ascii="Times New Roman" w:hAnsi="Times New Roman" w:cs="Times New Roman"/>
          <w:b/>
          <w:bCs/>
          <w:sz w:val="28"/>
        </w:rPr>
      </w:pPr>
    </w:p>
    <w:p w14:paraId="463450AB" w14:textId="600777C0" w:rsidR="00194EBB" w:rsidRDefault="00194EBB" w:rsidP="0051130E">
      <w:pPr>
        <w:spacing w:before="4"/>
        <w:ind w:left="1895"/>
        <w:rPr>
          <w:rFonts w:ascii="Times New Roman" w:hAnsi="Times New Roman" w:cs="Times New Roman"/>
          <w:b/>
          <w:bCs/>
          <w:sz w:val="28"/>
        </w:rPr>
      </w:pPr>
    </w:p>
    <w:p w14:paraId="1989F378" w14:textId="5C4DF997" w:rsidR="00194EBB" w:rsidRDefault="00194EBB" w:rsidP="0051130E">
      <w:pPr>
        <w:spacing w:before="4"/>
        <w:ind w:left="1895"/>
        <w:rPr>
          <w:rFonts w:ascii="Times New Roman" w:hAnsi="Times New Roman" w:cs="Times New Roman"/>
          <w:b/>
          <w:bCs/>
          <w:sz w:val="28"/>
        </w:rPr>
      </w:pPr>
    </w:p>
    <w:p w14:paraId="366CFC22" w14:textId="0E117BDF" w:rsidR="00194EBB" w:rsidRDefault="00194EBB" w:rsidP="0051130E">
      <w:pPr>
        <w:spacing w:before="4"/>
        <w:ind w:left="1895"/>
        <w:rPr>
          <w:rFonts w:ascii="Times New Roman" w:hAnsi="Times New Roman" w:cs="Times New Roman"/>
          <w:b/>
          <w:bCs/>
          <w:sz w:val="28"/>
        </w:rPr>
      </w:pPr>
    </w:p>
    <w:p w14:paraId="4FC9D37B" w14:textId="0CC2FBBD" w:rsidR="00194EBB" w:rsidRDefault="00194EBB" w:rsidP="0051130E">
      <w:pPr>
        <w:spacing w:before="4"/>
        <w:ind w:left="1895"/>
        <w:rPr>
          <w:rFonts w:ascii="Times New Roman" w:hAnsi="Times New Roman" w:cs="Times New Roman"/>
          <w:b/>
          <w:bCs/>
          <w:sz w:val="28"/>
        </w:rPr>
      </w:pPr>
    </w:p>
    <w:p w14:paraId="2F404446" w14:textId="4F87F743" w:rsidR="00194EBB" w:rsidRDefault="00194EBB" w:rsidP="0051130E">
      <w:pPr>
        <w:spacing w:before="4"/>
        <w:ind w:left="1895"/>
        <w:rPr>
          <w:rFonts w:ascii="Times New Roman" w:hAnsi="Times New Roman" w:cs="Times New Roman"/>
          <w:b/>
          <w:bCs/>
          <w:sz w:val="28"/>
        </w:rPr>
      </w:pPr>
    </w:p>
    <w:p w14:paraId="2E25AA45" w14:textId="7601E63D" w:rsidR="00194EBB" w:rsidRDefault="00194EBB" w:rsidP="0051130E">
      <w:pPr>
        <w:spacing w:before="4"/>
        <w:ind w:left="1895"/>
        <w:rPr>
          <w:rFonts w:ascii="Times New Roman" w:hAnsi="Times New Roman" w:cs="Times New Roman"/>
          <w:b/>
          <w:bCs/>
          <w:sz w:val="28"/>
        </w:rPr>
      </w:pPr>
    </w:p>
    <w:p w14:paraId="41EAB5CF" w14:textId="644DA595" w:rsidR="00194EBB" w:rsidRDefault="00194EBB" w:rsidP="0051130E">
      <w:pPr>
        <w:spacing w:before="4"/>
        <w:ind w:left="1895"/>
        <w:rPr>
          <w:rFonts w:ascii="Times New Roman" w:hAnsi="Times New Roman" w:cs="Times New Roman"/>
          <w:b/>
          <w:bCs/>
          <w:sz w:val="28"/>
        </w:rPr>
      </w:pPr>
    </w:p>
    <w:p w14:paraId="11D627BD" w14:textId="5FBF32A2" w:rsidR="00194EBB" w:rsidRDefault="00194EBB" w:rsidP="0051130E">
      <w:pPr>
        <w:spacing w:before="4"/>
        <w:ind w:left="1895"/>
        <w:rPr>
          <w:rFonts w:ascii="Times New Roman" w:hAnsi="Times New Roman" w:cs="Times New Roman"/>
          <w:b/>
          <w:bCs/>
          <w:sz w:val="28"/>
        </w:rPr>
      </w:pPr>
    </w:p>
    <w:p w14:paraId="45065ACD" w14:textId="1FD63E2B" w:rsidR="00194EBB" w:rsidRDefault="00194EBB" w:rsidP="0051130E">
      <w:pPr>
        <w:spacing w:before="4"/>
        <w:ind w:left="1895"/>
        <w:rPr>
          <w:rFonts w:ascii="Times New Roman" w:hAnsi="Times New Roman" w:cs="Times New Roman"/>
          <w:b/>
          <w:bCs/>
          <w:sz w:val="28"/>
        </w:rPr>
      </w:pPr>
    </w:p>
    <w:p w14:paraId="791BCD56" w14:textId="3AA154A7" w:rsidR="00194EBB" w:rsidRDefault="00194EBB" w:rsidP="0051130E">
      <w:pPr>
        <w:spacing w:before="4"/>
        <w:ind w:left="1895"/>
        <w:rPr>
          <w:rFonts w:ascii="Times New Roman" w:hAnsi="Times New Roman" w:cs="Times New Roman"/>
          <w:b/>
          <w:bCs/>
          <w:sz w:val="28"/>
        </w:rPr>
      </w:pPr>
    </w:p>
    <w:p w14:paraId="5A39609C" w14:textId="663C279F" w:rsidR="00194EBB" w:rsidRDefault="00194EBB" w:rsidP="0051130E">
      <w:pPr>
        <w:spacing w:before="4"/>
        <w:ind w:left="1895"/>
        <w:rPr>
          <w:rFonts w:ascii="Times New Roman" w:hAnsi="Times New Roman" w:cs="Times New Roman"/>
          <w:b/>
          <w:bCs/>
          <w:sz w:val="28"/>
        </w:rPr>
      </w:pPr>
    </w:p>
    <w:p w14:paraId="2CC8EEA2" w14:textId="33777799" w:rsidR="00194EBB" w:rsidRDefault="00194EBB" w:rsidP="0051130E">
      <w:pPr>
        <w:spacing w:before="4"/>
        <w:ind w:left="1895"/>
        <w:rPr>
          <w:rFonts w:ascii="Times New Roman" w:hAnsi="Times New Roman" w:cs="Times New Roman"/>
          <w:b/>
          <w:bCs/>
          <w:sz w:val="28"/>
        </w:rPr>
      </w:pPr>
    </w:p>
    <w:p w14:paraId="0933EBA6" w14:textId="27E3E239" w:rsidR="00194EBB" w:rsidRDefault="00194EBB" w:rsidP="0051130E">
      <w:pPr>
        <w:spacing w:before="4"/>
        <w:ind w:left="1895"/>
        <w:rPr>
          <w:rFonts w:ascii="Times New Roman" w:hAnsi="Times New Roman" w:cs="Times New Roman"/>
          <w:b/>
          <w:bCs/>
          <w:sz w:val="28"/>
        </w:rPr>
      </w:pPr>
    </w:p>
    <w:p w14:paraId="1BC084E2" w14:textId="77777777" w:rsidR="006102E8" w:rsidRPr="00926B4C" w:rsidRDefault="006102E8" w:rsidP="006102E8">
      <w:pPr>
        <w:pStyle w:val="Corpsdetexte"/>
        <w:spacing w:before="3"/>
        <w:rPr>
          <w:i/>
          <w:sz w:val="22"/>
        </w:rPr>
      </w:pPr>
    </w:p>
    <w:p w14:paraId="43B69EE7" w14:textId="6C9E376F" w:rsidR="006102E8" w:rsidRPr="009F7B38" w:rsidRDefault="006102E8" w:rsidP="009E5B2A">
      <w:pPr>
        <w:pStyle w:val="Subtitle1"/>
        <w:ind w:left="720"/>
        <w:rPr>
          <w:rFonts w:ascii="Times New Roman" w:hAnsi="Times New Roman" w:cs="Times New Roman"/>
          <w:sz w:val="24"/>
          <w:szCs w:val="24"/>
        </w:rPr>
      </w:pPr>
      <w:bookmarkStart w:id="0" w:name="_Toc222739901"/>
      <w:bookmarkStart w:id="1" w:name="_Toc222744776"/>
      <w:r w:rsidRPr="009F7B38">
        <w:rPr>
          <w:rFonts w:ascii="Times New Roman" w:hAnsi="Times New Roman" w:cs="Times New Roman"/>
          <w:sz w:val="24"/>
          <w:szCs w:val="24"/>
        </w:rPr>
        <w:lastRenderedPageBreak/>
        <w:t>RÉSUMÉ EXÉCUTIF</w:t>
      </w:r>
      <w:bookmarkEnd w:id="0"/>
      <w:bookmarkEnd w:id="1"/>
    </w:p>
    <w:p w14:paraId="4FFAE4BA" w14:textId="77777777" w:rsidR="006102E8" w:rsidRPr="00194EBB" w:rsidRDefault="006102E8" w:rsidP="006102E8">
      <w:pPr>
        <w:pStyle w:val="Corpsdetexte"/>
        <w:spacing w:line="20" w:lineRule="exact"/>
        <w:ind w:left="-1305"/>
        <w:rPr>
          <w:rFonts w:cs="Times New Roman"/>
          <w:sz w:val="24"/>
          <w:szCs w:val="24"/>
          <w:lang w:val="en-GB"/>
        </w:rPr>
      </w:pPr>
      <w:r w:rsidRPr="00194EBB">
        <w:rPr>
          <w:rFonts w:cs="Times New Roman"/>
          <w:noProof/>
          <w:sz w:val="24"/>
          <w:szCs w:val="24"/>
          <w:lang w:val="en-US" w:eastAsia="en-US" w:bidi="ar-SA"/>
        </w:rPr>
        <mc:AlternateContent>
          <mc:Choice Requires="wpg">
            <w:drawing>
              <wp:inline distT="0" distB="0" distL="0" distR="0" wp14:anchorId="53F37C75" wp14:editId="3EFA7A2F">
                <wp:extent cx="6666865" cy="6350"/>
                <wp:effectExtent l="6350" t="7620" r="13335" b="5080"/>
                <wp:docPr id="41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865" cy="6350"/>
                          <a:chOff x="0" y="0"/>
                          <a:chExt cx="10499" cy="10"/>
                        </a:xfrm>
                      </wpg:grpSpPr>
                      <wps:wsp>
                        <wps:cNvPr id="412" name="Line 70"/>
                        <wps:cNvCnPr>
                          <a:cxnSpLocks noChangeShapeType="1"/>
                        </wps:cNvCnPr>
                        <wps:spPr bwMode="auto">
                          <a:xfrm>
                            <a:off x="0" y="5"/>
                            <a:ext cx="1049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66C0F554" id="Group 69" o:spid="_x0000_s1026" style="width:524.95pt;height:.5pt;mso-position-horizontal-relative:char;mso-position-vertical-relative:line" coordsize="10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">
                <v:line id="Line 70" o:spid="_x0000_s1027" style="position:absolute;visibility:visible;mso-wrap-style:square" from="0,5" to="10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" strokecolor="#003d77" strokeweight=".5pt"/>
                <w10:anchorlock/>
              </v:group>
            </w:pict>
          </mc:Fallback>
        </mc:AlternateContent>
      </w:r>
    </w:p>
    <w:p w14:paraId="41B76308" w14:textId="10F806DD" w:rsidR="00F33CB2" w:rsidRPr="00194EBB" w:rsidRDefault="00F33CB2" w:rsidP="00F33CB2">
      <w:pPr>
        <w:spacing w:line="360" w:lineRule="auto"/>
        <w:jc w:val="both"/>
        <w:rPr>
          <w:rFonts w:ascii="Times New Roman" w:hAnsi="Times New Roman" w:cs="Times New Roman"/>
          <w:shd w:val="clear" w:color="auto" w:fill="FFFFFF"/>
          <w:lang w:eastAsia="fr-FR"/>
        </w:rPr>
      </w:pPr>
      <w:r w:rsidRPr="00194EBB">
        <w:rPr>
          <w:rFonts w:ascii="Times New Roman" w:hAnsi="Times New Roman" w:cs="Times New Roman"/>
          <w:shd w:val="clear" w:color="auto" w:fill="FFFFFF"/>
          <w:lang w:eastAsia="fr-FR"/>
        </w:rPr>
        <w:t>Le cadre de suivi et évaluation du Règlement Sanitaire International (RSI) (2005) comporte quatre éléments</w:t>
      </w:r>
      <w:r w:rsidR="001B5A86">
        <w:rPr>
          <w:rFonts w:ascii="Times New Roman" w:hAnsi="Times New Roman" w:cs="Times New Roman"/>
          <w:shd w:val="clear" w:color="auto" w:fill="FFFFFF"/>
          <w:lang w:eastAsia="fr-FR"/>
        </w:rPr>
        <w:t xml:space="preserve"> </w:t>
      </w:r>
      <w:r w:rsidRPr="00194EBB">
        <w:rPr>
          <w:rFonts w:ascii="Times New Roman" w:hAnsi="Times New Roman" w:cs="Times New Roman"/>
          <w:shd w:val="clear" w:color="auto" w:fill="FFFFFF"/>
          <w:lang w:eastAsia="fr-FR"/>
        </w:rPr>
        <w:t>: 1) Evaluation Externe Conjointe (EEC)</w:t>
      </w:r>
      <w:r w:rsidR="001B5A86">
        <w:rPr>
          <w:rFonts w:ascii="Times New Roman" w:hAnsi="Times New Roman" w:cs="Times New Roman"/>
          <w:shd w:val="clear" w:color="auto" w:fill="FFFFFF"/>
          <w:lang w:eastAsia="fr-FR"/>
        </w:rPr>
        <w:t>,</w:t>
      </w:r>
      <w:r w:rsidRPr="00194EBB">
        <w:rPr>
          <w:rFonts w:ascii="Times New Roman" w:hAnsi="Times New Roman" w:cs="Times New Roman"/>
          <w:shd w:val="clear" w:color="auto" w:fill="FFFFFF"/>
          <w:lang w:eastAsia="fr-FR"/>
        </w:rPr>
        <w:t xml:space="preserve"> 2) Rapports annuels des États parties (RA)</w:t>
      </w:r>
      <w:r w:rsidR="001B5A86">
        <w:rPr>
          <w:rFonts w:ascii="Times New Roman" w:hAnsi="Times New Roman" w:cs="Times New Roman"/>
          <w:shd w:val="clear" w:color="auto" w:fill="FFFFFF"/>
          <w:lang w:eastAsia="fr-FR"/>
        </w:rPr>
        <w:t>,</w:t>
      </w:r>
      <w:r w:rsidRPr="00194EBB">
        <w:rPr>
          <w:rFonts w:ascii="Times New Roman" w:hAnsi="Times New Roman" w:cs="Times New Roman"/>
          <w:shd w:val="clear" w:color="auto" w:fill="FFFFFF"/>
          <w:lang w:eastAsia="fr-FR"/>
        </w:rPr>
        <w:t xml:space="preserve"> 3) Exercices de simulation et 4) Revue Après Action (RAA).</w:t>
      </w:r>
    </w:p>
    <w:p w14:paraId="335EF729" w14:textId="56D53D66" w:rsidR="00F33CB2" w:rsidRPr="00194EBB" w:rsidRDefault="00F33CB2" w:rsidP="00F33CB2">
      <w:pPr>
        <w:spacing w:line="360" w:lineRule="auto"/>
        <w:jc w:val="both"/>
        <w:rPr>
          <w:rFonts w:ascii="Times New Roman" w:hAnsi="Times New Roman" w:cs="Times New Roman"/>
          <w:shd w:val="clear" w:color="auto" w:fill="FFFFFF"/>
          <w:lang w:eastAsia="fr-FR"/>
        </w:rPr>
      </w:pPr>
      <w:r w:rsidRPr="00194EBB">
        <w:rPr>
          <w:rFonts w:ascii="Times New Roman" w:hAnsi="Times New Roman" w:cs="Times New Roman"/>
          <w:shd w:val="clear" w:color="auto" w:fill="FFFFFF"/>
          <w:lang w:eastAsia="fr-FR"/>
        </w:rPr>
        <w:t xml:space="preserve">La RAA fournit une plateforme pour un examen holistique de la réponse avec les parties prenantes, renforce la compréhension mutuelle des processus de réponse et permet d’harmoniser les mécanismes de coordination et de collaboration entre les parties prenantes. </w:t>
      </w:r>
    </w:p>
    <w:p w14:paraId="5D3C9DC9" w14:textId="77777777" w:rsidR="00F33CB2" w:rsidRPr="00194EBB" w:rsidRDefault="00F33CB2" w:rsidP="00F33CB2">
      <w:pPr>
        <w:spacing w:line="360" w:lineRule="auto"/>
        <w:jc w:val="both"/>
        <w:rPr>
          <w:rFonts w:ascii="Times New Roman" w:hAnsi="Times New Roman" w:cs="Times New Roman"/>
          <w:shd w:val="clear" w:color="auto" w:fill="FFFFFF"/>
          <w:lang w:eastAsia="fr-FR"/>
        </w:rPr>
      </w:pPr>
      <w:r w:rsidRPr="00194EBB">
        <w:rPr>
          <w:rFonts w:ascii="Times New Roman" w:hAnsi="Times New Roman" w:cs="Times New Roman"/>
          <w:shd w:val="clear" w:color="auto" w:fill="FFFFFF"/>
          <w:lang w:eastAsia="fr-FR"/>
        </w:rPr>
        <w:t xml:space="preserve">A ce jour dans la région Africaine de l’OMS, une vingtaine de RAA ont été réalisées avec l’appui technique de l’OMS. </w:t>
      </w:r>
    </w:p>
    <w:p w14:paraId="51C0FAA5" w14:textId="638FA1DA" w:rsidR="001B5A86" w:rsidRDefault="00F33CB2" w:rsidP="00F33CB2">
      <w:pPr>
        <w:spacing w:line="360" w:lineRule="auto"/>
        <w:jc w:val="both"/>
        <w:rPr>
          <w:rFonts w:ascii="Times New Roman" w:hAnsi="Times New Roman" w:cs="Times New Roman"/>
          <w:shd w:val="clear" w:color="auto" w:fill="FFFFFF"/>
          <w:lang w:eastAsia="fr-FR"/>
        </w:rPr>
      </w:pPr>
      <w:r w:rsidRPr="00194EBB">
        <w:rPr>
          <w:rFonts w:ascii="Times New Roman" w:hAnsi="Times New Roman" w:cs="Times New Roman"/>
          <w:shd w:val="clear" w:color="auto" w:fill="FFFFFF"/>
          <w:lang w:eastAsia="fr-FR"/>
        </w:rPr>
        <w:t xml:space="preserve">Le Tchad a connu </w:t>
      </w:r>
      <w:r w:rsidR="001B5A86">
        <w:rPr>
          <w:rFonts w:ascii="Times New Roman" w:hAnsi="Times New Roman" w:cs="Times New Roman"/>
          <w:shd w:val="clear" w:color="auto" w:fill="FFFFFF"/>
          <w:lang w:eastAsia="fr-FR"/>
        </w:rPr>
        <w:t>l’</w:t>
      </w:r>
      <w:r w:rsidRPr="00194EBB">
        <w:rPr>
          <w:rFonts w:ascii="Times New Roman" w:hAnsi="Times New Roman" w:cs="Times New Roman"/>
          <w:shd w:val="clear" w:color="auto" w:fill="FFFFFF"/>
          <w:lang w:eastAsia="fr-FR"/>
        </w:rPr>
        <w:t>épidémie de choléra entre le troisième trimestre 2016 et le quatrième trimestre 20</w:t>
      </w:r>
      <w:r w:rsidR="001B5A86">
        <w:rPr>
          <w:rFonts w:ascii="Times New Roman" w:hAnsi="Times New Roman" w:cs="Times New Roman"/>
          <w:shd w:val="clear" w:color="auto" w:fill="FFFFFF"/>
          <w:lang w:eastAsia="fr-FR"/>
        </w:rPr>
        <w:t>25</w:t>
      </w:r>
      <w:r w:rsidRPr="00194EBB">
        <w:rPr>
          <w:rFonts w:ascii="Times New Roman" w:hAnsi="Times New Roman" w:cs="Times New Roman"/>
          <w:shd w:val="clear" w:color="auto" w:fill="FFFFFF"/>
          <w:lang w:eastAsia="fr-FR"/>
        </w:rPr>
        <w:t>. Ce</w:t>
      </w:r>
      <w:r w:rsidR="001B5A86">
        <w:rPr>
          <w:rFonts w:ascii="Times New Roman" w:hAnsi="Times New Roman" w:cs="Times New Roman"/>
          <w:shd w:val="clear" w:color="auto" w:fill="FFFFFF"/>
          <w:lang w:eastAsia="fr-FR"/>
        </w:rPr>
        <w:t>tte</w:t>
      </w:r>
      <w:r w:rsidRPr="00194EBB">
        <w:rPr>
          <w:rFonts w:ascii="Times New Roman" w:hAnsi="Times New Roman" w:cs="Times New Roman"/>
          <w:shd w:val="clear" w:color="auto" w:fill="FFFFFF"/>
          <w:lang w:eastAsia="fr-FR"/>
        </w:rPr>
        <w:t xml:space="preserve"> épidémie </w:t>
      </w:r>
      <w:r w:rsidR="001B5A86">
        <w:rPr>
          <w:rFonts w:ascii="Times New Roman" w:hAnsi="Times New Roman" w:cs="Times New Roman"/>
          <w:shd w:val="clear" w:color="auto" w:fill="FFFFFF"/>
          <w:lang w:eastAsia="fr-FR"/>
        </w:rPr>
        <w:t>es</w:t>
      </w:r>
      <w:r w:rsidRPr="00194EBB">
        <w:rPr>
          <w:rFonts w:ascii="Times New Roman" w:hAnsi="Times New Roman" w:cs="Times New Roman"/>
          <w:shd w:val="clear" w:color="auto" w:fill="FFFFFF"/>
          <w:lang w:eastAsia="fr-FR"/>
        </w:rPr>
        <w:t xml:space="preserve">t survenue dans </w:t>
      </w:r>
      <w:r w:rsidR="001B5A86">
        <w:rPr>
          <w:rFonts w:ascii="Times New Roman" w:hAnsi="Times New Roman" w:cs="Times New Roman"/>
          <w:shd w:val="clear" w:color="auto" w:fill="FFFFFF"/>
          <w:lang w:eastAsia="fr-FR"/>
        </w:rPr>
        <w:t>18 districts sanitaires des 05</w:t>
      </w:r>
      <w:r w:rsidRPr="00194EBB">
        <w:rPr>
          <w:rFonts w:ascii="Times New Roman" w:hAnsi="Times New Roman" w:cs="Times New Roman"/>
          <w:shd w:val="clear" w:color="auto" w:fill="FFFFFF"/>
          <w:lang w:eastAsia="fr-FR"/>
        </w:rPr>
        <w:t xml:space="preserve"> </w:t>
      </w:r>
      <w:r w:rsidR="001B5A86">
        <w:rPr>
          <w:rFonts w:ascii="Times New Roman" w:hAnsi="Times New Roman" w:cs="Times New Roman"/>
          <w:shd w:val="clear" w:color="auto" w:fill="FFFFFF"/>
          <w:lang w:eastAsia="fr-FR"/>
        </w:rPr>
        <w:t>province</w:t>
      </w:r>
      <w:r w:rsidRPr="00194EBB">
        <w:rPr>
          <w:rFonts w:ascii="Times New Roman" w:hAnsi="Times New Roman" w:cs="Times New Roman"/>
          <w:shd w:val="clear" w:color="auto" w:fill="FFFFFF"/>
          <w:lang w:eastAsia="fr-FR"/>
        </w:rPr>
        <w:t>s du Tchad</w:t>
      </w:r>
      <w:r w:rsidR="001B5A86">
        <w:rPr>
          <w:rFonts w:ascii="Times New Roman" w:hAnsi="Times New Roman" w:cs="Times New Roman"/>
          <w:shd w:val="clear" w:color="auto" w:fill="FFFFFF"/>
          <w:lang w:eastAsia="fr-FR"/>
        </w:rPr>
        <w:t xml:space="preserve"> </w:t>
      </w:r>
      <w:r w:rsidR="001B5A86" w:rsidRPr="001B5A86">
        <w:rPr>
          <w:rFonts w:ascii="Times New Roman" w:hAnsi="Times New Roman" w:cs="Times New Roman"/>
          <w:shd w:val="clear" w:color="auto" w:fill="FFFFFF"/>
          <w:lang w:eastAsia="fr-FR"/>
        </w:rPr>
        <w:t xml:space="preserve">(Ouaddaï, Sila, Guera, Hadjer Lamis et Barh El </w:t>
      </w:r>
      <w:r w:rsidR="00622E9A">
        <w:rPr>
          <w:rFonts w:ascii="Times New Roman" w:hAnsi="Times New Roman" w:cs="Times New Roman"/>
          <w:shd w:val="clear" w:color="auto" w:fill="FFFFFF"/>
          <w:lang w:eastAsia="fr-FR"/>
        </w:rPr>
        <w:t>G</w:t>
      </w:r>
      <w:r w:rsidR="001B5A86" w:rsidRPr="001B5A86">
        <w:rPr>
          <w:rFonts w:ascii="Times New Roman" w:hAnsi="Times New Roman" w:cs="Times New Roman"/>
          <w:shd w:val="clear" w:color="auto" w:fill="FFFFFF"/>
          <w:lang w:eastAsia="fr-FR"/>
        </w:rPr>
        <w:t>az</w:t>
      </w:r>
      <w:r w:rsidR="00622E9A">
        <w:rPr>
          <w:rFonts w:ascii="Times New Roman" w:hAnsi="Times New Roman" w:cs="Times New Roman"/>
          <w:shd w:val="clear" w:color="auto" w:fill="FFFFFF"/>
          <w:lang w:eastAsia="fr-FR"/>
        </w:rPr>
        <w:t>a</w:t>
      </w:r>
      <w:r w:rsidR="001B5A86" w:rsidRPr="001B5A86">
        <w:rPr>
          <w:rFonts w:ascii="Times New Roman" w:hAnsi="Times New Roman" w:cs="Times New Roman"/>
          <w:shd w:val="clear" w:color="auto" w:fill="FFFFFF"/>
          <w:lang w:eastAsia="fr-FR"/>
        </w:rPr>
        <w:t>l).</w:t>
      </w:r>
      <w:r w:rsidRPr="00194EBB">
        <w:rPr>
          <w:rFonts w:ascii="Times New Roman" w:hAnsi="Times New Roman" w:cs="Times New Roman"/>
          <w:shd w:val="clear" w:color="auto" w:fill="FFFFFF"/>
          <w:lang w:eastAsia="fr-FR"/>
        </w:rPr>
        <w:t xml:space="preserve"> </w:t>
      </w:r>
      <w:r w:rsidR="001B5A86">
        <w:rPr>
          <w:rFonts w:ascii="Times New Roman" w:hAnsi="Times New Roman" w:cs="Times New Roman"/>
          <w:shd w:val="clear" w:color="auto" w:fill="FFFFFF"/>
          <w:lang w:eastAsia="fr-FR"/>
        </w:rPr>
        <w:t xml:space="preserve">Au total, </w:t>
      </w:r>
      <w:r w:rsidR="001B5A86" w:rsidRPr="001B5A86">
        <w:rPr>
          <w:rFonts w:ascii="Times New Roman" w:hAnsi="Times New Roman" w:cs="Times New Roman"/>
          <w:shd w:val="clear" w:color="auto" w:fill="FFFFFF"/>
          <w:lang w:eastAsia="fr-FR"/>
        </w:rPr>
        <w:t xml:space="preserve">2 979 cas </w:t>
      </w:r>
      <w:r w:rsidR="001B5A86">
        <w:rPr>
          <w:rFonts w:ascii="Times New Roman" w:hAnsi="Times New Roman" w:cs="Times New Roman"/>
          <w:shd w:val="clear" w:color="auto" w:fill="FFFFFF"/>
          <w:lang w:eastAsia="fr-FR"/>
        </w:rPr>
        <w:t xml:space="preserve">ont été notifiés </w:t>
      </w:r>
      <w:r w:rsidR="001B5A86" w:rsidRPr="001B5A86">
        <w:rPr>
          <w:rFonts w:ascii="Times New Roman" w:hAnsi="Times New Roman" w:cs="Times New Roman"/>
          <w:shd w:val="clear" w:color="auto" w:fill="FFFFFF"/>
          <w:lang w:eastAsia="fr-FR"/>
        </w:rPr>
        <w:t xml:space="preserve">avec 167 décès dont 78 communautaires. La létalité était de 5,61%. </w:t>
      </w:r>
    </w:p>
    <w:p w14:paraId="724DE443" w14:textId="718B0171" w:rsidR="00F33CB2" w:rsidRPr="00194EBB" w:rsidRDefault="00F33CB2" w:rsidP="00F33CB2">
      <w:pPr>
        <w:spacing w:line="360" w:lineRule="auto"/>
        <w:jc w:val="both"/>
        <w:rPr>
          <w:rFonts w:ascii="Times New Roman" w:hAnsi="Times New Roman" w:cs="Times New Roman"/>
        </w:rPr>
      </w:pPr>
      <w:r w:rsidRPr="00194EBB">
        <w:rPr>
          <w:rFonts w:ascii="Times New Roman" w:hAnsi="Times New Roman" w:cs="Times New Roman"/>
          <w:shd w:val="clear" w:color="auto" w:fill="FFFFFF"/>
        </w:rPr>
        <w:t>Il est important après la fin d</w:t>
      </w:r>
      <w:r w:rsidR="001B5A86">
        <w:rPr>
          <w:rFonts w:ascii="Times New Roman" w:hAnsi="Times New Roman" w:cs="Times New Roman"/>
          <w:shd w:val="clear" w:color="auto" w:fill="FFFFFF"/>
        </w:rPr>
        <w:t>’une</w:t>
      </w:r>
      <w:r w:rsidRPr="00194EBB">
        <w:rPr>
          <w:rFonts w:ascii="Times New Roman" w:hAnsi="Times New Roman" w:cs="Times New Roman"/>
          <w:shd w:val="clear" w:color="auto" w:fill="FFFFFF"/>
        </w:rPr>
        <w:t xml:space="preserve"> épidémie de passer en revue ce qui a été fait en termes d’actions. C’est ainsi que l</w:t>
      </w:r>
      <w:r w:rsidRPr="00194EBB">
        <w:rPr>
          <w:rFonts w:ascii="Times New Roman" w:hAnsi="Times New Roman" w:cs="Times New Roman"/>
        </w:rPr>
        <w:t xml:space="preserve">e Ministère de la Santé Publique </w:t>
      </w:r>
      <w:r w:rsidR="00203499">
        <w:rPr>
          <w:rFonts w:ascii="Times New Roman" w:hAnsi="Times New Roman" w:cs="Times New Roman"/>
        </w:rPr>
        <w:t xml:space="preserve">et de la Prévention </w:t>
      </w:r>
      <w:r w:rsidRPr="00194EBB">
        <w:rPr>
          <w:rFonts w:ascii="Times New Roman" w:hAnsi="Times New Roman" w:cs="Times New Roman"/>
        </w:rPr>
        <w:t>du Tchad avec l’appui</w:t>
      </w:r>
      <w:r w:rsidRPr="00194EBB">
        <w:rPr>
          <w:rFonts w:ascii="Times New Roman" w:hAnsi="Times New Roman" w:cs="Times New Roman"/>
          <w:shd w:val="clear" w:color="auto" w:fill="FFFFFF"/>
        </w:rPr>
        <w:t xml:space="preserve"> technique et financier des partenaires</w:t>
      </w:r>
      <w:r w:rsidRPr="00194EBB">
        <w:rPr>
          <w:rFonts w:ascii="Times New Roman" w:hAnsi="Times New Roman" w:cs="Times New Roman"/>
        </w:rPr>
        <w:t xml:space="preserve">, a organisé un atelier du </w:t>
      </w:r>
      <w:r w:rsidR="00203499">
        <w:rPr>
          <w:rFonts w:ascii="Times New Roman" w:hAnsi="Times New Roman" w:cs="Times New Roman"/>
        </w:rPr>
        <w:t>10</w:t>
      </w:r>
      <w:r w:rsidRPr="00194EBB">
        <w:rPr>
          <w:rFonts w:ascii="Times New Roman" w:hAnsi="Times New Roman" w:cs="Times New Roman"/>
        </w:rPr>
        <w:t xml:space="preserve"> au </w:t>
      </w:r>
      <w:r w:rsidR="00203499">
        <w:rPr>
          <w:rFonts w:ascii="Times New Roman" w:hAnsi="Times New Roman" w:cs="Times New Roman"/>
        </w:rPr>
        <w:t>1</w:t>
      </w:r>
      <w:r w:rsidRPr="00194EBB">
        <w:rPr>
          <w:rFonts w:ascii="Times New Roman" w:hAnsi="Times New Roman" w:cs="Times New Roman"/>
        </w:rPr>
        <w:t xml:space="preserve">2 </w:t>
      </w:r>
      <w:r w:rsidR="00203499">
        <w:rPr>
          <w:rFonts w:ascii="Times New Roman" w:hAnsi="Times New Roman" w:cs="Times New Roman"/>
        </w:rPr>
        <w:t>février</w:t>
      </w:r>
      <w:r w:rsidRPr="00194EBB">
        <w:rPr>
          <w:rFonts w:ascii="Times New Roman" w:hAnsi="Times New Roman" w:cs="Times New Roman"/>
        </w:rPr>
        <w:t xml:space="preserve"> 20</w:t>
      </w:r>
      <w:r w:rsidR="00203499">
        <w:rPr>
          <w:rFonts w:ascii="Times New Roman" w:hAnsi="Times New Roman" w:cs="Times New Roman"/>
        </w:rPr>
        <w:t>26</w:t>
      </w:r>
      <w:r w:rsidRPr="00194EBB">
        <w:rPr>
          <w:rFonts w:ascii="Times New Roman" w:hAnsi="Times New Roman" w:cs="Times New Roman"/>
        </w:rPr>
        <w:t xml:space="preserve"> à l</w:t>
      </w:r>
      <w:r w:rsidR="00203499">
        <w:rPr>
          <w:rFonts w:ascii="Times New Roman" w:hAnsi="Times New Roman" w:cs="Times New Roman"/>
        </w:rPr>
        <w:t>a Bibliothèque Nationale</w:t>
      </w:r>
      <w:r w:rsidRPr="00194EBB">
        <w:rPr>
          <w:rFonts w:ascii="Times New Roman" w:hAnsi="Times New Roman" w:cs="Times New Roman"/>
        </w:rPr>
        <w:t xml:space="preserve"> de N’Djamena sur la RAA de la réponse </w:t>
      </w:r>
      <w:r w:rsidR="00203499">
        <w:rPr>
          <w:rFonts w:ascii="Times New Roman" w:hAnsi="Times New Roman" w:cs="Times New Roman"/>
        </w:rPr>
        <w:t>à</w:t>
      </w:r>
      <w:r w:rsidRPr="00194EBB">
        <w:rPr>
          <w:rFonts w:ascii="Times New Roman" w:hAnsi="Times New Roman" w:cs="Times New Roman"/>
        </w:rPr>
        <w:t xml:space="preserve"> </w:t>
      </w:r>
      <w:r w:rsidR="00203499">
        <w:rPr>
          <w:rFonts w:ascii="Times New Roman" w:hAnsi="Times New Roman" w:cs="Times New Roman"/>
        </w:rPr>
        <w:t>l’</w:t>
      </w:r>
      <w:r w:rsidRPr="00194EBB">
        <w:rPr>
          <w:rFonts w:ascii="Times New Roman" w:hAnsi="Times New Roman" w:cs="Times New Roman"/>
        </w:rPr>
        <w:t xml:space="preserve">épidémie de choléra. </w:t>
      </w:r>
    </w:p>
    <w:p w14:paraId="313AE0A4" w14:textId="1275AEC4" w:rsidR="00F33CB2" w:rsidRPr="00194EBB" w:rsidRDefault="00F33CB2" w:rsidP="00F33CB2">
      <w:pPr>
        <w:spacing w:line="360" w:lineRule="auto"/>
        <w:jc w:val="both"/>
        <w:rPr>
          <w:rFonts w:ascii="Times New Roman" w:hAnsi="Times New Roman" w:cs="Times New Roman"/>
        </w:rPr>
      </w:pPr>
      <w:r w:rsidRPr="00194EBB">
        <w:rPr>
          <w:rFonts w:ascii="Times New Roman" w:hAnsi="Times New Roman" w:cs="Times New Roman"/>
        </w:rPr>
        <w:t xml:space="preserve">L’objectif général de cette revue était de contribuer au renforcement des capacités de préparation, détection et riposte aux urgences de santé publique et la réduction de leur impact à travers une revue après action de la riposte </w:t>
      </w:r>
      <w:r w:rsidR="00203499">
        <w:rPr>
          <w:rFonts w:ascii="Times New Roman" w:hAnsi="Times New Roman" w:cs="Times New Roman"/>
        </w:rPr>
        <w:t>à</w:t>
      </w:r>
      <w:r w:rsidRPr="00194EBB">
        <w:rPr>
          <w:rFonts w:ascii="Times New Roman" w:hAnsi="Times New Roman" w:cs="Times New Roman"/>
        </w:rPr>
        <w:t xml:space="preserve"> </w:t>
      </w:r>
      <w:r w:rsidR="00203499">
        <w:rPr>
          <w:rFonts w:ascii="Times New Roman" w:hAnsi="Times New Roman" w:cs="Times New Roman"/>
        </w:rPr>
        <w:t>l’</w:t>
      </w:r>
      <w:r w:rsidRPr="00194EBB">
        <w:rPr>
          <w:rFonts w:ascii="Times New Roman" w:hAnsi="Times New Roman" w:cs="Times New Roman"/>
        </w:rPr>
        <w:t>épidémie de choléra</w:t>
      </w:r>
      <w:r w:rsidR="00203499">
        <w:rPr>
          <w:rFonts w:ascii="Times New Roman" w:hAnsi="Times New Roman" w:cs="Times New Roman"/>
        </w:rPr>
        <w:t>.</w:t>
      </w:r>
    </w:p>
    <w:p w14:paraId="622B876E" w14:textId="77777777" w:rsidR="00203499" w:rsidRDefault="00F33CB2" w:rsidP="00F33CB2">
      <w:pPr>
        <w:spacing w:line="360" w:lineRule="auto"/>
        <w:jc w:val="both"/>
        <w:rPr>
          <w:rFonts w:ascii="Times New Roman" w:hAnsi="Times New Roman" w:cs="Times New Roman"/>
        </w:rPr>
      </w:pPr>
      <w:r w:rsidRPr="00194EBB">
        <w:rPr>
          <w:rFonts w:ascii="Times New Roman" w:hAnsi="Times New Roman" w:cs="Times New Roman"/>
        </w:rPr>
        <w:t>Ainsi 3 objectifs spécifiques ont été identifiés : (1) Identifier les bonnes pratiques</w:t>
      </w:r>
      <w:r w:rsidR="00203499">
        <w:rPr>
          <w:rFonts w:ascii="Times New Roman" w:hAnsi="Times New Roman" w:cs="Times New Roman"/>
        </w:rPr>
        <w:t xml:space="preserve"> et</w:t>
      </w:r>
      <w:r w:rsidRPr="00194EBB">
        <w:rPr>
          <w:rFonts w:ascii="Times New Roman" w:hAnsi="Times New Roman" w:cs="Times New Roman"/>
        </w:rPr>
        <w:t xml:space="preserve"> </w:t>
      </w:r>
      <w:r w:rsidR="00203499" w:rsidRPr="00CB254E">
        <w:rPr>
          <w:rFonts w:ascii="Times New Roman" w:eastAsia="Calibri" w:hAnsi="Times New Roman" w:cs="Times New Roman"/>
          <w:bCs/>
          <w:iCs/>
          <w:color w:val="000000"/>
        </w:rPr>
        <w:t>les leçons apprises observées</w:t>
      </w:r>
      <w:r w:rsidRPr="00194EBB">
        <w:rPr>
          <w:rFonts w:ascii="Times New Roman" w:hAnsi="Times New Roman" w:cs="Times New Roman"/>
        </w:rPr>
        <w:t xml:space="preserve"> </w:t>
      </w:r>
      <w:r w:rsidR="00203499" w:rsidRPr="00203499">
        <w:rPr>
          <w:rFonts w:ascii="Times New Roman" w:hAnsi="Times New Roman" w:cs="Times New Roman"/>
        </w:rPr>
        <w:t>au cours de la réponse à l’épidémie de choléra au Tchad</w:t>
      </w:r>
      <w:r w:rsidRPr="00194EBB">
        <w:rPr>
          <w:rFonts w:ascii="Times New Roman" w:hAnsi="Times New Roman" w:cs="Times New Roman"/>
        </w:rPr>
        <w:t xml:space="preserve">, (2) </w:t>
      </w:r>
      <w:r w:rsidR="00203499" w:rsidRPr="00203499">
        <w:rPr>
          <w:rFonts w:ascii="Times New Roman" w:hAnsi="Times New Roman" w:cs="Times New Roman"/>
        </w:rPr>
        <w:t>2.</w:t>
      </w:r>
      <w:r w:rsidR="00203499" w:rsidRPr="00203499">
        <w:rPr>
          <w:rFonts w:ascii="Times New Roman" w:hAnsi="Times New Roman" w:cs="Times New Roman"/>
        </w:rPr>
        <w:tab/>
        <w:t>Identifier les défis, lacunes observées au cours de la réponse à l’épidémie du choléra</w:t>
      </w:r>
      <w:r w:rsidR="00203499">
        <w:rPr>
          <w:rFonts w:ascii="Times New Roman" w:hAnsi="Times New Roman" w:cs="Times New Roman"/>
        </w:rPr>
        <w:t xml:space="preserve"> </w:t>
      </w:r>
      <w:r w:rsidRPr="00194EBB">
        <w:rPr>
          <w:rFonts w:ascii="Times New Roman" w:hAnsi="Times New Roman" w:cs="Times New Roman"/>
        </w:rPr>
        <w:t xml:space="preserve">et (3) </w:t>
      </w:r>
      <w:r w:rsidR="00203499" w:rsidRPr="00203499">
        <w:rPr>
          <w:rFonts w:ascii="Times New Roman" w:hAnsi="Times New Roman" w:cs="Times New Roman"/>
        </w:rPr>
        <w:t>3.</w:t>
      </w:r>
      <w:r w:rsidR="00203499" w:rsidRPr="00203499">
        <w:rPr>
          <w:rFonts w:ascii="Times New Roman" w:hAnsi="Times New Roman" w:cs="Times New Roman"/>
        </w:rPr>
        <w:tab/>
        <w:t>Formuler les recommandations et proposer les actions correctrices à entreprendre pour renforcer les capacités de préparation, détection et réponse.</w:t>
      </w:r>
      <w:r w:rsidR="00203499">
        <w:rPr>
          <w:rFonts w:ascii="Times New Roman" w:hAnsi="Times New Roman" w:cs="Times New Roman"/>
        </w:rPr>
        <w:t xml:space="preserve"> </w:t>
      </w:r>
    </w:p>
    <w:p w14:paraId="43C55BD2" w14:textId="623CE292" w:rsidR="00F33CB2" w:rsidRPr="00194EBB" w:rsidRDefault="00203499" w:rsidP="00F33CB2">
      <w:pPr>
        <w:spacing w:line="360" w:lineRule="auto"/>
        <w:jc w:val="both"/>
        <w:rPr>
          <w:rFonts w:ascii="Times New Roman" w:hAnsi="Times New Roman" w:cs="Times New Roman"/>
        </w:rPr>
      </w:pPr>
      <w:r>
        <w:rPr>
          <w:rFonts w:ascii="Times New Roman" w:hAnsi="Times New Roman" w:cs="Times New Roman"/>
        </w:rPr>
        <w:t>Six</w:t>
      </w:r>
      <w:r w:rsidR="00F33CB2" w:rsidRPr="00194EBB">
        <w:rPr>
          <w:rFonts w:ascii="Times New Roman" w:hAnsi="Times New Roman" w:cs="Times New Roman"/>
        </w:rPr>
        <w:t xml:space="preserve"> </w:t>
      </w:r>
      <w:r>
        <w:rPr>
          <w:rFonts w:ascii="Times New Roman" w:hAnsi="Times New Roman" w:cs="Times New Roman"/>
        </w:rPr>
        <w:t>piliers</w:t>
      </w:r>
      <w:r w:rsidR="00F33CB2" w:rsidRPr="00194EBB">
        <w:rPr>
          <w:rFonts w:ascii="Times New Roman" w:hAnsi="Times New Roman" w:cs="Times New Roman"/>
        </w:rPr>
        <w:t xml:space="preserve"> ont été analysés. Il s’agit de la (i) coordination, de la (ii) surveillance et du laboratoire, de la (iii) prise en charge (PEC) et la prévention et le contrôle de l’infection (PCI)</w:t>
      </w:r>
      <w:r>
        <w:rPr>
          <w:rFonts w:ascii="Times New Roman" w:hAnsi="Times New Roman" w:cs="Times New Roman"/>
        </w:rPr>
        <w:t>,</w:t>
      </w:r>
      <w:r w:rsidR="00F33CB2" w:rsidRPr="00194EBB">
        <w:rPr>
          <w:rFonts w:ascii="Times New Roman" w:hAnsi="Times New Roman" w:cs="Times New Roman"/>
        </w:rPr>
        <w:t xml:space="preserve"> et de la (iv) communication </w:t>
      </w:r>
      <w:r>
        <w:rPr>
          <w:rFonts w:ascii="Times New Roman" w:hAnsi="Times New Roman" w:cs="Times New Roman"/>
        </w:rPr>
        <w:t xml:space="preserve">sur les risques </w:t>
      </w:r>
      <w:r w:rsidR="00F33CB2" w:rsidRPr="00194EBB">
        <w:rPr>
          <w:rFonts w:ascii="Times New Roman" w:hAnsi="Times New Roman" w:cs="Times New Roman"/>
        </w:rPr>
        <w:t xml:space="preserve">et </w:t>
      </w:r>
      <w:r>
        <w:rPr>
          <w:rFonts w:ascii="Times New Roman" w:hAnsi="Times New Roman" w:cs="Times New Roman"/>
        </w:rPr>
        <w:t>l’</w:t>
      </w:r>
      <w:r w:rsidR="00F33CB2" w:rsidRPr="00194EBB">
        <w:rPr>
          <w:rFonts w:ascii="Times New Roman" w:hAnsi="Times New Roman" w:cs="Times New Roman"/>
        </w:rPr>
        <w:t>engagement communautaire</w:t>
      </w:r>
      <w:r>
        <w:rPr>
          <w:rFonts w:ascii="Times New Roman" w:hAnsi="Times New Roman" w:cs="Times New Roman"/>
        </w:rPr>
        <w:t xml:space="preserve"> (CREC), de la (v) logistique et de la (vi) vaccination</w:t>
      </w:r>
      <w:r w:rsidR="00F33CB2" w:rsidRPr="00194EBB">
        <w:rPr>
          <w:rFonts w:ascii="Times New Roman" w:hAnsi="Times New Roman" w:cs="Times New Roman"/>
        </w:rPr>
        <w:t xml:space="preserve">. </w:t>
      </w:r>
    </w:p>
    <w:p w14:paraId="05605BE3" w14:textId="6FFBDD9B" w:rsidR="00F33CB2" w:rsidRPr="00194EBB" w:rsidRDefault="00F33CB2" w:rsidP="00F33CB2">
      <w:pPr>
        <w:spacing w:line="360" w:lineRule="auto"/>
        <w:jc w:val="both"/>
        <w:rPr>
          <w:rFonts w:ascii="Times New Roman" w:hAnsi="Times New Roman" w:cs="Times New Roman"/>
        </w:rPr>
      </w:pPr>
      <w:r w:rsidRPr="00194EBB">
        <w:rPr>
          <w:rFonts w:ascii="Times New Roman" w:hAnsi="Times New Roman" w:cs="Times New Roman"/>
        </w:rPr>
        <w:t xml:space="preserve">A travers des présentations théoriques sur la </w:t>
      </w:r>
      <w:r w:rsidR="00203499">
        <w:rPr>
          <w:rFonts w:ascii="Times New Roman" w:hAnsi="Times New Roman" w:cs="Times New Roman"/>
        </w:rPr>
        <w:t xml:space="preserve">situation du choléra et de la </w:t>
      </w:r>
      <w:r w:rsidRPr="00194EBB">
        <w:rPr>
          <w:rFonts w:ascii="Times New Roman" w:hAnsi="Times New Roman" w:cs="Times New Roman"/>
        </w:rPr>
        <w:t>RAA, des travaux de groupe</w:t>
      </w:r>
      <w:r w:rsidR="00203499">
        <w:rPr>
          <w:rFonts w:ascii="Times New Roman" w:hAnsi="Times New Roman" w:cs="Times New Roman"/>
        </w:rPr>
        <w:t>s</w:t>
      </w:r>
      <w:r w:rsidRPr="00194EBB">
        <w:rPr>
          <w:rFonts w:ascii="Times New Roman" w:hAnsi="Times New Roman" w:cs="Times New Roman"/>
        </w:rPr>
        <w:t>, des plénières suivies de discussion</w:t>
      </w:r>
      <w:r w:rsidR="00203499">
        <w:rPr>
          <w:rFonts w:ascii="Times New Roman" w:hAnsi="Times New Roman" w:cs="Times New Roman"/>
        </w:rPr>
        <w:t>s</w:t>
      </w:r>
      <w:r w:rsidRPr="00194EBB">
        <w:rPr>
          <w:rFonts w:ascii="Times New Roman" w:hAnsi="Times New Roman" w:cs="Times New Roman"/>
        </w:rPr>
        <w:t xml:space="preserve"> et des</w:t>
      </w:r>
      <w:r w:rsidR="00203499">
        <w:rPr>
          <w:rFonts w:ascii="Times New Roman" w:hAnsi="Times New Roman" w:cs="Times New Roman"/>
        </w:rPr>
        <w:t xml:space="preserve"> tours</w:t>
      </w:r>
      <w:r w:rsidRPr="00194EBB">
        <w:rPr>
          <w:rFonts w:ascii="Times New Roman" w:hAnsi="Times New Roman" w:cs="Times New Roman"/>
        </w:rPr>
        <w:t xml:space="preserve"> de</w:t>
      </w:r>
      <w:r w:rsidR="00203499">
        <w:rPr>
          <w:rFonts w:ascii="Times New Roman" w:hAnsi="Times New Roman" w:cs="Times New Roman"/>
        </w:rPr>
        <w:t>s</w:t>
      </w:r>
      <w:r w:rsidRPr="00194EBB">
        <w:rPr>
          <w:rFonts w:ascii="Times New Roman" w:hAnsi="Times New Roman" w:cs="Times New Roman"/>
        </w:rPr>
        <w:t xml:space="preserve"> </w:t>
      </w:r>
      <w:r w:rsidR="00203499">
        <w:rPr>
          <w:rFonts w:ascii="Times New Roman" w:hAnsi="Times New Roman" w:cs="Times New Roman"/>
        </w:rPr>
        <w:t>tables</w:t>
      </w:r>
      <w:r w:rsidRPr="00194EBB">
        <w:rPr>
          <w:rFonts w:ascii="Times New Roman" w:hAnsi="Times New Roman" w:cs="Times New Roman"/>
        </w:rPr>
        <w:t xml:space="preserve">, </w:t>
      </w:r>
      <w:r w:rsidR="00203499">
        <w:rPr>
          <w:rFonts w:ascii="Times New Roman" w:hAnsi="Times New Roman" w:cs="Times New Roman"/>
        </w:rPr>
        <w:t xml:space="preserve">environ </w:t>
      </w:r>
      <w:r w:rsidRPr="00194EBB">
        <w:rPr>
          <w:rFonts w:ascii="Times New Roman" w:hAnsi="Times New Roman" w:cs="Times New Roman"/>
        </w:rPr>
        <w:t xml:space="preserve">une </w:t>
      </w:r>
      <w:r w:rsidR="00203499">
        <w:rPr>
          <w:rFonts w:ascii="Times New Roman" w:hAnsi="Times New Roman" w:cs="Times New Roman"/>
        </w:rPr>
        <w:t>cen</w:t>
      </w:r>
      <w:r w:rsidRPr="00194EBB">
        <w:rPr>
          <w:rFonts w:ascii="Times New Roman" w:hAnsi="Times New Roman" w:cs="Times New Roman"/>
        </w:rPr>
        <w:t xml:space="preserve">taine de participants </w:t>
      </w:r>
      <w:r w:rsidR="009F7B38">
        <w:rPr>
          <w:rFonts w:ascii="Times New Roman" w:hAnsi="Times New Roman" w:cs="Times New Roman"/>
        </w:rPr>
        <w:t xml:space="preserve">pluridisciplinaire et multisectoriels </w:t>
      </w:r>
      <w:r w:rsidRPr="00194EBB">
        <w:rPr>
          <w:rFonts w:ascii="Times New Roman" w:hAnsi="Times New Roman" w:cs="Times New Roman"/>
        </w:rPr>
        <w:t xml:space="preserve">ont pris part à l’ensemble des 5 sessions de la revue encadrés par des facilitateurs du </w:t>
      </w:r>
      <w:r w:rsidR="009F7B38">
        <w:rPr>
          <w:rFonts w:ascii="Times New Roman" w:hAnsi="Times New Roman" w:cs="Times New Roman"/>
        </w:rPr>
        <w:t>M</w:t>
      </w:r>
      <w:r w:rsidRPr="00194EBB">
        <w:rPr>
          <w:rFonts w:ascii="Times New Roman" w:hAnsi="Times New Roman" w:cs="Times New Roman"/>
        </w:rPr>
        <w:t>inistère</w:t>
      </w:r>
      <w:r w:rsidR="009F7B38">
        <w:rPr>
          <w:rFonts w:ascii="Times New Roman" w:hAnsi="Times New Roman" w:cs="Times New Roman"/>
        </w:rPr>
        <w:t>,</w:t>
      </w:r>
      <w:r w:rsidRPr="00194EBB">
        <w:rPr>
          <w:rFonts w:ascii="Times New Roman" w:hAnsi="Times New Roman" w:cs="Times New Roman"/>
        </w:rPr>
        <w:t xml:space="preserve"> de l’OMS</w:t>
      </w:r>
      <w:r w:rsidR="009F7B38">
        <w:rPr>
          <w:rFonts w:ascii="Times New Roman" w:hAnsi="Times New Roman" w:cs="Times New Roman"/>
        </w:rPr>
        <w:t xml:space="preserve"> et de l’Africa CDC</w:t>
      </w:r>
      <w:r w:rsidRPr="00194EBB">
        <w:rPr>
          <w:rFonts w:ascii="Times New Roman" w:hAnsi="Times New Roman" w:cs="Times New Roman"/>
        </w:rPr>
        <w:t>.</w:t>
      </w:r>
    </w:p>
    <w:p w14:paraId="5CB1C9B6" w14:textId="77777777" w:rsidR="00F33CB2" w:rsidRPr="00194EBB" w:rsidRDefault="00F33CB2" w:rsidP="00F33CB2">
      <w:pPr>
        <w:spacing w:line="360" w:lineRule="auto"/>
        <w:jc w:val="both"/>
        <w:rPr>
          <w:rFonts w:ascii="Times New Roman" w:hAnsi="Times New Roman" w:cs="Times New Roman"/>
        </w:rPr>
      </w:pPr>
      <w:r w:rsidRPr="00194EBB">
        <w:rPr>
          <w:rFonts w:ascii="Times New Roman" w:hAnsi="Times New Roman" w:cs="Times New Roman"/>
        </w:rPr>
        <w:t xml:space="preserve">Au terme de la RAA les résultats suivants ont été obtenus : </w:t>
      </w:r>
    </w:p>
    <w:p w14:paraId="2B943870" w14:textId="20731DE1" w:rsidR="00F33CB2" w:rsidRPr="00194EBB" w:rsidRDefault="00F33CB2" w:rsidP="00F33CB2">
      <w:pPr>
        <w:pStyle w:val="Paragraphedeliste"/>
        <w:numPr>
          <w:ilvl w:val="0"/>
          <w:numId w:val="17"/>
        </w:numPr>
        <w:spacing w:line="360" w:lineRule="auto"/>
        <w:jc w:val="both"/>
        <w:rPr>
          <w:rFonts w:ascii="Times New Roman" w:hAnsi="Times New Roman" w:cs="Times New Roman"/>
        </w:rPr>
      </w:pPr>
      <w:r w:rsidRPr="00194EBB">
        <w:rPr>
          <w:rFonts w:ascii="Times New Roman" w:hAnsi="Times New Roman" w:cs="Times New Roman"/>
        </w:rPr>
        <w:lastRenderedPageBreak/>
        <w:t>Les plans/politiques</w:t>
      </w:r>
      <w:r w:rsidR="009F7B38">
        <w:rPr>
          <w:rFonts w:ascii="Times New Roman" w:hAnsi="Times New Roman" w:cs="Times New Roman"/>
        </w:rPr>
        <w:t>/procédures</w:t>
      </w:r>
      <w:r w:rsidRPr="00194EBB">
        <w:rPr>
          <w:rFonts w:ascii="Times New Roman" w:hAnsi="Times New Roman" w:cs="Times New Roman"/>
        </w:rPr>
        <w:t xml:space="preserve"> et les actions de préparation entreprises par le </w:t>
      </w:r>
      <w:r w:rsidR="009F7B38">
        <w:rPr>
          <w:rFonts w:ascii="Times New Roman" w:hAnsi="Times New Roman" w:cs="Times New Roman"/>
        </w:rPr>
        <w:t>M</w:t>
      </w:r>
      <w:r w:rsidRPr="00194EBB">
        <w:rPr>
          <w:rFonts w:ascii="Times New Roman" w:hAnsi="Times New Roman" w:cs="Times New Roman"/>
        </w:rPr>
        <w:t>inistère avant la survenue de l’épidémie ont été passées en revue ;</w:t>
      </w:r>
    </w:p>
    <w:p w14:paraId="7045FB0C" w14:textId="0FB92B62" w:rsidR="00F33CB2" w:rsidRPr="00194EBB" w:rsidRDefault="00F33CB2" w:rsidP="00F33CB2">
      <w:pPr>
        <w:pStyle w:val="Paragraphedeliste"/>
        <w:numPr>
          <w:ilvl w:val="0"/>
          <w:numId w:val="17"/>
        </w:numPr>
        <w:spacing w:line="360" w:lineRule="auto"/>
        <w:jc w:val="both"/>
        <w:rPr>
          <w:rFonts w:ascii="Times New Roman" w:hAnsi="Times New Roman" w:cs="Times New Roman"/>
        </w:rPr>
      </w:pPr>
      <w:r w:rsidRPr="00194EBB">
        <w:rPr>
          <w:rFonts w:ascii="Times New Roman" w:hAnsi="Times New Roman" w:cs="Times New Roman"/>
        </w:rPr>
        <w:t>La chronologie d</w:t>
      </w:r>
      <w:r w:rsidR="009F7B38">
        <w:rPr>
          <w:rFonts w:ascii="Times New Roman" w:hAnsi="Times New Roman" w:cs="Times New Roman"/>
        </w:rPr>
        <w:t>e l’</w:t>
      </w:r>
      <w:r w:rsidRPr="00194EBB">
        <w:rPr>
          <w:rFonts w:ascii="Times New Roman" w:hAnsi="Times New Roman" w:cs="Times New Roman"/>
        </w:rPr>
        <w:t>épidémie de choléra a été établie ;</w:t>
      </w:r>
    </w:p>
    <w:p w14:paraId="47BCFDCF" w14:textId="77777777" w:rsidR="00F33CB2" w:rsidRPr="00194EBB" w:rsidRDefault="00F33CB2" w:rsidP="00F33CB2">
      <w:pPr>
        <w:pStyle w:val="Paragraphedeliste"/>
        <w:numPr>
          <w:ilvl w:val="0"/>
          <w:numId w:val="17"/>
        </w:numPr>
        <w:spacing w:line="360" w:lineRule="auto"/>
        <w:jc w:val="both"/>
        <w:rPr>
          <w:rFonts w:ascii="Times New Roman" w:hAnsi="Times New Roman" w:cs="Times New Roman"/>
        </w:rPr>
      </w:pPr>
      <w:r w:rsidRPr="00194EBB">
        <w:rPr>
          <w:rFonts w:ascii="Times New Roman" w:hAnsi="Times New Roman" w:cs="Times New Roman"/>
        </w:rPr>
        <w:t>Les meilleures pratiques et les défis observés au cours de la riposte ont été décrits ;</w:t>
      </w:r>
    </w:p>
    <w:p w14:paraId="3861D12E" w14:textId="77777777" w:rsidR="00F33CB2" w:rsidRPr="00194EBB" w:rsidRDefault="00F33CB2" w:rsidP="00F33CB2">
      <w:pPr>
        <w:pStyle w:val="Paragraphedeliste"/>
        <w:numPr>
          <w:ilvl w:val="0"/>
          <w:numId w:val="17"/>
        </w:numPr>
        <w:spacing w:line="360" w:lineRule="auto"/>
        <w:jc w:val="both"/>
        <w:rPr>
          <w:rFonts w:ascii="Times New Roman" w:hAnsi="Times New Roman" w:cs="Times New Roman"/>
        </w:rPr>
      </w:pPr>
      <w:r w:rsidRPr="00194EBB">
        <w:rPr>
          <w:rFonts w:ascii="Times New Roman" w:hAnsi="Times New Roman" w:cs="Times New Roman"/>
        </w:rPr>
        <w:t xml:space="preserve">Des actions concrètes ont été formulées pour améliorer les capacités de préparation, de détection et de riposte contre les futures épidémies au Tchad. </w:t>
      </w:r>
    </w:p>
    <w:p w14:paraId="1BA2A988" w14:textId="02FBB1A0" w:rsidR="00F33CB2" w:rsidRPr="00194EBB" w:rsidRDefault="00F33CB2" w:rsidP="001B5A86">
      <w:pPr>
        <w:spacing w:line="360" w:lineRule="auto"/>
        <w:jc w:val="both"/>
        <w:rPr>
          <w:rFonts w:ascii="Times New Roman" w:hAnsi="Times New Roman" w:cs="Times New Roman"/>
        </w:rPr>
      </w:pPr>
      <w:r w:rsidRPr="00194EBB">
        <w:rPr>
          <w:rFonts w:ascii="Times New Roman" w:hAnsi="Times New Roman" w:cs="Times New Roman"/>
        </w:rPr>
        <w:t>Un plan pour la mise en œuvre des actions a été élaboré et comprend les 16 activités prioritaires suivantes :</w:t>
      </w:r>
    </w:p>
    <w:p w14:paraId="02ECA2DD"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 xml:space="preserve">Mobiliser des fonds épidémiques au niveau provincial </w:t>
      </w:r>
    </w:p>
    <w:p w14:paraId="4B30A4DE" w14:textId="4C2A2831"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 xml:space="preserve">Plaidoyer pour l’intégration et le déploiement de 200 </w:t>
      </w:r>
      <w:r w:rsidR="009F7B38" w:rsidRPr="00194EBB">
        <w:rPr>
          <w:rFonts w:ascii="Times New Roman" w:eastAsiaTheme="minorHAnsi" w:hAnsi="Times New Roman" w:cs="Times New Roman"/>
        </w:rPr>
        <w:t>hygiénistes</w:t>
      </w:r>
      <w:r w:rsidRPr="00194EBB">
        <w:rPr>
          <w:rFonts w:ascii="Times New Roman" w:eastAsiaTheme="minorHAnsi" w:hAnsi="Times New Roman" w:cs="Times New Roman"/>
        </w:rPr>
        <w:t xml:space="preserve"> et 1000 infirmier</w:t>
      </w:r>
      <w:r w:rsidR="009F7B38">
        <w:rPr>
          <w:rFonts w:ascii="Times New Roman" w:eastAsiaTheme="minorHAnsi" w:hAnsi="Times New Roman" w:cs="Times New Roman"/>
        </w:rPr>
        <w:t>s</w:t>
      </w:r>
      <w:r w:rsidRPr="00194EBB">
        <w:rPr>
          <w:rFonts w:ascii="Times New Roman" w:eastAsiaTheme="minorHAnsi" w:hAnsi="Times New Roman" w:cs="Times New Roman"/>
        </w:rPr>
        <w:t xml:space="preserve"> dans les provinces </w:t>
      </w:r>
      <w:r w:rsidR="009F7B38">
        <w:rPr>
          <w:rFonts w:ascii="Times New Roman" w:eastAsiaTheme="minorHAnsi" w:hAnsi="Times New Roman" w:cs="Times New Roman"/>
        </w:rPr>
        <w:t>à</w:t>
      </w:r>
      <w:r w:rsidRPr="00194EBB">
        <w:rPr>
          <w:rFonts w:ascii="Times New Roman" w:eastAsiaTheme="minorHAnsi" w:hAnsi="Times New Roman" w:cs="Times New Roman"/>
        </w:rPr>
        <w:t xml:space="preserve"> haut risque  </w:t>
      </w:r>
    </w:p>
    <w:p w14:paraId="2431B56A"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Former 199 techniciens de laboratoires et doter les laboratoires en kits (réactifs, matériels) dans les 199 DS sur les techniques de laboratoire suivant les 5 pools en 3 jours</w:t>
      </w:r>
    </w:p>
    <w:p w14:paraId="2209690B"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Organiser la vaccination préventive dans les zones ciblées</w:t>
      </w:r>
    </w:p>
    <w:p w14:paraId="5E0F940D"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Former/recycler 2544 gestionnaires des données du PEV des DSP, DS et CS en PEV pratique (sur l’analyse et l’interprétation des données) de vaccination pendant 3 jours</w:t>
      </w:r>
    </w:p>
    <w:p w14:paraId="16AF9463" w14:textId="2DBB8116"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 xml:space="preserve">Former 640 agents de </w:t>
      </w:r>
      <w:r w:rsidR="009F7B38" w:rsidRPr="00194EBB">
        <w:rPr>
          <w:rFonts w:ascii="Times New Roman" w:eastAsiaTheme="minorHAnsi" w:hAnsi="Times New Roman" w:cs="Times New Roman"/>
        </w:rPr>
        <w:t>santé</w:t>
      </w:r>
      <w:r w:rsidRPr="00194EBB">
        <w:rPr>
          <w:rFonts w:ascii="Times New Roman" w:eastAsiaTheme="minorHAnsi" w:hAnsi="Times New Roman" w:cs="Times New Roman"/>
        </w:rPr>
        <w:t xml:space="preserve"> et auxiliaires sur la PCI/WASH et la PEC du choléra dans les 32 districts prioritaires pendant 5 jours </w:t>
      </w:r>
      <w:r w:rsidR="009F7B38" w:rsidRPr="00194EBB">
        <w:rPr>
          <w:rFonts w:ascii="Times New Roman" w:eastAsiaTheme="minorHAnsi" w:hAnsi="Times New Roman" w:cs="Times New Roman"/>
        </w:rPr>
        <w:t>Médecins</w:t>
      </w:r>
      <w:r w:rsidR="009F7B38">
        <w:rPr>
          <w:rFonts w:ascii="Times New Roman" w:eastAsiaTheme="minorHAnsi" w:hAnsi="Times New Roman" w:cs="Times New Roman"/>
        </w:rPr>
        <w:t xml:space="preserve"> </w:t>
      </w:r>
      <w:r w:rsidRPr="00194EBB">
        <w:rPr>
          <w:rFonts w:ascii="Times New Roman" w:eastAsiaTheme="minorHAnsi" w:hAnsi="Times New Roman" w:cs="Times New Roman"/>
        </w:rPr>
        <w:t>: 64 (2 par DS), IDE</w:t>
      </w:r>
      <w:r w:rsidR="009F7B38">
        <w:rPr>
          <w:rFonts w:ascii="Times New Roman" w:eastAsiaTheme="minorHAnsi" w:hAnsi="Times New Roman" w:cs="Times New Roman"/>
        </w:rPr>
        <w:t xml:space="preserve"> </w:t>
      </w:r>
      <w:r w:rsidRPr="00194EBB">
        <w:rPr>
          <w:rFonts w:ascii="Times New Roman" w:eastAsiaTheme="minorHAnsi" w:hAnsi="Times New Roman" w:cs="Times New Roman"/>
        </w:rPr>
        <w:t>:192 (6 par DS), PCI: 384 (12 par DS)</w:t>
      </w:r>
    </w:p>
    <w:p w14:paraId="68DC4F63"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Évaluer les points d’eau et latrines dans 1700 FOSA des 16 provinces prioritaires</w:t>
      </w:r>
    </w:p>
    <w:p w14:paraId="66DE765C"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Allouer de fonds par délégation pour la reproduction des outils de communication (Boites à images, dépliants, affiches, etc.)</w:t>
      </w:r>
    </w:p>
    <w:p w14:paraId="7F6F88C0"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Former en 3 jours 552 leaders religieux et 1150 chefs traditionnels pour les 23 provinces.</w:t>
      </w:r>
    </w:p>
    <w:p w14:paraId="74DE2C14"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Construire un entrepôt répondant aux normes pour l’entreposage des matériels et Médicament</w:t>
      </w:r>
    </w:p>
    <w:p w14:paraId="0A4DDEB3"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Mettre en place le stock de contingence choléra national dans les 23 province et au niveau central</w:t>
      </w:r>
    </w:p>
    <w:p w14:paraId="68652E00" w14:textId="48A6229F"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Acquérir 10 véhicules 4X4 pour les missions de terrain et 3 véhicule</w:t>
      </w:r>
      <w:r w:rsidR="009F7B38">
        <w:rPr>
          <w:rFonts w:ascii="Times New Roman" w:eastAsiaTheme="minorHAnsi" w:hAnsi="Times New Roman" w:cs="Times New Roman"/>
        </w:rPr>
        <w:t>s</w:t>
      </w:r>
      <w:r w:rsidRPr="00194EBB">
        <w:rPr>
          <w:rFonts w:ascii="Times New Roman" w:eastAsiaTheme="minorHAnsi" w:hAnsi="Times New Roman" w:cs="Times New Roman"/>
        </w:rPr>
        <w:t xml:space="preserve"> de 10 tonnes pour le transport des intrants</w:t>
      </w:r>
    </w:p>
    <w:p w14:paraId="0CA29FF4"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Acquérir 36 boites de milieu de culture TCBS et MH, 18 disques d’antibiotiques, 06 flacons anti sérum, 30 API 20, 30 tests d’oxydase, 06 cartons de 300 boites de pétri pour les 06 pools (CHU-RN, CHU-Abéché, HP Bol, HP Sarh, HP Moundou et HP Faya)</w:t>
      </w:r>
    </w:p>
    <w:p w14:paraId="55DF00F9"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Former en 5 jours 30 acteurs sur la technique de prélèvement, conditionnement et transport sécurisé des échantillons et 10 techniciens de laboratoire en culture</w:t>
      </w:r>
    </w:p>
    <w:p w14:paraId="6735262C" w14:textId="77777777"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t>Former en 4 jours 30 acteurs de terrain par province sur la détection précoce, notification et l’investigation approfondie des maladies sous surveillance/Evénement (SIMR)</w:t>
      </w:r>
    </w:p>
    <w:p w14:paraId="7D065E64" w14:textId="288AF851" w:rsidR="00194EBB" w:rsidRPr="00194EBB" w:rsidRDefault="00194EBB" w:rsidP="001B5A86">
      <w:pPr>
        <w:numPr>
          <w:ilvl w:val="0"/>
          <w:numId w:val="18"/>
        </w:numPr>
        <w:spacing w:after="160" w:line="360" w:lineRule="auto"/>
        <w:contextualSpacing/>
        <w:rPr>
          <w:rFonts w:ascii="Times New Roman" w:eastAsiaTheme="minorHAnsi" w:hAnsi="Times New Roman" w:cs="Times New Roman"/>
        </w:rPr>
      </w:pPr>
      <w:r w:rsidRPr="00194EBB">
        <w:rPr>
          <w:rFonts w:ascii="Times New Roman" w:eastAsiaTheme="minorHAnsi" w:hAnsi="Times New Roman" w:cs="Times New Roman"/>
        </w:rPr>
        <w:lastRenderedPageBreak/>
        <w:t xml:space="preserve">Former en 05 jours 326 Points Focaux sur la digitalisation des données de la surveillance (DHIS2) et acquisition annuelle de forfaits de connexion internet. </w:t>
      </w:r>
    </w:p>
    <w:p w14:paraId="09628CC1" w14:textId="77777777" w:rsidR="00194EBB" w:rsidRPr="00194EBB" w:rsidRDefault="00194EBB" w:rsidP="00F33CB2">
      <w:pPr>
        <w:spacing w:line="360" w:lineRule="auto"/>
        <w:jc w:val="both"/>
        <w:rPr>
          <w:rFonts w:ascii="Times New Roman" w:hAnsi="Times New Roman" w:cs="Times New Roman"/>
        </w:rPr>
      </w:pPr>
    </w:p>
    <w:p w14:paraId="6C7807E7" w14:textId="55B2B53A" w:rsidR="006102E8" w:rsidRPr="009F7B38" w:rsidRDefault="006102E8" w:rsidP="009F7B38">
      <w:pPr>
        <w:pStyle w:val="Paragraphedeliste"/>
        <w:autoSpaceDE w:val="0"/>
        <w:autoSpaceDN w:val="0"/>
        <w:spacing w:before="87" w:after="120" w:line="276" w:lineRule="auto"/>
        <w:ind w:left="835"/>
        <w:contextualSpacing w:val="0"/>
        <w:rPr>
          <w:rFonts w:ascii="Times New Roman" w:hAnsi="Times New Roman" w:cs="Times New Roman"/>
          <w:iCs/>
        </w:rPr>
      </w:pPr>
      <w:r w:rsidRPr="009F7B38">
        <w:rPr>
          <w:rFonts w:ascii="Times New Roman" w:hAnsi="Times New Roman" w:cs="Times New Roman"/>
          <w:b/>
          <w:bCs/>
          <w:iCs/>
          <w:u w:val="single"/>
        </w:rPr>
        <w:t xml:space="preserve">Tableau </w:t>
      </w:r>
      <w:r w:rsidR="009F7B38" w:rsidRPr="009F7B38">
        <w:rPr>
          <w:rFonts w:ascii="Times New Roman" w:hAnsi="Times New Roman" w:cs="Times New Roman"/>
          <w:b/>
          <w:bCs/>
          <w:iCs/>
          <w:u w:val="single"/>
        </w:rPr>
        <w:t>1 </w:t>
      </w:r>
      <w:r w:rsidR="009F7B38">
        <w:rPr>
          <w:rFonts w:ascii="Times New Roman" w:hAnsi="Times New Roman" w:cs="Times New Roman"/>
          <w:iCs/>
        </w:rPr>
        <w:t>: c</w:t>
      </w:r>
      <w:r w:rsidRPr="009F7B38">
        <w:rPr>
          <w:rFonts w:ascii="Times New Roman" w:hAnsi="Times New Roman" w:cs="Times New Roman"/>
          <w:iCs/>
        </w:rPr>
        <w:t>hronologie des principales étapes (voir ci-dessous).</w:t>
      </w:r>
    </w:p>
    <w:p w14:paraId="53D41E8E" w14:textId="77777777" w:rsidR="006102E8" w:rsidRPr="00194EBB" w:rsidRDefault="006102E8" w:rsidP="006102E8">
      <w:pPr>
        <w:pStyle w:val="Paragraphedeliste"/>
        <w:ind w:left="835"/>
        <w:rPr>
          <w:rFonts w:ascii="Times New Roman" w:hAnsi="Times New Roman" w:cs="Times New Roman"/>
          <w:i/>
        </w:rPr>
      </w:pPr>
    </w:p>
    <w:tbl>
      <w:tblPr>
        <w:tblStyle w:val="Grilledutableau"/>
        <w:tblW w:w="0" w:type="auto"/>
        <w:tblInd w:w="835" w:type="dxa"/>
        <w:tblLook w:val="04A0" w:firstRow="1" w:lastRow="0" w:firstColumn="1" w:lastColumn="0" w:noHBand="0" w:noVBand="1"/>
      </w:tblPr>
      <w:tblGrid>
        <w:gridCol w:w="4547"/>
        <w:gridCol w:w="3629"/>
      </w:tblGrid>
      <w:tr w:rsidR="006102E8" w:rsidRPr="00194EBB" w14:paraId="1D83E866" w14:textId="77777777" w:rsidTr="00926B4C">
        <w:tc>
          <w:tcPr>
            <w:tcW w:w="4547" w:type="dxa"/>
            <w:shd w:val="clear" w:color="auto" w:fill="44546A" w:themeFill="text2"/>
            <w:vAlign w:val="center"/>
          </w:tcPr>
          <w:p w14:paraId="0BA50E52" w14:textId="77777777" w:rsidR="006102E8" w:rsidRPr="00194EBB" w:rsidRDefault="006102E8" w:rsidP="00926B4C">
            <w:pPr>
              <w:pStyle w:val="Paragraphedeliste"/>
              <w:ind w:left="0"/>
              <w:rPr>
                <w:rFonts w:ascii="Times New Roman" w:hAnsi="Times New Roman" w:cs="Times New Roman"/>
                <w:b/>
                <w:color w:val="FFFFFF" w:themeColor="background1"/>
                <w:lang w:val="en-GB"/>
              </w:rPr>
            </w:pPr>
            <w:r w:rsidRPr="00194EBB">
              <w:rPr>
                <w:rFonts w:ascii="Times New Roman" w:hAnsi="Times New Roman" w:cs="Times New Roman"/>
                <w:b/>
                <w:color w:val="FFFFFF" w:themeColor="background1"/>
                <w:lang w:val="en-GB"/>
              </w:rPr>
              <w:t>PRINCIPAUX JALONS</w:t>
            </w:r>
          </w:p>
        </w:tc>
        <w:tc>
          <w:tcPr>
            <w:tcW w:w="3629" w:type="dxa"/>
            <w:shd w:val="clear" w:color="auto" w:fill="44546A" w:themeFill="text2"/>
            <w:vAlign w:val="center"/>
          </w:tcPr>
          <w:p w14:paraId="5623265F" w14:textId="77777777" w:rsidR="006102E8" w:rsidRPr="00194EBB" w:rsidRDefault="006102E8" w:rsidP="00926B4C">
            <w:pPr>
              <w:pStyle w:val="Paragraphedeliste"/>
              <w:keepNext/>
              <w:keepLines/>
              <w:ind w:left="0"/>
              <w:outlineLvl w:val="4"/>
              <w:rPr>
                <w:rFonts w:ascii="Times New Roman" w:hAnsi="Times New Roman" w:cs="Times New Roman"/>
                <w:b/>
                <w:color w:val="FFFFFF" w:themeColor="background1"/>
                <w:lang w:val="en-GB"/>
              </w:rPr>
            </w:pPr>
            <w:r w:rsidRPr="00194EBB">
              <w:rPr>
                <w:rFonts w:ascii="Times New Roman" w:hAnsi="Times New Roman" w:cs="Times New Roman"/>
                <w:b/>
                <w:color w:val="FFFFFF" w:themeColor="background1"/>
                <w:lang w:val="en-GB"/>
              </w:rPr>
              <w:t>DATES</w:t>
            </w:r>
          </w:p>
        </w:tc>
      </w:tr>
      <w:tr w:rsidR="00BF4D29" w:rsidRPr="00194EBB" w14:paraId="146DEC4F" w14:textId="77777777" w:rsidTr="00FD31B4">
        <w:tc>
          <w:tcPr>
            <w:tcW w:w="4547" w:type="dxa"/>
          </w:tcPr>
          <w:p w14:paraId="68775B62" w14:textId="411D7376" w:rsidR="00BF4D29" w:rsidRPr="00194EBB" w:rsidRDefault="00BF4D29" w:rsidP="00BF4D29">
            <w:pPr>
              <w:pStyle w:val="Bulletlist"/>
              <w:numPr>
                <w:ilvl w:val="0"/>
                <w:numId w:val="0"/>
              </w:numPr>
              <w:rPr>
                <w:rFonts w:cs="Times New Roman"/>
              </w:rPr>
            </w:pPr>
            <w:r w:rsidRPr="00194EBB">
              <w:rPr>
                <w:rFonts w:cs="Times New Roman"/>
                <w:color w:val="58595B"/>
              </w:rPr>
              <w:t>Date de début de l’épidémie</w:t>
            </w:r>
          </w:p>
        </w:tc>
        <w:tc>
          <w:tcPr>
            <w:tcW w:w="3629" w:type="dxa"/>
            <w:vAlign w:val="center"/>
          </w:tcPr>
          <w:p w14:paraId="45F99FA2" w14:textId="362C2159"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13 juillet 2025</w:t>
            </w:r>
          </w:p>
        </w:tc>
      </w:tr>
      <w:tr w:rsidR="00BF4D29" w:rsidRPr="00194EBB" w14:paraId="085FFD61" w14:textId="77777777" w:rsidTr="00FD31B4">
        <w:tc>
          <w:tcPr>
            <w:tcW w:w="4547" w:type="dxa"/>
            <w:shd w:val="clear" w:color="auto" w:fill="F2F2F2" w:themeFill="background1" w:themeFillShade="F2"/>
          </w:tcPr>
          <w:p w14:paraId="580F6019" w14:textId="25DDA24D" w:rsidR="00BF4D29" w:rsidRPr="00194EBB" w:rsidRDefault="00BF4D29" w:rsidP="00BF4D29">
            <w:pPr>
              <w:pStyle w:val="Bulletlist"/>
              <w:numPr>
                <w:ilvl w:val="0"/>
                <w:numId w:val="0"/>
              </w:numPr>
              <w:rPr>
                <w:rFonts w:cs="Times New Roman"/>
              </w:rPr>
            </w:pPr>
            <w:r w:rsidRPr="00194EBB">
              <w:rPr>
                <w:rFonts w:cs="Times New Roman"/>
                <w:color w:val="58595B"/>
              </w:rPr>
              <w:t>Date de la détection de l’épidémie</w:t>
            </w:r>
          </w:p>
        </w:tc>
        <w:tc>
          <w:tcPr>
            <w:tcW w:w="3629" w:type="dxa"/>
            <w:shd w:val="clear" w:color="auto" w:fill="F2F2F2" w:themeFill="background1" w:themeFillShade="F2"/>
            <w:vAlign w:val="center"/>
          </w:tcPr>
          <w:p w14:paraId="60E69145" w14:textId="456EBD73"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13 juillet 2025</w:t>
            </w:r>
          </w:p>
        </w:tc>
      </w:tr>
      <w:tr w:rsidR="00BF4D29" w:rsidRPr="00194EBB" w14:paraId="14D5664C" w14:textId="77777777" w:rsidTr="00FD31B4">
        <w:tc>
          <w:tcPr>
            <w:tcW w:w="4547" w:type="dxa"/>
          </w:tcPr>
          <w:p w14:paraId="658828A2" w14:textId="4A35D34C" w:rsidR="00BF4D29" w:rsidRPr="00194EBB" w:rsidRDefault="00BF4D29" w:rsidP="00BF4D29">
            <w:pPr>
              <w:pStyle w:val="Bulletlist"/>
              <w:numPr>
                <w:ilvl w:val="0"/>
                <w:numId w:val="0"/>
              </w:numPr>
              <w:ind w:left="50" w:hanging="50"/>
              <w:rPr>
                <w:rFonts w:cs="Times New Roman"/>
              </w:rPr>
            </w:pPr>
            <w:r w:rsidRPr="00194EBB">
              <w:rPr>
                <w:rFonts w:cs="Times New Roman"/>
                <w:color w:val="58595B"/>
              </w:rPr>
              <w:t>Date de notification de l’épidémie</w:t>
            </w:r>
          </w:p>
        </w:tc>
        <w:tc>
          <w:tcPr>
            <w:tcW w:w="3629" w:type="dxa"/>
            <w:vAlign w:val="center"/>
          </w:tcPr>
          <w:p w14:paraId="338BCA1C" w14:textId="783F13C1"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17 juillet 2025</w:t>
            </w:r>
          </w:p>
        </w:tc>
      </w:tr>
      <w:tr w:rsidR="00BF4D29" w:rsidRPr="00194EBB" w14:paraId="790F74C5" w14:textId="77777777" w:rsidTr="00FD31B4">
        <w:tc>
          <w:tcPr>
            <w:tcW w:w="4547" w:type="dxa"/>
            <w:shd w:val="clear" w:color="auto" w:fill="F2F2F2" w:themeFill="background1" w:themeFillShade="F2"/>
          </w:tcPr>
          <w:p w14:paraId="59C22815" w14:textId="79154C2E" w:rsidR="00BF4D29" w:rsidRPr="00194EBB" w:rsidRDefault="00BF4D29" w:rsidP="00BF4D29">
            <w:pPr>
              <w:pStyle w:val="Bulletlist"/>
              <w:numPr>
                <w:ilvl w:val="0"/>
                <w:numId w:val="0"/>
              </w:numPr>
              <w:ind w:left="50" w:hanging="50"/>
              <w:rPr>
                <w:rFonts w:cs="Times New Roman"/>
              </w:rPr>
            </w:pPr>
            <w:r w:rsidRPr="00194EBB">
              <w:rPr>
                <w:rFonts w:cs="Times New Roman"/>
                <w:color w:val="58595B"/>
              </w:rPr>
              <w:t>Date de vérification de l’épidémie</w:t>
            </w:r>
          </w:p>
        </w:tc>
        <w:tc>
          <w:tcPr>
            <w:tcW w:w="3629" w:type="dxa"/>
            <w:shd w:val="clear" w:color="auto" w:fill="F2F2F2" w:themeFill="background1" w:themeFillShade="F2"/>
            <w:vAlign w:val="center"/>
          </w:tcPr>
          <w:p w14:paraId="0888897F" w14:textId="67547B60" w:rsidR="00BF4D29" w:rsidRPr="00194EBB" w:rsidRDefault="00C34836" w:rsidP="00BF4D29">
            <w:pPr>
              <w:pStyle w:val="Paragraphedeliste"/>
              <w:ind w:left="0"/>
              <w:rPr>
                <w:rFonts w:ascii="Times New Roman" w:hAnsi="Times New Roman" w:cs="Times New Roman"/>
                <w:i/>
                <w:lang w:val="fr-FR"/>
              </w:rPr>
            </w:pPr>
            <w:r w:rsidRPr="00194EBB">
              <w:rPr>
                <w:rFonts w:ascii="Times New Roman" w:hAnsi="Times New Roman" w:cs="Times New Roman"/>
                <w:i/>
                <w:highlight w:val="yellow"/>
              </w:rPr>
              <w:t>24 juillet 2025</w:t>
            </w:r>
          </w:p>
        </w:tc>
      </w:tr>
      <w:tr w:rsidR="00BF4D29" w:rsidRPr="00194EBB" w14:paraId="2442E6A2" w14:textId="77777777" w:rsidTr="00FD31B4">
        <w:tc>
          <w:tcPr>
            <w:tcW w:w="4547" w:type="dxa"/>
          </w:tcPr>
          <w:p w14:paraId="60FFAD24" w14:textId="6389892A" w:rsidR="00BF4D29" w:rsidRPr="00194EBB" w:rsidRDefault="00BF4D29" w:rsidP="00BF4D29">
            <w:pPr>
              <w:pStyle w:val="Bulletlist"/>
              <w:numPr>
                <w:ilvl w:val="0"/>
                <w:numId w:val="0"/>
              </w:numPr>
              <w:ind w:left="50" w:hanging="50"/>
              <w:rPr>
                <w:rFonts w:cs="Times New Roman"/>
              </w:rPr>
            </w:pPr>
            <w:r w:rsidRPr="00194EBB">
              <w:rPr>
                <w:rFonts w:cs="Times New Roman"/>
                <w:color w:val="58595B"/>
              </w:rPr>
              <w:t>Date de la confirmation au laboratoire</w:t>
            </w:r>
          </w:p>
        </w:tc>
        <w:tc>
          <w:tcPr>
            <w:tcW w:w="3629" w:type="dxa"/>
            <w:vAlign w:val="center"/>
          </w:tcPr>
          <w:p w14:paraId="4BA2166B" w14:textId="1EE01A2C"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24 juillet 2025</w:t>
            </w:r>
          </w:p>
        </w:tc>
      </w:tr>
      <w:tr w:rsidR="00BF4D29" w:rsidRPr="00194EBB" w14:paraId="0D988F2D" w14:textId="77777777" w:rsidTr="00FD31B4">
        <w:tc>
          <w:tcPr>
            <w:tcW w:w="4547" w:type="dxa"/>
            <w:shd w:val="clear" w:color="auto" w:fill="F2F2F2" w:themeFill="background1" w:themeFillShade="F2"/>
          </w:tcPr>
          <w:p w14:paraId="35968D93" w14:textId="342E0A04" w:rsidR="00BF4D29" w:rsidRPr="00194EBB" w:rsidRDefault="00BF4D29" w:rsidP="00BF4D29">
            <w:pPr>
              <w:pStyle w:val="Bulletlist"/>
              <w:numPr>
                <w:ilvl w:val="0"/>
                <w:numId w:val="0"/>
              </w:numPr>
              <w:ind w:left="50" w:hanging="50"/>
              <w:rPr>
                <w:rFonts w:cs="Times New Roman"/>
              </w:rPr>
            </w:pPr>
            <w:r w:rsidRPr="00194EBB">
              <w:rPr>
                <w:rFonts w:cs="Times New Roman"/>
                <w:color w:val="58595B"/>
              </w:rPr>
              <w:t>Date de l’intervention face à l’épidémie</w:t>
            </w:r>
          </w:p>
        </w:tc>
        <w:tc>
          <w:tcPr>
            <w:tcW w:w="3629" w:type="dxa"/>
            <w:shd w:val="clear" w:color="auto" w:fill="F2F2F2" w:themeFill="background1" w:themeFillShade="F2"/>
            <w:vAlign w:val="center"/>
          </w:tcPr>
          <w:p w14:paraId="6BC20722" w14:textId="1658D870"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24 juillet 2025</w:t>
            </w:r>
          </w:p>
        </w:tc>
      </w:tr>
      <w:tr w:rsidR="00BF4D29" w:rsidRPr="00194EBB" w14:paraId="3D2A901D" w14:textId="77777777" w:rsidTr="00FD31B4">
        <w:tc>
          <w:tcPr>
            <w:tcW w:w="4547" w:type="dxa"/>
          </w:tcPr>
          <w:p w14:paraId="30B97383" w14:textId="5A7205F5" w:rsidR="00BF4D29" w:rsidRPr="00194EBB" w:rsidRDefault="00BF4D29" w:rsidP="00BF4D29">
            <w:pPr>
              <w:pStyle w:val="Bulletlist"/>
              <w:numPr>
                <w:ilvl w:val="0"/>
                <w:numId w:val="0"/>
              </w:numPr>
              <w:ind w:left="50" w:hanging="50"/>
              <w:rPr>
                <w:rFonts w:cs="Times New Roman"/>
              </w:rPr>
            </w:pPr>
            <w:r w:rsidRPr="00194EBB">
              <w:rPr>
                <w:rFonts w:cs="Times New Roman"/>
                <w:color w:val="58595B"/>
              </w:rPr>
              <w:t>Date de la communication publique</w:t>
            </w:r>
          </w:p>
        </w:tc>
        <w:tc>
          <w:tcPr>
            <w:tcW w:w="3629" w:type="dxa"/>
            <w:vAlign w:val="center"/>
          </w:tcPr>
          <w:p w14:paraId="55912AFA" w14:textId="49AAF322"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25 septembre 2025</w:t>
            </w:r>
          </w:p>
        </w:tc>
      </w:tr>
      <w:tr w:rsidR="00BF4D29" w:rsidRPr="00194EBB" w14:paraId="27BE7A02" w14:textId="77777777" w:rsidTr="00FD31B4">
        <w:tc>
          <w:tcPr>
            <w:tcW w:w="4547" w:type="dxa"/>
            <w:shd w:val="clear" w:color="auto" w:fill="F2F2F2" w:themeFill="background1" w:themeFillShade="F2"/>
          </w:tcPr>
          <w:p w14:paraId="24E77377" w14:textId="47E45DAE" w:rsidR="00BF4D29" w:rsidRPr="00194EBB" w:rsidRDefault="00BF4D29" w:rsidP="00BF4D29">
            <w:pPr>
              <w:pStyle w:val="Bulletlist"/>
              <w:numPr>
                <w:ilvl w:val="0"/>
                <w:numId w:val="0"/>
              </w:numPr>
              <w:ind w:left="50" w:hanging="50"/>
              <w:rPr>
                <w:rFonts w:cs="Times New Roman"/>
              </w:rPr>
            </w:pPr>
            <w:r w:rsidRPr="00194EBB">
              <w:rPr>
                <w:rFonts w:cs="Times New Roman"/>
                <w:color w:val="58595B"/>
              </w:rPr>
              <w:t>Date de fin de l’épidémie</w:t>
            </w:r>
          </w:p>
        </w:tc>
        <w:tc>
          <w:tcPr>
            <w:tcW w:w="3629" w:type="dxa"/>
            <w:shd w:val="clear" w:color="auto" w:fill="F2F2F2" w:themeFill="background1" w:themeFillShade="F2"/>
            <w:vAlign w:val="center"/>
          </w:tcPr>
          <w:p w14:paraId="5E456848" w14:textId="6B9201B0" w:rsidR="00BF4D29" w:rsidRPr="00194EBB" w:rsidRDefault="002F08BA" w:rsidP="00BF4D29">
            <w:pPr>
              <w:pStyle w:val="Paragraphedeliste"/>
              <w:ind w:left="0"/>
              <w:rPr>
                <w:rFonts w:ascii="Times New Roman" w:hAnsi="Times New Roman" w:cs="Times New Roman"/>
                <w:i/>
                <w:lang w:val="fr-FR"/>
              </w:rPr>
            </w:pPr>
            <w:r w:rsidRPr="00194EBB">
              <w:rPr>
                <w:rFonts w:ascii="Times New Roman" w:hAnsi="Times New Roman" w:cs="Times New Roman"/>
                <w:i/>
              </w:rPr>
              <w:t>15 décembre 2025</w:t>
            </w:r>
          </w:p>
        </w:tc>
      </w:tr>
      <w:tr w:rsidR="006102E8" w:rsidRPr="00194EBB" w14:paraId="6F1B64E2" w14:textId="77777777" w:rsidTr="00926B4C">
        <w:trPr>
          <w:trHeight w:val="283"/>
        </w:trPr>
        <w:tc>
          <w:tcPr>
            <w:tcW w:w="4547" w:type="dxa"/>
            <w:vAlign w:val="center"/>
          </w:tcPr>
          <w:p w14:paraId="515B6F20" w14:textId="3D198B7E" w:rsidR="006102E8" w:rsidRPr="00194EBB" w:rsidRDefault="006102E8" w:rsidP="00926B4C">
            <w:pPr>
              <w:pStyle w:val="Bulletlist"/>
              <w:numPr>
                <w:ilvl w:val="0"/>
                <w:numId w:val="0"/>
              </w:numPr>
              <w:spacing w:after="0" w:line="240" w:lineRule="auto"/>
              <w:ind w:left="51" w:hanging="51"/>
              <w:rPr>
                <w:rFonts w:cs="Times New Roman"/>
                <w:b/>
                <w:bCs/>
              </w:rPr>
            </w:pPr>
            <w:r w:rsidRPr="00194EBB">
              <w:rPr>
                <w:rFonts w:cs="Times New Roman"/>
                <w:b/>
                <w:bCs/>
              </w:rPr>
              <w:t xml:space="preserve">Début du calendrier </w:t>
            </w:r>
            <w:r w:rsidR="00F429FE" w:rsidRPr="00194EBB">
              <w:rPr>
                <w:rFonts w:cs="Times New Roman"/>
                <w:b/>
                <w:bCs/>
              </w:rPr>
              <w:t>de la R</w:t>
            </w:r>
            <w:r w:rsidR="00926B4C" w:rsidRPr="00194EBB">
              <w:rPr>
                <w:rFonts w:cs="Times New Roman"/>
                <w:b/>
                <w:bCs/>
              </w:rPr>
              <w:t>AA</w:t>
            </w:r>
            <w:r w:rsidRPr="00194EBB">
              <w:rPr>
                <w:rFonts w:cs="Times New Roman"/>
                <w:b/>
                <w:bCs/>
              </w:rPr>
              <w:t xml:space="preserve"> </w:t>
            </w:r>
          </w:p>
          <w:p w14:paraId="3BC2F4A5" w14:textId="77777777" w:rsidR="006102E8" w:rsidRPr="00194EBB" w:rsidRDefault="006102E8" w:rsidP="00926B4C">
            <w:pPr>
              <w:pStyle w:val="Bulletlist"/>
              <w:numPr>
                <w:ilvl w:val="0"/>
                <w:numId w:val="0"/>
              </w:numPr>
              <w:spacing w:after="0" w:line="240" w:lineRule="auto"/>
              <w:ind w:left="51" w:hanging="51"/>
              <w:rPr>
                <w:rFonts w:cs="Times New Roman"/>
                <w:b/>
                <w:bCs/>
              </w:rPr>
            </w:pPr>
            <w:r w:rsidRPr="00194EBB">
              <w:rPr>
                <w:rFonts w:cs="Times New Roman"/>
                <w:i/>
                <w:iCs/>
              </w:rPr>
              <w:t>(souvent le début de la réponse)</w:t>
            </w:r>
          </w:p>
        </w:tc>
        <w:tc>
          <w:tcPr>
            <w:tcW w:w="3629" w:type="dxa"/>
            <w:vAlign w:val="center"/>
          </w:tcPr>
          <w:p w14:paraId="41302580" w14:textId="60B2B9A7" w:rsidR="006102E8" w:rsidRPr="00194EBB" w:rsidRDefault="002F08BA" w:rsidP="00926B4C">
            <w:pPr>
              <w:pStyle w:val="Paragraphedeliste"/>
              <w:ind w:left="0"/>
              <w:rPr>
                <w:rFonts w:ascii="Times New Roman" w:hAnsi="Times New Roman" w:cs="Times New Roman"/>
                <w:i/>
                <w:lang w:val="fr-FR"/>
              </w:rPr>
            </w:pPr>
            <w:r w:rsidRPr="00194EBB">
              <w:rPr>
                <w:rFonts w:ascii="Times New Roman" w:hAnsi="Times New Roman" w:cs="Times New Roman"/>
                <w:i/>
                <w:lang w:val="fr-FR"/>
              </w:rPr>
              <w:t>10 février 2026</w:t>
            </w:r>
          </w:p>
        </w:tc>
      </w:tr>
      <w:tr w:rsidR="006102E8" w:rsidRPr="00194EBB" w14:paraId="3EB51DE1" w14:textId="77777777" w:rsidTr="00926B4C">
        <w:trPr>
          <w:trHeight w:val="489"/>
        </w:trPr>
        <w:tc>
          <w:tcPr>
            <w:tcW w:w="4547" w:type="dxa"/>
            <w:vAlign w:val="center"/>
          </w:tcPr>
          <w:p w14:paraId="08FA1396" w14:textId="5D9099C6" w:rsidR="006102E8" w:rsidRPr="00194EBB" w:rsidRDefault="006102E8" w:rsidP="00926B4C">
            <w:pPr>
              <w:pStyle w:val="Bulletlist"/>
              <w:numPr>
                <w:ilvl w:val="0"/>
                <w:numId w:val="0"/>
              </w:numPr>
              <w:spacing w:after="0" w:line="240" w:lineRule="auto"/>
              <w:ind w:left="51" w:hanging="51"/>
              <w:rPr>
                <w:rFonts w:cs="Times New Roman"/>
                <w:b/>
                <w:bCs/>
              </w:rPr>
            </w:pPr>
            <w:r w:rsidRPr="00194EBB">
              <w:rPr>
                <w:rFonts w:cs="Times New Roman"/>
                <w:b/>
                <w:bCs/>
              </w:rPr>
              <w:t xml:space="preserve">Fin du calendrier </w:t>
            </w:r>
            <w:r w:rsidR="00F211AF" w:rsidRPr="00194EBB">
              <w:rPr>
                <w:rFonts w:cs="Times New Roman"/>
                <w:b/>
                <w:bCs/>
              </w:rPr>
              <w:t>de la RAA</w:t>
            </w:r>
            <w:r w:rsidRPr="00194EBB">
              <w:rPr>
                <w:rFonts w:cs="Times New Roman"/>
                <w:b/>
                <w:bCs/>
              </w:rPr>
              <w:t xml:space="preserve"> </w:t>
            </w:r>
          </w:p>
          <w:p w14:paraId="7CCE211A" w14:textId="77777777" w:rsidR="006102E8" w:rsidRPr="00194EBB" w:rsidRDefault="006102E8" w:rsidP="00926B4C">
            <w:pPr>
              <w:pStyle w:val="Bulletlist"/>
              <w:numPr>
                <w:ilvl w:val="0"/>
                <w:numId w:val="0"/>
              </w:numPr>
              <w:spacing w:after="0" w:line="240" w:lineRule="auto"/>
              <w:ind w:left="51" w:hanging="51"/>
              <w:rPr>
                <w:rFonts w:cs="Times New Roman"/>
                <w:i/>
                <w:iCs/>
              </w:rPr>
            </w:pPr>
            <w:r w:rsidRPr="00194EBB">
              <w:rPr>
                <w:rFonts w:cs="Times New Roman"/>
                <w:b/>
                <w:bCs/>
              </w:rPr>
              <w:t>(souvent la fin de la réponse)</w:t>
            </w:r>
          </w:p>
        </w:tc>
        <w:tc>
          <w:tcPr>
            <w:tcW w:w="3629" w:type="dxa"/>
            <w:vAlign w:val="center"/>
          </w:tcPr>
          <w:p w14:paraId="0AD8EAD2" w14:textId="07B005DB" w:rsidR="006102E8" w:rsidRPr="00194EBB" w:rsidRDefault="002F08BA" w:rsidP="00926B4C">
            <w:pPr>
              <w:pStyle w:val="Paragraphedeliste"/>
              <w:ind w:left="0"/>
              <w:rPr>
                <w:rFonts w:ascii="Times New Roman" w:hAnsi="Times New Roman" w:cs="Times New Roman"/>
                <w:i/>
                <w:lang w:val="fr-FR"/>
              </w:rPr>
            </w:pPr>
            <w:r w:rsidRPr="00194EBB">
              <w:rPr>
                <w:rFonts w:ascii="Times New Roman" w:hAnsi="Times New Roman" w:cs="Times New Roman"/>
                <w:i/>
                <w:lang w:val="fr-FR"/>
              </w:rPr>
              <w:t>12 février 2026</w:t>
            </w:r>
          </w:p>
        </w:tc>
      </w:tr>
    </w:tbl>
    <w:p w14:paraId="4548254B" w14:textId="43DF5906" w:rsidR="006102E8" w:rsidRDefault="006102E8" w:rsidP="006102E8">
      <w:pPr>
        <w:pStyle w:val="Corpsdetexte"/>
        <w:spacing w:before="5"/>
        <w:rPr>
          <w:rFonts w:cs="Times New Roman"/>
          <w:i/>
          <w:sz w:val="24"/>
          <w:szCs w:val="24"/>
        </w:rPr>
      </w:pPr>
    </w:p>
    <w:p w14:paraId="6A6704AF" w14:textId="0D2B8EAF" w:rsidR="009F7B38" w:rsidRDefault="009F7B38" w:rsidP="006102E8">
      <w:pPr>
        <w:pStyle w:val="Corpsdetexte"/>
        <w:spacing w:before="5"/>
        <w:rPr>
          <w:rFonts w:cs="Times New Roman"/>
          <w:i/>
          <w:sz w:val="24"/>
          <w:szCs w:val="24"/>
        </w:rPr>
      </w:pPr>
    </w:p>
    <w:p w14:paraId="5B0D92A2" w14:textId="32BF407F" w:rsidR="009F7B38" w:rsidRDefault="009F7B38" w:rsidP="006102E8">
      <w:pPr>
        <w:pStyle w:val="Corpsdetexte"/>
        <w:spacing w:before="5"/>
        <w:rPr>
          <w:rFonts w:cs="Times New Roman"/>
          <w:i/>
          <w:sz w:val="24"/>
          <w:szCs w:val="24"/>
        </w:rPr>
      </w:pPr>
    </w:p>
    <w:p w14:paraId="6E1A1456" w14:textId="798B1D07" w:rsidR="009F7B38" w:rsidRDefault="009F7B38" w:rsidP="006102E8">
      <w:pPr>
        <w:pStyle w:val="Corpsdetexte"/>
        <w:spacing w:before="5"/>
        <w:rPr>
          <w:rFonts w:cs="Times New Roman"/>
          <w:i/>
          <w:sz w:val="24"/>
          <w:szCs w:val="24"/>
        </w:rPr>
      </w:pPr>
    </w:p>
    <w:p w14:paraId="68E5840F" w14:textId="480830A7" w:rsidR="009F7B38" w:rsidRDefault="009F7B38" w:rsidP="006102E8">
      <w:pPr>
        <w:pStyle w:val="Corpsdetexte"/>
        <w:spacing w:before="5"/>
        <w:rPr>
          <w:rFonts w:cs="Times New Roman"/>
          <w:i/>
          <w:sz w:val="24"/>
          <w:szCs w:val="24"/>
        </w:rPr>
      </w:pPr>
    </w:p>
    <w:p w14:paraId="7D3F6482" w14:textId="03FFDA5F" w:rsidR="009F7B38" w:rsidRDefault="009F7B38" w:rsidP="006102E8">
      <w:pPr>
        <w:pStyle w:val="Corpsdetexte"/>
        <w:spacing w:before="5"/>
        <w:rPr>
          <w:rFonts w:cs="Times New Roman"/>
          <w:i/>
          <w:sz w:val="24"/>
          <w:szCs w:val="24"/>
        </w:rPr>
      </w:pPr>
    </w:p>
    <w:p w14:paraId="09692DD4" w14:textId="230FE427" w:rsidR="009F7B38" w:rsidRDefault="009F7B38" w:rsidP="006102E8">
      <w:pPr>
        <w:pStyle w:val="Corpsdetexte"/>
        <w:spacing w:before="5"/>
        <w:rPr>
          <w:rFonts w:cs="Times New Roman"/>
          <w:i/>
          <w:sz w:val="24"/>
          <w:szCs w:val="24"/>
        </w:rPr>
      </w:pPr>
    </w:p>
    <w:p w14:paraId="33B0603F" w14:textId="10690D95" w:rsidR="009F7B38" w:rsidRDefault="009F7B38" w:rsidP="006102E8">
      <w:pPr>
        <w:pStyle w:val="Corpsdetexte"/>
        <w:spacing w:before="5"/>
        <w:rPr>
          <w:rFonts w:cs="Times New Roman"/>
          <w:i/>
          <w:sz w:val="24"/>
          <w:szCs w:val="24"/>
        </w:rPr>
      </w:pPr>
    </w:p>
    <w:p w14:paraId="293AC58D" w14:textId="4EB98372" w:rsidR="009F7B38" w:rsidRDefault="009F7B38" w:rsidP="006102E8">
      <w:pPr>
        <w:pStyle w:val="Corpsdetexte"/>
        <w:spacing w:before="5"/>
        <w:rPr>
          <w:rFonts w:cs="Times New Roman"/>
          <w:i/>
          <w:sz w:val="24"/>
          <w:szCs w:val="24"/>
        </w:rPr>
      </w:pPr>
    </w:p>
    <w:p w14:paraId="3DF4825B" w14:textId="6839C402" w:rsidR="009F7B38" w:rsidRDefault="009F7B38" w:rsidP="006102E8">
      <w:pPr>
        <w:pStyle w:val="Corpsdetexte"/>
        <w:spacing w:before="5"/>
        <w:rPr>
          <w:rFonts w:cs="Times New Roman"/>
          <w:i/>
          <w:sz w:val="24"/>
          <w:szCs w:val="24"/>
        </w:rPr>
      </w:pPr>
    </w:p>
    <w:p w14:paraId="0B217099" w14:textId="1CE95854" w:rsidR="009F7B38" w:rsidRDefault="009F7B38" w:rsidP="006102E8">
      <w:pPr>
        <w:pStyle w:val="Corpsdetexte"/>
        <w:spacing w:before="5"/>
        <w:rPr>
          <w:rFonts w:cs="Times New Roman"/>
          <w:i/>
          <w:sz w:val="24"/>
          <w:szCs w:val="24"/>
        </w:rPr>
      </w:pPr>
    </w:p>
    <w:p w14:paraId="3EEE5194" w14:textId="57BC640B" w:rsidR="009F7B38" w:rsidRDefault="009F7B38" w:rsidP="006102E8">
      <w:pPr>
        <w:pStyle w:val="Corpsdetexte"/>
        <w:spacing w:before="5"/>
        <w:rPr>
          <w:rFonts w:cs="Times New Roman"/>
          <w:i/>
          <w:sz w:val="24"/>
          <w:szCs w:val="24"/>
        </w:rPr>
      </w:pPr>
    </w:p>
    <w:p w14:paraId="7156EC8F" w14:textId="2EBE1FBD" w:rsidR="009F7B38" w:rsidRDefault="009F7B38" w:rsidP="006102E8">
      <w:pPr>
        <w:pStyle w:val="Corpsdetexte"/>
        <w:spacing w:before="5"/>
        <w:rPr>
          <w:rFonts w:cs="Times New Roman"/>
          <w:i/>
          <w:sz w:val="24"/>
          <w:szCs w:val="24"/>
        </w:rPr>
      </w:pPr>
    </w:p>
    <w:p w14:paraId="4ED45DD1" w14:textId="441FF1B1" w:rsidR="009F7B38" w:rsidRDefault="009F7B38" w:rsidP="006102E8">
      <w:pPr>
        <w:pStyle w:val="Corpsdetexte"/>
        <w:spacing w:before="5"/>
        <w:rPr>
          <w:rFonts w:cs="Times New Roman"/>
          <w:i/>
          <w:sz w:val="24"/>
          <w:szCs w:val="24"/>
        </w:rPr>
      </w:pPr>
    </w:p>
    <w:p w14:paraId="1887FA2E" w14:textId="33957940" w:rsidR="009F7B38" w:rsidRDefault="009F7B38" w:rsidP="006102E8">
      <w:pPr>
        <w:pStyle w:val="Corpsdetexte"/>
        <w:spacing w:before="5"/>
        <w:rPr>
          <w:rFonts w:cs="Times New Roman"/>
          <w:i/>
          <w:sz w:val="24"/>
          <w:szCs w:val="24"/>
        </w:rPr>
      </w:pPr>
    </w:p>
    <w:p w14:paraId="08594B1E" w14:textId="64A38095" w:rsidR="009F7B38" w:rsidRDefault="009F7B38" w:rsidP="006102E8">
      <w:pPr>
        <w:pStyle w:val="Corpsdetexte"/>
        <w:spacing w:before="5"/>
        <w:rPr>
          <w:rFonts w:cs="Times New Roman"/>
          <w:i/>
          <w:sz w:val="24"/>
          <w:szCs w:val="24"/>
        </w:rPr>
      </w:pPr>
    </w:p>
    <w:p w14:paraId="6F88C74B" w14:textId="6D52690D" w:rsidR="009F7B38" w:rsidRDefault="009F7B38" w:rsidP="006102E8">
      <w:pPr>
        <w:pStyle w:val="Corpsdetexte"/>
        <w:spacing w:before="5"/>
        <w:rPr>
          <w:rFonts w:cs="Times New Roman"/>
          <w:i/>
          <w:sz w:val="24"/>
          <w:szCs w:val="24"/>
        </w:rPr>
      </w:pPr>
    </w:p>
    <w:sdt>
      <w:sdtPr>
        <w:rPr>
          <w:rFonts w:asciiTheme="minorHAnsi" w:eastAsiaTheme="minorEastAsia" w:hAnsiTheme="minorHAnsi" w:cstheme="minorBidi"/>
          <w:b w:val="0"/>
          <w:bCs w:val="0"/>
          <w:color w:val="auto"/>
          <w:sz w:val="24"/>
          <w:szCs w:val="24"/>
          <w:lang w:val="fr-FR" w:eastAsia="en-US"/>
        </w:rPr>
        <w:id w:val="1301816089"/>
        <w:docPartObj>
          <w:docPartGallery w:val="Table of Contents"/>
          <w:docPartUnique/>
        </w:docPartObj>
      </w:sdtPr>
      <w:sdtEndPr/>
      <w:sdtContent>
        <w:p w14:paraId="7246C8DD" w14:textId="424D33E4" w:rsidR="00C96147" w:rsidRPr="00C96147" w:rsidRDefault="00C96147" w:rsidP="00C96147">
          <w:pPr>
            <w:pStyle w:val="En-ttedetabledesmatires"/>
            <w:spacing w:line="360" w:lineRule="auto"/>
            <w:rPr>
              <w:rFonts w:ascii="Times New Roman" w:hAnsi="Times New Roman" w:cs="Times New Roman"/>
              <w:sz w:val="24"/>
              <w:szCs w:val="32"/>
            </w:rPr>
          </w:pPr>
          <w:r w:rsidRPr="00C96147">
            <w:rPr>
              <w:rFonts w:ascii="Times New Roman" w:hAnsi="Times New Roman" w:cs="Times New Roman"/>
              <w:sz w:val="24"/>
              <w:szCs w:val="32"/>
              <w:lang w:val="fr-FR"/>
            </w:rPr>
            <w:t>Table des matières</w:t>
          </w:r>
        </w:p>
        <w:p w14:paraId="5E58EC4A" w14:textId="2153E89D" w:rsidR="00C96147" w:rsidRPr="00C96147" w:rsidRDefault="00C96147" w:rsidP="00C96147">
          <w:pPr>
            <w:pStyle w:val="TM3"/>
            <w:tabs>
              <w:tab w:val="right" w:leader="dot" w:pos="9855"/>
            </w:tabs>
            <w:spacing w:line="360" w:lineRule="auto"/>
            <w:rPr>
              <w:rFonts w:ascii="Times New Roman" w:hAnsi="Times New Roman" w:cs="Times New Roman"/>
              <w:smallCaps w:val="0"/>
              <w:noProof/>
              <w:sz w:val="24"/>
              <w:szCs w:val="24"/>
              <w:lang w:val="fr-FR" w:eastAsia="fr-FR"/>
            </w:rPr>
          </w:pPr>
          <w:r>
            <w:fldChar w:fldCharType="begin"/>
          </w:r>
          <w:r>
            <w:instrText xml:space="preserve"> TOC \o "1-3" \h \z \u </w:instrText>
          </w:r>
          <w:r>
            <w:fldChar w:fldCharType="separate"/>
          </w:r>
          <w:hyperlink w:anchor="_Toc222744776" w:history="1">
            <w:r w:rsidRPr="00C96147">
              <w:rPr>
                <w:rStyle w:val="Lienhypertexte"/>
                <w:rFonts w:ascii="Times New Roman" w:hAnsi="Times New Roman" w:cs="Times New Roman"/>
                <w:noProof/>
                <w:sz w:val="24"/>
                <w:szCs w:val="24"/>
                <w:lang w:bidi="en-US"/>
              </w:rPr>
              <w:t>RÉSUMÉ EXÉCUTIF</w:t>
            </w:r>
            <w:r w:rsidRPr="00C96147">
              <w:rPr>
                <w:rFonts w:ascii="Times New Roman" w:hAnsi="Times New Roman" w:cs="Times New Roman"/>
                <w:noProof/>
                <w:webHidden/>
                <w:sz w:val="24"/>
                <w:szCs w:val="24"/>
              </w:rPr>
              <w:tab/>
            </w:r>
            <w:r w:rsidRPr="00C96147">
              <w:rPr>
                <w:rFonts w:ascii="Times New Roman" w:hAnsi="Times New Roman" w:cs="Times New Roman"/>
                <w:noProof/>
                <w:webHidden/>
                <w:sz w:val="24"/>
                <w:szCs w:val="24"/>
              </w:rPr>
              <w:fldChar w:fldCharType="begin"/>
            </w:r>
            <w:r w:rsidRPr="00C96147">
              <w:rPr>
                <w:rFonts w:ascii="Times New Roman" w:hAnsi="Times New Roman" w:cs="Times New Roman"/>
                <w:noProof/>
                <w:webHidden/>
                <w:sz w:val="24"/>
                <w:szCs w:val="24"/>
              </w:rPr>
              <w:instrText xml:space="preserve"> PAGEREF _Toc222744776 \h </w:instrText>
            </w:r>
            <w:r w:rsidRPr="00C96147">
              <w:rPr>
                <w:rFonts w:ascii="Times New Roman" w:hAnsi="Times New Roman" w:cs="Times New Roman"/>
                <w:noProof/>
                <w:webHidden/>
                <w:sz w:val="24"/>
                <w:szCs w:val="24"/>
              </w:rPr>
            </w:r>
            <w:r w:rsidRPr="00C96147">
              <w:rPr>
                <w:rFonts w:ascii="Times New Roman" w:hAnsi="Times New Roman" w:cs="Times New Roman"/>
                <w:noProof/>
                <w:webHidden/>
                <w:sz w:val="24"/>
                <w:szCs w:val="24"/>
              </w:rPr>
              <w:fldChar w:fldCharType="separate"/>
            </w:r>
            <w:r w:rsidRPr="00C96147">
              <w:rPr>
                <w:rFonts w:ascii="Times New Roman" w:hAnsi="Times New Roman" w:cs="Times New Roman"/>
                <w:noProof/>
                <w:webHidden/>
                <w:sz w:val="24"/>
                <w:szCs w:val="24"/>
              </w:rPr>
              <w:t>2</w:t>
            </w:r>
            <w:r w:rsidRPr="00C96147">
              <w:rPr>
                <w:rFonts w:ascii="Times New Roman" w:hAnsi="Times New Roman" w:cs="Times New Roman"/>
                <w:noProof/>
                <w:webHidden/>
                <w:sz w:val="24"/>
                <w:szCs w:val="24"/>
              </w:rPr>
              <w:fldChar w:fldCharType="end"/>
            </w:r>
          </w:hyperlink>
        </w:p>
        <w:p w14:paraId="146DBA5D" w14:textId="68F302CE" w:rsidR="00C96147" w:rsidRPr="00C96147" w:rsidRDefault="006A0EB6" w:rsidP="00C96147">
          <w:pPr>
            <w:pStyle w:val="TM3"/>
            <w:tabs>
              <w:tab w:val="right" w:leader="dot" w:pos="9855"/>
            </w:tabs>
            <w:spacing w:line="360" w:lineRule="auto"/>
            <w:rPr>
              <w:rFonts w:ascii="Times New Roman" w:hAnsi="Times New Roman" w:cs="Times New Roman"/>
              <w:smallCaps w:val="0"/>
              <w:noProof/>
              <w:sz w:val="24"/>
              <w:szCs w:val="24"/>
              <w:lang w:val="fr-FR" w:eastAsia="fr-FR"/>
            </w:rPr>
          </w:pPr>
          <w:hyperlink w:anchor="_Toc222744777" w:history="1">
            <w:r w:rsidR="00C96147" w:rsidRPr="00C96147">
              <w:rPr>
                <w:rStyle w:val="Lienhypertexte"/>
                <w:rFonts w:ascii="Times New Roman" w:hAnsi="Times New Roman" w:cs="Times New Roman"/>
                <w:noProof/>
                <w:sz w:val="24"/>
                <w:szCs w:val="24"/>
                <w:lang w:bidi="en-US"/>
              </w:rPr>
              <w:t>Sigles et abréviations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_Toc222744777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5</w:t>
            </w:r>
            <w:r w:rsidR="00C96147" w:rsidRPr="00C96147">
              <w:rPr>
                <w:rFonts w:ascii="Times New Roman" w:hAnsi="Times New Roman" w:cs="Times New Roman"/>
                <w:noProof/>
                <w:webHidden/>
                <w:sz w:val="24"/>
                <w:szCs w:val="24"/>
              </w:rPr>
              <w:fldChar w:fldCharType="end"/>
            </w:r>
          </w:hyperlink>
        </w:p>
        <w:p w14:paraId="50932F57" w14:textId="4D341D3B" w:rsidR="00C96147" w:rsidRPr="00C96147" w:rsidRDefault="006A0EB6" w:rsidP="00C96147">
          <w:pPr>
            <w:pStyle w:val="TM3"/>
            <w:tabs>
              <w:tab w:val="right" w:leader="dot" w:pos="9855"/>
            </w:tabs>
            <w:spacing w:line="360" w:lineRule="auto"/>
            <w:rPr>
              <w:rFonts w:ascii="Times New Roman" w:hAnsi="Times New Roman" w:cs="Times New Roman"/>
              <w:smallCaps w:val="0"/>
              <w:noProof/>
              <w:sz w:val="24"/>
              <w:szCs w:val="24"/>
              <w:lang w:val="fr-FR" w:eastAsia="fr-FR"/>
            </w:rPr>
          </w:pPr>
          <w:hyperlink w:anchor="_Toc222744778" w:history="1">
            <w:r w:rsidR="00C96147" w:rsidRPr="00C96147">
              <w:rPr>
                <w:rStyle w:val="Lienhypertexte"/>
                <w:rFonts w:ascii="Times New Roman" w:hAnsi="Times New Roman" w:cs="Times New Roman"/>
                <w:noProof/>
                <w:sz w:val="24"/>
                <w:szCs w:val="24"/>
                <w:lang w:bidi="en-US"/>
              </w:rPr>
              <w:t>LISTE DES TABLEAUX ET FIGURES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_Toc222744778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6</w:t>
            </w:r>
            <w:r w:rsidR="00C96147" w:rsidRPr="00C96147">
              <w:rPr>
                <w:rFonts w:ascii="Times New Roman" w:hAnsi="Times New Roman" w:cs="Times New Roman"/>
                <w:noProof/>
                <w:webHidden/>
                <w:sz w:val="24"/>
                <w:szCs w:val="24"/>
              </w:rPr>
              <w:fldChar w:fldCharType="end"/>
            </w:r>
          </w:hyperlink>
        </w:p>
        <w:p w14:paraId="398C073B" w14:textId="2053CB09"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79" w:history="1">
            <w:r w:rsidR="00C96147" w:rsidRPr="00C96147">
              <w:rPr>
                <w:rStyle w:val="Lienhypertexte"/>
                <w:rFonts w:ascii="Times New Roman" w:hAnsi="Times New Roman" w:cs="Times New Roman"/>
                <w:noProof/>
                <w:sz w:val="24"/>
                <w:szCs w:val="24"/>
                <w:lang w:bidi="en-US"/>
              </w:rPr>
              <w:t>1.</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CONTEXTE DE L'URGENCE</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_Toc222744779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7</w:t>
            </w:r>
            <w:r w:rsidR="00C96147" w:rsidRPr="00C96147">
              <w:rPr>
                <w:rFonts w:ascii="Times New Roman" w:hAnsi="Times New Roman" w:cs="Times New Roman"/>
                <w:noProof/>
                <w:webHidden/>
                <w:sz w:val="24"/>
                <w:szCs w:val="24"/>
              </w:rPr>
              <w:fldChar w:fldCharType="end"/>
            </w:r>
          </w:hyperlink>
        </w:p>
        <w:p w14:paraId="4BFE281E" w14:textId="1AA6B8F3"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80" w:history="1">
            <w:r w:rsidR="00C96147" w:rsidRPr="00C96147">
              <w:rPr>
                <w:rStyle w:val="Lienhypertexte"/>
                <w:rFonts w:ascii="Times New Roman" w:hAnsi="Times New Roman" w:cs="Times New Roman"/>
                <w:noProof/>
                <w:sz w:val="24"/>
                <w:szCs w:val="24"/>
                <w:lang w:bidi="en-US"/>
              </w:rPr>
              <w:t>2.</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PORTÉE ET OBJECTIF DE LA REVUE</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_Toc222744780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10</w:t>
            </w:r>
            <w:r w:rsidR="00C96147" w:rsidRPr="00C96147">
              <w:rPr>
                <w:rFonts w:ascii="Times New Roman" w:hAnsi="Times New Roman" w:cs="Times New Roman"/>
                <w:noProof/>
                <w:webHidden/>
                <w:sz w:val="24"/>
                <w:szCs w:val="24"/>
              </w:rPr>
              <w:fldChar w:fldCharType="end"/>
            </w:r>
          </w:hyperlink>
        </w:p>
        <w:p w14:paraId="7055DDE3" w14:textId="3537CD5B"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81" w:history="1">
            <w:r w:rsidR="00C96147" w:rsidRPr="00C96147">
              <w:rPr>
                <w:rStyle w:val="Lienhypertexte"/>
                <w:rFonts w:ascii="Times New Roman" w:hAnsi="Times New Roman" w:cs="Times New Roman"/>
                <w:noProof/>
                <w:sz w:val="24"/>
                <w:szCs w:val="24"/>
                <w:lang w:bidi="en-US"/>
              </w:rPr>
              <w:t>3.</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MÉTHODES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_Toc222744781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11</w:t>
            </w:r>
            <w:r w:rsidR="00C96147" w:rsidRPr="00C96147">
              <w:rPr>
                <w:rFonts w:ascii="Times New Roman" w:hAnsi="Times New Roman" w:cs="Times New Roman"/>
                <w:noProof/>
                <w:webHidden/>
                <w:sz w:val="24"/>
                <w:szCs w:val="24"/>
              </w:rPr>
              <w:fldChar w:fldCharType="end"/>
            </w:r>
          </w:hyperlink>
        </w:p>
        <w:p w14:paraId="292E4940" w14:textId="253B3C3E"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82" w:history="1">
            <w:r w:rsidR="00C96147" w:rsidRPr="00C96147">
              <w:rPr>
                <w:rStyle w:val="Lienhypertexte"/>
                <w:rFonts w:ascii="Times New Roman" w:hAnsi="Times New Roman" w:cs="Times New Roman"/>
                <w:noProof/>
                <w:sz w:val="24"/>
                <w:szCs w:val="24"/>
                <w:lang w:bidi="en-US"/>
              </w:rPr>
              <w:t>4.</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CONSTATATIONS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_Toc222744782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16</w:t>
            </w:r>
            <w:r w:rsidR="00C96147" w:rsidRPr="00C96147">
              <w:rPr>
                <w:rFonts w:ascii="Times New Roman" w:hAnsi="Times New Roman" w:cs="Times New Roman"/>
                <w:noProof/>
                <w:webHidden/>
                <w:sz w:val="24"/>
                <w:szCs w:val="24"/>
              </w:rPr>
              <w:fldChar w:fldCharType="end"/>
            </w:r>
          </w:hyperlink>
        </w:p>
        <w:p w14:paraId="6FBCD26C" w14:textId="2BBCF5E7"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83" w:history="1">
            <w:r w:rsidR="00C96147" w:rsidRPr="00C96147">
              <w:rPr>
                <w:rStyle w:val="Lienhypertexte"/>
                <w:rFonts w:ascii="Times New Roman" w:hAnsi="Times New Roman" w:cs="Times New Roman"/>
                <w:noProof/>
                <w:sz w:val="24"/>
                <w:szCs w:val="24"/>
                <w:lang w:bidi="en-US"/>
              </w:rPr>
              <w:t>5.</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RÉSULTATS DE L’EVALUATION BASEE SUR LES OBJECTIFS DES CAPACITES DE BASE DU RSI (2005) DURANT LA RÉPONSE</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_Toc222744783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33</w:t>
            </w:r>
            <w:r w:rsidR="00C96147" w:rsidRPr="00C96147">
              <w:rPr>
                <w:rFonts w:ascii="Times New Roman" w:hAnsi="Times New Roman" w:cs="Times New Roman"/>
                <w:noProof/>
                <w:webHidden/>
                <w:sz w:val="24"/>
                <w:szCs w:val="24"/>
              </w:rPr>
              <w:fldChar w:fldCharType="end"/>
            </w:r>
          </w:hyperlink>
        </w:p>
        <w:p w14:paraId="39E15F96" w14:textId="0E45E5E2"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84" w:history="1">
            <w:r w:rsidR="00C96147" w:rsidRPr="00C96147">
              <w:rPr>
                <w:rStyle w:val="Lienhypertexte"/>
                <w:rFonts w:ascii="Times New Roman" w:hAnsi="Times New Roman" w:cs="Times New Roman"/>
                <w:noProof/>
                <w:sz w:val="24"/>
                <w:szCs w:val="24"/>
                <w:lang w:bidi="en-US"/>
              </w:rPr>
              <w:t>6.</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ACTIVITÉS ET RECOMMENDATIONS CLÉS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_Toc222744784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38</w:t>
            </w:r>
            <w:r w:rsidR="00C96147" w:rsidRPr="00C96147">
              <w:rPr>
                <w:rFonts w:ascii="Times New Roman" w:hAnsi="Times New Roman" w:cs="Times New Roman"/>
                <w:noProof/>
                <w:webHidden/>
                <w:sz w:val="24"/>
                <w:szCs w:val="24"/>
              </w:rPr>
              <w:fldChar w:fldCharType="end"/>
            </w:r>
          </w:hyperlink>
        </w:p>
        <w:p w14:paraId="161CDC21" w14:textId="6DC868BE" w:rsidR="00C96147" w:rsidRPr="00C96147" w:rsidRDefault="006A0EB6" w:rsidP="00C96147">
          <w:pPr>
            <w:pStyle w:val="TM3"/>
            <w:tabs>
              <w:tab w:val="left" w:pos="385"/>
              <w:tab w:val="right" w:leader="dot" w:pos="9855"/>
            </w:tabs>
            <w:spacing w:line="360" w:lineRule="auto"/>
            <w:rPr>
              <w:rFonts w:ascii="Times New Roman" w:hAnsi="Times New Roman" w:cs="Times New Roman"/>
              <w:smallCaps w:val="0"/>
              <w:noProof/>
              <w:sz w:val="24"/>
              <w:szCs w:val="24"/>
              <w:lang w:val="fr-FR" w:eastAsia="fr-FR"/>
            </w:rPr>
          </w:pPr>
          <w:hyperlink w:anchor="_Toc222744785" w:history="1">
            <w:r w:rsidR="00C96147" w:rsidRPr="00C96147">
              <w:rPr>
                <w:rStyle w:val="Lienhypertexte"/>
                <w:rFonts w:ascii="Times New Roman" w:hAnsi="Times New Roman" w:cs="Times New Roman"/>
                <w:noProof/>
                <w:sz w:val="24"/>
                <w:szCs w:val="24"/>
                <w:lang w:bidi="en-US"/>
              </w:rPr>
              <w:t>7.</w:t>
            </w:r>
            <w:r w:rsidR="00C96147" w:rsidRPr="00C96147">
              <w:rPr>
                <w:rFonts w:ascii="Times New Roman" w:hAnsi="Times New Roman" w:cs="Times New Roman"/>
                <w:smallCaps w:val="0"/>
                <w:noProof/>
                <w:sz w:val="24"/>
                <w:szCs w:val="24"/>
                <w:lang w:val="fr-FR" w:eastAsia="fr-FR"/>
              </w:rPr>
              <w:tab/>
            </w:r>
            <w:r w:rsidR="00C96147" w:rsidRPr="00C96147">
              <w:rPr>
                <w:rStyle w:val="Lienhypertexte"/>
                <w:rFonts w:ascii="Times New Roman" w:hAnsi="Times New Roman" w:cs="Times New Roman"/>
                <w:noProof/>
                <w:sz w:val="24"/>
                <w:szCs w:val="24"/>
                <w:lang w:bidi="en-US"/>
              </w:rPr>
              <w:t>PROCHAINES ÉTAPES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_Toc222744785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54</w:t>
            </w:r>
            <w:r w:rsidR="00C96147" w:rsidRPr="00C96147">
              <w:rPr>
                <w:rFonts w:ascii="Times New Roman" w:hAnsi="Times New Roman" w:cs="Times New Roman"/>
                <w:noProof/>
                <w:webHidden/>
                <w:sz w:val="24"/>
                <w:szCs w:val="24"/>
              </w:rPr>
              <w:fldChar w:fldCharType="end"/>
            </w:r>
          </w:hyperlink>
        </w:p>
        <w:p w14:paraId="6C35A146" w14:textId="71939709" w:rsidR="00C96147" w:rsidRPr="00C96147" w:rsidRDefault="006A0EB6" w:rsidP="00C96147">
          <w:pPr>
            <w:pStyle w:val="TM3"/>
            <w:tabs>
              <w:tab w:val="right" w:leader="dot" w:pos="9855"/>
            </w:tabs>
            <w:spacing w:line="360" w:lineRule="auto"/>
            <w:rPr>
              <w:rFonts w:ascii="Times New Roman" w:hAnsi="Times New Roman" w:cs="Times New Roman"/>
              <w:smallCaps w:val="0"/>
              <w:noProof/>
              <w:sz w:val="24"/>
              <w:szCs w:val="24"/>
              <w:lang w:val="fr-FR" w:eastAsia="fr-FR"/>
            </w:rPr>
          </w:pPr>
          <w:hyperlink w:anchor="_Toc222744786" w:history="1">
            <w:r w:rsidR="00C96147" w:rsidRPr="00C96147">
              <w:rPr>
                <w:rStyle w:val="Lienhypertexte"/>
                <w:rFonts w:ascii="Times New Roman" w:hAnsi="Times New Roman" w:cs="Times New Roman"/>
                <w:noProof/>
                <w:sz w:val="24"/>
                <w:szCs w:val="24"/>
                <w:lang w:bidi="en-US"/>
              </w:rPr>
              <w:t>CONCLUSIONS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_Toc222744786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56</w:t>
            </w:r>
            <w:r w:rsidR="00C96147" w:rsidRPr="00C96147">
              <w:rPr>
                <w:rFonts w:ascii="Times New Roman" w:hAnsi="Times New Roman" w:cs="Times New Roman"/>
                <w:noProof/>
                <w:webHidden/>
                <w:sz w:val="24"/>
                <w:szCs w:val="24"/>
              </w:rPr>
              <w:fldChar w:fldCharType="end"/>
            </w:r>
          </w:hyperlink>
        </w:p>
        <w:p w14:paraId="6078D89D" w14:textId="383B1D85" w:rsidR="00C96147" w:rsidRPr="00C96147" w:rsidRDefault="006A0EB6" w:rsidP="00C96147">
          <w:pPr>
            <w:pStyle w:val="TM3"/>
            <w:tabs>
              <w:tab w:val="right" w:leader="dot" w:pos="9855"/>
            </w:tabs>
            <w:spacing w:line="360" w:lineRule="auto"/>
            <w:rPr>
              <w:rFonts w:ascii="Times New Roman" w:hAnsi="Times New Roman" w:cs="Times New Roman"/>
              <w:smallCaps w:val="0"/>
              <w:noProof/>
              <w:sz w:val="24"/>
              <w:szCs w:val="24"/>
              <w:lang w:val="fr-FR" w:eastAsia="fr-FR"/>
            </w:rPr>
          </w:pPr>
          <w:hyperlink w:anchor="_Toc222744787" w:history="1">
            <w:r w:rsidR="00C96147" w:rsidRPr="00C96147">
              <w:rPr>
                <w:rStyle w:val="Lienhypertexte"/>
                <w:rFonts w:ascii="Times New Roman" w:hAnsi="Times New Roman" w:cs="Times New Roman"/>
                <w:noProof/>
                <w:sz w:val="24"/>
                <w:szCs w:val="24"/>
                <w:lang w:bidi="en-US"/>
              </w:rPr>
              <w:t>ANNEXES</w:t>
            </w:r>
            <w:r w:rsidR="00C96147" w:rsidRPr="00C96147">
              <w:rPr>
                <w:rFonts w:ascii="Times New Roman" w:hAnsi="Times New Roman" w:cs="Times New Roman"/>
                <w:noProof/>
                <w:webHidden/>
                <w:sz w:val="24"/>
                <w:szCs w:val="24"/>
              </w:rPr>
              <w:tab/>
            </w:r>
            <w:r w:rsidR="00C96147" w:rsidRPr="00C96147">
              <w:rPr>
                <w:rFonts w:ascii="Times New Roman" w:hAnsi="Times New Roman" w:cs="Times New Roman"/>
                <w:noProof/>
                <w:webHidden/>
                <w:sz w:val="24"/>
                <w:szCs w:val="24"/>
              </w:rPr>
              <w:fldChar w:fldCharType="begin"/>
            </w:r>
            <w:r w:rsidR="00C96147" w:rsidRPr="00C96147">
              <w:rPr>
                <w:rFonts w:ascii="Times New Roman" w:hAnsi="Times New Roman" w:cs="Times New Roman"/>
                <w:noProof/>
                <w:webHidden/>
                <w:sz w:val="24"/>
                <w:szCs w:val="24"/>
              </w:rPr>
              <w:instrText xml:space="preserve"> PAGEREF _Toc222744787 \h </w:instrText>
            </w:r>
            <w:r w:rsidR="00C96147" w:rsidRPr="00C96147">
              <w:rPr>
                <w:rFonts w:ascii="Times New Roman" w:hAnsi="Times New Roman" w:cs="Times New Roman"/>
                <w:noProof/>
                <w:webHidden/>
                <w:sz w:val="24"/>
                <w:szCs w:val="24"/>
              </w:rPr>
            </w:r>
            <w:r w:rsidR="00C96147" w:rsidRPr="00C96147">
              <w:rPr>
                <w:rFonts w:ascii="Times New Roman" w:hAnsi="Times New Roman" w:cs="Times New Roman"/>
                <w:noProof/>
                <w:webHidden/>
                <w:sz w:val="24"/>
                <w:szCs w:val="24"/>
              </w:rPr>
              <w:fldChar w:fldCharType="separate"/>
            </w:r>
            <w:r w:rsidR="00C96147" w:rsidRPr="00C96147">
              <w:rPr>
                <w:rFonts w:ascii="Times New Roman" w:hAnsi="Times New Roman" w:cs="Times New Roman"/>
                <w:noProof/>
                <w:webHidden/>
                <w:sz w:val="24"/>
                <w:szCs w:val="24"/>
              </w:rPr>
              <w:t>57</w:t>
            </w:r>
            <w:r w:rsidR="00C96147" w:rsidRPr="00C96147">
              <w:rPr>
                <w:rFonts w:ascii="Times New Roman" w:hAnsi="Times New Roman" w:cs="Times New Roman"/>
                <w:noProof/>
                <w:webHidden/>
                <w:sz w:val="24"/>
                <w:szCs w:val="24"/>
              </w:rPr>
              <w:fldChar w:fldCharType="end"/>
            </w:r>
          </w:hyperlink>
        </w:p>
        <w:p w14:paraId="2094C777" w14:textId="4EE8568D" w:rsidR="00C96147" w:rsidRDefault="00C96147">
          <w:r>
            <w:rPr>
              <w:b/>
              <w:bCs/>
            </w:rPr>
            <w:fldChar w:fldCharType="end"/>
          </w:r>
        </w:p>
      </w:sdtContent>
    </w:sdt>
    <w:p w14:paraId="61D124FA" w14:textId="660BF80E" w:rsidR="009F7B38" w:rsidRDefault="009F7B38"/>
    <w:p w14:paraId="0D950BA4" w14:textId="29EC460E" w:rsidR="009F7B38" w:rsidRPr="009F7B38" w:rsidRDefault="009F7B38" w:rsidP="006102E8">
      <w:pPr>
        <w:pStyle w:val="Corpsdetexte"/>
        <w:spacing w:before="5"/>
        <w:rPr>
          <w:rFonts w:cs="Times New Roman"/>
          <w:iCs/>
          <w:sz w:val="24"/>
          <w:szCs w:val="24"/>
        </w:rPr>
      </w:pPr>
    </w:p>
    <w:p w14:paraId="684858C1" w14:textId="3A81E3DE" w:rsidR="009F7B38" w:rsidRDefault="009F7B38" w:rsidP="006102E8">
      <w:pPr>
        <w:pStyle w:val="Corpsdetexte"/>
        <w:spacing w:before="5"/>
        <w:rPr>
          <w:rFonts w:cs="Times New Roman"/>
          <w:i/>
          <w:sz w:val="24"/>
          <w:szCs w:val="24"/>
        </w:rPr>
      </w:pPr>
    </w:p>
    <w:p w14:paraId="240F89E0" w14:textId="0D53F6D9" w:rsidR="009F7B38" w:rsidRDefault="009F7B38" w:rsidP="006102E8">
      <w:pPr>
        <w:pStyle w:val="Corpsdetexte"/>
        <w:spacing w:before="5"/>
        <w:rPr>
          <w:rFonts w:cs="Times New Roman"/>
          <w:i/>
          <w:sz w:val="24"/>
          <w:szCs w:val="24"/>
        </w:rPr>
      </w:pPr>
    </w:p>
    <w:p w14:paraId="69318BBE" w14:textId="2CCAD89C" w:rsidR="009F7B38" w:rsidRDefault="009F7B38" w:rsidP="006102E8">
      <w:pPr>
        <w:pStyle w:val="Corpsdetexte"/>
        <w:spacing w:before="5"/>
        <w:rPr>
          <w:rFonts w:cs="Times New Roman"/>
          <w:i/>
          <w:sz w:val="24"/>
          <w:szCs w:val="24"/>
        </w:rPr>
      </w:pPr>
    </w:p>
    <w:p w14:paraId="7CE49150" w14:textId="67A7B68D" w:rsidR="009F7B38" w:rsidRDefault="009F7B38" w:rsidP="006102E8">
      <w:pPr>
        <w:pStyle w:val="Corpsdetexte"/>
        <w:spacing w:before="5"/>
        <w:rPr>
          <w:rFonts w:cs="Times New Roman"/>
          <w:i/>
          <w:sz w:val="24"/>
          <w:szCs w:val="24"/>
        </w:rPr>
      </w:pPr>
    </w:p>
    <w:p w14:paraId="28132F3E" w14:textId="03082635" w:rsidR="009F7B38" w:rsidRDefault="009F7B38" w:rsidP="006102E8">
      <w:pPr>
        <w:pStyle w:val="Corpsdetexte"/>
        <w:spacing w:before="5"/>
        <w:rPr>
          <w:rFonts w:cs="Times New Roman"/>
          <w:i/>
          <w:sz w:val="24"/>
          <w:szCs w:val="24"/>
        </w:rPr>
      </w:pPr>
    </w:p>
    <w:p w14:paraId="6AAE7A12" w14:textId="428DF4EF" w:rsidR="009F7B38" w:rsidRDefault="009F7B38" w:rsidP="006102E8">
      <w:pPr>
        <w:pStyle w:val="Corpsdetexte"/>
        <w:spacing w:before="5"/>
        <w:rPr>
          <w:rFonts w:cs="Times New Roman"/>
          <w:i/>
          <w:sz w:val="24"/>
          <w:szCs w:val="24"/>
        </w:rPr>
      </w:pPr>
    </w:p>
    <w:p w14:paraId="5AFA50FC" w14:textId="5001BD6B" w:rsidR="009F7B38" w:rsidRDefault="009F7B38" w:rsidP="006102E8">
      <w:pPr>
        <w:pStyle w:val="Corpsdetexte"/>
        <w:spacing w:before="5"/>
        <w:rPr>
          <w:rFonts w:cs="Times New Roman"/>
          <w:i/>
          <w:sz w:val="24"/>
          <w:szCs w:val="24"/>
        </w:rPr>
      </w:pPr>
    </w:p>
    <w:p w14:paraId="6DCCA4F5" w14:textId="5EE14B34" w:rsidR="009F7B38" w:rsidRDefault="009F7B38" w:rsidP="006102E8">
      <w:pPr>
        <w:pStyle w:val="Corpsdetexte"/>
        <w:spacing w:before="5"/>
        <w:rPr>
          <w:rFonts w:cs="Times New Roman"/>
          <w:i/>
          <w:sz w:val="24"/>
          <w:szCs w:val="24"/>
        </w:rPr>
      </w:pPr>
    </w:p>
    <w:p w14:paraId="040F0201" w14:textId="4ECC9A5B" w:rsidR="009F7B38" w:rsidRDefault="009F7B38" w:rsidP="006102E8">
      <w:pPr>
        <w:pStyle w:val="Corpsdetexte"/>
        <w:spacing w:before="5"/>
        <w:rPr>
          <w:rFonts w:cs="Times New Roman"/>
          <w:i/>
          <w:sz w:val="24"/>
          <w:szCs w:val="24"/>
        </w:rPr>
      </w:pPr>
    </w:p>
    <w:p w14:paraId="1A4A8587" w14:textId="37F1582C" w:rsidR="009F7B38" w:rsidRDefault="009F7B38" w:rsidP="006102E8">
      <w:pPr>
        <w:pStyle w:val="Corpsdetexte"/>
        <w:spacing w:before="5"/>
        <w:rPr>
          <w:rFonts w:cs="Times New Roman"/>
          <w:i/>
          <w:sz w:val="24"/>
          <w:szCs w:val="24"/>
        </w:rPr>
      </w:pPr>
    </w:p>
    <w:p w14:paraId="40D05871" w14:textId="13DDB355" w:rsidR="009F7B38" w:rsidRDefault="009F7B38" w:rsidP="006102E8">
      <w:pPr>
        <w:pStyle w:val="Corpsdetexte"/>
        <w:spacing w:before="5"/>
        <w:rPr>
          <w:rFonts w:cs="Times New Roman"/>
          <w:i/>
          <w:sz w:val="24"/>
          <w:szCs w:val="24"/>
        </w:rPr>
      </w:pPr>
    </w:p>
    <w:p w14:paraId="3B3573E9" w14:textId="0CAC75AF" w:rsidR="009F7B38" w:rsidRDefault="009F7B38" w:rsidP="006102E8">
      <w:pPr>
        <w:pStyle w:val="Corpsdetexte"/>
        <w:spacing w:before="5"/>
        <w:rPr>
          <w:rFonts w:cs="Times New Roman"/>
          <w:i/>
          <w:sz w:val="24"/>
          <w:szCs w:val="24"/>
        </w:rPr>
      </w:pPr>
    </w:p>
    <w:p w14:paraId="4F2B6B5A" w14:textId="4FC23F0D" w:rsidR="009F7B38" w:rsidRDefault="009F7B38" w:rsidP="006102E8">
      <w:pPr>
        <w:pStyle w:val="Corpsdetexte"/>
        <w:spacing w:before="5"/>
        <w:rPr>
          <w:rFonts w:cs="Times New Roman"/>
          <w:i/>
          <w:sz w:val="24"/>
          <w:szCs w:val="24"/>
        </w:rPr>
      </w:pPr>
    </w:p>
    <w:p w14:paraId="69F9AA04" w14:textId="29FC428E" w:rsidR="009F7B38" w:rsidRDefault="009F7B38" w:rsidP="006102E8">
      <w:pPr>
        <w:pStyle w:val="Corpsdetexte"/>
        <w:spacing w:before="5"/>
        <w:rPr>
          <w:rFonts w:cs="Times New Roman"/>
          <w:i/>
          <w:sz w:val="24"/>
          <w:szCs w:val="24"/>
        </w:rPr>
      </w:pPr>
    </w:p>
    <w:p w14:paraId="4D921907" w14:textId="78D6FA68" w:rsidR="009F7B38" w:rsidRDefault="009F7B38" w:rsidP="006102E8">
      <w:pPr>
        <w:pStyle w:val="Corpsdetexte"/>
        <w:spacing w:before="5"/>
        <w:rPr>
          <w:rFonts w:cs="Times New Roman"/>
          <w:i/>
          <w:sz w:val="24"/>
          <w:szCs w:val="24"/>
        </w:rPr>
      </w:pPr>
    </w:p>
    <w:p w14:paraId="6A5151F4" w14:textId="4CC1E651" w:rsidR="009F7B38" w:rsidRDefault="009F7B38" w:rsidP="006102E8">
      <w:pPr>
        <w:pStyle w:val="Corpsdetexte"/>
        <w:spacing w:before="5"/>
        <w:rPr>
          <w:rFonts w:cs="Times New Roman"/>
          <w:i/>
          <w:sz w:val="24"/>
          <w:szCs w:val="24"/>
        </w:rPr>
      </w:pPr>
    </w:p>
    <w:p w14:paraId="45AD81C0" w14:textId="2C5771CD" w:rsidR="009F7B38" w:rsidRDefault="009F7B38" w:rsidP="006102E8">
      <w:pPr>
        <w:pStyle w:val="Corpsdetexte"/>
        <w:spacing w:before="5"/>
        <w:rPr>
          <w:rFonts w:cs="Times New Roman"/>
          <w:i/>
          <w:sz w:val="24"/>
          <w:szCs w:val="24"/>
        </w:rPr>
      </w:pPr>
    </w:p>
    <w:p w14:paraId="3F13EE66" w14:textId="7AAD8EDA" w:rsidR="009F7B38" w:rsidRDefault="009F7B38" w:rsidP="006102E8">
      <w:pPr>
        <w:pStyle w:val="Corpsdetexte"/>
        <w:spacing w:before="5"/>
        <w:rPr>
          <w:rFonts w:cs="Times New Roman"/>
          <w:i/>
          <w:sz w:val="24"/>
          <w:szCs w:val="24"/>
        </w:rPr>
      </w:pPr>
    </w:p>
    <w:p w14:paraId="34AD41C9" w14:textId="77777777" w:rsidR="009F7B38" w:rsidRPr="009F7B38" w:rsidRDefault="009F7B38" w:rsidP="009E5B2A">
      <w:pPr>
        <w:pStyle w:val="Subtitle1"/>
        <w:ind w:left="720"/>
        <w:rPr>
          <w:rFonts w:ascii="Times New Roman" w:hAnsi="Times New Roman" w:cs="Times New Roman"/>
          <w:sz w:val="24"/>
          <w:szCs w:val="24"/>
        </w:rPr>
      </w:pPr>
      <w:bookmarkStart w:id="2" w:name="_Toc520544680"/>
      <w:bookmarkStart w:id="3" w:name="_Toc222744777"/>
      <w:r w:rsidRPr="009F7B38">
        <w:rPr>
          <w:rFonts w:ascii="Times New Roman" w:hAnsi="Times New Roman" w:cs="Times New Roman"/>
          <w:sz w:val="24"/>
          <w:szCs w:val="24"/>
        </w:rPr>
        <w:lastRenderedPageBreak/>
        <w:t>Sigles et abréviations</w:t>
      </w:r>
      <w:bookmarkEnd w:id="2"/>
      <w:bookmarkEnd w:id="3"/>
    </w:p>
    <w:tbl>
      <w:tblPr>
        <w:tblW w:w="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7"/>
        <w:gridCol w:w="5855"/>
      </w:tblGrid>
      <w:tr w:rsidR="009E5B2A" w:rsidRPr="009E5B2A" w14:paraId="17989FB4" w14:textId="77777777" w:rsidTr="00D22432">
        <w:trPr>
          <w:trHeight w:val="339"/>
        </w:trPr>
        <w:tc>
          <w:tcPr>
            <w:tcW w:w="1737" w:type="dxa"/>
            <w:shd w:val="clear" w:color="auto" w:fill="auto"/>
            <w:noWrap/>
            <w:vAlign w:val="bottom"/>
          </w:tcPr>
          <w:p w14:paraId="0EF54784" w14:textId="6A485BC2" w:rsidR="009E5B2A" w:rsidRPr="009E5B2A" w:rsidRDefault="00D22432" w:rsidP="009E5B2A">
            <w:pPr>
              <w:rPr>
                <w:rFonts w:ascii="Times New Roman" w:eastAsia="Times New Roman" w:hAnsi="Times New Roman" w:cs="Times New Roman"/>
                <w:b/>
                <w:bCs/>
                <w:lang w:eastAsia="fr-FR"/>
              </w:rPr>
            </w:pPr>
            <w:r w:rsidRPr="00D22432">
              <w:rPr>
                <w:rFonts w:ascii="Times New Roman" w:eastAsia="Times New Roman" w:hAnsi="Times New Roman" w:cs="Times New Roman"/>
                <w:b/>
                <w:bCs/>
                <w:lang w:eastAsia="fr-FR"/>
              </w:rPr>
              <w:t>Abréviation</w:t>
            </w:r>
          </w:p>
        </w:tc>
        <w:tc>
          <w:tcPr>
            <w:tcW w:w="5855" w:type="dxa"/>
            <w:shd w:val="clear" w:color="auto" w:fill="auto"/>
            <w:noWrap/>
            <w:vAlign w:val="bottom"/>
          </w:tcPr>
          <w:p w14:paraId="72C5569C" w14:textId="57B5E81E" w:rsidR="009E5B2A" w:rsidRPr="009E5B2A" w:rsidRDefault="00D22432" w:rsidP="009E5B2A">
            <w:pPr>
              <w:rPr>
                <w:rFonts w:ascii="Times New Roman" w:eastAsia="Times New Roman" w:hAnsi="Times New Roman" w:cs="Times New Roman"/>
                <w:b/>
                <w:bCs/>
                <w:lang w:eastAsia="fr-FR"/>
              </w:rPr>
            </w:pPr>
            <w:r w:rsidRPr="00D22432">
              <w:rPr>
                <w:rFonts w:ascii="Times New Roman" w:eastAsia="Times New Roman" w:hAnsi="Times New Roman" w:cs="Times New Roman"/>
                <w:b/>
                <w:bCs/>
                <w:lang w:eastAsia="fr-FR"/>
              </w:rPr>
              <w:t>Signation</w:t>
            </w:r>
          </w:p>
        </w:tc>
      </w:tr>
      <w:tr w:rsidR="00D22432" w:rsidRPr="009E5B2A" w14:paraId="3B96B9D1" w14:textId="77777777" w:rsidTr="00D22432">
        <w:trPr>
          <w:trHeight w:val="339"/>
        </w:trPr>
        <w:tc>
          <w:tcPr>
            <w:tcW w:w="1737" w:type="dxa"/>
            <w:shd w:val="clear" w:color="auto" w:fill="auto"/>
            <w:noWrap/>
            <w:vAlign w:val="bottom"/>
          </w:tcPr>
          <w:p w14:paraId="15599047"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2800A3C0"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1AC40CF9" w14:textId="77777777" w:rsidTr="00D22432">
        <w:trPr>
          <w:trHeight w:val="339"/>
        </w:trPr>
        <w:tc>
          <w:tcPr>
            <w:tcW w:w="1737" w:type="dxa"/>
            <w:shd w:val="clear" w:color="auto" w:fill="auto"/>
            <w:noWrap/>
            <w:vAlign w:val="bottom"/>
          </w:tcPr>
          <w:p w14:paraId="74010961"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66D1D422"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0DA690DE" w14:textId="77777777" w:rsidTr="00D22432">
        <w:trPr>
          <w:trHeight w:val="339"/>
        </w:trPr>
        <w:tc>
          <w:tcPr>
            <w:tcW w:w="1737" w:type="dxa"/>
            <w:shd w:val="clear" w:color="auto" w:fill="auto"/>
            <w:noWrap/>
            <w:vAlign w:val="bottom"/>
          </w:tcPr>
          <w:p w14:paraId="2F14E8BC"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50314811"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018328E8" w14:textId="77777777" w:rsidTr="00D22432">
        <w:trPr>
          <w:trHeight w:val="339"/>
        </w:trPr>
        <w:tc>
          <w:tcPr>
            <w:tcW w:w="1737" w:type="dxa"/>
            <w:shd w:val="clear" w:color="auto" w:fill="auto"/>
            <w:noWrap/>
            <w:vAlign w:val="bottom"/>
          </w:tcPr>
          <w:p w14:paraId="5A4D4F21"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62E18A4A"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141BCCAE" w14:textId="77777777" w:rsidTr="00D22432">
        <w:trPr>
          <w:trHeight w:val="339"/>
        </w:trPr>
        <w:tc>
          <w:tcPr>
            <w:tcW w:w="1737" w:type="dxa"/>
            <w:shd w:val="clear" w:color="auto" w:fill="auto"/>
            <w:noWrap/>
            <w:vAlign w:val="bottom"/>
          </w:tcPr>
          <w:p w14:paraId="79A5FAE5"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6F9722B7"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192D433E" w14:textId="77777777" w:rsidTr="00D22432">
        <w:trPr>
          <w:trHeight w:val="339"/>
        </w:trPr>
        <w:tc>
          <w:tcPr>
            <w:tcW w:w="1737" w:type="dxa"/>
            <w:shd w:val="clear" w:color="auto" w:fill="auto"/>
            <w:noWrap/>
            <w:vAlign w:val="bottom"/>
          </w:tcPr>
          <w:p w14:paraId="3DE10DED"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7DE01908"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71D593DA" w14:textId="77777777" w:rsidTr="00D22432">
        <w:trPr>
          <w:trHeight w:val="339"/>
        </w:trPr>
        <w:tc>
          <w:tcPr>
            <w:tcW w:w="1737" w:type="dxa"/>
            <w:shd w:val="clear" w:color="auto" w:fill="auto"/>
            <w:noWrap/>
            <w:vAlign w:val="bottom"/>
          </w:tcPr>
          <w:p w14:paraId="0CDBBF39"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6543B723" w14:textId="77777777" w:rsidR="00D22432" w:rsidRPr="00D22432" w:rsidRDefault="00D22432" w:rsidP="009E5B2A">
            <w:pPr>
              <w:rPr>
                <w:rFonts w:ascii="Times New Roman" w:eastAsia="Times New Roman" w:hAnsi="Times New Roman" w:cs="Times New Roman"/>
                <w:b/>
                <w:bCs/>
                <w:lang w:eastAsia="fr-FR"/>
              </w:rPr>
            </w:pPr>
          </w:p>
        </w:tc>
      </w:tr>
      <w:tr w:rsidR="00D22432" w:rsidRPr="009E5B2A" w14:paraId="360E26E9" w14:textId="77777777" w:rsidTr="00D22432">
        <w:trPr>
          <w:trHeight w:val="339"/>
        </w:trPr>
        <w:tc>
          <w:tcPr>
            <w:tcW w:w="1737" w:type="dxa"/>
            <w:shd w:val="clear" w:color="auto" w:fill="auto"/>
            <w:noWrap/>
            <w:vAlign w:val="bottom"/>
          </w:tcPr>
          <w:p w14:paraId="68965F95" w14:textId="77777777" w:rsidR="00D22432" w:rsidRPr="00D22432" w:rsidRDefault="00D22432" w:rsidP="009E5B2A">
            <w:pPr>
              <w:rPr>
                <w:rFonts w:ascii="Times New Roman" w:eastAsia="Times New Roman" w:hAnsi="Times New Roman" w:cs="Times New Roman"/>
                <w:b/>
                <w:bCs/>
                <w:lang w:eastAsia="fr-FR"/>
              </w:rPr>
            </w:pPr>
          </w:p>
        </w:tc>
        <w:tc>
          <w:tcPr>
            <w:tcW w:w="5855" w:type="dxa"/>
            <w:shd w:val="clear" w:color="auto" w:fill="auto"/>
            <w:noWrap/>
            <w:vAlign w:val="bottom"/>
          </w:tcPr>
          <w:p w14:paraId="6BDDC652" w14:textId="77777777" w:rsidR="00D22432" w:rsidRPr="00D22432" w:rsidRDefault="00D22432" w:rsidP="009E5B2A">
            <w:pPr>
              <w:rPr>
                <w:rFonts w:ascii="Times New Roman" w:eastAsia="Times New Roman" w:hAnsi="Times New Roman" w:cs="Times New Roman"/>
                <w:b/>
                <w:bCs/>
                <w:lang w:eastAsia="fr-FR"/>
              </w:rPr>
            </w:pPr>
          </w:p>
        </w:tc>
      </w:tr>
    </w:tbl>
    <w:p w14:paraId="6F4E2C31" w14:textId="04686858" w:rsidR="009F7B38" w:rsidRPr="009F7B38" w:rsidRDefault="009F7B38" w:rsidP="006102E8">
      <w:pPr>
        <w:pStyle w:val="Corpsdetexte"/>
        <w:spacing w:before="5"/>
        <w:rPr>
          <w:rFonts w:cs="Times New Roman"/>
          <w:iCs/>
          <w:sz w:val="24"/>
          <w:szCs w:val="24"/>
        </w:rPr>
      </w:pPr>
    </w:p>
    <w:p w14:paraId="3477BAF5" w14:textId="704C0B50" w:rsidR="009F7B38" w:rsidRDefault="009F7B38" w:rsidP="006102E8">
      <w:pPr>
        <w:pStyle w:val="Corpsdetexte"/>
        <w:spacing w:before="5"/>
        <w:rPr>
          <w:rFonts w:cs="Times New Roman"/>
          <w:i/>
          <w:sz w:val="24"/>
          <w:szCs w:val="24"/>
        </w:rPr>
      </w:pPr>
    </w:p>
    <w:p w14:paraId="305AF2C0" w14:textId="2C1F7ECD" w:rsidR="009F7B38" w:rsidRPr="009E5B2A" w:rsidRDefault="009F7B38" w:rsidP="006102E8">
      <w:pPr>
        <w:pStyle w:val="Corpsdetexte"/>
        <w:spacing w:before="5"/>
        <w:rPr>
          <w:rFonts w:cs="Times New Roman"/>
          <w:iCs/>
          <w:sz w:val="24"/>
          <w:szCs w:val="24"/>
        </w:rPr>
      </w:pPr>
    </w:p>
    <w:p w14:paraId="4F504A26" w14:textId="56397F2D" w:rsidR="009F7B38" w:rsidRDefault="009F7B38" w:rsidP="006102E8">
      <w:pPr>
        <w:pStyle w:val="Corpsdetexte"/>
        <w:spacing w:before="5"/>
        <w:rPr>
          <w:rFonts w:cs="Times New Roman"/>
          <w:i/>
          <w:sz w:val="24"/>
          <w:szCs w:val="24"/>
        </w:rPr>
      </w:pPr>
    </w:p>
    <w:p w14:paraId="76D0C659" w14:textId="42563ED7" w:rsidR="009F7B38" w:rsidRDefault="009F7B38" w:rsidP="006102E8">
      <w:pPr>
        <w:pStyle w:val="Corpsdetexte"/>
        <w:spacing w:before="5"/>
        <w:rPr>
          <w:rFonts w:cs="Times New Roman"/>
          <w:i/>
          <w:sz w:val="24"/>
          <w:szCs w:val="24"/>
        </w:rPr>
      </w:pPr>
    </w:p>
    <w:p w14:paraId="01B59759" w14:textId="2E7BF19F" w:rsidR="009F7B38" w:rsidRDefault="009F7B38" w:rsidP="006102E8">
      <w:pPr>
        <w:pStyle w:val="Corpsdetexte"/>
        <w:spacing w:before="5"/>
        <w:rPr>
          <w:rFonts w:cs="Times New Roman"/>
          <w:i/>
          <w:sz w:val="24"/>
          <w:szCs w:val="24"/>
        </w:rPr>
      </w:pPr>
    </w:p>
    <w:p w14:paraId="63F134C2" w14:textId="3781D8B5" w:rsidR="009F7B38" w:rsidRDefault="009F7B38" w:rsidP="006102E8">
      <w:pPr>
        <w:pStyle w:val="Corpsdetexte"/>
        <w:spacing w:before="5"/>
        <w:rPr>
          <w:rFonts w:cs="Times New Roman"/>
          <w:i/>
          <w:sz w:val="24"/>
          <w:szCs w:val="24"/>
        </w:rPr>
      </w:pPr>
    </w:p>
    <w:p w14:paraId="0B63769E" w14:textId="01CA3D3B" w:rsidR="009F7B38" w:rsidRDefault="009F7B38" w:rsidP="006102E8">
      <w:pPr>
        <w:pStyle w:val="Corpsdetexte"/>
        <w:spacing w:before="5"/>
        <w:rPr>
          <w:rFonts w:cs="Times New Roman"/>
          <w:i/>
          <w:sz w:val="24"/>
          <w:szCs w:val="24"/>
        </w:rPr>
      </w:pPr>
    </w:p>
    <w:p w14:paraId="469BABE4" w14:textId="5D1E3128" w:rsidR="009F7B38" w:rsidRDefault="009F7B38" w:rsidP="006102E8">
      <w:pPr>
        <w:pStyle w:val="Corpsdetexte"/>
        <w:spacing w:before="5"/>
        <w:rPr>
          <w:rFonts w:cs="Times New Roman"/>
          <w:i/>
          <w:sz w:val="24"/>
          <w:szCs w:val="24"/>
        </w:rPr>
      </w:pPr>
    </w:p>
    <w:p w14:paraId="6A50A884" w14:textId="335DB9C1" w:rsidR="009F7B38" w:rsidRDefault="009F7B38" w:rsidP="006102E8">
      <w:pPr>
        <w:pStyle w:val="Corpsdetexte"/>
        <w:spacing w:before="5"/>
        <w:rPr>
          <w:rFonts w:cs="Times New Roman"/>
          <w:i/>
          <w:sz w:val="24"/>
          <w:szCs w:val="24"/>
        </w:rPr>
      </w:pPr>
    </w:p>
    <w:p w14:paraId="2DABE6DF" w14:textId="36C4D6F9" w:rsidR="009F7B38" w:rsidRDefault="009F7B38" w:rsidP="006102E8">
      <w:pPr>
        <w:pStyle w:val="Corpsdetexte"/>
        <w:spacing w:before="5"/>
        <w:rPr>
          <w:rFonts w:cs="Times New Roman"/>
          <w:i/>
          <w:sz w:val="24"/>
          <w:szCs w:val="24"/>
        </w:rPr>
      </w:pPr>
    </w:p>
    <w:p w14:paraId="3877DFC1" w14:textId="456A558E" w:rsidR="009F7B38" w:rsidRDefault="009F7B38" w:rsidP="006102E8">
      <w:pPr>
        <w:pStyle w:val="Corpsdetexte"/>
        <w:spacing w:before="5"/>
        <w:rPr>
          <w:rFonts w:cs="Times New Roman"/>
          <w:i/>
          <w:sz w:val="24"/>
          <w:szCs w:val="24"/>
        </w:rPr>
      </w:pPr>
    </w:p>
    <w:p w14:paraId="1B610919" w14:textId="74A6CCC2" w:rsidR="006E2723" w:rsidRDefault="006E2723" w:rsidP="006102E8">
      <w:pPr>
        <w:pStyle w:val="Corpsdetexte"/>
        <w:spacing w:before="5"/>
        <w:rPr>
          <w:rFonts w:cs="Times New Roman"/>
          <w:i/>
          <w:sz w:val="24"/>
          <w:szCs w:val="24"/>
        </w:rPr>
      </w:pPr>
    </w:p>
    <w:p w14:paraId="3E0A3606" w14:textId="28C74E49" w:rsidR="006E2723" w:rsidRDefault="006E2723" w:rsidP="006102E8">
      <w:pPr>
        <w:pStyle w:val="Corpsdetexte"/>
        <w:spacing w:before="5"/>
        <w:rPr>
          <w:rFonts w:cs="Times New Roman"/>
          <w:i/>
          <w:sz w:val="24"/>
          <w:szCs w:val="24"/>
        </w:rPr>
      </w:pPr>
    </w:p>
    <w:p w14:paraId="011312A7" w14:textId="53BF32C2" w:rsidR="006E2723" w:rsidRDefault="006E2723" w:rsidP="006102E8">
      <w:pPr>
        <w:pStyle w:val="Corpsdetexte"/>
        <w:spacing w:before="5"/>
        <w:rPr>
          <w:rFonts w:cs="Times New Roman"/>
          <w:i/>
          <w:sz w:val="24"/>
          <w:szCs w:val="24"/>
        </w:rPr>
      </w:pPr>
    </w:p>
    <w:p w14:paraId="690B2F1E" w14:textId="6D1B73C1" w:rsidR="006E2723" w:rsidRDefault="006E2723" w:rsidP="006102E8">
      <w:pPr>
        <w:pStyle w:val="Corpsdetexte"/>
        <w:spacing w:before="5"/>
        <w:rPr>
          <w:rFonts w:cs="Times New Roman"/>
          <w:i/>
          <w:sz w:val="24"/>
          <w:szCs w:val="24"/>
        </w:rPr>
      </w:pPr>
    </w:p>
    <w:p w14:paraId="5134957E" w14:textId="6957EFA4" w:rsidR="006E2723" w:rsidRDefault="006E2723" w:rsidP="006102E8">
      <w:pPr>
        <w:pStyle w:val="Corpsdetexte"/>
        <w:spacing w:before="5"/>
        <w:rPr>
          <w:rFonts w:cs="Times New Roman"/>
          <w:i/>
          <w:sz w:val="24"/>
          <w:szCs w:val="24"/>
        </w:rPr>
      </w:pPr>
    </w:p>
    <w:p w14:paraId="6D9163DB" w14:textId="7DB0BD5E" w:rsidR="006E2723" w:rsidRDefault="006E2723" w:rsidP="006102E8">
      <w:pPr>
        <w:pStyle w:val="Corpsdetexte"/>
        <w:spacing w:before="5"/>
        <w:rPr>
          <w:rFonts w:cs="Times New Roman"/>
          <w:i/>
          <w:sz w:val="24"/>
          <w:szCs w:val="24"/>
        </w:rPr>
      </w:pPr>
    </w:p>
    <w:p w14:paraId="005DC640" w14:textId="288B258C" w:rsidR="006E2723" w:rsidRDefault="006E2723" w:rsidP="006102E8">
      <w:pPr>
        <w:pStyle w:val="Corpsdetexte"/>
        <w:spacing w:before="5"/>
        <w:rPr>
          <w:rFonts w:cs="Times New Roman"/>
          <w:i/>
          <w:sz w:val="24"/>
          <w:szCs w:val="24"/>
        </w:rPr>
      </w:pPr>
    </w:p>
    <w:p w14:paraId="7D2C2A59" w14:textId="2261934B" w:rsidR="006E2723" w:rsidRDefault="006E2723" w:rsidP="006102E8">
      <w:pPr>
        <w:pStyle w:val="Corpsdetexte"/>
        <w:spacing w:before="5"/>
        <w:rPr>
          <w:rFonts w:cs="Times New Roman"/>
          <w:i/>
          <w:sz w:val="24"/>
          <w:szCs w:val="24"/>
        </w:rPr>
      </w:pPr>
    </w:p>
    <w:p w14:paraId="145C5A92" w14:textId="360B60F7" w:rsidR="006E2723" w:rsidRDefault="006E2723" w:rsidP="006102E8">
      <w:pPr>
        <w:pStyle w:val="Corpsdetexte"/>
        <w:spacing w:before="5"/>
        <w:rPr>
          <w:rFonts w:cs="Times New Roman"/>
          <w:i/>
          <w:sz w:val="24"/>
          <w:szCs w:val="24"/>
        </w:rPr>
      </w:pPr>
    </w:p>
    <w:p w14:paraId="6D93B9F8" w14:textId="575261EB" w:rsidR="006E2723" w:rsidRDefault="006E2723" w:rsidP="006102E8">
      <w:pPr>
        <w:pStyle w:val="Corpsdetexte"/>
        <w:spacing w:before="5"/>
        <w:rPr>
          <w:rFonts w:cs="Times New Roman"/>
          <w:i/>
          <w:sz w:val="24"/>
          <w:szCs w:val="24"/>
        </w:rPr>
      </w:pPr>
    </w:p>
    <w:p w14:paraId="0E8353E8" w14:textId="5F36B575" w:rsidR="006E2723" w:rsidRDefault="006E2723" w:rsidP="006102E8">
      <w:pPr>
        <w:pStyle w:val="Corpsdetexte"/>
        <w:spacing w:before="5"/>
        <w:rPr>
          <w:rFonts w:cs="Times New Roman"/>
          <w:i/>
          <w:sz w:val="24"/>
          <w:szCs w:val="24"/>
        </w:rPr>
      </w:pPr>
    </w:p>
    <w:p w14:paraId="548FA0AE" w14:textId="77777777" w:rsidR="009F7B38" w:rsidRDefault="009F7B38" w:rsidP="006102E8">
      <w:pPr>
        <w:pStyle w:val="Corpsdetexte"/>
        <w:spacing w:before="5"/>
        <w:rPr>
          <w:rFonts w:cs="Times New Roman"/>
          <w:i/>
          <w:sz w:val="24"/>
          <w:szCs w:val="24"/>
        </w:rPr>
      </w:pPr>
    </w:p>
    <w:p w14:paraId="5C0F17F7" w14:textId="559791EF" w:rsidR="009F7B38" w:rsidRPr="006E2723" w:rsidRDefault="006E2723" w:rsidP="009E5B2A">
      <w:pPr>
        <w:pStyle w:val="Subtitle1"/>
        <w:ind w:left="720"/>
        <w:rPr>
          <w:rFonts w:ascii="Times New Roman" w:hAnsi="Times New Roman" w:cs="Times New Roman"/>
          <w:sz w:val="24"/>
          <w:szCs w:val="24"/>
        </w:rPr>
      </w:pPr>
      <w:bookmarkStart w:id="4" w:name="_Toc222744778"/>
      <w:r w:rsidRPr="006E2723">
        <w:rPr>
          <w:rFonts w:ascii="Times New Roman" w:hAnsi="Times New Roman" w:cs="Times New Roman"/>
          <w:sz w:val="24"/>
          <w:szCs w:val="24"/>
        </w:rPr>
        <w:lastRenderedPageBreak/>
        <w:t>LISTE DES TABLEAUX ET FIGURES</w:t>
      </w:r>
      <w:bookmarkEnd w:id="4"/>
    </w:p>
    <w:p w14:paraId="6D00F539" w14:textId="304E6657" w:rsidR="006E2723" w:rsidRDefault="006E2723" w:rsidP="006102E8">
      <w:pPr>
        <w:pStyle w:val="Corpsdetexte"/>
        <w:spacing w:before="5"/>
        <w:rPr>
          <w:rFonts w:cs="Times New Roman"/>
          <w:i/>
          <w:sz w:val="24"/>
          <w:szCs w:val="24"/>
        </w:rPr>
      </w:pPr>
    </w:p>
    <w:p w14:paraId="4AB8E142" w14:textId="31A69006" w:rsidR="006E2723" w:rsidRDefault="006E2723" w:rsidP="006102E8">
      <w:pPr>
        <w:pStyle w:val="Corpsdetexte"/>
        <w:spacing w:before="5"/>
        <w:rPr>
          <w:rFonts w:cs="Times New Roman"/>
          <w:i/>
          <w:sz w:val="24"/>
          <w:szCs w:val="24"/>
        </w:rPr>
      </w:pPr>
    </w:p>
    <w:p w14:paraId="5DEFF0FF" w14:textId="58FD5707" w:rsidR="006E2723" w:rsidRDefault="006E2723" w:rsidP="006102E8">
      <w:pPr>
        <w:pStyle w:val="Corpsdetexte"/>
        <w:spacing w:before="5"/>
        <w:rPr>
          <w:rFonts w:cs="Times New Roman"/>
          <w:i/>
          <w:sz w:val="24"/>
          <w:szCs w:val="24"/>
        </w:rPr>
      </w:pPr>
    </w:p>
    <w:p w14:paraId="0A009312" w14:textId="5316BFC0" w:rsidR="006E2723" w:rsidRDefault="006E2723" w:rsidP="006102E8">
      <w:pPr>
        <w:pStyle w:val="Corpsdetexte"/>
        <w:spacing w:before="5"/>
        <w:rPr>
          <w:rFonts w:cs="Times New Roman"/>
          <w:i/>
          <w:sz w:val="24"/>
          <w:szCs w:val="24"/>
        </w:rPr>
      </w:pPr>
    </w:p>
    <w:p w14:paraId="2AC71B04" w14:textId="3364425E" w:rsidR="006E2723" w:rsidRDefault="006E2723" w:rsidP="006102E8">
      <w:pPr>
        <w:pStyle w:val="Corpsdetexte"/>
        <w:spacing w:before="5"/>
        <w:rPr>
          <w:rFonts w:cs="Times New Roman"/>
          <w:i/>
          <w:sz w:val="24"/>
          <w:szCs w:val="24"/>
        </w:rPr>
      </w:pPr>
    </w:p>
    <w:p w14:paraId="2852E8CA" w14:textId="0FB962A8" w:rsidR="006E2723" w:rsidRDefault="006E2723" w:rsidP="006102E8">
      <w:pPr>
        <w:pStyle w:val="Corpsdetexte"/>
        <w:spacing w:before="5"/>
        <w:rPr>
          <w:rFonts w:cs="Times New Roman"/>
          <w:i/>
          <w:sz w:val="24"/>
          <w:szCs w:val="24"/>
        </w:rPr>
      </w:pPr>
    </w:p>
    <w:p w14:paraId="560A6F44" w14:textId="695B724C" w:rsidR="006E2723" w:rsidRDefault="006E2723" w:rsidP="006102E8">
      <w:pPr>
        <w:pStyle w:val="Corpsdetexte"/>
        <w:spacing w:before="5"/>
        <w:rPr>
          <w:rFonts w:cs="Times New Roman"/>
          <w:i/>
          <w:sz w:val="24"/>
          <w:szCs w:val="24"/>
        </w:rPr>
      </w:pPr>
    </w:p>
    <w:p w14:paraId="743CAB58" w14:textId="568631B9" w:rsidR="006E2723" w:rsidRDefault="006E2723" w:rsidP="006102E8">
      <w:pPr>
        <w:pStyle w:val="Corpsdetexte"/>
        <w:spacing w:before="5"/>
        <w:rPr>
          <w:rFonts w:cs="Times New Roman"/>
          <w:i/>
          <w:sz w:val="24"/>
          <w:szCs w:val="24"/>
        </w:rPr>
      </w:pPr>
    </w:p>
    <w:p w14:paraId="752E6FA1" w14:textId="117D6322" w:rsidR="006E2723" w:rsidRDefault="006E2723" w:rsidP="006102E8">
      <w:pPr>
        <w:pStyle w:val="Corpsdetexte"/>
        <w:spacing w:before="5"/>
        <w:rPr>
          <w:rFonts w:cs="Times New Roman"/>
          <w:i/>
          <w:sz w:val="24"/>
          <w:szCs w:val="24"/>
        </w:rPr>
      </w:pPr>
    </w:p>
    <w:p w14:paraId="1250DBB5" w14:textId="430965C0" w:rsidR="006E2723" w:rsidRDefault="006E2723" w:rsidP="006102E8">
      <w:pPr>
        <w:pStyle w:val="Corpsdetexte"/>
        <w:spacing w:before="5"/>
        <w:rPr>
          <w:rFonts w:cs="Times New Roman"/>
          <w:i/>
          <w:sz w:val="24"/>
          <w:szCs w:val="24"/>
        </w:rPr>
      </w:pPr>
    </w:p>
    <w:p w14:paraId="5A915D07" w14:textId="15AAAD10" w:rsidR="006E2723" w:rsidRDefault="006E2723" w:rsidP="006102E8">
      <w:pPr>
        <w:pStyle w:val="Corpsdetexte"/>
        <w:spacing w:before="5"/>
        <w:rPr>
          <w:rFonts w:cs="Times New Roman"/>
          <w:i/>
          <w:sz w:val="24"/>
          <w:szCs w:val="24"/>
        </w:rPr>
      </w:pPr>
    </w:p>
    <w:p w14:paraId="4FBDF848" w14:textId="45EAC835" w:rsidR="006E2723" w:rsidRDefault="006E2723" w:rsidP="006102E8">
      <w:pPr>
        <w:pStyle w:val="Corpsdetexte"/>
        <w:spacing w:before="5"/>
        <w:rPr>
          <w:rFonts w:cs="Times New Roman"/>
          <w:i/>
          <w:sz w:val="24"/>
          <w:szCs w:val="24"/>
        </w:rPr>
      </w:pPr>
    </w:p>
    <w:p w14:paraId="5B0F823A" w14:textId="7D03D743" w:rsidR="006E2723" w:rsidRDefault="006E2723" w:rsidP="006102E8">
      <w:pPr>
        <w:pStyle w:val="Corpsdetexte"/>
        <w:spacing w:before="5"/>
        <w:rPr>
          <w:rFonts w:cs="Times New Roman"/>
          <w:i/>
          <w:sz w:val="24"/>
          <w:szCs w:val="24"/>
        </w:rPr>
      </w:pPr>
    </w:p>
    <w:p w14:paraId="176630A2" w14:textId="4664841A" w:rsidR="006E2723" w:rsidRDefault="006E2723" w:rsidP="006102E8">
      <w:pPr>
        <w:pStyle w:val="Corpsdetexte"/>
        <w:spacing w:before="5"/>
        <w:rPr>
          <w:rFonts w:cs="Times New Roman"/>
          <w:i/>
          <w:sz w:val="24"/>
          <w:szCs w:val="24"/>
        </w:rPr>
      </w:pPr>
    </w:p>
    <w:p w14:paraId="192CBDB4" w14:textId="64765737" w:rsidR="006E2723" w:rsidRDefault="006E2723" w:rsidP="006102E8">
      <w:pPr>
        <w:pStyle w:val="Corpsdetexte"/>
        <w:spacing w:before="5"/>
        <w:rPr>
          <w:rFonts w:cs="Times New Roman"/>
          <w:i/>
          <w:sz w:val="24"/>
          <w:szCs w:val="24"/>
        </w:rPr>
      </w:pPr>
    </w:p>
    <w:p w14:paraId="2AFCB4FE" w14:textId="3BB85036" w:rsidR="006E2723" w:rsidRDefault="006E2723" w:rsidP="006102E8">
      <w:pPr>
        <w:pStyle w:val="Corpsdetexte"/>
        <w:spacing w:before="5"/>
        <w:rPr>
          <w:rFonts w:cs="Times New Roman"/>
          <w:i/>
          <w:sz w:val="24"/>
          <w:szCs w:val="24"/>
        </w:rPr>
      </w:pPr>
    </w:p>
    <w:p w14:paraId="28E9FC96" w14:textId="338BDF95" w:rsidR="006E2723" w:rsidRDefault="006E2723" w:rsidP="006102E8">
      <w:pPr>
        <w:pStyle w:val="Corpsdetexte"/>
        <w:spacing w:before="5"/>
        <w:rPr>
          <w:rFonts w:cs="Times New Roman"/>
          <w:i/>
          <w:sz w:val="24"/>
          <w:szCs w:val="24"/>
        </w:rPr>
      </w:pPr>
    </w:p>
    <w:p w14:paraId="180D2FD9" w14:textId="4CF14DB4" w:rsidR="006E2723" w:rsidRDefault="006E2723" w:rsidP="006102E8">
      <w:pPr>
        <w:pStyle w:val="Corpsdetexte"/>
        <w:spacing w:before="5"/>
        <w:rPr>
          <w:rFonts w:cs="Times New Roman"/>
          <w:i/>
          <w:sz w:val="24"/>
          <w:szCs w:val="24"/>
        </w:rPr>
      </w:pPr>
    </w:p>
    <w:p w14:paraId="603EE33B" w14:textId="67A03D66" w:rsidR="006E2723" w:rsidRDefault="006E2723" w:rsidP="006102E8">
      <w:pPr>
        <w:pStyle w:val="Corpsdetexte"/>
        <w:spacing w:before="5"/>
        <w:rPr>
          <w:rFonts w:cs="Times New Roman"/>
          <w:i/>
          <w:sz w:val="24"/>
          <w:szCs w:val="24"/>
        </w:rPr>
      </w:pPr>
    </w:p>
    <w:p w14:paraId="096072A3" w14:textId="541A7F00" w:rsidR="006E2723" w:rsidRDefault="006E2723" w:rsidP="006102E8">
      <w:pPr>
        <w:pStyle w:val="Corpsdetexte"/>
        <w:spacing w:before="5"/>
        <w:rPr>
          <w:rFonts w:cs="Times New Roman"/>
          <w:i/>
          <w:sz w:val="24"/>
          <w:szCs w:val="24"/>
        </w:rPr>
      </w:pPr>
    </w:p>
    <w:p w14:paraId="17870E26" w14:textId="333697E7" w:rsidR="006E2723" w:rsidRDefault="006E2723" w:rsidP="006102E8">
      <w:pPr>
        <w:pStyle w:val="Corpsdetexte"/>
        <w:spacing w:before="5"/>
        <w:rPr>
          <w:rFonts w:cs="Times New Roman"/>
          <w:i/>
          <w:sz w:val="24"/>
          <w:szCs w:val="24"/>
        </w:rPr>
      </w:pPr>
    </w:p>
    <w:p w14:paraId="506E596D" w14:textId="346982A4" w:rsidR="006E2723" w:rsidRDefault="006E2723" w:rsidP="006102E8">
      <w:pPr>
        <w:pStyle w:val="Corpsdetexte"/>
        <w:spacing w:before="5"/>
        <w:rPr>
          <w:rFonts w:cs="Times New Roman"/>
          <w:i/>
          <w:sz w:val="24"/>
          <w:szCs w:val="24"/>
        </w:rPr>
      </w:pPr>
    </w:p>
    <w:p w14:paraId="4EC59176" w14:textId="0C6A4B70" w:rsidR="006E2723" w:rsidRDefault="006E2723" w:rsidP="006102E8">
      <w:pPr>
        <w:pStyle w:val="Corpsdetexte"/>
        <w:spacing w:before="5"/>
        <w:rPr>
          <w:rFonts w:cs="Times New Roman"/>
          <w:i/>
          <w:sz w:val="24"/>
          <w:szCs w:val="24"/>
        </w:rPr>
      </w:pPr>
    </w:p>
    <w:p w14:paraId="64DCCCEB" w14:textId="05AE4D49" w:rsidR="006E2723" w:rsidRDefault="006E2723" w:rsidP="006102E8">
      <w:pPr>
        <w:pStyle w:val="Corpsdetexte"/>
        <w:spacing w:before="5"/>
        <w:rPr>
          <w:rFonts w:cs="Times New Roman"/>
          <w:i/>
          <w:sz w:val="24"/>
          <w:szCs w:val="24"/>
        </w:rPr>
      </w:pPr>
    </w:p>
    <w:p w14:paraId="0AD78AF1" w14:textId="09F9F37B" w:rsidR="006E2723" w:rsidRDefault="006E2723" w:rsidP="006102E8">
      <w:pPr>
        <w:pStyle w:val="Corpsdetexte"/>
        <w:spacing w:before="5"/>
        <w:rPr>
          <w:rFonts w:cs="Times New Roman"/>
          <w:i/>
          <w:sz w:val="24"/>
          <w:szCs w:val="24"/>
        </w:rPr>
      </w:pPr>
    </w:p>
    <w:p w14:paraId="54FE6470" w14:textId="3E6003B7" w:rsidR="006E2723" w:rsidRDefault="006E2723" w:rsidP="006102E8">
      <w:pPr>
        <w:pStyle w:val="Corpsdetexte"/>
        <w:spacing w:before="5"/>
        <w:rPr>
          <w:rFonts w:cs="Times New Roman"/>
          <w:i/>
          <w:sz w:val="24"/>
          <w:szCs w:val="24"/>
        </w:rPr>
      </w:pPr>
    </w:p>
    <w:p w14:paraId="047B53F5" w14:textId="0A5094A1" w:rsidR="006E2723" w:rsidRDefault="006E2723" w:rsidP="006102E8">
      <w:pPr>
        <w:pStyle w:val="Corpsdetexte"/>
        <w:spacing w:before="5"/>
        <w:rPr>
          <w:rFonts w:cs="Times New Roman"/>
          <w:i/>
          <w:sz w:val="24"/>
          <w:szCs w:val="24"/>
        </w:rPr>
      </w:pPr>
    </w:p>
    <w:p w14:paraId="5062A7EC" w14:textId="73D0F4DA" w:rsidR="006E2723" w:rsidRDefault="006E2723" w:rsidP="006102E8">
      <w:pPr>
        <w:pStyle w:val="Corpsdetexte"/>
        <w:spacing w:before="5"/>
        <w:rPr>
          <w:rFonts w:cs="Times New Roman"/>
          <w:i/>
          <w:sz w:val="24"/>
          <w:szCs w:val="24"/>
        </w:rPr>
      </w:pPr>
    </w:p>
    <w:p w14:paraId="324E5385" w14:textId="01E6E6C4" w:rsidR="006E2723" w:rsidRDefault="006E2723" w:rsidP="006102E8">
      <w:pPr>
        <w:pStyle w:val="Corpsdetexte"/>
        <w:spacing w:before="5"/>
        <w:rPr>
          <w:rFonts w:cs="Times New Roman"/>
          <w:i/>
          <w:sz w:val="24"/>
          <w:szCs w:val="24"/>
        </w:rPr>
      </w:pPr>
    </w:p>
    <w:p w14:paraId="122FB1B1" w14:textId="4AC08787" w:rsidR="006E2723" w:rsidRDefault="006E2723" w:rsidP="006102E8">
      <w:pPr>
        <w:pStyle w:val="Corpsdetexte"/>
        <w:spacing w:before="5"/>
        <w:rPr>
          <w:rFonts w:cs="Times New Roman"/>
          <w:i/>
          <w:sz w:val="24"/>
          <w:szCs w:val="24"/>
        </w:rPr>
      </w:pPr>
    </w:p>
    <w:p w14:paraId="571C27AC" w14:textId="77777777" w:rsidR="006E2723" w:rsidRPr="00194EBB" w:rsidRDefault="006E2723" w:rsidP="006102E8">
      <w:pPr>
        <w:pStyle w:val="Corpsdetexte"/>
        <w:spacing w:before="5"/>
        <w:rPr>
          <w:rFonts w:cs="Times New Roman"/>
          <w:i/>
          <w:sz w:val="24"/>
          <w:szCs w:val="24"/>
        </w:rPr>
      </w:pPr>
    </w:p>
    <w:p w14:paraId="7BCB7EF1" w14:textId="77777777" w:rsidR="006102E8" w:rsidRPr="00194EBB" w:rsidRDefault="006102E8" w:rsidP="006E2723">
      <w:pPr>
        <w:pStyle w:val="Subtitle1"/>
        <w:numPr>
          <w:ilvl w:val="0"/>
          <w:numId w:val="19"/>
        </w:numPr>
        <w:rPr>
          <w:rFonts w:ascii="Times New Roman" w:hAnsi="Times New Roman" w:cs="Times New Roman"/>
          <w:sz w:val="24"/>
          <w:szCs w:val="24"/>
        </w:rPr>
      </w:pPr>
      <w:bookmarkStart w:id="5" w:name="_Toc222744779"/>
      <w:r w:rsidRPr="006E2723">
        <w:rPr>
          <w:rFonts w:ascii="Times New Roman" w:hAnsi="Times New Roman" w:cs="Times New Roman"/>
          <w:sz w:val="24"/>
          <w:szCs w:val="24"/>
        </w:rPr>
        <w:lastRenderedPageBreak/>
        <w:t>CONTEXTE DE L'URGENCE</w:t>
      </w:r>
      <w:bookmarkEnd w:id="5"/>
    </w:p>
    <w:p w14:paraId="48D1D571" w14:textId="77777777" w:rsidR="006102E8" w:rsidRPr="00194EBB" w:rsidRDefault="006102E8" w:rsidP="006102E8">
      <w:pPr>
        <w:pStyle w:val="Corpsdetexte"/>
        <w:spacing w:line="20" w:lineRule="exact"/>
        <w:ind w:left="-1305"/>
        <w:rPr>
          <w:rFonts w:cs="Times New Roman"/>
          <w:sz w:val="24"/>
          <w:szCs w:val="24"/>
          <w:lang w:val="en-GB"/>
        </w:rPr>
      </w:pPr>
      <w:r w:rsidRPr="00194EBB">
        <w:rPr>
          <w:rFonts w:cs="Times New Roman"/>
          <w:noProof/>
          <w:sz w:val="24"/>
          <w:szCs w:val="24"/>
          <w:lang w:val="en-US" w:eastAsia="en-US" w:bidi="ar-SA"/>
        </w:rPr>
        <mc:AlternateContent>
          <mc:Choice Requires="wpg">
            <w:drawing>
              <wp:inline distT="0" distB="0" distL="0" distR="0" wp14:anchorId="2A2E2335" wp14:editId="470982B1">
                <wp:extent cx="6666865" cy="6350"/>
                <wp:effectExtent l="6350" t="9525" r="13335" b="3175"/>
                <wp:docPr id="40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865" cy="6350"/>
                          <a:chOff x="0" y="0"/>
                          <a:chExt cx="10499" cy="10"/>
                        </a:xfrm>
                      </wpg:grpSpPr>
                      <wps:wsp>
                        <wps:cNvPr id="410" name="Line 68"/>
                        <wps:cNvCnPr>
                          <a:cxnSpLocks noChangeShapeType="1"/>
                        </wps:cNvCnPr>
                        <wps:spPr bwMode="auto">
                          <a:xfrm>
                            <a:off x="0" y="5"/>
                            <a:ext cx="1049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2DC8A93E" id="Group 67" o:spid="_x0000_s1026" style="width:524.95pt;height:.5pt;mso-position-horizontal-relative:char;mso-position-vertical-relative:line" coordsize="10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">
                <v:line id="Line 68" o:spid="_x0000_s1027" style="position:absolute;visibility:visible;mso-wrap-style:square" from="0,5" to="10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" strokecolor="#003d77" strokeweight=".5pt"/>
                <w10:anchorlock/>
              </v:group>
            </w:pict>
          </mc:Fallback>
        </mc:AlternateContent>
      </w:r>
    </w:p>
    <w:p w14:paraId="52875465" w14:textId="77777777" w:rsidR="00632E6B" w:rsidRPr="00194EBB" w:rsidRDefault="00632E6B" w:rsidP="006E2723">
      <w:pPr>
        <w:pStyle w:val="Corpsdetexte"/>
        <w:spacing w:before="6" w:line="360" w:lineRule="auto"/>
        <w:jc w:val="both"/>
        <w:rPr>
          <w:rFonts w:cs="Times New Roman"/>
          <w:iCs/>
          <w:sz w:val="24"/>
          <w:szCs w:val="24"/>
        </w:rPr>
      </w:pPr>
      <w:bookmarkStart w:id="6" w:name="_Hlk222738480"/>
      <w:r w:rsidRPr="00194EBB">
        <w:rPr>
          <w:rFonts w:cs="Times New Roman"/>
          <w:iCs/>
          <w:sz w:val="24"/>
          <w:szCs w:val="24"/>
        </w:rPr>
        <w:t>Le Règlement sanitaire international (2005) exige le développement, le renforcement et le maintien de capacités essentielles de surveillance et de réponse, ainsi que les points d'entrée désignés. Des progrès ont été réalisés, mais ces capacités n'ont pas été établies dans de nombreux pays. L'OMS a développé un nouveau cadre de suivi et évaluation du RSI pour les capacités de base. Ce cadre décrit l'approche visant à examiner la mise en œuvre des capacités essentielles de santé publique dans le cadre du RSI (2005). Il souligne que la garantie de la sécurité sanitaire mondiale signifie que les États parties et le Secrétariat de l'OMS devraient être mutuellement responsables les uns des autres à travers des rapports transparents ainsi que le dialogue.</w:t>
      </w:r>
    </w:p>
    <w:p w14:paraId="2CBD78AA" w14:textId="77777777" w:rsidR="00632E6B" w:rsidRPr="00194EBB" w:rsidRDefault="00632E6B" w:rsidP="006E2723">
      <w:pPr>
        <w:pStyle w:val="Corpsdetexte"/>
        <w:spacing w:before="6" w:line="360" w:lineRule="auto"/>
        <w:jc w:val="both"/>
        <w:rPr>
          <w:rFonts w:cs="Times New Roman"/>
          <w:iCs/>
          <w:sz w:val="24"/>
          <w:szCs w:val="24"/>
        </w:rPr>
      </w:pPr>
      <w:r w:rsidRPr="00194EBB">
        <w:rPr>
          <w:rFonts w:cs="Times New Roman"/>
          <w:iCs/>
          <w:sz w:val="24"/>
          <w:szCs w:val="24"/>
        </w:rPr>
        <w:t>Le cadre de suivi et d’évaluation du RSI (2005) comporte quatre éléments : (1) Rapports annuels des États parties (RA) ; (2) Revue Après Action (RAA) ; (3) Exercices de simulation ; et (4) l’Évaluation Externe Conjointe (EEC). Le Cadre et d'autres évaluations fournissent une image multisectorielle complète des capacités dans un pays et leur fonctionnalité, en identifiant les points forts, les lacunes et les priorités qui sont abordés dans le plan d'action national.</w:t>
      </w:r>
    </w:p>
    <w:p w14:paraId="3C868D74" w14:textId="7BCAE0A7" w:rsidR="00632E6B" w:rsidRPr="00194EBB" w:rsidRDefault="00632E6B" w:rsidP="006E2723">
      <w:pPr>
        <w:pStyle w:val="Corpsdetexte"/>
        <w:spacing w:before="6" w:line="360" w:lineRule="auto"/>
        <w:jc w:val="both"/>
        <w:rPr>
          <w:rFonts w:cs="Times New Roman"/>
          <w:iCs/>
          <w:sz w:val="24"/>
          <w:szCs w:val="24"/>
        </w:rPr>
      </w:pPr>
      <w:r w:rsidRPr="00194EBB">
        <w:rPr>
          <w:rFonts w:cs="Times New Roman"/>
          <w:iCs/>
          <w:sz w:val="24"/>
          <w:szCs w:val="24"/>
        </w:rPr>
        <w:t>La Revue Après Action fournit une plate-forme pour un examen holistique de la réponse avec les parties prenantes, renforce la compréhension mutuelle des processus de réponse et peut harmoniser les mécanismes de coordination et de collaboration entre les parties prenantes. La RAA peut être utilisée au niveau national, régional ou communautaire pour identifier et traiter les fonctions des différentes phases de gestion d’un événement de santé publique de portée internationale.</w:t>
      </w:r>
    </w:p>
    <w:p w14:paraId="12A0A01B" w14:textId="09166DFF" w:rsidR="00C34836" w:rsidRPr="00194EBB" w:rsidRDefault="00C34836" w:rsidP="006E2723">
      <w:pPr>
        <w:pStyle w:val="Corpsdetexte"/>
        <w:spacing w:before="6" w:line="360" w:lineRule="auto"/>
        <w:jc w:val="both"/>
        <w:rPr>
          <w:rFonts w:cs="Times New Roman"/>
          <w:iCs/>
          <w:sz w:val="24"/>
          <w:szCs w:val="24"/>
        </w:rPr>
      </w:pPr>
      <w:r w:rsidRPr="00194EBB">
        <w:rPr>
          <w:rFonts w:cs="Times New Roman"/>
          <w:iCs/>
          <w:sz w:val="24"/>
          <w:szCs w:val="24"/>
        </w:rPr>
        <w:t xml:space="preserve">Le choléra sévit au Soudan depuis août 2024, pays frontalier avec 04 provinces </w:t>
      </w:r>
      <w:r w:rsidR="00372E6D" w:rsidRPr="00194EBB">
        <w:rPr>
          <w:rFonts w:cs="Times New Roman"/>
          <w:iCs/>
          <w:sz w:val="24"/>
          <w:szCs w:val="24"/>
        </w:rPr>
        <w:t>(Ouaddai,</w:t>
      </w:r>
      <w:r w:rsidR="00857F7B" w:rsidRPr="00194EBB">
        <w:rPr>
          <w:rFonts w:cs="Times New Roman"/>
          <w:iCs/>
          <w:sz w:val="24"/>
          <w:szCs w:val="24"/>
        </w:rPr>
        <w:t xml:space="preserve"> </w:t>
      </w:r>
      <w:r w:rsidR="00372E6D" w:rsidRPr="00194EBB">
        <w:rPr>
          <w:rFonts w:cs="Times New Roman"/>
          <w:iCs/>
          <w:sz w:val="24"/>
          <w:szCs w:val="24"/>
        </w:rPr>
        <w:t xml:space="preserve">Sila, Wadi Fira et Ennedi Est) </w:t>
      </w:r>
      <w:r w:rsidRPr="00194EBB">
        <w:rPr>
          <w:rFonts w:cs="Times New Roman"/>
          <w:iCs/>
          <w:sz w:val="24"/>
          <w:szCs w:val="24"/>
        </w:rPr>
        <w:t xml:space="preserve">à l’Est du Tchad. La dernière crise </w:t>
      </w:r>
      <w:r w:rsidR="00372E6D" w:rsidRPr="00194EBB">
        <w:rPr>
          <w:rFonts w:cs="Times New Roman"/>
          <w:iCs/>
          <w:sz w:val="24"/>
          <w:szCs w:val="24"/>
        </w:rPr>
        <w:t>humanitaire et sanitaire depuis avril 2023 due aux</w:t>
      </w:r>
      <w:r w:rsidRPr="00194EBB">
        <w:rPr>
          <w:rFonts w:cs="Times New Roman"/>
          <w:iCs/>
          <w:sz w:val="24"/>
          <w:szCs w:val="24"/>
        </w:rPr>
        <w:t xml:space="preserve"> </w:t>
      </w:r>
      <w:r w:rsidR="00372E6D" w:rsidRPr="00194EBB">
        <w:rPr>
          <w:rFonts w:cs="Times New Roman"/>
          <w:iCs/>
          <w:sz w:val="24"/>
          <w:szCs w:val="24"/>
        </w:rPr>
        <w:t>a</w:t>
      </w:r>
      <w:r w:rsidRPr="00194EBB">
        <w:rPr>
          <w:rFonts w:cs="Times New Roman"/>
          <w:iCs/>
          <w:sz w:val="24"/>
          <w:szCs w:val="24"/>
        </w:rPr>
        <w:t>fflux continu</w:t>
      </w:r>
      <w:r w:rsidR="00372E6D" w:rsidRPr="00194EBB">
        <w:rPr>
          <w:rFonts w:cs="Times New Roman"/>
          <w:iCs/>
          <w:sz w:val="24"/>
          <w:szCs w:val="24"/>
        </w:rPr>
        <w:t>s</w:t>
      </w:r>
      <w:r w:rsidRPr="00194EBB">
        <w:rPr>
          <w:rFonts w:cs="Times New Roman"/>
          <w:iCs/>
          <w:sz w:val="24"/>
          <w:szCs w:val="24"/>
        </w:rPr>
        <w:t xml:space="preserve"> des </w:t>
      </w:r>
      <w:r w:rsidR="00372E6D" w:rsidRPr="00194EBB">
        <w:rPr>
          <w:rFonts w:cs="Times New Roman"/>
          <w:iCs/>
          <w:sz w:val="24"/>
          <w:szCs w:val="24"/>
        </w:rPr>
        <w:t>réfugiés</w:t>
      </w:r>
      <w:r w:rsidRPr="00194EBB">
        <w:rPr>
          <w:rFonts w:cs="Times New Roman"/>
          <w:iCs/>
          <w:sz w:val="24"/>
          <w:szCs w:val="24"/>
        </w:rPr>
        <w:t xml:space="preserve"> </w:t>
      </w:r>
      <w:r w:rsidR="00372E6D" w:rsidRPr="00194EBB">
        <w:rPr>
          <w:rFonts w:cs="Times New Roman"/>
          <w:iCs/>
          <w:sz w:val="24"/>
          <w:szCs w:val="24"/>
        </w:rPr>
        <w:t xml:space="preserve">soudanais </w:t>
      </w:r>
      <w:r w:rsidRPr="00194EBB">
        <w:rPr>
          <w:rFonts w:cs="Times New Roman"/>
          <w:iCs/>
          <w:sz w:val="24"/>
          <w:szCs w:val="24"/>
        </w:rPr>
        <w:t xml:space="preserve">dans </w:t>
      </w:r>
      <w:r w:rsidR="00372E6D" w:rsidRPr="00194EBB">
        <w:rPr>
          <w:rFonts w:cs="Times New Roman"/>
          <w:iCs/>
          <w:sz w:val="24"/>
          <w:szCs w:val="24"/>
        </w:rPr>
        <w:t>ces</w:t>
      </w:r>
      <w:r w:rsidRPr="00194EBB">
        <w:rPr>
          <w:rFonts w:cs="Times New Roman"/>
          <w:iCs/>
          <w:sz w:val="24"/>
          <w:szCs w:val="24"/>
        </w:rPr>
        <w:t xml:space="preserve"> provinces</w:t>
      </w:r>
      <w:r w:rsidR="00372E6D" w:rsidRPr="00194EBB">
        <w:rPr>
          <w:rFonts w:cs="Times New Roman"/>
          <w:iCs/>
          <w:sz w:val="24"/>
          <w:szCs w:val="24"/>
        </w:rPr>
        <w:t xml:space="preserve"> a enregistré</w:t>
      </w:r>
      <w:r w:rsidRPr="00194EBB">
        <w:rPr>
          <w:rFonts w:cs="Times New Roman"/>
          <w:iCs/>
          <w:sz w:val="24"/>
          <w:szCs w:val="24"/>
        </w:rPr>
        <w:t xml:space="preserve"> 870 270 réfugiés soudanais et 273 654 retournés tchadiens</w:t>
      </w:r>
      <w:r w:rsidR="00372E6D" w:rsidRPr="00194EBB">
        <w:rPr>
          <w:rFonts w:cs="Times New Roman"/>
          <w:iCs/>
          <w:sz w:val="24"/>
          <w:szCs w:val="24"/>
        </w:rPr>
        <w:t xml:space="preserve"> en date de juillet 2025</w:t>
      </w:r>
      <w:r w:rsidRPr="00194EBB">
        <w:rPr>
          <w:rFonts w:cs="Times New Roman"/>
          <w:iCs/>
          <w:sz w:val="24"/>
          <w:szCs w:val="24"/>
        </w:rPr>
        <w:t>.</w:t>
      </w:r>
      <w:r w:rsidR="00372E6D" w:rsidRPr="00194EBB">
        <w:rPr>
          <w:rFonts w:cs="Times New Roman"/>
          <w:iCs/>
          <w:sz w:val="24"/>
          <w:szCs w:val="24"/>
        </w:rPr>
        <w:t xml:space="preserve"> </w:t>
      </w:r>
    </w:p>
    <w:p w14:paraId="6C04A45C" w14:textId="7BAE69DA" w:rsidR="00EB05E7" w:rsidRPr="00194EBB" w:rsidRDefault="00372E6D" w:rsidP="006E2723">
      <w:pPr>
        <w:pStyle w:val="Corpsdetexte"/>
        <w:spacing w:before="6" w:line="360" w:lineRule="auto"/>
        <w:jc w:val="both"/>
        <w:rPr>
          <w:rFonts w:cs="Times New Roman"/>
          <w:iCs/>
          <w:sz w:val="24"/>
          <w:szCs w:val="24"/>
        </w:rPr>
      </w:pPr>
      <w:r w:rsidRPr="00194EBB">
        <w:rPr>
          <w:rFonts w:cs="Times New Roman"/>
          <w:iCs/>
          <w:sz w:val="24"/>
          <w:szCs w:val="24"/>
        </w:rPr>
        <w:t>Ces afflux étaient à l’origine de plusieurs épidémies notamment la dengue, l’hépatite E, la méningite C, la rougeole, la diphtérie et le choléra</w:t>
      </w:r>
      <w:r w:rsidR="00EB05E7" w:rsidRPr="00194EBB">
        <w:rPr>
          <w:rFonts w:cs="Times New Roman"/>
          <w:iCs/>
          <w:sz w:val="24"/>
          <w:szCs w:val="24"/>
        </w:rPr>
        <w:t xml:space="preserve">. Le premier cas de choléra a été détecté le </w:t>
      </w:r>
      <w:r w:rsidR="00C34836" w:rsidRPr="00194EBB">
        <w:rPr>
          <w:rFonts w:cs="Times New Roman"/>
          <w:iCs/>
          <w:sz w:val="24"/>
          <w:szCs w:val="24"/>
        </w:rPr>
        <w:t xml:space="preserve">13 juillet 2025 au camp des </w:t>
      </w:r>
      <w:r w:rsidR="00857F7B" w:rsidRPr="00194EBB">
        <w:rPr>
          <w:rFonts w:cs="Times New Roman"/>
          <w:iCs/>
          <w:sz w:val="24"/>
          <w:szCs w:val="24"/>
        </w:rPr>
        <w:t>réfugiés</w:t>
      </w:r>
      <w:r w:rsidR="00C34836" w:rsidRPr="00194EBB">
        <w:rPr>
          <w:rFonts w:cs="Times New Roman"/>
          <w:iCs/>
          <w:sz w:val="24"/>
          <w:szCs w:val="24"/>
        </w:rPr>
        <w:t xml:space="preserve"> de Dougui, dans le district sanitaire de Chokoyane, Province du Ouaddaï</w:t>
      </w:r>
      <w:r w:rsidR="00EB05E7" w:rsidRPr="00194EBB">
        <w:rPr>
          <w:rFonts w:cs="Times New Roman"/>
          <w:iCs/>
          <w:sz w:val="24"/>
          <w:szCs w:val="24"/>
        </w:rPr>
        <w:t xml:space="preserve">. La confirmation fut faite le </w:t>
      </w:r>
      <w:r w:rsidR="00C34836" w:rsidRPr="00194EBB">
        <w:rPr>
          <w:rFonts w:cs="Times New Roman"/>
          <w:iCs/>
          <w:sz w:val="24"/>
          <w:szCs w:val="24"/>
        </w:rPr>
        <w:t xml:space="preserve">24 juillet 2025 </w:t>
      </w:r>
      <w:r w:rsidR="00EB05E7" w:rsidRPr="00194EBB">
        <w:rPr>
          <w:rFonts w:cs="Times New Roman"/>
          <w:iCs/>
          <w:sz w:val="24"/>
          <w:szCs w:val="24"/>
        </w:rPr>
        <w:t>avec identification</w:t>
      </w:r>
      <w:r w:rsidR="00C34836" w:rsidRPr="00194EBB">
        <w:rPr>
          <w:rFonts w:cs="Times New Roman"/>
          <w:iCs/>
          <w:sz w:val="24"/>
          <w:szCs w:val="24"/>
        </w:rPr>
        <w:t xml:space="preserve"> par culture</w:t>
      </w:r>
      <w:r w:rsidR="00EB05E7" w:rsidRPr="00194EBB">
        <w:rPr>
          <w:rFonts w:cs="Times New Roman"/>
          <w:iCs/>
          <w:sz w:val="24"/>
          <w:szCs w:val="24"/>
        </w:rPr>
        <w:t xml:space="preserve"> de </w:t>
      </w:r>
      <w:r w:rsidR="00C34836" w:rsidRPr="00194EBB">
        <w:rPr>
          <w:rFonts w:cs="Times New Roman"/>
          <w:iCs/>
          <w:sz w:val="24"/>
          <w:szCs w:val="24"/>
        </w:rPr>
        <w:t>Vibrio cholerae O1 Ogawa.</w:t>
      </w:r>
      <w:r w:rsidR="00EB05E7" w:rsidRPr="00194EBB">
        <w:rPr>
          <w:rFonts w:cs="Times New Roman"/>
          <w:iCs/>
          <w:sz w:val="24"/>
          <w:szCs w:val="24"/>
        </w:rPr>
        <w:t xml:space="preserve"> Il y avait au total 2 979 cas avec </w:t>
      </w:r>
      <w:r w:rsidR="00EB05E7" w:rsidRPr="00194EBB">
        <w:rPr>
          <w:rFonts w:cs="Times New Roman"/>
          <w:iCs/>
          <w:sz w:val="24"/>
          <w:szCs w:val="24"/>
          <w:lang w:val="en-US"/>
        </w:rPr>
        <w:t>167 décès dont 78 communautaires. La létalité était de 5,61%. Cette épidémie a duré 18 semaines (13 juillet au 19 Novembre 2025) et a touché 18 districts sanitaires dans 05 provinces (</w:t>
      </w:r>
      <w:r w:rsidR="00EB05E7" w:rsidRPr="00194EBB">
        <w:rPr>
          <w:rFonts w:cs="Times New Roman"/>
          <w:iCs/>
          <w:sz w:val="24"/>
          <w:szCs w:val="24"/>
        </w:rPr>
        <w:t xml:space="preserve">Ouaddaï, Sila, Guera, Hadjer Lamis et Barh El gazel). </w:t>
      </w:r>
      <w:r w:rsidR="00324546" w:rsidRPr="00194EBB">
        <w:rPr>
          <w:rFonts w:cs="Times New Roman"/>
          <w:iCs/>
          <w:sz w:val="24"/>
          <w:szCs w:val="24"/>
        </w:rPr>
        <w:t>L’âge médian était de 23 ans ; le sexe ratio F/H était de 1,6 et le taux d’attaque était de 89,07/100 000 hbts.</w:t>
      </w:r>
      <w:bookmarkEnd w:id="6"/>
    </w:p>
    <w:p w14:paraId="32BFB917" w14:textId="28B48104" w:rsidR="00EB05E7" w:rsidRDefault="00EB05E7" w:rsidP="00EB05E7">
      <w:pPr>
        <w:pStyle w:val="Corpsdetexte"/>
        <w:spacing w:before="6"/>
        <w:rPr>
          <w:iCs/>
          <w:sz w:val="24"/>
          <w:lang w:val="en-US"/>
        </w:rPr>
      </w:pPr>
      <w:r w:rsidRPr="00EB05E7">
        <w:rPr>
          <w:iCs/>
          <w:noProof/>
          <w:sz w:val="24"/>
          <w:lang w:val="en-US"/>
        </w:rPr>
        <w:lastRenderedPageBreak/>
        <w:drawing>
          <wp:inline distT="0" distB="0" distL="0" distR="0" wp14:anchorId="2FC6317F" wp14:editId="613991DF">
            <wp:extent cx="5681993" cy="2728530"/>
            <wp:effectExtent l="0" t="0" r="13970" b="15240"/>
            <wp:docPr id="1" name="Graphique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92271" w14:textId="5C0313F5" w:rsidR="00EB05E7" w:rsidRDefault="00E81A97" w:rsidP="00EB05E7">
      <w:pPr>
        <w:pStyle w:val="Corpsdetexte"/>
        <w:spacing w:before="6"/>
        <w:rPr>
          <w:iCs/>
          <w:sz w:val="24"/>
        </w:rPr>
      </w:pPr>
      <w:r w:rsidRPr="00D22432">
        <w:rPr>
          <w:b/>
          <w:bCs/>
          <w:iCs/>
          <w:sz w:val="24"/>
        </w:rPr>
        <w:t>Figure </w:t>
      </w:r>
      <w:r w:rsidR="00D22432" w:rsidRPr="00D22432">
        <w:rPr>
          <w:b/>
          <w:bCs/>
          <w:iCs/>
          <w:sz w:val="24"/>
        </w:rPr>
        <w:t>1</w:t>
      </w:r>
      <w:r w:rsidR="00D22432">
        <w:rPr>
          <w:iCs/>
          <w:sz w:val="24"/>
        </w:rPr>
        <w:t xml:space="preserve"> </w:t>
      </w:r>
      <w:r>
        <w:rPr>
          <w:iCs/>
          <w:sz w:val="24"/>
        </w:rPr>
        <w:t>: Evolution des cas et décès de choléra par semaine</w:t>
      </w:r>
    </w:p>
    <w:p w14:paraId="715FA8AF" w14:textId="7705B112" w:rsidR="00E81A97" w:rsidRDefault="00E81A97" w:rsidP="00EB05E7">
      <w:pPr>
        <w:pStyle w:val="Corpsdetexte"/>
        <w:spacing w:before="6"/>
        <w:rPr>
          <w:iCs/>
          <w:sz w:val="24"/>
        </w:rPr>
      </w:pPr>
      <w:r>
        <w:rPr>
          <w:iCs/>
          <w:sz w:val="24"/>
        </w:rPr>
        <w:t xml:space="preserve">L’épidémie a commencé à la semaine 29 avec 18 cas et 4 décès jusqu’à atteindre le pic à la semaine 36 </w:t>
      </w:r>
      <w:r w:rsidR="00B97DD9">
        <w:rPr>
          <w:iCs/>
          <w:sz w:val="24"/>
        </w:rPr>
        <w:t>soit</w:t>
      </w:r>
      <w:r>
        <w:rPr>
          <w:iCs/>
          <w:sz w:val="24"/>
        </w:rPr>
        <w:t xml:space="preserve"> 433 cas</w:t>
      </w:r>
      <w:r w:rsidR="00B97DD9">
        <w:rPr>
          <w:iCs/>
          <w:sz w:val="24"/>
        </w:rPr>
        <w:t xml:space="preserve"> avec 20 décès.</w:t>
      </w:r>
    </w:p>
    <w:p w14:paraId="0DFE199A" w14:textId="414B1D7B" w:rsidR="00324546" w:rsidRDefault="00324546" w:rsidP="00EB05E7">
      <w:pPr>
        <w:pStyle w:val="Corpsdetexte"/>
        <w:spacing w:before="6"/>
        <w:rPr>
          <w:iCs/>
          <w:sz w:val="24"/>
        </w:rPr>
      </w:pPr>
      <w:r>
        <w:rPr>
          <w:iCs/>
          <w:sz w:val="24"/>
        </w:rPr>
        <w:t xml:space="preserve">Les actions de la santé publique </w:t>
      </w:r>
      <w:r w:rsidR="00B97DD9">
        <w:rPr>
          <w:iCs/>
          <w:sz w:val="24"/>
        </w:rPr>
        <w:t xml:space="preserve">face à cette épidémie </w:t>
      </w:r>
      <w:r>
        <w:rPr>
          <w:iCs/>
          <w:sz w:val="24"/>
        </w:rPr>
        <w:t>ont été les suivantes :</w:t>
      </w:r>
    </w:p>
    <w:p w14:paraId="4B7005CA" w14:textId="55874C0E" w:rsidR="00324546" w:rsidRDefault="00324546" w:rsidP="00324546">
      <w:pPr>
        <w:pStyle w:val="Corpsdetexte"/>
        <w:spacing w:before="6"/>
        <w:rPr>
          <w:iCs/>
          <w:sz w:val="24"/>
          <w:lang w:val="en-US"/>
        </w:rPr>
      </w:pPr>
      <w:r>
        <w:rPr>
          <w:iCs/>
          <w:sz w:val="24"/>
          <w:lang w:val="en-US"/>
        </w:rPr>
        <w:t xml:space="preserve">- </w:t>
      </w:r>
      <w:r w:rsidRPr="00324546">
        <w:rPr>
          <w:iCs/>
          <w:sz w:val="24"/>
          <w:lang w:val="en-US"/>
        </w:rPr>
        <w:t>Activation du COUSP avec nomination d’un Gestionnaire d’Incident et mise en place de SGI</w:t>
      </w:r>
      <w:r w:rsidR="00B97DD9">
        <w:rPr>
          <w:iCs/>
          <w:sz w:val="24"/>
          <w:lang w:val="en-US"/>
        </w:rPr>
        <w:t xml:space="preserve"> ;</w:t>
      </w:r>
    </w:p>
    <w:p w14:paraId="73618959" w14:textId="65905B65" w:rsidR="00B97DD9" w:rsidRPr="00B97DD9" w:rsidRDefault="00B97DD9" w:rsidP="00B97DD9">
      <w:pPr>
        <w:pStyle w:val="Corpsdetexte"/>
        <w:spacing w:before="6"/>
        <w:rPr>
          <w:iCs/>
          <w:sz w:val="24"/>
          <w:lang w:val="en-US"/>
        </w:rPr>
      </w:pPr>
      <w:r>
        <w:rPr>
          <w:iCs/>
          <w:sz w:val="24"/>
          <w:lang w:val="en-US"/>
        </w:rPr>
        <w:t xml:space="preserve">- </w:t>
      </w:r>
      <w:r w:rsidRPr="00B97DD9">
        <w:rPr>
          <w:iCs/>
          <w:sz w:val="24"/>
          <w:lang w:val="en-US"/>
        </w:rPr>
        <w:t>Mise en place des équipes de coordinations à tous les niveaux</w:t>
      </w:r>
      <w:r>
        <w:rPr>
          <w:iCs/>
          <w:sz w:val="24"/>
          <w:lang w:val="en-US"/>
        </w:rPr>
        <w:t xml:space="preserve"> </w:t>
      </w:r>
      <w:r w:rsidRPr="00B97DD9">
        <w:rPr>
          <w:iCs/>
          <w:sz w:val="24"/>
          <w:lang w:val="en-US"/>
        </w:rPr>
        <w:t>;</w:t>
      </w:r>
    </w:p>
    <w:p w14:paraId="2AD1A3BB" w14:textId="224739FD" w:rsidR="00B97DD9" w:rsidRPr="00B97DD9" w:rsidRDefault="00B97DD9" w:rsidP="00B97DD9">
      <w:pPr>
        <w:pStyle w:val="Corpsdetexte"/>
        <w:spacing w:before="6"/>
        <w:rPr>
          <w:iCs/>
          <w:sz w:val="24"/>
          <w:lang w:val="en-US"/>
        </w:rPr>
      </w:pPr>
      <w:r>
        <w:rPr>
          <w:iCs/>
          <w:sz w:val="24"/>
          <w:lang w:val="en-US"/>
        </w:rPr>
        <w:t xml:space="preserve">- </w:t>
      </w:r>
      <w:r w:rsidR="001F0359" w:rsidRPr="001F0359">
        <w:rPr>
          <w:iCs/>
          <w:sz w:val="24"/>
          <w:lang w:val="en-US"/>
        </w:rPr>
        <w:t>Mise à jour</w:t>
      </w:r>
      <w:r w:rsidRPr="00B97DD9">
        <w:rPr>
          <w:iCs/>
          <w:sz w:val="24"/>
          <w:lang w:val="en-US"/>
        </w:rPr>
        <w:t xml:space="preserve"> de</w:t>
      </w:r>
      <w:r>
        <w:rPr>
          <w:iCs/>
          <w:sz w:val="24"/>
          <w:lang w:val="en-US"/>
        </w:rPr>
        <w:t>s documents de riposte</w:t>
      </w:r>
      <w:r w:rsidRPr="00B97DD9">
        <w:rPr>
          <w:iCs/>
          <w:sz w:val="24"/>
          <w:lang w:val="en-US"/>
        </w:rPr>
        <w:t xml:space="preserve"> </w:t>
      </w:r>
      <w:r w:rsidR="001F0359">
        <w:rPr>
          <w:iCs/>
          <w:sz w:val="24"/>
          <w:lang w:val="en-US"/>
        </w:rPr>
        <w:t>(</w:t>
      </w:r>
      <w:r w:rsidRPr="00B97DD9">
        <w:rPr>
          <w:iCs/>
          <w:sz w:val="24"/>
          <w:lang w:val="en-US"/>
        </w:rPr>
        <w:t>Plan d’Action Initiale</w:t>
      </w:r>
      <w:r w:rsidR="001F0359">
        <w:rPr>
          <w:iCs/>
          <w:sz w:val="24"/>
          <w:lang w:val="en-US"/>
        </w:rPr>
        <w:t xml:space="preserve">, </w:t>
      </w:r>
      <w:r w:rsidRPr="00B97DD9">
        <w:rPr>
          <w:iCs/>
          <w:sz w:val="24"/>
          <w:lang w:val="en-US"/>
        </w:rPr>
        <w:t>plan de réponse national et plans de contingences aux niveaux décentralisés</w:t>
      </w:r>
      <w:r w:rsidR="001F0359">
        <w:rPr>
          <w:iCs/>
          <w:sz w:val="24"/>
          <w:lang w:val="en-US"/>
        </w:rPr>
        <w:t xml:space="preserve">, </w:t>
      </w:r>
      <w:r w:rsidR="001F0359" w:rsidRPr="001F0359">
        <w:rPr>
          <w:iCs/>
          <w:sz w:val="24"/>
          <w:lang w:val="en-US"/>
        </w:rPr>
        <w:t>des directives de prise en charge</w:t>
      </w:r>
      <w:r w:rsidR="001F0359">
        <w:rPr>
          <w:iCs/>
          <w:sz w:val="24"/>
          <w:lang w:val="en-US"/>
        </w:rPr>
        <w:t xml:space="preserve">) </w:t>
      </w:r>
      <w:r w:rsidRPr="00B97DD9">
        <w:rPr>
          <w:iCs/>
          <w:sz w:val="24"/>
          <w:lang w:val="en-US"/>
        </w:rPr>
        <w:t>;</w:t>
      </w:r>
    </w:p>
    <w:p w14:paraId="47830996" w14:textId="666D0FE9" w:rsidR="00B97DD9" w:rsidRPr="00B97DD9" w:rsidRDefault="001F0359" w:rsidP="00B97DD9">
      <w:pPr>
        <w:pStyle w:val="Corpsdetexte"/>
        <w:spacing w:before="6"/>
        <w:rPr>
          <w:iCs/>
          <w:sz w:val="24"/>
          <w:lang w:val="en-US"/>
        </w:rPr>
      </w:pPr>
      <w:r>
        <w:rPr>
          <w:iCs/>
          <w:sz w:val="24"/>
          <w:lang w:val="en-US"/>
        </w:rPr>
        <w:t xml:space="preserve">- </w:t>
      </w:r>
      <w:r w:rsidR="00B97DD9" w:rsidRPr="00B97DD9">
        <w:rPr>
          <w:iCs/>
          <w:sz w:val="24"/>
          <w:lang w:val="en-US"/>
        </w:rPr>
        <w:t>Mobilisation des ressources</w:t>
      </w:r>
      <w:r>
        <w:rPr>
          <w:iCs/>
          <w:sz w:val="24"/>
          <w:lang w:val="en-US"/>
        </w:rPr>
        <w:t xml:space="preserve"> </w:t>
      </w:r>
      <w:r w:rsidR="00B97DD9" w:rsidRPr="00B97DD9">
        <w:rPr>
          <w:iCs/>
          <w:sz w:val="24"/>
          <w:lang w:val="en-US"/>
        </w:rPr>
        <w:t>;</w:t>
      </w:r>
    </w:p>
    <w:p w14:paraId="0913925E" w14:textId="5117CBF4" w:rsidR="00B97DD9" w:rsidRPr="00B97DD9" w:rsidRDefault="001F0359" w:rsidP="00B97DD9">
      <w:pPr>
        <w:pStyle w:val="Corpsdetexte"/>
        <w:spacing w:before="6"/>
        <w:rPr>
          <w:iCs/>
          <w:sz w:val="24"/>
          <w:lang w:val="en-US"/>
        </w:rPr>
      </w:pPr>
      <w:r>
        <w:rPr>
          <w:iCs/>
          <w:sz w:val="24"/>
          <w:lang w:val="en-US"/>
        </w:rPr>
        <w:t xml:space="preserve">- </w:t>
      </w:r>
      <w:r w:rsidR="00B97DD9" w:rsidRPr="00B97DD9">
        <w:rPr>
          <w:iCs/>
          <w:sz w:val="24"/>
          <w:lang w:val="en-US"/>
        </w:rPr>
        <w:t>Tenue des réunions de coordination à tous les niveaux</w:t>
      </w:r>
      <w:r>
        <w:rPr>
          <w:iCs/>
          <w:sz w:val="24"/>
          <w:lang w:val="en-US"/>
        </w:rPr>
        <w:t xml:space="preserve"> </w:t>
      </w:r>
      <w:r w:rsidR="00B97DD9" w:rsidRPr="00B97DD9">
        <w:rPr>
          <w:iCs/>
          <w:sz w:val="24"/>
          <w:lang w:val="en-US"/>
        </w:rPr>
        <w:t>;</w:t>
      </w:r>
    </w:p>
    <w:p w14:paraId="4EE2CF94" w14:textId="5D8D6F28" w:rsidR="00B97DD9" w:rsidRPr="00B97DD9" w:rsidRDefault="001F0359" w:rsidP="00B97DD9">
      <w:pPr>
        <w:pStyle w:val="Corpsdetexte"/>
        <w:spacing w:before="6"/>
        <w:rPr>
          <w:iCs/>
          <w:sz w:val="24"/>
          <w:lang w:val="en-US"/>
        </w:rPr>
      </w:pPr>
      <w:r>
        <w:rPr>
          <w:iCs/>
          <w:sz w:val="24"/>
          <w:lang w:val="en-US"/>
        </w:rPr>
        <w:t xml:space="preserve">- </w:t>
      </w:r>
      <w:r w:rsidR="00B97DD9" w:rsidRPr="00B97DD9">
        <w:rPr>
          <w:iCs/>
          <w:sz w:val="24"/>
          <w:lang w:val="en-US"/>
        </w:rPr>
        <w:t>Tenue hebdomadaire de réunion</w:t>
      </w:r>
      <w:r>
        <w:rPr>
          <w:iCs/>
          <w:sz w:val="24"/>
          <w:lang w:val="en-US"/>
        </w:rPr>
        <w:t>s</w:t>
      </w:r>
      <w:r w:rsidR="00B97DD9" w:rsidRPr="00B97DD9">
        <w:rPr>
          <w:iCs/>
          <w:sz w:val="24"/>
          <w:lang w:val="en-US"/>
        </w:rPr>
        <w:t xml:space="preserve"> de haut niveau MSPP- PTFs</w:t>
      </w:r>
      <w:r>
        <w:rPr>
          <w:iCs/>
          <w:sz w:val="24"/>
          <w:lang w:val="en-US"/>
        </w:rPr>
        <w:t xml:space="preserve"> </w:t>
      </w:r>
      <w:r w:rsidR="00B97DD9" w:rsidRPr="00B97DD9">
        <w:rPr>
          <w:iCs/>
          <w:sz w:val="24"/>
          <w:lang w:val="en-US"/>
        </w:rPr>
        <w:t>;</w:t>
      </w:r>
    </w:p>
    <w:p w14:paraId="6E4239C7" w14:textId="70AC2564" w:rsidR="00B97DD9" w:rsidRPr="00B97DD9" w:rsidRDefault="001F0359" w:rsidP="00B97DD9">
      <w:pPr>
        <w:pStyle w:val="Corpsdetexte"/>
        <w:spacing w:before="6"/>
        <w:rPr>
          <w:iCs/>
          <w:sz w:val="24"/>
          <w:lang w:val="en-US"/>
        </w:rPr>
      </w:pPr>
      <w:r>
        <w:rPr>
          <w:iCs/>
          <w:sz w:val="24"/>
          <w:lang w:val="en-US"/>
        </w:rPr>
        <w:t xml:space="preserve">- </w:t>
      </w:r>
      <w:r w:rsidR="00B97DD9" w:rsidRPr="00B97DD9">
        <w:rPr>
          <w:iCs/>
          <w:sz w:val="24"/>
          <w:lang w:val="en-US"/>
        </w:rPr>
        <w:t>Missions d’appui du niveau central dans les zones touchées</w:t>
      </w:r>
      <w:r>
        <w:rPr>
          <w:iCs/>
          <w:sz w:val="24"/>
          <w:lang w:val="en-US"/>
        </w:rPr>
        <w:t xml:space="preserve"> </w:t>
      </w:r>
      <w:r w:rsidR="00B97DD9" w:rsidRPr="00B97DD9">
        <w:rPr>
          <w:iCs/>
          <w:sz w:val="24"/>
          <w:lang w:val="en-US"/>
        </w:rPr>
        <w:t>;</w:t>
      </w:r>
    </w:p>
    <w:p w14:paraId="7DAF7F66" w14:textId="4626D142" w:rsidR="00B97DD9" w:rsidRDefault="001F0359" w:rsidP="00B97DD9">
      <w:pPr>
        <w:pStyle w:val="Corpsdetexte"/>
        <w:spacing w:before="6"/>
        <w:rPr>
          <w:iCs/>
          <w:sz w:val="24"/>
          <w:lang w:val="en-US"/>
        </w:rPr>
      </w:pPr>
      <w:r>
        <w:rPr>
          <w:iCs/>
          <w:sz w:val="24"/>
          <w:lang w:val="en-US"/>
        </w:rPr>
        <w:t xml:space="preserve">- </w:t>
      </w:r>
      <w:r w:rsidR="00B97DD9" w:rsidRPr="00B97DD9">
        <w:rPr>
          <w:iCs/>
          <w:sz w:val="24"/>
          <w:lang w:val="en-US"/>
        </w:rPr>
        <w:t>Déploiement de la mission multisectorielle de haut niveau (MSPP, MASSNAH, MEE et PTF)</w:t>
      </w:r>
      <w:r>
        <w:rPr>
          <w:iCs/>
          <w:sz w:val="24"/>
          <w:lang w:val="en-US"/>
        </w:rPr>
        <w:t xml:space="preserve"> </w:t>
      </w:r>
      <w:r w:rsidR="00B97DD9" w:rsidRPr="00B97DD9">
        <w:rPr>
          <w:iCs/>
          <w:sz w:val="24"/>
          <w:lang w:val="en-US"/>
        </w:rPr>
        <w:t>;</w:t>
      </w:r>
    </w:p>
    <w:p w14:paraId="69D8E398" w14:textId="57BBFD6E" w:rsidR="001F0359" w:rsidRPr="001F0359" w:rsidRDefault="001F0359" w:rsidP="001F0359">
      <w:pPr>
        <w:pStyle w:val="Corpsdetexte"/>
        <w:spacing w:before="6"/>
        <w:rPr>
          <w:iCs/>
          <w:sz w:val="24"/>
          <w:lang w:val="en-US"/>
        </w:rPr>
      </w:pPr>
      <w:r>
        <w:rPr>
          <w:iCs/>
          <w:sz w:val="24"/>
          <w:lang w:val="en-US"/>
        </w:rPr>
        <w:t xml:space="preserve">- </w:t>
      </w:r>
      <w:r w:rsidRPr="001F0359">
        <w:rPr>
          <w:iCs/>
          <w:sz w:val="24"/>
          <w:lang w:val="en-US"/>
        </w:rPr>
        <w:t>Organisation des exercices de simulation des provinces à haut risques du Batha, N’Djaména, Salamat, Hadjer Lamis, MKE et Lac</w:t>
      </w:r>
      <w:r>
        <w:rPr>
          <w:iCs/>
          <w:sz w:val="24"/>
          <w:lang w:val="en-US"/>
        </w:rPr>
        <w:t xml:space="preserve"> ;</w:t>
      </w:r>
    </w:p>
    <w:p w14:paraId="40A03B80" w14:textId="7796679A" w:rsidR="001F0359" w:rsidRPr="001F0359" w:rsidRDefault="001F0359" w:rsidP="001F0359">
      <w:pPr>
        <w:pStyle w:val="Corpsdetexte"/>
        <w:spacing w:before="6"/>
        <w:rPr>
          <w:iCs/>
          <w:sz w:val="24"/>
          <w:lang w:val="en-US"/>
        </w:rPr>
      </w:pPr>
      <w:r>
        <w:rPr>
          <w:iCs/>
          <w:sz w:val="24"/>
          <w:lang w:val="en-US"/>
        </w:rPr>
        <w:t xml:space="preserve">- </w:t>
      </w:r>
      <w:r w:rsidRPr="001F0359">
        <w:rPr>
          <w:iCs/>
          <w:sz w:val="24"/>
          <w:lang w:val="en-US"/>
        </w:rPr>
        <w:t>Formation de 1</w:t>
      </w:r>
      <w:r>
        <w:rPr>
          <w:iCs/>
          <w:sz w:val="24"/>
          <w:lang w:val="en-US"/>
        </w:rPr>
        <w:t xml:space="preserve"> </w:t>
      </w:r>
      <w:r w:rsidRPr="001F0359">
        <w:rPr>
          <w:iCs/>
          <w:sz w:val="24"/>
          <w:lang w:val="en-US"/>
        </w:rPr>
        <w:t>000 Agents de santé communautaire dans les 5 DS de N’Djamena</w:t>
      </w:r>
      <w:r>
        <w:rPr>
          <w:iCs/>
          <w:sz w:val="24"/>
          <w:lang w:val="en-US"/>
        </w:rPr>
        <w:t xml:space="preserve"> ;</w:t>
      </w:r>
    </w:p>
    <w:p w14:paraId="5E176BF3" w14:textId="0E261643" w:rsidR="001F0359" w:rsidRPr="001F0359" w:rsidRDefault="001F0359" w:rsidP="001F0359">
      <w:pPr>
        <w:pStyle w:val="Corpsdetexte"/>
        <w:spacing w:before="6"/>
        <w:rPr>
          <w:iCs/>
          <w:sz w:val="24"/>
          <w:lang w:val="en-US"/>
        </w:rPr>
      </w:pPr>
      <w:r>
        <w:rPr>
          <w:iCs/>
          <w:sz w:val="24"/>
          <w:lang w:val="en-US"/>
        </w:rPr>
        <w:t xml:space="preserve">- </w:t>
      </w:r>
      <w:r w:rsidRPr="001F0359">
        <w:rPr>
          <w:iCs/>
          <w:sz w:val="24"/>
          <w:lang w:val="en-US"/>
        </w:rPr>
        <w:t>Déploiement des équipes SURGE et EMU</w:t>
      </w:r>
      <w:r>
        <w:rPr>
          <w:iCs/>
          <w:sz w:val="24"/>
          <w:lang w:val="en-US"/>
        </w:rPr>
        <w:t xml:space="preserve"> </w:t>
      </w:r>
      <w:r w:rsidRPr="001F0359">
        <w:rPr>
          <w:iCs/>
          <w:sz w:val="24"/>
          <w:lang w:val="en-US"/>
        </w:rPr>
        <w:t>;</w:t>
      </w:r>
    </w:p>
    <w:p w14:paraId="5A36B1B5" w14:textId="1FB52152" w:rsidR="001F0359" w:rsidRDefault="001F0359" w:rsidP="001F0359">
      <w:pPr>
        <w:pStyle w:val="Corpsdetexte"/>
        <w:spacing w:before="6"/>
        <w:rPr>
          <w:iCs/>
          <w:sz w:val="24"/>
          <w:lang w:val="en-US"/>
        </w:rPr>
      </w:pPr>
      <w:r>
        <w:rPr>
          <w:iCs/>
          <w:sz w:val="24"/>
          <w:lang w:val="en-US"/>
        </w:rPr>
        <w:t xml:space="preserve">- </w:t>
      </w:r>
      <w:r w:rsidRPr="001F0359">
        <w:rPr>
          <w:iCs/>
          <w:sz w:val="24"/>
          <w:lang w:val="en-US"/>
        </w:rPr>
        <w:t xml:space="preserve">Briefing des agents sur les directives de prise en charge </w:t>
      </w:r>
      <w:r>
        <w:rPr>
          <w:iCs/>
          <w:sz w:val="24"/>
          <w:lang w:val="en-US"/>
        </w:rPr>
        <w:t>dans les UTC et CTC ;</w:t>
      </w:r>
    </w:p>
    <w:p w14:paraId="3F2ECA9C" w14:textId="36C2FAD5" w:rsidR="001F0359" w:rsidRPr="001F0359" w:rsidRDefault="001F0359" w:rsidP="001F0359">
      <w:pPr>
        <w:pStyle w:val="Corpsdetexte"/>
        <w:spacing w:before="6"/>
        <w:rPr>
          <w:iCs/>
          <w:sz w:val="24"/>
          <w:lang w:val="en-US"/>
        </w:rPr>
      </w:pPr>
      <w:r>
        <w:rPr>
          <w:iCs/>
          <w:sz w:val="24"/>
          <w:lang w:val="en-US"/>
        </w:rPr>
        <w:t xml:space="preserve">- </w:t>
      </w:r>
      <w:r w:rsidRPr="001F0359">
        <w:rPr>
          <w:iCs/>
          <w:sz w:val="24"/>
          <w:lang w:val="en-US"/>
        </w:rPr>
        <w:t>Élaboration et diffusion de 97 SITREP ;</w:t>
      </w:r>
    </w:p>
    <w:p w14:paraId="011F89EF" w14:textId="36E4B275" w:rsidR="001F0359" w:rsidRPr="001F0359" w:rsidRDefault="00FB6468" w:rsidP="001F0359">
      <w:pPr>
        <w:pStyle w:val="Corpsdetexte"/>
        <w:spacing w:before="6"/>
        <w:rPr>
          <w:iCs/>
          <w:sz w:val="24"/>
          <w:lang w:val="en-US"/>
        </w:rPr>
      </w:pPr>
      <w:r>
        <w:rPr>
          <w:iCs/>
          <w:sz w:val="24"/>
          <w:lang w:val="en-US"/>
        </w:rPr>
        <w:t xml:space="preserve">- </w:t>
      </w:r>
      <w:r w:rsidR="001F0359" w:rsidRPr="001F0359">
        <w:rPr>
          <w:iCs/>
          <w:sz w:val="24"/>
          <w:lang w:val="en-US"/>
        </w:rPr>
        <w:t>Archivages des comptes rendus, des Sitrep</w:t>
      </w:r>
      <w:r>
        <w:rPr>
          <w:iCs/>
          <w:sz w:val="24"/>
          <w:lang w:val="en-US"/>
        </w:rPr>
        <w:t xml:space="preserve"> et</w:t>
      </w:r>
      <w:r w:rsidR="001F0359" w:rsidRPr="001F0359">
        <w:rPr>
          <w:iCs/>
          <w:sz w:val="24"/>
          <w:lang w:val="en-US"/>
        </w:rPr>
        <w:t xml:space="preserve"> autres documents de SGI</w:t>
      </w:r>
      <w:r>
        <w:rPr>
          <w:iCs/>
          <w:sz w:val="24"/>
          <w:lang w:val="en-US"/>
        </w:rPr>
        <w:t xml:space="preserve"> </w:t>
      </w:r>
      <w:r w:rsidR="001F0359" w:rsidRPr="001F0359">
        <w:rPr>
          <w:iCs/>
          <w:sz w:val="24"/>
          <w:lang w:val="en-US"/>
        </w:rPr>
        <w:t>;</w:t>
      </w:r>
    </w:p>
    <w:p w14:paraId="4E636472" w14:textId="6004FA89" w:rsidR="00FB6468" w:rsidRPr="00FB6468" w:rsidRDefault="00FB6468" w:rsidP="00FB6468">
      <w:pPr>
        <w:pStyle w:val="Corpsdetexte"/>
        <w:spacing w:before="6"/>
        <w:rPr>
          <w:iCs/>
          <w:sz w:val="24"/>
          <w:lang w:val="en-US"/>
        </w:rPr>
      </w:pPr>
      <w:r>
        <w:rPr>
          <w:iCs/>
          <w:sz w:val="24"/>
          <w:lang w:val="en-US"/>
        </w:rPr>
        <w:t xml:space="preserve">- </w:t>
      </w:r>
      <w:r w:rsidRPr="00FB6468">
        <w:rPr>
          <w:iCs/>
          <w:sz w:val="24"/>
          <w:lang w:val="en-US"/>
        </w:rPr>
        <w:t>Prédisposition des kits choléra dans les zones à haut risques</w:t>
      </w:r>
      <w:r>
        <w:rPr>
          <w:iCs/>
          <w:sz w:val="24"/>
          <w:lang w:val="en-US"/>
        </w:rPr>
        <w:t xml:space="preserve"> </w:t>
      </w:r>
      <w:r w:rsidRPr="00FB6468">
        <w:rPr>
          <w:iCs/>
          <w:sz w:val="24"/>
          <w:lang w:val="en-US"/>
        </w:rPr>
        <w:t>;</w:t>
      </w:r>
    </w:p>
    <w:p w14:paraId="56115070" w14:textId="73547D32" w:rsidR="00FB6468" w:rsidRPr="00FB6468" w:rsidRDefault="00FB6468" w:rsidP="00FB6468">
      <w:pPr>
        <w:pStyle w:val="Corpsdetexte"/>
        <w:spacing w:before="6"/>
        <w:rPr>
          <w:iCs/>
          <w:sz w:val="24"/>
          <w:lang w:val="en-US"/>
        </w:rPr>
      </w:pPr>
      <w:r>
        <w:rPr>
          <w:iCs/>
          <w:sz w:val="24"/>
          <w:lang w:val="en-US"/>
        </w:rPr>
        <w:t xml:space="preserve">- </w:t>
      </w:r>
      <w:r w:rsidRPr="00FB6468">
        <w:rPr>
          <w:iCs/>
          <w:sz w:val="24"/>
          <w:lang w:val="en-US"/>
        </w:rPr>
        <w:t>Réception technique et distribution des kits des PTFs et MSSP dans les DS en épidémie</w:t>
      </w:r>
      <w:r>
        <w:rPr>
          <w:iCs/>
          <w:sz w:val="24"/>
          <w:lang w:val="en-US"/>
        </w:rPr>
        <w:t xml:space="preserve"> </w:t>
      </w:r>
      <w:r w:rsidRPr="00FB6468">
        <w:rPr>
          <w:iCs/>
          <w:sz w:val="24"/>
          <w:lang w:val="en-US"/>
        </w:rPr>
        <w:t>;</w:t>
      </w:r>
    </w:p>
    <w:p w14:paraId="6AF124AA" w14:textId="64880730" w:rsidR="00FB6468" w:rsidRPr="00FB6468" w:rsidRDefault="00FB6468" w:rsidP="00FB6468">
      <w:pPr>
        <w:pStyle w:val="Corpsdetexte"/>
        <w:spacing w:before="6"/>
        <w:rPr>
          <w:iCs/>
          <w:sz w:val="24"/>
          <w:lang w:val="en-US"/>
        </w:rPr>
      </w:pPr>
      <w:r>
        <w:rPr>
          <w:iCs/>
          <w:sz w:val="24"/>
          <w:lang w:val="en-US"/>
        </w:rPr>
        <w:t xml:space="preserve">- </w:t>
      </w:r>
      <w:r w:rsidRPr="00FB6468">
        <w:rPr>
          <w:iCs/>
          <w:sz w:val="24"/>
          <w:lang w:val="en-US"/>
        </w:rPr>
        <w:t xml:space="preserve">Dotation en </w:t>
      </w:r>
      <w:r>
        <w:rPr>
          <w:iCs/>
          <w:sz w:val="24"/>
          <w:lang w:val="en-US"/>
        </w:rPr>
        <w:t>médicaments,</w:t>
      </w:r>
      <w:r w:rsidRPr="00FB6468">
        <w:rPr>
          <w:iCs/>
          <w:sz w:val="24"/>
          <w:lang w:val="en-US"/>
        </w:rPr>
        <w:t xml:space="preserve"> lits, tentes pour la prise en charge du </w:t>
      </w:r>
      <w:r>
        <w:rPr>
          <w:iCs/>
          <w:sz w:val="24"/>
          <w:lang w:val="en-US"/>
        </w:rPr>
        <w:t xml:space="preserve">cholera </w:t>
      </w:r>
      <w:r w:rsidRPr="00FB6468">
        <w:rPr>
          <w:iCs/>
          <w:sz w:val="24"/>
          <w:lang w:val="en-US"/>
        </w:rPr>
        <w:t>;</w:t>
      </w:r>
    </w:p>
    <w:p w14:paraId="02CC12D8" w14:textId="3E4D72C4" w:rsidR="001F0359" w:rsidRDefault="00FB6468" w:rsidP="00FB6468">
      <w:pPr>
        <w:pStyle w:val="Corpsdetexte"/>
        <w:spacing w:before="6"/>
        <w:rPr>
          <w:iCs/>
          <w:sz w:val="24"/>
          <w:lang w:val="en-US"/>
        </w:rPr>
      </w:pPr>
      <w:r>
        <w:rPr>
          <w:iCs/>
          <w:sz w:val="24"/>
          <w:lang w:val="en-US"/>
        </w:rPr>
        <w:t xml:space="preserve">- </w:t>
      </w:r>
      <w:r w:rsidRPr="00FB6468">
        <w:rPr>
          <w:iCs/>
          <w:sz w:val="24"/>
          <w:lang w:val="en-US"/>
        </w:rPr>
        <w:t xml:space="preserve">Mobilisation d’un hélicoptère par l’armée en appui à la </w:t>
      </w:r>
      <w:r>
        <w:rPr>
          <w:iCs/>
          <w:sz w:val="24"/>
          <w:lang w:val="en-US"/>
        </w:rPr>
        <w:t xml:space="preserve">vaccination </w:t>
      </w:r>
      <w:r w:rsidRPr="00FB6468">
        <w:rPr>
          <w:iCs/>
          <w:sz w:val="24"/>
          <w:lang w:val="en-US"/>
        </w:rPr>
        <w:t>;</w:t>
      </w:r>
    </w:p>
    <w:p w14:paraId="3654DE21" w14:textId="1FBD5C89" w:rsidR="00FB6468" w:rsidRPr="00FB6468" w:rsidRDefault="00FB6468" w:rsidP="00FB6468">
      <w:pPr>
        <w:pStyle w:val="Corpsdetexte"/>
        <w:spacing w:before="6"/>
        <w:rPr>
          <w:iCs/>
          <w:sz w:val="24"/>
          <w:lang w:val="en-US"/>
        </w:rPr>
      </w:pPr>
      <w:r>
        <w:rPr>
          <w:iCs/>
          <w:sz w:val="24"/>
          <w:lang w:val="en-US"/>
        </w:rPr>
        <w:lastRenderedPageBreak/>
        <w:t xml:space="preserve">- </w:t>
      </w:r>
      <w:r w:rsidRPr="00FB6468">
        <w:rPr>
          <w:iCs/>
          <w:sz w:val="24"/>
          <w:lang w:val="en-US"/>
        </w:rPr>
        <w:t>Validation des fiches d’investigation des cas</w:t>
      </w:r>
      <w:r>
        <w:rPr>
          <w:iCs/>
          <w:sz w:val="24"/>
          <w:lang w:val="en-US"/>
        </w:rPr>
        <w:t xml:space="preserve"> </w:t>
      </w:r>
      <w:r w:rsidRPr="00FB6468">
        <w:rPr>
          <w:iCs/>
          <w:sz w:val="24"/>
          <w:lang w:val="en-US"/>
        </w:rPr>
        <w:t>;</w:t>
      </w:r>
    </w:p>
    <w:p w14:paraId="70DA7B6A" w14:textId="6552A99C" w:rsidR="00FB6468" w:rsidRPr="00FB6468" w:rsidRDefault="00FB6468" w:rsidP="00FB6468">
      <w:pPr>
        <w:pStyle w:val="Corpsdetexte"/>
        <w:spacing w:before="6"/>
        <w:rPr>
          <w:iCs/>
          <w:sz w:val="24"/>
          <w:lang w:val="en-US"/>
        </w:rPr>
      </w:pPr>
      <w:r>
        <w:rPr>
          <w:iCs/>
          <w:sz w:val="24"/>
          <w:lang w:val="en-US"/>
        </w:rPr>
        <w:t xml:space="preserve">- </w:t>
      </w:r>
      <w:r w:rsidRPr="00FB6468">
        <w:rPr>
          <w:iCs/>
          <w:sz w:val="24"/>
          <w:lang w:val="en-US"/>
        </w:rPr>
        <w:t>Investigations autour des cas suspects</w:t>
      </w:r>
      <w:r>
        <w:rPr>
          <w:iCs/>
          <w:sz w:val="24"/>
          <w:lang w:val="en-US"/>
        </w:rPr>
        <w:t xml:space="preserve"> </w:t>
      </w:r>
      <w:r w:rsidRPr="00FB6468">
        <w:rPr>
          <w:iCs/>
          <w:sz w:val="24"/>
          <w:lang w:val="en-US"/>
        </w:rPr>
        <w:t>;</w:t>
      </w:r>
    </w:p>
    <w:p w14:paraId="1B48EE70" w14:textId="416C880C" w:rsidR="00FB6468" w:rsidRDefault="00FB6468" w:rsidP="00FB6468">
      <w:pPr>
        <w:pStyle w:val="Corpsdetexte"/>
        <w:spacing w:before="6"/>
        <w:rPr>
          <w:iCs/>
          <w:sz w:val="24"/>
          <w:lang w:val="en-US"/>
        </w:rPr>
      </w:pPr>
      <w:r>
        <w:rPr>
          <w:iCs/>
          <w:sz w:val="24"/>
          <w:lang w:val="en-US"/>
        </w:rPr>
        <w:t xml:space="preserve">- Analyse des </w:t>
      </w:r>
      <w:r w:rsidRPr="00FB6468">
        <w:rPr>
          <w:iCs/>
          <w:sz w:val="24"/>
          <w:lang w:val="en-US"/>
        </w:rPr>
        <w:t xml:space="preserve">233 échantillons </w:t>
      </w:r>
      <w:r>
        <w:rPr>
          <w:iCs/>
          <w:sz w:val="24"/>
          <w:lang w:val="en-US"/>
        </w:rPr>
        <w:t>dans les</w:t>
      </w:r>
      <w:r w:rsidRPr="00FB6468">
        <w:rPr>
          <w:iCs/>
          <w:sz w:val="24"/>
          <w:lang w:val="en-US"/>
        </w:rPr>
        <w:t xml:space="preserve"> provinces</w:t>
      </w:r>
      <w:r>
        <w:rPr>
          <w:iCs/>
          <w:sz w:val="24"/>
          <w:lang w:val="en-US"/>
        </w:rPr>
        <w:t xml:space="preserve"> </w:t>
      </w:r>
      <w:r w:rsidRPr="00FB6468">
        <w:rPr>
          <w:iCs/>
          <w:sz w:val="24"/>
          <w:lang w:val="en-US"/>
        </w:rPr>
        <w:t xml:space="preserve">et </w:t>
      </w:r>
      <w:r>
        <w:rPr>
          <w:iCs/>
          <w:sz w:val="24"/>
          <w:lang w:val="en-US"/>
        </w:rPr>
        <w:t>partage</w:t>
      </w:r>
      <w:r w:rsidRPr="00FB6468">
        <w:rPr>
          <w:iCs/>
          <w:sz w:val="24"/>
          <w:lang w:val="en-US"/>
        </w:rPr>
        <w:t xml:space="preserve"> des résultats</w:t>
      </w:r>
      <w:r>
        <w:rPr>
          <w:iCs/>
          <w:sz w:val="24"/>
          <w:lang w:val="en-US"/>
        </w:rPr>
        <w:t xml:space="preserve"> </w:t>
      </w:r>
      <w:r w:rsidRPr="00FB6468">
        <w:rPr>
          <w:iCs/>
          <w:sz w:val="24"/>
          <w:lang w:val="en-US"/>
        </w:rPr>
        <w:t>;</w:t>
      </w:r>
    </w:p>
    <w:p w14:paraId="0B05D837" w14:textId="23109E19" w:rsidR="00FB6468" w:rsidRPr="00FB6468" w:rsidRDefault="00FB6468" w:rsidP="00FB6468">
      <w:pPr>
        <w:pStyle w:val="Corpsdetexte"/>
        <w:spacing w:before="6"/>
        <w:rPr>
          <w:iCs/>
          <w:sz w:val="24"/>
          <w:lang w:val="en-US"/>
        </w:rPr>
      </w:pPr>
      <w:r>
        <w:rPr>
          <w:iCs/>
          <w:sz w:val="24"/>
          <w:lang w:val="en-US"/>
        </w:rPr>
        <w:t xml:space="preserve">- </w:t>
      </w:r>
      <w:r w:rsidRPr="00FB6468">
        <w:rPr>
          <w:iCs/>
          <w:sz w:val="24"/>
          <w:lang w:val="en-US"/>
        </w:rPr>
        <w:t>Mise en place de quatre (4) points de contrôle sanitaire à Massaguet, Mongo, Oum-Hadjer et Arboutchatak</w:t>
      </w:r>
      <w:r>
        <w:rPr>
          <w:iCs/>
          <w:sz w:val="24"/>
          <w:lang w:val="en-US"/>
        </w:rPr>
        <w:t xml:space="preserve"> ;</w:t>
      </w:r>
    </w:p>
    <w:p w14:paraId="2E9F9E65" w14:textId="405484BC" w:rsidR="00FB6468" w:rsidRPr="00FB6468" w:rsidRDefault="00D06BD0" w:rsidP="00FB6468">
      <w:pPr>
        <w:pStyle w:val="Corpsdetexte"/>
        <w:spacing w:before="6"/>
        <w:rPr>
          <w:iCs/>
          <w:sz w:val="24"/>
          <w:lang w:val="en-US"/>
        </w:rPr>
      </w:pPr>
      <w:r>
        <w:rPr>
          <w:iCs/>
          <w:sz w:val="24"/>
          <w:lang w:val="en-US"/>
        </w:rPr>
        <w:t xml:space="preserve">- </w:t>
      </w:r>
      <w:r w:rsidR="00FB6468" w:rsidRPr="00FB6468">
        <w:rPr>
          <w:iCs/>
          <w:sz w:val="24"/>
          <w:lang w:val="en-US"/>
        </w:rPr>
        <w:t xml:space="preserve">Installations des </w:t>
      </w:r>
      <w:r>
        <w:rPr>
          <w:iCs/>
          <w:sz w:val="24"/>
          <w:lang w:val="en-US"/>
        </w:rPr>
        <w:t>P</w:t>
      </w:r>
      <w:r w:rsidR="00FB6468" w:rsidRPr="00FB6468">
        <w:rPr>
          <w:iCs/>
          <w:sz w:val="24"/>
          <w:lang w:val="en-US"/>
        </w:rPr>
        <w:t xml:space="preserve">oints de </w:t>
      </w:r>
      <w:r>
        <w:rPr>
          <w:iCs/>
          <w:sz w:val="24"/>
          <w:lang w:val="en-US"/>
        </w:rPr>
        <w:t>R</w:t>
      </w:r>
      <w:r w:rsidR="00FB6468" w:rsidRPr="00FB6468">
        <w:rPr>
          <w:iCs/>
          <w:sz w:val="24"/>
          <w:lang w:val="en-US"/>
        </w:rPr>
        <w:t>éhydrations</w:t>
      </w:r>
      <w:r>
        <w:rPr>
          <w:iCs/>
          <w:sz w:val="24"/>
          <w:lang w:val="en-US"/>
        </w:rPr>
        <w:t xml:space="preserve"> Orales </w:t>
      </w:r>
      <w:r w:rsidR="00FB6468" w:rsidRPr="00FB6468">
        <w:rPr>
          <w:iCs/>
          <w:sz w:val="24"/>
          <w:lang w:val="en-US"/>
        </w:rPr>
        <w:t>;</w:t>
      </w:r>
    </w:p>
    <w:p w14:paraId="3E3B6B9C" w14:textId="0671DD60" w:rsidR="00FB6468" w:rsidRDefault="00D06BD0" w:rsidP="00FB6468">
      <w:pPr>
        <w:pStyle w:val="Corpsdetexte"/>
        <w:spacing w:before="6"/>
        <w:rPr>
          <w:iCs/>
          <w:sz w:val="24"/>
          <w:lang w:val="en-US"/>
        </w:rPr>
      </w:pPr>
      <w:r>
        <w:rPr>
          <w:iCs/>
          <w:sz w:val="24"/>
          <w:lang w:val="en-US"/>
        </w:rPr>
        <w:t xml:space="preserve">- </w:t>
      </w:r>
      <w:r w:rsidR="00FB6468" w:rsidRPr="00FB6468">
        <w:rPr>
          <w:iCs/>
          <w:sz w:val="24"/>
          <w:lang w:val="en-US"/>
        </w:rPr>
        <w:t>Recrutement et déploiement des RH dans les zones en épidémie</w:t>
      </w:r>
      <w:r>
        <w:rPr>
          <w:iCs/>
          <w:sz w:val="24"/>
          <w:lang w:val="en-US"/>
        </w:rPr>
        <w:t xml:space="preserve"> ;</w:t>
      </w:r>
    </w:p>
    <w:p w14:paraId="214B454D" w14:textId="77777777"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Mise en place de système CATI à Dougui;</w:t>
      </w:r>
    </w:p>
    <w:p w14:paraId="5FAE70C4" w14:textId="24D39718"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Briefing sur la coloration d’eau ;</w:t>
      </w:r>
    </w:p>
    <w:p w14:paraId="4228E838" w14:textId="1D1E3FCF"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Distribution de produits de traitement d’eau</w:t>
      </w:r>
      <w:r>
        <w:rPr>
          <w:iCs/>
          <w:sz w:val="24"/>
          <w:lang w:val="en-US"/>
        </w:rPr>
        <w:t xml:space="preserve"> ;</w:t>
      </w:r>
    </w:p>
    <w:p w14:paraId="36617E17" w14:textId="1542C77D"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Enterrement digne et sécurisé</w:t>
      </w:r>
      <w:r>
        <w:rPr>
          <w:iCs/>
          <w:sz w:val="24"/>
          <w:lang w:val="en-US"/>
        </w:rPr>
        <w:t xml:space="preserve"> </w:t>
      </w:r>
      <w:r w:rsidRPr="00D06BD0">
        <w:rPr>
          <w:iCs/>
          <w:sz w:val="24"/>
          <w:lang w:val="en-US"/>
        </w:rPr>
        <w:t>;</w:t>
      </w:r>
    </w:p>
    <w:p w14:paraId="552F18B6" w14:textId="42738FCD"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Pulvérisations de 2</w:t>
      </w:r>
      <w:r>
        <w:rPr>
          <w:iCs/>
          <w:sz w:val="24"/>
          <w:lang w:val="en-US"/>
        </w:rPr>
        <w:t xml:space="preserve"> </w:t>
      </w:r>
      <w:r w:rsidRPr="00D06BD0">
        <w:rPr>
          <w:iCs/>
          <w:sz w:val="24"/>
          <w:lang w:val="en-US"/>
        </w:rPr>
        <w:t>629 ménages</w:t>
      </w:r>
      <w:r>
        <w:rPr>
          <w:iCs/>
          <w:sz w:val="24"/>
          <w:lang w:val="en-US"/>
        </w:rPr>
        <w:t xml:space="preserve"> </w:t>
      </w:r>
      <w:r w:rsidRPr="00D06BD0">
        <w:rPr>
          <w:iCs/>
          <w:sz w:val="24"/>
          <w:lang w:val="en-US"/>
        </w:rPr>
        <w:t>;</w:t>
      </w:r>
    </w:p>
    <w:p w14:paraId="0AD3EE97" w14:textId="70F3B17F"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Installation des bladers d’eau</w:t>
      </w:r>
      <w:r>
        <w:rPr>
          <w:iCs/>
          <w:sz w:val="24"/>
          <w:lang w:val="en-US"/>
        </w:rPr>
        <w:t xml:space="preserve"> </w:t>
      </w:r>
      <w:r w:rsidRPr="00D06BD0">
        <w:rPr>
          <w:iCs/>
          <w:sz w:val="24"/>
          <w:lang w:val="en-US"/>
        </w:rPr>
        <w:t>;</w:t>
      </w:r>
    </w:p>
    <w:p w14:paraId="7F74BC9E" w14:textId="5E06E6E7"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Décontaminations de 200 latrines;</w:t>
      </w:r>
    </w:p>
    <w:p w14:paraId="3C127731" w14:textId="3EDB3960" w:rsidR="00D06BD0" w:rsidRDefault="00D06BD0" w:rsidP="00D06BD0">
      <w:pPr>
        <w:pStyle w:val="Corpsdetexte"/>
        <w:spacing w:before="6"/>
        <w:rPr>
          <w:iCs/>
          <w:sz w:val="24"/>
          <w:lang w:val="en-US"/>
        </w:rPr>
      </w:pPr>
      <w:r>
        <w:rPr>
          <w:iCs/>
          <w:sz w:val="24"/>
          <w:lang w:val="en-US"/>
        </w:rPr>
        <w:t xml:space="preserve">- </w:t>
      </w:r>
      <w:r w:rsidRPr="00D06BD0">
        <w:rPr>
          <w:iCs/>
          <w:sz w:val="24"/>
          <w:lang w:val="en-US"/>
        </w:rPr>
        <w:t>Construction de latrines</w:t>
      </w:r>
      <w:r>
        <w:rPr>
          <w:iCs/>
          <w:sz w:val="24"/>
          <w:lang w:val="en-US"/>
        </w:rPr>
        <w:t xml:space="preserve"> ;</w:t>
      </w:r>
    </w:p>
    <w:p w14:paraId="7B34F89B" w14:textId="0B25F06D" w:rsidR="003B6448" w:rsidRDefault="003B6448" w:rsidP="00D06BD0">
      <w:pPr>
        <w:pStyle w:val="Corpsdetexte"/>
        <w:spacing w:before="6"/>
        <w:rPr>
          <w:iCs/>
          <w:sz w:val="24"/>
          <w:lang w:val="en-US"/>
        </w:rPr>
      </w:pPr>
      <w:r>
        <w:rPr>
          <w:iCs/>
          <w:sz w:val="24"/>
          <w:lang w:val="en-US"/>
        </w:rPr>
        <w:t xml:space="preserve">- </w:t>
      </w:r>
      <w:r w:rsidRPr="00C82F4A">
        <w:rPr>
          <w:iCs/>
          <w:sz w:val="24"/>
          <w:lang w:val="en-US"/>
        </w:rPr>
        <w:t xml:space="preserve">Augmentation de </w:t>
      </w:r>
      <w:r w:rsidR="00C82F4A" w:rsidRPr="00C82F4A">
        <w:rPr>
          <w:iCs/>
          <w:sz w:val="24"/>
          <w:lang w:val="en-US"/>
        </w:rPr>
        <w:t xml:space="preserve">la quantité </w:t>
      </w:r>
      <w:r w:rsidRPr="00C82F4A">
        <w:rPr>
          <w:iCs/>
          <w:sz w:val="24"/>
          <w:lang w:val="en-US"/>
        </w:rPr>
        <w:t xml:space="preserve">d’eau </w:t>
      </w:r>
      <w:r w:rsidR="00C82F4A" w:rsidRPr="00C82F4A">
        <w:rPr>
          <w:iCs/>
          <w:sz w:val="24"/>
          <w:lang w:val="en-US"/>
        </w:rPr>
        <w:t xml:space="preserve">journalière </w:t>
      </w:r>
      <w:r w:rsidRPr="00C82F4A">
        <w:rPr>
          <w:iCs/>
          <w:sz w:val="24"/>
          <w:lang w:val="en-US"/>
        </w:rPr>
        <w:t>;</w:t>
      </w:r>
    </w:p>
    <w:p w14:paraId="05DC3F92" w14:textId="0D54D4D9"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 xml:space="preserve">Sensibilisations de 151 363 personnes dont 68 152 hommes et 83 208 femmes dans les DS </w:t>
      </w:r>
      <w:r>
        <w:rPr>
          <w:iCs/>
          <w:sz w:val="24"/>
          <w:lang w:val="en-US"/>
        </w:rPr>
        <w:t xml:space="preserve">touchés </w:t>
      </w:r>
      <w:r w:rsidRPr="00D06BD0">
        <w:rPr>
          <w:iCs/>
          <w:sz w:val="24"/>
          <w:lang w:val="en-US"/>
        </w:rPr>
        <w:t>;</w:t>
      </w:r>
    </w:p>
    <w:p w14:paraId="6D7F6D8C" w14:textId="42F4E65B"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Elaboration et distribution des outils de communications dans les langues</w:t>
      </w:r>
      <w:r>
        <w:rPr>
          <w:iCs/>
          <w:sz w:val="24"/>
          <w:lang w:val="en-US"/>
        </w:rPr>
        <w:t xml:space="preserve"> locales </w:t>
      </w:r>
      <w:r w:rsidRPr="00D06BD0">
        <w:rPr>
          <w:iCs/>
          <w:sz w:val="24"/>
          <w:lang w:val="en-US"/>
        </w:rPr>
        <w:t>;</w:t>
      </w:r>
    </w:p>
    <w:p w14:paraId="5F0CD421" w14:textId="1D1115C5"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 xml:space="preserve">Plaidoyer auprès des autorités administratives et traditionnelles, des leaders d’opinion ainsi que les groupes socio politiques, économiques et professionnelles pour leur implication à la </w:t>
      </w:r>
      <w:r>
        <w:rPr>
          <w:iCs/>
          <w:sz w:val="24"/>
          <w:lang w:val="en-US"/>
        </w:rPr>
        <w:t>lut</w:t>
      </w:r>
      <w:r w:rsidR="00BC2A29">
        <w:rPr>
          <w:iCs/>
          <w:sz w:val="24"/>
          <w:lang w:val="en-US"/>
        </w:rPr>
        <w:t>t</w:t>
      </w:r>
      <w:r>
        <w:rPr>
          <w:iCs/>
          <w:sz w:val="24"/>
          <w:lang w:val="en-US"/>
        </w:rPr>
        <w:t xml:space="preserve">e </w:t>
      </w:r>
      <w:r w:rsidRPr="00D06BD0">
        <w:rPr>
          <w:iCs/>
          <w:sz w:val="24"/>
          <w:lang w:val="en-US"/>
        </w:rPr>
        <w:t>;</w:t>
      </w:r>
    </w:p>
    <w:p w14:paraId="0A32E616" w14:textId="1E0CB03A" w:rsidR="00D06BD0" w:rsidRPr="00D06BD0" w:rsidRDefault="00D06BD0" w:rsidP="00D06BD0">
      <w:pPr>
        <w:pStyle w:val="Corpsdetexte"/>
        <w:spacing w:before="6"/>
        <w:rPr>
          <w:iCs/>
          <w:sz w:val="24"/>
          <w:lang w:val="en-US"/>
        </w:rPr>
      </w:pPr>
      <w:r>
        <w:rPr>
          <w:iCs/>
          <w:sz w:val="24"/>
          <w:lang w:val="en-US"/>
        </w:rPr>
        <w:t xml:space="preserve">- </w:t>
      </w:r>
      <w:r w:rsidRPr="00D06BD0">
        <w:rPr>
          <w:iCs/>
          <w:sz w:val="24"/>
          <w:lang w:val="en-US"/>
        </w:rPr>
        <w:t>Partage des données de communication avec la coordination du niveau central</w:t>
      </w:r>
      <w:r>
        <w:rPr>
          <w:iCs/>
          <w:sz w:val="24"/>
          <w:lang w:val="en-US"/>
        </w:rPr>
        <w:t xml:space="preserve"> </w:t>
      </w:r>
      <w:r w:rsidRPr="00D06BD0">
        <w:rPr>
          <w:iCs/>
          <w:sz w:val="24"/>
          <w:lang w:val="en-US"/>
        </w:rPr>
        <w:t>;</w:t>
      </w:r>
    </w:p>
    <w:p w14:paraId="07487C5D" w14:textId="1B75E3E7" w:rsidR="00D06BD0" w:rsidRDefault="00D06BD0" w:rsidP="00D06BD0">
      <w:pPr>
        <w:pStyle w:val="Corpsdetexte"/>
        <w:spacing w:before="6"/>
        <w:rPr>
          <w:iCs/>
          <w:sz w:val="24"/>
          <w:lang w:val="en-US"/>
        </w:rPr>
      </w:pPr>
      <w:r>
        <w:rPr>
          <w:iCs/>
          <w:sz w:val="24"/>
          <w:lang w:val="en-US"/>
        </w:rPr>
        <w:t xml:space="preserve">- </w:t>
      </w:r>
      <w:r w:rsidRPr="00D06BD0">
        <w:rPr>
          <w:iCs/>
          <w:sz w:val="24"/>
          <w:lang w:val="en-US"/>
        </w:rPr>
        <w:t>Elaboration des fiches synthèses de collectes des données de la communication</w:t>
      </w:r>
      <w:r w:rsidR="003B6448">
        <w:rPr>
          <w:iCs/>
          <w:sz w:val="24"/>
          <w:lang w:val="en-US"/>
        </w:rPr>
        <w:t xml:space="preserve"> ;</w:t>
      </w:r>
    </w:p>
    <w:p w14:paraId="44954616" w14:textId="0B535C5C" w:rsidR="00C82F4A" w:rsidRPr="00C82F4A" w:rsidRDefault="00C82F4A" w:rsidP="00C34836">
      <w:pPr>
        <w:pStyle w:val="Corpsdetexte"/>
        <w:spacing w:before="6"/>
        <w:rPr>
          <w:iCs/>
          <w:sz w:val="24"/>
          <w:lang w:val="en-US"/>
        </w:rPr>
      </w:pPr>
      <w:r>
        <w:rPr>
          <w:iCs/>
          <w:sz w:val="24"/>
          <w:lang w:val="en-US"/>
        </w:rPr>
        <w:t xml:space="preserve">- </w:t>
      </w:r>
      <w:r w:rsidR="003B6448">
        <w:rPr>
          <w:iCs/>
          <w:sz w:val="24"/>
          <w:lang w:val="en-US"/>
        </w:rPr>
        <w:t xml:space="preserve">Vaccination de </w:t>
      </w:r>
      <w:r w:rsidR="003B6448" w:rsidRPr="003B6448">
        <w:rPr>
          <w:iCs/>
          <w:sz w:val="24"/>
          <w:lang w:val="en-US"/>
        </w:rPr>
        <w:t xml:space="preserve">2 481 027 </w:t>
      </w:r>
      <w:r w:rsidR="003B6448">
        <w:rPr>
          <w:iCs/>
          <w:sz w:val="24"/>
          <w:lang w:val="en-US"/>
        </w:rPr>
        <w:t xml:space="preserve">vaccinés avec une couverture vaccinale de </w:t>
      </w:r>
      <w:r w:rsidR="003B6448" w:rsidRPr="003B6448">
        <w:rPr>
          <w:iCs/>
          <w:sz w:val="24"/>
          <w:lang w:val="en-US"/>
        </w:rPr>
        <w:t>103,4%</w:t>
      </w:r>
      <w:r w:rsidR="003B6448">
        <w:rPr>
          <w:iCs/>
          <w:sz w:val="24"/>
          <w:lang w:val="en-US"/>
        </w:rPr>
        <w:t>.</w:t>
      </w:r>
    </w:p>
    <w:p w14:paraId="4A7650C5" w14:textId="6C9D8535" w:rsidR="00C34836" w:rsidRPr="00C34836" w:rsidRDefault="00324546" w:rsidP="00C82F4A">
      <w:pPr>
        <w:pStyle w:val="Corpsdetexte"/>
        <w:spacing w:before="6"/>
        <w:jc w:val="both"/>
        <w:rPr>
          <w:iCs/>
          <w:sz w:val="28"/>
          <w:szCs w:val="22"/>
        </w:rPr>
      </w:pPr>
      <w:r w:rsidRPr="005868D7">
        <w:rPr>
          <w:iCs/>
          <w:sz w:val="24"/>
          <w:szCs w:val="24"/>
        </w:rPr>
        <w:t>Les facteurs géographiques, politiques, socio-économiques et environnementaux qui ont eu un impact</w:t>
      </w:r>
      <w:r w:rsidR="00C82F4A">
        <w:rPr>
          <w:iCs/>
          <w:sz w:val="24"/>
          <w:szCs w:val="24"/>
        </w:rPr>
        <w:t> </w:t>
      </w:r>
      <w:r w:rsidR="00A1761F">
        <w:rPr>
          <w:iCs/>
          <w:sz w:val="24"/>
          <w:szCs w:val="24"/>
        </w:rPr>
        <w:t xml:space="preserve">sur la gestion de l’épidémie sont </w:t>
      </w:r>
      <w:r w:rsidR="00C82F4A">
        <w:rPr>
          <w:iCs/>
          <w:sz w:val="24"/>
          <w:szCs w:val="24"/>
        </w:rPr>
        <w:t>: inaccessibilité des zones touchées due aux ouadis, insuffisance d’eau potable, mobilité des populations, rassemblement des populations (distribution des vivres, cérémonies, etc), persistance de la crise sécuritaire et humanitaire du Soudan.</w:t>
      </w:r>
    </w:p>
    <w:p w14:paraId="2DE2931D" w14:textId="3D4D0352" w:rsidR="006102E8" w:rsidRPr="009E5B2A" w:rsidRDefault="006102E8" w:rsidP="009E5B2A">
      <w:pPr>
        <w:pStyle w:val="Subtitle1"/>
        <w:numPr>
          <w:ilvl w:val="0"/>
          <w:numId w:val="19"/>
        </w:numPr>
        <w:rPr>
          <w:rFonts w:ascii="Times New Roman" w:hAnsi="Times New Roman" w:cs="Times New Roman"/>
          <w:sz w:val="24"/>
          <w:szCs w:val="24"/>
        </w:rPr>
      </w:pPr>
      <w:bookmarkStart w:id="7" w:name="_Toc222744780"/>
      <w:r w:rsidRPr="009E5B2A">
        <w:rPr>
          <w:rFonts w:ascii="Times New Roman" w:hAnsi="Times New Roman" w:cs="Times New Roman"/>
          <w:sz w:val="24"/>
          <w:szCs w:val="24"/>
        </w:rPr>
        <w:t xml:space="preserve">PORTÉE ET OBJECTIF DE </w:t>
      </w:r>
      <w:r w:rsidR="00417FEE" w:rsidRPr="009E5B2A">
        <w:rPr>
          <w:rFonts w:ascii="Times New Roman" w:hAnsi="Times New Roman" w:cs="Times New Roman"/>
          <w:sz w:val="24"/>
          <w:szCs w:val="24"/>
        </w:rPr>
        <w:t>LA REVUE</w:t>
      </w:r>
      <w:bookmarkEnd w:id="7"/>
    </w:p>
    <w:p w14:paraId="68327FD2"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52E7A35B" wp14:editId="1B72B8D8">
                <wp:extent cx="6666865" cy="6350"/>
                <wp:effectExtent l="6350" t="10160" r="13335" b="2540"/>
                <wp:docPr id="40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865" cy="6350"/>
                          <a:chOff x="0" y="0"/>
                          <a:chExt cx="10499" cy="10"/>
                        </a:xfrm>
                      </wpg:grpSpPr>
                      <wps:wsp>
                        <wps:cNvPr id="408" name="Line 66"/>
                        <wps:cNvCnPr>
                          <a:cxnSpLocks noChangeShapeType="1"/>
                        </wps:cNvCnPr>
                        <wps:spPr bwMode="auto">
                          <a:xfrm>
                            <a:off x="0" y="5"/>
                            <a:ext cx="1049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1D75B5CA" id="Group 65" o:spid="_x0000_s1026" style="width:524.95pt;height:.5pt;mso-position-horizontal-relative:char;mso-position-vertical-relative:line" coordsize="10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">
                <v:line id="Line 66" o:spid="_x0000_s1027" style="position:absolute;visibility:visible;mso-wrap-style:square" from="0,5" to="10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" strokecolor="#003d77" strokeweight=".5pt"/>
                <w10:anchorlock/>
              </v:group>
            </w:pict>
          </mc:Fallback>
        </mc:AlternateContent>
      </w:r>
    </w:p>
    <w:p w14:paraId="381618F7" w14:textId="3C48CFC2" w:rsidR="00632E6B" w:rsidRDefault="00D22432" w:rsidP="006102E8">
      <w:pPr>
        <w:spacing w:line="268" w:lineRule="auto"/>
        <w:ind w:left="115"/>
        <w:rPr>
          <w:rFonts w:ascii="Times New Roman" w:hAnsi="Times New Roman" w:cs="Times New Roman"/>
          <w:b/>
          <w:bCs/>
          <w:iCs/>
        </w:rPr>
      </w:pPr>
      <w:r>
        <w:rPr>
          <w:rFonts w:ascii="Times New Roman" w:hAnsi="Times New Roman" w:cs="Times New Roman"/>
          <w:b/>
          <w:bCs/>
          <w:iCs/>
        </w:rPr>
        <w:t>2</w:t>
      </w:r>
      <w:r w:rsidR="0033295A">
        <w:rPr>
          <w:rFonts w:ascii="Times New Roman" w:hAnsi="Times New Roman" w:cs="Times New Roman"/>
          <w:b/>
          <w:bCs/>
          <w:iCs/>
        </w:rPr>
        <w:t xml:space="preserve">.1. </w:t>
      </w:r>
      <w:r w:rsidR="00632E6B" w:rsidRPr="00632E6B">
        <w:rPr>
          <w:rFonts w:ascii="Times New Roman" w:hAnsi="Times New Roman" w:cs="Times New Roman"/>
          <w:b/>
          <w:bCs/>
          <w:iCs/>
        </w:rPr>
        <w:t>Portée</w:t>
      </w:r>
    </w:p>
    <w:p w14:paraId="49E4ED4F" w14:textId="71193341" w:rsidR="00632E6B" w:rsidRPr="00632E6B" w:rsidRDefault="00632E6B" w:rsidP="00CB254E">
      <w:pPr>
        <w:spacing w:after="200" w:line="360" w:lineRule="auto"/>
        <w:contextualSpacing/>
        <w:jc w:val="both"/>
        <w:rPr>
          <w:rFonts w:ascii="Times New Roman" w:eastAsia="Calibri" w:hAnsi="Times New Roman" w:cs="Times New Roman"/>
        </w:rPr>
      </w:pPr>
      <w:r w:rsidRPr="00632E6B">
        <w:rPr>
          <w:rFonts w:ascii="Times New Roman" w:eastAsia="Calibri" w:hAnsi="Times New Roman" w:cs="Times New Roman"/>
        </w:rPr>
        <w:t>Il s’agi</w:t>
      </w:r>
      <w:r w:rsidR="00CB254E">
        <w:rPr>
          <w:rFonts w:ascii="Times New Roman" w:eastAsia="Calibri" w:hAnsi="Times New Roman" w:cs="Times New Roman"/>
        </w:rPr>
        <w:t>t</w:t>
      </w:r>
      <w:r w:rsidRPr="00632E6B">
        <w:rPr>
          <w:rFonts w:ascii="Times New Roman" w:eastAsia="Calibri" w:hAnsi="Times New Roman" w:cs="Times New Roman"/>
        </w:rPr>
        <w:t xml:space="preserve"> d’une </w:t>
      </w:r>
      <w:r w:rsidR="00CB254E">
        <w:rPr>
          <w:rFonts w:ascii="Times New Roman" w:eastAsia="Calibri" w:hAnsi="Times New Roman" w:cs="Times New Roman"/>
        </w:rPr>
        <w:t>R</w:t>
      </w:r>
      <w:r w:rsidRPr="00632E6B">
        <w:rPr>
          <w:rFonts w:ascii="Times New Roman" w:eastAsia="Calibri" w:hAnsi="Times New Roman" w:cs="Times New Roman"/>
        </w:rPr>
        <w:t xml:space="preserve">evue </w:t>
      </w:r>
      <w:r w:rsidR="00CB254E">
        <w:rPr>
          <w:rFonts w:ascii="Times New Roman" w:eastAsia="Calibri" w:hAnsi="Times New Roman" w:cs="Times New Roman"/>
        </w:rPr>
        <w:t>A</w:t>
      </w:r>
      <w:r w:rsidRPr="00632E6B">
        <w:rPr>
          <w:rFonts w:ascii="Times New Roman" w:eastAsia="Calibri" w:hAnsi="Times New Roman" w:cs="Times New Roman"/>
        </w:rPr>
        <w:t xml:space="preserve">près </w:t>
      </w:r>
      <w:r w:rsidR="00CB254E">
        <w:rPr>
          <w:rFonts w:ascii="Times New Roman" w:eastAsia="Calibri" w:hAnsi="Times New Roman" w:cs="Times New Roman"/>
        </w:rPr>
        <w:t>A</w:t>
      </w:r>
      <w:r w:rsidRPr="00632E6B">
        <w:rPr>
          <w:rFonts w:ascii="Times New Roman" w:eastAsia="Calibri" w:hAnsi="Times New Roman" w:cs="Times New Roman"/>
        </w:rPr>
        <w:t>ction qui s</w:t>
      </w:r>
      <w:r w:rsidR="00CB254E">
        <w:rPr>
          <w:rFonts w:ascii="Times New Roman" w:eastAsia="Calibri" w:hAnsi="Times New Roman" w:cs="Times New Roman"/>
        </w:rPr>
        <w:t>’</w:t>
      </w:r>
      <w:r w:rsidRPr="00632E6B">
        <w:rPr>
          <w:rFonts w:ascii="Times New Roman" w:eastAsia="Calibri" w:hAnsi="Times New Roman" w:cs="Times New Roman"/>
        </w:rPr>
        <w:t>e</w:t>
      </w:r>
      <w:r w:rsidR="00CB254E">
        <w:rPr>
          <w:rFonts w:ascii="Times New Roman" w:eastAsia="Calibri" w:hAnsi="Times New Roman" w:cs="Times New Roman"/>
        </w:rPr>
        <w:t>st</w:t>
      </w:r>
      <w:r w:rsidRPr="00632E6B">
        <w:rPr>
          <w:rFonts w:ascii="Times New Roman" w:eastAsia="Calibri" w:hAnsi="Times New Roman" w:cs="Times New Roman"/>
        </w:rPr>
        <w:t xml:space="preserve"> déro</w:t>
      </w:r>
      <w:r w:rsidR="00CB254E">
        <w:rPr>
          <w:rFonts w:ascii="Times New Roman" w:eastAsia="Calibri" w:hAnsi="Times New Roman" w:cs="Times New Roman"/>
        </w:rPr>
        <w:t>ulée</w:t>
      </w:r>
      <w:r w:rsidRPr="00632E6B">
        <w:rPr>
          <w:rFonts w:ascii="Times New Roman" w:eastAsia="Calibri" w:hAnsi="Times New Roman" w:cs="Times New Roman"/>
        </w:rPr>
        <w:t xml:space="preserve"> du 10 au 12 février 2026 à l</w:t>
      </w:r>
      <w:r w:rsidR="00CB254E">
        <w:rPr>
          <w:rFonts w:ascii="Times New Roman" w:eastAsia="Calibri" w:hAnsi="Times New Roman" w:cs="Times New Roman"/>
        </w:rPr>
        <w:t xml:space="preserve">a Bibliothèque nationale </w:t>
      </w:r>
      <w:r w:rsidRPr="00632E6B">
        <w:rPr>
          <w:rFonts w:ascii="Times New Roman" w:eastAsia="Calibri" w:hAnsi="Times New Roman" w:cs="Times New Roman"/>
        </w:rPr>
        <w:t>de N</w:t>
      </w:r>
      <w:r w:rsidR="00CB254E">
        <w:rPr>
          <w:rFonts w:ascii="Times New Roman" w:eastAsia="Calibri" w:hAnsi="Times New Roman" w:cs="Times New Roman"/>
        </w:rPr>
        <w:t>’D</w:t>
      </w:r>
      <w:r w:rsidRPr="00632E6B">
        <w:rPr>
          <w:rFonts w:ascii="Times New Roman" w:eastAsia="Calibri" w:hAnsi="Times New Roman" w:cs="Times New Roman"/>
        </w:rPr>
        <w:t xml:space="preserve">jamena. Elle vise à évaluer la réponse à l’épidémie de choléra qui a touché les provinces du </w:t>
      </w:r>
      <w:r w:rsidRPr="00632E6B">
        <w:rPr>
          <w:rFonts w:ascii="Times New Roman" w:eastAsia="Times New Roman" w:hAnsi="Times New Roman" w:cs="Times New Roman"/>
          <w:shd w:val="clear" w:color="auto" w:fill="FFFFFF"/>
          <w:lang w:eastAsia="fr-FR"/>
        </w:rPr>
        <w:t xml:space="preserve">Ouaddaï, du Sila, du Guera, de Hadjer-Lamis et </w:t>
      </w:r>
      <w:r w:rsidR="00CB254E">
        <w:rPr>
          <w:rFonts w:ascii="Times New Roman" w:eastAsia="Times New Roman" w:hAnsi="Times New Roman" w:cs="Times New Roman"/>
          <w:shd w:val="clear" w:color="auto" w:fill="FFFFFF"/>
          <w:lang w:eastAsia="fr-FR"/>
        </w:rPr>
        <w:t xml:space="preserve">du </w:t>
      </w:r>
      <w:r w:rsidRPr="00632E6B">
        <w:rPr>
          <w:rFonts w:ascii="Times New Roman" w:eastAsia="Times New Roman" w:hAnsi="Times New Roman" w:cs="Times New Roman"/>
          <w:shd w:val="clear" w:color="auto" w:fill="FFFFFF"/>
          <w:lang w:eastAsia="fr-FR"/>
        </w:rPr>
        <w:t>Bahr El-Gazal</w:t>
      </w:r>
      <w:r w:rsidRPr="00632E6B">
        <w:rPr>
          <w:rFonts w:ascii="Times New Roman" w:eastAsia="Calibri" w:hAnsi="Times New Roman" w:cs="Times New Roman"/>
        </w:rPr>
        <w:t xml:space="preserve"> au Tchad depuis le 13 juillet 2025. La revue </w:t>
      </w:r>
      <w:r w:rsidR="00CB254E">
        <w:rPr>
          <w:rFonts w:ascii="Times New Roman" w:eastAsia="Calibri" w:hAnsi="Times New Roman" w:cs="Times New Roman"/>
        </w:rPr>
        <w:t xml:space="preserve">a </w:t>
      </w:r>
      <w:r w:rsidRPr="00632E6B">
        <w:rPr>
          <w:rFonts w:ascii="Times New Roman" w:eastAsia="Calibri" w:hAnsi="Times New Roman" w:cs="Times New Roman"/>
        </w:rPr>
        <w:t>impliqu</w:t>
      </w:r>
      <w:r w:rsidR="00CB254E">
        <w:rPr>
          <w:rFonts w:ascii="Times New Roman" w:eastAsia="Calibri" w:hAnsi="Times New Roman" w:cs="Times New Roman"/>
        </w:rPr>
        <w:t>é</w:t>
      </w:r>
      <w:r w:rsidRPr="00632E6B">
        <w:rPr>
          <w:rFonts w:ascii="Times New Roman" w:eastAsia="Calibri" w:hAnsi="Times New Roman" w:cs="Times New Roman"/>
        </w:rPr>
        <w:t xml:space="preserve"> les acteurs clefs du niveau central du Ministère de la Santé Publique </w:t>
      </w:r>
      <w:r w:rsidRPr="00632E6B">
        <w:rPr>
          <w:rFonts w:ascii="Times New Roman" w:eastAsia="Times New Roman" w:hAnsi="Times New Roman" w:cs="Times New Roman"/>
          <w:shd w:val="clear" w:color="auto" w:fill="FFFFFF"/>
          <w:lang w:eastAsia="fr-FR"/>
        </w:rPr>
        <w:t xml:space="preserve">et de la prévention </w:t>
      </w:r>
      <w:r w:rsidRPr="00632E6B">
        <w:rPr>
          <w:rFonts w:ascii="Times New Roman" w:eastAsia="Calibri" w:hAnsi="Times New Roman" w:cs="Times New Roman"/>
        </w:rPr>
        <w:t xml:space="preserve">(MSPP), du niveau déconcentré ainsi que les partenaires techniques et financiers et </w:t>
      </w:r>
      <w:r w:rsidRPr="00632E6B">
        <w:rPr>
          <w:rFonts w:ascii="Times New Roman" w:eastAsia="Calibri" w:hAnsi="Times New Roman" w:cs="Times New Roman"/>
        </w:rPr>
        <w:lastRenderedPageBreak/>
        <w:t>les Organisations de la Société Civile</w:t>
      </w:r>
      <w:r w:rsidR="00CB254E">
        <w:rPr>
          <w:rFonts w:ascii="Times New Roman" w:eastAsia="Calibri" w:hAnsi="Times New Roman" w:cs="Times New Roman"/>
        </w:rPr>
        <w:t xml:space="preserve"> (confère liste de présence en annexe)</w:t>
      </w:r>
      <w:r w:rsidRPr="00632E6B">
        <w:rPr>
          <w:rFonts w:ascii="Times New Roman" w:eastAsia="Calibri" w:hAnsi="Times New Roman" w:cs="Times New Roman"/>
        </w:rPr>
        <w:t xml:space="preserve">. Pendant trois (03) jours, les différents acteurs </w:t>
      </w:r>
      <w:r w:rsidR="00CB254E">
        <w:rPr>
          <w:rFonts w:ascii="Times New Roman" w:eastAsia="Calibri" w:hAnsi="Times New Roman" w:cs="Times New Roman"/>
        </w:rPr>
        <w:t xml:space="preserve">ont </w:t>
      </w:r>
      <w:r w:rsidRPr="00632E6B">
        <w:rPr>
          <w:rFonts w:ascii="Times New Roman" w:eastAsia="Calibri" w:hAnsi="Times New Roman" w:cs="Times New Roman"/>
        </w:rPr>
        <w:t>évalu</w:t>
      </w:r>
      <w:r w:rsidR="00CB254E">
        <w:rPr>
          <w:rFonts w:ascii="Times New Roman" w:eastAsia="Calibri" w:hAnsi="Times New Roman" w:cs="Times New Roman"/>
        </w:rPr>
        <w:t>é</w:t>
      </w:r>
      <w:r w:rsidRPr="00632E6B">
        <w:rPr>
          <w:rFonts w:ascii="Times New Roman" w:eastAsia="Calibri" w:hAnsi="Times New Roman" w:cs="Times New Roman"/>
        </w:rPr>
        <w:t xml:space="preserve"> les interventions réalisées au cours de la réponse. Cette revue s</w:t>
      </w:r>
      <w:r w:rsidR="00CB254E">
        <w:rPr>
          <w:rFonts w:ascii="Times New Roman" w:eastAsia="Calibri" w:hAnsi="Times New Roman" w:cs="Times New Roman"/>
        </w:rPr>
        <w:t>’</w:t>
      </w:r>
      <w:r w:rsidRPr="00632E6B">
        <w:rPr>
          <w:rFonts w:ascii="Times New Roman" w:eastAsia="Calibri" w:hAnsi="Times New Roman" w:cs="Times New Roman"/>
        </w:rPr>
        <w:t>e</w:t>
      </w:r>
      <w:r w:rsidR="00CB254E">
        <w:rPr>
          <w:rFonts w:ascii="Times New Roman" w:eastAsia="Calibri" w:hAnsi="Times New Roman" w:cs="Times New Roman"/>
        </w:rPr>
        <w:t>st</w:t>
      </w:r>
      <w:r w:rsidRPr="00632E6B">
        <w:rPr>
          <w:rFonts w:ascii="Times New Roman" w:eastAsia="Calibri" w:hAnsi="Times New Roman" w:cs="Times New Roman"/>
        </w:rPr>
        <w:t xml:space="preserve"> focalis</w:t>
      </w:r>
      <w:r w:rsidR="00CB254E">
        <w:rPr>
          <w:rFonts w:ascii="Times New Roman" w:eastAsia="Calibri" w:hAnsi="Times New Roman" w:cs="Times New Roman"/>
        </w:rPr>
        <w:t>ée</w:t>
      </w:r>
      <w:r w:rsidRPr="00632E6B">
        <w:rPr>
          <w:rFonts w:ascii="Times New Roman" w:eastAsia="Calibri" w:hAnsi="Times New Roman" w:cs="Times New Roman"/>
        </w:rPr>
        <w:t xml:space="preserve"> sur :</w:t>
      </w:r>
    </w:p>
    <w:p w14:paraId="45FE4255" w14:textId="60C2AAE3" w:rsidR="00CB254E" w:rsidRDefault="00CB254E" w:rsidP="00813C84">
      <w:pPr>
        <w:numPr>
          <w:ilvl w:val="0"/>
          <w:numId w:val="4"/>
        </w:numPr>
        <w:spacing w:after="200" w:line="360" w:lineRule="auto"/>
        <w:contextualSpacing/>
        <w:rPr>
          <w:rFonts w:ascii="Times New Roman" w:eastAsia="Calibri" w:hAnsi="Times New Roman" w:cs="Times New Roman"/>
        </w:rPr>
      </w:pPr>
      <w:r>
        <w:rPr>
          <w:rFonts w:ascii="Times New Roman" w:eastAsia="Calibri" w:hAnsi="Times New Roman" w:cs="Times New Roman"/>
        </w:rPr>
        <w:t>Ce qui était en place avant la réponse</w:t>
      </w:r>
    </w:p>
    <w:p w14:paraId="6E70DEAA" w14:textId="7804CFA4" w:rsidR="00632E6B" w:rsidRPr="00632E6B" w:rsidRDefault="00632E6B" w:rsidP="00813C84">
      <w:pPr>
        <w:numPr>
          <w:ilvl w:val="0"/>
          <w:numId w:val="4"/>
        </w:numPr>
        <w:spacing w:after="200" w:line="360" w:lineRule="auto"/>
        <w:contextualSpacing/>
        <w:rPr>
          <w:rFonts w:ascii="Times New Roman" w:eastAsia="Calibri" w:hAnsi="Times New Roman" w:cs="Times New Roman"/>
        </w:rPr>
      </w:pPr>
      <w:r w:rsidRPr="00632E6B">
        <w:rPr>
          <w:rFonts w:ascii="Times New Roman" w:eastAsia="Calibri" w:hAnsi="Times New Roman" w:cs="Times New Roman"/>
        </w:rPr>
        <w:t>Ce qui a bien fonctionné</w:t>
      </w:r>
    </w:p>
    <w:p w14:paraId="7B1B2055" w14:textId="6B9EBC96" w:rsidR="00632E6B" w:rsidRPr="00632E6B" w:rsidRDefault="00632E6B" w:rsidP="00813C84">
      <w:pPr>
        <w:numPr>
          <w:ilvl w:val="0"/>
          <w:numId w:val="4"/>
        </w:numPr>
        <w:spacing w:after="200" w:line="360" w:lineRule="auto"/>
        <w:contextualSpacing/>
        <w:rPr>
          <w:rFonts w:ascii="Times New Roman" w:eastAsia="Calibri" w:hAnsi="Times New Roman" w:cs="Times New Roman"/>
        </w:rPr>
      </w:pPr>
      <w:r w:rsidRPr="00632E6B">
        <w:rPr>
          <w:rFonts w:ascii="Times New Roman" w:eastAsia="Calibri" w:hAnsi="Times New Roman" w:cs="Times New Roman"/>
        </w:rPr>
        <w:t>Ce qui a moins bien fonctionné</w:t>
      </w:r>
    </w:p>
    <w:p w14:paraId="5AB45164" w14:textId="77777777" w:rsidR="00632E6B" w:rsidRPr="00632E6B" w:rsidRDefault="00632E6B" w:rsidP="00813C84">
      <w:pPr>
        <w:numPr>
          <w:ilvl w:val="0"/>
          <w:numId w:val="4"/>
        </w:numPr>
        <w:spacing w:after="200" w:line="360" w:lineRule="auto"/>
        <w:contextualSpacing/>
        <w:rPr>
          <w:rFonts w:ascii="Times New Roman" w:eastAsia="Calibri" w:hAnsi="Times New Roman" w:cs="Times New Roman"/>
        </w:rPr>
      </w:pPr>
      <w:r w:rsidRPr="00632E6B">
        <w:rPr>
          <w:rFonts w:ascii="Times New Roman" w:eastAsia="Calibri" w:hAnsi="Times New Roman" w:cs="Times New Roman"/>
        </w:rPr>
        <w:t xml:space="preserve">Pourquoi et </w:t>
      </w:r>
    </w:p>
    <w:p w14:paraId="52A3548D" w14:textId="77777777" w:rsidR="00632E6B" w:rsidRPr="00632E6B" w:rsidRDefault="00632E6B" w:rsidP="00813C84">
      <w:pPr>
        <w:numPr>
          <w:ilvl w:val="0"/>
          <w:numId w:val="4"/>
        </w:numPr>
        <w:spacing w:after="200" w:line="360" w:lineRule="auto"/>
        <w:contextualSpacing/>
        <w:rPr>
          <w:rFonts w:ascii="Times New Roman" w:eastAsia="Calibri" w:hAnsi="Times New Roman" w:cs="Times New Roman"/>
        </w:rPr>
      </w:pPr>
      <w:r w:rsidRPr="00632E6B">
        <w:rPr>
          <w:rFonts w:ascii="Times New Roman" w:eastAsia="Calibri" w:hAnsi="Times New Roman" w:cs="Times New Roman"/>
        </w:rPr>
        <w:t>Comment améliorer.</w:t>
      </w:r>
    </w:p>
    <w:p w14:paraId="5EEF7C4A" w14:textId="373710AC" w:rsidR="00632E6B" w:rsidRPr="0033295A" w:rsidRDefault="00D22432" w:rsidP="00632E6B">
      <w:pPr>
        <w:spacing w:after="200" w:line="360" w:lineRule="auto"/>
        <w:contextualSpacing/>
        <w:rPr>
          <w:rFonts w:ascii="Times New Roman" w:eastAsia="Calibri" w:hAnsi="Times New Roman" w:cs="Times New Roman"/>
        </w:rPr>
      </w:pPr>
      <w:r>
        <w:rPr>
          <w:rFonts w:ascii="Times New Roman" w:eastAsia="Calibri" w:hAnsi="Times New Roman" w:cs="Times New Roman"/>
          <w:b/>
        </w:rPr>
        <w:t>2</w:t>
      </w:r>
      <w:r w:rsidR="00632E6B" w:rsidRPr="0033295A">
        <w:rPr>
          <w:rFonts w:ascii="Times New Roman" w:eastAsia="Calibri" w:hAnsi="Times New Roman" w:cs="Times New Roman"/>
          <w:b/>
        </w:rPr>
        <w:t>.2. Objectifs</w:t>
      </w:r>
    </w:p>
    <w:p w14:paraId="247FFF45" w14:textId="3F9D66A9" w:rsidR="00632E6B" w:rsidRPr="00632E6B" w:rsidRDefault="00632E6B" w:rsidP="00632E6B">
      <w:pPr>
        <w:autoSpaceDE w:val="0"/>
        <w:autoSpaceDN w:val="0"/>
        <w:adjustRightInd w:val="0"/>
        <w:spacing w:line="360" w:lineRule="auto"/>
        <w:ind w:left="-218"/>
        <w:rPr>
          <w:rFonts w:ascii="Times New Roman" w:eastAsia="Calibri" w:hAnsi="Times New Roman" w:cs="Times New Roman"/>
          <w:b/>
          <w:iCs/>
          <w:color w:val="000000"/>
        </w:rPr>
      </w:pPr>
      <w:r w:rsidRPr="00632E6B">
        <w:rPr>
          <w:rFonts w:ascii="Times New Roman" w:eastAsia="Calibri" w:hAnsi="Times New Roman" w:cs="Times New Roman"/>
          <w:b/>
          <w:iCs/>
          <w:color w:val="000000"/>
        </w:rPr>
        <w:t xml:space="preserve">    </w:t>
      </w:r>
      <w:r w:rsidR="00D22432">
        <w:rPr>
          <w:rFonts w:ascii="Times New Roman" w:eastAsia="Calibri" w:hAnsi="Times New Roman" w:cs="Times New Roman"/>
          <w:b/>
          <w:iCs/>
          <w:color w:val="000000"/>
        </w:rPr>
        <w:t>2</w:t>
      </w:r>
      <w:r w:rsidRPr="00632E6B">
        <w:rPr>
          <w:rFonts w:ascii="Times New Roman" w:eastAsia="Calibri" w:hAnsi="Times New Roman" w:cs="Times New Roman"/>
          <w:b/>
          <w:iCs/>
          <w:color w:val="000000"/>
        </w:rPr>
        <w:t xml:space="preserve">.2.1. Objectif général </w:t>
      </w:r>
    </w:p>
    <w:p w14:paraId="5D70D27B" w14:textId="77777777" w:rsidR="00632E6B" w:rsidRPr="00632E6B" w:rsidRDefault="00632E6B" w:rsidP="00CB254E">
      <w:pPr>
        <w:autoSpaceDE w:val="0"/>
        <w:autoSpaceDN w:val="0"/>
        <w:adjustRightInd w:val="0"/>
        <w:spacing w:line="360" w:lineRule="auto"/>
        <w:jc w:val="both"/>
        <w:rPr>
          <w:rFonts w:ascii="Times New Roman" w:eastAsia="Calibri" w:hAnsi="Times New Roman" w:cs="Times New Roman"/>
          <w:bCs/>
          <w:iCs/>
          <w:color w:val="000000"/>
        </w:rPr>
      </w:pPr>
      <w:r w:rsidRPr="00632E6B">
        <w:rPr>
          <w:rFonts w:ascii="Times New Roman" w:eastAsia="Calibri" w:hAnsi="Times New Roman" w:cs="Times New Roman"/>
          <w:bCs/>
          <w:iCs/>
          <w:color w:val="000000"/>
        </w:rPr>
        <w:t>Il s’agira de Contribuer au renforcement des capacités de préparation, détection et riposte aux urgences de santé publique et la réduction de leur impact à travers une revue après action de la riposte à l’épidémie de choléra survenue dans les cinq (05) provinces du Tchad citées ci-haut.</w:t>
      </w:r>
    </w:p>
    <w:p w14:paraId="4C479F69" w14:textId="77777777" w:rsidR="00632E6B" w:rsidRPr="00632E6B" w:rsidRDefault="00632E6B" w:rsidP="00632E6B">
      <w:pPr>
        <w:autoSpaceDE w:val="0"/>
        <w:autoSpaceDN w:val="0"/>
        <w:adjustRightInd w:val="0"/>
        <w:spacing w:line="276" w:lineRule="auto"/>
        <w:rPr>
          <w:rFonts w:ascii="Times New Roman" w:eastAsia="Calibri" w:hAnsi="Times New Roman" w:cs="Times New Roman"/>
          <w:bCs/>
          <w:iCs/>
          <w:color w:val="000000"/>
        </w:rPr>
      </w:pPr>
    </w:p>
    <w:p w14:paraId="72BB5A1B" w14:textId="457549CF" w:rsidR="00632E6B" w:rsidRPr="00632E6B" w:rsidRDefault="00632E6B" w:rsidP="00D22432">
      <w:pPr>
        <w:autoSpaceDE w:val="0"/>
        <w:autoSpaceDN w:val="0"/>
        <w:adjustRightInd w:val="0"/>
        <w:spacing w:line="360" w:lineRule="auto"/>
        <w:ind w:left="-218"/>
        <w:rPr>
          <w:rFonts w:ascii="Times New Roman" w:eastAsia="Calibri" w:hAnsi="Times New Roman" w:cs="Times New Roman"/>
          <w:color w:val="000000"/>
        </w:rPr>
      </w:pPr>
      <w:r w:rsidRPr="00632E6B">
        <w:rPr>
          <w:rFonts w:ascii="Times New Roman" w:eastAsia="Calibri" w:hAnsi="Times New Roman" w:cs="Times New Roman"/>
          <w:b/>
          <w:iCs/>
          <w:color w:val="000000"/>
        </w:rPr>
        <w:t xml:space="preserve">   </w:t>
      </w:r>
      <w:r w:rsidR="00D22432">
        <w:rPr>
          <w:rFonts w:ascii="Times New Roman" w:eastAsia="Calibri" w:hAnsi="Times New Roman" w:cs="Times New Roman"/>
          <w:b/>
          <w:iCs/>
          <w:color w:val="000000"/>
        </w:rPr>
        <w:t>2</w:t>
      </w:r>
      <w:r w:rsidRPr="00632E6B">
        <w:rPr>
          <w:rFonts w:ascii="Times New Roman" w:eastAsia="Calibri" w:hAnsi="Times New Roman" w:cs="Times New Roman"/>
          <w:b/>
          <w:iCs/>
          <w:color w:val="000000"/>
        </w:rPr>
        <w:t>.2.2. Objectifs spécifiques </w:t>
      </w:r>
    </w:p>
    <w:p w14:paraId="187CAB48" w14:textId="2A211104" w:rsidR="00632E6B" w:rsidRPr="00632E6B" w:rsidRDefault="00632E6B" w:rsidP="00CB254E">
      <w:pPr>
        <w:autoSpaceDE w:val="0"/>
        <w:autoSpaceDN w:val="0"/>
        <w:adjustRightInd w:val="0"/>
        <w:spacing w:line="360" w:lineRule="auto"/>
        <w:ind w:left="-218"/>
        <w:rPr>
          <w:rFonts w:ascii="Times New Roman" w:eastAsia="Calibri" w:hAnsi="Times New Roman" w:cs="Times New Roman"/>
          <w:color w:val="000000"/>
        </w:rPr>
      </w:pPr>
      <w:r w:rsidRPr="00632E6B">
        <w:rPr>
          <w:rFonts w:ascii="Times New Roman" w:eastAsia="Calibri" w:hAnsi="Times New Roman" w:cs="Times New Roman"/>
          <w:color w:val="000000"/>
        </w:rPr>
        <w:t xml:space="preserve">   De manière spécifique, il s’agi</w:t>
      </w:r>
      <w:r w:rsidR="00CB254E">
        <w:rPr>
          <w:rFonts w:ascii="Times New Roman" w:eastAsia="Calibri" w:hAnsi="Times New Roman" w:cs="Times New Roman"/>
          <w:color w:val="000000"/>
        </w:rPr>
        <w:t>ss</w:t>
      </w:r>
      <w:r w:rsidRPr="00632E6B">
        <w:rPr>
          <w:rFonts w:ascii="Times New Roman" w:eastAsia="Calibri" w:hAnsi="Times New Roman" w:cs="Times New Roman"/>
          <w:color w:val="000000"/>
        </w:rPr>
        <w:t>a</w:t>
      </w:r>
      <w:r w:rsidR="00CB254E">
        <w:rPr>
          <w:rFonts w:ascii="Times New Roman" w:eastAsia="Calibri" w:hAnsi="Times New Roman" w:cs="Times New Roman"/>
          <w:color w:val="000000"/>
        </w:rPr>
        <w:t>it</w:t>
      </w:r>
      <w:r w:rsidRPr="00632E6B">
        <w:rPr>
          <w:rFonts w:ascii="Times New Roman" w:eastAsia="Calibri" w:hAnsi="Times New Roman" w:cs="Times New Roman"/>
          <w:color w:val="000000"/>
        </w:rPr>
        <w:t xml:space="preserve"> de :</w:t>
      </w:r>
    </w:p>
    <w:p w14:paraId="01C3AB2C" w14:textId="7F445F32" w:rsidR="00632E6B" w:rsidRPr="00CB254E" w:rsidRDefault="00632E6B" w:rsidP="00813C84">
      <w:pPr>
        <w:pStyle w:val="Paragraphedeliste"/>
        <w:numPr>
          <w:ilvl w:val="0"/>
          <w:numId w:val="7"/>
        </w:numPr>
        <w:autoSpaceDE w:val="0"/>
        <w:autoSpaceDN w:val="0"/>
        <w:adjustRightInd w:val="0"/>
        <w:spacing w:line="360" w:lineRule="auto"/>
        <w:jc w:val="both"/>
        <w:rPr>
          <w:rFonts w:ascii="Times New Roman" w:eastAsia="Calibri" w:hAnsi="Times New Roman" w:cs="Times New Roman"/>
          <w:bCs/>
          <w:iCs/>
          <w:color w:val="000000"/>
        </w:rPr>
      </w:pPr>
      <w:bookmarkStart w:id="8" w:name="_Hlk222739161"/>
      <w:r w:rsidRPr="00CB254E">
        <w:rPr>
          <w:rFonts w:ascii="Times New Roman" w:eastAsia="Calibri" w:hAnsi="Times New Roman" w:cs="Times New Roman"/>
          <w:bCs/>
          <w:iCs/>
          <w:color w:val="000000"/>
        </w:rPr>
        <w:t>Identifier les bonnes pratiques, les leçons apprises observées au cours de la réponse à l’épidémie de choléra </w:t>
      </w:r>
      <w:r w:rsidR="00CB254E">
        <w:rPr>
          <w:rFonts w:ascii="Times New Roman" w:eastAsia="Calibri" w:hAnsi="Times New Roman" w:cs="Times New Roman"/>
          <w:bCs/>
          <w:iCs/>
          <w:color w:val="000000"/>
        </w:rPr>
        <w:t>au Tchad</w:t>
      </w:r>
    </w:p>
    <w:p w14:paraId="4A8A6B6F" w14:textId="4296D5F7" w:rsidR="00632E6B" w:rsidRPr="00CB254E" w:rsidRDefault="00632E6B" w:rsidP="00813C84">
      <w:pPr>
        <w:pStyle w:val="Paragraphedeliste"/>
        <w:numPr>
          <w:ilvl w:val="0"/>
          <w:numId w:val="7"/>
        </w:numPr>
        <w:autoSpaceDE w:val="0"/>
        <w:autoSpaceDN w:val="0"/>
        <w:adjustRightInd w:val="0"/>
        <w:spacing w:line="360" w:lineRule="auto"/>
        <w:jc w:val="both"/>
        <w:rPr>
          <w:rFonts w:ascii="Times New Roman" w:eastAsia="Calibri" w:hAnsi="Times New Roman" w:cs="Times New Roman"/>
          <w:bCs/>
          <w:iCs/>
          <w:color w:val="000000"/>
        </w:rPr>
      </w:pPr>
      <w:r w:rsidRPr="00CB254E">
        <w:rPr>
          <w:rFonts w:ascii="Times New Roman" w:eastAsia="Calibri" w:hAnsi="Times New Roman" w:cs="Times New Roman"/>
          <w:bCs/>
          <w:iCs/>
          <w:color w:val="000000"/>
        </w:rPr>
        <w:t>Identifier les défis, lacunes observées au cours de la réponse à l’épidémie du choléra</w:t>
      </w:r>
    </w:p>
    <w:p w14:paraId="64F0D3AE" w14:textId="56C79487" w:rsidR="00632E6B" w:rsidRPr="00CB254E" w:rsidRDefault="00632E6B" w:rsidP="00813C84">
      <w:pPr>
        <w:pStyle w:val="Paragraphedeliste"/>
        <w:numPr>
          <w:ilvl w:val="0"/>
          <w:numId w:val="7"/>
        </w:numPr>
        <w:autoSpaceDE w:val="0"/>
        <w:autoSpaceDN w:val="0"/>
        <w:adjustRightInd w:val="0"/>
        <w:spacing w:line="360" w:lineRule="auto"/>
        <w:jc w:val="both"/>
        <w:rPr>
          <w:rFonts w:ascii="Times New Roman" w:eastAsia="Calibri" w:hAnsi="Times New Roman" w:cs="Times New Roman"/>
          <w:bCs/>
          <w:iCs/>
          <w:color w:val="000000"/>
        </w:rPr>
      </w:pPr>
      <w:r w:rsidRPr="00CB254E">
        <w:rPr>
          <w:rFonts w:ascii="Times New Roman" w:eastAsia="Calibri" w:hAnsi="Times New Roman" w:cs="Times New Roman"/>
          <w:bCs/>
          <w:iCs/>
          <w:color w:val="000000"/>
        </w:rPr>
        <w:t>Formuler les recommandations et proposer les actions correctrices à entreprendre pour renforcer les capacités de préparation, détection et réponse.</w:t>
      </w:r>
    </w:p>
    <w:bookmarkEnd w:id="8"/>
    <w:p w14:paraId="3F8F3F66" w14:textId="6459F4E6" w:rsidR="0033295A" w:rsidRDefault="00D22432" w:rsidP="00632E6B">
      <w:pPr>
        <w:autoSpaceDE w:val="0"/>
        <w:autoSpaceDN w:val="0"/>
        <w:adjustRightInd w:val="0"/>
        <w:spacing w:line="360" w:lineRule="auto"/>
        <w:jc w:val="both"/>
        <w:rPr>
          <w:rFonts w:ascii="Times New Roman" w:eastAsia="Calibri" w:hAnsi="Times New Roman" w:cs="Times New Roman"/>
          <w:b/>
          <w:iCs/>
          <w:color w:val="000000"/>
        </w:rPr>
      </w:pPr>
      <w:r>
        <w:rPr>
          <w:rFonts w:ascii="Times New Roman" w:eastAsia="Calibri" w:hAnsi="Times New Roman" w:cs="Times New Roman"/>
          <w:b/>
          <w:iCs/>
          <w:color w:val="000000"/>
        </w:rPr>
        <w:t>2</w:t>
      </w:r>
      <w:r w:rsidR="0033295A" w:rsidRPr="0033295A">
        <w:rPr>
          <w:rFonts w:ascii="Times New Roman" w:eastAsia="Calibri" w:hAnsi="Times New Roman" w:cs="Times New Roman"/>
          <w:b/>
          <w:iCs/>
          <w:color w:val="000000"/>
        </w:rPr>
        <w:t xml:space="preserve">.3. Domaines </w:t>
      </w:r>
      <w:r w:rsidR="00F2139E" w:rsidRPr="00F2139E">
        <w:rPr>
          <w:rFonts w:ascii="Times New Roman" w:eastAsia="Calibri" w:hAnsi="Times New Roman" w:cs="Times New Roman"/>
          <w:b/>
          <w:bCs/>
        </w:rPr>
        <w:t xml:space="preserve">(piliers) </w:t>
      </w:r>
      <w:r w:rsidR="0033295A" w:rsidRPr="0033295A">
        <w:rPr>
          <w:rFonts w:ascii="Times New Roman" w:eastAsia="Calibri" w:hAnsi="Times New Roman" w:cs="Times New Roman"/>
          <w:b/>
          <w:iCs/>
          <w:color w:val="000000"/>
        </w:rPr>
        <w:t>de la RAA</w:t>
      </w:r>
    </w:p>
    <w:p w14:paraId="733A9C7B" w14:textId="17377959" w:rsidR="0033295A" w:rsidRPr="0033295A" w:rsidRDefault="0033295A" w:rsidP="0033295A">
      <w:pPr>
        <w:spacing w:after="160" w:line="360" w:lineRule="auto"/>
        <w:jc w:val="both"/>
        <w:rPr>
          <w:rFonts w:ascii="Times New Roman" w:eastAsia="Calibri" w:hAnsi="Times New Roman" w:cs="Times New Roman"/>
        </w:rPr>
      </w:pPr>
      <w:r w:rsidRPr="0033295A">
        <w:rPr>
          <w:rFonts w:ascii="Times New Roman" w:eastAsia="Calibri" w:hAnsi="Times New Roman" w:cs="Times New Roman"/>
        </w:rPr>
        <w:t xml:space="preserve">Lors de la </w:t>
      </w:r>
      <w:r>
        <w:rPr>
          <w:rFonts w:ascii="Times New Roman" w:eastAsia="Calibri" w:hAnsi="Times New Roman" w:cs="Times New Roman"/>
        </w:rPr>
        <w:t>R</w:t>
      </w:r>
      <w:r w:rsidRPr="0033295A">
        <w:rPr>
          <w:rFonts w:ascii="Times New Roman" w:eastAsia="Calibri" w:hAnsi="Times New Roman" w:cs="Times New Roman"/>
        </w:rPr>
        <w:t xml:space="preserve">evue </w:t>
      </w:r>
      <w:r>
        <w:rPr>
          <w:rFonts w:ascii="Times New Roman" w:eastAsia="Calibri" w:hAnsi="Times New Roman" w:cs="Times New Roman"/>
        </w:rPr>
        <w:t>A</w:t>
      </w:r>
      <w:r w:rsidRPr="0033295A">
        <w:rPr>
          <w:rFonts w:ascii="Times New Roman" w:eastAsia="Calibri" w:hAnsi="Times New Roman" w:cs="Times New Roman"/>
        </w:rPr>
        <w:t xml:space="preserve">près </w:t>
      </w:r>
      <w:r>
        <w:rPr>
          <w:rFonts w:ascii="Times New Roman" w:eastAsia="Calibri" w:hAnsi="Times New Roman" w:cs="Times New Roman"/>
        </w:rPr>
        <w:t>A</w:t>
      </w:r>
      <w:r w:rsidRPr="0033295A">
        <w:rPr>
          <w:rFonts w:ascii="Times New Roman" w:eastAsia="Calibri" w:hAnsi="Times New Roman" w:cs="Times New Roman"/>
        </w:rPr>
        <w:t xml:space="preserve">ctions de la réponse </w:t>
      </w:r>
      <w:r>
        <w:rPr>
          <w:rFonts w:ascii="Times New Roman" w:eastAsia="Calibri" w:hAnsi="Times New Roman" w:cs="Times New Roman"/>
        </w:rPr>
        <w:t>à</w:t>
      </w:r>
      <w:r w:rsidRPr="0033295A">
        <w:rPr>
          <w:rFonts w:ascii="Times New Roman" w:eastAsia="Calibri" w:hAnsi="Times New Roman" w:cs="Times New Roman"/>
        </w:rPr>
        <w:t xml:space="preserve"> </w:t>
      </w:r>
      <w:r>
        <w:rPr>
          <w:rFonts w:ascii="Times New Roman" w:eastAsia="Calibri" w:hAnsi="Times New Roman" w:cs="Times New Roman"/>
        </w:rPr>
        <w:t>l’</w:t>
      </w:r>
      <w:r w:rsidRPr="0033295A">
        <w:rPr>
          <w:rFonts w:ascii="Times New Roman" w:eastAsia="Calibri" w:hAnsi="Times New Roman" w:cs="Times New Roman"/>
        </w:rPr>
        <w:t xml:space="preserve">épidémie de choléra, les domaines </w:t>
      </w:r>
      <w:r w:rsidR="00F2139E">
        <w:rPr>
          <w:rFonts w:ascii="Times New Roman" w:eastAsia="Calibri" w:hAnsi="Times New Roman" w:cs="Times New Roman"/>
        </w:rPr>
        <w:t xml:space="preserve">(piliers) </w:t>
      </w:r>
      <w:r w:rsidRPr="0033295A">
        <w:rPr>
          <w:rFonts w:ascii="Times New Roman" w:eastAsia="Calibri" w:hAnsi="Times New Roman" w:cs="Times New Roman"/>
        </w:rPr>
        <w:t>suivants ont été analysés :</w:t>
      </w:r>
    </w:p>
    <w:p w14:paraId="2A920934" w14:textId="4D78328D" w:rsidR="0033295A" w:rsidRPr="0033295A" w:rsidRDefault="0033295A" w:rsidP="00813C84">
      <w:pPr>
        <w:numPr>
          <w:ilvl w:val="0"/>
          <w:numId w:val="6"/>
        </w:numPr>
        <w:spacing w:after="200" w:line="360" w:lineRule="auto"/>
        <w:contextualSpacing/>
        <w:jc w:val="both"/>
        <w:rPr>
          <w:rFonts w:ascii="Times New Roman" w:eastAsia="Times New Roman" w:hAnsi="Times New Roman" w:cs="Times New Roman"/>
          <w:lang w:eastAsia="zh-CN"/>
        </w:rPr>
      </w:pPr>
      <w:bookmarkStart w:id="9" w:name="_Hlk222390101"/>
      <w:r w:rsidRPr="0033295A">
        <w:rPr>
          <w:rFonts w:ascii="Times New Roman" w:eastAsia="Times New Roman" w:hAnsi="Times New Roman" w:cs="Times New Roman"/>
          <w:lang w:eastAsia="zh-CN"/>
        </w:rPr>
        <w:t xml:space="preserve">La coordination </w:t>
      </w:r>
    </w:p>
    <w:p w14:paraId="3F77E6BC" w14:textId="77777777" w:rsidR="0033295A" w:rsidRPr="0033295A" w:rsidRDefault="0033295A" w:rsidP="00813C84">
      <w:pPr>
        <w:numPr>
          <w:ilvl w:val="0"/>
          <w:numId w:val="6"/>
        </w:numPr>
        <w:spacing w:after="200" w:line="360" w:lineRule="auto"/>
        <w:contextualSpacing/>
        <w:jc w:val="both"/>
        <w:rPr>
          <w:rFonts w:ascii="Times New Roman" w:eastAsia="Times New Roman" w:hAnsi="Times New Roman" w:cs="Times New Roman"/>
          <w:lang w:eastAsia="zh-CN"/>
        </w:rPr>
      </w:pPr>
      <w:r w:rsidRPr="0033295A">
        <w:rPr>
          <w:rFonts w:ascii="Times New Roman" w:eastAsia="Times New Roman" w:hAnsi="Times New Roman" w:cs="Times New Roman"/>
          <w:lang w:eastAsia="zh-CN"/>
        </w:rPr>
        <w:t>La surveillance et le laboratoire</w:t>
      </w:r>
    </w:p>
    <w:p w14:paraId="75DB81C7" w14:textId="77777777" w:rsidR="0033295A" w:rsidRPr="0033295A" w:rsidRDefault="0033295A" w:rsidP="00813C84">
      <w:pPr>
        <w:numPr>
          <w:ilvl w:val="0"/>
          <w:numId w:val="6"/>
        </w:numPr>
        <w:spacing w:after="200" w:line="360" w:lineRule="auto"/>
        <w:contextualSpacing/>
        <w:jc w:val="both"/>
        <w:rPr>
          <w:rFonts w:ascii="Times New Roman" w:eastAsia="Times New Roman" w:hAnsi="Times New Roman" w:cs="Times New Roman"/>
          <w:lang w:eastAsia="zh-CN"/>
        </w:rPr>
      </w:pPr>
      <w:r w:rsidRPr="0033295A">
        <w:rPr>
          <w:rFonts w:ascii="Times New Roman" w:eastAsia="Times New Roman" w:hAnsi="Times New Roman" w:cs="Times New Roman"/>
          <w:lang w:eastAsia="zh-CN"/>
        </w:rPr>
        <w:t>La prise en charge et la prévention et le contrôle des infections</w:t>
      </w:r>
    </w:p>
    <w:p w14:paraId="010E9413" w14:textId="0E1E104B" w:rsidR="0033295A" w:rsidRDefault="0033295A" w:rsidP="00813C84">
      <w:pPr>
        <w:numPr>
          <w:ilvl w:val="0"/>
          <w:numId w:val="6"/>
        </w:numPr>
        <w:spacing w:after="200" w:line="360" w:lineRule="auto"/>
        <w:contextualSpacing/>
        <w:jc w:val="both"/>
        <w:rPr>
          <w:rFonts w:ascii="Times New Roman" w:eastAsia="Times New Roman" w:hAnsi="Times New Roman" w:cs="Times New Roman"/>
          <w:lang w:eastAsia="zh-CN"/>
        </w:rPr>
      </w:pPr>
      <w:r w:rsidRPr="0033295A">
        <w:rPr>
          <w:rFonts w:ascii="Times New Roman" w:eastAsia="Times New Roman" w:hAnsi="Times New Roman" w:cs="Times New Roman"/>
          <w:lang w:eastAsia="zh-CN"/>
        </w:rPr>
        <w:t xml:space="preserve">La communication </w:t>
      </w:r>
      <w:r>
        <w:rPr>
          <w:rFonts w:ascii="Times New Roman" w:eastAsia="Times New Roman" w:hAnsi="Times New Roman" w:cs="Times New Roman"/>
          <w:lang w:eastAsia="zh-CN"/>
        </w:rPr>
        <w:t xml:space="preserve">sur </w:t>
      </w:r>
      <w:r w:rsidRPr="0033295A">
        <w:rPr>
          <w:rFonts w:ascii="Times New Roman" w:eastAsia="Times New Roman" w:hAnsi="Times New Roman" w:cs="Times New Roman"/>
          <w:lang w:eastAsia="zh-CN"/>
        </w:rPr>
        <w:t>l</w:t>
      </w:r>
      <w:r>
        <w:rPr>
          <w:rFonts w:ascii="Times New Roman" w:eastAsia="Times New Roman" w:hAnsi="Times New Roman" w:cs="Times New Roman"/>
          <w:lang w:eastAsia="zh-CN"/>
        </w:rPr>
        <w:t>es</w:t>
      </w:r>
      <w:r w:rsidRPr="0033295A">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risques et </w:t>
      </w:r>
      <w:r w:rsidRPr="0033295A">
        <w:rPr>
          <w:rFonts w:ascii="Times New Roman" w:eastAsia="Times New Roman" w:hAnsi="Times New Roman" w:cs="Times New Roman"/>
          <w:lang w:eastAsia="zh-CN"/>
        </w:rPr>
        <w:t xml:space="preserve">l’engagement communautaire </w:t>
      </w:r>
    </w:p>
    <w:p w14:paraId="3263B7E2" w14:textId="1B068849" w:rsidR="0033295A" w:rsidRDefault="0033295A" w:rsidP="00813C84">
      <w:pPr>
        <w:numPr>
          <w:ilvl w:val="0"/>
          <w:numId w:val="6"/>
        </w:numPr>
        <w:spacing w:after="200" w:line="360" w:lineRule="auto"/>
        <w:contextualSpacing/>
        <w:jc w:val="both"/>
        <w:rPr>
          <w:rFonts w:ascii="Times New Roman" w:eastAsia="Times New Roman" w:hAnsi="Times New Roman" w:cs="Times New Roman"/>
          <w:lang w:eastAsia="zh-CN"/>
        </w:rPr>
      </w:pPr>
      <w:r>
        <w:rPr>
          <w:rFonts w:ascii="Times New Roman" w:eastAsia="Times New Roman" w:hAnsi="Times New Roman" w:cs="Times New Roman"/>
          <w:lang w:eastAsia="zh-CN"/>
        </w:rPr>
        <w:t>La logistique</w:t>
      </w:r>
    </w:p>
    <w:p w14:paraId="6C766554" w14:textId="6EACC546" w:rsidR="006102E8" w:rsidRPr="00B91192" w:rsidRDefault="0033295A" w:rsidP="00813C84">
      <w:pPr>
        <w:numPr>
          <w:ilvl w:val="0"/>
          <w:numId w:val="6"/>
        </w:numPr>
        <w:spacing w:after="200" w:line="360" w:lineRule="auto"/>
        <w:contextualSpacing/>
        <w:jc w:val="both"/>
        <w:rPr>
          <w:rFonts w:ascii="Times New Roman" w:eastAsia="Times New Roman" w:hAnsi="Times New Roman" w:cs="Times New Roman"/>
          <w:lang w:eastAsia="zh-CN"/>
        </w:rPr>
      </w:pPr>
      <w:r>
        <w:rPr>
          <w:rFonts w:ascii="Times New Roman" w:eastAsia="Times New Roman" w:hAnsi="Times New Roman" w:cs="Times New Roman"/>
          <w:lang w:eastAsia="zh-CN"/>
        </w:rPr>
        <w:t>La vaccination.</w:t>
      </w:r>
    </w:p>
    <w:p w14:paraId="151A4553" w14:textId="77777777" w:rsidR="006102E8" w:rsidRPr="009E5B2A" w:rsidRDefault="006102E8" w:rsidP="009E5B2A">
      <w:pPr>
        <w:pStyle w:val="Subtitle1"/>
        <w:numPr>
          <w:ilvl w:val="0"/>
          <w:numId w:val="19"/>
        </w:numPr>
        <w:rPr>
          <w:rFonts w:ascii="Times New Roman" w:hAnsi="Times New Roman" w:cs="Times New Roman"/>
          <w:sz w:val="24"/>
          <w:szCs w:val="24"/>
        </w:rPr>
      </w:pPr>
      <w:bookmarkStart w:id="10" w:name="_Toc222744781"/>
      <w:bookmarkEnd w:id="9"/>
      <w:r w:rsidRPr="009E5B2A">
        <w:rPr>
          <w:rFonts w:ascii="Times New Roman" w:hAnsi="Times New Roman" w:cs="Times New Roman"/>
          <w:sz w:val="24"/>
          <w:szCs w:val="24"/>
        </w:rPr>
        <w:t>MÉTHODES</w:t>
      </w:r>
      <w:bookmarkEnd w:id="10"/>
    </w:p>
    <w:p w14:paraId="2BE233BB"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1B2A07B2" wp14:editId="3675E73F">
                <wp:extent cx="6666865" cy="6350"/>
                <wp:effectExtent l="6350" t="10160" r="13335" b="2540"/>
                <wp:docPr id="40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865" cy="6350"/>
                          <a:chOff x="0" y="0"/>
                          <a:chExt cx="10499" cy="10"/>
                        </a:xfrm>
                      </wpg:grpSpPr>
                      <wps:wsp>
                        <wps:cNvPr id="406" name="Line 64"/>
                        <wps:cNvCnPr>
                          <a:cxnSpLocks noChangeShapeType="1"/>
                        </wps:cNvCnPr>
                        <wps:spPr bwMode="auto">
                          <a:xfrm>
                            <a:off x="0" y="5"/>
                            <a:ext cx="1049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6CCB8BD5" id="Group 63" o:spid="_x0000_s1026" style="width:524.95pt;height:.5pt;mso-position-horizontal-relative:char;mso-position-vertical-relative:line" coordsize="10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">
                <v:line id="Line 64" o:spid="_x0000_s1027" style="position:absolute;visibility:visible;mso-wrap-style:square" from="0,5" to="10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" strokecolor="#003d77" strokeweight=".5pt"/>
                <w10:anchorlock/>
              </v:group>
            </w:pict>
          </mc:Fallback>
        </mc:AlternateContent>
      </w:r>
    </w:p>
    <w:p w14:paraId="36237EEF" w14:textId="3D2FEDD4" w:rsidR="00C15A5E" w:rsidRPr="00F2139E" w:rsidRDefault="00C15A5E" w:rsidP="00F2139E">
      <w:pPr>
        <w:pStyle w:val="Paragraphedeliste"/>
        <w:spacing w:line="360" w:lineRule="auto"/>
        <w:ind w:left="0"/>
        <w:jc w:val="both"/>
        <w:rPr>
          <w:rFonts w:ascii="Times New Roman" w:hAnsi="Times New Roman" w:cs="Times New Roman"/>
        </w:rPr>
      </w:pPr>
      <w:r w:rsidRPr="00D06E2C">
        <w:rPr>
          <w:rFonts w:ascii="Times New Roman" w:hAnsi="Times New Roman" w:cs="Times New Roman"/>
          <w:shd w:val="clear" w:color="auto" w:fill="FFFFFF"/>
        </w:rPr>
        <w:t>La RAA est une analyse qualitative des actions prises pour répondre à un événement réel afin d'identifier les meilleures pratiques, les leçons et les lacunes dans la réponse. La RAA s'appuie d’abord sur l</w:t>
      </w:r>
      <w:r>
        <w:rPr>
          <w:rFonts w:ascii="Times New Roman" w:hAnsi="Times New Roman" w:cs="Times New Roman"/>
          <w:shd w:val="clear" w:color="auto" w:fill="FFFFFF"/>
        </w:rPr>
        <w:t xml:space="preserve">es </w:t>
      </w:r>
      <w:r w:rsidRPr="00D06E2C">
        <w:rPr>
          <w:rFonts w:ascii="Times New Roman" w:hAnsi="Times New Roman" w:cs="Times New Roman"/>
          <w:shd w:val="clear" w:color="auto" w:fill="FFFFFF"/>
        </w:rPr>
        <w:lastRenderedPageBreak/>
        <w:t>expérience</w:t>
      </w:r>
      <w:r>
        <w:rPr>
          <w:rFonts w:ascii="Times New Roman" w:hAnsi="Times New Roman" w:cs="Times New Roman"/>
          <w:shd w:val="clear" w:color="auto" w:fill="FFFFFF"/>
        </w:rPr>
        <w:t>s</w:t>
      </w:r>
      <w:r w:rsidRPr="00D06E2C">
        <w:rPr>
          <w:rFonts w:ascii="Times New Roman" w:hAnsi="Times New Roman" w:cs="Times New Roman"/>
          <w:shd w:val="clear" w:color="auto" w:fill="FFFFFF"/>
        </w:rPr>
        <w:t xml:space="preserve"> et les perceptions des individus impliqués dans la réponse pour évaluer ce qui a fonctionné, ce qui n’a pas fonctionné, pour quelles raisons et comment l’améliorer à l’avenir.</w:t>
      </w:r>
      <w:r w:rsidR="00F2139E" w:rsidRPr="00F2139E">
        <w:rPr>
          <w:rFonts w:ascii="Times New Roman" w:hAnsi="Times New Roman" w:cs="Times New Roman"/>
        </w:rPr>
        <w:t xml:space="preserve"> </w:t>
      </w:r>
      <w:r w:rsidR="00F2139E">
        <w:rPr>
          <w:rFonts w:ascii="Times New Roman" w:hAnsi="Times New Roman" w:cs="Times New Roman"/>
        </w:rPr>
        <w:t xml:space="preserve">La Bibliothèque Nationale de N’Djamena </w:t>
      </w:r>
      <w:r w:rsidR="00F2139E" w:rsidRPr="00F2139E">
        <w:rPr>
          <w:rFonts w:ascii="Times New Roman" w:hAnsi="Times New Roman" w:cs="Times New Roman"/>
        </w:rPr>
        <w:t xml:space="preserve">a abrité l’atelier pour la tenue de cette RAA. Elle s’est déroulée du </w:t>
      </w:r>
      <w:r w:rsidR="00F2139E">
        <w:rPr>
          <w:rFonts w:ascii="Times New Roman" w:hAnsi="Times New Roman" w:cs="Times New Roman"/>
        </w:rPr>
        <w:t>10</w:t>
      </w:r>
      <w:r w:rsidR="00F2139E" w:rsidRPr="00D06E2C">
        <w:rPr>
          <w:rFonts w:ascii="Times New Roman" w:hAnsi="Times New Roman" w:cs="Times New Roman"/>
        </w:rPr>
        <w:t xml:space="preserve"> au</w:t>
      </w:r>
      <w:r w:rsidR="00F2139E">
        <w:rPr>
          <w:rFonts w:ascii="Times New Roman" w:hAnsi="Times New Roman" w:cs="Times New Roman"/>
        </w:rPr>
        <w:t xml:space="preserve"> 12 février</w:t>
      </w:r>
      <w:r w:rsidR="00F2139E" w:rsidRPr="00D06E2C">
        <w:rPr>
          <w:rFonts w:ascii="Times New Roman" w:hAnsi="Times New Roman" w:cs="Times New Roman"/>
        </w:rPr>
        <w:t xml:space="preserve"> </w:t>
      </w:r>
      <w:r w:rsidR="00F2139E">
        <w:rPr>
          <w:rFonts w:ascii="Times New Roman" w:hAnsi="Times New Roman" w:cs="Times New Roman"/>
        </w:rPr>
        <w:t>2026.</w:t>
      </w:r>
    </w:p>
    <w:p w14:paraId="0AC961AE" w14:textId="0BD5004D" w:rsidR="00C15A5E" w:rsidRPr="00D06E2C" w:rsidRDefault="00C15A5E" w:rsidP="00F2139E">
      <w:pPr>
        <w:spacing w:line="360" w:lineRule="auto"/>
        <w:jc w:val="both"/>
        <w:rPr>
          <w:rFonts w:ascii="Times New Roman" w:hAnsi="Times New Roman" w:cs="Times New Roman"/>
        </w:rPr>
      </w:pPr>
      <w:r w:rsidRPr="00D06E2C">
        <w:rPr>
          <w:rFonts w:ascii="Times New Roman" w:hAnsi="Times New Roman" w:cs="Times New Roman"/>
        </w:rPr>
        <w:t>Au plan conceptuel la RAA s</w:t>
      </w:r>
      <w:r>
        <w:rPr>
          <w:rFonts w:ascii="Times New Roman" w:hAnsi="Times New Roman" w:cs="Times New Roman"/>
        </w:rPr>
        <w:t>’</w:t>
      </w:r>
      <w:r w:rsidRPr="00D06E2C">
        <w:rPr>
          <w:rFonts w:ascii="Times New Roman" w:hAnsi="Times New Roman" w:cs="Times New Roman"/>
        </w:rPr>
        <w:t>e</w:t>
      </w:r>
      <w:r>
        <w:rPr>
          <w:rFonts w:ascii="Times New Roman" w:hAnsi="Times New Roman" w:cs="Times New Roman"/>
        </w:rPr>
        <w:t>st</w:t>
      </w:r>
      <w:r w:rsidRPr="00D06E2C">
        <w:rPr>
          <w:rFonts w:ascii="Times New Roman" w:hAnsi="Times New Roman" w:cs="Times New Roman"/>
        </w:rPr>
        <w:t xml:space="preserve"> réalis</w:t>
      </w:r>
      <w:r>
        <w:rPr>
          <w:rFonts w:ascii="Times New Roman" w:hAnsi="Times New Roman" w:cs="Times New Roman"/>
        </w:rPr>
        <w:t>é</w:t>
      </w:r>
      <w:r w:rsidRPr="00D06E2C">
        <w:rPr>
          <w:rFonts w:ascii="Times New Roman" w:hAnsi="Times New Roman" w:cs="Times New Roman"/>
        </w:rPr>
        <w:t xml:space="preserve">e en trois </w:t>
      </w:r>
      <w:r>
        <w:rPr>
          <w:rFonts w:ascii="Times New Roman" w:hAnsi="Times New Roman" w:cs="Times New Roman"/>
        </w:rPr>
        <w:t>phases</w:t>
      </w:r>
      <w:r w:rsidRPr="00D06E2C">
        <w:rPr>
          <w:rFonts w:ascii="Times New Roman" w:hAnsi="Times New Roman" w:cs="Times New Roman"/>
        </w:rPr>
        <w:t xml:space="preserve"> à savoir : </w:t>
      </w:r>
    </w:p>
    <w:p w14:paraId="6AB5154B" w14:textId="77777777" w:rsidR="00C15A5E" w:rsidRPr="00D06E2C" w:rsidRDefault="00C15A5E" w:rsidP="00813C84">
      <w:pPr>
        <w:pStyle w:val="Paragraphedeliste"/>
        <w:numPr>
          <w:ilvl w:val="0"/>
          <w:numId w:val="5"/>
        </w:numPr>
        <w:tabs>
          <w:tab w:val="num" w:pos="360"/>
        </w:tabs>
        <w:spacing w:line="360" w:lineRule="auto"/>
        <w:ind w:left="360"/>
        <w:jc w:val="both"/>
        <w:rPr>
          <w:rFonts w:ascii="Times New Roman" w:hAnsi="Times New Roman" w:cs="Times New Roman"/>
        </w:rPr>
      </w:pPr>
      <w:r w:rsidRPr="00D06E2C">
        <w:rPr>
          <w:rFonts w:ascii="Times New Roman" w:hAnsi="Times New Roman" w:cs="Times New Roman"/>
          <w:b/>
        </w:rPr>
        <w:t xml:space="preserve">La documentation : </w:t>
      </w:r>
      <w:r w:rsidRPr="00D06E2C">
        <w:rPr>
          <w:rFonts w:ascii="Times New Roman" w:hAnsi="Times New Roman" w:cs="Times New Roman"/>
        </w:rPr>
        <w:t>Elle décrit comment les activités ont été mises en œuvre en contraste avec comment elles sont supposées ou normalement se passer et ce suivant les plans et procédures ;</w:t>
      </w:r>
    </w:p>
    <w:p w14:paraId="3ED29F85" w14:textId="560FA193" w:rsidR="00C15A5E" w:rsidRDefault="00C15A5E" w:rsidP="00813C84">
      <w:pPr>
        <w:pStyle w:val="Paragraphedeliste"/>
        <w:numPr>
          <w:ilvl w:val="0"/>
          <w:numId w:val="5"/>
        </w:numPr>
        <w:tabs>
          <w:tab w:val="num" w:pos="360"/>
        </w:tabs>
        <w:spacing w:line="360" w:lineRule="auto"/>
        <w:ind w:left="360"/>
        <w:jc w:val="both"/>
        <w:rPr>
          <w:rFonts w:ascii="Times New Roman" w:hAnsi="Times New Roman" w:cs="Times New Roman"/>
        </w:rPr>
      </w:pPr>
      <w:r w:rsidRPr="00D06E2C">
        <w:rPr>
          <w:rFonts w:ascii="Times New Roman" w:hAnsi="Times New Roman" w:cs="Times New Roman"/>
          <w:b/>
        </w:rPr>
        <w:t xml:space="preserve">L’identification et </w:t>
      </w:r>
      <w:r w:rsidR="00F2139E">
        <w:rPr>
          <w:rFonts w:ascii="Times New Roman" w:hAnsi="Times New Roman" w:cs="Times New Roman"/>
          <w:b/>
        </w:rPr>
        <w:t>l’a</w:t>
      </w:r>
      <w:r w:rsidRPr="00D06E2C">
        <w:rPr>
          <w:rFonts w:ascii="Times New Roman" w:hAnsi="Times New Roman" w:cs="Times New Roman"/>
          <w:b/>
        </w:rPr>
        <w:t>nalyse</w:t>
      </w:r>
      <w:r w:rsidRPr="00D06E2C">
        <w:rPr>
          <w:rFonts w:ascii="Times New Roman" w:hAnsi="Times New Roman" w:cs="Times New Roman"/>
        </w:rPr>
        <w:t xml:space="preserve"> : Elles comparent et tentent de comprendre les différences et identifier qu’est ce qui a fonctionné et qu’est ce qui n’a pas bien fonctionné et pourquoi ? </w:t>
      </w:r>
    </w:p>
    <w:p w14:paraId="2CA0965E" w14:textId="313E87A3" w:rsidR="00C15A5E" w:rsidRDefault="00C15A5E" w:rsidP="00813C84">
      <w:pPr>
        <w:pStyle w:val="Paragraphedeliste"/>
        <w:numPr>
          <w:ilvl w:val="0"/>
          <w:numId w:val="5"/>
        </w:numPr>
        <w:tabs>
          <w:tab w:val="num" w:pos="360"/>
        </w:tabs>
        <w:spacing w:line="360" w:lineRule="auto"/>
        <w:ind w:left="360"/>
        <w:jc w:val="both"/>
        <w:rPr>
          <w:rFonts w:ascii="Times New Roman" w:hAnsi="Times New Roman" w:cs="Times New Roman"/>
        </w:rPr>
      </w:pPr>
      <w:r w:rsidRPr="00C15A5E">
        <w:rPr>
          <w:rFonts w:ascii="Times New Roman" w:hAnsi="Times New Roman" w:cs="Times New Roman"/>
          <w:b/>
        </w:rPr>
        <w:t xml:space="preserve">L’amélioration : </w:t>
      </w:r>
      <w:r w:rsidRPr="00C15A5E">
        <w:rPr>
          <w:rFonts w:ascii="Times New Roman" w:hAnsi="Times New Roman" w:cs="Times New Roman"/>
        </w:rPr>
        <w:t>Elle identifie les actions pour le renforcement ou l’amélioration de la performance.</w:t>
      </w:r>
    </w:p>
    <w:p w14:paraId="46E63548" w14:textId="7DC4E5E3" w:rsidR="00C15A5E" w:rsidRPr="002C459B" w:rsidRDefault="00F86375" w:rsidP="00F2139E">
      <w:pPr>
        <w:spacing w:line="360" w:lineRule="auto"/>
        <w:jc w:val="both"/>
        <w:rPr>
          <w:rFonts w:ascii="Times New Roman" w:hAnsi="Times New Roman" w:cs="Times New Roman"/>
          <w:b/>
          <w:bCs/>
        </w:rPr>
      </w:pPr>
      <w:r>
        <w:rPr>
          <w:rFonts w:ascii="Times New Roman" w:hAnsi="Times New Roman" w:cs="Times New Roman"/>
        </w:rPr>
        <w:t>Les séances de travail se sont organisées en 06 piliers à savoir</w:t>
      </w:r>
      <w:r w:rsidR="00381E4B">
        <w:rPr>
          <w:rFonts w:ascii="Times New Roman" w:hAnsi="Times New Roman" w:cs="Times New Roman"/>
        </w:rPr>
        <w:t xml:space="preserve"> </w:t>
      </w:r>
      <w:r>
        <w:rPr>
          <w:rFonts w:ascii="Times New Roman" w:hAnsi="Times New Roman" w:cs="Times New Roman"/>
        </w:rPr>
        <w:t xml:space="preserve">: </w:t>
      </w:r>
      <w:bookmarkStart w:id="11" w:name="_Hlk222384865"/>
      <w:r w:rsidRPr="002C459B">
        <w:rPr>
          <w:rFonts w:ascii="Times New Roman" w:hAnsi="Times New Roman" w:cs="Times New Roman"/>
          <w:b/>
          <w:bCs/>
        </w:rPr>
        <w:t>coordination, vaccination, surveillance et laboratoire, prise en charge et PCI, logistique, communication sur les risques et engagement communautaire</w:t>
      </w:r>
      <w:r w:rsidR="00381E4B">
        <w:rPr>
          <w:rFonts w:ascii="Times New Roman" w:hAnsi="Times New Roman" w:cs="Times New Roman"/>
          <w:b/>
          <w:bCs/>
        </w:rPr>
        <w:t xml:space="preserve"> (CREC</w:t>
      </w:r>
      <w:r w:rsidR="00F2139E">
        <w:rPr>
          <w:rFonts w:ascii="Times New Roman" w:hAnsi="Times New Roman" w:cs="Times New Roman"/>
          <w:b/>
          <w:bCs/>
        </w:rPr>
        <w:t>)</w:t>
      </w:r>
      <w:bookmarkEnd w:id="11"/>
      <w:r w:rsidRPr="002C459B">
        <w:rPr>
          <w:rFonts w:ascii="Times New Roman" w:hAnsi="Times New Roman" w:cs="Times New Roman"/>
          <w:b/>
          <w:bCs/>
        </w:rPr>
        <w:t>.</w:t>
      </w:r>
    </w:p>
    <w:p w14:paraId="27B56DB1" w14:textId="77777777" w:rsidR="00C15A5E" w:rsidRPr="002107E8" w:rsidRDefault="00C15A5E" w:rsidP="00C15A5E">
      <w:pPr>
        <w:pStyle w:val="Paragraphedeliste"/>
        <w:ind w:left="360"/>
        <w:jc w:val="both"/>
        <w:rPr>
          <w:rFonts w:ascii="Times New Roman" w:hAnsi="Times New Roman" w:cs="Times New Roman"/>
          <w:u w:val="single"/>
        </w:rPr>
      </w:pPr>
    </w:p>
    <w:p w14:paraId="763DD519" w14:textId="088232A2" w:rsidR="00C15A5E" w:rsidRPr="002107E8" w:rsidRDefault="00D22432" w:rsidP="00F2139E">
      <w:pPr>
        <w:spacing w:line="360" w:lineRule="auto"/>
        <w:jc w:val="both"/>
        <w:rPr>
          <w:rFonts w:ascii="Times New Roman" w:hAnsi="Times New Roman" w:cs="Times New Roman"/>
          <w:b/>
          <w:bCs/>
          <w:u w:val="single"/>
        </w:rPr>
      </w:pPr>
      <w:r>
        <w:rPr>
          <w:rFonts w:ascii="Times New Roman" w:hAnsi="Times New Roman" w:cs="Times New Roman"/>
          <w:b/>
          <w:bCs/>
          <w:u w:val="single"/>
        </w:rPr>
        <w:t>3</w:t>
      </w:r>
      <w:r w:rsidR="00C15A5E" w:rsidRPr="002107E8">
        <w:rPr>
          <w:rFonts w:ascii="Times New Roman" w:hAnsi="Times New Roman" w:cs="Times New Roman"/>
          <w:b/>
          <w:bCs/>
          <w:u w:val="single"/>
        </w:rPr>
        <w:t>.</w:t>
      </w:r>
      <w:r>
        <w:rPr>
          <w:rFonts w:ascii="Times New Roman" w:hAnsi="Times New Roman" w:cs="Times New Roman"/>
          <w:b/>
          <w:bCs/>
          <w:u w:val="single"/>
        </w:rPr>
        <w:t>1</w:t>
      </w:r>
      <w:r w:rsidR="00C15A5E" w:rsidRPr="002107E8">
        <w:rPr>
          <w:rFonts w:ascii="Times New Roman" w:hAnsi="Times New Roman" w:cs="Times New Roman"/>
          <w:b/>
          <w:bCs/>
          <w:u w:val="single"/>
        </w:rPr>
        <w:t>. Mise en Œuvre de la RAA/ Processus de la RAA</w:t>
      </w:r>
    </w:p>
    <w:p w14:paraId="3D2509F5" w14:textId="78A4EE03" w:rsidR="00C15A5E" w:rsidRPr="00D06E2C" w:rsidRDefault="00C15A5E" w:rsidP="00381E4B">
      <w:pPr>
        <w:pStyle w:val="Default"/>
        <w:spacing w:line="360" w:lineRule="auto"/>
        <w:jc w:val="both"/>
        <w:rPr>
          <w:rFonts w:ascii="Times New Roman" w:hAnsi="Times New Roman" w:cs="Times New Roman"/>
        </w:rPr>
      </w:pPr>
      <w:bookmarkStart w:id="12" w:name="_Hlk115956130"/>
      <w:r w:rsidRPr="00D06E2C">
        <w:rPr>
          <w:rFonts w:ascii="Times New Roman" w:hAnsi="Times New Roman" w:cs="Times New Roman"/>
        </w:rPr>
        <w:t xml:space="preserve">L’exercice de revue après-action (RAA) s’appuie sur une méthodologie interactive, structurée à l’aide d’un matériel convivial, des exercices de groupe </w:t>
      </w:r>
      <w:r w:rsidR="00F2139E">
        <w:rPr>
          <w:rFonts w:ascii="Times New Roman" w:hAnsi="Times New Roman" w:cs="Times New Roman"/>
        </w:rPr>
        <w:t>suivant les piliers</w:t>
      </w:r>
      <w:r w:rsidR="00381E4B">
        <w:rPr>
          <w:rFonts w:ascii="Times New Roman" w:hAnsi="Times New Roman" w:cs="Times New Roman"/>
        </w:rPr>
        <w:t xml:space="preserve"> </w:t>
      </w:r>
      <w:r w:rsidRPr="00D06E2C">
        <w:rPr>
          <w:rFonts w:ascii="Times New Roman" w:hAnsi="Times New Roman" w:cs="Times New Roman"/>
        </w:rPr>
        <w:t>et des techniques de facilitation interactive. Il est divisé en 5 sessions, comme suit ci-dessous :</w:t>
      </w:r>
    </w:p>
    <w:bookmarkEnd w:id="12"/>
    <w:p w14:paraId="50FBC8CE" w14:textId="77777777" w:rsidR="00C15A5E" w:rsidRPr="00D06E2C" w:rsidRDefault="00C15A5E" w:rsidP="00381E4B">
      <w:pPr>
        <w:pStyle w:val="Default"/>
        <w:spacing w:line="360" w:lineRule="auto"/>
        <w:jc w:val="both"/>
        <w:rPr>
          <w:rFonts w:ascii="Times New Roman" w:hAnsi="Times New Roman" w:cs="Times New Roman"/>
        </w:rPr>
      </w:pPr>
      <w:r w:rsidRPr="00D06E2C">
        <w:rPr>
          <w:rFonts w:ascii="Times New Roman" w:hAnsi="Times New Roman" w:cs="Times New Roman"/>
          <w:b/>
          <w:bCs/>
        </w:rPr>
        <w:t xml:space="preserve">Session d’introduction : </w:t>
      </w:r>
      <w:bookmarkStart w:id="13" w:name="_Hlk115956245"/>
      <w:r w:rsidRPr="00D06E2C">
        <w:rPr>
          <w:rFonts w:ascii="Times New Roman" w:hAnsi="Times New Roman" w:cs="Times New Roman"/>
        </w:rPr>
        <w:t>La RAA est introduite par une présentation de la méthodologie, des objectifs de l’agenda de RAA et d’une introduction à l’évènement objet de la revue.</w:t>
      </w:r>
      <w:bookmarkEnd w:id="13"/>
    </w:p>
    <w:p w14:paraId="665367A4" w14:textId="77777777" w:rsidR="00C15A5E" w:rsidRPr="00D06E2C" w:rsidRDefault="00C15A5E" w:rsidP="00381E4B">
      <w:pPr>
        <w:widowControl w:val="0"/>
        <w:shd w:val="clear" w:color="auto" w:fill="FFFFFF"/>
        <w:autoSpaceDE w:val="0"/>
        <w:autoSpaceDN w:val="0"/>
        <w:adjustRightInd w:val="0"/>
        <w:spacing w:before="360" w:line="360" w:lineRule="auto"/>
        <w:jc w:val="both"/>
        <w:rPr>
          <w:rFonts w:ascii="Times New Roman" w:hAnsi="Times New Roman" w:cs="Times New Roman"/>
        </w:rPr>
      </w:pPr>
      <w:r w:rsidRPr="001209DE">
        <w:rPr>
          <w:rFonts w:ascii="Times New Roman" w:eastAsia="MS Mincho" w:hAnsi="Times New Roman" w:cs="Times New Roman"/>
          <w:b/>
          <w:lang w:eastAsia="ja-JP"/>
        </w:rPr>
        <w:t xml:space="preserve">Session 1 – Mise en scène : Qu’est-ce qui était en place avant la réponse ? </w:t>
      </w:r>
      <w:bookmarkStart w:id="14" w:name="_Hlk115956310"/>
      <w:r w:rsidRPr="00D06E2C">
        <w:rPr>
          <w:rFonts w:ascii="Times New Roman" w:hAnsi="Times New Roman" w:cs="Times New Roman"/>
        </w:rPr>
        <w:t xml:space="preserve">Le but de cette première étape est d'établir la ligne de base de l’analyse en répondant à la question : </w:t>
      </w:r>
      <w:r w:rsidRPr="00D06E2C">
        <w:rPr>
          <w:rFonts w:ascii="Times New Roman" w:hAnsi="Times New Roman" w:cs="Times New Roman"/>
          <w:i/>
          <w:iCs/>
        </w:rPr>
        <w:t>qu'est-ce qui ce qui était en place avant la réponse</w:t>
      </w:r>
      <w:r w:rsidRPr="00D06E2C">
        <w:rPr>
          <w:rFonts w:ascii="Times New Roman" w:hAnsi="Times New Roman" w:cs="Times New Roman"/>
        </w:rPr>
        <w:t xml:space="preserve"> ? Les participants sont divisés en groupes de travail, organisés par thème, et ensemble ils identifient, les plans/politiques, les ressources, les mécanismes de coordinations, les activités de préparation etc. qui étaient en place pour permettre une réponse d'urgence. Les groupes se réunissent ensuite en séance plénière pour partager ce qu'ils ont identifié, afin d’identifier les synergies entre les fonctions analysées. </w:t>
      </w:r>
    </w:p>
    <w:bookmarkEnd w:id="14"/>
    <w:p w14:paraId="28BBF27E" w14:textId="77777777" w:rsidR="00C15A5E" w:rsidRPr="00D06E2C" w:rsidRDefault="00C15A5E" w:rsidP="00381E4B">
      <w:pPr>
        <w:widowControl w:val="0"/>
        <w:shd w:val="clear" w:color="auto" w:fill="FFFFFF"/>
        <w:autoSpaceDE w:val="0"/>
        <w:autoSpaceDN w:val="0"/>
        <w:adjustRightInd w:val="0"/>
        <w:spacing w:before="360" w:line="360" w:lineRule="auto"/>
        <w:jc w:val="both"/>
        <w:rPr>
          <w:rFonts w:ascii="Times New Roman" w:hAnsi="Times New Roman" w:cs="Times New Roman"/>
        </w:rPr>
      </w:pPr>
      <w:r w:rsidRPr="001209DE">
        <w:rPr>
          <w:rFonts w:ascii="Times New Roman" w:eastAsia="MS Mincho" w:hAnsi="Times New Roman" w:cs="Times New Roman"/>
          <w:b/>
          <w:lang w:eastAsia="ja-JP"/>
        </w:rPr>
        <w:t>Session 2 –Qu’est ce qui s’est passé pendant la réponse ?</w:t>
      </w:r>
      <w:r w:rsidRPr="00D06E2C">
        <w:rPr>
          <w:rFonts w:ascii="Times New Roman" w:eastAsia="MS Mincho" w:hAnsi="Times New Roman" w:cs="Times New Roman"/>
          <w:b/>
          <w:color w:val="1F497D"/>
          <w:lang w:eastAsia="ja-JP"/>
        </w:rPr>
        <w:t xml:space="preserve"> </w:t>
      </w:r>
      <w:bookmarkStart w:id="15" w:name="_Hlk115956428"/>
      <w:r w:rsidRPr="00D06E2C">
        <w:rPr>
          <w:rFonts w:ascii="Times New Roman" w:hAnsi="Times New Roman" w:cs="Times New Roman"/>
        </w:rPr>
        <w:t>En identifiant les principaux jalons, obstacles et activités, les groupes de travail établissent un chronogramme de la réponse.  Ensuite, en plénière, les groupes de travail, composent une chronologie complète, discutant et s’accordant sur les événements clés de la réponse.  Le but de cette session est d'avoir une vue d'ensemble commune entre les participants et de s'accorder sur les faits clés liés à l'urgence sous-revue.</w:t>
      </w:r>
    </w:p>
    <w:bookmarkEnd w:id="15"/>
    <w:p w14:paraId="4D52A589" w14:textId="77777777" w:rsidR="00C15A5E" w:rsidRPr="00D06E2C" w:rsidRDefault="00C15A5E" w:rsidP="00381E4B">
      <w:pPr>
        <w:widowControl w:val="0"/>
        <w:shd w:val="clear" w:color="auto" w:fill="FFFFFF"/>
        <w:autoSpaceDE w:val="0"/>
        <w:autoSpaceDN w:val="0"/>
        <w:adjustRightInd w:val="0"/>
        <w:spacing w:before="360" w:line="360" w:lineRule="auto"/>
        <w:jc w:val="both"/>
        <w:rPr>
          <w:rFonts w:ascii="Times New Roman" w:eastAsia="MS Mincho" w:hAnsi="Times New Roman" w:cs="Times New Roman"/>
          <w:b/>
          <w:color w:val="1F497D"/>
          <w:lang w:eastAsia="ja-JP"/>
        </w:rPr>
      </w:pPr>
      <w:r w:rsidRPr="001209DE">
        <w:rPr>
          <w:rFonts w:ascii="Times New Roman" w:eastAsia="MS Mincho" w:hAnsi="Times New Roman" w:cs="Times New Roman"/>
          <w:b/>
          <w:lang w:eastAsia="ja-JP"/>
        </w:rPr>
        <w:lastRenderedPageBreak/>
        <w:t>Session 3 – Qu’est ce qui a bien marché</w:t>
      </w:r>
      <w:r>
        <w:rPr>
          <w:rFonts w:ascii="Times New Roman" w:eastAsia="MS Mincho" w:hAnsi="Times New Roman" w:cs="Times New Roman"/>
          <w:b/>
          <w:lang w:eastAsia="ja-JP"/>
        </w:rPr>
        <w:t xml:space="preserve"> </w:t>
      </w:r>
      <w:r w:rsidRPr="001209DE">
        <w:rPr>
          <w:rFonts w:ascii="Times New Roman" w:eastAsia="MS Mincho" w:hAnsi="Times New Roman" w:cs="Times New Roman"/>
          <w:b/>
          <w:lang w:eastAsia="ja-JP"/>
        </w:rPr>
        <w:t>? Qu’est ce qui a moins bien marché ? Pourquoi ?</w:t>
      </w:r>
      <w:r w:rsidRPr="00D06E2C">
        <w:rPr>
          <w:rFonts w:ascii="Times New Roman" w:hAnsi="Times New Roman" w:cs="Times New Roman"/>
        </w:rPr>
        <w:t xml:space="preserve"> </w:t>
      </w:r>
      <w:bookmarkStart w:id="16" w:name="_Hlk115956530"/>
      <w:r w:rsidRPr="00D06E2C">
        <w:rPr>
          <w:rFonts w:ascii="Times New Roman" w:hAnsi="Times New Roman" w:cs="Times New Roman"/>
        </w:rPr>
        <w:t xml:space="preserve">Sur la base </w:t>
      </w:r>
      <w:r w:rsidRPr="00D06E2C">
        <w:rPr>
          <w:rFonts w:ascii="Times New Roman" w:hAnsi="Times New Roman" w:cs="Times New Roman"/>
          <w:i/>
        </w:rPr>
        <w:t>de</w:t>
      </w:r>
      <w:r w:rsidRPr="00D06E2C">
        <w:rPr>
          <w:rFonts w:ascii="Times New Roman" w:hAnsi="Times New Roman" w:cs="Times New Roman"/>
          <w:i/>
          <w:iCs/>
        </w:rPr>
        <w:t xml:space="preserve"> ce qui était en place avant la réponse</w:t>
      </w:r>
      <w:r w:rsidRPr="00D06E2C">
        <w:rPr>
          <w:rFonts w:ascii="Times New Roman" w:hAnsi="Times New Roman" w:cs="Times New Roman"/>
        </w:rPr>
        <w:t xml:space="preserve"> (Session 1) </w:t>
      </w:r>
      <w:r w:rsidRPr="00D06E2C">
        <w:rPr>
          <w:rFonts w:ascii="Times New Roman" w:hAnsi="Times New Roman" w:cs="Times New Roman"/>
          <w:i/>
        </w:rPr>
        <w:t>et de ce qui s'est passé</w:t>
      </w:r>
      <w:r w:rsidRPr="00D06E2C">
        <w:rPr>
          <w:rFonts w:ascii="Times New Roman" w:hAnsi="Times New Roman" w:cs="Times New Roman"/>
        </w:rPr>
        <w:t xml:space="preserve"> (Session 2), les groupes de travail commencent un approfondissement sur ce qui a bien marché, ce qui a moins bien marché, et pourquoi.  Au cours de cette session, les groupes de travail analysent collectivement les actions entreprises pour identifier les meilleures pratiques et les défis rencontrés lors de la réponse, leur impact sur la réponse, et pourquoi cela est arrivé (les facteurs facilitants et limitants). La discussion restera centrée sur ce qui s'est passé et pourquoi, pas sur qui l'a fait.  A la fin de cette session, les groupes auront la possibilité de voir et d'ajouter du contenu à tous les autres groupes de travail.</w:t>
      </w:r>
    </w:p>
    <w:bookmarkEnd w:id="16"/>
    <w:p w14:paraId="76A569D5" w14:textId="77777777" w:rsidR="00C15A5E" w:rsidRDefault="00C15A5E" w:rsidP="00381E4B">
      <w:pPr>
        <w:widowControl w:val="0"/>
        <w:shd w:val="clear" w:color="auto" w:fill="FFFFFF"/>
        <w:autoSpaceDE w:val="0"/>
        <w:autoSpaceDN w:val="0"/>
        <w:adjustRightInd w:val="0"/>
        <w:spacing w:before="360" w:line="360" w:lineRule="auto"/>
        <w:jc w:val="both"/>
        <w:rPr>
          <w:rFonts w:ascii="Times New Roman" w:hAnsi="Times New Roman" w:cs="Times New Roman"/>
        </w:rPr>
      </w:pPr>
      <w:r w:rsidRPr="001209DE">
        <w:rPr>
          <w:rFonts w:ascii="Times New Roman" w:eastAsia="MS Mincho" w:hAnsi="Times New Roman" w:cs="Times New Roman"/>
          <w:b/>
          <w:lang w:eastAsia="ja-JP"/>
        </w:rPr>
        <w:t>Session 4 – Que pouvons-nous améliorer la prochaine fois</w:t>
      </w:r>
      <w:r>
        <w:rPr>
          <w:rFonts w:ascii="Times New Roman" w:eastAsia="MS Mincho" w:hAnsi="Times New Roman" w:cs="Times New Roman"/>
          <w:b/>
          <w:lang w:eastAsia="ja-JP"/>
        </w:rPr>
        <w:t xml:space="preserve"> </w:t>
      </w:r>
      <w:r w:rsidRPr="00D06E2C">
        <w:rPr>
          <w:rFonts w:ascii="Times New Roman" w:eastAsia="MS Mincho" w:hAnsi="Times New Roman" w:cs="Times New Roman"/>
          <w:b/>
          <w:color w:val="1F497D"/>
          <w:lang w:eastAsia="ja-JP"/>
        </w:rPr>
        <w:t>?</w:t>
      </w:r>
      <w:r w:rsidRPr="00D06E2C">
        <w:rPr>
          <w:rFonts w:ascii="Times New Roman" w:hAnsi="Times New Roman" w:cs="Times New Roman"/>
        </w:rPr>
        <w:t xml:space="preserve"> </w:t>
      </w:r>
      <w:bookmarkStart w:id="17" w:name="_Hlk115956574"/>
      <w:r w:rsidRPr="00D06E2C">
        <w:rPr>
          <w:rFonts w:ascii="Times New Roman" w:hAnsi="Times New Roman" w:cs="Times New Roman"/>
        </w:rPr>
        <w:t>Les groupes de travail s'efforceront à identifier et à développer des activités clés afin d'aborder les meilleures pratiques et les défis survenus au cours de la réponse, ainsi que leurs causes. Le groupe de travail développera non seulement les activités mais aussi le calendrier de la mise en œuvre, responsable, les étapes de mise en œuvre et les indicateurs. Tous les participants auront alors l'occasion de contribuer au travail d'autres groupes à travers un café mondial pour s'assurer qu'ils sont harmonisés, réalistes et réalisables.</w:t>
      </w:r>
      <w:bookmarkEnd w:id="17"/>
    </w:p>
    <w:p w14:paraId="40AFE54B" w14:textId="080FDE0A" w:rsidR="00B91192" w:rsidRDefault="00C15A5E" w:rsidP="00B91192">
      <w:pPr>
        <w:widowControl w:val="0"/>
        <w:shd w:val="clear" w:color="auto" w:fill="FFFFFF"/>
        <w:autoSpaceDE w:val="0"/>
        <w:autoSpaceDN w:val="0"/>
        <w:adjustRightInd w:val="0"/>
        <w:spacing w:before="360" w:line="360" w:lineRule="auto"/>
        <w:jc w:val="both"/>
        <w:rPr>
          <w:rFonts w:ascii="Times New Roman" w:hAnsi="Times New Roman" w:cs="Times New Roman"/>
        </w:rPr>
      </w:pPr>
      <w:r w:rsidRPr="001209DE">
        <w:rPr>
          <w:rFonts w:ascii="Times New Roman" w:eastAsia="MS Mincho" w:hAnsi="Times New Roman" w:cs="Times New Roman"/>
          <w:b/>
          <w:lang w:eastAsia="ja-JP"/>
        </w:rPr>
        <w:t>Session 5 – Prochaine</w:t>
      </w:r>
      <w:r w:rsidR="00F2139E">
        <w:rPr>
          <w:rFonts w:ascii="Times New Roman" w:eastAsia="MS Mincho" w:hAnsi="Times New Roman" w:cs="Times New Roman"/>
          <w:b/>
          <w:lang w:eastAsia="ja-JP"/>
        </w:rPr>
        <w:t>s</w:t>
      </w:r>
      <w:r w:rsidRPr="001209DE">
        <w:rPr>
          <w:rFonts w:ascii="Times New Roman" w:eastAsia="MS Mincho" w:hAnsi="Times New Roman" w:cs="Times New Roman"/>
          <w:b/>
          <w:lang w:eastAsia="ja-JP"/>
        </w:rPr>
        <w:t xml:space="preserve"> étape</w:t>
      </w:r>
      <w:r w:rsidR="00F2139E">
        <w:rPr>
          <w:rFonts w:ascii="Times New Roman" w:eastAsia="MS Mincho" w:hAnsi="Times New Roman" w:cs="Times New Roman"/>
          <w:b/>
          <w:lang w:eastAsia="ja-JP"/>
        </w:rPr>
        <w:t>s</w:t>
      </w:r>
      <w:r w:rsidRPr="00D06E2C">
        <w:rPr>
          <w:rFonts w:ascii="Times New Roman" w:eastAsia="MS Mincho" w:hAnsi="Times New Roman" w:cs="Times New Roman"/>
          <w:b/>
          <w:color w:val="1F497D"/>
          <w:lang w:eastAsia="ja-JP"/>
        </w:rPr>
        <w:t xml:space="preserve"> </w:t>
      </w:r>
      <w:r w:rsidRPr="00D06E2C">
        <w:rPr>
          <w:rFonts w:ascii="Times New Roman" w:hAnsi="Times New Roman" w:cs="Times New Roman"/>
        </w:rPr>
        <w:t>la session finale impliquera une priorisation collective des activités identifiées lors de l'atelier du RAA à travers un processus de vote. Les groupes de travail sont informés de leurs principales activités prioritaires au moyen d'une activité faisant intervenir un « panel d’experts ». Enfin, le groupe décidera ensemble de la manière dont les activités identifiées seront poursuivies, y compris les prochaines étapes immédiates pour assurer la mise en œuvre</w:t>
      </w:r>
      <w:r>
        <w:rPr>
          <w:rFonts w:ascii="Times New Roman" w:hAnsi="Times New Roman" w:cs="Times New Roman"/>
        </w:rPr>
        <w:t>.</w:t>
      </w:r>
    </w:p>
    <w:p w14:paraId="5084D945" w14:textId="18F66A34" w:rsidR="00CE63F9" w:rsidRDefault="00B22666" w:rsidP="004132EE">
      <w:pPr>
        <w:spacing w:line="360" w:lineRule="auto"/>
        <w:jc w:val="both"/>
        <w:rPr>
          <w:rFonts w:ascii="Times New Roman" w:eastAsia="Calibri" w:hAnsi="Times New Roman" w:cs="Times New Roman"/>
          <w:szCs w:val="22"/>
        </w:rPr>
      </w:pPr>
      <w:r>
        <w:rPr>
          <w:rFonts w:ascii="Times New Roman" w:eastAsia="Calibri" w:hAnsi="Times New Roman" w:cs="Times New Roman"/>
          <w:szCs w:val="22"/>
        </w:rPr>
        <w:t>Cette revue a vu la participation de</w:t>
      </w:r>
      <w:r w:rsidR="00B91192" w:rsidRPr="00B91192">
        <w:rPr>
          <w:rFonts w:ascii="Times New Roman" w:eastAsia="Calibri" w:hAnsi="Times New Roman" w:cs="Times New Roman"/>
          <w:szCs w:val="22"/>
        </w:rPr>
        <w:t xml:space="preserve">s </w:t>
      </w:r>
      <w:r>
        <w:rPr>
          <w:rFonts w:ascii="Times New Roman" w:eastAsia="Calibri" w:hAnsi="Times New Roman" w:cs="Times New Roman"/>
          <w:szCs w:val="22"/>
        </w:rPr>
        <w:t>cadres</w:t>
      </w:r>
      <w:r w:rsidR="004132EE">
        <w:rPr>
          <w:rFonts w:ascii="Times New Roman" w:eastAsia="Calibri" w:hAnsi="Times New Roman" w:cs="Times New Roman"/>
          <w:szCs w:val="22"/>
        </w:rPr>
        <w:t> </w:t>
      </w:r>
      <w:r w:rsidRPr="004132EE">
        <w:rPr>
          <w:rFonts w:ascii="Times New Roman" w:eastAsia="Calibri" w:hAnsi="Times New Roman" w:cs="Times New Roman"/>
          <w:szCs w:val="22"/>
        </w:rPr>
        <w:t>du MSPP</w:t>
      </w:r>
      <w:r w:rsidR="004132EE">
        <w:rPr>
          <w:rFonts w:ascii="Times New Roman" w:eastAsia="Calibri" w:hAnsi="Times New Roman" w:cs="Times New Roman"/>
          <w:szCs w:val="22"/>
        </w:rPr>
        <w:t xml:space="preserve"> à tous les niveaux (central, </w:t>
      </w:r>
      <w:r w:rsidR="004132EE" w:rsidRPr="004132EE">
        <w:rPr>
          <w:rFonts w:ascii="Times New Roman" w:eastAsia="Calibri" w:hAnsi="Times New Roman" w:cs="Times New Roman"/>
          <w:szCs w:val="22"/>
        </w:rPr>
        <w:t xml:space="preserve">intermédiaire </w:t>
      </w:r>
      <w:r w:rsidR="004132EE">
        <w:rPr>
          <w:rFonts w:ascii="Times New Roman" w:eastAsia="Calibri" w:hAnsi="Times New Roman" w:cs="Times New Roman"/>
          <w:szCs w:val="22"/>
        </w:rPr>
        <w:t>et périphérique), </w:t>
      </w:r>
      <w:r w:rsidR="00B91192" w:rsidRPr="004132EE">
        <w:rPr>
          <w:rFonts w:ascii="Times New Roman" w:eastAsia="Calibri" w:hAnsi="Times New Roman" w:cs="Times New Roman"/>
          <w:szCs w:val="22"/>
        </w:rPr>
        <w:t>les partenaires techniques et financiers</w:t>
      </w:r>
      <w:r w:rsidR="004132EE">
        <w:rPr>
          <w:rFonts w:ascii="Times New Roman" w:eastAsia="Calibri" w:hAnsi="Times New Roman" w:cs="Times New Roman"/>
          <w:szCs w:val="22"/>
        </w:rPr>
        <w:t>,</w:t>
      </w:r>
      <w:r w:rsidR="00B91192" w:rsidRPr="004132EE">
        <w:rPr>
          <w:rFonts w:ascii="Times New Roman" w:eastAsia="Calibri" w:hAnsi="Times New Roman" w:cs="Times New Roman"/>
          <w:szCs w:val="22"/>
        </w:rPr>
        <w:t xml:space="preserve"> les </w:t>
      </w:r>
      <w:r w:rsidR="004132EE">
        <w:rPr>
          <w:rFonts w:ascii="Times New Roman" w:eastAsia="Calibri" w:hAnsi="Times New Roman" w:cs="Times New Roman"/>
          <w:szCs w:val="22"/>
        </w:rPr>
        <w:t xml:space="preserve">cadres des </w:t>
      </w:r>
      <w:r w:rsidR="00B91192" w:rsidRPr="004132EE">
        <w:rPr>
          <w:rFonts w:ascii="Times New Roman" w:eastAsia="Calibri" w:hAnsi="Times New Roman" w:cs="Times New Roman"/>
          <w:szCs w:val="22"/>
        </w:rPr>
        <w:t>autres secteurs</w:t>
      </w:r>
      <w:r w:rsidR="004132EE">
        <w:rPr>
          <w:rFonts w:ascii="Times New Roman" w:eastAsia="Calibri" w:hAnsi="Times New Roman" w:cs="Times New Roman"/>
          <w:szCs w:val="22"/>
        </w:rPr>
        <w:t>, les ONG locales, les autorités provinciales</w:t>
      </w:r>
      <w:r w:rsidR="00CE63F9">
        <w:rPr>
          <w:rFonts w:ascii="Times New Roman" w:eastAsia="Calibri" w:hAnsi="Times New Roman" w:cs="Times New Roman"/>
          <w:szCs w:val="22"/>
        </w:rPr>
        <w:t xml:space="preserve"> et</w:t>
      </w:r>
      <w:r w:rsidR="004132EE">
        <w:rPr>
          <w:rFonts w:ascii="Times New Roman" w:eastAsia="Calibri" w:hAnsi="Times New Roman" w:cs="Times New Roman"/>
          <w:szCs w:val="22"/>
        </w:rPr>
        <w:t xml:space="preserve"> la chefferie traditionnelle</w:t>
      </w:r>
      <w:r w:rsidR="00B91192" w:rsidRPr="004132EE">
        <w:rPr>
          <w:rFonts w:ascii="Times New Roman" w:eastAsia="Calibri" w:hAnsi="Times New Roman" w:cs="Times New Roman"/>
          <w:szCs w:val="22"/>
        </w:rPr>
        <w:t xml:space="preserve"> (annexe feuille de présence). </w:t>
      </w:r>
    </w:p>
    <w:p w14:paraId="6FA95D0D" w14:textId="2BEA5974" w:rsidR="00CE63F9" w:rsidRDefault="00B91192" w:rsidP="00CE63F9">
      <w:pPr>
        <w:spacing w:after="200" w:line="360" w:lineRule="auto"/>
        <w:contextualSpacing/>
        <w:jc w:val="both"/>
        <w:rPr>
          <w:rFonts w:ascii="Times New Roman" w:eastAsia="Times New Roman" w:hAnsi="Times New Roman" w:cs="Times New Roman"/>
          <w:lang w:eastAsia="zh-CN"/>
        </w:rPr>
      </w:pPr>
      <w:r w:rsidRPr="004132EE">
        <w:rPr>
          <w:rFonts w:ascii="Times New Roman" w:eastAsia="Calibri" w:hAnsi="Times New Roman" w:cs="Times New Roman"/>
          <w:szCs w:val="22"/>
        </w:rPr>
        <w:t xml:space="preserve">Les participants ont été répartis en </w:t>
      </w:r>
      <w:r w:rsidR="004C0CDD" w:rsidRPr="004132EE">
        <w:rPr>
          <w:rFonts w:ascii="Times New Roman" w:eastAsia="Calibri" w:hAnsi="Times New Roman" w:cs="Times New Roman"/>
          <w:szCs w:val="22"/>
        </w:rPr>
        <w:t>six</w:t>
      </w:r>
      <w:r w:rsidRPr="004132EE">
        <w:rPr>
          <w:rFonts w:ascii="Times New Roman" w:eastAsia="Calibri" w:hAnsi="Times New Roman" w:cs="Times New Roman"/>
          <w:szCs w:val="22"/>
        </w:rPr>
        <w:t xml:space="preserve"> groupes </w:t>
      </w:r>
      <w:r w:rsidR="00CE63F9">
        <w:rPr>
          <w:rFonts w:ascii="Times New Roman" w:eastAsia="Calibri" w:hAnsi="Times New Roman" w:cs="Times New Roman"/>
          <w:szCs w:val="22"/>
        </w:rPr>
        <w:t xml:space="preserve">sous la supervision des facilitateurs (principaux et de groupes) </w:t>
      </w:r>
      <w:r w:rsidRPr="004132EE">
        <w:rPr>
          <w:rFonts w:ascii="Times New Roman" w:eastAsia="Calibri" w:hAnsi="Times New Roman" w:cs="Times New Roman"/>
          <w:szCs w:val="22"/>
        </w:rPr>
        <w:t>pour travailler pendant toute la durée de l’atelier s</w:t>
      </w:r>
      <w:r w:rsidR="00CE63F9">
        <w:rPr>
          <w:rFonts w:ascii="Times New Roman" w:eastAsia="Calibri" w:hAnsi="Times New Roman" w:cs="Times New Roman"/>
          <w:szCs w:val="22"/>
        </w:rPr>
        <w:t>elon</w:t>
      </w:r>
      <w:r w:rsidRPr="004132EE">
        <w:rPr>
          <w:rFonts w:ascii="Times New Roman" w:eastAsia="Calibri" w:hAnsi="Times New Roman" w:cs="Times New Roman"/>
          <w:szCs w:val="22"/>
        </w:rPr>
        <w:t xml:space="preserve"> les </w:t>
      </w:r>
      <w:r w:rsidR="00CE63F9">
        <w:rPr>
          <w:rFonts w:ascii="Times New Roman" w:eastAsia="Calibri" w:hAnsi="Times New Roman" w:cs="Times New Roman"/>
          <w:szCs w:val="22"/>
        </w:rPr>
        <w:t>pilier</w:t>
      </w:r>
      <w:r w:rsidRPr="004132EE">
        <w:rPr>
          <w:rFonts w:ascii="Times New Roman" w:eastAsia="Calibri" w:hAnsi="Times New Roman" w:cs="Times New Roman"/>
          <w:szCs w:val="22"/>
        </w:rPr>
        <w:t>s suivants</w:t>
      </w:r>
      <w:r w:rsidR="00CE63F9">
        <w:rPr>
          <w:rFonts w:ascii="Times New Roman" w:eastAsia="Calibri" w:hAnsi="Times New Roman" w:cs="Times New Roman"/>
          <w:szCs w:val="22"/>
        </w:rPr>
        <w:t xml:space="preserve"> : </w:t>
      </w:r>
      <w:r w:rsidR="00CE63F9" w:rsidRPr="0033295A">
        <w:rPr>
          <w:rFonts w:ascii="Times New Roman" w:eastAsia="Times New Roman" w:hAnsi="Times New Roman" w:cs="Times New Roman"/>
          <w:lang w:eastAsia="zh-CN"/>
        </w:rPr>
        <w:t>coordination</w:t>
      </w:r>
      <w:r w:rsidR="00CE63F9">
        <w:rPr>
          <w:rFonts w:ascii="Times New Roman" w:eastAsia="Times New Roman" w:hAnsi="Times New Roman" w:cs="Times New Roman"/>
          <w:lang w:eastAsia="zh-CN"/>
        </w:rPr>
        <w:t xml:space="preserve">, </w:t>
      </w:r>
      <w:r w:rsidR="00CE63F9" w:rsidRPr="0033295A">
        <w:rPr>
          <w:rFonts w:ascii="Times New Roman" w:eastAsia="Times New Roman" w:hAnsi="Times New Roman" w:cs="Times New Roman"/>
          <w:lang w:eastAsia="zh-CN"/>
        </w:rPr>
        <w:t>surveillance et le laboratoire</w:t>
      </w:r>
      <w:r w:rsidR="00CE63F9">
        <w:rPr>
          <w:rFonts w:ascii="Times New Roman" w:eastAsia="Times New Roman" w:hAnsi="Times New Roman" w:cs="Times New Roman"/>
          <w:lang w:eastAsia="zh-CN"/>
        </w:rPr>
        <w:t xml:space="preserve">, </w:t>
      </w:r>
      <w:r w:rsidR="00CE63F9" w:rsidRPr="0033295A">
        <w:rPr>
          <w:rFonts w:ascii="Times New Roman" w:eastAsia="Times New Roman" w:hAnsi="Times New Roman" w:cs="Times New Roman"/>
          <w:lang w:eastAsia="zh-CN"/>
        </w:rPr>
        <w:t>prise en charge et la prévention et le contrôle des infections</w:t>
      </w:r>
      <w:r w:rsidR="00CE63F9">
        <w:rPr>
          <w:rFonts w:ascii="Times New Roman" w:eastAsia="Times New Roman" w:hAnsi="Times New Roman" w:cs="Times New Roman"/>
          <w:lang w:eastAsia="zh-CN"/>
        </w:rPr>
        <w:t xml:space="preserve">, </w:t>
      </w:r>
      <w:r w:rsidR="00CE63F9" w:rsidRPr="0033295A">
        <w:rPr>
          <w:rFonts w:ascii="Times New Roman" w:eastAsia="Times New Roman" w:hAnsi="Times New Roman" w:cs="Times New Roman"/>
          <w:lang w:eastAsia="zh-CN"/>
        </w:rPr>
        <w:t xml:space="preserve">communication </w:t>
      </w:r>
      <w:r w:rsidR="00CE63F9">
        <w:rPr>
          <w:rFonts w:ascii="Times New Roman" w:eastAsia="Times New Roman" w:hAnsi="Times New Roman" w:cs="Times New Roman"/>
          <w:lang w:eastAsia="zh-CN"/>
        </w:rPr>
        <w:t xml:space="preserve">sur </w:t>
      </w:r>
      <w:r w:rsidR="00CE63F9" w:rsidRPr="0033295A">
        <w:rPr>
          <w:rFonts w:ascii="Times New Roman" w:eastAsia="Times New Roman" w:hAnsi="Times New Roman" w:cs="Times New Roman"/>
          <w:lang w:eastAsia="zh-CN"/>
        </w:rPr>
        <w:t>l</w:t>
      </w:r>
      <w:r w:rsidR="00CE63F9">
        <w:rPr>
          <w:rFonts w:ascii="Times New Roman" w:eastAsia="Times New Roman" w:hAnsi="Times New Roman" w:cs="Times New Roman"/>
          <w:lang w:eastAsia="zh-CN"/>
        </w:rPr>
        <w:t>es</w:t>
      </w:r>
      <w:r w:rsidR="00CE63F9" w:rsidRPr="0033295A">
        <w:rPr>
          <w:rFonts w:ascii="Times New Roman" w:eastAsia="Times New Roman" w:hAnsi="Times New Roman" w:cs="Times New Roman"/>
          <w:lang w:eastAsia="zh-CN"/>
        </w:rPr>
        <w:t xml:space="preserve"> </w:t>
      </w:r>
      <w:r w:rsidR="00CE63F9">
        <w:rPr>
          <w:rFonts w:ascii="Times New Roman" w:eastAsia="Times New Roman" w:hAnsi="Times New Roman" w:cs="Times New Roman"/>
          <w:lang w:eastAsia="zh-CN"/>
        </w:rPr>
        <w:t xml:space="preserve">risques et </w:t>
      </w:r>
      <w:r w:rsidR="00CE63F9" w:rsidRPr="0033295A">
        <w:rPr>
          <w:rFonts w:ascii="Times New Roman" w:eastAsia="Times New Roman" w:hAnsi="Times New Roman" w:cs="Times New Roman"/>
          <w:lang w:eastAsia="zh-CN"/>
        </w:rPr>
        <w:t>l’engagement communautaire</w:t>
      </w:r>
      <w:r w:rsidR="00CE63F9">
        <w:rPr>
          <w:rFonts w:ascii="Times New Roman" w:eastAsia="Times New Roman" w:hAnsi="Times New Roman" w:cs="Times New Roman"/>
          <w:lang w:eastAsia="zh-CN"/>
        </w:rPr>
        <w:t xml:space="preserve">, logistique et vaccination. </w:t>
      </w:r>
    </w:p>
    <w:p w14:paraId="4E6044DA" w14:textId="3B25C463" w:rsidR="00B91192" w:rsidRPr="00D22432" w:rsidRDefault="00CE63F9" w:rsidP="00D22432">
      <w:pPr>
        <w:spacing w:after="200" w:line="360" w:lineRule="auto"/>
        <w:contextualSpacing/>
        <w:jc w:val="both"/>
        <w:rPr>
          <w:rFonts w:ascii="Times New Roman" w:eastAsia="Times New Roman" w:hAnsi="Times New Roman" w:cs="Times New Roman"/>
          <w:lang w:eastAsia="zh-CN"/>
        </w:rPr>
      </w:pPr>
      <w:r w:rsidRPr="00D22432">
        <w:rPr>
          <w:rFonts w:ascii="Times New Roman" w:eastAsia="Times New Roman" w:hAnsi="Times New Roman" w:cs="Times New Roman"/>
          <w:b/>
          <w:bCs/>
          <w:u w:val="single"/>
          <w:lang w:eastAsia="zh-CN"/>
        </w:rPr>
        <w:t>Tableau </w:t>
      </w:r>
      <w:r w:rsidR="00D22432" w:rsidRPr="00D22432">
        <w:rPr>
          <w:rFonts w:ascii="Times New Roman" w:eastAsia="Times New Roman" w:hAnsi="Times New Roman" w:cs="Times New Roman"/>
          <w:b/>
          <w:bCs/>
          <w:u w:val="single"/>
          <w:lang w:eastAsia="zh-CN"/>
        </w:rPr>
        <w:t>2</w:t>
      </w:r>
      <w:r w:rsidR="00D22432">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Répartition des participants selon les piliers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898"/>
        <w:gridCol w:w="2976"/>
        <w:gridCol w:w="3056"/>
      </w:tblGrid>
      <w:tr w:rsidR="00D22432" w:rsidRPr="00D22432" w14:paraId="70169960" w14:textId="77777777" w:rsidTr="00652E24">
        <w:trPr>
          <w:trHeight w:val="367"/>
        </w:trPr>
        <w:tc>
          <w:tcPr>
            <w:tcW w:w="1930" w:type="dxa"/>
            <w:vAlign w:val="center"/>
          </w:tcPr>
          <w:p w14:paraId="64D5DA4C" w14:textId="689FD2D8" w:rsidR="005252C0" w:rsidRPr="00D22432" w:rsidRDefault="00CE63F9" w:rsidP="00D22432">
            <w:pPr>
              <w:spacing w:after="160"/>
              <w:ind w:left="708" w:hanging="708"/>
              <w:rPr>
                <w:rFonts w:ascii="Times New Roman" w:eastAsia="Calibri" w:hAnsi="Times New Roman" w:cs="Times New Roman"/>
                <w:b/>
              </w:rPr>
            </w:pPr>
            <w:r w:rsidRPr="00D22432">
              <w:rPr>
                <w:rFonts w:ascii="Times New Roman" w:eastAsia="Calibri" w:hAnsi="Times New Roman" w:cs="Times New Roman"/>
                <w:b/>
              </w:rPr>
              <w:t>Pili</w:t>
            </w:r>
            <w:r w:rsidR="005252C0" w:rsidRPr="00D22432">
              <w:rPr>
                <w:rFonts w:ascii="Times New Roman" w:eastAsia="Calibri" w:hAnsi="Times New Roman" w:cs="Times New Roman"/>
                <w:b/>
              </w:rPr>
              <w:t>e</w:t>
            </w:r>
            <w:r w:rsidRPr="00D22432">
              <w:rPr>
                <w:rFonts w:ascii="Times New Roman" w:eastAsia="Calibri" w:hAnsi="Times New Roman" w:cs="Times New Roman"/>
                <w:b/>
              </w:rPr>
              <w:t>r</w:t>
            </w:r>
            <w:r w:rsidR="005252C0" w:rsidRPr="00D22432">
              <w:rPr>
                <w:rFonts w:ascii="Times New Roman" w:eastAsia="Calibri" w:hAnsi="Times New Roman" w:cs="Times New Roman"/>
                <w:b/>
              </w:rPr>
              <w:t>s</w:t>
            </w:r>
          </w:p>
        </w:tc>
        <w:tc>
          <w:tcPr>
            <w:tcW w:w="1898" w:type="dxa"/>
            <w:vAlign w:val="center"/>
          </w:tcPr>
          <w:p w14:paraId="40755935" w14:textId="33CF1B65" w:rsidR="005252C0" w:rsidRPr="00D22432" w:rsidRDefault="00652E24" w:rsidP="00D22432">
            <w:pPr>
              <w:spacing w:after="160"/>
              <w:jc w:val="center"/>
              <w:rPr>
                <w:rFonts w:ascii="Times New Roman" w:eastAsia="Calibri" w:hAnsi="Times New Roman" w:cs="Times New Roman"/>
                <w:b/>
              </w:rPr>
            </w:pPr>
            <w:r w:rsidRPr="00D22432">
              <w:rPr>
                <w:rFonts w:ascii="Times New Roman" w:eastAsia="Calibri" w:hAnsi="Times New Roman" w:cs="Times New Roman"/>
                <w:b/>
              </w:rPr>
              <w:t>Facilitateurs</w:t>
            </w:r>
          </w:p>
        </w:tc>
        <w:tc>
          <w:tcPr>
            <w:tcW w:w="2976" w:type="dxa"/>
            <w:vAlign w:val="center"/>
          </w:tcPr>
          <w:p w14:paraId="2D758BF2" w14:textId="77777777" w:rsidR="005252C0" w:rsidRPr="00D22432" w:rsidRDefault="005252C0" w:rsidP="00D22432">
            <w:pPr>
              <w:spacing w:after="160"/>
              <w:jc w:val="center"/>
              <w:rPr>
                <w:rFonts w:ascii="Times New Roman" w:eastAsia="Calibri" w:hAnsi="Times New Roman" w:cs="Times New Roman"/>
                <w:b/>
              </w:rPr>
            </w:pPr>
            <w:r w:rsidRPr="00D22432">
              <w:rPr>
                <w:rFonts w:ascii="Times New Roman" w:eastAsia="Calibri" w:hAnsi="Times New Roman" w:cs="Times New Roman"/>
                <w:b/>
              </w:rPr>
              <w:t>Rapporteurs</w:t>
            </w:r>
          </w:p>
        </w:tc>
        <w:tc>
          <w:tcPr>
            <w:tcW w:w="3056" w:type="dxa"/>
            <w:vAlign w:val="center"/>
          </w:tcPr>
          <w:p w14:paraId="1186812F" w14:textId="77777777" w:rsidR="005252C0" w:rsidRPr="00D22432" w:rsidRDefault="005252C0" w:rsidP="00D22432">
            <w:pPr>
              <w:spacing w:after="160"/>
              <w:jc w:val="center"/>
              <w:rPr>
                <w:rFonts w:ascii="Times New Roman" w:eastAsia="Calibri" w:hAnsi="Times New Roman" w:cs="Times New Roman"/>
                <w:b/>
              </w:rPr>
            </w:pPr>
            <w:r w:rsidRPr="00D22432">
              <w:rPr>
                <w:rFonts w:ascii="Times New Roman" w:eastAsia="Calibri" w:hAnsi="Times New Roman" w:cs="Times New Roman"/>
                <w:b/>
              </w:rPr>
              <w:t>Membres</w:t>
            </w:r>
          </w:p>
        </w:tc>
      </w:tr>
      <w:tr w:rsidR="00D22432" w:rsidRPr="00D22432" w14:paraId="75E81618" w14:textId="77777777" w:rsidTr="005252C0">
        <w:trPr>
          <w:trHeight w:val="302"/>
        </w:trPr>
        <w:tc>
          <w:tcPr>
            <w:tcW w:w="1930" w:type="dxa"/>
            <w:vAlign w:val="center"/>
          </w:tcPr>
          <w:p w14:paraId="2E06E5A5"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Coordination</w:t>
            </w:r>
          </w:p>
        </w:tc>
        <w:tc>
          <w:tcPr>
            <w:tcW w:w="1898" w:type="dxa"/>
            <w:vAlign w:val="center"/>
          </w:tcPr>
          <w:p w14:paraId="59A4C8D3"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Ismael Barh</w:t>
            </w:r>
          </w:p>
          <w:p w14:paraId="21B93759"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Guiradoumadji Nguetora</w:t>
            </w:r>
          </w:p>
        </w:tc>
        <w:tc>
          <w:tcPr>
            <w:tcW w:w="2976" w:type="dxa"/>
            <w:vAlign w:val="center"/>
          </w:tcPr>
          <w:p w14:paraId="598D0C00"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BANGUITA SERA Julie</w:t>
            </w:r>
          </w:p>
          <w:p w14:paraId="13123E75"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Djimtebaye</w:t>
            </w:r>
          </w:p>
        </w:tc>
        <w:tc>
          <w:tcPr>
            <w:tcW w:w="3056" w:type="dxa"/>
            <w:vAlign w:val="center"/>
          </w:tcPr>
          <w:p w14:paraId="3DF2DBE8"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IM Choléra (2)</w:t>
            </w:r>
          </w:p>
          <w:p w14:paraId="28EB1F1C"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Relation publique Choléra (1)</w:t>
            </w:r>
          </w:p>
          <w:p w14:paraId="5F15481E"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Administrateur-Finances Choléra (1)</w:t>
            </w:r>
          </w:p>
          <w:p w14:paraId="4E7C83A9"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lastRenderedPageBreak/>
              <w:t>- IG (1)</w:t>
            </w:r>
          </w:p>
          <w:p w14:paraId="19D3BF4A"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Gouverneurs (5)</w:t>
            </w:r>
          </w:p>
          <w:p w14:paraId="6B5E4C00"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Délégués (5)</w:t>
            </w:r>
          </w:p>
          <w:p w14:paraId="1B969F34"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Vaccination Choléra (1)</w:t>
            </w:r>
          </w:p>
          <w:p w14:paraId="7C664376"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Calibri" w:hAnsi="Times New Roman" w:cs="Times New Roman"/>
                <w:bCs/>
                <w:kern w:val="2"/>
                <w14:ligatures w14:val="standardContextual"/>
              </w:rPr>
              <w:t>- Banque Mondiale (1)</w:t>
            </w:r>
          </w:p>
          <w:p w14:paraId="7A370132" w14:textId="77777777" w:rsidR="005252C0" w:rsidRPr="00D22432" w:rsidRDefault="005252C0" w:rsidP="00D22432">
            <w:pPr>
              <w:spacing w:after="160"/>
              <w:rPr>
                <w:rFonts w:ascii="Times New Roman" w:eastAsia="Calibri" w:hAnsi="Times New Roman" w:cs="Times New Roman"/>
                <w:bCs/>
                <w:kern w:val="2"/>
                <w14:ligatures w14:val="standardContextual"/>
              </w:rPr>
            </w:pPr>
            <w:r w:rsidRPr="00D22432">
              <w:rPr>
                <w:rFonts w:ascii="Times New Roman" w:eastAsia="Times New Roman" w:hAnsi="Times New Roman" w:cs="Times New Roman"/>
                <w:bCs/>
                <w:kern w:val="2"/>
                <w:shd w:val="clear" w:color="auto" w:fill="FFFFFF"/>
                <w:lang w:eastAsia="fr-FR"/>
                <w14:ligatures w14:val="standardContextual"/>
              </w:rPr>
              <w:t xml:space="preserve">- </w:t>
            </w:r>
            <w:r w:rsidRPr="00D22432">
              <w:rPr>
                <w:rFonts w:ascii="Times New Roman" w:eastAsia="Calibri" w:hAnsi="Times New Roman" w:cs="Times New Roman"/>
                <w:bCs/>
                <w:kern w:val="2"/>
                <w14:ligatures w14:val="standardContextual"/>
              </w:rPr>
              <w:t>OMS (1)</w:t>
            </w:r>
          </w:p>
          <w:p w14:paraId="2B35DAC5" w14:textId="77777777" w:rsidR="005252C0" w:rsidRPr="00D22432" w:rsidRDefault="005252C0" w:rsidP="00D22432">
            <w:pPr>
              <w:spacing w:after="160"/>
              <w:rPr>
                <w:rFonts w:ascii="Times New Roman" w:eastAsia="Times New Roman" w:hAnsi="Times New Roman" w:cs="Times New Roman"/>
                <w:bCs/>
                <w:kern w:val="2"/>
                <w:shd w:val="clear" w:color="auto" w:fill="FFFFFF"/>
                <w:lang w:eastAsia="fr-FR"/>
                <w14:ligatures w14:val="standardContextual"/>
              </w:rPr>
            </w:pPr>
            <w:r w:rsidRPr="00D22432">
              <w:rPr>
                <w:rFonts w:ascii="Times New Roman" w:eastAsia="Times New Roman" w:hAnsi="Times New Roman" w:cs="Times New Roman"/>
                <w:bCs/>
                <w:kern w:val="2"/>
                <w:shd w:val="clear" w:color="auto" w:fill="FFFFFF"/>
                <w:lang w:eastAsia="fr-FR"/>
                <w14:ligatures w14:val="standardContextual"/>
              </w:rPr>
              <w:t xml:space="preserve">- </w:t>
            </w:r>
            <w:r w:rsidRPr="00D22432">
              <w:rPr>
                <w:rFonts w:ascii="Times New Roman" w:eastAsia="Calibri" w:hAnsi="Times New Roman" w:cs="Times New Roman"/>
                <w:bCs/>
                <w:kern w:val="2"/>
                <w14:ligatures w14:val="standardContextual"/>
              </w:rPr>
              <w:t>Coopération Suisse (1)</w:t>
            </w:r>
          </w:p>
          <w:p w14:paraId="4C1677EE" w14:textId="77777777" w:rsidR="005252C0" w:rsidRPr="00D22432" w:rsidRDefault="005252C0" w:rsidP="00D22432">
            <w:pPr>
              <w:spacing w:after="160"/>
              <w:rPr>
                <w:rFonts w:ascii="Times New Roman" w:eastAsia="Times New Roman" w:hAnsi="Times New Roman" w:cs="Times New Roman"/>
                <w:bCs/>
                <w:kern w:val="2"/>
                <w:shd w:val="clear" w:color="auto" w:fill="FFFFFF"/>
                <w:lang w:eastAsia="fr-FR"/>
                <w14:ligatures w14:val="standardContextual"/>
              </w:rPr>
            </w:pPr>
            <w:r w:rsidRPr="00D22432">
              <w:rPr>
                <w:rFonts w:ascii="Times New Roman" w:eastAsia="Calibri" w:hAnsi="Times New Roman" w:cs="Times New Roman"/>
                <w:bCs/>
                <w:kern w:val="2"/>
                <w14:ligatures w14:val="standardContextual"/>
              </w:rPr>
              <w:t xml:space="preserve">- </w:t>
            </w:r>
            <w:r w:rsidRPr="00D22432">
              <w:rPr>
                <w:rFonts w:ascii="Times New Roman" w:eastAsia="Times New Roman" w:hAnsi="Times New Roman" w:cs="Times New Roman"/>
                <w:bCs/>
                <w:kern w:val="2"/>
                <w:shd w:val="clear" w:color="auto" w:fill="FFFFFF"/>
                <w:lang w:eastAsia="fr-FR"/>
                <w14:ligatures w14:val="standardContextual"/>
              </w:rPr>
              <w:t>OCHA (1)</w:t>
            </w:r>
          </w:p>
          <w:p w14:paraId="1503C06D" w14:textId="77777777" w:rsidR="005252C0" w:rsidRPr="00D22432" w:rsidRDefault="005252C0" w:rsidP="00D22432">
            <w:pPr>
              <w:spacing w:after="160"/>
              <w:rPr>
                <w:rFonts w:ascii="Times New Roman" w:eastAsia="Times New Roman" w:hAnsi="Times New Roman" w:cs="Times New Roman"/>
                <w:bCs/>
                <w:kern w:val="2"/>
                <w:shd w:val="clear" w:color="auto" w:fill="FFFFFF"/>
                <w:lang w:eastAsia="fr-FR"/>
                <w14:ligatures w14:val="standardContextual"/>
              </w:rPr>
            </w:pPr>
            <w:r w:rsidRPr="00D22432">
              <w:rPr>
                <w:rFonts w:ascii="Times New Roman" w:eastAsia="Calibri" w:hAnsi="Times New Roman" w:cs="Times New Roman"/>
                <w:bCs/>
                <w:kern w:val="2"/>
                <w14:ligatures w14:val="standardContextual"/>
              </w:rPr>
              <w:t xml:space="preserve">- INSAPT </w:t>
            </w:r>
            <w:r w:rsidRPr="00D22432">
              <w:rPr>
                <w:rFonts w:ascii="Times New Roman" w:eastAsia="Times New Roman" w:hAnsi="Times New Roman" w:cs="Times New Roman"/>
                <w:bCs/>
                <w:kern w:val="2"/>
                <w:shd w:val="clear" w:color="auto" w:fill="FFFFFF"/>
                <w:lang w:eastAsia="fr-FR"/>
                <w14:ligatures w14:val="standardContextual"/>
              </w:rPr>
              <w:t>(1)</w:t>
            </w:r>
          </w:p>
          <w:p w14:paraId="4BF9DCB4" w14:textId="77777777" w:rsidR="005252C0" w:rsidRPr="00D22432" w:rsidRDefault="005252C0" w:rsidP="00D22432">
            <w:pPr>
              <w:spacing w:after="160"/>
              <w:rPr>
                <w:rFonts w:ascii="Times New Roman" w:eastAsia="Times New Roman" w:hAnsi="Times New Roman" w:cs="Times New Roman"/>
                <w:bCs/>
                <w:kern w:val="2"/>
                <w:shd w:val="clear" w:color="auto" w:fill="FFFFFF"/>
                <w:lang w:eastAsia="fr-FR"/>
                <w14:ligatures w14:val="standardContextual"/>
              </w:rPr>
            </w:pPr>
            <w:r w:rsidRPr="00D22432">
              <w:rPr>
                <w:rFonts w:ascii="Times New Roman" w:eastAsia="Times New Roman" w:hAnsi="Times New Roman" w:cs="Times New Roman"/>
                <w:bCs/>
                <w:kern w:val="2"/>
                <w:shd w:val="clear" w:color="auto" w:fill="FFFFFF"/>
                <w:lang w:eastAsia="fr-FR"/>
                <w14:ligatures w14:val="standardContextual"/>
              </w:rPr>
              <w:t>- UCP (1)</w:t>
            </w:r>
          </w:p>
          <w:p w14:paraId="4B94CDB1" w14:textId="77777777" w:rsidR="005252C0" w:rsidRPr="00D22432" w:rsidRDefault="005252C0" w:rsidP="00D22432">
            <w:pPr>
              <w:spacing w:after="160"/>
              <w:rPr>
                <w:rFonts w:ascii="Times New Roman" w:eastAsia="Times New Roman" w:hAnsi="Times New Roman" w:cs="Times New Roman"/>
                <w:bCs/>
                <w:kern w:val="2"/>
                <w:shd w:val="clear" w:color="auto" w:fill="FFFFFF"/>
                <w:lang w:eastAsia="fr-FR"/>
                <w14:ligatures w14:val="standardContextual"/>
              </w:rPr>
            </w:pPr>
            <w:r w:rsidRPr="00D22432">
              <w:rPr>
                <w:rFonts w:ascii="Times New Roman" w:eastAsia="Times New Roman" w:hAnsi="Times New Roman" w:cs="Times New Roman"/>
                <w:bCs/>
                <w:kern w:val="2"/>
                <w:shd w:val="clear" w:color="auto" w:fill="FFFFFF"/>
                <w:lang w:eastAsia="fr-FR"/>
                <w14:ligatures w14:val="standardContextual"/>
              </w:rPr>
              <w:t>- Conseillers MSPP, SE, SG (3)</w:t>
            </w:r>
          </w:p>
          <w:p w14:paraId="26A3D326"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Times New Roman" w:hAnsi="Times New Roman" w:cs="Times New Roman"/>
                <w:bCs/>
                <w:kern w:val="2"/>
                <w:shd w:val="clear" w:color="auto" w:fill="FFFFFF"/>
                <w:lang w:eastAsia="fr-FR"/>
                <w14:ligatures w14:val="standardContextual"/>
              </w:rPr>
              <w:t>- Africa CDC (1)</w:t>
            </w:r>
          </w:p>
        </w:tc>
      </w:tr>
      <w:tr w:rsidR="00D22432" w:rsidRPr="00D22432" w14:paraId="41F0FC4D" w14:textId="77777777" w:rsidTr="005252C0">
        <w:trPr>
          <w:trHeight w:val="302"/>
        </w:trPr>
        <w:tc>
          <w:tcPr>
            <w:tcW w:w="1930" w:type="dxa"/>
            <w:vAlign w:val="center"/>
          </w:tcPr>
          <w:p w14:paraId="63A486E2"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lastRenderedPageBreak/>
              <w:t>Surveillance et Laboratoire</w:t>
            </w:r>
          </w:p>
        </w:tc>
        <w:tc>
          <w:tcPr>
            <w:tcW w:w="1898" w:type="dxa"/>
            <w:vAlign w:val="center"/>
          </w:tcPr>
          <w:p w14:paraId="39D78928"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Hota Mathieu</w:t>
            </w:r>
          </w:p>
        </w:tc>
        <w:tc>
          <w:tcPr>
            <w:tcW w:w="2976" w:type="dxa"/>
            <w:vAlign w:val="center"/>
          </w:tcPr>
          <w:p w14:paraId="1CB5A371"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Abakar Doungouss</w:t>
            </w:r>
          </w:p>
          <w:p w14:paraId="7F4BECB4"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Ouang-yang Baké</w:t>
            </w:r>
          </w:p>
        </w:tc>
        <w:tc>
          <w:tcPr>
            <w:tcW w:w="3056" w:type="dxa"/>
            <w:vAlign w:val="center"/>
          </w:tcPr>
          <w:p w14:paraId="1EC4C09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Opérations Choléra (1)</w:t>
            </w:r>
          </w:p>
          <w:p w14:paraId="7D1DE707"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PF labo SGI (1)</w:t>
            </w:r>
          </w:p>
          <w:p w14:paraId="7F34E6E2"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Gestion des données Choléra (1)</w:t>
            </w:r>
          </w:p>
          <w:p w14:paraId="2B8A694F"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COUSP (1)</w:t>
            </w:r>
          </w:p>
          <w:p w14:paraId="77F6C341"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CHURN (1)</w:t>
            </w:r>
          </w:p>
          <w:p w14:paraId="50AD805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CASE (5)</w:t>
            </w:r>
          </w:p>
          <w:p w14:paraId="2B222B0E"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Chef de zone (15)</w:t>
            </w:r>
          </w:p>
          <w:p w14:paraId="58DA8590"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DLMVSE (1)</w:t>
            </w:r>
          </w:p>
          <w:p w14:paraId="5242B81C"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xml:space="preserve">- </w:t>
            </w:r>
            <w:r w:rsidRPr="00D22432">
              <w:rPr>
                <w:rFonts w:ascii="Times New Roman" w:eastAsia="Calibri" w:hAnsi="Times New Roman" w:cs="Times New Roman"/>
                <w:bCs/>
              </w:rPr>
              <w:t>OMS (1)</w:t>
            </w:r>
          </w:p>
          <w:p w14:paraId="649DD8FF"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IMC (1)</w:t>
            </w:r>
          </w:p>
          <w:p w14:paraId="169A8BC7"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 xml:space="preserve">- </w:t>
            </w:r>
            <w:r w:rsidRPr="00D22432">
              <w:rPr>
                <w:rFonts w:ascii="Times New Roman" w:eastAsia="Times New Roman" w:hAnsi="Times New Roman" w:cs="Times New Roman"/>
                <w:bCs/>
                <w:shd w:val="clear" w:color="auto" w:fill="FFFFFF"/>
                <w:lang w:eastAsia="fr-FR"/>
              </w:rPr>
              <w:t>Africa CDC (1)</w:t>
            </w:r>
          </w:p>
        </w:tc>
      </w:tr>
      <w:tr w:rsidR="00D22432" w:rsidRPr="00D22432" w14:paraId="5A8EE00C" w14:textId="77777777" w:rsidTr="005252C0">
        <w:trPr>
          <w:trHeight w:val="302"/>
        </w:trPr>
        <w:tc>
          <w:tcPr>
            <w:tcW w:w="1930" w:type="dxa"/>
            <w:vAlign w:val="center"/>
          </w:tcPr>
          <w:p w14:paraId="550BF9DA"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Prise en Charge (PEC),</w:t>
            </w:r>
          </w:p>
          <w:p w14:paraId="477CFEE8"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Prévention et Contrôle des Infections (PCI)</w:t>
            </w:r>
          </w:p>
        </w:tc>
        <w:tc>
          <w:tcPr>
            <w:tcW w:w="1898" w:type="dxa"/>
            <w:vAlign w:val="center"/>
          </w:tcPr>
          <w:p w14:paraId="214BD48A"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Abdelkerim Nedjim</w:t>
            </w:r>
          </w:p>
        </w:tc>
        <w:tc>
          <w:tcPr>
            <w:tcW w:w="2976" w:type="dxa"/>
            <w:vAlign w:val="center"/>
          </w:tcPr>
          <w:p w14:paraId="752565D5"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Yafta</w:t>
            </w:r>
          </w:p>
          <w:p w14:paraId="36C082F5"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Moustapha Guemé</w:t>
            </w:r>
          </w:p>
        </w:tc>
        <w:tc>
          <w:tcPr>
            <w:tcW w:w="3056" w:type="dxa"/>
            <w:vAlign w:val="center"/>
          </w:tcPr>
          <w:p w14:paraId="126CBE1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SGI PEC (1)</w:t>
            </w:r>
          </w:p>
          <w:p w14:paraId="70C5E820"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PN-PCI (2)</w:t>
            </w:r>
          </w:p>
          <w:p w14:paraId="7366F70D"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MCD (15)</w:t>
            </w:r>
          </w:p>
          <w:p w14:paraId="5020AF6C"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Responsable WASH DOSSMF (1)</w:t>
            </w:r>
          </w:p>
          <w:p w14:paraId="10F6AC43"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COUSP (1)</w:t>
            </w:r>
          </w:p>
          <w:p w14:paraId="623B3AA3"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OMS (2)</w:t>
            </w:r>
          </w:p>
          <w:p w14:paraId="1545772E"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Calibri" w:hAnsi="Times New Roman" w:cs="Times New Roman"/>
                <w:bCs/>
              </w:rPr>
              <w:t>- IRC (1)</w:t>
            </w:r>
          </w:p>
          <w:p w14:paraId="24F9CBC5"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Times New Roman" w:hAnsi="Times New Roman" w:cs="Times New Roman"/>
                <w:bCs/>
                <w:shd w:val="clear" w:color="auto" w:fill="FFFFFF"/>
                <w:lang w:eastAsia="fr-FR"/>
              </w:rPr>
              <w:t xml:space="preserve">- </w:t>
            </w:r>
            <w:r w:rsidRPr="00D22432">
              <w:rPr>
                <w:rFonts w:ascii="Times New Roman" w:eastAsia="Calibri" w:hAnsi="Times New Roman" w:cs="Times New Roman"/>
                <w:bCs/>
              </w:rPr>
              <w:t>ONG locale (1)</w:t>
            </w:r>
          </w:p>
          <w:p w14:paraId="1E0B16EA"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lastRenderedPageBreak/>
              <w:t>- LMI (1)</w:t>
            </w:r>
          </w:p>
          <w:p w14:paraId="2A7ADA63"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Alima/Alerte Santé (1)</w:t>
            </w:r>
          </w:p>
          <w:p w14:paraId="4618D777"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UNICEF (1)</w:t>
            </w:r>
          </w:p>
          <w:p w14:paraId="420EBF5B"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MSF (3)</w:t>
            </w:r>
          </w:p>
          <w:p w14:paraId="4ACFD8B4"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Solidarité Internationale (1)</w:t>
            </w:r>
          </w:p>
          <w:p w14:paraId="22B958A5"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-Hygiène (1)</w:t>
            </w:r>
          </w:p>
          <w:p w14:paraId="3B8A70F5"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-Ministère de l’eau (2)</w:t>
            </w:r>
          </w:p>
          <w:p w14:paraId="491C37A0"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Times New Roman" w:hAnsi="Times New Roman" w:cs="Times New Roman"/>
                <w:bCs/>
                <w:shd w:val="clear" w:color="auto" w:fill="FFFFFF"/>
                <w:lang w:eastAsia="fr-FR"/>
              </w:rPr>
              <w:t>- Africa CDC (1)</w:t>
            </w:r>
          </w:p>
        </w:tc>
      </w:tr>
      <w:tr w:rsidR="00D22432" w:rsidRPr="00D22432" w14:paraId="60455965" w14:textId="77777777" w:rsidTr="005252C0">
        <w:trPr>
          <w:trHeight w:val="98"/>
        </w:trPr>
        <w:tc>
          <w:tcPr>
            <w:tcW w:w="1930" w:type="dxa"/>
            <w:vAlign w:val="center"/>
          </w:tcPr>
          <w:p w14:paraId="36360DEB"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lastRenderedPageBreak/>
              <w:t>Communication, Mobilisation Sociale et Engagement Communautaire</w:t>
            </w:r>
          </w:p>
        </w:tc>
        <w:tc>
          <w:tcPr>
            <w:tcW w:w="1898" w:type="dxa"/>
            <w:vAlign w:val="center"/>
          </w:tcPr>
          <w:p w14:paraId="52C0B6E1"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Djadda Nanaye</w:t>
            </w:r>
          </w:p>
        </w:tc>
        <w:tc>
          <w:tcPr>
            <w:tcW w:w="2976" w:type="dxa"/>
            <w:vAlign w:val="center"/>
          </w:tcPr>
          <w:p w14:paraId="4634ACA8"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Abakar Nassour</w:t>
            </w:r>
          </w:p>
          <w:p w14:paraId="6DD0777B"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 xml:space="preserve">Moustapha </w:t>
            </w:r>
          </w:p>
        </w:tc>
        <w:tc>
          <w:tcPr>
            <w:tcW w:w="3056" w:type="dxa"/>
            <w:vAlign w:val="center"/>
          </w:tcPr>
          <w:p w14:paraId="71848A57"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SGI Choléra (1)</w:t>
            </w:r>
          </w:p>
          <w:p w14:paraId="04BC11BD"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Promotion de la santé (1)</w:t>
            </w:r>
          </w:p>
          <w:p w14:paraId="3E0122F4"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DirCom (1)</w:t>
            </w:r>
          </w:p>
          <w:p w14:paraId="4CA6B352"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Times New Roman" w:hAnsi="Times New Roman" w:cs="Times New Roman"/>
                <w:bCs/>
                <w:shd w:val="clear" w:color="auto" w:fill="FFFFFF"/>
                <w:lang w:eastAsia="fr-FR"/>
              </w:rPr>
              <w:t>- Point Focal IEC (5) COUSP (1)</w:t>
            </w:r>
          </w:p>
          <w:p w14:paraId="323A31F9"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xml:space="preserve">- DSC </w:t>
            </w:r>
            <w:r w:rsidRPr="00D22432">
              <w:rPr>
                <w:rFonts w:ascii="Times New Roman" w:eastAsia="Times New Roman" w:hAnsi="Times New Roman" w:cs="Times New Roman"/>
                <w:bCs/>
                <w:shd w:val="clear" w:color="auto" w:fill="FFFFFF"/>
                <w:lang w:eastAsia="fr-FR"/>
              </w:rPr>
              <w:t>(1)</w:t>
            </w:r>
          </w:p>
          <w:p w14:paraId="7D9BE77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OMS (1)</w:t>
            </w:r>
          </w:p>
          <w:p w14:paraId="610C6B91"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UNICEF (2)</w:t>
            </w:r>
          </w:p>
          <w:p w14:paraId="34878CB1"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UNFPA (1)</w:t>
            </w:r>
          </w:p>
          <w:p w14:paraId="4F2D352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ONG locale (1)</w:t>
            </w:r>
          </w:p>
          <w:p w14:paraId="145DAEC8"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CRT (1)</w:t>
            </w:r>
          </w:p>
          <w:p w14:paraId="6906E14E"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-Mairie (1)</w:t>
            </w:r>
          </w:p>
          <w:p w14:paraId="47FE6572"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-Chefferie traditionnelle (1)</w:t>
            </w:r>
          </w:p>
          <w:p w14:paraId="0586A6C7"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-Ministère de l’action sociale (1)</w:t>
            </w:r>
          </w:p>
          <w:p w14:paraId="19B8C409" w14:textId="77777777" w:rsidR="005252C0" w:rsidRPr="00D22432" w:rsidRDefault="005252C0" w:rsidP="00D22432">
            <w:pPr>
              <w:spacing w:after="160"/>
              <w:rPr>
                <w:rFonts w:ascii="Times New Roman" w:eastAsia="Times New Roman" w:hAnsi="Times New Roman" w:cs="Times New Roman"/>
                <w:bCs/>
                <w:shd w:val="clear" w:color="auto" w:fill="FFFFFF"/>
                <w:lang w:eastAsia="fr-FR"/>
              </w:rPr>
            </w:pPr>
            <w:r w:rsidRPr="00D22432">
              <w:rPr>
                <w:rFonts w:ascii="Times New Roman" w:eastAsia="Calibri" w:hAnsi="Times New Roman" w:cs="Times New Roman"/>
                <w:bCs/>
              </w:rPr>
              <w:t xml:space="preserve">- </w:t>
            </w:r>
            <w:r w:rsidRPr="00D22432">
              <w:rPr>
                <w:rFonts w:ascii="Times New Roman" w:eastAsia="Times New Roman" w:hAnsi="Times New Roman" w:cs="Times New Roman"/>
                <w:bCs/>
                <w:shd w:val="clear" w:color="auto" w:fill="FFFFFF"/>
                <w:lang w:eastAsia="fr-FR"/>
              </w:rPr>
              <w:t>Africa CDC (1)</w:t>
            </w:r>
          </w:p>
        </w:tc>
      </w:tr>
      <w:tr w:rsidR="00D22432" w:rsidRPr="00D22432" w14:paraId="20CE1AFC" w14:textId="77777777" w:rsidTr="005252C0">
        <w:trPr>
          <w:trHeight w:val="98"/>
        </w:trPr>
        <w:tc>
          <w:tcPr>
            <w:tcW w:w="1930" w:type="dxa"/>
            <w:vAlign w:val="center"/>
          </w:tcPr>
          <w:p w14:paraId="5F836682"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Logistique</w:t>
            </w:r>
          </w:p>
        </w:tc>
        <w:tc>
          <w:tcPr>
            <w:tcW w:w="1898" w:type="dxa"/>
            <w:vAlign w:val="center"/>
          </w:tcPr>
          <w:p w14:paraId="4F007BDE"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Lipelba Galy</w:t>
            </w:r>
          </w:p>
        </w:tc>
        <w:tc>
          <w:tcPr>
            <w:tcW w:w="2976" w:type="dxa"/>
            <w:vAlign w:val="center"/>
          </w:tcPr>
          <w:p w14:paraId="609CCA0A"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Said Georges Machata</w:t>
            </w:r>
          </w:p>
          <w:p w14:paraId="79FFCC07"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Mahamat Zène</w:t>
            </w:r>
          </w:p>
        </w:tc>
        <w:tc>
          <w:tcPr>
            <w:tcW w:w="3056" w:type="dxa"/>
            <w:vAlign w:val="center"/>
          </w:tcPr>
          <w:p w14:paraId="6543260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SGI Choléra (1)</w:t>
            </w:r>
          </w:p>
          <w:p w14:paraId="5C177DCA"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Logistique DLMVSE (1)</w:t>
            </w:r>
          </w:p>
          <w:p w14:paraId="0C4189A6"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COUSP (1)</w:t>
            </w:r>
          </w:p>
          <w:p w14:paraId="494A61EC"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DGRP (1)</w:t>
            </w:r>
          </w:p>
          <w:p w14:paraId="459B728D"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OMS (1)</w:t>
            </w:r>
          </w:p>
          <w:p w14:paraId="77866090"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UNHCR (1)</w:t>
            </w:r>
          </w:p>
          <w:p w14:paraId="7933703E"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OXFAM (1)</w:t>
            </w:r>
          </w:p>
          <w:p w14:paraId="4565E525"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ACTED (1)</w:t>
            </w:r>
          </w:p>
          <w:p w14:paraId="7114A88F"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CRT (1)</w:t>
            </w:r>
          </w:p>
          <w:p w14:paraId="40937A46"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ARMEE (2)</w:t>
            </w:r>
          </w:p>
          <w:p w14:paraId="74C6A0E0"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lastRenderedPageBreak/>
              <w:t>- OIM (1)</w:t>
            </w:r>
          </w:p>
          <w:p w14:paraId="03169C3A"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PAM (1)</w:t>
            </w:r>
          </w:p>
          <w:p w14:paraId="15741173"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 xml:space="preserve">- </w:t>
            </w:r>
            <w:r w:rsidRPr="00D22432">
              <w:rPr>
                <w:rFonts w:ascii="Times New Roman" w:eastAsia="Times New Roman" w:hAnsi="Times New Roman" w:cs="Times New Roman"/>
                <w:bCs/>
                <w:shd w:val="clear" w:color="auto" w:fill="FFFFFF"/>
                <w:lang w:eastAsia="fr-FR"/>
              </w:rPr>
              <w:t>Africa CDC (1)</w:t>
            </w:r>
          </w:p>
        </w:tc>
      </w:tr>
      <w:tr w:rsidR="00D22432" w:rsidRPr="00D22432" w14:paraId="745D2659" w14:textId="77777777" w:rsidTr="005252C0">
        <w:trPr>
          <w:trHeight w:val="98"/>
        </w:trPr>
        <w:tc>
          <w:tcPr>
            <w:tcW w:w="1930" w:type="dxa"/>
            <w:vAlign w:val="center"/>
          </w:tcPr>
          <w:p w14:paraId="1DEDF47D"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lastRenderedPageBreak/>
              <w:t>Vaccination</w:t>
            </w:r>
          </w:p>
        </w:tc>
        <w:tc>
          <w:tcPr>
            <w:tcW w:w="1898" w:type="dxa"/>
            <w:vAlign w:val="center"/>
          </w:tcPr>
          <w:p w14:paraId="4CC92910"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Abdoulaye Annour</w:t>
            </w:r>
          </w:p>
        </w:tc>
        <w:tc>
          <w:tcPr>
            <w:tcW w:w="2976" w:type="dxa"/>
            <w:vAlign w:val="center"/>
          </w:tcPr>
          <w:p w14:paraId="5C3939DB"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Djikini</w:t>
            </w:r>
          </w:p>
          <w:p w14:paraId="1A6D67BE" w14:textId="77777777" w:rsidR="005252C0" w:rsidRPr="00D22432" w:rsidRDefault="005252C0" w:rsidP="00D22432">
            <w:pPr>
              <w:spacing w:after="160"/>
              <w:jc w:val="center"/>
              <w:rPr>
                <w:rFonts w:ascii="Times New Roman" w:eastAsia="Calibri" w:hAnsi="Times New Roman" w:cs="Times New Roman"/>
                <w:bCs/>
              </w:rPr>
            </w:pPr>
            <w:r w:rsidRPr="00D22432">
              <w:rPr>
                <w:rFonts w:ascii="Times New Roman" w:eastAsia="Calibri" w:hAnsi="Times New Roman" w:cs="Times New Roman"/>
                <w:bCs/>
              </w:rPr>
              <w:t>Dr Nafissa Babikir</w:t>
            </w:r>
          </w:p>
        </w:tc>
        <w:tc>
          <w:tcPr>
            <w:tcW w:w="3056" w:type="dxa"/>
            <w:vAlign w:val="center"/>
          </w:tcPr>
          <w:p w14:paraId="7231AE0D"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SGI planificateur Choléra (1)</w:t>
            </w:r>
          </w:p>
          <w:p w14:paraId="76EF143E"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COUSP (1)</w:t>
            </w:r>
          </w:p>
          <w:p w14:paraId="4CE8818A"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DLMVSE (2)</w:t>
            </w:r>
          </w:p>
          <w:p w14:paraId="0EBE5E15"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DPML (1)</w:t>
            </w:r>
          </w:p>
          <w:p w14:paraId="382C0207"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DOSSMF (1)</w:t>
            </w:r>
          </w:p>
          <w:p w14:paraId="0B569B71"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OMS (1)</w:t>
            </w:r>
          </w:p>
          <w:p w14:paraId="1495E9D0"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GAVI (1)</w:t>
            </w:r>
          </w:p>
          <w:p w14:paraId="56378709"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World Vision (1)</w:t>
            </w:r>
          </w:p>
          <w:p w14:paraId="2B444022" w14:textId="77777777" w:rsidR="005252C0" w:rsidRPr="00D22432" w:rsidRDefault="005252C0" w:rsidP="00D22432">
            <w:pPr>
              <w:spacing w:after="160"/>
              <w:rPr>
                <w:rFonts w:ascii="Times New Roman" w:eastAsia="Calibri" w:hAnsi="Times New Roman" w:cs="Times New Roman"/>
                <w:bCs/>
              </w:rPr>
            </w:pPr>
            <w:r w:rsidRPr="00D22432">
              <w:rPr>
                <w:rFonts w:ascii="Times New Roman" w:eastAsia="Calibri" w:hAnsi="Times New Roman" w:cs="Times New Roman"/>
                <w:bCs/>
              </w:rPr>
              <w:t xml:space="preserve">- </w:t>
            </w:r>
            <w:r w:rsidRPr="00D22432">
              <w:rPr>
                <w:rFonts w:ascii="Times New Roman" w:eastAsia="Times New Roman" w:hAnsi="Times New Roman" w:cs="Times New Roman"/>
                <w:bCs/>
                <w:shd w:val="clear" w:color="auto" w:fill="FFFFFF"/>
                <w:lang w:eastAsia="fr-FR"/>
              </w:rPr>
              <w:t>Africa CDC (1)</w:t>
            </w:r>
          </w:p>
        </w:tc>
      </w:tr>
    </w:tbl>
    <w:p w14:paraId="63C5CBB2" w14:textId="05EC7C19" w:rsidR="00B91192" w:rsidRPr="00B91192" w:rsidRDefault="00EA48B9" w:rsidP="00B91192">
      <w:pPr>
        <w:widowControl w:val="0"/>
        <w:shd w:val="clear" w:color="auto" w:fill="FFFFFF"/>
        <w:autoSpaceDE w:val="0"/>
        <w:autoSpaceDN w:val="0"/>
        <w:adjustRightInd w:val="0"/>
        <w:spacing w:before="360" w:line="360" w:lineRule="auto"/>
        <w:jc w:val="both"/>
        <w:rPr>
          <w:rFonts w:ascii="Times New Roman" w:hAnsi="Times New Roman" w:cs="Times New Roman"/>
        </w:rPr>
      </w:pPr>
      <w:r>
        <w:rPr>
          <w:rFonts w:ascii="Times New Roman" w:hAnsi="Times New Roman" w:cs="Times New Roman"/>
        </w:rPr>
        <w:t>Les outils utili</w:t>
      </w:r>
      <w:r w:rsidR="00D22432">
        <w:rPr>
          <w:rFonts w:ascii="Times New Roman" w:hAnsi="Times New Roman" w:cs="Times New Roman"/>
        </w:rPr>
        <w:t>sé</w:t>
      </w:r>
      <w:r>
        <w:rPr>
          <w:rFonts w:ascii="Times New Roman" w:hAnsi="Times New Roman" w:cs="Times New Roman"/>
        </w:rPr>
        <w:t>s étaient constitués de : manuel de facilitateur et de participant, modèle de prise de note, fiche d’activités, fiche d’évaluation de l’atelier.</w:t>
      </w:r>
    </w:p>
    <w:p w14:paraId="5E0FC72D" w14:textId="77777777" w:rsidR="006102E8" w:rsidRPr="00926B4C" w:rsidRDefault="006102E8" w:rsidP="006102E8">
      <w:pPr>
        <w:rPr>
          <w:rFonts w:ascii="Roboto-Medium"/>
          <w:color w:val="003D77"/>
        </w:rPr>
      </w:pPr>
    </w:p>
    <w:p w14:paraId="1E58FA1E" w14:textId="77777777" w:rsidR="006102E8" w:rsidRPr="009E5B2A" w:rsidRDefault="006102E8" w:rsidP="009E5B2A">
      <w:pPr>
        <w:pStyle w:val="Subtitle1"/>
        <w:numPr>
          <w:ilvl w:val="0"/>
          <w:numId w:val="19"/>
        </w:numPr>
        <w:rPr>
          <w:rFonts w:ascii="Times New Roman" w:hAnsi="Times New Roman" w:cs="Times New Roman"/>
          <w:sz w:val="24"/>
          <w:szCs w:val="24"/>
        </w:rPr>
      </w:pPr>
      <w:bookmarkStart w:id="18" w:name="_Toc222744782"/>
      <w:r w:rsidRPr="009E5B2A">
        <w:rPr>
          <w:rFonts w:ascii="Times New Roman" w:hAnsi="Times New Roman" w:cs="Times New Roman"/>
          <w:sz w:val="24"/>
          <w:szCs w:val="24"/>
        </w:rPr>
        <w:t>CONSTATATIONS</w:t>
      </w:r>
      <w:bookmarkEnd w:id="18"/>
    </w:p>
    <w:p w14:paraId="56801289"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64351C79" wp14:editId="64923DD3">
                <wp:extent cx="6660515" cy="6350"/>
                <wp:effectExtent l="6350" t="9525" r="10160" b="3175"/>
                <wp:docPr id="40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350"/>
                          <a:chOff x="0" y="0"/>
                          <a:chExt cx="10489" cy="10"/>
                        </a:xfrm>
                      </wpg:grpSpPr>
                      <wps:wsp>
                        <wps:cNvPr id="402" name="Line 60"/>
                        <wps:cNvCnPr>
                          <a:cxnSpLocks noChangeShapeType="1"/>
                        </wps:cNvCnPr>
                        <wps:spPr bwMode="auto">
                          <a:xfrm>
                            <a:off x="0" y="5"/>
                            <a:ext cx="1048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6987569D" id="Group 59" o:spid="_x0000_s1026" style="width:524.45pt;height:.5pt;mso-position-horizontal-relative:char;mso-position-vertical-relative:line" coordsize="1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">
                <v:line id="Line 60" o:spid="_x0000_s1027" style="position:absolute;visibility:visible;mso-wrap-style:square" from="0,5" to="10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" strokecolor="#003d77" strokeweight=".5pt"/>
                <w10:anchorlock/>
              </v:group>
            </w:pict>
          </mc:Fallback>
        </mc:AlternateContent>
      </w:r>
    </w:p>
    <w:p w14:paraId="512F0995" w14:textId="217ADA0F" w:rsidR="006102E8" w:rsidRPr="00A00766" w:rsidRDefault="00D22432" w:rsidP="006102E8">
      <w:pPr>
        <w:pStyle w:val="Corpsdetexte"/>
        <w:rPr>
          <w:b/>
          <w:bCs/>
          <w:iCs/>
          <w:sz w:val="24"/>
          <w:szCs w:val="24"/>
        </w:rPr>
      </w:pPr>
      <w:r>
        <w:rPr>
          <w:b/>
          <w:bCs/>
          <w:iCs/>
          <w:sz w:val="24"/>
          <w:szCs w:val="24"/>
        </w:rPr>
        <w:t>4</w:t>
      </w:r>
      <w:r w:rsidR="0050082A" w:rsidRPr="00A00766">
        <w:rPr>
          <w:b/>
          <w:bCs/>
          <w:iCs/>
          <w:sz w:val="24"/>
          <w:szCs w:val="24"/>
        </w:rPr>
        <w:t>.</w:t>
      </w:r>
      <w:r w:rsidR="00EA48B9" w:rsidRPr="00A00766">
        <w:rPr>
          <w:b/>
          <w:bCs/>
          <w:iCs/>
          <w:sz w:val="24"/>
          <w:szCs w:val="24"/>
        </w:rPr>
        <w:t>1</w:t>
      </w:r>
      <w:r w:rsidR="0050082A" w:rsidRPr="00A00766">
        <w:rPr>
          <w:b/>
          <w:bCs/>
          <w:iCs/>
          <w:sz w:val="24"/>
          <w:szCs w:val="24"/>
        </w:rPr>
        <w:t>.</w:t>
      </w:r>
      <w:r w:rsidR="00EA48B9" w:rsidRPr="00A00766">
        <w:rPr>
          <w:b/>
          <w:bCs/>
          <w:iCs/>
          <w:sz w:val="24"/>
          <w:szCs w:val="24"/>
        </w:rPr>
        <w:t xml:space="preserve"> Qu'est-ce qui était en place avant la réponse ?</w:t>
      </w:r>
    </w:p>
    <w:p w14:paraId="5F3A831D" w14:textId="07F0FBC6" w:rsidR="00A36712" w:rsidRPr="00A36712" w:rsidRDefault="00A36712" w:rsidP="00A36712">
      <w:pPr>
        <w:spacing w:line="360" w:lineRule="auto"/>
        <w:jc w:val="both"/>
        <w:rPr>
          <w:rFonts w:ascii="Times New Roman" w:eastAsia="Calibri" w:hAnsi="Times New Roman" w:cs="Times New Roman"/>
        </w:rPr>
      </w:pPr>
      <w:r w:rsidRPr="00A36712">
        <w:rPr>
          <w:rFonts w:ascii="Times New Roman" w:eastAsia="Calibri" w:hAnsi="Times New Roman" w:cs="Times New Roman"/>
        </w:rPr>
        <w:t>L’analyse de l’existant a porté sur les stratégies décrites dans le plan de réponse à savoir la coordination</w:t>
      </w:r>
      <w:r>
        <w:rPr>
          <w:rFonts w:ascii="Times New Roman" w:eastAsia="Calibri" w:hAnsi="Times New Roman" w:cs="Times New Roman"/>
        </w:rPr>
        <w:t>,</w:t>
      </w:r>
      <w:r w:rsidRPr="00A36712">
        <w:rPr>
          <w:rFonts w:ascii="Times New Roman" w:eastAsia="Calibri" w:hAnsi="Times New Roman" w:cs="Times New Roman"/>
        </w:rPr>
        <w:t xml:space="preserve"> la </w:t>
      </w:r>
      <w:bookmarkStart w:id="19" w:name="_Hlk222391905"/>
      <w:r w:rsidRPr="00A36712">
        <w:rPr>
          <w:rFonts w:ascii="Times New Roman" w:eastAsia="Calibri" w:hAnsi="Times New Roman" w:cs="Times New Roman"/>
        </w:rPr>
        <w:t>surveillance épidémiologique et le laboratoire</w:t>
      </w:r>
      <w:bookmarkEnd w:id="19"/>
      <w:r>
        <w:rPr>
          <w:rFonts w:ascii="Times New Roman" w:eastAsia="Calibri" w:hAnsi="Times New Roman" w:cs="Times New Roman"/>
        </w:rPr>
        <w:t>,</w:t>
      </w:r>
      <w:r w:rsidRPr="00A36712">
        <w:rPr>
          <w:rFonts w:ascii="Times New Roman" w:eastAsia="Calibri" w:hAnsi="Times New Roman" w:cs="Times New Roman"/>
        </w:rPr>
        <w:t xml:space="preserve"> la </w:t>
      </w:r>
      <w:bookmarkStart w:id="20" w:name="_Hlk222392003"/>
      <w:r w:rsidRPr="00A36712">
        <w:rPr>
          <w:rFonts w:ascii="Times New Roman" w:eastAsia="Calibri" w:hAnsi="Times New Roman" w:cs="Times New Roman"/>
        </w:rPr>
        <w:t>prise en charge et la prévention et contrôle des infections</w:t>
      </w:r>
      <w:bookmarkEnd w:id="20"/>
      <w:r w:rsidRPr="00A36712">
        <w:rPr>
          <w:rFonts w:ascii="Times New Roman" w:eastAsia="Calibri" w:hAnsi="Times New Roman" w:cs="Times New Roman"/>
        </w:rPr>
        <w:t xml:space="preserve"> (PCI)</w:t>
      </w:r>
      <w:r>
        <w:rPr>
          <w:rFonts w:ascii="Times New Roman" w:eastAsia="Calibri" w:hAnsi="Times New Roman" w:cs="Times New Roman"/>
        </w:rPr>
        <w:t>,</w:t>
      </w:r>
      <w:r w:rsidRPr="00A36712">
        <w:rPr>
          <w:rFonts w:ascii="Times New Roman" w:eastAsia="Calibri" w:hAnsi="Times New Roman" w:cs="Times New Roman"/>
        </w:rPr>
        <w:t xml:space="preserve"> la </w:t>
      </w:r>
      <w:bookmarkStart w:id="21" w:name="_Hlk222392071"/>
      <w:r w:rsidRPr="00A36712">
        <w:rPr>
          <w:rFonts w:ascii="Times New Roman" w:eastAsia="Calibri" w:hAnsi="Times New Roman" w:cs="Times New Roman"/>
        </w:rPr>
        <w:t>communication</w:t>
      </w:r>
      <w:r>
        <w:rPr>
          <w:rFonts w:ascii="Times New Roman" w:eastAsia="Calibri" w:hAnsi="Times New Roman" w:cs="Times New Roman"/>
        </w:rPr>
        <w:t xml:space="preserve"> sur les risques et</w:t>
      </w:r>
      <w:r w:rsidRPr="00A36712">
        <w:rPr>
          <w:rFonts w:ascii="Times New Roman" w:eastAsia="Calibri" w:hAnsi="Times New Roman" w:cs="Times New Roman"/>
        </w:rPr>
        <w:t xml:space="preserve"> l’engagement communautaire</w:t>
      </w:r>
      <w:bookmarkEnd w:id="21"/>
      <w:r>
        <w:rPr>
          <w:rFonts w:ascii="Times New Roman" w:eastAsia="Calibri" w:hAnsi="Times New Roman" w:cs="Times New Roman"/>
        </w:rPr>
        <w:t>, la logistique et la vaccination</w:t>
      </w:r>
      <w:r w:rsidRPr="00A36712">
        <w:rPr>
          <w:rFonts w:ascii="Times New Roman" w:eastAsia="Calibri" w:hAnsi="Times New Roman" w:cs="Times New Roman"/>
        </w:rPr>
        <w:t xml:space="preserve">.  Pour chacun de ces </w:t>
      </w:r>
      <w:r>
        <w:rPr>
          <w:rFonts w:ascii="Times New Roman" w:eastAsia="Calibri" w:hAnsi="Times New Roman" w:cs="Times New Roman"/>
        </w:rPr>
        <w:t>piliers</w:t>
      </w:r>
      <w:r w:rsidRPr="00A36712">
        <w:rPr>
          <w:rFonts w:ascii="Times New Roman" w:eastAsia="Calibri" w:hAnsi="Times New Roman" w:cs="Times New Roman"/>
        </w:rPr>
        <w:t>, sont décrits dans les tableaux suivants l’existant aux plans politiques/stratégies</w:t>
      </w:r>
      <w:r>
        <w:rPr>
          <w:rFonts w:ascii="Times New Roman" w:eastAsia="Calibri" w:hAnsi="Times New Roman" w:cs="Times New Roman"/>
        </w:rPr>
        <w:t>/procédures</w:t>
      </w:r>
      <w:r w:rsidRPr="00A36712">
        <w:rPr>
          <w:rFonts w:ascii="Times New Roman" w:eastAsia="Calibri" w:hAnsi="Times New Roman" w:cs="Times New Roman"/>
        </w:rPr>
        <w:t xml:space="preserve">, </w:t>
      </w:r>
      <w:r>
        <w:rPr>
          <w:rFonts w:ascii="Times New Roman" w:eastAsia="Calibri" w:hAnsi="Times New Roman" w:cs="Times New Roman"/>
        </w:rPr>
        <w:t>aux</w:t>
      </w:r>
      <w:r w:rsidRPr="00A36712">
        <w:rPr>
          <w:rFonts w:ascii="Times New Roman" w:eastAsia="Calibri" w:hAnsi="Times New Roman" w:cs="Times New Roman"/>
        </w:rPr>
        <w:t xml:space="preserve"> ressources, </w:t>
      </w:r>
      <w:r>
        <w:rPr>
          <w:rFonts w:ascii="Times New Roman" w:eastAsia="Calibri" w:hAnsi="Times New Roman" w:cs="Times New Roman"/>
        </w:rPr>
        <w:t>au</w:t>
      </w:r>
      <w:r w:rsidRPr="00A36712">
        <w:rPr>
          <w:rFonts w:ascii="Times New Roman" w:eastAsia="Calibri" w:hAnsi="Times New Roman" w:cs="Times New Roman"/>
        </w:rPr>
        <w:t xml:space="preserve"> mécanisme de coordination et </w:t>
      </w:r>
      <w:r>
        <w:rPr>
          <w:rFonts w:ascii="Times New Roman" w:eastAsia="Calibri" w:hAnsi="Times New Roman" w:cs="Times New Roman"/>
        </w:rPr>
        <w:t>les</w:t>
      </w:r>
      <w:r w:rsidRPr="00A36712">
        <w:rPr>
          <w:rFonts w:ascii="Times New Roman" w:eastAsia="Calibri" w:hAnsi="Times New Roman" w:cs="Times New Roman"/>
        </w:rPr>
        <w:t xml:space="preserve"> activités de préparation</w:t>
      </w:r>
      <w:r>
        <w:rPr>
          <w:rFonts w:ascii="Times New Roman" w:eastAsia="Calibri" w:hAnsi="Times New Roman" w:cs="Times New Roman"/>
        </w:rPr>
        <w:t xml:space="preserve"> </w:t>
      </w:r>
      <w:r w:rsidRPr="00A36712">
        <w:rPr>
          <w:rFonts w:ascii="Times New Roman" w:eastAsia="Calibri" w:hAnsi="Times New Roman" w:cs="Times New Roman"/>
          <w:highlight w:val="yellow"/>
        </w:rPr>
        <w:t>et autres.</w:t>
      </w:r>
    </w:p>
    <w:p w14:paraId="6AEA87D1" w14:textId="49B7EC5B" w:rsidR="00A36712" w:rsidRPr="00D22432" w:rsidRDefault="00D22432" w:rsidP="006102E8">
      <w:pPr>
        <w:pStyle w:val="Corpsdetexte"/>
        <w:rPr>
          <w:b/>
          <w:bCs/>
          <w:iCs/>
          <w:sz w:val="24"/>
          <w:szCs w:val="24"/>
        </w:rPr>
      </w:pPr>
      <w:r w:rsidRPr="00D22432">
        <w:rPr>
          <w:b/>
          <w:bCs/>
          <w:iCs/>
          <w:sz w:val="24"/>
          <w:szCs w:val="24"/>
        </w:rPr>
        <w:t>4</w:t>
      </w:r>
      <w:r w:rsidR="0050082A" w:rsidRPr="00D22432">
        <w:rPr>
          <w:b/>
          <w:bCs/>
          <w:iCs/>
          <w:sz w:val="24"/>
          <w:szCs w:val="24"/>
        </w:rPr>
        <w:t>.1.1. Coordination</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811"/>
        <w:gridCol w:w="2515"/>
      </w:tblGrid>
      <w:tr w:rsidR="0050082A" w:rsidRPr="002133BB" w14:paraId="4391E15D" w14:textId="77777777" w:rsidTr="00732EEC">
        <w:trPr>
          <w:trHeight w:val="669"/>
        </w:trPr>
        <w:tc>
          <w:tcPr>
            <w:tcW w:w="2777" w:type="dxa"/>
            <w:shd w:val="clear" w:color="auto" w:fill="17365D"/>
            <w:vAlign w:val="center"/>
          </w:tcPr>
          <w:p w14:paraId="278DBBBA" w14:textId="77777777" w:rsidR="0050082A" w:rsidRPr="002133BB" w:rsidRDefault="0050082A" w:rsidP="0050082A">
            <w:pPr>
              <w:pStyle w:val="Corpsdetexte"/>
              <w:rPr>
                <w:rFonts w:cs="Times New Roman"/>
                <w:b/>
                <w:iCs/>
                <w:lang w:val="en-US"/>
              </w:rPr>
            </w:pPr>
            <w:r w:rsidRPr="002133BB">
              <w:rPr>
                <w:rFonts w:cs="Times New Roman"/>
                <w:b/>
                <w:iCs/>
                <w:lang w:val="en-US"/>
              </w:rPr>
              <w:t>PLANS / POLITIQUES</w:t>
            </w:r>
          </w:p>
        </w:tc>
        <w:tc>
          <w:tcPr>
            <w:tcW w:w="3811" w:type="dxa"/>
            <w:shd w:val="clear" w:color="auto" w:fill="17365D"/>
            <w:vAlign w:val="center"/>
          </w:tcPr>
          <w:p w14:paraId="0367898B" w14:textId="77777777" w:rsidR="0050082A" w:rsidRPr="002133BB" w:rsidRDefault="0050082A" w:rsidP="0050082A">
            <w:pPr>
              <w:pStyle w:val="Corpsdetexte"/>
              <w:rPr>
                <w:rFonts w:cs="Times New Roman"/>
                <w:b/>
                <w:iCs/>
                <w:lang w:val="en-US"/>
              </w:rPr>
            </w:pPr>
            <w:r w:rsidRPr="002133BB">
              <w:rPr>
                <w:rFonts w:cs="Times New Roman"/>
                <w:b/>
                <w:iCs/>
                <w:lang w:val="en-US"/>
              </w:rPr>
              <w:t>RESSOURCES</w:t>
            </w:r>
          </w:p>
        </w:tc>
        <w:tc>
          <w:tcPr>
            <w:tcW w:w="2515" w:type="dxa"/>
            <w:shd w:val="clear" w:color="auto" w:fill="17365D"/>
            <w:vAlign w:val="center"/>
          </w:tcPr>
          <w:p w14:paraId="36144B19" w14:textId="77777777" w:rsidR="0050082A" w:rsidRPr="002133BB" w:rsidRDefault="0050082A" w:rsidP="0050082A">
            <w:pPr>
              <w:pStyle w:val="Corpsdetexte"/>
              <w:rPr>
                <w:rFonts w:cs="Times New Roman"/>
                <w:b/>
                <w:iCs/>
                <w:lang w:val="en-US"/>
              </w:rPr>
            </w:pPr>
            <w:r w:rsidRPr="002133BB">
              <w:rPr>
                <w:rFonts w:cs="Times New Roman"/>
                <w:b/>
                <w:iCs/>
                <w:lang w:val="en-US"/>
              </w:rPr>
              <w:t>AUTRE</w:t>
            </w:r>
          </w:p>
        </w:tc>
      </w:tr>
      <w:tr w:rsidR="0050082A" w:rsidRPr="002133BB" w14:paraId="042BCF60" w14:textId="77777777" w:rsidTr="0050082A">
        <w:trPr>
          <w:trHeight w:val="1692"/>
        </w:trPr>
        <w:tc>
          <w:tcPr>
            <w:tcW w:w="2777" w:type="dxa"/>
            <w:tcBorders>
              <w:bottom w:val="single" w:sz="4" w:space="0" w:color="auto"/>
            </w:tcBorders>
            <w:vAlign w:val="center"/>
          </w:tcPr>
          <w:p w14:paraId="4E7F7A1C" w14:textId="77777777" w:rsidR="0050082A" w:rsidRPr="002133BB" w:rsidRDefault="0050082A" w:rsidP="0050082A">
            <w:pPr>
              <w:pStyle w:val="Corpsdetexte"/>
              <w:rPr>
                <w:rFonts w:cs="Times New Roman"/>
                <w:bCs/>
                <w:iCs/>
                <w:lang w:val="pt-PT"/>
              </w:rPr>
            </w:pPr>
            <w:r w:rsidRPr="002133BB">
              <w:rPr>
                <w:rFonts w:cs="Times New Roman"/>
                <w:bCs/>
                <w:iCs/>
                <w:lang w:val="pt-PT"/>
              </w:rPr>
              <w:t>Plan de riposte National</w:t>
            </w:r>
          </w:p>
          <w:p w14:paraId="0B7C6F66" w14:textId="77777777" w:rsidR="0050082A" w:rsidRPr="002133BB" w:rsidRDefault="0050082A" w:rsidP="0050082A">
            <w:pPr>
              <w:pStyle w:val="Corpsdetexte"/>
              <w:rPr>
                <w:rFonts w:cs="Times New Roman"/>
                <w:bCs/>
                <w:iCs/>
                <w:lang w:val="pt-PT"/>
              </w:rPr>
            </w:pPr>
            <w:r w:rsidRPr="002133BB">
              <w:rPr>
                <w:rFonts w:cs="Times New Roman"/>
                <w:bCs/>
                <w:iCs/>
                <w:lang w:val="pt-PT"/>
              </w:rPr>
              <w:t>PNDS existe</w:t>
            </w:r>
          </w:p>
          <w:p w14:paraId="3FCA4CC2"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Rapport </w:t>
            </w:r>
          </w:p>
          <w:p w14:paraId="4EEF8ADD" w14:textId="77777777" w:rsidR="0050082A" w:rsidRPr="002133BB" w:rsidRDefault="0050082A" w:rsidP="0050082A">
            <w:pPr>
              <w:pStyle w:val="Corpsdetexte"/>
              <w:rPr>
                <w:rFonts w:cs="Times New Roman"/>
                <w:bCs/>
                <w:iCs/>
                <w:lang w:val="pt-PT"/>
              </w:rPr>
            </w:pPr>
            <w:r w:rsidRPr="002133BB">
              <w:rPr>
                <w:rFonts w:cs="Times New Roman"/>
                <w:bCs/>
                <w:iCs/>
                <w:lang w:val="pt-PT"/>
              </w:rPr>
              <w:t>PANSS</w:t>
            </w:r>
          </w:p>
          <w:p w14:paraId="56AF18B3"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Code de l’eau </w:t>
            </w:r>
          </w:p>
          <w:p w14:paraId="165371C2"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Code d’hygiene </w:t>
            </w:r>
          </w:p>
          <w:p w14:paraId="1A3FD414"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Shéma directeur de l’eau </w:t>
            </w:r>
          </w:p>
          <w:p w14:paraId="1DB7CA60" w14:textId="77777777" w:rsidR="0050082A" w:rsidRPr="002133BB" w:rsidRDefault="0050082A" w:rsidP="0050082A">
            <w:pPr>
              <w:pStyle w:val="Corpsdetexte"/>
              <w:rPr>
                <w:rFonts w:cs="Times New Roman"/>
                <w:bCs/>
                <w:iCs/>
                <w:lang w:val="pt-PT"/>
              </w:rPr>
            </w:pPr>
            <w:r w:rsidRPr="002133BB">
              <w:rPr>
                <w:rFonts w:cs="Times New Roman"/>
                <w:bCs/>
                <w:iCs/>
                <w:lang w:val="pt-PT"/>
              </w:rPr>
              <w:lastRenderedPageBreak/>
              <w:t xml:space="preserve">Guide SIMR </w:t>
            </w:r>
          </w:p>
          <w:p w14:paraId="2EDB86D0" w14:textId="77777777" w:rsidR="0050082A" w:rsidRPr="002133BB" w:rsidRDefault="0050082A" w:rsidP="0050082A">
            <w:pPr>
              <w:pStyle w:val="Corpsdetexte"/>
              <w:rPr>
                <w:rFonts w:cs="Times New Roman"/>
                <w:bCs/>
                <w:iCs/>
                <w:lang w:val="pt-PT"/>
              </w:rPr>
            </w:pPr>
            <w:r w:rsidRPr="002133BB">
              <w:rPr>
                <w:rFonts w:cs="Times New Roman"/>
                <w:bCs/>
                <w:iCs/>
                <w:lang w:val="pt-PT"/>
              </w:rPr>
              <w:t>Manuelle de procédure PCI</w:t>
            </w:r>
          </w:p>
          <w:p w14:paraId="36CFAD68"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COUSP  </w:t>
            </w:r>
          </w:p>
          <w:p w14:paraId="583C526F"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SOP sur le deploiement des EIR </w:t>
            </w:r>
          </w:p>
          <w:p w14:paraId="1D335C7F"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Directives et norme de prise en charge de cholera </w:t>
            </w:r>
          </w:p>
          <w:p w14:paraId="56702464" w14:textId="77777777" w:rsidR="0050082A" w:rsidRPr="002133BB" w:rsidRDefault="0050082A" w:rsidP="0050082A">
            <w:pPr>
              <w:pStyle w:val="Corpsdetexte"/>
              <w:rPr>
                <w:rFonts w:cs="Times New Roman"/>
                <w:bCs/>
                <w:iCs/>
                <w:lang w:val="pt-PT"/>
              </w:rPr>
            </w:pPr>
            <w:r w:rsidRPr="002133BB">
              <w:rPr>
                <w:rFonts w:cs="Times New Roman"/>
                <w:bCs/>
                <w:iCs/>
                <w:lang w:val="pt-PT"/>
              </w:rPr>
              <w:t>Fonctionnalité.</w:t>
            </w:r>
          </w:p>
          <w:p w14:paraId="2730E945"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 structure fonctionnelle </w:t>
            </w:r>
          </w:p>
          <w:p w14:paraId="1A71C6D9"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des reunions pour la collecte des  information, la notification précose  </w:t>
            </w:r>
          </w:p>
          <w:p w14:paraId="19E630F3"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Rapport d’Investigation </w:t>
            </w:r>
          </w:p>
          <w:p w14:paraId="2EF0A402"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Simex a Abeche </w:t>
            </w:r>
          </w:p>
          <w:p w14:paraId="60D0B060"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Adaptation du national de contingence contre le cholera au niveau de la province de Sila et Ouaddai  </w:t>
            </w:r>
          </w:p>
          <w:p w14:paraId="410B2FF0"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Formation des ASC sur la prévention dans le SILA et Ouaddai </w:t>
            </w:r>
          </w:p>
          <w:p w14:paraId="52FA8BE4" w14:textId="022BAEB8" w:rsidR="0050082A" w:rsidRPr="002133BB" w:rsidRDefault="0050082A" w:rsidP="0050082A">
            <w:pPr>
              <w:pStyle w:val="Corpsdetexte"/>
              <w:rPr>
                <w:rFonts w:cs="Times New Roman"/>
                <w:bCs/>
                <w:iCs/>
                <w:lang w:val="pt-PT"/>
              </w:rPr>
            </w:pPr>
            <w:r w:rsidRPr="002133BB">
              <w:rPr>
                <w:rFonts w:cs="Times New Roman"/>
                <w:bCs/>
                <w:iCs/>
                <w:lang w:val="pt-PT"/>
              </w:rPr>
              <w:t xml:space="preserve">Prepositionement des Kits dans les District a risque du Ouddai </w:t>
            </w:r>
          </w:p>
          <w:p w14:paraId="4E19FB66" w14:textId="1E63B30E" w:rsidR="0050082A" w:rsidRPr="002133BB" w:rsidRDefault="0050082A" w:rsidP="0050082A">
            <w:pPr>
              <w:pStyle w:val="Corpsdetexte"/>
              <w:rPr>
                <w:rFonts w:cs="Times New Roman"/>
                <w:bCs/>
                <w:iCs/>
                <w:lang w:val="pt-PT"/>
              </w:rPr>
            </w:pPr>
            <w:r w:rsidRPr="002133BB">
              <w:rPr>
                <w:rFonts w:cs="Times New Roman"/>
                <w:bCs/>
                <w:iCs/>
                <w:lang w:val="pt-PT"/>
              </w:rPr>
              <w:t xml:space="preserve">Exitance de plan des inodation qui prenais en compte le cholera. Appuis des partenaires specifique </w:t>
            </w:r>
          </w:p>
        </w:tc>
        <w:tc>
          <w:tcPr>
            <w:tcW w:w="3811" w:type="dxa"/>
            <w:tcBorders>
              <w:bottom w:val="single" w:sz="4" w:space="0" w:color="auto"/>
            </w:tcBorders>
            <w:vAlign w:val="center"/>
          </w:tcPr>
          <w:p w14:paraId="55CE5CD5" w14:textId="77777777" w:rsidR="0050082A" w:rsidRPr="002133BB" w:rsidRDefault="0050082A" w:rsidP="0050082A">
            <w:pPr>
              <w:pStyle w:val="Corpsdetexte"/>
              <w:rPr>
                <w:rFonts w:cs="Times New Roman"/>
                <w:bCs/>
                <w:iCs/>
                <w:lang w:val="en-US"/>
              </w:rPr>
            </w:pPr>
            <w:r w:rsidRPr="002133BB">
              <w:rPr>
                <w:rFonts w:cs="Times New Roman"/>
                <w:bCs/>
                <w:iCs/>
                <w:lang w:val="en-US"/>
              </w:rPr>
              <w:lastRenderedPageBreak/>
              <w:t>Des resources prédisposés ( fond épidémique) mais le décaissement difficile.</w:t>
            </w:r>
          </w:p>
          <w:p w14:paraId="68CC3CFB" w14:textId="77777777" w:rsidR="0050082A" w:rsidRPr="002133BB" w:rsidRDefault="0050082A" w:rsidP="0050082A">
            <w:pPr>
              <w:pStyle w:val="Corpsdetexte"/>
              <w:rPr>
                <w:rFonts w:cs="Times New Roman"/>
                <w:bCs/>
                <w:iCs/>
                <w:lang w:val="en-US"/>
              </w:rPr>
            </w:pPr>
            <w:r w:rsidRPr="002133BB">
              <w:rPr>
                <w:rFonts w:cs="Times New Roman"/>
                <w:bCs/>
                <w:iCs/>
                <w:lang w:val="en-US"/>
              </w:rPr>
              <w:t xml:space="preserve">Existence des PTF et association </w:t>
            </w:r>
          </w:p>
          <w:p w14:paraId="7E4C4EB5" w14:textId="77777777" w:rsidR="0050082A" w:rsidRPr="002133BB" w:rsidRDefault="0050082A" w:rsidP="0050082A">
            <w:pPr>
              <w:pStyle w:val="Corpsdetexte"/>
              <w:rPr>
                <w:rFonts w:cs="Times New Roman"/>
                <w:bCs/>
                <w:iCs/>
                <w:lang w:val="en-US"/>
              </w:rPr>
            </w:pPr>
            <w:r w:rsidRPr="002133BB">
              <w:rPr>
                <w:rFonts w:cs="Times New Roman"/>
                <w:bCs/>
                <w:iCs/>
                <w:lang w:val="en-US"/>
              </w:rPr>
              <w:t>EMU. SURGE ET EIR(quelque district Ouaddai, Sila, )</w:t>
            </w:r>
          </w:p>
          <w:p w14:paraId="50747AAD" w14:textId="77777777" w:rsidR="0050082A" w:rsidRPr="002133BB" w:rsidRDefault="0050082A" w:rsidP="0050082A">
            <w:pPr>
              <w:pStyle w:val="Corpsdetexte"/>
              <w:rPr>
                <w:rFonts w:cs="Times New Roman"/>
                <w:bCs/>
                <w:iCs/>
                <w:lang w:val="en-US"/>
              </w:rPr>
            </w:pPr>
            <w:r w:rsidRPr="002133BB">
              <w:rPr>
                <w:rFonts w:cs="Times New Roman"/>
                <w:bCs/>
                <w:iCs/>
                <w:lang w:val="en-US"/>
              </w:rPr>
              <w:t xml:space="preserve">Existence des comités PCI/hygiene dans certain hopitaux </w:t>
            </w:r>
          </w:p>
          <w:p w14:paraId="1F9321AE" w14:textId="77777777" w:rsidR="0050082A" w:rsidRPr="002133BB" w:rsidRDefault="0050082A" w:rsidP="0050082A">
            <w:pPr>
              <w:pStyle w:val="Corpsdetexte"/>
              <w:rPr>
                <w:rFonts w:cs="Times New Roman"/>
                <w:bCs/>
                <w:iCs/>
                <w:lang w:val="en-US"/>
              </w:rPr>
            </w:pPr>
            <w:r w:rsidRPr="002133BB">
              <w:rPr>
                <w:rFonts w:cs="Times New Roman"/>
                <w:bCs/>
                <w:iCs/>
                <w:lang w:val="en-US"/>
              </w:rPr>
              <w:lastRenderedPageBreak/>
              <w:t xml:space="preserve">Mise en disposition de 8 véhicules dont 4 disponibles </w:t>
            </w:r>
          </w:p>
          <w:p w14:paraId="6A7FDA17" w14:textId="77777777" w:rsidR="0050082A" w:rsidRPr="002133BB" w:rsidRDefault="0050082A" w:rsidP="0050082A">
            <w:pPr>
              <w:pStyle w:val="Corpsdetexte"/>
              <w:rPr>
                <w:rFonts w:cs="Times New Roman"/>
                <w:bCs/>
                <w:iCs/>
                <w:lang w:val="en-US"/>
              </w:rPr>
            </w:pPr>
            <w:r w:rsidRPr="002133BB">
              <w:rPr>
                <w:rFonts w:cs="Times New Roman"/>
                <w:bCs/>
                <w:iCs/>
                <w:lang w:val="en-US"/>
              </w:rPr>
              <w:t xml:space="preserve">Formation des ASC dans la déléguation du Ouaddai   </w:t>
            </w:r>
          </w:p>
        </w:tc>
        <w:tc>
          <w:tcPr>
            <w:tcW w:w="2515" w:type="dxa"/>
            <w:vMerge w:val="restart"/>
            <w:vAlign w:val="center"/>
          </w:tcPr>
          <w:p w14:paraId="45DE81F1" w14:textId="77777777" w:rsidR="0050082A" w:rsidRPr="002133BB" w:rsidRDefault="0050082A" w:rsidP="0050082A">
            <w:pPr>
              <w:pStyle w:val="Corpsdetexte"/>
              <w:rPr>
                <w:rFonts w:cs="Times New Roman"/>
                <w:bCs/>
                <w:iCs/>
                <w:lang w:val="pt-PT"/>
              </w:rPr>
            </w:pPr>
          </w:p>
        </w:tc>
      </w:tr>
      <w:tr w:rsidR="0050082A" w:rsidRPr="002133BB" w14:paraId="0CF8929F" w14:textId="77777777" w:rsidTr="00732EEC">
        <w:trPr>
          <w:trHeight w:val="666"/>
        </w:trPr>
        <w:tc>
          <w:tcPr>
            <w:tcW w:w="2777" w:type="dxa"/>
            <w:shd w:val="clear" w:color="auto" w:fill="17365D"/>
            <w:vAlign w:val="center"/>
          </w:tcPr>
          <w:p w14:paraId="1FBF3AAB" w14:textId="77777777" w:rsidR="0050082A" w:rsidRPr="002133BB" w:rsidRDefault="0050082A" w:rsidP="0050082A">
            <w:pPr>
              <w:pStyle w:val="Corpsdetexte"/>
              <w:rPr>
                <w:rFonts w:cs="Times New Roman"/>
                <w:b/>
                <w:iCs/>
                <w:lang w:val="en-US"/>
              </w:rPr>
            </w:pPr>
            <w:r w:rsidRPr="002133BB">
              <w:rPr>
                <w:rFonts w:cs="Times New Roman"/>
                <w:b/>
                <w:iCs/>
                <w:lang w:val="en-US"/>
              </w:rPr>
              <w:t>LES MÉCANISMES DE COORDINATION</w:t>
            </w:r>
          </w:p>
        </w:tc>
        <w:tc>
          <w:tcPr>
            <w:tcW w:w="3811" w:type="dxa"/>
            <w:shd w:val="clear" w:color="auto" w:fill="17365D"/>
            <w:vAlign w:val="center"/>
          </w:tcPr>
          <w:p w14:paraId="063A6CB8" w14:textId="77777777" w:rsidR="0050082A" w:rsidRPr="002133BB" w:rsidRDefault="0050082A" w:rsidP="0050082A">
            <w:pPr>
              <w:pStyle w:val="Corpsdetexte"/>
              <w:rPr>
                <w:rFonts w:cs="Times New Roman"/>
                <w:b/>
                <w:iCs/>
                <w:lang w:val="en-US"/>
              </w:rPr>
            </w:pPr>
            <w:r w:rsidRPr="002133BB">
              <w:rPr>
                <w:rFonts w:cs="Times New Roman"/>
                <w:b/>
                <w:iCs/>
                <w:lang w:val="en-US"/>
              </w:rPr>
              <w:t>ACTIVITÉS DE PRÉPARATION</w:t>
            </w:r>
          </w:p>
        </w:tc>
        <w:tc>
          <w:tcPr>
            <w:tcW w:w="2515" w:type="dxa"/>
            <w:vMerge/>
            <w:vAlign w:val="center"/>
          </w:tcPr>
          <w:p w14:paraId="0A6983F9" w14:textId="77777777" w:rsidR="0050082A" w:rsidRPr="002133BB" w:rsidRDefault="0050082A" w:rsidP="0050082A">
            <w:pPr>
              <w:pStyle w:val="Corpsdetexte"/>
              <w:rPr>
                <w:rFonts w:cs="Times New Roman"/>
                <w:bCs/>
                <w:iCs/>
                <w:lang w:val="en-US"/>
              </w:rPr>
            </w:pPr>
          </w:p>
        </w:tc>
      </w:tr>
      <w:tr w:rsidR="0050082A" w:rsidRPr="002133BB" w14:paraId="5D22E97E" w14:textId="77777777" w:rsidTr="002133BB">
        <w:trPr>
          <w:trHeight w:val="1125"/>
        </w:trPr>
        <w:tc>
          <w:tcPr>
            <w:tcW w:w="2777" w:type="dxa"/>
            <w:vAlign w:val="center"/>
          </w:tcPr>
          <w:p w14:paraId="0231BBAB" w14:textId="0BF70411" w:rsidR="0050082A" w:rsidRPr="002133BB" w:rsidRDefault="0050082A" w:rsidP="0050082A">
            <w:pPr>
              <w:pStyle w:val="Corpsdetexte"/>
              <w:rPr>
                <w:rFonts w:cs="Times New Roman"/>
                <w:bCs/>
                <w:iCs/>
                <w:lang w:val="en-US"/>
              </w:rPr>
            </w:pPr>
            <w:r w:rsidRPr="002133BB">
              <w:rPr>
                <w:rFonts w:cs="Times New Roman"/>
                <w:bCs/>
                <w:iCs/>
                <w:lang w:val="en-US"/>
              </w:rPr>
              <w:t xml:space="preserve">TASK FORT CHOLERA </w:t>
            </w:r>
          </w:p>
          <w:p w14:paraId="48F933C3" w14:textId="77777777" w:rsidR="0050082A" w:rsidRPr="002133BB" w:rsidRDefault="0050082A" w:rsidP="0050082A">
            <w:pPr>
              <w:pStyle w:val="Corpsdetexte"/>
              <w:rPr>
                <w:rFonts w:cs="Times New Roman"/>
                <w:bCs/>
                <w:iCs/>
                <w:lang w:val="en-US"/>
              </w:rPr>
            </w:pPr>
            <w:r w:rsidRPr="002133BB">
              <w:rPr>
                <w:rFonts w:cs="Times New Roman"/>
                <w:bCs/>
                <w:iCs/>
                <w:lang w:val="en-US"/>
              </w:rPr>
              <w:t xml:space="preserve">Webinaire </w:t>
            </w:r>
          </w:p>
          <w:p w14:paraId="1B4392DE" w14:textId="533DE8FA" w:rsidR="0050082A" w:rsidRPr="002133BB" w:rsidRDefault="0050082A" w:rsidP="0050082A">
            <w:pPr>
              <w:pStyle w:val="Corpsdetexte"/>
              <w:rPr>
                <w:rFonts w:cs="Times New Roman"/>
                <w:bCs/>
                <w:iCs/>
                <w:lang w:val="en-US"/>
              </w:rPr>
            </w:pPr>
            <w:r w:rsidRPr="002133BB">
              <w:rPr>
                <w:rFonts w:cs="Times New Roman"/>
                <w:bCs/>
                <w:iCs/>
                <w:lang w:val="en-US"/>
              </w:rPr>
              <w:t xml:space="preserve">Mécanismes de partage de information </w:t>
            </w:r>
            <w:r w:rsidR="002133BB">
              <w:rPr>
                <w:rFonts w:cs="Times New Roman"/>
                <w:bCs/>
                <w:iCs/>
                <w:lang w:val="en-US"/>
              </w:rPr>
              <w:t>à</w:t>
            </w:r>
            <w:r w:rsidRPr="002133BB">
              <w:rPr>
                <w:rFonts w:cs="Times New Roman"/>
                <w:bCs/>
                <w:iCs/>
                <w:lang w:val="en-US"/>
              </w:rPr>
              <w:t xml:space="preserve"> tou</w:t>
            </w:r>
            <w:r w:rsidR="002133BB">
              <w:rPr>
                <w:rFonts w:cs="Times New Roman"/>
                <w:bCs/>
                <w:iCs/>
                <w:lang w:val="en-US"/>
              </w:rPr>
              <w:t>s</w:t>
            </w:r>
            <w:r w:rsidRPr="002133BB">
              <w:rPr>
                <w:rFonts w:cs="Times New Roman"/>
                <w:bCs/>
                <w:iCs/>
                <w:lang w:val="en-US"/>
              </w:rPr>
              <w:t xml:space="preserve"> les  niveau</w:t>
            </w:r>
            <w:r w:rsidR="002133BB">
              <w:rPr>
                <w:rFonts w:cs="Times New Roman"/>
                <w:bCs/>
                <w:iCs/>
                <w:lang w:val="en-US"/>
              </w:rPr>
              <w:t>x</w:t>
            </w:r>
          </w:p>
          <w:p w14:paraId="0A65FCA8" w14:textId="77777777" w:rsidR="0050082A" w:rsidRPr="002133BB" w:rsidRDefault="0050082A" w:rsidP="0050082A">
            <w:pPr>
              <w:pStyle w:val="Corpsdetexte"/>
              <w:rPr>
                <w:rFonts w:cs="Times New Roman"/>
                <w:bCs/>
                <w:iCs/>
                <w:lang w:val="pt-PT"/>
              </w:rPr>
            </w:pPr>
            <w:r w:rsidRPr="002133BB">
              <w:rPr>
                <w:rFonts w:cs="Times New Roman"/>
                <w:bCs/>
                <w:iCs/>
                <w:lang w:val="pt-PT"/>
              </w:rPr>
              <w:t>cluster santé nutritiion</w:t>
            </w:r>
          </w:p>
          <w:p w14:paraId="059A80BE"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IMSD existant au niveau internatiional sous le lead de CDC Africa  </w:t>
            </w:r>
          </w:p>
          <w:p w14:paraId="1349A5FC"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Comité provincial de lutte contre les epidémies Bar el </w:t>
            </w:r>
          </w:p>
          <w:p w14:paraId="0B71676D"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Conseil provincial d’action santé </w:t>
            </w:r>
          </w:p>
          <w:p w14:paraId="349F934F" w14:textId="2D32ABD6" w:rsidR="0050082A" w:rsidRPr="002133BB" w:rsidRDefault="0050082A" w:rsidP="0050082A">
            <w:pPr>
              <w:pStyle w:val="Corpsdetexte"/>
              <w:rPr>
                <w:rFonts w:cs="Times New Roman"/>
                <w:bCs/>
                <w:iCs/>
                <w:lang w:val="pt-PT"/>
              </w:rPr>
            </w:pPr>
            <w:r w:rsidRPr="002133BB">
              <w:rPr>
                <w:rFonts w:cs="Times New Roman"/>
                <w:bCs/>
                <w:iCs/>
                <w:lang w:val="pt-PT"/>
              </w:rPr>
              <w:t xml:space="preserve">Equipe cadre des district bien organisés pour des réunion plus orienté </w:t>
            </w:r>
          </w:p>
        </w:tc>
        <w:tc>
          <w:tcPr>
            <w:tcW w:w="3811" w:type="dxa"/>
            <w:vAlign w:val="center"/>
          </w:tcPr>
          <w:p w14:paraId="68E30FBE"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Reunion de plaidoyer avec les partenaires plus d’investion sur les suspision </w:t>
            </w:r>
          </w:p>
          <w:p w14:paraId="69DFE841" w14:textId="77777777" w:rsidR="0050082A" w:rsidRPr="002133BB" w:rsidRDefault="0050082A" w:rsidP="0050082A">
            <w:pPr>
              <w:pStyle w:val="Corpsdetexte"/>
              <w:rPr>
                <w:rFonts w:cs="Times New Roman"/>
                <w:bCs/>
                <w:iCs/>
                <w:lang w:val="pt-PT"/>
              </w:rPr>
            </w:pPr>
            <w:r w:rsidRPr="002133BB">
              <w:rPr>
                <w:rFonts w:cs="Times New Roman"/>
                <w:bCs/>
                <w:iCs/>
                <w:lang w:val="pt-PT"/>
              </w:rPr>
              <w:t>Reunion hebdo sur surveillance épidémiologiique.</w:t>
            </w:r>
          </w:p>
          <w:p w14:paraId="4DDDE599" w14:textId="77777777" w:rsidR="0050082A" w:rsidRPr="002133BB" w:rsidRDefault="0050082A" w:rsidP="0050082A">
            <w:pPr>
              <w:pStyle w:val="Corpsdetexte"/>
              <w:rPr>
                <w:rFonts w:cs="Times New Roman"/>
                <w:bCs/>
                <w:iCs/>
                <w:lang w:val="pt-PT"/>
              </w:rPr>
            </w:pPr>
            <w:r w:rsidRPr="002133BB">
              <w:rPr>
                <w:rFonts w:cs="Times New Roman"/>
                <w:bCs/>
                <w:iCs/>
                <w:lang w:val="pt-PT"/>
              </w:rPr>
              <w:t>Réunion de coordination avec les partenaires hebdo  dans les DS et mensuelle dans les deleguation</w:t>
            </w:r>
          </w:p>
          <w:p w14:paraId="54BDEC35" w14:textId="77777777" w:rsidR="0050082A" w:rsidRPr="002133BB" w:rsidRDefault="0050082A" w:rsidP="0050082A">
            <w:pPr>
              <w:pStyle w:val="Corpsdetexte"/>
              <w:rPr>
                <w:rFonts w:cs="Times New Roman"/>
                <w:bCs/>
                <w:iCs/>
                <w:lang w:val="pt-PT"/>
              </w:rPr>
            </w:pPr>
            <w:r w:rsidRPr="002133BB">
              <w:rPr>
                <w:rFonts w:cs="Times New Roman"/>
                <w:bCs/>
                <w:iCs/>
                <w:lang w:val="pt-PT"/>
              </w:rPr>
              <w:t xml:space="preserve">Renion de coordinatin CNTLE tous les mercredie </w:t>
            </w:r>
          </w:p>
        </w:tc>
        <w:tc>
          <w:tcPr>
            <w:tcW w:w="2515" w:type="dxa"/>
            <w:vMerge/>
            <w:vAlign w:val="center"/>
          </w:tcPr>
          <w:p w14:paraId="151B8DFD" w14:textId="77777777" w:rsidR="0050082A" w:rsidRPr="002133BB" w:rsidRDefault="0050082A" w:rsidP="0050082A">
            <w:pPr>
              <w:pStyle w:val="Corpsdetexte"/>
              <w:rPr>
                <w:rFonts w:cs="Times New Roman"/>
                <w:bCs/>
                <w:iCs/>
                <w:lang w:val="pt-PT"/>
              </w:rPr>
            </w:pPr>
          </w:p>
        </w:tc>
      </w:tr>
    </w:tbl>
    <w:p w14:paraId="775ABB0B" w14:textId="08DCBBCD" w:rsidR="0050082A" w:rsidRDefault="0050082A" w:rsidP="006102E8">
      <w:pPr>
        <w:pStyle w:val="Corpsdetexte"/>
        <w:rPr>
          <w:iCs/>
          <w:sz w:val="24"/>
          <w:szCs w:val="24"/>
        </w:rPr>
      </w:pPr>
    </w:p>
    <w:p w14:paraId="171D54CF" w14:textId="49B84E37" w:rsidR="0050082A" w:rsidRPr="002133BB" w:rsidRDefault="002133BB" w:rsidP="006102E8">
      <w:pPr>
        <w:pStyle w:val="Corpsdetexte"/>
        <w:rPr>
          <w:rFonts w:eastAsia="Calibri" w:cs="Times New Roman"/>
          <w:b/>
          <w:bCs/>
          <w:sz w:val="24"/>
          <w:szCs w:val="24"/>
        </w:rPr>
      </w:pPr>
      <w:r w:rsidRPr="002133BB">
        <w:rPr>
          <w:b/>
          <w:bCs/>
          <w:iCs/>
          <w:sz w:val="24"/>
          <w:szCs w:val="24"/>
        </w:rPr>
        <w:t>4</w:t>
      </w:r>
      <w:r w:rsidR="00C11BBC" w:rsidRPr="002133BB">
        <w:rPr>
          <w:b/>
          <w:bCs/>
          <w:iCs/>
          <w:sz w:val="24"/>
          <w:szCs w:val="24"/>
        </w:rPr>
        <w:t xml:space="preserve">.1.2. </w:t>
      </w:r>
      <w:r w:rsidR="00C11BBC" w:rsidRPr="002133BB">
        <w:rPr>
          <w:rFonts w:eastAsia="Calibri" w:cs="Times New Roman"/>
          <w:b/>
          <w:bCs/>
          <w:sz w:val="24"/>
          <w:szCs w:val="24"/>
        </w:rPr>
        <w:t>Surveillance épidémiologique et le laboratoire</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811"/>
        <w:gridCol w:w="2515"/>
      </w:tblGrid>
      <w:tr w:rsidR="00C11BBC" w:rsidRPr="002133BB" w14:paraId="28741349" w14:textId="77777777" w:rsidTr="00732EEC">
        <w:trPr>
          <w:trHeight w:val="669"/>
        </w:trPr>
        <w:tc>
          <w:tcPr>
            <w:tcW w:w="2777" w:type="dxa"/>
            <w:shd w:val="clear" w:color="auto" w:fill="17365D"/>
            <w:vAlign w:val="center"/>
          </w:tcPr>
          <w:p w14:paraId="1F8A72AB"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PLANS / POLITIQUES</w:t>
            </w:r>
          </w:p>
        </w:tc>
        <w:tc>
          <w:tcPr>
            <w:tcW w:w="3811" w:type="dxa"/>
            <w:shd w:val="clear" w:color="auto" w:fill="17365D"/>
            <w:vAlign w:val="center"/>
          </w:tcPr>
          <w:p w14:paraId="1D5DD773"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RESSOURCES</w:t>
            </w:r>
          </w:p>
        </w:tc>
        <w:tc>
          <w:tcPr>
            <w:tcW w:w="2515" w:type="dxa"/>
            <w:shd w:val="clear" w:color="auto" w:fill="17365D"/>
            <w:vAlign w:val="center"/>
          </w:tcPr>
          <w:p w14:paraId="341F1BA3"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AUTRE</w:t>
            </w:r>
          </w:p>
        </w:tc>
      </w:tr>
      <w:tr w:rsidR="00C11BBC" w:rsidRPr="002133BB" w14:paraId="7F1A28BF" w14:textId="77777777" w:rsidTr="00732EEC">
        <w:trPr>
          <w:trHeight w:val="3296"/>
        </w:trPr>
        <w:tc>
          <w:tcPr>
            <w:tcW w:w="2777" w:type="dxa"/>
            <w:tcBorders>
              <w:bottom w:val="single" w:sz="4" w:space="0" w:color="auto"/>
            </w:tcBorders>
            <w:shd w:val="clear" w:color="auto" w:fill="auto"/>
            <w:vAlign w:val="center"/>
          </w:tcPr>
          <w:p w14:paraId="08148D8C"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Existance de guide SIMR</w:t>
            </w:r>
          </w:p>
          <w:p w14:paraId="1786E5EA"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xml:space="preserve">-Existence de plan de contingence au niveau national et dans certaines provinces </w:t>
            </w:r>
          </w:p>
          <w:p w14:paraId="2D2F025F"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xml:space="preserve">- Existence des definitions des cas dans les formations sanitaires </w:t>
            </w:r>
          </w:p>
          <w:p w14:paraId="7F7AD179"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-Existence de plan stratédique et procédures normalisées intégrées pour le prelevement, l’emballage, le transport,la reception et le stockage des échantillons;</w:t>
            </w:r>
          </w:p>
          <w:p w14:paraId="25C2FC6E"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-Existence de la directive de lutte contre les épidémies;</w:t>
            </w:r>
          </w:p>
          <w:p w14:paraId="445AC9F9"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xml:space="preserve">-Existence du document normatif de biosécurité et de biosurete de laboratoire </w:t>
            </w:r>
          </w:p>
          <w:p w14:paraId="6A033045"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xml:space="preserve"> </w:t>
            </w:r>
          </w:p>
        </w:tc>
        <w:tc>
          <w:tcPr>
            <w:tcW w:w="3811" w:type="dxa"/>
            <w:tcBorders>
              <w:bottom w:val="single" w:sz="4" w:space="0" w:color="auto"/>
            </w:tcBorders>
            <w:shd w:val="clear" w:color="auto" w:fill="auto"/>
            <w:vAlign w:val="center"/>
          </w:tcPr>
          <w:p w14:paraId="175FA69A"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rPr>
              <w:t>-</w:t>
            </w:r>
            <w:r w:rsidRPr="002133BB">
              <w:rPr>
                <w:rFonts w:ascii="Times New Roman" w:eastAsia="Calibri" w:hAnsi="Times New Roman" w:cs="Times New Roman"/>
                <w:bCs/>
                <w:sz w:val="20"/>
                <w:szCs w:val="20"/>
                <w:lang w:val="pt-PT"/>
              </w:rPr>
              <w:t>Disponiblité des outils de collecte (fiche d’investigation);</w:t>
            </w:r>
          </w:p>
          <w:p w14:paraId="4B872C20"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Existence des kits labo (TDR, cary-blair, EPI, pot de prélèvement);</w:t>
            </w:r>
          </w:p>
          <w:p w14:paraId="1BB49AB9"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Présence des CASE, des chefs de zone, points focaux et les ASC;</w:t>
            </w:r>
          </w:p>
          <w:p w14:paraId="7AA06F8A"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rPr>
            </w:pPr>
            <w:r w:rsidRPr="002133BB">
              <w:rPr>
                <w:rFonts w:ascii="Times New Roman" w:eastAsia="Calibri" w:hAnsi="Times New Roman" w:cs="Times New Roman"/>
                <w:bCs/>
                <w:sz w:val="20"/>
                <w:szCs w:val="20"/>
                <w:lang w:val="pt-PT"/>
              </w:rPr>
              <w:t>- Présence des consultants en appui à la surveillance dans certaines provinces.</w:t>
            </w:r>
          </w:p>
        </w:tc>
        <w:tc>
          <w:tcPr>
            <w:tcW w:w="2515" w:type="dxa"/>
            <w:vMerge w:val="restart"/>
            <w:shd w:val="clear" w:color="auto" w:fill="auto"/>
            <w:vAlign w:val="center"/>
          </w:tcPr>
          <w:p w14:paraId="77E3F425"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r>
      <w:tr w:rsidR="00C11BBC" w:rsidRPr="002133BB" w14:paraId="3CC5EB8D" w14:textId="77777777" w:rsidTr="00732EEC">
        <w:trPr>
          <w:trHeight w:val="666"/>
        </w:trPr>
        <w:tc>
          <w:tcPr>
            <w:tcW w:w="2777" w:type="dxa"/>
            <w:shd w:val="clear" w:color="auto" w:fill="17365D"/>
            <w:vAlign w:val="center"/>
          </w:tcPr>
          <w:p w14:paraId="299A2A96"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LES MÉCANISMES DE COORDINATION</w:t>
            </w:r>
          </w:p>
        </w:tc>
        <w:tc>
          <w:tcPr>
            <w:tcW w:w="3811" w:type="dxa"/>
            <w:shd w:val="clear" w:color="auto" w:fill="17365D"/>
            <w:vAlign w:val="center"/>
          </w:tcPr>
          <w:p w14:paraId="1A60986F"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ACTIVITÉS DE PRÉPARATION</w:t>
            </w:r>
          </w:p>
        </w:tc>
        <w:tc>
          <w:tcPr>
            <w:tcW w:w="2515" w:type="dxa"/>
            <w:vMerge/>
            <w:shd w:val="clear" w:color="auto" w:fill="auto"/>
            <w:vAlign w:val="center"/>
          </w:tcPr>
          <w:p w14:paraId="06C488EF"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p>
        </w:tc>
      </w:tr>
      <w:tr w:rsidR="00C11BBC" w:rsidRPr="002133BB" w14:paraId="63039E32" w14:textId="77777777" w:rsidTr="002133BB">
        <w:trPr>
          <w:trHeight w:val="2180"/>
        </w:trPr>
        <w:tc>
          <w:tcPr>
            <w:tcW w:w="2777" w:type="dxa"/>
            <w:shd w:val="clear" w:color="auto" w:fill="auto"/>
            <w:vAlign w:val="center"/>
          </w:tcPr>
          <w:p w14:paraId="0FEA58F1"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rPr>
              <w:t>-</w:t>
            </w:r>
            <w:r w:rsidRPr="002133BB">
              <w:rPr>
                <w:rFonts w:ascii="Times New Roman" w:eastAsia="Calibri" w:hAnsi="Times New Roman" w:cs="Times New Roman"/>
                <w:bCs/>
                <w:sz w:val="20"/>
                <w:szCs w:val="20"/>
                <w:lang w:val="pt-PT"/>
              </w:rPr>
              <w:t>Reunion mensuelle de l’équipe  sectorielle de santé;</w:t>
            </w:r>
          </w:p>
          <w:p w14:paraId="2C62CB6D"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Existence d’un cadre de concertation provincial;</w:t>
            </w:r>
          </w:p>
          <w:p w14:paraId="6522DF13"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lang w:val="pt-PT"/>
              </w:rPr>
              <w:t>- Tenue hébdomadaire de la reunion du Comité Technique National de Lutte Contre les Maladies Epidémiques.</w:t>
            </w:r>
          </w:p>
        </w:tc>
        <w:tc>
          <w:tcPr>
            <w:tcW w:w="3811" w:type="dxa"/>
            <w:shd w:val="clear" w:color="auto" w:fill="auto"/>
            <w:vAlign w:val="center"/>
          </w:tcPr>
          <w:p w14:paraId="05D4CAE0"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Visite des sites;</w:t>
            </w:r>
          </w:p>
          <w:p w14:paraId="4F77A73A"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Mise en oeuvre de la surveillance à base communautaire;</w:t>
            </w:r>
          </w:p>
          <w:p w14:paraId="3C572A39"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Formation des agents de santé;</w:t>
            </w:r>
          </w:p>
          <w:p w14:paraId="76FB917D"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Existence du système EWARS;</w:t>
            </w:r>
          </w:p>
          <w:p w14:paraId="2C095EE0"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-Réalisation de l’exercice de simulation;</w:t>
            </w:r>
          </w:p>
          <w:p w14:paraId="7E897197" w14:textId="77777777" w:rsidR="00C11BBC" w:rsidRPr="002133BB" w:rsidRDefault="00C11BBC" w:rsidP="00732EEC">
            <w:pPr>
              <w:tabs>
                <w:tab w:val="center" w:pos="4252"/>
                <w:tab w:val="right" w:pos="8504"/>
              </w:tabs>
              <w:jc w:val="both"/>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xml:space="preserve">-Transmission hébdomadaire des données des maladies sous surveillance. </w:t>
            </w:r>
          </w:p>
        </w:tc>
        <w:tc>
          <w:tcPr>
            <w:tcW w:w="2515" w:type="dxa"/>
            <w:vMerge/>
            <w:shd w:val="clear" w:color="auto" w:fill="auto"/>
            <w:vAlign w:val="center"/>
          </w:tcPr>
          <w:p w14:paraId="79D7B33A"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r>
    </w:tbl>
    <w:p w14:paraId="3E9B4210" w14:textId="4971E84C" w:rsidR="00C11BBC" w:rsidRDefault="00C11BBC" w:rsidP="006102E8">
      <w:pPr>
        <w:pStyle w:val="Corpsdetexte"/>
        <w:rPr>
          <w:iCs/>
          <w:sz w:val="24"/>
          <w:szCs w:val="24"/>
        </w:rPr>
      </w:pPr>
    </w:p>
    <w:p w14:paraId="31E975A4" w14:textId="10177438" w:rsidR="00C11BBC" w:rsidRPr="002133BB" w:rsidRDefault="002133BB" w:rsidP="006102E8">
      <w:pPr>
        <w:pStyle w:val="Corpsdetexte"/>
        <w:rPr>
          <w:rFonts w:eastAsia="Calibri" w:cs="Times New Roman"/>
          <w:b/>
          <w:bCs/>
          <w:sz w:val="24"/>
          <w:szCs w:val="24"/>
        </w:rPr>
      </w:pPr>
      <w:r>
        <w:rPr>
          <w:b/>
          <w:bCs/>
          <w:iCs/>
          <w:sz w:val="24"/>
          <w:szCs w:val="24"/>
        </w:rPr>
        <w:t>4</w:t>
      </w:r>
      <w:r w:rsidR="00C11BBC" w:rsidRPr="002133BB">
        <w:rPr>
          <w:b/>
          <w:bCs/>
          <w:iCs/>
          <w:sz w:val="24"/>
          <w:szCs w:val="24"/>
        </w:rPr>
        <w:t xml:space="preserve">.1.3. </w:t>
      </w:r>
      <w:r w:rsidR="00C11BBC" w:rsidRPr="002133BB">
        <w:rPr>
          <w:rFonts w:eastAsia="Calibri" w:cs="Times New Roman"/>
          <w:b/>
          <w:bCs/>
          <w:sz w:val="24"/>
          <w:szCs w:val="24"/>
        </w:rPr>
        <w:t>Prise en charge et la prévention et contrôle des infections</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811"/>
        <w:gridCol w:w="2515"/>
      </w:tblGrid>
      <w:tr w:rsidR="00C11BBC" w:rsidRPr="002133BB" w14:paraId="64C143EF" w14:textId="77777777" w:rsidTr="00732EEC">
        <w:trPr>
          <w:trHeight w:val="669"/>
        </w:trPr>
        <w:tc>
          <w:tcPr>
            <w:tcW w:w="2777" w:type="dxa"/>
            <w:shd w:val="clear" w:color="auto" w:fill="17365D"/>
            <w:vAlign w:val="center"/>
          </w:tcPr>
          <w:p w14:paraId="52F71283" w14:textId="77777777" w:rsidR="00C11BBC" w:rsidRPr="002133BB" w:rsidRDefault="00C11BBC" w:rsidP="00C11BB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PLANS / POLITIQUES</w:t>
            </w:r>
          </w:p>
        </w:tc>
        <w:tc>
          <w:tcPr>
            <w:tcW w:w="3811" w:type="dxa"/>
            <w:shd w:val="clear" w:color="auto" w:fill="17365D"/>
            <w:vAlign w:val="center"/>
          </w:tcPr>
          <w:p w14:paraId="6B8E1623" w14:textId="77777777" w:rsidR="00C11BBC" w:rsidRPr="002133BB" w:rsidRDefault="00C11BBC" w:rsidP="00C11BB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RESSOURCES</w:t>
            </w:r>
          </w:p>
        </w:tc>
        <w:tc>
          <w:tcPr>
            <w:tcW w:w="2515" w:type="dxa"/>
            <w:shd w:val="clear" w:color="auto" w:fill="17365D"/>
            <w:vAlign w:val="center"/>
          </w:tcPr>
          <w:p w14:paraId="44F421CB" w14:textId="77777777" w:rsidR="00C11BBC" w:rsidRPr="002133BB" w:rsidRDefault="00C11BBC" w:rsidP="00C11BB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AUTRE</w:t>
            </w:r>
          </w:p>
        </w:tc>
      </w:tr>
      <w:tr w:rsidR="00C11BBC" w:rsidRPr="002133BB" w14:paraId="39AA3DCC" w14:textId="77777777" w:rsidTr="00732EEC">
        <w:trPr>
          <w:trHeight w:val="3296"/>
        </w:trPr>
        <w:tc>
          <w:tcPr>
            <w:tcW w:w="2777" w:type="dxa"/>
            <w:tcBorders>
              <w:bottom w:val="single" w:sz="4" w:space="0" w:color="auto"/>
            </w:tcBorders>
            <w:shd w:val="clear" w:color="auto" w:fill="auto"/>
            <w:vAlign w:val="center"/>
          </w:tcPr>
          <w:p w14:paraId="655803D6"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-Directives nationales de protocole de prise en charge de maladies diarrhéiques(choléra) </w:t>
            </w:r>
          </w:p>
          <w:p w14:paraId="7C9804AD"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-Plan de contingence des maladies diarrhéiques et de choléra</w:t>
            </w:r>
          </w:p>
          <w:p w14:paraId="6EF85C2D"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-Manuel de procedure PCI </w:t>
            </w:r>
          </w:p>
        </w:tc>
        <w:tc>
          <w:tcPr>
            <w:tcW w:w="3811" w:type="dxa"/>
            <w:tcBorders>
              <w:bottom w:val="single" w:sz="4" w:space="0" w:color="auto"/>
            </w:tcBorders>
            <w:shd w:val="clear" w:color="auto" w:fill="auto"/>
            <w:vAlign w:val="center"/>
          </w:tcPr>
          <w:p w14:paraId="48F529F3"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-Pre-positionnement des Kits de PEC des maladies diarrhéiques et choléra</w:t>
            </w:r>
          </w:p>
          <w:p w14:paraId="00573602"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-Identification de RH(agents de santé et agents de santé communautaire) pour la prise en charge </w:t>
            </w:r>
          </w:p>
          <w:p w14:paraId="2CBF9F54"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Pre-positionnement des kits WASH et EPI</w:t>
            </w:r>
          </w:p>
          <w:p w14:paraId="4E5020A0"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-Pre-positionnement des appareils WATA dans certaines provinces</w:t>
            </w:r>
          </w:p>
          <w:p w14:paraId="73006A72"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Disponibilité Kits de contingence au niveau de délégations</w:t>
            </w:r>
          </w:p>
          <w:p w14:paraId="72008CD3"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-Équipe Médicale des Urgences(EMU) et SURGE</w:t>
            </w:r>
          </w:p>
        </w:tc>
        <w:tc>
          <w:tcPr>
            <w:tcW w:w="2515" w:type="dxa"/>
            <w:vMerge w:val="restart"/>
            <w:shd w:val="clear" w:color="auto" w:fill="auto"/>
            <w:vAlign w:val="center"/>
          </w:tcPr>
          <w:p w14:paraId="1A276CC5"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-Désinfection des points d’eau dans les communautés </w:t>
            </w:r>
          </w:p>
          <w:p w14:paraId="75848D9E"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 -Dispatching de pure sachet dans certaines communautés</w:t>
            </w:r>
          </w:p>
          <w:p w14:paraId="7939CE3F"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-Identification des besoins en eau et latrines</w:t>
            </w:r>
          </w:p>
        </w:tc>
      </w:tr>
      <w:tr w:rsidR="00C11BBC" w:rsidRPr="002133BB" w14:paraId="1AB697ED" w14:textId="77777777" w:rsidTr="00732EEC">
        <w:trPr>
          <w:trHeight w:val="666"/>
        </w:trPr>
        <w:tc>
          <w:tcPr>
            <w:tcW w:w="2777" w:type="dxa"/>
            <w:shd w:val="clear" w:color="auto" w:fill="17365D"/>
            <w:vAlign w:val="center"/>
          </w:tcPr>
          <w:p w14:paraId="53119F23" w14:textId="77777777" w:rsidR="00C11BBC" w:rsidRPr="002133BB" w:rsidRDefault="00C11BBC" w:rsidP="00C11BB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LES MÉCANISMES DE COORDINATION</w:t>
            </w:r>
          </w:p>
        </w:tc>
        <w:tc>
          <w:tcPr>
            <w:tcW w:w="3811" w:type="dxa"/>
            <w:shd w:val="clear" w:color="auto" w:fill="17365D"/>
            <w:vAlign w:val="center"/>
          </w:tcPr>
          <w:p w14:paraId="6612EE5C" w14:textId="77777777" w:rsidR="00C11BBC" w:rsidRPr="002133BB" w:rsidRDefault="00C11BBC" w:rsidP="00C11BB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ACTIVITÉS DE PRÉPARATION</w:t>
            </w:r>
          </w:p>
        </w:tc>
        <w:tc>
          <w:tcPr>
            <w:tcW w:w="2515" w:type="dxa"/>
            <w:vMerge/>
            <w:shd w:val="clear" w:color="auto" w:fill="auto"/>
            <w:vAlign w:val="center"/>
          </w:tcPr>
          <w:p w14:paraId="7F4F27CB"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p>
        </w:tc>
      </w:tr>
      <w:tr w:rsidR="00C11BBC" w:rsidRPr="002133BB" w14:paraId="17CB5458" w14:textId="77777777" w:rsidTr="002133BB">
        <w:trPr>
          <w:trHeight w:val="1408"/>
        </w:trPr>
        <w:tc>
          <w:tcPr>
            <w:tcW w:w="2777" w:type="dxa"/>
            <w:shd w:val="clear" w:color="auto" w:fill="auto"/>
            <w:vAlign w:val="center"/>
          </w:tcPr>
          <w:p w14:paraId="69EF1844"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lastRenderedPageBreak/>
              <w:t>-Mise en place des comités de gestion des épidémies, triage et prise en charge du choléra</w:t>
            </w:r>
          </w:p>
          <w:p w14:paraId="1482D940"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-Existence des cadres de concentration au niveau des CLA</w:t>
            </w:r>
          </w:p>
        </w:tc>
        <w:tc>
          <w:tcPr>
            <w:tcW w:w="3811" w:type="dxa"/>
            <w:shd w:val="clear" w:color="auto" w:fill="auto"/>
            <w:vAlign w:val="center"/>
          </w:tcPr>
          <w:p w14:paraId="7AD518FB"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-Identification des sites de prise en charge </w:t>
            </w:r>
          </w:p>
          <w:p w14:paraId="5C2C3FE1"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Réunion de plaidoyer a tous les niveaux</w:t>
            </w:r>
          </w:p>
          <w:p w14:paraId="289B8DC1" w14:textId="77777777" w:rsidR="00C11BBC" w:rsidRPr="002133BB" w:rsidRDefault="00C11BBC" w:rsidP="00C11BB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-Formation de RH sur la prise en charge du choléra </w:t>
            </w:r>
          </w:p>
        </w:tc>
        <w:tc>
          <w:tcPr>
            <w:tcW w:w="2515" w:type="dxa"/>
            <w:vMerge/>
            <w:shd w:val="clear" w:color="auto" w:fill="auto"/>
            <w:vAlign w:val="center"/>
          </w:tcPr>
          <w:p w14:paraId="7299F7FB" w14:textId="77777777" w:rsidR="00C11BBC" w:rsidRPr="002133BB" w:rsidRDefault="00C11BBC" w:rsidP="00C11BBC">
            <w:pPr>
              <w:tabs>
                <w:tab w:val="center" w:pos="4252"/>
                <w:tab w:val="right" w:pos="8504"/>
              </w:tabs>
              <w:rPr>
                <w:rFonts w:ascii="Times New Roman" w:eastAsia="Calibri" w:hAnsi="Times New Roman" w:cs="Times New Roman"/>
                <w:bCs/>
                <w:sz w:val="20"/>
                <w:szCs w:val="20"/>
                <w:lang w:val="pt-PT"/>
              </w:rPr>
            </w:pPr>
          </w:p>
        </w:tc>
      </w:tr>
    </w:tbl>
    <w:p w14:paraId="63A3E0CE" w14:textId="4F0C8CAA" w:rsidR="00C11BBC" w:rsidRDefault="00C11BBC" w:rsidP="006102E8">
      <w:pPr>
        <w:pStyle w:val="Corpsdetexte"/>
        <w:rPr>
          <w:iCs/>
          <w:sz w:val="24"/>
          <w:szCs w:val="24"/>
        </w:rPr>
      </w:pPr>
    </w:p>
    <w:p w14:paraId="2F7D35E4" w14:textId="3AAAFEF1" w:rsidR="00C11BBC" w:rsidRPr="00C11BBC" w:rsidRDefault="002133BB" w:rsidP="006102E8">
      <w:pPr>
        <w:pStyle w:val="Corpsdetexte"/>
        <w:rPr>
          <w:rFonts w:eastAsia="Calibri" w:cs="Times New Roman"/>
          <w:b/>
          <w:bCs/>
          <w:sz w:val="24"/>
          <w:szCs w:val="24"/>
        </w:rPr>
      </w:pPr>
      <w:r>
        <w:rPr>
          <w:b/>
          <w:bCs/>
          <w:iCs/>
          <w:sz w:val="24"/>
          <w:szCs w:val="24"/>
        </w:rPr>
        <w:t>4</w:t>
      </w:r>
      <w:r w:rsidR="00C11BBC" w:rsidRPr="00C11BBC">
        <w:rPr>
          <w:b/>
          <w:bCs/>
          <w:iCs/>
          <w:sz w:val="24"/>
          <w:szCs w:val="24"/>
        </w:rPr>
        <w:t xml:space="preserve">.1.4. </w:t>
      </w:r>
      <w:r w:rsidR="00C11BBC" w:rsidRPr="00C11BBC">
        <w:rPr>
          <w:rFonts w:eastAsia="Calibri" w:cs="Times New Roman"/>
          <w:b/>
          <w:bCs/>
          <w:sz w:val="24"/>
          <w:szCs w:val="24"/>
        </w:rPr>
        <w:t>C</w:t>
      </w:r>
      <w:r w:rsidR="00C11BBC" w:rsidRPr="00A36712">
        <w:rPr>
          <w:rFonts w:eastAsia="Calibri" w:cs="Times New Roman"/>
          <w:b/>
          <w:bCs/>
          <w:sz w:val="24"/>
          <w:szCs w:val="24"/>
        </w:rPr>
        <w:t>ommunication</w:t>
      </w:r>
      <w:r w:rsidR="00C11BBC" w:rsidRPr="00C11BBC">
        <w:rPr>
          <w:rFonts w:eastAsia="Calibri" w:cs="Times New Roman"/>
          <w:b/>
          <w:bCs/>
          <w:sz w:val="24"/>
          <w:szCs w:val="24"/>
        </w:rPr>
        <w:t xml:space="preserve"> sur les risques et</w:t>
      </w:r>
      <w:r w:rsidR="00C11BBC" w:rsidRPr="00A36712">
        <w:rPr>
          <w:rFonts w:eastAsia="Calibri" w:cs="Times New Roman"/>
          <w:b/>
          <w:bCs/>
          <w:sz w:val="24"/>
          <w:szCs w:val="24"/>
        </w:rPr>
        <w:t xml:space="preserve"> l’engagement communautaire</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811"/>
        <w:gridCol w:w="2515"/>
      </w:tblGrid>
      <w:tr w:rsidR="00C11BBC" w:rsidRPr="002133BB" w14:paraId="469B60AB" w14:textId="77777777" w:rsidTr="00732EEC">
        <w:trPr>
          <w:trHeight w:val="669"/>
        </w:trPr>
        <w:tc>
          <w:tcPr>
            <w:tcW w:w="2777" w:type="dxa"/>
            <w:shd w:val="clear" w:color="auto" w:fill="17365D"/>
            <w:vAlign w:val="center"/>
          </w:tcPr>
          <w:p w14:paraId="428596B6"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PLANS / POLITIQUES</w:t>
            </w:r>
          </w:p>
        </w:tc>
        <w:tc>
          <w:tcPr>
            <w:tcW w:w="3811" w:type="dxa"/>
            <w:shd w:val="clear" w:color="auto" w:fill="17365D"/>
            <w:vAlign w:val="center"/>
          </w:tcPr>
          <w:p w14:paraId="19F38F46"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RESSOURCES</w:t>
            </w:r>
          </w:p>
        </w:tc>
        <w:tc>
          <w:tcPr>
            <w:tcW w:w="2515" w:type="dxa"/>
            <w:shd w:val="clear" w:color="auto" w:fill="17365D"/>
            <w:vAlign w:val="center"/>
          </w:tcPr>
          <w:p w14:paraId="2FCC2B06"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AUTRE</w:t>
            </w:r>
          </w:p>
        </w:tc>
      </w:tr>
      <w:tr w:rsidR="00C11BBC" w:rsidRPr="002133BB" w14:paraId="0AAEA1C3" w14:textId="77777777" w:rsidTr="002133BB">
        <w:trPr>
          <w:trHeight w:val="2114"/>
        </w:trPr>
        <w:tc>
          <w:tcPr>
            <w:tcW w:w="2777" w:type="dxa"/>
            <w:tcBorders>
              <w:bottom w:val="single" w:sz="4" w:space="0" w:color="auto"/>
            </w:tcBorders>
            <w:vAlign w:val="center"/>
          </w:tcPr>
          <w:p w14:paraId="51D851A4" w14:textId="77777777" w:rsidR="00C11BBC" w:rsidRPr="002133BB" w:rsidRDefault="00C11BBC" w:rsidP="00732EEC">
            <w:pPr>
              <w:pStyle w:val="Paragraphedeliste"/>
              <w:jc w:val="both"/>
              <w:rPr>
                <w:rFonts w:ascii="Times New Roman" w:hAnsi="Times New Roman" w:cs="Times New Roman"/>
                <w:sz w:val="20"/>
                <w:szCs w:val="20"/>
              </w:rPr>
            </w:pPr>
            <w:r w:rsidRPr="002133BB">
              <w:rPr>
                <w:rFonts w:ascii="Times New Roman" w:hAnsi="Times New Roman" w:cs="Times New Roman"/>
                <w:sz w:val="20"/>
                <w:szCs w:val="20"/>
              </w:rPr>
              <w:t xml:space="preserve">Plan de contingence choléra  </w:t>
            </w:r>
          </w:p>
          <w:p w14:paraId="72C0F264"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c>
          <w:tcPr>
            <w:tcW w:w="3811" w:type="dxa"/>
            <w:tcBorders>
              <w:bottom w:val="single" w:sz="4" w:space="0" w:color="auto"/>
            </w:tcBorders>
            <w:vAlign w:val="center"/>
          </w:tcPr>
          <w:p w14:paraId="6F1FE328"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Disponibilité des outils de communication ;</w:t>
            </w:r>
          </w:p>
          <w:p w14:paraId="355A670C"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Disponibilité des Points focaux IEC ;</w:t>
            </w:r>
          </w:p>
          <w:p w14:paraId="68301864"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Disponibilité des agents de santé communautaires ;</w:t>
            </w:r>
          </w:p>
          <w:p w14:paraId="182496C9"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Existence d’un comité de de gestion des crises ;</w:t>
            </w:r>
          </w:p>
          <w:p w14:paraId="4EB96A6B"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Existence des OBC</w:t>
            </w:r>
          </w:p>
        </w:tc>
        <w:tc>
          <w:tcPr>
            <w:tcW w:w="2515" w:type="dxa"/>
            <w:vMerge w:val="restart"/>
            <w:vAlign w:val="center"/>
          </w:tcPr>
          <w:p w14:paraId="3A347D10"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r>
      <w:tr w:rsidR="00C11BBC" w:rsidRPr="002133BB" w14:paraId="4D59CA17" w14:textId="77777777" w:rsidTr="00732EEC">
        <w:trPr>
          <w:trHeight w:val="666"/>
        </w:trPr>
        <w:tc>
          <w:tcPr>
            <w:tcW w:w="2777" w:type="dxa"/>
            <w:shd w:val="clear" w:color="auto" w:fill="17365D"/>
            <w:vAlign w:val="center"/>
          </w:tcPr>
          <w:p w14:paraId="68806C3C"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LES MÉCANISMES DE COORDINATION</w:t>
            </w:r>
          </w:p>
        </w:tc>
        <w:tc>
          <w:tcPr>
            <w:tcW w:w="3811" w:type="dxa"/>
            <w:shd w:val="clear" w:color="auto" w:fill="17365D"/>
            <w:vAlign w:val="center"/>
          </w:tcPr>
          <w:p w14:paraId="21C5350E"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ACTIVITÉS DE PRÉPARATION</w:t>
            </w:r>
          </w:p>
        </w:tc>
        <w:tc>
          <w:tcPr>
            <w:tcW w:w="2515" w:type="dxa"/>
            <w:vMerge/>
            <w:vAlign w:val="center"/>
          </w:tcPr>
          <w:p w14:paraId="25912C36"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p>
        </w:tc>
      </w:tr>
      <w:tr w:rsidR="00C11BBC" w:rsidRPr="002133BB" w14:paraId="0530EF4D" w14:textId="77777777" w:rsidTr="002133BB">
        <w:trPr>
          <w:trHeight w:val="1715"/>
        </w:trPr>
        <w:tc>
          <w:tcPr>
            <w:tcW w:w="2777" w:type="dxa"/>
            <w:vAlign w:val="center"/>
          </w:tcPr>
          <w:p w14:paraId="08AAB039"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Tenues des réunions de coordination avec les parties prenantes.</w:t>
            </w:r>
          </w:p>
          <w:p w14:paraId="17372259"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Comité d’action de coordination au niveau provincial</w:t>
            </w:r>
          </w:p>
        </w:tc>
        <w:tc>
          <w:tcPr>
            <w:tcW w:w="3811" w:type="dxa"/>
            <w:vAlign w:val="center"/>
          </w:tcPr>
          <w:p w14:paraId="392D672E"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Formation des leaders traditionnels et religieux ;</w:t>
            </w:r>
          </w:p>
          <w:p w14:paraId="1DDC280E"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Formation des ASC ;</w:t>
            </w:r>
          </w:p>
          <w:p w14:paraId="21F95A7C" w14:textId="77777777" w:rsidR="00C11BBC" w:rsidRPr="002133BB" w:rsidRDefault="00C11BBC" w:rsidP="00813C84">
            <w:pPr>
              <w:pStyle w:val="Paragraphedeliste"/>
              <w:numPr>
                <w:ilvl w:val="0"/>
                <w:numId w:val="8"/>
              </w:numPr>
              <w:jc w:val="both"/>
              <w:rPr>
                <w:rFonts w:ascii="Times New Roman" w:hAnsi="Times New Roman" w:cs="Times New Roman"/>
                <w:sz w:val="20"/>
                <w:szCs w:val="20"/>
              </w:rPr>
            </w:pPr>
            <w:r w:rsidRPr="002133BB">
              <w:rPr>
                <w:rFonts w:ascii="Times New Roman" w:hAnsi="Times New Roman" w:cs="Times New Roman"/>
                <w:sz w:val="20"/>
                <w:szCs w:val="20"/>
              </w:rPr>
              <w:t>Formation des professionnels de médias et influenceurs.</w:t>
            </w:r>
          </w:p>
        </w:tc>
        <w:tc>
          <w:tcPr>
            <w:tcW w:w="2515" w:type="dxa"/>
            <w:vMerge/>
            <w:vAlign w:val="center"/>
          </w:tcPr>
          <w:p w14:paraId="7610FFC4"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r>
    </w:tbl>
    <w:p w14:paraId="5EE178E7" w14:textId="6BE9544B" w:rsidR="00C11BBC" w:rsidRDefault="00C11BBC" w:rsidP="006102E8">
      <w:pPr>
        <w:pStyle w:val="Corpsdetexte"/>
        <w:rPr>
          <w:b/>
          <w:bCs/>
          <w:iCs/>
          <w:sz w:val="24"/>
          <w:szCs w:val="24"/>
        </w:rPr>
      </w:pPr>
    </w:p>
    <w:p w14:paraId="7153BF33" w14:textId="64FCFDD4" w:rsidR="00C11BBC" w:rsidRDefault="002133BB" w:rsidP="006102E8">
      <w:pPr>
        <w:pStyle w:val="Corpsdetexte"/>
        <w:rPr>
          <w:b/>
          <w:bCs/>
          <w:iCs/>
          <w:sz w:val="24"/>
          <w:szCs w:val="24"/>
        </w:rPr>
      </w:pPr>
      <w:r>
        <w:rPr>
          <w:b/>
          <w:bCs/>
          <w:iCs/>
          <w:sz w:val="24"/>
          <w:szCs w:val="24"/>
        </w:rPr>
        <w:t>4</w:t>
      </w:r>
      <w:r w:rsidR="00C11BBC">
        <w:rPr>
          <w:b/>
          <w:bCs/>
          <w:iCs/>
          <w:sz w:val="24"/>
          <w:szCs w:val="24"/>
        </w:rPr>
        <w:t>.1.5. Logistique</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811"/>
        <w:gridCol w:w="2515"/>
      </w:tblGrid>
      <w:tr w:rsidR="009E0D86" w:rsidRPr="002133BB" w14:paraId="6FEF5668" w14:textId="77777777" w:rsidTr="009C0342">
        <w:trPr>
          <w:trHeight w:val="669"/>
        </w:trPr>
        <w:tc>
          <w:tcPr>
            <w:tcW w:w="2777" w:type="dxa"/>
            <w:shd w:val="clear" w:color="auto" w:fill="17365D"/>
            <w:vAlign w:val="center"/>
          </w:tcPr>
          <w:p w14:paraId="40CFB7F4"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PLANS / POLITIQUES</w:t>
            </w:r>
          </w:p>
        </w:tc>
        <w:tc>
          <w:tcPr>
            <w:tcW w:w="3811" w:type="dxa"/>
            <w:shd w:val="clear" w:color="auto" w:fill="17365D"/>
            <w:vAlign w:val="center"/>
          </w:tcPr>
          <w:p w14:paraId="7BD0E22E"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RESSOURCES</w:t>
            </w:r>
          </w:p>
        </w:tc>
        <w:tc>
          <w:tcPr>
            <w:tcW w:w="2515" w:type="dxa"/>
            <w:shd w:val="clear" w:color="auto" w:fill="17365D"/>
            <w:vAlign w:val="center"/>
          </w:tcPr>
          <w:p w14:paraId="1781F70C"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AUTRE</w:t>
            </w:r>
          </w:p>
        </w:tc>
      </w:tr>
      <w:tr w:rsidR="009E0D86" w:rsidRPr="002133BB" w14:paraId="2E2D4F72" w14:textId="77777777" w:rsidTr="009C0342">
        <w:trPr>
          <w:trHeight w:val="1759"/>
        </w:trPr>
        <w:tc>
          <w:tcPr>
            <w:tcW w:w="2777" w:type="dxa"/>
            <w:tcBorders>
              <w:bottom w:val="single" w:sz="4" w:space="0" w:color="auto"/>
            </w:tcBorders>
            <w:vAlign w:val="center"/>
          </w:tcPr>
          <w:p w14:paraId="4BD2C5D2" w14:textId="77777777" w:rsidR="009E0D86" w:rsidRPr="002133BB" w:rsidRDefault="009E0D86" w:rsidP="009E0D86">
            <w:pPr>
              <w:numPr>
                <w:ilvl w:val="0"/>
                <w:numId w:val="16"/>
              </w:numPr>
              <w:tabs>
                <w:tab w:val="clear" w:pos="720"/>
              </w:tabs>
              <w:spacing w:after="160" w:line="276" w:lineRule="auto"/>
              <w:ind w:left="454" w:hanging="425"/>
              <w:jc w:val="both"/>
              <w:rPr>
                <w:rFonts w:ascii="Times New Roman" w:hAnsi="Times New Roman" w:cs="Times New Roman"/>
                <w:sz w:val="20"/>
                <w:szCs w:val="20"/>
              </w:rPr>
            </w:pPr>
            <w:r w:rsidRPr="002133BB">
              <w:rPr>
                <w:rFonts w:ascii="Times New Roman" w:hAnsi="Times New Roman" w:cs="Times New Roman"/>
                <w:sz w:val="20"/>
                <w:szCs w:val="20"/>
              </w:rPr>
              <w:t>Manuel de Procédure Logistique</w:t>
            </w:r>
          </w:p>
          <w:p w14:paraId="6FFBF4CF" w14:textId="77777777" w:rsidR="009E0D86" w:rsidRPr="002133BB" w:rsidRDefault="009E0D86" w:rsidP="009E0D86">
            <w:pPr>
              <w:numPr>
                <w:ilvl w:val="0"/>
                <w:numId w:val="16"/>
              </w:numPr>
              <w:tabs>
                <w:tab w:val="clear" w:pos="720"/>
              </w:tabs>
              <w:spacing w:after="160" w:line="276" w:lineRule="auto"/>
              <w:ind w:left="454" w:hanging="425"/>
              <w:jc w:val="both"/>
              <w:rPr>
                <w:rFonts w:ascii="Times New Roman" w:hAnsi="Times New Roman" w:cs="Times New Roman"/>
                <w:sz w:val="20"/>
                <w:szCs w:val="20"/>
              </w:rPr>
            </w:pPr>
            <w:r w:rsidRPr="002133BB">
              <w:rPr>
                <w:rFonts w:ascii="Times New Roman" w:hAnsi="Times New Roman" w:cs="Times New Roman"/>
                <w:sz w:val="20"/>
                <w:szCs w:val="20"/>
              </w:rPr>
              <w:t>Check</w:t>
            </w:r>
            <w:r w:rsidRPr="002133BB">
              <w:rPr>
                <w:rFonts w:ascii="Times New Roman" w:hAnsi="Times New Roman" w:cs="Times New Roman"/>
                <w:sz w:val="20"/>
                <w:szCs w:val="20"/>
              </w:rPr>
              <w:noBreakHyphen/>
              <w:t xml:space="preserve">list KIT choléra </w:t>
            </w:r>
          </w:p>
          <w:p w14:paraId="2FEB9C24" w14:textId="77777777" w:rsidR="009E0D86" w:rsidRPr="002133BB" w:rsidRDefault="009E0D86" w:rsidP="009C0342">
            <w:pPr>
              <w:spacing w:after="160" w:line="276" w:lineRule="auto"/>
              <w:jc w:val="both"/>
              <w:rPr>
                <w:rFonts w:ascii="Times New Roman" w:hAnsi="Times New Roman" w:cs="Times New Roman"/>
                <w:sz w:val="20"/>
                <w:szCs w:val="20"/>
              </w:rPr>
            </w:pPr>
          </w:p>
          <w:p w14:paraId="7CD1DD21"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Cs/>
                <w:sz w:val="20"/>
                <w:szCs w:val="20"/>
                <w:lang w:val="pt-PT"/>
              </w:rPr>
            </w:pPr>
          </w:p>
        </w:tc>
        <w:tc>
          <w:tcPr>
            <w:tcW w:w="3811" w:type="dxa"/>
            <w:tcBorders>
              <w:bottom w:val="single" w:sz="4" w:space="0" w:color="auto"/>
            </w:tcBorders>
            <w:vAlign w:val="center"/>
          </w:tcPr>
          <w:p w14:paraId="1A1D22D7" w14:textId="77777777" w:rsidR="009E0D86" w:rsidRPr="002133BB" w:rsidRDefault="009E0D86" w:rsidP="009E0D86">
            <w:pPr>
              <w:numPr>
                <w:ilvl w:val="0"/>
                <w:numId w:val="15"/>
              </w:numPr>
              <w:spacing w:after="160" w:line="276" w:lineRule="auto"/>
              <w:ind w:left="373" w:hanging="284"/>
              <w:jc w:val="both"/>
              <w:rPr>
                <w:rFonts w:ascii="Times New Roman" w:hAnsi="Times New Roman" w:cs="Times New Roman"/>
                <w:sz w:val="20"/>
                <w:szCs w:val="20"/>
              </w:rPr>
            </w:pPr>
            <w:r w:rsidRPr="002133BB">
              <w:rPr>
                <w:rFonts w:ascii="Times New Roman" w:hAnsi="Times New Roman" w:cs="Times New Roman"/>
                <w:sz w:val="20"/>
                <w:szCs w:val="20"/>
              </w:rPr>
              <w:t>Équipe logistique COUSP</w:t>
            </w:r>
          </w:p>
          <w:p w14:paraId="6ACE62A7" w14:textId="77777777" w:rsidR="009E0D86" w:rsidRPr="002133BB" w:rsidRDefault="009E0D86" w:rsidP="009E0D86">
            <w:pPr>
              <w:numPr>
                <w:ilvl w:val="0"/>
                <w:numId w:val="15"/>
              </w:numPr>
              <w:spacing w:after="160" w:line="276" w:lineRule="auto"/>
              <w:ind w:left="373" w:hanging="284"/>
              <w:jc w:val="both"/>
              <w:rPr>
                <w:rFonts w:ascii="Times New Roman" w:hAnsi="Times New Roman" w:cs="Times New Roman"/>
                <w:sz w:val="20"/>
                <w:szCs w:val="20"/>
              </w:rPr>
            </w:pPr>
            <w:r w:rsidRPr="002133BB">
              <w:rPr>
                <w:rFonts w:ascii="Times New Roman" w:hAnsi="Times New Roman" w:cs="Times New Roman"/>
                <w:sz w:val="20"/>
                <w:szCs w:val="20"/>
              </w:rPr>
              <w:t>Appui logistique des partenaires</w:t>
            </w:r>
          </w:p>
          <w:p w14:paraId="0AAB84A0" w14:textId="77777777" w:rsidR="009E0D86" w:rsidRPr="002133BB" w:rsidRDefault="009E0D86" w:rsidP="009E0D86">
            <w:pPr>
              <w:numPr>
                <w:ilvl w:val="0"/>
                <w:numId w:val="15"/>
              </w:numPr>
              <w:spacing w:after="160" w:line="276" w:lineRule="auto"/>
              <w:ind w:left="373" w:hanging="284"/>
              <w:jc w:val="both"/>
              <w:rPr>
                <w:rFonts w:ascii="Times New Roman" w:hAnsi="Times New Roman" w:cs="Times New Roman"/>
                <w:sz w:val="20"/>
                <w:szCs w:val="20"/>
              </w:rPr>
            </w:pPr>
            <w:r w:rsidRPr="002133BB">
              <w:rPr>
                <w:rFonts w:ascii="Times New Roman" w:hAnsi="Times New Roman" w:cs="Times New Roman"/>
                <w:sz w:val="20"/>
                <w:szCs w:val="20"/>
              </w:rPr>
              <w:t>4 véhicules SURGE disponibles</w:t>
            </w:r>
          </w:p>
          <w:p w14:paraId="710BAD96" w14:textId="77777777" w:rsidR="009E0D86" w:rsidRPr="002133BB" w:rsidRDefault="009E0D86" w:rsidP="009E0D86">
            <w:pPr>
              <w:numPr>
                <w:ilvl w:val="0"/>
                <w:numId w:val="15"/>
              </w:numPr>
              <w:spacing w:after="160" w:line="276" w:lineRule="auto"/>
              <w:ind w:left="373" w:hanging="284"/>
              <w:jc w:val="both"/>
              <w:rPr>
                <w:rFonts w:ascii="Times New Roman" w:hAnsi="Times New Roman" w:cs="Times New Roman"/>
                <w:sz w:val="20"/>
                <w:szCs w:val="20"/>
              </w:rPr>
            </w:pPr>
            <w:r w:rsidRPr="002133BB">
              <w:rPr>
                <w:rFonts w:ascii="Times New Roman" w:hAnsi="Times New Roman" w:cs="Times New Roman"/>
                <w:sz w:val="20"/>
                <w:szCs w:val="20"/>
              </w:rPr>
              <w:t xml:space="preserve">Appui de la CPA par transport lourd </w:t>
            </w:r>
          </w:p>
        </w:tc>
        <w:tc>
          <w:tcPr>
            <w:tcW w:w="2515" w:type="dxa"/>
            <w:vMerge w:val="restart"/>
            <w:vAlign w:val="center"/>
          </w:tcPr>
          <w:p w14:paraId="680F4DEC"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Cs/>
                <w:sz w:val="20"/>
                <w:szCs w:val="20"/>
                <w:lang w:val="pt-PT"/>
              </w:rPr>
            </w:pPr>
          </w:p>
        </w:tc>
      </w:tr>
      <w:tr w:rsidR="009E0D86" w:rsidRPr="002133BB" w14:paraId="507EB7BC" w14:textId="77777777" w:rsidTr="009C0342">
        <w:trPr>
          <w:trHeight w:val="666"/>
        </w:trPr>
        <w:tc>
          <w:tcPr>
            <w:tcW w:w="2777" w:type="dxa"/>
            <w:shd w:val="clear" w:color="auto" w:fill="17365D"/>
            <w:vAlign w:val="center"/>
          </w:tcPr>
          <w:p w14:paraId="1B4D93CB"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LES MÉCANISMES DE COORDINATION</w:t>
            </w:r>
          </w:p>
        </w:tc>
        <w:tc>
          <w:tcPr>
            <w:tcW w:w="3811" w:type="dxa"/>
            <w:shd w:val="clear" w:color="auto" w:fill="17365D"/>
            <w:vAlign w:val="center"/>
          </w:tcPr>
          <w:p w14:paraId="0A2BA240"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ACTIVITÉS DE PRÉPARATION</w:t>
            </w:r>
          </w:p>
        </w:tc>
        <w:tc>
          <w:tcPr>
            <w:tcW w:w="2515" w:type="dxa"/>
            <w:vMerge/>
            <w:vAlign w:val="center"/>
          </w:tcPr>
          <w:p w14:paraId="46FC1A03"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Cs/>
                <w:sz w:val="20"/>
                <w:szCs w:val="20"/>
              </w:rPr>
            </w:pPr>
          </w:p>
        </w:tc>
      </w:tr>
      <w:tr w:rsidR="009E0D86" w:rsidRPr="002133BB" w14:paraId="7F0F2D93" w14:textId="77777777" w:rsidTr="009C0342">
        <w:trPr>
          <w:trHeight w:val="749"/>
        </w:trPr>
        <w:tc>
          <w:tcPr>
            <w:tcW w:w="2777" w:type="dxa"/>
            <w:vAlign w:val="center"/>
          </w:tcPr>
          <w:p w14:paraId="285B8E8D"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Cs/>
                <w:sz w:val="20"/>
                <w:szCs w:val="20"/>
              </w:rPr>
            </w:pPr>
            <w:r w:rsidRPr="002133BB">
              <w:rPr>
                <w:rFonts w:ascii="Times New Roman" w:hAnsi="Times New Roman" w:cs="Times New Roman"/>
                <w:bCs/>
                <w:sz w:val="20"/>
                <w:szCs w:val="20"/>
              </w:rPr>
              <w:t>Existence d’un groupe de travail logistique</w:t>
            </w:r>
          </w:p>
        </w:tc>
        <w:tc>
          <w:tcPr>
            <w:tcW w:w="3811" w:type="dxa"/>
            <w:vAlign w:val="center"/>
          </w:tcPr>
          <w:p w14:paraId="5B78763C"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Cs/>
                <w:sz w:val="20"/>
                <w:szCs w:val="20"/>
                <w:lang w:val="pt-PT"/>
              </w:rPr>
            </w:pPr>
            <w:r w:rsidRPr="002133BB">
              <w:rPr>
                <w:rFonts w:ascii="Times New Roman" w:hAnsi="Times New Roman" w:cs="Times New Roman"/>
                <w:bCs/>
                <w:sz w:val="20"/>
                <w:szCs w:val="20"/>
              </w:rPr>
              <w:t>Repositionnement utile mais pas uniforme sur tous les districts à risque</w:t>
            </w:r>
          </w:p>
        </w:tc>
        <w:tc>
          <w:tcPr>
            <w:tcW w:w="2515" w:type="dxa"/>
            <w:vMerge/>
            <w:vAlign w:val="center"/>
          </w:tcPr>
          <w:p w14:paraId="375CD2C9" w14:textId="77777777" w:rsidR="009E0D86" w:rsidRPr="002133BB" w:rsidRDefault="009E0D86" w:rsidP="009C0342">
            <w:pPr>
              <w:tabs>
                <w:tab w:val="center" w:pos="4252"/>
                <w:tab w:val="right" w:pos="8504"/>
              </w:tabs>
              <w:spacing w:line="276" w:lineRule="auto"/>
              <w:jc w:val="both"/>
              <w:rPr>
                <w:rFonts w:ascii="Times New Roman" w:eastAsia="Calibri" w:hAnsi="Times New Roman" w:cs="Times New Roman"/>
                <w:bCs/>
                <w:sz w:val="20"/>
                <w:szCs w:val="20"/>
                <w:lang w:val="pt-PT"/>
              </w:rPr>
            </w:pPr>
          </w:p>
        </w:tc>
      </w:tr>
    </w:tbl>
    <w:p w14:paraId="58C39F16" w14:textId="63BB0680" w:rsidR="00C11BBC" w:rsidRDefault="00C11BBC" w:rsidP="006102E8">
      <w:pPr>
        <w:pStyle w:val="Corpsdetexte"/>
        <w:rPr>
          <w:b/>
          <w:bCs/>
          <w:iCs/>
          <w:sz w:val="24"/>
          <w:szCs w:val="24"/>
        </w:rPr>
      </w:pPr>
    </w:p>
    <w:p w14:paraId="18F551D7" w14:textId="2F217C97" w:rsidR="00C11BBC" w:rsidRDefault="002133BB" w:rsidP="006102E8">
      <w:pPr>
        <w:pStyle w:val="Corpsdetexte"/>
        <w:rPr>
          <w:b/>
          <w:bCs/>
          <w:iCs/>
          <w:sz w:val="24"/>
          <w:szCs w:val="24"/>
        </w:rPr>
      </w:pPr>
      <w:r>
        <w:rPr>
          <w:b/>
          <w:bCs/>
          <w:iCs/>
          <w:sz w:val="24"/>
          <w:szCs w:val="24"/>
        </w:rPr>
        <w:t>4</w:t>
      </w:r>
      <w:r w:rsidR="00C11BBC">
        <w:rPr>
          <w:b/>
          <w:bCs/>
          <w:iCs/>
          <w:sz w:val="24"/>
          <w:szCs w:val="24"/>
        </w:rPr>
        <w:t>.1.6. Vaccination</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811"/>
        <w:gridCol w:w="2515"/>
      </w:tblGrid>
      <w:tr w:rsidR="00C11BBC" w:rsidRPr="002133BB" w14:paraId="7FD11F32" w14:textId="77777777" w:rsidTr="00732EEC">
        <w:trPr>
          <w:trHeight w:val="669"/>
        </w:trPr>
        <w:tc>
          <w:tcPr>
            <w:tcW w:w="2777" w:type="dxa"/>
            <w:shd w:val="clear" w:color="auto" w:fill="17365D"/>
            <w:vAlign w:val="center"/>
          </w:tcPr>
          <w:p w14:paraId="4B8CFBD4"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PLANS / POLITIQUES</w:t>
            </w:r>
          </w:p>
        </w:tc>
        <w:tc>
          <w:tcPr>
            <w:tcW w:w="3811" w:type="dxa"/>
            <w:shd w:val="clear" w:color="auto" w:fill="17365D"/>
            <w:vAlign w:val="center"/>
          </w:tcPr>
          <w:p w14:paraId="7AA5D5DE"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RESSOURCES</w:t>
            </w:r>
          </w:p>
        </w:tc>
        <w:tc>
          <w:tcPr>
            <w:tcW w:w="2515" w:type="dxa"/>
            <w:shd w:val="clear" w:color="auto" w:fill="17365D"/>
            <w:vAlign w:val="center"/>
          </w:tcPr>
          <w:p w14:paraId="470AAE64"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AUTRE</w:t>
            </w:r>
          </w:p>
        </w:tc>
      </w:tr>
      <w:tr w:rsidR="00C11BBC" w:rsidRPr="002133BB" w14:paraId="41635D66" w14:textId="77777777" w:rsidTr="002133BB">
        <w:trPr>
          <w:trHeight w:val="2967"/>
        </w:trPr>
        <w:tc>
          <w:tcPr>
            <w:tcW w:w="2777" w:type="dxa"/>
            <w:tcBorders>
              <w:bottom w:val="single" w:sz="4" w:space="0" w:color="auto"/>
            </w:tcBorders>
            <w:shd w:val="clear" w:color="auto" w:fill="auto"/>
          </w:tcPr>
          <w:p w14:paraId="14A6BE72" w14:textId="77777777" w:rsidR="00C11BBC" w:rsidRPr="002133BB" w:rsidRDefault="00C11BBC" w:rsidP="00732EEC">
            <w:pPr>
              <w:tabs>
                <w:tab w:val="center" w:pos="4252"/>
                <w:tab w:val="right" w:pos="8504"/>
              </w:tabs>
              <w:spacing w:line="276" w:lineRule="auto"/>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lastRenderedPageBreak/>
              <w:t>Micro-plans ICG</w:t>
            </w:r>
          </w:p>
          <w:p w14:paraId="5BE4E9DD" w14:textId="77777777" w:rsidR="00C11BBC" w:rsidRPr="002133BB" w:rsidRDefault="00C11BBC" w:rsidP="00732EEC">
            <w:pPr>
              <w:tabs>
                <w:tab w:val="center" w:pos="4252"/>
                <w:tab w:val="right" w:pos="8504"/>
              </w:tabs>
              <w:spacing w:line="276" w:lineRule="auto"/>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 xml:space="preserve">Existance de documents strategiques (Plan pluriannuel complet, ) </w:t>
            </w:r>
          </w:p>
          <w:p w14:paraId="77ECA3F1" w14:textId="77777777" w:rsidR="00C11BBC" w:rsidRPr="002133BB" w:rsidRDefault="00C11BBC" w:rsidP="00732EEC">
            <w:pPr>
              <w:tabs>
                <w:tab w:val="center" w:pos="4252"/>
                <w:tab w:val="right" w:pos="8504"/>
              </w:tabs>
              <w:spacing w:line="276" w:lineRule="auto"/>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Modules de formation</w:t>
            </w:r>
          </w:p>
          <w:p w14:paraId="4C5A3A87" w14:textId="77777777" w:rsidR="00C11BBC" w:rsidRPr="002133BB" w:rsidRDefault="00C11BBC" w:rsidP="00732EEC">
            <w:pPr>
              <w:tabs>
                <w:tab w:val="center" w:pos="4252"/>
                <w:tab w:val="right" w:pos="8504"/>
              </w:tabs>
              <w:spacing w:line="276" w:lineRule="auto"/>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Outils de collecte des données DHIS2</w:t>
            </w:r>
          </w:p>
          <w:p w14:paraId="3C842F20" w14:textId="77777777" w:rsidR="00C11BBC" w:rsidRPr="002133BB" w:rsidRDefault="00C11BBC" w:rsidP="00732EEC">
            <w:pPr>
              <w:tabs>
                <w:tab w:val="center" w:pos="4252"/>
                <w:tab w:val="right" w:pos="8504"/>
              </w:tabs>
              <w:spacing w:line="276" w:lineRule="auto"/>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Plan d’amélioration de la qualité des données</w:t>
            </w:r>
          </w:p>
          <w:p w14:paraId="3610AF8C" w14:textId="77777777" w:rsidR="00C11BBC" w:rsidRPr="002133BB" w:rsidRDefault="00C11BBC" w:rsidP="00732EEC">
            <w:pPr>
              <w:tabs>
                <w:tab w:val="center" w:pos="4252"/>
                <w:tab w:val="right" w:pos="8504"/>
              </w:tabs>
              <w:spacing w:line="276" w:lineRule="auto"/>
              <w:rPr>
                <w:rFonts w:ascii="Times New Roman" w:eastAsia="Calibri" w:hAnsi="Times New Roman" w:cs="Times New Roman"/>
                <w:bCs/>
                <w:sz w:val="20"/>
                <w:szCs w:val="20"/>
                <w:lang w:val="pt-PT"/>
              </w:rPr>
            </w:pPr>
            <w:r w:rsidRPr="002133BB">
              <w:rPr>
                <w:rFonts w:ascii="Times New Roman" w:eastAsia="Calibri" w:hAnsi="Times New Roman" w:cs="Times New Roman"/>
                <w:bCs/>
                <w:sz w:val="20"/>
                <w:szCs w:val="20"/>
                <w:lang w:val="pt-PT"/>
              </w:rPr>
              <w:t>Fiches de notification des cas de MAPI</w:t>
            </w:r>
          </w:p>
        </w:tc>
        <w:tc>
          <w:tcPr>
            <w:tcW w:w="3811" w:type="dxa"/>
            <w:tcBorders>
              <w:bottom w:val="single" w:sz="4" w:space="0" w:color="auto"/>
            </w:tcBorders>
            <w:shd w:val="clear" w:color="auto" w:fill="auto"/>
            <w:vAlign w:val="center"/>
          </w:tcPr>
          <w:p w14:paraId="392B6E4B"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Equipe experimentée dans la demande de l’ICG en place</w:t>
            </w:r>
          </w:p>
          <w:p w14:paraId="52330451"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Disponibilité de la logistique (dépôt, CDF, infrastructures et équipements de CDF)</w:t>
            </w:r>
          </w:p>
          <w:p w14:paraId="0A3985CC"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Disponibilité des partenaires</w:t>
            </w:r>
          </w:p>
          <w:p w14:paraId="5BCEABF0"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Existence des OSC pour appuyer la vaccination</w:t>
            </w:r>
          </w:p>
          <w:p w14:paraId="22A7054F" w14:textId="111CFFB3"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 xml:space="preserve">Existence des </w:t>
            </w:r>
            <w:r w:rsidR="002133BB" w:rsidRPr="002133BB">
              <w:rPr>
                <w:rFonts w:ascii="Times New Roman" w:eastAsia="Calibri" w:hAnsi="Times New Roman" w:cs="Times New Roman"/>
                <w:bCs/>
                <w:sz w:val="20"/>
                <w:szCs w:val="20"/>
              </w:rPr>
              <w:t>sous-comités</w:t>
            </w:r>
            <w:r w:rsidRPr="002133BB">
              <w:rPr>
                <w:rFonts w:ascii="Times New Roman" w:eastAsia="Calibri" w:hAnsi="Times New Roman" w:cs="Times New Roman"/>
                <w:bCs/>
                <w:sz w:val="20"/>
                <w:szCs w:val="20"/>
              </w:rPr>
              <w:t xml:space="preserve"> (logistique, vaccination, communication, finances)</w:t>
            </w:r>
          </w:p>
          <w:p w14:paraId="7C83697C"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p>
        </w:tc>
        <w:tc>
          <w:tcPr>
            <w:tcW w:w="2515" w:type="dxa"/>
            <w:vMerge w:val="restart"/>
            <w:shd w:val="clear" w:color="auto" w:fill="auto"/>
            <w:vAlign w:val="center"/>
          </w:tcPr>
          <w:p w14:paraId="5872A651"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r>
      <w:tr w:rsidR="00C11BBC" w:rsidRPr="002133BB" w14:paraId="2438B483" w14:textId="77777777" w:rsidTr="00732EEC">
        <w:trPr>
          <w:trHeight w:val="666"/>
        </w:trPr>
        <w:tc>
          <w:tcPr>
            <w:tcW w:w="2777" w:type="dxa"/>
            <w:shd w:val="clear" w:color="auto" w:fill="17365D"/>
            <w:vAlign w:val="center"/>
          </w:tcPr>
          <w:p w14:paraId="1C02E215"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LES MÉCANISMES DE COORDINATION</w:t>
            </w:r>
          </w:p>
        </w:tc>
        <w:tc>
          <w:tcPr>
            <w:tcW w:w="3811" w:type="dxa"/>
            <w:shd w:val="clear" w:color="auto" w:fill="17365D"/>
            <w:vAlign w:val="center"/>
          </w:tcPr>
          <w:p w14:paraId="35A7F2CE" w14:textId="77777777" w:rsidR="00C11BBC" w:rsidRPr="002133BB" w:rsidRDefault="00C11BBC" w:rsidP="00732EEC">
            <w:pPr>
              <w:tabs>
                <w:tab w:val="center" w:pos="4252"/>
                <w:tab w:val="right" w:pos="8504"/>
              </w:tabs>
              <w:rPr>
                <w:rFonts w:ascii="Times New Roman" w:eastAsia="Calibri" w:hAnsi="Times New Roman" w:cs="Times New Roman"/>
                <w:b/>
                <w:color w:val="FFFFFF"/>
                <w:sz w:val="20"/>
                <w:szCs w:val="20"/>
              </w:rPr>
            </w:pPr>
            <w:r w:rsidRPr="002133BB">
              <w:rPr>
                <w:rFonts w:ascii="Times New Roman" w:eastAsia="Calibri" w:hAnsi="Times New Roman" w:cs="Times New Roman"/>
                <w:b/>
                <w:color w:val="FFFFFF"/>
                <w:sz w:val="20"/>
                <w:szCs w:val="20"/>
              </w:rPr>
              <w:t>ACTIVITÉS DE PRÉPARATION</w:t>
            </w:r>
          </w:p>
        </w:tc>
        <w:tc>
          <w:tcPr>
            <w:tcW w:w="2515" w:type="dxa"/>
            <w:vMerge/>
            <w:shd w:val="clear" w:color="auto" w:fill="auto"/>
            <w:vAlign w:val="center"/>
          </w:tcPr>
          <w:p w14:paraId="071AA500"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p>
        </w:tc>
      </w:tr>
      <w:tr w:rsidR="00C11BBC" w:rsidRPr="002133BB" w14:paraId="0FEA01FD" w14:textId="77777777" w:rsidTr="00732EEC">
        <w:trPr>
          <w:trHeight w:val="2381"/>
        </w:trPr>
        <w:tc>
          <w:tcPr>
            <w:tcW w:w="2777" w:type="dxa"/>
            <w:shd w:val="clear" w:color="auto" w:fill="auto"/>
            <w:vAlign w:val="center"/>
          </w:tcPr>
          <w:p w14:paraId="2E71D251"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Réunion de coordination interne</w:t>
            </w:r>
          </w:p>
          <w:p w14:paraId="5F9E4743"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Suivi de l’alerte à travers le CTNLE</w:t>
            </w:r>
          </w:p>
          <w:p w14:paraId="5620CD60"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Comité Technique d’Appui</w:t>
            </w:r>
          </w:p>
          <w:p w14:paraId="4373B544"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Comité de Coordination Inter Agence</w:t>
            </w:r>
          </w:p>
          <w:p w14:paraId="48FDBFEE"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Groupe Technique Consultative de Vaccination</w:t>
            </w:r>
          </w:p>
          <w:p w14:paraId="49B8D937" w14:textId="77777777" w:rsidR="00C11BBC" w:rsidRPr="002133BB" w:rsidRDefault="00C11BBC" w:rsidP="00732EEC">
            <w:pPr>
              <w:tabs>
                <w:tab w:val="center" w:pos="4252"/>
                <w:tab w:val="right" w:pos="8504"/>
              </w:tabs>
              <w:rPr>
                <w:rFonts w:ascii="Times New Roman" w:eastAsia="Calibri" w:hAnsi="Times New Roman" w:cs="Times New Roman"/>
                <w:bCs/>
                <w:sz w:val="20"/>
                <w:szCs w:val="20"/>
              </w:rPr>
            </w:pPr>
            <w:r w:rsidRPr="002133BB">
              <w:rPr>
                <w:rFonts w:ascii="Times New Roman" w:eastAsia="Calibri" w:hAnsi="Times New Roman" w:cs="Times New Roman"/>
                <w:bCs/>
                <w:sz w:val="20"/>
                <w:szCs w:val="20"/>
              </w:rPr>
              <w:t>Agence Nationale de Regulation</w:t>
            </w:r>
          </w:p>
        </w:tc>
        <w:tc>
          <w:tcPr>
            <w:tcW w:w="3811" w:type="dxa"/>
            <w:shd w:val="clear" w:color="auto" w:fill="auto"/>
            <w:vAlign w:val="center"/>
          </w:tcPr>
          <w:p w14:paraId="5371DEF5"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c>
          <w:tcPr>
            <w:tcW w:w="2515" w:type="dxa"/>
            <w:vMerge/>
            <w:shd w:val="clear" w:color="auto" w:fill="auto"/>
            <w:vAlign w:val="center"/>
          </w:tcPr>
          <w:p w14:paraId="52833DE3" w14:textId="77777777" w:rsidR="00C11BBC" w:rsidRPr="002133BB" w:rsidRDefault="00C11BBC" w:rsidP="00732EEC">
            <w:pPr>
              <w:tabs>
                <w:tab w:val="center" w:pos="4252"/>
                <w:tab w:val="right" w:pos="8504"/>
              </w:tabs>
              <w:rPr>
                <w:rFonts w:ascii="Times New Roman" w:eastAsia="Calibri" w:hAnsi="Times New Roman" w:cs="Times New Roman"/>
                <w:bCs/>
                <w:sz w:val="20"/>
                <w:szCs w:val="20"/>
                <w:lang w:val="pt-PT"/>
              </w:rPr>
            </w:pPr>
          </w:p>
        </w:tc>
      </w:tr>
    </w:tbl>
    <w:p w14:paraId="270C51BB" w14:textId="3D6E213A" w:rsidR="00C11BBC" w:rsidRDefault="00C11BBC" w:rsidP="006102E8">
      <w:pPr>
        <w:pStyle w:val="Corpsdetexte"/>
        <w:rPr>
          <w:b/>
          <w:bCs/>
          <w:iCs/>
          <w:sz w:val="24"/>
          <w:szCs w:val="24"/>
        </w:rPr>
      </w:pPr>
    </w:p>
    <w:p w14:paraId="44FD73AE" w14:textId="16B1427A" w:rsidR="00C11BBC" w:rsidRPr="00C11BBC" w:rsidRDefault="00C11BBC" w:rsidP="002133BB">
      <w:pPr>
        <w:pStyle w:val="Corpsdetexte"/>
        <w:numPr>
          <w:ilvl w:val="2"/>
          <w:numId w:val="19"/>
        </w:numPr>
        <w:rPr>
          <w:b/>
          <w:bCs/>
          <w:iCs/>
          <w:sz w:val="24"/>
          <w:szCs w:val="24"/>
        </w:rPr>
      </w:pPr>
      <w:r w:rsidRPr="00C11BBC">
        <w:rPr>
          <w:rFonts w:eastAsia="Calibri" w:cs="Times New Roman"/>
          <w:b/>
          <w:sz w:val="24"/>
          <w:szCs w:val="24"/>
          <w:lang w:eastAsia="en-US" w:bidi="ar-SA"/>
        </w:rPr>
        <w:t>Ce qui s’est passé durant la réponse</w:t>
      </w:r>
    </w:p>
    <w:p w14:paraId="148F87CD" w14:textId="33A344E5" w:rsidR="006102E8" w:rsidRPr="002133BB" w:rsidRDefault="006102E8" w:rsidP="002133BB">
      <w:pPr>
        <w:autoSpaceDE w:val="0"/>
        <w:autoSpaceDN w:val="0"/>
        <w:spacing w:after="120" w:line="276" w:lineRule="auto"/>
        <w:rPr>
          <w:rFonts w:ascii="Times New Roman" w:hAnsi="Times New Roman" w:cs="Times New Roman"/>
        </w:rPr>
      </w:pPr>
      <w:r w:rsidRPr="002133BB">
        <w:rPr>
          <w:rFonts w:ascii="Times New Roman" w:hAnsi="Times New Roman" w:cs="Times New Roman"/>
          <w:color w:val="003D77"/>
        </w:rPr>
        <w:t xml:space="preserve">Calendrier de l'épidémie </w:t>
      </w:r>
      <w:r w:rsidR="00C11BBC" w:rsidRPr="002133BB">
        <w:rPr>
          <w:rFonts w:ascii="Times New Roman" w:hAnsi="Times New Roman" w:cs="Times New Roman"/>
          <w:color w:val="003D77"/>
        </w:rPr>
        <w:t>du choléra</w:t>
      </w:r>
    </w:p>
    <w:p w14:paraId="615981D0" w14:textId="7086D644" w:rsidR="006102E8" w:rsidRDefault="006102E8" w:rsidP="002133BB">
      <w:pPr>
        <w:pStyle w:val="Corpsdetexte"/>
        <w:spacing w:before="113" w:line="360" w:lineRule="auto"/>
        <w:ind w:left="117"/>
        <w:rPr>
          <w:sz w:val="24"/>
          <w:szCs w:val="24"/>
        </w:rPr>
      </w:pPr>
      <w:r w:rsidRPr="002133BB">
        <w:rPr>
          <w:sz w:val="24"/>
          <w:szCs w:val="24"/>
        </w:rPr>
        <w:t xml:space="preserve">Si </w:t>
      </w:r>
      <w:r w:rsidR="003449E1" w:rsidRPr="002133BB">
        <w:rPr>
          <w:sz w:val="24"/>
          <w:szCs w:val="24"/>
        </w:rPr>
        <w:t>la RAA</w:t>
      </w:r>
      <w:r w:rsidRPr="002133BB">
        <w:rPr>
          <w:sz w:val="24"/>
          <w:szCs w:val="24"/>
        </w:rPr>
        <w:t xml:space="preserve"> prévoyait l'élaboration d'un calendrier</w:t>
      </w:r>
      <w:r w:rsidR="002133BB">
        <w:rPr>
          <w:sz w:val="24"/>
          <w:szCs w:val="24"/>
        </w:rPr>
        <w:t>.</w:t>
      </w:r>
      <w:r w:rsidRPr="002133BB">
        <w:rPr>
          <w:sz w:val="24"/>
          <w:szCs w:val="24"/>
        </w:rPr>
        <w:t xml:space="preserve"> </w:t>
      </w:r>
      <w:r w:rsidR="002133BB">
        <w:rPr>
          <w:sz w:val="24"/>
          <w:szCs w:val="24"/>
        </w:rPr>
        <w:t>C</w:t>
      </w:r>
      <w:r w:rsidRPr="002133BB">
        <w:rPr>
          <w:sz w:val="24"/>
          <w:szCs w:val="24"/>
        </w:rPr>
        <w:t>ette section doit présenter le calendrier et mettre en évidence les dates clés de la réponse examinée.</w:t>
      </w:r>
      <w:r w:rsidR="002133BB">
        <w:rPr>
          <w:sz w:val="24"/>
          <w:szCs w:val="24"/>
        </w:rPr>
        <w:t xml:space="preserve"> Une couleur est dédiée à chaque pilier : </w:t>
      </w:r>
    </w:p>
    <w:p w14:paraId="7FD6D607" w14:textId="39E434F0" w:rsidR="002133BB" w:rsidRDefault="002133BB" w:rsidP="00E91068">
      <w:pPr>
        <w:pStyle w:val="Corpsdetexte"/>
        <w:numPr>
          <w:ilvl w:val="0"/>
          <w:numId w:val="15"/>
        </w:numPr>
        <w:spacing w:before="113" w:line="240" w:lineRule="auto"/>
        <w:rPr>
          <w:sz w:val="24"/>
          <w:szCs w:val="24"/>
        </w:rPr>
      </w:pPr>
      <w:r>
        <w:rPr>
          <w:sz w:val="24"/>
          <w:szCs w:val="24"/>
        </w:rPr>
        <w:t>Coordination : Jaune</w:t>
      </w:r>
    </w:p>
    <w:p w14:paraId="02CFA60C" w14:textId="0F0BF6B5" w:rsidR="002133BB" w:rsidRDefault="00E91068" w:rsidP="00E91068">
      <w:pPr>
        <w:pStyle w:val="Corpsdetexte"/>
        <w:numPr>
          <w:ilvl w:val="0"/>
          <w:numId w:val="15"/>
        </w:numPr>
        <w:spacing w:before="113" w:line="240" w:lineRule="auto"/>
        <w:rPr>
          <w:sz w:val="24"/>
          <w:szCs w:val="24"/>
        </w:rPr>
      </w:pPr>
      <w:r>
        <w:rPr>
          <w:sz w:val="24"/>
          <w:szCs w:val="24"/>
        </w:rPr>
        <w:t>Surveillance et laboratoire : Verte</w:t>
      </w:r>
    </w:p>
    <w:p w14:paraId="5904386C" w14:textId="41B16A96" w:rsidR="00E91068" w:rsidRDefault="00E91068" w:rsidP="00E91068">
      <w:pPr>
        <w:pStyle w:val="Corpsdetexte"/>
        <w:numPr>
          <w:ilvl w:val="0"/>
          <w:numId w:val="15"/>
        </w:numPr>
        <w:spacing w:before="113" w:line="240" w:lineRule="auto"/>
        <w:rPr>
          <w:sz w:val="24"/>
          <w:szCs w:val="24"/>
        </w:rPr>
      </w:pPr>
      <w:r>
        <w:rPr>
          <w:sz w:val="24"/>
          <w:szCs w:val="24"/>
        </w:rPr>
        <w:t>PEC et PCI : Rose</w:t>
      </w:r>
    </w:p>
    <w:p w14:paraId="4E52E1A5" w14:textId="4A5C9467" w:rsidR="00E91068" w:rsidRDefault="00E91068" w:rsidP="00E91068">
      <w:pPr>
        <w:pStyle w:val="Corpsdetexte"/>
        <w:numPr>
          <w:ilvl w:val="0"/>
          <w:numId w:val="15"/>
        </w:numPr>
        <w:spacing w:before="113" w:line="240" w:lineRule="auto"/>
        <w:rPr>
          <w:sz w:val="24"/>
          <w:szCs w:val="24"/>
        </w:rPr>
      </w:pPr>
      <w:r>
        <w:rPr>
          <w:sz w:val="24"/>
          <w:szCs w:val="24"/>
        </w:rPr>
        <w:t>CREC : Bleue</w:t>
      </w:r>
    </w:p>
    <w:p w14:paraId="5CB60C22" w14:textId="629A20F5" w:rsidR="00E91068" w:rsidRDefault="00E91068" w:rsidP="00E91068">
      <w:pPr>
        <w:pStyle w:val="Corpsdetexte"/>
        <w:numPr>
          <w:ilvl w:val="0"/>
          <w:numId w:val="15"/>
        </w:numPr>
        <w:spacing w:before="113" w:line="240" w:lineRule="auto"/>
        <w:rPr>
          <w:sz w:val="24"/>
          <w:szCs w:val="24"/>
        </w:rPr>
      </w:pPr>
      <w:r>
        <w:rPr>
          <w:sz w:val="24"/>
          <w:szCs w:val="24"/>
        </w:rPr>
        <w:t>Logistique : Grise</w:t>
      </w:r>
    </w:p>
    <w:p w14:paraId="4A1B22F5" w14:textId="390F7859" w:rsidR="00E91068" w:rsidRDefault="00E91068" w:rsidP="00E91068">
      <w:pPr>
        <w:pStyle w:val="Corpsdetexte"/>
        <w:numPr>
          <w:ilvl w:val="0"/>
          <w:numId w:val="15"/>
        </w:numPr>
        <w:spacing w:before="113" w:line="240" w:lineRule="auto"/>
        <w:rPr>
          <w:sz w:val="24"/>
          <w:szCs w:val="24"/>
        </w:rPr>
      </w:pPr>
      <w:r>
        <w:rPr>
          <w:sz w:val="24"/>
          <w:szCs w:val="24"/>
        </w:rPr>
        <w:t>Vaccination : Orange.</w:t>
      </w:r>
    </w:p>
    <w:p w14:paraId="10E68863" w14:textId="50CFB342" w:rsidR="002133BB" w:rsidRPr="002133BB" w:rsidRDefault="002133BB" w:rsidP="002133BB">
      <w:pPr>
        <w:pStyle w:val="Corpsdetexte"/>
        <w:spacing w:before="113" w:line="360" w:lineRule="auto"/>
        <w:ind w:left="117"/>
        <w:rPr>
          <w:sz w:val="24"/>
          <w:szCs w:val="24"/>
        </w:rPr>
      </w:pPr>
      <w:r w:rsidRPr="002133BB">
        <w:rPr>
          <w:b/>
          <w:bCs/>
          <w:sz w:val="24"/>
          <w:szCs w:val="24"/>
          <w:u w:val="single"/>
        </w:rPr>
        <w:t>Tableau 3</w:t>
      </w:r>
      <w:r>
        <w:rPr>
          <w:sz w:val="24"/>
          <w:szCs w:val="24"/>
        </w:rPr>
        <w:t> : Chronologie de l’évènement et lieu</w:t>
      </w:r>
    </w:p>
    <w:tbl>
      <w:tblPr>
        <w:tblW w:w="9396" w:type="dxa"/>
        <w:tblCellMar>
          <w:left w:w="70" w:type="dxa"/>
          <w:right w:w="70" w:type="dxa"/>
        </w:tblCellMar>
        <w:tblLook w:val="04A0" w:firstRow="1" w:lastRow="0" w:firstColumn="1" w:lastColumn="0" w:noHBand="0" w:noVBand="1"/>
      </w:tblPr>
      <w:tblGrid>
        <w:gridCol w:w="1443"/>
        <w:gridCol w:w="1954"/>
        <w:gridCol w:w="5999"/>
      </w:tblGrid>
      <w:tr w:rsidR="006A0256" w:rsidRPr="002133BB" w14:paraId="153BD970"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57A9AE78" w14:textId="77777777" w:rsidR="006A0256" w:rsidRPr="002133BB" w:rsidRDefault="006A0256" w:rsidP="00391B85">
            <w:pPr>
              <w:rPr>
                <w:rFonts w:ascii="Times New Roman" w:eastAsia="Times New Roman" w:hAnsi="Times New Roman" w:cs="Times New Roman"/>
                <w:b/>
                <w:bCs/>
                <w:color w:val="FFFFFF"/>
                <w:sz w:val="20"/>
                <w:szCs w:val="20"/>
                <w:lang w:eastAsia="fr-FR"/>
              </w:rPr>
            </w:pPr>
            <w:bookmarkStart w:id="22" w:name="_Hlk222743820"/>
            <w:r w:rsidRPr="002133BB">
              <w:rPr>
                <w:rFonts w:ascii="Times New Roman" w:eastAsia="Times New Roman" w:hAnsi="Times New Roman" w:cs="Times New Roman"/>
                <w:b/>
                <w:bCs/>
                <w:color w:val="FFFFFF"/>
                <w:sz w:val="20"/>
                <w:szCs w:val="20"/>
                <w:lang w:eastAsia="fr-FR"/>
              </w:rPr>
              <w:t>DATE</w:t>
            </w:r>
          </w:p>
        </w:tc>
        <w:tc>
          <w:tcPr>
            <w:tcW w:w="1954" w:type="dxa"/>
            <w:tcBorders>
              <w:top w:val="single" w:sz="4" w:space="0" w:color="auto"/>
              <w:left w:val="nil"/>
              <w:bottom w:val="single" w:sz="4" w:space="0" w:color="auto"/>
              <w:right w:val="single" w:sz="4" w:space="0" w:color="auto"/>
            </w:tcBorders>
            <w:shd w:val="clear" w:color="000000" w:fill="203764"/>
            <w:noWrap/>
            <w:vAlign w:val="center"/>
            <w:hideMark/>
          </w:tcPr>
          <w:p w14:paraId="23970E95" w14:textId="77777777" w:rsidR="006A0256" w:rsidRPr="002133BB" w:rsidRDefault="006A0256" w:rsidP="00391B85">
            <w:pPr>
              <w:rPr>
                <w:rFonts w:ascii="Times New Roman" w:eastAsia="Times New Roman" w:hAnsi="Times New Roman" w:cs="Times New Roman"/>
                <w:b/>
                <w:bCs/>
                <w:color w:val="FFFFFF"/>
                <w:sz w:val="20"/>
                <w:szCs w:val="20"/>
                <w:lang w:eastAsia="fr-FR"/>
              </w:rPr>
            </w:pPr>
            <w:r w:rsidRPr="002133BB">
              <w:rPr>
                <w:rFonts w:ascii="Times New Roman" w:eastAsia="Times New Roman" w:hAnsi="Times New Roman" w:cs="Times New Roman"/>
                <w:b/>
                <w:bCs/>
                <w:color w:val="FFFFFF"/>
                <w:sz w:val="20"/>
                <w:szCs w:val="20"/>
                <w:lang w:eastAsia="fr-FR"/>
              </w:rPr>
              <w:t>LIEU</w:t>
            </w:r>
          </w:p>
        </w:tc>
        <w:tc>
          <w:tcPr>
            <w:tcW w:w="5999" w:type="dxa"/>
            <w:tcBorders>
              <w:top w:val="single" w:sz="4" w:space="0" w:color="auto"/>
              <w:left w:val="nil"/>
              <w:bottom w:val="single" w:sz="4" w:space="0" w:color="auto"/>
              <w:right w:val="single" w:sz="4" w:space="0" w:color="auto"/>
            </w:tcBorders>
            <w:shd w:val="clear" w:color="000000" w:fill="203764"/>
            <w:noWrap/>
            <w:vAlign w:val="center"/>
            <w:hideMark/>
          </w:tcPr>
          <w:p w14:paraId="75172D90" w14:textId="77777777" w:rsidR="006A0256" w:rsidRPr="002133BB" w:rsidRDefault="006A0256" w:rsidP="00391B85">
            <w:pPr>
              <w:rPr>
                <w:rFonts w:ascii="Times New Roman" w:eastAsia="Times New Roman" w:hAnsi="Times New Roman" w:cs="Times New Roman"/>
                <w:b/>
                <w:bCs/>
                <w:color w:val="FFFFFF"/>
                <w:sz w:val="20"/>
                <w:szCs w:val="20"/>
                <w:lang w:eastAsia="fr-FR"/>
              </w:rPr>
            </w:pPr>
            <w:r w:rsidRPr="002133BB">
              <w:rPr>
                <w:rFonts w:ascii="Times New Roman" w:eastAsia="Times New Roman" w:hAnsi="Times New Roman" w:cs="Times New Roman"/>
                <w:b/>
                <w:bCs/>
                <w:color w:val="FFFFFF"/>
                <w:sz w:val="20"/>
                <w:szCs w:val="20"/>
                <w:lang w:eastAsia="fr-FR"/>
              </w:rPr>
              <w:t>EVENEMENT</w:t>
            </w:r>
          </w:p>
        </w:tc>
      </w:tr>
      <w:tr w:rsidR="006A0256" w:rsidRPr="002133BB" w14:paraId="783C2CC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hideMark/>
          </w:tcPr>
          <w:p w14:paraId="3411555C" w14:textId="77777777" w:rsidR="006A0256" w:rsidRPr="002133BB" w:rsidRDefault="006A02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13-juil-25</w:t>
            </w:r>
          </w:p>
        </w:tc>
        <w:tc>
          <w:tcPr>
            <w:tcW w:w="1954" w:type="dxa"/>
            <w:tcBorders>
              <w:top w:val="nil"/>
              <w:left w:val="nil"/>
              <w:bottom w:val="single" w:sz="4" w:space="0" w:color="auto"/>
              <w:right w:val="single" w:sz="4" w:space="0" w:color="auto"/>
            </w:tcBorders>
            <w:shd w:val="clear" w:color="auto" w:fill="FFFF00"/>
            <w:noWrap/>
            <w:vAlign w:val="center"/>
            <w:hideMark/>
          </w:tcPr>
          <w:p w14:paraId="180482B1" w14:textId="77777777" w:rsidR="006A0256" w:rsidRPr="002133BB" w:rsidRDefault="006A02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Dougui </w:t>
            </w:r>
          </w:p>
        </w:tc>
        <w:tc>
          <w:tcPr>
            <w:tcW w:w="5999" w:type="dxa"/>
            <w:tcBorders>
              <w:top w:val="nil"/>
              <w:left w:val="nil"/>
              <w:bottom w:val="single" w:sz="4" w:space="0" w:color="auto"/>
              <w:right w:val="single" w:sz="4" w:space="0" w:color="auto"/>
            </w:tcBorders>
            <w:shd w:val="clear" w:color="auto" w:fill="FFFF00"/>
            <w:noWrap/>
            <w:vAlign w:val="center"/>
            <w:hideMark/>
          </w:tcPr>
          <w:p w14:paraId="001672BB" w14:textId="339E284D" w:rsidR="006A0256" w:rsidRPr="002133BB" w:rsidRDefault="006A02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Notification </w:t>
            </w:r>
          </w:p>
        </w:tc>
      </w:tr>
      <w:tr w:rsidR="006A0256" w:rsidRPr="002133BB" w14:paraId="60E4A5C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4AD3DA5" w14:textId="36F0152C" w:rsidR="006A0256" w:rsidRPr="002133BB" w:rsidRDefault="0050032A"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13-juil-25</w:t>
            </w:r>
          </w:p>
        </w:tc>
        <w:tc>
          <w:tcPr>
            <w:tcW w:w="1954" w:type="dxa"/>
            <w:tcBorders>
              <w:top w:val="nil"/>
              <w:left w:val="nil"/>
              <w:bottom w:val="single" w:sz="4" w:space="0" w:color="auto"/>
              <w:right w:val="single" w:sz="4" w:space="0" w:color="auto"/>
            </w:tcBorders>
            <w:shd w:val="clear" w:color="auto" w:fill="00B050"/>
            <w:noWrap/>
            <w:vAlign w:val="center"/>
          </w:tcPr>
          <w:p w14:paraId="2522B763" w14:textId="6DA2BF6C" w:rsidR="006A0256" w:rsidRPr="002133BB" w:rsidRDefault="006A02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Chokoyane</w:t>
            </w:r>
          </w:p>
        </w:tc>
        <w:tc>
          <w:tcPr>
            <w:tcW w:w="5999" w:type="dxa"/>
            <w:tcBorders>
              <w:top w:val="nil"/>
              <w:left w:val="nil"/>
              <w:bottom w:val="single" w:sz="4" w:space="0" w:color="auto"/>
              <w:right w:val="single" w:sz="4" w:space="0" w:color="auto"/>
            </w:tcBorders>
            <w:shd w:val="clear" w:color="auto" w:fill="00B050"/>
            <w:noWrap/>
            <w:vAlign w:val="center"/>
          </w:tcPr>
          <w:p w14:paraId="3FE21FA4" w14:textId="681A4EE1" w:rsidR="006A0256" w:rsidRPr="002133BB" w:rsidRDefault="0050032A"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et investigation</w:t>
            </w:r>
          </w:p>
        </w:tc>
      </w:tr>
      <w:tr w:rsidR="00835556" w:rsidRPr="002133BB" w14:paraId="59B45AF8"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F33D8EC" w14:textId="7FA3A191"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13 juillet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315818C" w14:textId="437A4597"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N’Djamena</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7B17C382" w14:textId="44CC8CE5"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Démarrage des activités CREC</w:t>
            </w:r>
          </w:p>
        </w:tc>
      </w:tr>
      <w:tr w:rsidR="00835556" w:rsidRPr="002133BB" w14:paraId="30CC8608"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70FD2630" w14:textId="59E5099C"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w:t>
            </w:r>
            <w:r w:rsidR="00665B96" w:rsidRPr="002133BB">
              <w:rPr>
                <w:rFonts w:ascii="Times New Roman" w:eastAsia="Times New Roman" w:hAnsi="Times New Roman" w:cs="Times New Roman"/>
                <w:color w:val="000000"/>
                <w:sz w:val="20"/>
                <w:szCs w:val="20"/>
                <w:lang w:eastAsia="fr-FR"/>
              </w:rPr>
              <w:t xml:space="preserve"> juillet </w:t>
            </w:r>
            <w:r w:rsidRPr="002133BB">
              <w:rPr>
                <w:rFonts w:ascii="Times New Roman" w:eastAsia="Times New Roman" w:hAnsi="Times New Roman" w:cs="Times New Roman"/>
                <w:color w:val="000000"/>
                <w:sz w:val="20"/>
                <w:szCs w:val="20"/>
                <w:lang w:eastAsia="fr-FR"/>
              </w:rPr>
              <w:t>2025</w:t>
            </w:r>
          </w:p>
        </w:tc>
        <w:tc>
          <w:tcPr>
            <w:tcW w:w="1954" w:type="dxa"/>
            <w:tcBorders>
              <w:top w:val="single" w:sz="4" w:space="0" w:color="auto"/>
              <w:left w:val="nil"/>
              <w:bottom w:val="single" w:sz="4" w:space="0" w:color="auto"/>
              <w:right w:val="single" w:sz="4" w:space="0" w:color="auto"/>
            </w:tcBorders>
            <w:shd w:val="clear" w:color="auto" w:fill="FF99CC"/>
            <w:noWrap/>
            <w:vAlign w:val="center"/>
          </w:tcPr>
          <w:p w14:paraId="3AAEFD51" w14:textId="4DB2A00C"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CS Camp de Dougui (DS Chokoyane)</w:t>
            </w:r>
          </w:p>
        </w:tc>
        <w:tc>
          <w:tcPr>
            <w:tcW w:w="5999" w:type="dxa"/>
            <w:tcBorders>
              <w:top w:val="single" w:sz="4" w:space="0" w:color="auto"/>
              <w:left w:val="nil"/>
              <w:bottom w:val="single" w:sz="4" w:space="0" w:color="auto"/>
              <w:right w:val="single" w:sz="4" w:space="0" w:color="auto"/>
            </w:tcBorders>
            <w:shd w:val="clear" w:color="auto" w:fill="FF99CC"/>
            <w:noWrap/>
            <w:vAlign w:val="center"/>
          </w:tcPr>
          <w:p w14:paraId="6638EC42" w14:textId="46728D29" w:rsidR="00835556"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w:t>
            </w:r>
            <w:r w:rsidR="00835556" w:rsidRPr="002133BB">
              <w:rPr>
                <w:rFonts w:ascii="Times New Roman" w:eastAsia="Times New Roman" w:hAnsi="Times New Roman" w:cs="Times New Roman"/>
                <w:color w:val="000000"/>
                <w:sz w:val="20"/>
                <w:szCs w:val="20"/>
                <w:lang w:eastAsia="fr-FR"/>
              </w:rPr>
              <w:t xml:space="preserve">remier cas </w:t>
            </w:r>
            <w:r w:rsidR="00665B96" w:rsidRPr="002133BB">
              <w:rPr>
                <w:rFonts w:ascii="Times New Roman" w:eastAsia="Times New Roman" w:hAnsi="Times New Roman" w:cs="Times New Roman"/>
                <w:color w:val="000000"/>
                <w:sz w:val="20"/>
                <w:szCs w:val="20"/>
                <w:lang w:eastAsia="fr-FR"/>
              </w:rPr>
              <w:t>détecté</w:t>
            </w:r>
          </w:p>
        </w:tc>
      </w:tr>
      <w:tr w:rsidR="00835556" w:rsidRPr="002133BB" w14:paraId="73A9330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466D863A" w14:textId="36DA73BA"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14</w:t>
            </w:r>
            <w:r w:rsidR="00665B96" w:rsidRPr="002133BB">
              <w:rPr>
                <w:rFonts w:ascii="Times New Roman" w:eastAsia="Times New Roman" w:hAnsi="Times New Roman" w:cs="Times New Roman"/>
                <w:color w:val="000000"/>
                <w:sz w:val="20"/>
                <w:szCs w:val="20"/>
                <w:lang w:eastAsia="fr-FR"/>
              </w:rPr>
              <w:t xml:space="preserve"> juillet </w:t>
            </w:r>
            <w:r w:rsidRPr="002133BB">
              <w:rPr>
                <w:rFonts w:ascii="Times New Roman" w:eastAsia="Times New Roman" w:hAnsi="Times New Roman" w:cs="Times New Roman"/>
                <w:color w:val="000000"/>
                <w:sz w:val="20"/>
                <w:szCs w:val="20"/>
                <w:lang w:eastAsia="fr-FR"/>
              </w:rPr>
              <w:t>2025</w:t>
            </w:r>
          </w:p>
        </w:tc>
        <w:tc>
          <w:tcPr>
            <w:tcW w:w="1954" w:type="dxa"/>
            <w:tcBorders>
              <w:top w:val="nil"/>
              <w:left w:val="nil"/>
              <w:bottom w:val="single" w:sz="4" w:space="0" w:color="auto"/>
              <w:right w:val="single" w:sz="4" w:space="0" w:color="auto"/>
            </w:tcBorders>
            <w:shd w:val="clear" w:color="auto" w:fill="FF99CC"/>
            <w:noWrap/>
            <w:vAlign w:val="center"/>
          </w:tcPr>
          <w:p w14:paraId="72C33203" w14:textId="357F0D35"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Chokoyane camp de Dougui</w:t>
            </w:r>
          </w:p>
        </w:tc>
        <w:tc>
          <w:tcPr>
            <w:tcW w:w="5999" w:type="dxa"/>
            <w:tcBorders>
              <w:top w:val="nil"/>
              <w:left w:val="nil"/>
              <w:bottom w:val="single" w:sz="4" w:space="0" w:color="auto"/>
              <w:right w:val="single" w:sz="4" w:space="0" w:color="auto"/>
            </w:tcBorders>
            <w:shd w:val="clear" w:color="auto" w:fill="FF99CC"/>
            <w:noWrap/>
            <w:vAlign w:val="center"/>
          </w:tcPr>
          <w:p w14:paraId="4562A037" w14:textId="0EADFC1C"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TDR positif</w:t>
            </w:r>
          </w:p>
        </w:tc>
      </w:tr>
      <w:tr w:rsidR="00835556" w:rsidRPr="002133BB" w14:paraId="21CCA612"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7DC214D" w14:textId="71F2C720"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17-juil-25</w:t>
            </w:r>
          </w:p>
        </w:tc>
        <w:tc>
          <w:tcPr>
            <w:tcW w:w="1954" w:type="dxa"/>
            <w:tcBorders>
              <w:top w:val="nil"/>
              <w:left w:val="nil"/>
              <w:bottom w:val="single" w:sz="4" w:space="0" w:color="auto"/>
              <w:right w:val="single" w:sz="4" w:space="0" w:color="auto"/>
            </w:tcBorders>
            <w:shd w:val="clear" w:color="auto" w:fill="00B050"/>
            <w:noWrap/>
            <w:vAlign w:val="center"/>
          </w:tcPr>
          <w:p w14:paraId="22F64DB5" w14:textId="241C7391"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Chokoyane</w:t>
            </w:r>
          </w:p>
        </w:tc>
        <w:tc>
          <w:tcPr>
            <w:tcW w:w="5999" w:type="dxa"/>
            <w:tcBorders>
              <w:top w:val="nil"/>
              <w:left w:val="nil"/>
              <w:bottom w:val="single" w:sz="4" w:space="0" w:color="auto"/>
              <w:right w:val="single" w:sz="4" w:space="0" w:color="auto"/>
            </w:tcBorders>
            <w:shd w:val="clear" w:color="auto" w:fill="00B050"/>
            <w:noWrap/>
            <w:vAlign w:val="center"/>
          </w:tcPr>
          <w:p w14:paraId="5E0FDE36" w14:textId="13029DAD"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Prélèvement</w:t>
            </w:r>
          </w:p>
        </w:tc>
      </w:tr>
      <w:tr w:rsidR="00835556" w:rsidRPr="002133BB" w14:paraId="2C69B79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7A2CD1C" w14:textId="0F9E4C41"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21-juil-25</w:t>
            </w:r>
          </w:p>
        </w:tc>
        <w:tc>
          <w:tcPr>
            <w:tcW w:w="1954" w:type="dxa"/>
            <w:tcBorders>
              <w:top w:val="nil"/>
              <w:left w:val="nil"/>
              <w:bottom w:val="single" w:sz="4" w:space="0" w:color="auto"/>
              <w:right w:val="single" w:sz="4" w:space="0" w:color="auto"/>
            </w:tcBorders>
            <w:shd w:val="clear" w:color="auto" w:fill="00B050"/>
            <w:noWrap/>
            <w:vAlign w:val="center"/>
          </w:tcPr>
          <w:p w14:paraId="3BA390ED" w14:textId="044C5BD7" w:rsidR="00835556" w:rsidRPr="002133BB" w:rsidRDefault="002E06DB"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Chokoyane</w:t>
            </w:r>
          </w:p>
        </w:tc>
        <w:tc>
          <w:tcPr>
            <w:tcW w:w="5999" w:type="dxa"/>
            <w:tcBorders>
              <w:top w:val="nil"/>
              <w:left w:val="nil"/>
              <w:bottom w:val="single" w:sz="4" w:space="0" w:color="auto"/>
              <w:right w:val="single" w:sz="4" w:space="0" w:color="auto"/>
            </w:tcBorders>
            <w:shd w:val="clear" w:color="auto" w:fill="00B050"/>
            <w:noWrap/>
            <w:vAlign w:val="center"/>
          </w:tcPr>
          <w:p w14:paraId="0CFBA15A" w14:textId="11CA9839"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 au labo CHU-RN</w:t>
            </w:r>
          </w:p>
        </w:tc>
      </w:tr>
      <w:tr w:rsidR="00835556" w:rsidRPr="002133BB" w14:paraId="062B518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hideMark/>
          </w:tcPr>
          <w:p w14:paraId="378E94A7" w14:textId="77777777"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23-juil-25</w:t>
            </w:r>
          </w:p>
        </w:tc>
        <w:tc>
          <w:tcPr>
            <w:tcW w:w="1954" w:type="dxa"/>
            <w:tcBorders>
              <w:top w:val="nil"/>
              <w:left w:val="nil"/>
              <w:bottom w:val="single" w:sz="4" w:space="0" w:color="auto"/>
              <w:right w:val="single" w:sz="4" w:space="0" w:color="auto"/>
            </w:tcBorders>
            <w:shd w:val="clear" w:color="auto" w:fill="FFFF00"/>
            <w:noWrap/>
            <w:vAlign w:val="center"/>
            <w:hideMark/>
          </w:tcPr>
          <w:p w14:paraId="73E9A15B" w14:textId="7B3267C3"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Central</w:t>
            </w:r>
          </w:p>
        </w:tc>
        <w:tc>
          <w:tcPr>
            <w:tcW w:w="5999" w:type="dxa"/>
            <w:tcBorders>
              <w:top w:val="nil"/>
              <w:left w:val="nil"/>
              <w:bottom w:val="single" w:sz="4" w:space="0" w:color="auto"/>
              <w:right w:val="single" w:sz="4" w:space="0" w:color="auto"/>
            </w:tcBorders>
            <w:shd w:val="clear" w:color="auto" w:fill="FFFF00"/>
            <w:noWrap/>
            <w:vAlign w:val="center"/>
            <w:hideMark/>
          </w:tcPr>
          <w:p w14:paraId="64E02654" w14:textId="557CD39C"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Notificatiion et confirmation  </w:t>
            </w:r>
          </w:p>
        </w:tc>
      </w:tr>
      <w:tr w:rsidR="00835556" w:rsidRPr="002133BB" w14:paraId="31703274"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hideMark/>
          </w:tcPr>
          <w:p w14:paraId="46E3D99F" w14:textId="77777777"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lastRenderedPageBreak/>
              <w:t>24-juil-25</w:t>
            </w:r>
          </w:p>
        </w:tc>
        <w:tc>
          <w:tcPr>
            <w:tcW w:w="1954" w:type="dxa"/>
            <w:tcBorders>
              <w:top w:val="nil"/>
              <w:left w:val="nil"/>
              <w:bottom w:val="single" w:sz="4" w:space="0" w:color="auto"/>
              <w:right w:val="single" w:sz="4" w:space="0" w:color="auto"/>
            </w:tcBorders>
            <w:shd w:val="clear" w:color="auto" w:fill="FFFF00"/>
            <w:noWrap/>
            <w:vAlign w:val="center"/>
            <w:hideMark/>
          </w:tcPr>
          <w:p w14:paraId="2E209556" w14:textId="044DAF69" w:rsidR="00835556"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835556" w:rsidRPr="002133BB">
              <w:rPr>
                <w:rFonts w:ascii="Times New Roman" w:eastAsia="Times New Roman" w:hAnsi="Times New Roman" w:cs="Times New Roman"/>
                <w:color w:val="000000"/>
                <w:sz w:val="20"/>
                <w:szCs w:val="20"/>
                <w:lang w:eastAsia="fr-FR"/>
              </w:rPr>
              <w:t xml:space="preserve">entral </w:t>
            </w:r>
          </w:p>
        </w:tc>
        <w:tc>
          <w:tcPr>
            <w:tcW w:w="5999" w:type="dxa"/>
            <w:tcBorders>
              <w:top w:val="nil"/>
              <w:left w:val="nil"/>
              <w:bottom w:val="single" w:sz="4" w:space="0" w:color="auto"/>
              <w:right w:val="single" w:sz="4" w:space="0" w:color="auto"/>
            </w:tcBorders>
            <w:shd w:val="clear" w:color="auto" w:fill="FFFF00"/>
            <w:noWrap/>
            <w:vAlign w:val="center"/>
            <w:hideMark/>
          </w:tcPr>
          <w:p w14:paraId="330DBF49" w14:textId="14B819DD"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w:t>
            </w:r>
            <w:r w:rsidR="007F6D2C" w:rsidRPr="002133BB">
              <w:rPr>
                <w:rFonts w:ascii="Times New Roman" w:eastAsia="Times New Roman" w:hAnsi="Times New Roman" w:cs="Times New Roman"/>
                <w:color w:val="000000"/>
                <w:sz w:val="20"/>
                <w:szCs w:val="20"/>
                <w:lang w:eastAsia="fr-FR"/>
              </w:rPr>
              <w:t>é</w:t>
            </w:r>
            <w:r w:rsidRPr="002133BB">
              <w:rPr>
                <w:rFonts w:ascii="Times New Roman" w:eastAsia="Times New Roman" w:hAnsi="Times New Roman" w:cs="Times New Roman"/>
                <w:color w:val="000000"/>
                <w:sz w:val="20"/>
                <w:szCs w:val="20"/>
                <w:lang w:eastAsia="fr-FR"/>
              </w:rPr>
              <w:t xml:space="preserve">claration </w:t>
            </w:r>
          </w:p>
        </w:tc>
      </w:tr>
      <w:tr w:rsidR="00835556" w:rsidRPr="002133BB" w14:paraId="6570766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4207E63E" w14:textId="7DAF1B78"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24-juil-25</w:t>
            </w:r>
          </w:p>
        </w:tc>
        <w:tc>
          <w:tcPr>
            <w:tcW w:w="1954" w:type="dxa"/>
            <w:tcBorders>
              <w:top w:val="nil"/>
              <w:left w:val="nil"/>
              <w:bottom w:val="single" w:sz="4" w:space="0" w:color="auto"/>
              <w:right w:val="single" w:sz="4" w:space="0" w:color="auto"/>
            </w:tcBorders>
            <w:shd w:val="clear" w:color="auto" w:fill="00B050"/>
            <w:noWrap/>
            <w:vAlign w:val="center"/>
          </w:tcPr>
          <w:p w14:paraId="4418B150" w14:textId="04BBEA99"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Chokoyane</w:t>
            </w:r>
          </w:p>
        </w:tc>
        <w:tc>
          <w:tcPr>
            <w:tcW w:w="5999" w:type="dxa"/>
            <w:tcBorders>
              <w:top w:val="nil"/>
              <w:left w:val="nil"/>
              <w:bottom w:val="single" w:sz="4" w:space="0" w:color="auto"/>
              <w:right w:val="single" w:sz="4" w:space="0" w:color="auto"/>
            </w:tcBorders>
            <w:shd w:val="clear" w:color="auto" w:fill="00B050"/>
            <w:noWrap/>
            <w:vAlign w:val="center"/>
          </w:tcPr>
          <w:p w14:paraId="02572D46" w14:textId="41BDD882"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835556" w:rsidRPr="002133BB" w14:paraId="5B628FE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hideMark/>
          </w:tcPr>
          <w:p w14:paraId="384C6B4D" w14:textId="77777777"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 juillet 2025</w:t>
            </w:r>
          </w:p>
        </w:tc>
        <w:tc>
          <w:tcPr>
            <w:tcW w:w="1954" w:type="dxa"/>
            <w:tcBorders>
              <w:top w:val="nil"/>
              <w:left w:val="nil"/>
              <w:bottom w:val="single" w:sz="4" w:space="0" w:color="auto"/>
              <w:right w:val="single" w:sz="4" w:space="0" w:color="auto"/>
            </w:tcBorders>
            <w:shd w:val="clear" w:color="auto" w:fill="FFFF00"/>
            <w:noWrap/>
            <w:vAlign w:val="center"/>
            <w:hideMark/>
          </w:tcPr>
          <w:p w14:paraId="66BD36AC" w14:textId="401F236D" w:rsidR="00835556"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835556" w:rsidRPr="002133BB">
              <w:rPr>
                <w:rFonts w:ascii="Times New Roman" w:eastAsia="Times New Roman" w:hAnsi="Times New Roman" w:cs="Times New Roman"/>
                <w:color w:val="000000"/>
                <w:sz w:val="20"/>
                <w:szCs w:val="20"/>
                <w:lang w:eastAsia="fr-FR"/>
              </w:rPr>
              <w:t xml:space="preserve">entral </w:t>
            </w:r>
          </w:p>
        </w:tc>
        <w:tc>
          <w:tcPr>
            <w:tcW w:w="5999" w:type="dxa"/>
            <w:tcBorders>
              <w:top w:val="nil"/>
              <w:left w:val="nil"/>
              <w:bottom w:val="single" w:sz="4" w:space="0" w:color="auto"/>
              <w:right w:val="single" w:sz="4" w:space="0" w:color="auto"/>
            </w:tcBorders>
            <w:shd w:val="clear" w:color="auto" w:fill="FFFF00"/>
            <w:noWrap/>
            <w:vAlign w:val="center"/>
            <w:hideMark/>
          </w:tcPr>
          <w:p w14:paraId="03E74C30" w14:textId="38476E64"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w:t>
            </w:r>
            <w:r w:rsidR="007F6D2C" w:rsidRPr="002133BB">
              <w:rPr>
                <w:rFonts w:ascii="Times New Roman" w:eastAsia="Times New Roman" w:hAnsi="Times New Roman" w:cs="Times New Roman"/>
                <w:color w:val="000000"/>
                <w:sz w:val="20"/>
                <w:szCs w:val="20"/>
                <w:lang w:eastAsia="fr-FR"/>
              </w:rPr>
              <w:t>é</w:t>
            </w:r>
            <w:r w:rsidRPr="002133BB">
              <w:rPr>
                <w:rFonts w:ascii="Times New Roman" w:eastAsia="Times New Roman" w:hAnsi="Times New Roman" w:cs="Times New Roman"/>
                <w:color w:val="000000"/>
                <w:sz w:val="20"/>
                <w:szCs w:val="20"/>
                <w:lang w:eastAsia="fr-FR"/>
              </w:rPr>
              <w:t>claration de l’épidemie  PAI</w:t>
            </w:r>
          </w:p>
        </w:tc>
      </w:tr>
      <w:tr w:rsidR="009E0D86" w:rsidRPr="002133BB" w14:paraId="7D981FB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2624F965" w14:textId="7CFB9C0F"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25/07/2025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73805402" w14:textId="5B9EE7AE"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OUADDAI</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1D23B309" w14:textId="7A2ADE57"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Matériels PCI</w:t>
            </w:r>
          </w:p>
        </w:tc>
      </w:tr>
      <w:tr w:rsidR="00835556" w:rsidRPr="002133BB" w14:paraId="4F26A2D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12D61F6B" w14:textId="0CA7AA9C"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30</w:t>
            </w:r>
            <w:r w:rsidR="002E06DB" w:rsidRPr="002133BB">
              <w:rPr>
                <w:rFonts w:ascii="Times New Roman" w:eastAsia="Times New Roman" w:hAnsi="Times New Roman" w:cs="Times New Roman"/>
                <w:color w:val="000000"/>
                <w:sz w:val="20"/>
                <w:szCs w:val="20"/>
                <w:lang w:eastAsia="fr-FR"/>
              </w:rPr>
              <w:t xml:space="preserve"> juillet 2025</w:t>
            </w:r>
          </w:p>
        </w:tc>
        <w:tc>
          <w:tcPr>
            <w:tcW w:w="1954" w:type="dxa"/>
            <w:tcBorders>
              <w:top w:val="nil"/>
              <w:left w:val="nil"/>
              <w:bottom w:val="single" w:sz="4" w:space="0" w:color="auto"/>
              <w:right w:val="single" w:sz="4" w:space="0" w:color="auto"/>
            </w:tcBorders>
            <w:shd w:val="clear" w:color="auto" w:fill="FF99CC"/>
            <w:noWrap/>
            <w:vAlign w:val="center"/>
          </w:tcPr>
          <w:p w14:paraId="3B80020B" w14:textId="766D8E81"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District de Tissi</w:t>
            </w:r>
          </w:p>
        </w:tc>
        <w:tc>
          <w:tcPr>
            <w:tcW w:w="5999" w:type="dxa"/>
            <w:tcBorders>
              <w:top w:val="nil"/>
              <w:left w:val="nil"/>
              <w:bottom w:val="single" w:sz="4" w:space="0" w:color="auto"/>
              <w:right w:val="single" w:sz="4" w:space="0" w:color="auto"/>
            </w:tcBorders>
            <w:shd w:val="clear" w:color="auto" w:fill="FF99CC"/>
            <w:noWrap/>
            <w:vAlign w:val="center"/>
          </w:tcPr>
          <w:p w14:paraId="38DB4659" w14:textId="1FD295EB" w:rsidR="00835556"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F</w:t>
            </w:r>
            <w:r w:rsidR="00835556" w:rsidRPr="002133BB">
              <w:rPr>
                <w:rFonts w:ascii="Times New Roman" w:eastAsia="Times New Roman" w:hAnsi="Times New Roman" w:cs="Times New Roman"/>
                <w:color w:val="000000"/>
                <w:sz w:val="20"/>
                <w:szCs w:val="20"/>
                <w:lang w:eastAsia="fr-FR"/>
              </w:rPr>
              <w:t>ormation des ASC sur la prise en charge</w:t>
            </w:r>
          </w:p>
        </w:tc>
      </w:tr>
      <w:tr w:rsidR="00835556" w:rsidRPr="002133BB" w14:paraId="12B69C40"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5EF34D7F" w14:textId="216657B1"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31</w:t>
            </w:r>
            <w:r w:rsidR="002E06DB" w:rsidRPr="002133BB">
              <w:rPr>
                <w:rFonts w:ascii="Times New Roman" w:eastAsia="Times New Roman" w:hAnsi="Times New Roman" w:cs="Times New Roman"/>
                <w:color w:val="000000"/>
                <w:sz w:val="20"/>
                <w:szCs w:val="20"/>
                <w:lang w:eastAsia="fr-FR"/>
              </w:rPr>
              <w:t xml:space="preserve"> juillet </w:t>
            </w:r>
            <w:r w:rsidRPr="002133BB">
              <w:rPr>
                <w:rFonts w:ascii="Times New Roman" w:eastAsia="Times New Roman" w:hAnsi="Times New Roman" w:cs="Times New Roman"/>
                <w:color w:val="000000"/>
                <w:sz w:val="20"/>
                <w:szCs w:val="20"/>
                <w:lang w:eastAsia="fr-FR"/>
              </w:rPr>
              <w:t>2025</w:t>
            </w:r>
          </w:p>
        </w:tc>
        <w:tc>
          <w:tcPr>
            <w:tcW w:w="1954" w:type="dxa"/>
            <w:tcBorders>
              <w:top w:val="nil"/>
              <w:left w:val="nil"/>
              <w:bottom w:val="single" w:sz="4" w:space="0" w:color="auto"/>
              <w:right w:val="single" w:sz="4" w:space="0" w:color="auto"/>
            </w:tcBorders>
            <w:shd w:val="clear" w:color="auto" w:fill="FF99CC"/>
            <w:noWrap/>
            <w:vAlign w:val="center"/>
          </w:tcPr>
          <w:p w14:paraId="36F0E7F0" w14:textId="2B24EF43" w:rsidR="00835556" w:rsidRPr="002133BB" w:rsidRDefault="00835556"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de Hadjer hadid</w:t>
            </w:r>
          </w:p>
        </w:tc>
        <w:tc>
          <w:tcPr>
            <w:tcW w:w="5999" w:type="dxa"/>
            <w:tcBorders>
              <w:top w:val="nil"/>
              <w:left w:val="nil"/>
              <w:bottom w:val="single" w:sz="4" w:space="0" w:color="auto"/>
              <w:right w:val="single" w:sz="4" w:space="0" w:color="auto"/>
            </w:tcBorders>
            <w:shd w:val="clear" w:color="auto" w:fill="FF99CC"/>
            <w:noWrap/>
            <w:vAlign w:val="center"/>
          </w:tcPr>
          <w:p w14:paraId="52FEC41E" w14:textId="752CF2E0" w:rsidR="00835556"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I</w:t>
            </w:r>
            <w:r w:rsidR="00835556" w:rsidRPr="002133BB">
              <w:rPr>
                <w:rFonts w:ascii="Times New Roman" w:eastAsia="Times New Roman" w:hAnsi="Times New Roman" w:cs="Times New Roman"/>
                <w:color w:val="000000"/>
                <w:sz w:val="20"/>
                <w:szCs w:val="20"/>
                <w:lang w:eastAsia="fr-FR"/>
              </w:rPr>
              <w:t>nstallation de UTC</w:t>
            </w:r>
          </w:p>
        </w:tc>
      </w:tr>
      <w:tr w:rsidR="002E66F0" w:rsidRPr="002133BB" w14:paraId="7147146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729C5EDA" w14:textId="4DEEB27B"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31 juillet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73EFB718" w14:textId="5941F0A6"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Central</w:t>
            </w:r>
          </w:p>
        </w:tc>
        <w:tc>
          <w:tcPr>
            <w:tcW w:w="5999" w:type="dxa"/>
            <w:tcBorders>
              <w:top w:val="nil"/>
              <w:left w:val="nil"/>
              <w:bottom w:val="single" w:sz="4" w:space="0" w:color="auto"/>
              <w:right w:val="single" w:sz="4" w:space="0" w:color="auto"/>
            </w:tcBorders>
            <w:shd w:val="clear" w:color="auto" w:fill="FFC000" w:themeFill="accent4"/>
            <w:noWrap/>
            <w:vAlign w:val="center"/>
          </w:tcPr>
          <w:p w14:paraId="4E50151F" w14:textId="51B9F395"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Elaboration d’un plan de riposte vaccinale soumis à l'ICG selon le nombre des cas confirmés par culture</w:t>
            </w:r>
          </w:p>
        </w:tc>
      </w:tr>
      <w:tr w:rsidR="002E66F0" w:rsidRPr="002133BB" w14:paraId="22E8148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6D1E206" w14:textId="1901BEF8"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Juillet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2CD8D826" w14:textId="7307DD0C"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15E8E6B9" w14:textId="0FB814F7"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Intensification des activités de la communication</w:t>
            </w:r>
          </w:p>
        </w:tc>
      </w:tr>
      <w:tr w:rsidR="002E66F0" w:rsidRPr="002133BB" w14:paraId="66F07F42"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B2280E6" w14:textId="24090819"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Juillet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5B7BD76" w14:textId="09885BAF"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N’Djamena</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4EC43C4" w14:textId="4F320FAE"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Mise en place du SITREP Choléra</w:t>
            </w:r>
          </w:p>
        </w:tc>
      </w:tr>
      <w:tr w:rsidR="002E66F0" w:rsidRPr="002133BB" w14:paraId="0A07DB57"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F0D4CD8" w14:textId="4E906E83"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Juillet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C49AE53" w14:textId="15EC6B70"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1B14DF2" w14:textId="29E264FB" w:rsidR="002E66F0" w:rsidRPr="002133BB" w:rsidRDefault="002E66F0"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Descente des équipes multidisciplaires dans les zones touchées</w:t>
            </w:r>
          </w:p>
        </w:tc>
      </w:tr>
      <w:tr w:rsidR="002E66F0" w:rsidRPr="002133BB" w14:paraId="65418A28"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389B5A8D" w14:textId="6E3EF1EC" w:rsidR="002E66F0" w:rsidRPr="002133BB" w:rsidRDefault="002E66F0"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Juillet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3AED9336" w14:textId="43651032" w:rsidR="002E66F0" w:rsidRPr="002133BB" w:rsidRDefault="002E66F0"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 Central,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47355D1A" w14:textId="172B19C5" w:rsidR="002E66F0" w:rsidRPr="002133BB" w:rsidRDefault="002E66F0"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Réunion de coordination à tout le niveau</w:t>
            </w:r>
          </w:p>
        </w:tc>
      </w:tr>
      <w:tr w:rsidR="00391B85" w:rsidRPr="002133BB" w14:paraId="738643F4"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1F3E57E4" w14:textId="3E7B76E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Juillet- octobre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5BE8EA9" w14:textId="218CE6C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les zones touchées et à haut risques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6A73B226" w14:textId="357EA4A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Gestion des cas de refus</w:t>
            </w:r>
          </w:p>
        </w:tc>
      </w:tr>
      <w:tr w:rsidR="00391B85" w:rsidRPr="002133BB" w14:paraId="3A369F1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F0"/>
            <w:noWrap/>
            <w:vAlign w:val="center"/>
          </w:tcPr>
          <w:p w14:paraId="189E0F4A" w14:textId="4AB71F8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Juillet- nov 2025</w:t>
            </w:r>
          </w:p>
        </w:tc>
        <w:tc>
          <w:tcPr>
            <w:tcW w:w="1954" w:type="dxa"/>
            <w:tcBorders>
              <w:top w:val="nil"/>
              <w:left w:val="nil"/>
              <w:bottom w:val="single" w:sz="4" w:space="0" w:color="auto"/>
              <w:right w:val="single" w:sz="4" w:space="0" w:color="auto"/>
            </w:tcBorders>
            <w:shd w:val="clear" w:color="auto" w:fill="00B0F0"/>
            <w:noWrap/>
            <w:vAlign w:val="center"/>
          </w:tcPr>
          <w:p w14:paraId="02BD4A66" w14:textId="6E4227E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 et à haut risques</w:t>
            </w:r>
          </w:p>
        </w:tc>
        <w:tc>
          <w:tcPr>
            <w:tcW w:w="5999" w:type="dxa"/>
            <w:tcBorders>
              <w:top w:val="nil"/>
              <w:left w:val="nil"/>
              <w:bottom w:val="single" w:sz="4" w:space="0" w:color="auto"/>
              <w:right w:val="single" w:sz="4" w:space="0" w:color="auto"/>
            </w:tcBorders>
            <w:shd w:val="clear" w:color="auto" w:fill="00B0F0"/>
            <w:noWrap/>
            <w:vAlign w:val="center"/>
          </w:tcPr>
          <w:p w14:paraId="32DBED98" w14:textId="7B00E3C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Notification des alertes au niveau communautaires</w:t>
            </w:r>
          </w:p>
        </w:tc>
      </w:tr>
      <w:tr w:rsidR="00391B85" w:rsidRPr="002133BB" w14:paraId="0D88D56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F3748D0" w14:textId="7B1593C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01 Aout 2025</w:t>
            </w:r>
          </w:p>
        </w:tc>
        <w:tc>
          <w:tcPr>
            <w:tcW w:w="1954" w:type="dxa"/>
            <w:tcBorders>
              <w:top w:val="single" w:sz="4" w:space="0" w:color="auto"/>
              <w:left w:val="nil"/>
              <w:bottom w:val="single" w:sz="4" w:space="0" w:color="auto"/>
              <w:right w:val="single" w:sz="4" w:space="0" w:color="auto"/>
            </w:tcBorders>
            <w:shd w:val="clear" w:color="auto" w:fill="FFFF00"/>
            <w:noWrap/>
            <w:vAlign w:val="center"/>
          </w:tcPr>
          <w:p w14:paraId="36F140BC" w14:textId="3CE7A97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Central </w:t>
            </w:r>
          </w:p>
        </w:tc>
        <w:tc>
          <w:tcPr>
            <w:tcW w:w="5999" w:type="dxa"/>
            <w:tcBorders>
              <w:top w:val="single" w:sz="4" w:space="0" w:color="auto"/>
              <w:left w:val="nil"/>
              <w:bottom w:val="single" w:sz="4" w:space="0" w:color="auto"/>
              <w:right w:val="single" w:sz="4" w:space="0" w:color="auto"/>
            </w:tcBorders>
            <w:shd w:val="clear" w:color="auto" w:fill="FFFF00"/>
            <w:noWrap/>
            <w:vAlign w:val="center"/>
          </w:tcPr>
          <w:p w14:paraId="604D38CC" w14:textId="35B1F8F7"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E</w:t>
            </w:r>
            <w:r w:rsidR="00391B85" w:rsidRPr="002133BB">
              <w:rPr>
                <w:rFonts w:ascii="Times New Roman" w:eastAsia="Times New Roman" w:hAnsi="Times New Roman" w:cs="Times New Roman"/>
                <w:color w:val="000000"/>
                <w:sz w:val="20"/>
                <w:szCs w:val="20"/>
                <w:lang w:eastAsia="fr-FR"/>
              </w:rPr>
              <w:t>quipe SITREP/ premier cas confirm</w:t>
            </w:r>
            <w:r w:rsidRPr="002133BB">
              <w:rPr>
                <w:rFonts w:ascii="Times New Roman" w:eastAsia="Times New Roman" w:hAnsi="Times New Roman" w:cs="Times New Roman"/>
                <w:color w:val="000000"/>
                <w:sz w:val="20"/>
                <w:szCs w:val="20"/>
                <w:lang w:eastAsia="fr-FR"/>
              </w:rPr>
              <w:t>é</w:t>
            </w:r>
          </w:p>
        </w:tc>
      </w:tr>
      <w:tr w:rsidR="00391B85" w:rsidRPr="002133BB" w14:paraId="5C7591D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139A4FCF" w14:textId="79A8829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01 août 2025</w:t>
            </w:r>
          </w:p>
        </w:tc>
        <w:tc>
          <w:tcPr>
            <w:tcW w:w="1954" w:type="dxa"/>
            <w:tcBorders>
              <w:top w:val="nil"/>
              <w:left w:val="nil"/>
              <w:bottom w:val="single" w:sz="4" w:space="0" w:color="auto"/>
              <w:right w:val="single" w:sz="4" w:space="0" w:color="auto"/>
            </w:tcBorders>
            <w:shd w:val="clear" w:color="auto" w:fill="FF99CC"/>
            <w:noWrap/>
            <w:vAlign w:val="center"/>
          </w:tcPr>
          <w:p w14:paraId="21F46DA0" w14:textId="7CC2198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District de Tissi</w:t>
            </w:r>
          </w:p>
        </w:tc>
        <w:tc>
          <w:tcPr>
            <w:tcW w:w="5999" w:type="dxa"/>
            <w:tcBorders>
              <w:top w:val="nil"/>
              <w:left w:val="nil"/>
              <w:bottom w:val="single" w:sz="4" w:space="0" w:color="auto"/>
              <w:right w:val="single" w:sz="4" w:space="0" w:color="auto"/>
            </w:tcBorders>
            <w:shd w:val="clear" w:color="auto" w:fill="FF99CC"/>
            <w:noWrap/>
            <w:vAlign w:val="center"/>
          </w:tcPr>
          <w:p w14:paraId="391E5A28" w14:textId="78C249A0"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F</w:t>
            </w:r>
            <w:r w:rsidR="00391B85" w:rsidRPr="002133BB">
              <w:rPr>
                <w:rFonts w:ascii="Times New Roman" w:eastAsia="Times New Roman" w:hAnsi="Times New Roman" w:cs="Times New Roman"/>
                <w:color w:val="000000"/>
                <w:sz w:val="20"/>
                <w:szCs w:val="20"/>
                <w:lang w:eastAsia="fr-FR"/>
              </w:rPr>
              <w:t>ormation des RCS et ASC sur la prise en charge</w:t>
            </w:r>
          </w:p>
        </w:tc>
      </w:tr>
      <w:tr w:rsidR="00391B85" w:rsidRPr="002133BB" w14:paraId="7C17120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556FD4D1" w14:textId="0636ED9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07 Aout 2025</w:t>
            </w:r>
          </w:p>
        </w:tc>
        <w:tc>
          <w:tcPr>
            <w:tcW w:w="1954" w:type="dxa"/>
            <w:tcBorders>
              <w:top w:val="nil"/>
              <w:left w:val="nil"/>
              <w:bottom w:val="single" w:sz="4" w:space="0" w:color="auto"/>
              <w:right w:val="single" w:sz="4" w:space="0" w:color="auto"/>
            </w:tcBorders>
            <w:shd w:val="clear" w:color="auto" w:fill="FFFF00"/>
            <w:noWrap/>
            <w:vAlign w:val="center"/>
          </w:tcPr>
          <w:p w14:paraId="3E442E31" w14:textId="57E52A1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Central </w:t>
            </w:r>
          </w:p>
        </w:tc>
        <w:tc>
          <w:tcPr>
            <w:tcW w:w="5999" w:type="dxa"/>
            <w:tcBorders>
              <w:top w:val="nil"/>
              <w:left w:val="nil"/>
              <w:bottom w:val="single" w:sz="4" w:space="0" w:color="auto"/>
              <w:right w:val="single" w:sz="4" w:space="0" w:color="auto"/>
            </w:tcBorders>
            <w:shd w:val="clear" w:color="auto" w:fill="FFFF00"/>
            <w:noWrap/>
            <w:vAlign w:val="center"/>
          </w:tcPr>
          <w:p w14:paraId="58ACE697" w14:textId="77B0FA0D"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E</w:t>
            </w:r>
            <w:r w:rsidR="00391B85" w:rsidRPr="002133BB">
              <w:rPr>
                <w:rFonts w:ascii="Times New Roman" w:eastAsia="Times New Roman" w:hAnsi="Times New Roman" w:cs="Times New Roman"/>
                <w:color w:val="000000"/>
                <w:sz w:val="20"/>
                <w:szCs w:val="20"/>
                <w:lang w:eastAsia="fr-FR"/>
              </w:rPr>
              <w:t>quipe SGI</w:t>
            </w:r>
          </w:p>
        </w:tc>
      </w:tr>
      <w:tr w:rsidR="00391B85" w:rsidRPr="002133BB" w14:paraId="4ED3B76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5A4560F" w14:textId="513E406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01 Aout 2025</w:t>
            </w:r>
          </w:p>
        </w:tc>
        <w:tc>
          <w:tcPr>
            <w:tcW w:w="1954" w:type="dxa"/>
            <w:tcBorders>
              <w:top w:val="nil"/>
              <w:left w:val="nil"/>
              <w:bottom w:val="single" w:sz="4" w:space="0" w:color="auto"/>
              <w:right w:val="single" w:sz="4" w:space="0" w:color="auto"/>
            </w:tcBorders>
            <w:shd w:val="clear" w:color="auto" w:fill="00B050"/>
            <w:noWrap/>
            <w:vAlign w:val="center"/>
          </w:tcPr>
          <w:p w14:paraId="7C863D19" w14:textId="0E71D7A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Hadjer Hadid</w:t>
            </w:r>
          </w:p>
        </w:tc>
        <w:tc>
          <w:tcPr>
            <w:tcW w:w="5999" w:type="dxa"/>
            <w:tcBorders>
              <w:top w:val="nil"/>
              <w:left w:val="nil"/>
              <w:bottom w:val="single" w:sz="4" w:space="0" w:color="auto"/>
              <w:right w:val="single" w:sz="4" w:space="0" w:color="auto"/>
            </w:tcBorders>
            <w:shd w:val="clear" w:color="auto" w:fill="00B050"/>
            <w:noWrap/>
            <w:vAlign w:val="center"/>
          </w:tcPr>
          <w:p w14:paraId="44E2E0B7" w14:textId="493E359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et investigation</w:t>
            </w:r>
          </w:p>
        </w:tc>
      </w:tr>
      <w:tr w:rsidR="00391B85" w:rsidRPr="002133BB" w14:paraId="0074E162"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4BF1882D" w14:textId="5AC1759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01 Aout 2025</w:t>
            </w:r>
          </w:p>
        </w:tc>
        <w:tc>
          <w:tcPr>
            <w:tcW w:w="1954" w:type="dxa"/>
            <w:tcBorders>
              <w:top w:val="nil"/>
              <w:left w:val="nil"/>
              <w:bottom w:val="single" w:sz="4" w:space="0" w:color="auto"/>
              <w:right w:val="single" w:sz="4" w:space="0" w:color="auto"/>
            </w:tcBorders>
            <w:shd w:val="clear" w:color="auto" w:fill="00B050"/>
            <w:noWrap/>
            <w:vAlign w:val="center"/>
          </w:tcPr>
          <w:p w14:paraId="0C02067C" w14:textId="406B0C8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Hadjer Hadid</w:t>
            </w:r>
          </w:p>
        </w:tc>
        <w:tc>
          <w:tcPr>
            <w:tcW w:w="5999" w:type="dxa"/>
            <w:tcBorders>
              <w:top w:val="nil"/>
              <w:left w:val="nil"/>
              <w:bottom w:val="single" w:sz="4" w:space="0" w:color="auto"/>
              <w:right w:val="single" w:sz="4" w:space="0" w:color="auto"/>
            </w:tcBorders>
            <w:shd w:val="clear" w:color="auto" w:fill="00B050"/>
            <w:noWrap/>
            <w:vAlign w:val="center"/>
          </w:tcPr>
          <w:p w14:paraId="44BF783F" w14:textId="052B9D4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 au labo d’Abéché</w:t>
            </w:r>
          </w:p>
        </w:tc>
      </w:tr>
      <w:tr w:rsidR="00391B85" w:rsidRPr="002133BB" w14:paraId="51EB2EB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0F01FE0" w14:textId="13A69AA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02-août-25</w:t>
            </w:r>
          </w:p>
        </w:tc>
        <w:tc>
          <w:tcPr>
            <w:tcW w:w="1954" w:type="dxa"/>
            <w:tcBorders>
              <w:top w:val="nil"/>
              <w:left w:val="nil"/>
              <w:bottom w:val="single" w:sz="4" w:space="0" w:color="auto"/>
              <w:right w:val="single" w:sz="4" w:space="0" w:color="auto"/>
            </w:tcBorders>
            <w:shd w:val="clear" w:color="auto" w:fill="00B050"/>
            <w:noWrap/>
            <w:vAlign w:val="center"/>
          </w:tcPr>
          <w:p w14:paraId="1703823C" w14:textId="76B1994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Adré</w:t>
            </w:r>
          </w:p>
        </w:tc>
        <w:tc>
          <w:tcPr>
            <w:tcW w:w="5999" w:type="dxa"/>
            <w:tcBorders>
              <w:top w:val="nil"/>
              <w:left w:val="nil"/>
              <w:bottom w:val="single" w:sz="4" w:space="0" w:color="auto"/>
              <w:right w:val="single" w:sz="4" w:space="0" w:color="auto"/>
            </w:tcBorders>
            <w:shd w:val="clear" w:color="auto" w:fill="00B050"/>
            <w:noWrap/>
            <w:vAlign w:val="center"/>
          </w:tcPr>
          <w:p w14:paraId="7CA7F190" w14:textId="2F0083E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et prélèvement</w:t>
            </w:r>
          </w:p>
        </w:tc>
      </w:tr>
      <w:tr w:rsidR="00391B85" w:rsidRPr="002133BB" w14:paraId="0BCF8AF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1535407" w14:textId="79885C1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03-août-25</w:t>
            </w:r>
          </w:p>
        </w:tc>
        <w:tc>
          <w:tcPr>
            <w:tcW w:w="1954" w:type="dxa"/>
            <w:tcBorders>
              <w:top w:val="nil"/>
              <w:left w:val="nil"/>
              <w:bottom w:val="single" w:sz="4" w:space="0" w:color="auto"/>
              <w:right w:val="single" w:sz="4" w:space="0" w:color="auto"/>
            </w:tcBorders>
            <w:shd w:val="clear" w:color="auto" w:fill="00B050"/>
            <w:noWrap/>
            <w:vAlign w:val="center"/>
          </w:tcPr>
          <w:p w14:paraId="44CB5507" w14:textId="1651236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Adré</w:t>
            </w:r>
          </w:p>
        </w:tc>
        <w:tc>
          <w:tcPr>
            <w:tcW w:w="5999" w:type="dxa"/>
            <w:tcBorders>
              <w:top w:val="nil"/>
              <w:left w:val="nil"/>
              <w:bottom w:val="single" w:sz="4" w:space="0" w:color="auto"/>
              <w:right w:val="single" w:sz="4" w:space="0" w:color="auto"/>
            </w:tcBorders>
            <w:shd w:val="clear" w:color="auto" w:fill="00B050"/>
            <w:noWrap/>
            <w:vAlign w:val="center"/>
          </w:tcPr>
          <w:p w14:paraId="4789C822" w14:textId="39F8275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Réception </w:t>
            </w:r>
          </w:p>
        </w:tc>
      </w:tr>
      <w:tr w:rsidR="00391B85" w:rsidRPr="002133BB" w14:paraId="42DD564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24C52C4" w14:textId="4FD6656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04-août-25</w:t>
            </w:r>
          </w:p>
        </w:tc>
        <w:tc>
          <w:tcPr>
            <w:tcW w:w="1954" w:type="dxa"/>
            <w:tcBorders>
              <w:top w:val="nil"/>
              <w:left w:val="nil"/>
              <w:bottom w:val="single" w:sz="4" w:space="0" w:color="auto"/>
              <w:right w:val="single" w:sz="4" w:space="0" w:color="auto"/>
            </w:tcBorders>
            <w:shd w:val="clear" w:color="auto" w:fill="00B050"/>
            <w:noWrap/>
            <w:vAlign w:val="center"/>
          </w:tcPr>
          <w:p w14:paraId="450FEBE4" w14:textId="65CBFE8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Hadjer Hadid</w:t>
            </w:r>
          </w:p>
        </w:tc>
        <w:tc>
          <w:tcPr>
            <w:tcW w:w="5999" w:type="dxa"/>
            <w:tcBorders>
              <w:top w:val="nil"/>
              <w:left w:val="nil"/>
              <w:bottom w:val="single" w:sz="4" w:space="0" w:color="auto"/>
              <w:right w:val="single" w:sz="4" w:space="0" w:color="auto"/>
            </w:tcBorders>
            <w:shd w:val="clear" w:color="auto" w:fill="00B050"/>
            <w:noWrap/>
            <w:vAlign w:val="center"/>
          </w:tcPr>
          <w:p w14:paraId="0ED956A3" w14:textId="6EFC481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257C6F70"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E4ADEF1" w14:textId="0284EC7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05-août-25</w:t>
            </w:r>
          </w:p>
        </w:tc>
        <w:tc>
          <w:tcPr>
            <w:tcW w:w="1954" w:type="dxa"/>
            <w:tcBorders>
              <w:top w:val="nil"/>
              <w:left w:val="nil"/>
              <w:bottom w:val="single" w:sz="4" w:space="0" w:color="auto"/>
              <w:right w:val="single" w:sz="4" w:space="0" w:color="auto"/>
            </w:tcBorders>
            <w:shd w:val="clear" w:color="auto" w:fill="00B050"/>
            <w:noWrap/>
            <w:vAlign w:val="center"/>
          </w:tcPr>
          <w:p w14:paraId="4957AA34" w14:textId="0FE0815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Adré</w:t>
            </w:r>
          </w:p>
        </w:tc>
        <w:tc>
          <w:tcPr>
            <w:tcW w:w="5999" w:type="dxa"/>
            <w:tcBorders>
              <w:top w:val="nil"/>
              <w:left w:val="nil"/>
              <w:bottom w:val="single" w:sz="4" w:space="0" w:color="auto"/>
              <w:right w:val="single" w:sz="4" w:space="0" w:color="auto"/>
            </w:tcBorders>
            <w:shd w:val="clear" w:color="auto" w:fill="00B050"/>
            <w:noWrap/>
            <w:vAlign w:val="center"/>
          </w:tcPr>
          <w:p w14:paraId="43296109" w14:textId="40706EF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5C30616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hideMark/>
          </w:tcPr>
          <w:p w14:paraId="2148B54E" w14:textId="717EAF7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05-août-25</w:t>
            </w:r>
          </w:p>
        </w:tc>
        <w:tc>
          <w:tcPr>
            <w:tcW w:w="1954" w:type="dxa"/>
            <w:tcBorders>
              <w:top w:val="nil"/>
              <w:left w:val="nil"/>
              <w:bottom w:val="single" w:sz="4" w:space="0" w:color="auto"/>
              <w:right w:val="single" w:sz="4" w:space="0" w:color="auto"/>
            </w:tcBorders>
            <w:shd w:val="clear" w:color="auto" w:fill="FFFF00"/>
            <w:noWrap/>
            <w:vAlign w:val="center"/>
            <w:hideMark/>
          </w:tcPr>
          <w:p w14:paraId="7D602C4D" w14:textId="778AE74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Central </w:t>
            </w:r>
          </w:p>
        </w:tc>
        <w:tc>
          <w:tcPr>
            <w:tcW w:w="5999" w:type="dxa"/>
            <w:tcBorders>
              <w:top w:val="nil"/>
              <w:left w:val="nil"/>
              <w:bottom w:val="single" w:sz="4" w:space="0" w:color="auto"/>
              <w:right w:val="single" w:sz="4" w:space="0" w:color="auto"/>
            </w:tcBorders>
            <w:shd w:val="clear" w:color="auto" w:fill="FFFF00"/>
            <w:noWrap/>
            <w:vAlign w:val="center"/>
            <w:hideMark/>
          </w:tcPr>
          <w:p w14:paraId="6D90844D" w14:textId="2E0AC788"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w:t>
            </w:r>
            <w:r w:rsidR="00391B85" w:rsidRPr="002133BB">
              <w:rPr>
                <w:rFonts w:ascii="Times New Roman" w:eastAsia="Times New Roman" w:hAnsi="Times New Roman" w:cs="Times New Roman"/>
                <w:color w:val="000000"/>
                <w:sz w:val="20"/>
                <w:szCs w:val="20"/>
                <w:lang w:eastAsia="fr-FR"/>
              </w:rPr>
              <w:t xml:space="preserve">remiere mission d'appuis du COUSP et SURGE equipe Batha et  Wadi Fira </w:t>
            </w:r>
          </w:p>
        </w:tc>
      </w:tr>
      <w:tr w:rsidR="00391B85" w:rsidRPr="002133BB" w14:paraId="3A81775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2935AF67" w14:textId="4C7E0B1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10 Aout 2025</w:t>
            </w:r>
          </w:p>
        </w:tc>
        <w:tc>
          <w:tcPr>
            <w:tcW w:w="1954" w:type="dxa"/>
            <w:tcBorders>
              <w:top w:val="nil"/>
              <w:left w:val="nil"/>
              <w:bottom w:val="single" w:sz="4" w:space="0" w:color="auto"/>
              <w:right w:val="single" w:sz="4" w:space="0" w:color="auto"/>
            </w:tcBorders>
            <w:shd w:val="clear" w:color="auto" w:fill="FFFF00"/>
            <w:noWrap/>
            <w:vAlign w:val="center"/>
          </w:tcPr>
          <w:p w14:paraId="0B96C692" w14:textId="20403FB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Central </w:t>
            </w:r>
          </w:p>
        </w:tc>
        <w:tc>
          <w:tcPr>
            <w:tcW w:w="5999" w:type="dxa"/>
            <w:tcBorders>
              <w:top w:val="nil"/>
              <w:left w:val="nil"/>
              <w:bottom w:val="single" w:sz="4" w:space="0" w:color="auto"/>
              <w:right w:val="single" w:sz="4" w:space="0" w:color="auto"/>
            </w:tcBorders>
            <w:shd w:val="clear" w:color="auto" w:fill="FFFF00"/>
            <w:noWrap/>
            <w:vAlign w:val="center"/>
          </w:tcPr>
          <w:p w14:paraId="324C7717" w14:textId="19FF0DE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comité scientique </w:t>
            </w:r>
          </w:p>
        </w:tc>
      </w:tr>
      <w:tr w:rsidR="00391B85" w:rsidRPr="002133BB" w14:paraId="45F3D69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4497664" w14:textId="72C965E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 Aout 2025</w:t>
            </w:r>
          </w:p>
        </w:tc>
        <w:tc>
          <w:tcPr>
            <w:tcW w:w="1954" w:type="dxa"/>
            <w:tcBorders>
              <w:top w:val="nil"/>
              <w:left w:val="nil"/>
              <w:bottom w:val="single" w:sz="4" w:space="0" w:color="auto"/>
              <w:right w:val="single" w:sz="4" w:space="0" w:color="auto"/>
            </w:tcBorders>
            <w:shd w:val="clear" w:color="auto" w:fill="00B050"/>
            <w:noWrap/>
            <w:vAlign w:val="center"/>
          </w:tcPr>
          <w:p w14:paraId="214FAE06" w14:textId="6AE7293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Amleyouna</w:t>
            </w:r>
          </w:p>
        </w:tc>
        <w:tc>
          <w:tcPr>
            <w:tcW w:w="5999" w:type="dxa"/>
            <w:tcBorders>
              <w:top w:val="nil"/>
              <w:left w:val="nil"/>
              <w:bottom w:val="single" w:sz="4" w:space="0" w:color="auto"/>
              <w:right w:val="single" w:sz="4" w:space="0" w:color="auto"/>
            </w:tcBorders>
            <w:shd w:val="clear" w:color="auto" w:fill="00B050"/>
            <w:noWrap/>
            <w:vAlign w:val="center"/>
          </w:tcPr>
          <w:p w14:paraId="08D3F1E7" w14:textId="1B848F5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et prélèvement</w:t>
            </w:r>
          </w:p>
        </w:tc>
      </w:tr>
      <w:tr w:rsidR="00391B85" w:rsidRPr="002133BB" w14:paraId="4085FE8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1AF8C82" w14:textId="5F76372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 Aout 2025</w:t>
            </w:r>
          </w:p>
        </w:tc>
        <w:tc>
          <w:tcPr>
            <w:tcW w:w="1954" w:type="dxa"/>
            <w:tcBorders>
              <w:top w:val="nil"/>
              <w:left w:val="nil"/>
              <w:bottom w:val="single" w:sz="4" w:space="0" w:color="auto"/>
              <w:right w:val="single" w:sz="4" w:space="0" w:color="auto"/>
            </w:tcBorders>
            <w:shd w:val="clear" w:color="auto" w:fill="00B050"/>
            <w:noWrap/>
            <w:vAlign w:val="center"/>
          </w:tcPr>
          <w:p w14:paraId="56AE25E6" w14:textId="4034E5E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Amleyouna</w:t>
            </w:r>
          </w:p>
        </w:tc>
        <w:tc>
          <w:tcPr>
            <w:tcW w:w="5999" w:type="dxa"/>
            <w:tcBorders>
              <w:top w:val="nil"/>
              <w:left w:val="nil"/>
              <w:bottom w:val="single" w:sz="4" w:space="0" w:color="auto"/>
              <w:right w:val="single" w:sz="4" w:space="0" w:color="auto"/>
            </w:tcBorders>
            <w:shd w:val="clear" w:color="auto" w:fill="00B050"/>
            <w:noWrap/>
            <w:vAlign w:val="center"/>
          </w:tcPr>
          <w:p w14:paraId="71F0DE1D" w14:textId="3939885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 Labo Abeche</w:t>
            </w:r>
          </w:p>
        </w:tc>
      </w:tr>
      <w:tr w:rsidR="00391B85" w:rsidRPr="002133BB" w14:paraId="23B93D62"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20FB955" w14:textId="5E1EB31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13-août-25</w:t>
            </w:r>
          </w:p>
        </w:tc>
        <w:tc>
          <w:tcPr>
            <w:tcW w:w="1954" w:type="dxa"/>
            <w:tcBorders>
              <w:top w:val="nil"/>
              <w:left w:val="nil"/>
              <w:bottom w:val="single" w:sz="4" w:space="0" w:color="auto"/>
              <w:right w:val="single" w:sz="4" w:space="0" w:color="auto"/>
            </w:tcBorders>
            <w:shd w:val="clear" w:color="auto" w:fill="00B050"/>
            <w:noWrap/>
            <w:vAlign w:val="center"/>
          </w:tcPr>
          <w:p w14:paraId="3045B5C4" w14:textId="5DBECDB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Abdi</w:t>
            </w:r>
          </w:p>
        </w:tc>
        <w:tc>
          <w:tcPr>
            <w:tcW w:w="5999" w:type="dxa"/>
            <w:tcBorders>
              <w:top w:val="nil"/>
              <w:left w:val="nil"/>
              <w:bottom w:val="single" w:sz="4" w:space="0" w:color="auto"/>
              <w:right w:val="single" w:sz="4" w:space="0" w:color="auto"/>
            </w:tcBorders>
            <w:shd w:val="clear" w:color="auto" w:fill="00B050"/>
            <w:noWrap/>
            <w:vAlign w:val="center"/>
          </w:tcPr>
          <w:p w14:paraId="7D5AE968" w14:textId="5AC96B7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w:t>
            </w:r>
          </w:p>
        </w:tc>
      </w:tr>
      <w:tr w:rsidR="00391B85" w:rsidRPr="002133BB" w14:paraId="3F4A50D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7C40200A" w14:textId="0754E0F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 Aout 2025</w:t>
            </w:r>
          </w:p>
        </w:tc>
        <w:tc>
          <w:tcPr>
            <w:tcW w:w="1954" w:type="dxa"/>
            <w:tcBorders>
              <w:top w:val="nil"/>
              <w:left w:val="nil"/>
              <w:bottom w:val="single" w:sz="4" w:space="0" w:color="auto"/>
              <w:right w:val="single" w:sz="4" w:space="0" w:color="auto"/>
            </w:tcBorders>
            <w:shd w:val="clear" w:color="auto" w:fill="FFFF00"/>
            <w:noWrap/>
            <w:vAlign w:val="center"/>
          </w:tcPr>
          <w:p w14:paraId="431A2767" w14:textId="67376EC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Sila </w:t>
            </w:r>
          </w:p>
        </w:tc>
        <w:tc>
          <w:tcPr>
            <w:tcW w:w="5999" w:type="dxa"/>
            <w:tcBorders>
              <w:top w:val="nil"/>
              <w:left w:val="nil"/>
              <w:bottom w:val="single" w:sz="4" w:space="0" w:color="auto"/>
              <w:right w:val="single" w:sz="4" w:space="0" w:color="auto"/>
            </w:tcBorders>
            <w:shd w:val="clear" w:color="auto" w:fill="FFFF00"/>
            <w:noWrap/>
            <w:vAlign w:val="center"/>
          </w:tcPr>
          <w:p w14:paraId="5D66795A" w14:textId="78797A0B"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 xml:space="preserve">as d’Abdi </w:t>
            </w:r>
          </w:p>
        </w:tc>
      </w:tr>
      <w:tr w:rsidR="00391B85" w:rsidRPr="002133BB" w14:paraId="24870C2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4C139F32" w14:textId="5C05262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 août 2025</w:t>
            </w:r>
          </w:p>
        </w:tc>
        <w:tc>
          <w:tcPr>
            <w:tcW w:w="1954" w:type="dxa"/>
            <w:tcBorders>
              <w:top w:val="nil"/>
              <w:left w:val="nil"/>
              <w:bottom w:val="single" w:sz="4" w:space="0" w:color="auto"/>
              <w:right w:val="single" w:sz="4" w:space="0" w:color="auto"/>
            </w:tcBorders>
            <w:shd w:val="clear" w:color="auto" w:fill="FF99CC"/>
            <w:noWrap/>
            <w:vAlign w:val="center"/>
          </w:tcPr>
          <w:p w14:paraId="27CF2B44" w14:textId="72AD7C7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DS de Abdi </w:t>
            </w:r>
          </w:p>
        </w:tc>
        <w:tc>
          <w:tcPr>
            <w:tcW w:w="5999" w:type="dxa"/>
            <w:tcBorders>
              <w:top w:val="nil"/>
              <w:left w:val="nil"/>
              <w:bottom w:val="single" w:sz="4" w:space="0" w:color="auto"/>
              <w:right w:val="single" w:sz="4" w:space="0" w:color="auto"/>
            </w:tcBorders>
            <w:shd w:val="clear" w:color="auto" w:fill="FF99CC"/>
            <w:noWrap/>
            <w:vAlign w:val="center"/>
          </w:tcPr>
          <w:p w14:paraId="51BB966F" w14:textId="616F3AF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 cas test</w:t>
            </w:r>
            <w:r w:rsidR="007F6D2C" w:rsidRPr="002133BB">
              <w:rPr>
                <w:rFonts w:ascii="Times New Roman" w:eastAsia="Times New Roman" w:hAnsi="Times New Roman" w:cs="Times New Roman"/>
                <w:color w:val="000000"/>
                <w:sz w:val="20"/>
                <w:szCs w:val="20"/>
                <w:lang w:eastAsia="fr-FR"/>
              </w:rPr>
              <w:t>é</w:t>
            </w:r>
            <w:r w:rsidRPr="002133BB">
              <w:rPr>
                <w:rFonts w:ascii="Times New Roman" w:eastAsia="Times New Roman" w:hAnsi="Times New Roman" w:cs="Times New Roman"/>
                <w:color w:val="000000"/>
                <w:sz w:val="20"/>
                <w:szCs w:val="20"/>
                <w:lang w:eastAsia="fr-FR"/>
              </w:rPr>
              <w:t xml:space="preserve"> positif par TDR, installation des UTC, distribution de doxy aux sujets contacts</w:t>
            </w:r>
          </w:p>
        </w:tc>
      </w:tr>
      <w:tr w:rsidR="00391B85" w:rsidRPr="002133BB" w14:paraId="286025C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6301672" w14:textId="4B98DF9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 Aout 2025</w:t>
            </w:r>
          </w:p>
        </w:tc>
        <w:tc>
          <w:tcPr>
            <w:tcW w:w="1954" w:type="dxa"/>
            <w:tcBorders>
              <w:top w:val="nil"/>
              <w:left w:val="nil"/>
              <w:bottom w:val="single" w:sz="4" w:space="0" w:color="auto"/>
              <w:right w:val="single" w:sz="4" w:space="0" w:color="auto"/>
            </w:tcBorders>
            <w:shd w:val="clear" w:color="auto" w:fill="00B050"/>
            <w:noWrap/>
            <w:vAlign w:val="center"/>
          </w:tcPr>
          <w:p w14:paraId="1DD9D4AE" w14:textId="6578934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Farchana</w:t>
            </w:r>
          </w:p>
        </w:tc>
        <w:tc>
          <w:tcPr>
            <w:tcW w:w="5999" w:type="dxa"/>
            <w:tcBorders>
              <w:top w:val="nil"/>
              <w:left w:val="nil"/>
              <w:bottom w:val="single" w:sz="4" w:space="0" w:color="auto"/>
              <w:right w:val="single" w:sz="4" w:space="0" w:color="auto"/>
            </w:tcBorders>
            <w:shd w:val="clear" w:color="auto" w:fill="00B050"/>
            <w:noWrap/>
            <w:vAlign w:val="center"/>
          </w:tcPr>
          <w:p w14:paraId="48C0D2B4" w14:textId="75040CD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et investigation</w:t>
            </w:r>
          </w:p>
        </w:tc>
      </w:tr>
      <w:tr w:rsidR="00391B85" w:rsidRPr="002133BB" w14:paraId="5CF65FC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93819FD" w14:textId="5E4EB80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14-août-25</w:t>
            </w:r>
          </w:p>
        </w:tc>
        <w:tc>
          <w:tcPr>
            <w:tcW w:w="1954" w:type="dxa"/>
            <w:tcBorders>
              <w:top w:val="nil"/>
              <w:left w:val="nil"/>
              <w:bottom w:val="single" w:sz="4" w:space="0" w:color="auto"/>
              <w:right w:val="single" w:sz="4" w:space="0" w:color="auto"/>
            </w:tcBorders>
            <w:shd w:val="clear" w:color="auto" w:fill="00B050"/>
            <w:noWrap/>
            <w:vAlign w:val="center"/>
          </w:tcPr>
          <w:p w14:paraId="1849BA7B" w14:textId="1943008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Farchana</w:t>
            </w:r>
          </w:p>
        </w:tc>
        <w:tc>
          <w:tcPr>
            <w:tcW w:w="5999" w:type="dxa"/>
            <w:tcBorders>
              <w:top w:val="nil"/>
              <w:left w:val="nil"/>
              <w:bottom w:val="single" w:sz="4" w:space="0" w:color="auto"/>
              <w:right w:val="single" w:sz="4" w:space="0" w:color="auto"/>
            </w:tcBorders>
            <w:shd w:val="clear" w:color="auto" w:fill="00B050"/>
            <w:noWrap/>
            <w:vAlign w:val="center"/>
          </w:tcPr>
          <w:p w14:paraId="5F83C3AB" w14:textId="4B5ECFC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Prélèvement</w:t>
            </w:r>
          </w:p>
        </w:tc>
      </w:tr>
      <w:tr w:rsidR="00391B85" w:rsidRPr="002133BB" w14:paraId="72E151B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A28D477" w14:textId="0CF6137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14-août-25</w:t>
            </w:r>
          </w:p>
        </w:tc>
        <w:tc>
          <w:tcPr>
            <w:tcW w:w="1954" w:type="dxa"/>
            <w:tcBorders>
              <w:top w:val="nil"/>
              <w:left w:val="nil"/>
              <w:bottom w:val="single" w:sz="4" w:space="0" w:color="auto"/>
              <w:right w:val="single" w:sz="4" w:space="0" w:color="auto"/>
            </w:tcBorders>
            <w:shd w:val="clear" w:color="auto" w:fill="00B050"/>
            <w:noWrap/>
            <w:vAlign w:val="center"/>
          </w:tcPr>
          <w:p w14:paraId="3B6BBA1D" w14:textId="3A76EAD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Farchana</w:t>
            </w:r>
          </w:p>
        </w:tc>
        <w:tc>
          <w:tcPr>
            <w:tcW w:w="5999" w:type="dxa"/>
            <w:tcBorders>
              <w:top w:val="nil"/>
              <w:left w:val="nil"/>
              <w:bottom w:val="single" w:sz="4" w:space="0" w:color="auto"/>
              <w:right w:val="single" w:sz="4" w:space="0" w:color="auto"/>
            </w:tcBorders>
            <w:shd w:val="clear" w:color="auto" w:fill="00B050"/>
            <w:noWrap/>
            <w:vAlign w:val="center"/>
          </w:tcPr>
          <w:p w14:paraId="2ECFBF0E" w14:textId="5A9C01B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 au labo</w:t>
            </w:r>
          </w:p>
        </w:tc>
      </w:tr>
      <w:tr w:rsidR="00391B85" w:rsidRPr="002133BB" w14:paraId="7158D00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2F9CA84" w14:textId="4FB0624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15-août-25</w:t>
            </w:r>
          </w:p>
        </w:tc>
        <w:tc>
          <w:tcPr>
            <w:tcW w:w="1954" w:type="dxa"/>
            <w:tcBorders>
              <w:top w:val="nil"/>
              <w:left w:val="nil"/>
              <w:bottom w:val="single" w:sz="4" w:space="0" w:color="auto"/>
              <w:right w:val="single" w:sz="4" w:space="0" w:color="auto"/>
            </w:tcBorders>
            <w:shd w:val="clear" w:color="auto" w:fill="00B050"/>
            <w:noWrap/>
            <w:vAlign w:val="center"/>
          </w:tcPr>
          <w:p w14:paraId="23DB24D6" w14:textId="41EB4A7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Amleyouna</w:t>
            </w:r>
          </w:p>
        </w:tc>
        <w:tc>
          <w:tcPr>
            <w:tcW w:w="5999" w:type="dxa"/>
            <w:tcBorders>
              <w:top w:val="nil"/>
              <w:left w:val="nil"/>
              <w:bottom w:val="single" w:sz="4" w:space="0" w:color="auto"/>
              <w:right w:val="single" w:sz="4" w:space="0" w:color="auto"/>
            </w:tcBorders>
            <w:shd w:val="clear" w:color="auto" w:fill="00B050"/>
            <w:noWrap/>
            <w:vAlign w:val="center"/>
          </w:tcPr>
          <w:p w14:paraId="2920FB63" w14:textId="5F6DB49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 premier cas</w:t>
            </w:r>
          </w:p>
        </w:tc>
      </w:tr>
      <w:tr w:rsidR="00391B85" w:rsidRPr="002133BB" w14:paraId="1F400B8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95B874E" w14:textId="412DDA5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15-août-25</w:t>
            </w:r>
          </w:p>
        </w:tc>
        <w:tc>
          <w:tcPr>
            <w:tcW w:w="1954" w:type="dxa"/>
            <w:tcBorders>
              <w:top w:val="nil"/>
              <w:left w:val="nil"/>
              <w:bottom w:val="single" w:sz="4" w:space="0" w:color="auto"/>
              <w:right w:val="single" w:sz="4" w:space="0" w:color="auto"/>
            </w:tcBorders>
            <w:shd w:val="clear" w:color="auto" w:fill="00B050"/>
            <w:noWrap/>
            <w:vAlign w:val="center"/>
          </w:tcPr>
          <w:p w14:paraId="7762A20F" w14:textId="1712E02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Farchana</w:t>
            </w:r>
          </w:p>
        </w:tc>
        <w:tc>
          <w:tcPr>
            <w:tcW w:w="5999" w:type="dxa"/>
            <w:tcBorders>
              <w:top w:val="nil"/>
              <w:left w:val="nil"/>
              <w:bottom w:val="single" w:sz="4" w:space="0" w:color="auto"/>
              <w:right w:val="single" w:sz="4" w:space="0" w:color="auto"/>
            </w:tcBorders>
            <w:shd w:val="clear" w:color="auto" w:fill="00B050"/>
            <w:noWrap/>
            <w:vAlign w:val="center"/>
          </w:tcPr>
          <w:p w14:paraId="1DF01AC7" w14:textId="19D7105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 premier cas</w:t>
            </w:r>
          </w:p>
        </w:tc>
      </w:tr>
      <w:tr w:rsidR="00391B85" w:rsidRPr="002133BB" w14:paraId="25CAD3F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EF7E584" w14:textId="67CD058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15-août-25</w:t>
            </w:r>
          </w:p>
        </w:tc>
        <w:tc>
          <w:tcPr>
            <w:tcW w:w="1954" w:type="dxa"/>
            <w:tcBorders>
              <w:top w:val="nil"/>
              <w:left w:val="nil"/>
              <w:bottom w:val="single" w:sz="4" w:space="0" w:color="auto"/>
              <w:right w:val="single" w:sz="4" w:space="0" w:color="auto"/>
            </w:tcBorders>
            <w:shd w:val="clear" w:color="auto" w:fill="00B050"/>
            <w:noWrap/>
            <w:vAlign w:val="center"/>
          </w:tcPr>
          <w:p w14:paraId="072CF736" w14:textId="3CBE3FE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Farchana</w:t>
            </w:r>
          </w:p>
        </w:tc>
        <w:tc>
          <w:tcPr>
            <w:tcW w:w="5999" w:type="dxa"/>
            <w:tcBorders>
              <w:top w:val="nil"/>
              <w:left w:val="nil"/>
              <w:bottom w:val="single" w:sz="4" w:space="0" w:color="auto"/>
              <w:right w:val="single" w:sz="4" w:space="0" w:color="auto"/>
            </w:tcBorders>
            <w:shd w:val="clear" w:color="auto" w:fill="00B050"/>
            <w:noWrap/>
            <w:vAlign w:val="center"/>
          </w:tcPr>
          <w:p w14:paraId="631488A4" w14:textId="3F5A232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6366905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D356058" w14:textId="3B00A65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15-août-25</w:t>
            </w:r>
          </w:p>
        </w:tc>
        <w:tc>
          <w:tcPr>
            <w:tcW w:w="1954" w:type="dxa"/>
            <w:tcBorders>
              <w:top w:val="nil"/>
              <w:left w:val="nil"/>
              <w:bottom w:val="single" w:sz="4" w:space="0" w:color="auto"/>
              <w:right w:val="single" w:sz="4" w:space="0" w:color="auto"/>
            </w:tcBorders>
            <w:shd w:val="clear" w:color="auto" w:fill="00B050"/>
            <w:noWrap/>
            <w:vAlign w:val="center"/>
          </w:tcPr>
          <w:p w14:paraId="03BE0E27" w14:textId="7C01DB2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Abdi</w:t>
            </w:r>
          </w:p>
        </w:tc>
        <w:tc>
          <w:tcPr>
            <w:tcW w:w="5999" w:type="dxa"/>
            <w:tcBorders>
              <w:top w:val="nil"/>
              <w:left w:val="nil"/>
              <w:bottom w:val="single" w:sz="4" w:space="0" w:color="auto"/>
              <w:right w:val="single" w:sz="4" w:space="0" w:color="auto"/>
            </w:tcBorders>
            <w:shd w:val="clear" w:color="auto" w:fill="00B050"/>
            <w:noWrap/>
            <w:vAlign w:val="center"/>
          </w:tcPr>
          <w:p w14:paraId="2D319D26" w14:textId="117C593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Notification et investigation</w:t>
            </w:r>
          </w:p>
        </w:tc>
      </w:tr>
      <w:tr w:rsidR="00391B85" w:rsidRPr="002133BB" w14:paraId="6EEAB00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5E337AD" w14:textId="2F6C8E8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18-août-25</w:t>
            </w:r>
          </w:p>
        </w:tc>
        <w:tc>
          <w:tcPr>
            <w:tcW w:w="1954" w:type="dxa"/>
            <w:tcBorders>
              <w:top w:val="nil"/>
              <w:left w:val="nil"/>
              <w:bottom w:val="single" w:sz="4" w:space="0" w:color="auto"/>
              <w:right w:val="single" w:sz="4" w:space="0" w:color="auto"/>
            </w:tcBorders>
            <w:shd w:val="clear" w:color="auto" w:fill="00B050"/>
            <w:noWrap/>
            <w:vAlign w:val="center"/>
          </w:tcPr>
          <w:p w14:paraId="08DBBF82" w14:textId="3A6C1EF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Hadjer Hadid</w:t>
            </w:r>
          </w:p>
        </w:tc>
        <w:tc>
          <w:tcPr>
            <w:tcW w:w="5999" w:type="dxa"/>
            <w:tcBorders>
              <w:top w:val="nil"/>
              <w:left w:val="nil"/>
              <w:bottom w:val="single" w:sz="4" w:space="0" w:color="auto"/>
              <w:right w:val="single" w:sz="4" w:space="0" w:color="auto"/>
            </w:tcBorders>
            <w:shd w:val="clear" w:color="auto" w:fill="00B050"/>
            <w:noWrap/>
            <w:vAlign w:val="center"/>
          </w:tcPr>
          <w:p w14:paraId="714E9658" w14:textId="72A4E25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2CB78EB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70F65A4" w14:textId="4841F5A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20-août-25</w:t>
            </w:r>
          </w:p>
        </w:tc>
        <w:tc>
          <w:tcPr>
            <w:tcW w:w="1954" w:type="dxa"/>
            <w:tcBorders>
              <w:top w:val="nil"/>
              <w:left w:val="nil"/>
              <w:bottom w:val="single" w:sz="4" w:space="0" w:color="auto"/>
              <w:right w:val="single" w:sz="4" w:space="0" w:color="auto"/>
            </w:tcBorders>
            <w:shd w:val="clear" w:color="auto" w:fill="00B050"/>
            <w:noWrap/>
            <w:vAlign w:val="center"/>
          </w:tcPr>
          <w:p w14:paraId="74BB028A" w14:textId="51F430E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Abéché</w:t>
            </w:r>
          </w:p>
        </w:tc>
        <w:tc>
          <w:tcPr>
            <w:tcW w:w="5999" w:type="dxa"/>
            <w:tcBorders>
              <w:top w:val="nil"/>
              <w:left w:val="nil"/>
              <w:bottom w:val="single" w:sz="4" w:space="0" w:color="auto"/>
              <w:right w:val="single" w:sz="4" w:space="0" w:color="auto"/>
            </w:tcBorders>
            <w:shd w:val="clear" w:color="auto" w:fill="00B050"/>
            <w:noWrap/>
            <w:vAlign w:val="center"/>
          </w:tcPr>
          <w:p w14:paraId="455D70A7" w14:textId="6991204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prélèvement et réception</w:t>
            </w:r>
          </w:p>
        </w:tc>
      </w:tr>
      <w:tr w:rsidR="00391B85" w:rsidRPr="002133BB" w14:paraId="37A2618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6F77E3F" w14:textId="19886E9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21-août-25</w:t>
            </w:r>
          </w:p>
        </w:tc>
        <w:tc>
          <w:tcPr>
            <w:tcW w:w="1954" w:type="dxa"/>
            <w:tcBorders>
              <w:top w:val="nil"/>
              <w:left w:val="nil"/>
              <w:bottom w:val="single" w:sz="4" w:space="0" w:color="auto"/>
              <w:right w:val="single" w:sz="4" w:space="0" w:color="auto"/>
            </w:tcBorders>
            <w:shd w:val="clear" w:color="auto" w:fill="00B050"/>
            <w:noWrap/>
            <w:vAlign w:val="center"/>
          </w:tcPr>
          <w:p w14:paraId="6FB3222E" w14:textId="2005C3C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Abéché</w:t>
            </w:r>
          </w:p>
        </w:tc>
        <w:tc>
          <w:tcPr>
            <w:tcW w:w="5999" w:type="dxa"/>
            <w:tcBorders>
              <w:top w:val="nil"/>
              <w:left w:val="nil"/>
              <w:bottom w:val="single" w:sz="4" w:space="0" w:color="auto"/>
              <w:right w:val="single" w:sz="4" w:space="0" w:color="auto"/>
            </w:tcBorders>
            <w:shd w:val="clear" w:color="auto" w:fill="00B050"/>
            <w:noWrap/>
            <w:vAlign w:val="center"/>
          </w:tcPr>
          <w:p w14:paraId="4633431C" w14:textId="511C285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9E0D86" w:rsidRPr="002133BB" w14:paraId="79C9A65E"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27656196" w14:textId="3420C8EA"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22/08/2025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775D72C2" w14:textId="68C899BD"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OUADDAI</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57087051" w14:textId="72BED49A"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 xml:space="preserve">Kit cholera péripherique </w:t>
            </w:r>
          </w:p>
        </w:tc>
      </w:tr>
      <w:tr w:rsidR="009E0D86" w:rsidRPr="002133BB" w14:paraId="6E500F3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0667B930" w14:textId="2A2BCC33" w:rsidR="009E0D86" w:rsidRPr="002133BB" w:rsidRDefault="009E0D86" w:rsidP="009E0D86">
            <w:pPr>
              <w:rPr>
                <w:rFonts w:ascii="Times New Roman" w:hAnsi="Times New Roman" w:cs="Times New Roman"/>
                <w:sz w:val="20"/>
                <w:szCs w:val="20"/>
              </w:rPr>
            </w:pPr>
            <w:r w:rsidRPr="002133BB">
              <w:rPr>
                <w:rFonts w:ascii="Times New Roman" w:hAnsi="Times New Roman" w:cs="Times New Roman"/>
                <w:sz w:val="20"/>
                <w:szCs w:val="20"/>
              </w:rPr>
              <w:t>23/08/2025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54380DD9" w14:textId="6D458FD6" w:rsidR="009E0D86" w:rsidRPr="002133BB" w:rsidRDefault="009E0D86" w:rsidP="009E0D86">
            <w:pPr>
              <w:rPr>
                <w:rFonts w:ascii="Times New Roman" w:hAnsi="Times New Roman" w:cs="Times New Roman"/>
                <w:sz w:val="20"/>
                <w:szCs w:val="20"/>
              </w:rPr>
            </w:pPr>
            <w:r w:rsidRPr="002133BB">
              <w:rPr>
                <w:rFonts w:ascii="Times New Roman" w:hAnsi="Times New Roman" w:cs="Times New Roman"/>
                <w:sz w:val="20"/>
                <w:szCs w:val="20"/>
              </w:rPr>
              <w:t>DSPP OUADDAI</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05782C81" w14:textId="20ABFBFE" w:rsidR="009E0D86" w:rsidRPr="002133BB" w:rsidRDefault="009E0D86" w:rsidP="009E0D86">
            <w:pPr>
              <w:rPr>
                <w:rFonts w:ascii="Times New Roman" w:hAnsi="Times New Roman" w:cs="Times New Roman"/>
                <w:sz w:val="20"/>
                <w:szCs w:val="20"/>
              </w:rPr>
            </w:pPr>
            <w:r w:rsidRPr="002133BB">
              <w:rPr>
                <w:rFonts w:ascii="Times New Roman" w:hAnsi="Times New Roman" w:cs="Times New Roman"/>
                <w:sz w:val="20"/>
                <w:szCs w:val="20"/>
              </w:rPr>
              <w:t>Kit Central</w:t>
            </w:r>
          </w:p>
        </w:tc>
      </w:tr>
      <w:tr w:rsidR="00391B85" w:rsidRPr="002133BB" w14:paraId="059B634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C4A95D9" w14:textId="749A687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24-août-25</w:t>
            </w:r>
          </w:p>
        </w:tc>
        <w:tc>
          <w:tcPr>
            <w:tcW w:w="1954" w:type="dxa"/>
            <w:tcBorders>
              <w:top w:val="nil"/>
              <w:left w:val="nil"/>
              <w:bottom w:val="single" w:sz="4" w:space="0" w:color="auto"/>
              <w:right w:val="single" w:sz="4" w:space="0" w:color="auto"/>
            </w:tcBorders>
            <w:shd w:val="clear" w:color="auto" w:fill="00B050"/>
            <w:noWrap/>
            <w:vAlign w:val="center"/>
          </w:tcPr>
          <w:p w14:paraId="04638A51" w14:textId="5974647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Abdi</w:t>
            </w:r>
          </w:p>
        </w:tc>
        <w:tc>
          <w:tcPr>
            <w:tcW w:w="5999" w:type="dxa"/>
            <w:tcBorders>
              <w:top w:val="nil"/>
              <w:left w:val="nil"/>
              <w:bottom w:val="single" w:sz="4" w:space="0" w:color="auto"/>
              <w:right w:val="single" w:sz="4" w:space="0" w:color="auto"/>
            </w:tcBorders>
            <w:shd w:val="clear" w:color="auto" w:fill="00B050"/>
            <w:noWrap/>
            <w:vAlign w:val="center"/>
          </w:tcPr>
          <w:p w14:paraId="79BDE8DD" w14:textId="62A7A02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Prélèvement</w:t>
            </w:r>
          </w:p>
        </w:tc>
      </w:tr>
      <w:tr w:rsidR="00391B85" w:rsidRPr="002133BB" w14:paraId="1A4D349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93F6B51" w14:textId="56444C3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25-août-25</w:t>
            </w:r>
          </w:p>
        </w:tc>
        <w:tc>
          <w:tcPr>
            <w:tcW w:w="1954" w:type="dxa"/>
            <w:tcBorders>
              <w:top w:val="nil"/>
              <w:left w:val="nil"/>
              <w:bottom w:val="single" w:sz="4" w:space="0" w:color="auto"/>
              <w:right w:val="single" w:sz="4" w:space="0" w:color="auto"/>
            </w:tcBorders>
            <w:shd w:val="clear" w:color="auto" w:fill="00B050"/>
            <w:noWrap/>
            <w:vAlign w:val="center"/>
          </w:tcPr>
          <w:p w14:paraId="5104E029" w14:textId="2D13E73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Adré</w:t>
            </w:r>
          </w:p>
        </w:tc>
        <w:tc>
          <w:tcPr>
            <w:tcW w:w="5999" w:type="dxa"/>
            <w:tcBorders>
              <w:top w:val="nil"/>
              <w:left w:val="nil"/>
              <w:bottom w:val="single" w:sz="4" w:space="0" w:color="auto"/>
              <w:right w:val="single" w:sz="4" w:space="0" w:color="auto"/>
            </w:tcBorders>
            <w:shd w:val="clear" w:color="auto" w:fill="00B050"/>
            <w:noWrap/>
            <w:vAlign w:val="center"/>
          </w:tcPr>
          <w:p w14:paraId="431867A6" w14:textId="70C46A0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6C2E1CF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38B18E1" w14:textId="0835567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26-août-25</w:t>
            </w:r>
          </w:p>
        </w:tc>
        <w:tc>
          <w:tcPr>
            <w:tcW w:w="1954" w:type="dxa"/>
            <w:tcBorders>
              <w:top w:val="nil"/>
              <w:left w:val="nil"/>
              <w:bottom w:val="single" w:sz="4" w:space="0" w:color="auto"/>
              <w:right w:val="single" w:sz="4" w:space="0" w:color="auto"/>
            </w:tcBorders>
            <w:shd w:val="clear" w:color="auto" w:fill="00B050"/>
            <w:noWrap/>
            <w:vAlign w:val="center"/>
          </w:tcPr>
          <w:p w14:paraId="6A4665C0" w14:textId="7A6633C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Abdi</w:t>
            </w:r>
          </w:p>
        </w:tc>
        <w:tc>
          <w:tcPr>
            <w:tcW w:w="5999" w:type="dxa"/>
            <w:tcBorders>
              <w:top w:val="nil"/>
              <w:left w:val="nil"/>
              <w:bottom w:val="single" w:sz="4" w:space="0" w:color="auto"/>
              <w:right w:val="single" w:sz="4" w:space="0" w:color="auto"/>
            </w:tcBorders>
            <w:shd w:val="clear" w:color="auto" w:fill="00B050"/>
            <w:noWrap/>
            <w:vAlign w:val="center"/>
          </w:tcPr>
          <w:p w14:paraId="29BA53D0" w14:textId="01420F3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0B60423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B478C67" w14:textId="3F7DB97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26-août-25</w:t>
            </w:r>
          </w:p>
        </w:tc>
        <w:tc>
          <w:tcPr>
            <w:tcW w:w="1954" w:type="dxa"/>
            <w:tcBorders>
              <w:top w:val="nil"/>
              <w:left w:val="nil"/>
              <w:bottom w:val="single" w:sz="4" w:space="0" w:color="auto"/>
              <w:right w:val="single" w:sz="4" w:space="0" w:color="auto"/>
            </w:tcBorders>
            <w:shd w:val="clear" w:color="auto" w:fill="00B050"/>
            <w:noWrap/>
            <w:vAlign w:val="center"/>
          </w:tcPr>
          <w:p w14:paraId="32E249D3" w14:textId="2AF076C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Goz-BeÏda</w:t>
            </w:r>
          </w:p>
        </w:tc>
        <w:tc>
          <w:tcPr>
            <w:tcW w:w="5999" w:type="dxa"/>
            <w:tcBorders>
              <w:top w:val="nil"/>
              <w:left w:val="nil"/>
              <w:bottom w:val="single" w:sz="4" w:space="0" w:color="auto"/>
              <w:right w:val="single" w:sz="4" w:space="0" w:color="auto"/>
            </w:tcBorders>
            <w:shd w:val="clear" w:color="auto" w:fill="00B050"/>
            <w:noWrap/>
            <w:vAlign w:val="center"/>
          </w:tcPr>
          <w:p w14:paraId="2E36E79D" w14:textId="2956E7E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Détection, notification, investigation et prélèvement </w:t>
            </w:r>
          </w:p>
        </w:tc>
      </w:tr>
      <w:tr w:rsidR="009E0D86" w:rsidRPr="002133BB" w14:paraId="4B80FA8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73936163" w14:textId="0BA4CD7C"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lastRenderedPageBreak/>
              <w:t>26/08/2025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780BFD5C" w14:textId="4C6BB35C"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SALAMAT</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7F03AFEC" w14:textId="5ACCBBCB"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Kit  cholera péripherique</w:t>
            </w:r>
          </w:p>
        </w:tc>
      </w:tr>
      <w:tr w:rsidR="009E0D86" w:rsidRPr="002133BB" w14:paraId="1CAE76D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28CC8EA9" w14:textId="7B4D3FBF"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26/08/2025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4A89AAA8" w14:textId="5D937CE5"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BATHA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1E64D0E4" w14:textId="7E2B366D"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Kit  cholera péripherique</w:t>
            </w:r>
          </w:p>
        </w:tc>
      </w:tr>
      <w:tr w:rsidR="009E0D86" w:rsidRPr="002133BB" w14:paraId="40C93768"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0F419213" w14:textId="5AD4009D"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26/08/2025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618D8E95" w14:textId="12285B2F"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OUADDAI</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0EA3E65D" w14:textId="313ECCE0"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Kits cholera</w:t>
            </w:r>
          </w:p>
        </w:tc>
      </w:tr>
      <w:tr w:rsidR="00391B85" w:rsidRPr="002133BB" w14:paraId="455074C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8D6B1C7" w14:textId="3D23B82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27-août-25</w:t>
            </w:r>
          </w:p>
        </w:tc>
        <w:tc>
          <w:tcPr>
            <w:tcW w:w="1954" w:type="dxa"/>
            <w:tcBorders>
              <w:top w:val="nil"/>
              <w:left w:val="nil"/>
              <w:bottom w:val="single" w:sz="4" w:space="0" w:color="auto"/>
              <w:right w:val="single" w:sz="4" w:space="0" w:color="auto"/>
            </w:tcBorders>
            <w:shd w:val="clear" w:color="auto" w:fill="00B050"/>
            <w:noWrap/>
            <w:vAlign w:val="center"/>
          </w:tcPr>
          <w:p w14:paraId="7F6EDDA1" w14:textId="68B79C2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Abdi</w:t>
            </w:r>
          </w:p>
        </w:tc>
        <w:tc>
          <w:tcPr>
            <w:tcW w:w="5999" w:type="dxa"/>
            <w:tcBorders>
              <w:top w:val="nil"/>
              <w:left w:val="nil"/>
              <w:bottom w:val="single" w:sz="4" w:space="0" w:color="auto"/>
              <w:right w:val="single" w:sz="4" w:space="0" w:color="auto"/>
            </w:tcBorders>
            <w:shd w:val="clear" w:color="auto" w:fill="00B050"/>
            <w:noWrap/>
            <w:vAlign w:val="center"/>
          </w:tcPr>
          <w:p w14:paraId="5B396E7C" w14:textId="1E5D14A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5644740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45A85F88" w14:textId="5D3D125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27 août 2025</w:t>
            </w:r>
          </w:p>
        </w:tc>
        <w:tc>
          <w:tcPr>
            <w:tcW w:w="1954" w:type="dxa"/>
            <w:tcBorders>
              <w:top w:val="nil"/>
              <w:left w:val="nil"/>
              <w:bottom w:val="single" w:sz="4" w:space="0" w:color="auto"/>
              <w:right w:val="single" w:sz="4" w:space="0" w:color="auto"/>
            </w:tcBorders>
            <w:shd w:val="clear" w:color="auto" w:fill="FF99CC"/>
            <w:noWrap/>
            <w:vAlign w:val="center"/>
          </w:tcPr>
          <w:p w14:paraId="6765B58D" w14:textId="38C84C5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de Abdi</w:t>
            </w:r>
          </w:p>
        </w:tc>
        <w:tc>
          <w:tcPr>
            <w:tcW w:w="5999" w:type="dxa"/>
            <w:tcBorders>
              <w:top w:val="nil"/>
              <w:left w:val="nil"/>
              <w:bottom w:val="single" w:sz="4" w:space="0" w:color="auto"/>
              <w:right w:val="single" w:sz="4" w:space="0" w:color="auto"/>
            </w:tcBorders>
            <w:shd w:val="clear" w:color="auto" w:fill="FF99CC"/>
            <w:noWrap/>
            <w:vAlign w:val="center"/>
          </w:tcPr>
          <w:p w14:paraId="43F2D78F" w14:textId="11E5788C"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onfirmation des echantillons par le Labo</w:t>
            </w:r>
          </w:p>
        </w:tc>
      </w:tr>
      <w:tr w:rsidR="00391B85" w:rsidRPr="002133BB" w14:paraId="4246F71B"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6C537076" w14:textId="0799946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Aout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80E5B66" w14:textId="29DE655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N’Djamena</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9D52DB3" w14:textId="53E2B07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Elaboration du plan CREC</w:t>
            </w:r>
          </w:p>
        </w:tc>
      </w:tr>
      <w:tr w:rsidR="00391B85" w:rsidRPr="002133BB" w14:paraId="6FEB6B25"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167D9C7" w14:textId="3A98BAB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Aout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181A821C" w14:textId="103FF77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N’Djamena</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BFE2557" w14:textId="01065DA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Impression des supports de communication</w:t>
            </w:r>
          </w:p>
        </w:tc>
      </w:tr>
      <w:tr w:rsidR="00391B85" w:rsidRPr="002133BB" w14:paraId="6E0B595B"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6ABFEAE" w14:textId="6C4401C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Aout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1F562C02" w14:textId="0804D98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Pays entier</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7E3178D" w14:textId="3D1AECA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 xml:space="preserve">Partenariat avec HAMA pour la diffusion des messages radios, TV, </w:t>
            </w:r>
          </w:p>
        </w:tc>
      </w:tr>
      <w:tr w:rsidR="00391B85" w:rsidRPr="002133BB" w14:paraId="421630F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58C1D92" w14:textId="4CF6D61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Aout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B57277B" w14:textId="63330EB6"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w:t>
            </w:r>
            <w:r w:rsidR="00391B85" w:rsidRPr="002133BB">
              <w:rPr>
                <w:rFonts w:ascii="Times New Roman" w:eastAsia="Calibri" w:hAnsi="Times New Roman" w:cs="Times New Roman"/>
                <w:sz w:val="20"/>
                <w:szCs w:val="20"/>
              </w:rPr>
              <w:t>ones touchées et à haut risques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992716D" w14:textId="234F795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Sensibilisation porte à porte sur les mesures préventives, méthode de pulvérisation</w:t>
            </w:r>
          </w:p>
        </w:tc>
      </w:tr>
      <w:tr w:rsidR="00391B85" w:rsidRPr="002133BB" w14:paraId="4A5DE5EB"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8EC1110" w14:textId="3AEFFAB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Aout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35751FA" w14:textId="6238A82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 et à haut risques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7F0C261" w14:textId="6DC514C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Utilisation de l’écoute sociale : implication des influenceurs, bloggeurs, réseaux sociaux</w:t>
            </w:r>
          </w:p>
        </w:tc>
      </w:tr>
      <w:tr w:rsidR="00391B85" w:rsidRPr="002133BB" w14:paraId="171B13C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0B17E44A" w14:textId="5D2668FF"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Août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2E9D918C" w14:textId="2596E73D"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 Central</w:t>
            </w:r>
          </w:p>
        </w:tc>
        <w:tc>
          <w:tcPr>
            <w:tcW w:w="5999" w:type="dxa"/>
            <w:tcBorders>
              <w:top w:val="nil"/>
              <w:left w:val="nil"/>
              <w:bottom w:val="single" w:sz="4" w:space="0" w:color="auto"/>
              <w:right w:val="single" w:sz="4" w:space="0" w:color="auto"/>
            </w:tcBorders>
            <w:shd w:val="clear" w:color="auto" w:fill="FFC000" w:themeFill="accent4"/>
            <w:noWrap/>
            <w:vAlign w:val="center"/>
          </w:tcPr>
          <w:p w14:paraId="6DE57735" w14:textId="2931D884"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Formation des superviseurs à tout le niveau</w:t>
            </w:r>
          </w:p>
        </w:tc>
      </w:tr>
      <w:tr w:rsidR="00391B85" w:rsidRPr="002133BB" w14:paraId="1867329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2F6A853A" w14:textId="784C131F"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Août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2485BBD8" w14:textId="19867DEE"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398402AB" w14:textId="5799DC11"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Formation des ASC à tout le niveau</w:t>
            </w:r>
          </w:p>
        </w:tc>
      </w:tr>
      <w:tr w:rsidR="00391B85" w:rsidRPr="002133BB" w14:paraId="178D2EE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3CCCAA03" w14:textId="449C5264"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Août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12A3123B" w14:textId="3C11947B"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 Central et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14FF0C72" w14:textId="0979F779"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Elaboration des micro-plans cholera</w:t>
            </w:r>
          </w:p>
        </w:tc>
      </w:tr>
      <w:tr w:rsidR="00391B85" w:rsidRPr="002133BB" w14:paraId="0C51447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14EB6647" w14:textId="5BD81D4D"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Août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25BF7B99" w14:textId="4C9714CF"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3DF57333" w14:textId="5B06213D"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Réception et répartition des vaccins dans les DS touchés selon la population cible</w:t>
            </w:r>
          </w:p>
        </w:tc>
      </w:tr>
      <w:tr w:rsidR="00391B85" w:rsidRPr="002133BB" w14:paraId="18B215C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0A487F40" w14:textId="3BB39E9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Août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1A467E5D" w14:textId="74D8D7A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 xml:space="preserve">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1D6A7909" w14:textId="3DD6341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Supervision de la campagne</w:t>
            </w:r>
          </w:p>
        </w:tc>
      </w:tr>
      <w:tr w:rsidR="00391B85" w:rsidRPr="002133BB" w14:paraId="1599E40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54CCB6CD" w14:textId="5D98BA6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Août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4C8DC8BD" w14:textId="47340B2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 xml:space="preserve"> Central</w:t>
            </w:r>
          </w:p>
        </w:tc>
        <w:tc>
          <w:tcPr>
            <w:tcW w:w="5999" w:type="dxa"/>
            <w:tcBorders>
              <w:top w:val="nil"/>
              <w:left w:val="nil"/>
              <w:bottom w:val="single" w:sz="4" w:space="0" w:color="auto"/>
              <w:right w:val="single" w:sz="4" w:space="0" w:color="auto"/>
            </w:tcBorders>
            <w:shd w:val="clear" w:color="auto" w:fill="FFC000" w:themeFill="accent4"/>
            <w:noWrap/>
            <w:vAlign w:val="center"/>
          </w:tcPr>
          <w:p w14:paraId="765AD492" w14:textId="329C120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Requête auprès du Ministère des Armées pour le transport des vaccins</w:t>
            </w:r>
          </w:p>
        </w:tc>
      </w:tr>
      <w:tr w:rsidR="00391B85" w:rsidRPr="002133BB" w14:paraId="7E7AF1D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5D7F6A52" w14:textId="633FF9B5" w:rsidR="00391B85" w:rsidRPr="002133BB" w:rsidRDefault="00391B85" w:rsidP="00391B85">
            <w:pPr>
              <w:rPr>
                <w:rFonts w:ascii="Times New Roman" w:hAnsi="Times New Roman" w:cs="Times New Roman"/>
                <w:sz w:val="20"/>
                <w:szCs w:val="20"/>
              </w:rPr>
            </w:pPr>
            <w:r w:rsidRPr="002133BB">
              <w:rPr>
                <w:rFonts w:ascii="Times New Roman" w:hAnsi="Times New Roman" w:cs="Times New Roman"/>
                <w:sz w:val="20"/>
                <w:szCs w:val="20"/>
              </w:rPr>
              <w:t>Août-sept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7C1EB463" w14:textId="285B8081" w:rsidR="00391B85" w:rsidRPr="002133BB" w:rsidRDefault="00391B85" w:rsidP="00391B85">
            <w:pPr>
              <w:rPr>
                <w:rFonts w:ascii="Times New Roman" w:hAnsi="Times New Roman" w:cs="Times New Roman"/>
                <w:sz w:val="20"/>
                <w:szCs w:val="20"/>
              </w:rPr>
            </w:pPr>
            <w:r w:rsidRPr="002133BB">
              <w:rPr>
                <w:rFonts w:ascii="Times New Roman" w:hAnsi="Times New Roman" w:cs="Times New Roman"/>
                <w:sz w:val="20"/>
                <w:szCs w:val="20"/>
              </w:rPr>
              <w:t xml:space="preserve">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40FB29AF" w14:textId="595D8FFB" w:rsidR="00391B85" w:rsidRPr="002133BB" w:rsidRDefault="00391B85" w:rsidP="00391B85">
            <w:pPr>
              <w:rPr>
                <w:rFonts w:ascii="Times New Roman" w:hAnsi="Times New Roman" w:cs="Times New Roman"/>
                <w:sz w:val="20"/>
                <w:szCs w:val="20"/>
              </w:rPr>
            </w:pPr>
            <w:r w:rsidRPr="002133BB">
              <w:rPr>
                <w:rFonts w:ascii="Times New Roman" w:hAnsi="Times New Roman" w:cs="Times New Roman"/>
                <w:sz w:val="20"/>
                <w:szCs w:val="20"/>
              </w:rPr>
              <w:t>Collecte et analyse des données vaccinales</w:t>
            </w:r>
          </w:p>
        </w:tc>
      </w:tr>
      <w:tr w:rsidR="00391B85" w:rsidRPr="002133BB" w14:paraId="6CA4C984"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6D4CF672" w14:textId="01A1CF0F" w:rsidR="00391B85" w:rsidRPr="002133BB" w:rsidRDefault="00391B85" w:rsidP="00391B85">
            <w:pPr>
              <w:rPr>
                <w:rFonts w:ascii="Times New Roman" w:hAnsi="Times New Roman" w:cs="Times New Roman"/>
                <w:sz w:val="20"/>
                <w:szCs w:val="20"/>
              </w:rPr>
            </w:pPr>
            <w:r w:rsidRPr="002133BB">
              <w:rPr>
                <w:rFonts w:ascii="Times New Roman" w:eastAsia="Calibri" w:hAnsi="Times New Roman" w:cs="Times New Roman"/>
                <w:sz w:val="20"/>
                <w:szCs w:val="20"/>
              </w:rPr>
              <w:t>Aout-octobre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C977112" w14:textId="37912B2C"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Central</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18D98A8C" w14:textId="5731FDB7" w:rsidR="00391B85" w:rsidRPr="002133BB" w:rsidRDefault="00391B85" w:rsidP="00391B85">
            <w:pPr>
              <w:rPr>
                <w:rFonts w:ascii="Times New Roman" w:hAnsi="Times New Roman" w:cs="Times New Roman"/>
                <w:sz w:val="20"/>
                <w:szCs w:val="20"/>
              </w:rPr>
            </w:pPr>
            <w:r w:rsidRPr="002133BB">
              <w:rPr>
                <w:rFonts w:ascii="Times New Roman" w:eastAsia="Calibri" w:hAnsi="Times New Roman" w:cs="Times New Roman"/>
                <w:sz w:val="20"/>
                <w:szCs w:val="20"/>
              </w:rPr>
              <w:t>Contractualisation avec les radios pour la rediffusion des messages</w:t>
            </w:r>
          </w:p>
        </w:tc>
      </w:tr>
      <w:tr w:rsidR="00391B85" w:rsidRPr="002133BB" w14:paraId="18461D3A"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4F33F76" w14:textId="16470F5D" w:rsidR="00391B85" w:rsidRPr="002133BB" w:rsidRDefault="00391B85" w:rsidP="00391B85">
            <w:pPr>
              <w:rPr>
                <w:rFonts w:ascii="Times New Roman" w:eastAsia="Calibri" w:hAnsi="Times New Roman" w:cs="Times New Roman"/>
                <w:sz w:val="20"/>
                <w:szCs w:val="20"/>
              </w:rPr>
            </w:pPr>
            <w:r w:rsidRPr="002133BB">
              <w:rPr>
                <w:rFonts w:ascii="Times New Roman" w:eastAsia="Calibri" w:hAnsi="Times New Roman" w:cs="Times New Roman"/>
                <w:sz w:val="20"/>
                <w:szCs w:val="20"/>
              </w:rPr>
              <w:t>Août- décem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2D67107" w14:textId="026719F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Hadjer Hadid</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7BAE73F" w14:textId="485AF9BC" w:rsidR="00391B85" w:rsidRPr="002133BB" w:rsidRDefault="00391B85" w:rsidP="00391B85">
            <w:pPr>
              <w:rPr>
                <w:rFonts w:ascii="Times New Roman" w:eastAsia="Calibri" w:hAnsi="Times New Roman" w:cs="Times New Roman"/>
                <w:sz w:val="20"/>
                <w:szCs w:val="20"/>
              </w:rPr>
            </w:pPr>
            <w:r w:rsidRPr="002133BB">
              <w:rPr>
                <w:rFonts w:ascii="Times New Roman" w:eastAsia="Calibri" w:hAnsi="Times New Roman" w:cs="Times New Roman"/>
                <w:sz w:val="20"/>
                <w:szCs w:val="20"/>
              </w:rPr>
              <w:t>La croix rouge du Tchad, section Hadjer Hadid a organisé des campagnes de sensibilisation dans le Marché hebdomadaire, pendant et après</w:t>
            </w:r>
          </w:p>
        </w:tc>
      </w:tr>
      <w:tr w:rsidR="00391B85" w:rsidRPr="002133BB" w14:paraId="37C1712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78A53263" w14:textId="034958A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01-sept 2025</w:t>
            </w:r>
          </w:p>
        </w:tc>
        <w:tc>
          <w:tcPr>
            <w:tcW w:w="1954" w:type="dxa"/>
            <w:tcBorders>
              <w:top w:val="nil"/>
              <w:left w:val="nil"/>
              <w:bottom w:val="single" w:sz="4" w:space="0" w:color="auto"/>
              <w:right w:val="single" w:sz="4" w:space="0" w:color="auto"/>
            </w:tcBorders>
            <w:shd w:val="clear" w:color="auto" w:fill="FFFF00"/>
            <w:noWrap/>
            <w:vAlign w:val="center"/>
          </w:tcPr>
          <w:p w14:paraId="748B0A21" w14:textId="2FD99AF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Sila </w:t>
            </w:r>
          </w:p>
        </w:tc>
        <w:tc>
          <w:tcPr>
            <w:tcW w:w="5999" w:type="dxa"/>
            <w:tcBorders>
              <w:top w:val="nil"/>
              <w:left w:val="nil"/>
              <w:bottom w:val="single" w:sz="4" w:space="0" w:color="auto"/>
              <w:right w:val="single" w:sz="4" w:space="0" w:color="auto"/>
            </w:tcBorders>
            <w:shd w:val="clear" w:color="auto" w:fill="FFFF00"/>
            <w:noWrap/>
            <w:vAlign w:val="center"/>
          </w:tcPr>
          <w:p w14:paraId="15109218" w14:textId="7DD5C658"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omit</w:t>
            </w:r>
            <w:r w:rsidRPr="002133BB">
              <w:rPr>
                <w:rFonts w:ascii="Times New Roman" w:eastAsia="Times New Roman" w:hAnsi="Times New Roman" w:cs="Times New Roman"/>
                <w:color w:val="000000"/>
                <w:sz w:val="20"/>
                <w:szCs w:val="20"/>
                <w:lang w:eastAsia="fr-FR"/>
              </w:rPr>
              <w:t>é</w:t>
            </w:r>
            <w:r w:rsidR="00391B85" w:rsidRPr="002133BB">
              <w:rPr>
                <w:rFonts w:ascii="Times New Roman" w:eastAsia="Times New Roman" w:hAnsi="Times New Roman" w:cs="Times New Roman"/>
                <w:color w:val="000000"/>
                <w:sz w:val="20"/>
                <w:szCs w:val="20"/>
                <w:lang w:eastAsia="fr-FR"/>
              </w:rPr>
              <w:t xml:space="preserve"> national</w:t>
            </w:r>
            <w:r w:rsidRPr="002133BB">
              <w:rPr>
                <w:rFonts w:ascii="Times New Roman" w:eastAsia="Times New Roman" w:hAnsi="Times New Roman" w:cs="Times New Roman"/>
                <w:color w:val="000000"/>
                <w:sz w:val="20"/>
                <w:szCs w:val="20"/>
                <w:lang w:eastAsia="fr-FR"/>
              </w:rPr>
              <w:t xml:space="preserve"> et</w:t>
            </w:r>
            <w:r w:rsidR="00391B85" w:rsidRPr="002133BB">
              <w:rPr>
                <w:rFonts w:ascii="Times New Roman" w:eastAsia="Times New Roman" w:hAnsi="Times New Roman" w:cs="Times New Roman"/>
                <w:color w:val="000000"/>
                <w:sz w:val="20"/>
                <w:szCs w:val="20"/>
                <w:lang w:eastAsia="fr-FR"/>
              </w:rPr>
              <w:t xml:space="preserve"> provincial  </w:t>
            </w:r>
          </w:p>
        </w:tc>
      </w:tr>
      <w:tr w:rsidR="00391B85" w:rsidRPr="002133BB" w14:paraId="1443D88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47578FAC" w14:textId="0FEBB00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01-sept 2025</w:t>
            </w:r>
          </w:p>
        </w:tc>
        <w:tc>
          <w:tcPr>
            <w:tcW w:w="1954" w:type="dxa"/>
            <w:tcBorders>
              <w:top w:val="nil"/>
              <w:left w:val="nil"/>
              <w:bottom w:val="single" w:sz="4" w:space="0" w:color="auto"/>
              <w:right w:val="single" w:sz="4" w:space="0" w:color="auto"/>
            </w:tcBorders>
            <w:shd w:val="clear" w:color="auto" w:fill="FF99CC"/>
            <w:noWrap/>
            <w:vAlign w:val="center"/>
          </w:tcPr>
          <w:p w14:paraId="052F828B" w14:textId="5FCD3DC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d'Amdam</w:t>
            </w:r>
          </w:p>
        </w:tc>
        <w:tc>
          <w:tcPr>
            <w:tcW w:w="5999" w:type="dxa"/>
            <w:tcBorders>
              <w:top w:val="nil"/>
              <w:left w:val="nil"/>
              <w:bottom w:val="single" w:sz="4" w:space="0" w:color="auto"/>
              <w:right w:val="single" w:sz="4" w:space="0" w:color="auto"/>
            </w:tcBorders>
            <w:shd w:val="clear" w:color="auto" w:fill="FF99CC"/>
            <w:noWrap/>
            <w:vAlign w:val="center"/>
          </w:tcPr>
          <w:p w14:paraId="0AAFC5CC" w14:textId="5FC80CC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installation de UTC, desinfection des menages</w:t>
            </w:r>
          </w:p>
        </w:tc>
      </w:tr>
      <w:tr w:rsidR="009E0D86" w:rsidRPr="002133BB" w14:paraId="7D7878A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0DC6477E" w14:textId="47376ED4"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01/09/2025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0AB17263" w14:textId="34A3941B"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N'DJAMENA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547DE9A0" w14:textId="0275A887"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Kit Central</w:t>
            </w:r>
          </w:p>
        </w:tc>
      </w:tr>
      <w:tr w:rsidR="009E0D86" w:rsidRPr="002133BB" w14:paraId="413424C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0CC3E7A9" w14:textId="76CEF8EA"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02/09/2025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529AEA74" w14:textId="7D3019D9"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N'DJAMENA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1C21367D" w14:textId="395C9FE1"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Kit Péripherique</w:t>
            </w:r>
          </w:p>
        </w:tc>
      </w:tr>
      <w:tr w:rsidR="00391B85" w:rsidRPr="002133BB" w14:paraId="3A0F56F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themeFill="accent4"/>
            <w:noWrap/>
            <w:vAlign w:val="center"/>
          </w:tcPr>
          <w:p w14:paraId="1F9BBF02" w14:textId="392B0BC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02 sept 2025</w:t>
            </w:r>
          </w:p>
        </w:tc>
        <w:tc>
          <w:tcPr>
            <w:tcW w:w="1954" w:type="dxa"/>
            <w:tcBorders>
              <w:top w:val="nil"/>
              <w:left w:val="nil"/>
              <w:bottom w:val="single" w:sz="4" w:space="0" w:color="auto"/>
              <w:right w:val="single" w:sz="4" w:space="0" w:color="auto"/>
            </w:tcBorders>
            <w:shd w:val="clear" w:color="auto" w:fill="FFC000" w:themeFill="accent4"/>
            <w:noWrap/>
            <w:vAlign w:val="center"/>
          </w:tcPr>
          <w:p w14:paraId="34FB7795" w14:textId="436F632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DS touchés</w:t>
            </w:r>
          </w:p>
        </w:tc>
        <w:tc>
          <w:tcPr>
            <w:tcW w:w="5999" w:type="dxa"/>
            <w:tcBorders>
              <w:top w:val="nil"/>
              <w:left w:val="nil"/>
              <w:bottom w:val="single" w:sz="4" w:space="0" w:color="auto"/>
              <w:right w:val="single" w:sz="4" w:space="0" w:color="auto"/>
            </w:tcBorders>
            <w:shd w:val="clear" w:color="auto" w:fill="FFC000" w:themeFill="accent4"/>
            <w:noWrap/>
            <w:vAlign w:val="center"/>
          </w:tcPr>
          <w:p w14:paraId="2E277063" w14:textId="233AA54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Lancement de la campagne</w:t>
            </w:r>
          </w:p>
        </w:tc>
      </w:tr>
      <w:tr w:rsidR="00391B85" w:rsidRPr="002133BB" w14:paraId="701DAE23"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366B93C" w14:textId="159FB0F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02-08 sept 2025</w:t>
            </w:r>
          </w:p>
        </w:tc>
        <w:tc>
          <w:tcPr>
            <w:tcW w:w="1954"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6DD1A32" w14:textId="2A55A6B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Chokoyane, HH, Adré, Amlayouna, Farchana</w:t>
            </w:r>
          </w:p>
        </w:tc>
        <w:tc>
          <w:tcPr>
            <w:tcW w:w="5999"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1B42E37B" w14:textId="32E974E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Campagne de la vaccination</w:t>
            </w:r>
          </w:p>
        </w:tc>
      </w:tr>
      <w:tr w:rsidR="00391B85" w:rsidRPr="002133BB" w14:paraId="0B66E70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41670CD7" w14:textId="413775A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02-08 sept 2025</w:t>
            </w:r>
          </w:p>
        </w:tc>
        <w:tc>
          <w:tcPr>
            <w:tcW w:w="1954"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96464F4" w14:textId="07A93B1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DS touchés</w:t>
            </w:r>
          </w:p>
        </w:tc>
        <w:tc>
          <w:tcPr>
            <w:tcW w:w="5999"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B81BE1C" w14:textId="024BEC3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Supervision de la campagne</w:t>
            </w:r>
          </w:p>
        </w:tc>
      </w:tr>
      <w:tr w:rsidR="00391B85" w:rsidRPr="002133BB" w14:paraId="4CFE5665"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00D8B46" w14:textId="64993E8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03-sept-25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2A4E0E8" w14:textId="6F8D8E6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Goz-BeÏda</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A551474" w14:textId="65FFCB1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21CB3B35"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E3256D1" w14:textId="303193D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03-sept-25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C398410" w14:textId="39D15E0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Bitkine</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58C48A1" w14:textId="79011DA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w:t>
            </w:r>
          </w:p>
        </w:tc>
      </w:tr>
      <w:tr w:rsidR="00391B85" w:rsidRPr="002133BB" w14:paraId="5C2D64B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B6474E2" w14:textId="614D2FB8" w:rsidR="00391B85" w:rsidRPr="002133BB" w:rsidRDefault="00391B85" w:rsidP="00391B85">
            <w:pPr>
              <w:rPr>
                <w:rFonts w:ascii="Times New Roman" w:eastAsia="Times New Roman" w:hAnsi="Times New Roman" w:cs="Times New Roman"/>
                <w:color w:val="FF0000"/>
                <w:sz w:val="20"/>
                <w:szCs w:val="20"/>
                <w:lang w:eastAsia="fr-FR"/>
              </w:rPr>
            </w:pPr>
            <w:r w:rsidRPr="002133BB">
              <w:rPr>
                <w:rFonts w:ascii="Times New Roman" w:eastAsia="Times New Roman" w:hAnsi="Times New Roman" w:cs="Times New Roman"/>
                <w:color w:val="FF0000"/>
                <w:sz w:val="20"/>
                <w:szCs w:val="20"/>
                <w:lang w:eastAsia="fr-FR"/>
              </w:rPr>
              <w:t>03-sept 2025</w:t>
            </w:r>
          </w:p>
        </w:tc>
        <w:tc>
          <w:tcPr>
            <w:tcW w:w="195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7E4E7C8" w14:textId="7FEA3CB8" w:rsidR="00391B85" w:rsidRPr="002133BB" w:rsidRDefault="00391B85" w:rsidP="00391B85">
            <w:pPr>
              <w:rPr>
                <w:rFonts w:ascii="Times New Roman" w:eastAsia="Times New Roman" w:hAnsi="Times New Roman" w:cs="Times New Roman"/>
                <w:color w:val="FF0000"/>
                <w:sz w:val="20"/>
                <w:szCs w:val="20"/>
                <w:lang w:eastAsia="fr-FR"/>
              </w:rPr>
            </w:pPr>
            <w:r w:rsidRPr="002133BB">
              <w:rPr>
                <w:rFonts w:ascii="Times New Roman" w:eastAsia="Times New Roman" w:hAnsi="Times New Roman" w:cs="Times New Roman"/>
                <w:color w:val="FF0000"/>
                <w:sz w:val="20"/>
                <w:szCs w:val="20"/>
                <w:lang w:eastAsia="fr-FR"/>
              </w:rPr>
              <w:t xml:space="preserve">Guera </w:t>
            </w:r>
          </w:p>
        </w:tc>
        <w:tc>
          <w:tcPr>
            <w:tcW w:w="599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39CA9DC" w14:textId="6DFF8DA7" w:rsidR="00391B85" w:rsidRPr="002133BB" w:rsidRDefault="00391B85" w:rsidP="00391B85">
            <w:pPr>
              <w:rPr>
                <w:rFonts w:ascii="Times New Roman" w:eastAsia="Times New Roman" w:hAnsi="Times New Roman" w:cs="Times New Roman"/>
                <w:color w:val="FF0000"/>
                <w:sz w:val="20"/>
                <w:szCs w:val="20"/>
                <w:lang w:eastAsia="fr-FR"/>
              </w:rPr>
            </w:pPr>
            <w:r w:rsidRPr="002133BB">
              <w:rPr>
                <w:rFonts w:ascii="Times New Roman" w:eastAsia="Times New Roman" w:hAnsi="Times New Roman" w:cs="Times New Roman"/>
                <w:color w:val="FF0000"/>
                <w:sz w:val="20"/>
                <w:szCs w:val="20"/>
                <w:lang w:eastAsia="fr-FR"/>
              </w:rPr>
              <w:t xml:space="preserve">Bitkine </w:t>
            </w:r>
          </w:p>
        </w:tc>
      </w:tr>
      <w:tr w:rsidR="00391B85" w:rsidRPr="002133BB" w14:paraId="2D1F8DE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7C5DDE7" w14:textId="211FA86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04-sept-25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CDE972C" w14:textId="249E006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Goz-BeÏda</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25A4BED" w14:textId="568BFF8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2C6A5A9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77D478F" w14:textId="1F9D883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08-sept-25</w:t>
            </w:r>
          </w:p>
        </w:tc>
        <w:tc>
          <w:tcPr>
            <w:tcW w:w="1954" w:type="dxa"/>
            <w:tcBorders>
              <w:top w:val="nil"/>
              <w:left w:val="nil"/>
              <w:bottom w:val="single" w:sz="4" w:space="0" w:color="auto"/>
              <w:right w:val="single" w:sz="4" w:space="0" w:color="auto"/>
            </w:tcBorders>
            <w:shd w:val="clear" w:color="auto" w:fill="00B050"/>
            <w:noWrap/>
            <w:vAlign w:val="center"/>
          </w:tcPr>
          <w:p w14:paraId="0C2F0874" w14:textId="059FC73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Farchana</w:t>
            </w:r>
          </w:p>
        </w:tc>
        <w:tc>
          <w:tcPr>
            <w:tcW w:w="5999" w:type="dxa"/>
            <w:tcBorders>
              <w:top w:val="nil"/>
              <w:left w:val="nil"/>
              <w:bottom w:val="single" w:sz="4" w:space="0" w:color="auto"/>
              <w:right w:val="single" w:sz="4" w:space="0" w:color="auto"/>
            </w:tcBorders>
            <w:shd w:val="clear" w:color="auto" w:fill="00B050"/>
            <w:noWrap/>
            <w:vAlign w:val="center"/>
          </w:tcPr>
          <w:p w14:paraId="0363F2E8" w14:textId="7980A47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9E0D86" w:rsidRPr="002133BB" w14:paraId="075E333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3BF8E838" w14:textId="1C17FE42"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08/09/2025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56F181C3" w14:textId="5F81EF35"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OUADDAI</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0A0BF261" w14:textId="16C2BE2A"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Materiels de prélevement de laboratoire</w:t>
            </w:r>
          </w:p>
        </w:tc>
      </w:tr>
      <w:tr w:rsidR="009E0D86" w:rsidRPr="002133BB" w14:paraId="74B95780"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5CD59E1A" w14:textId="4806190A"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08/09/2025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0A1F4548" w14:textId="2CFB6EEC"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SILA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6CB19BF8" w14:textId="44DB28DA"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Materiels de protection individuel</w:t>
            </w:r>
          </w:p>
        </w:tc>
      </w:tr>
      <w:tr w:rsidR="00391B85" w:rsidRPr="002133BB" w14:paraId="42A9A5F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74928679" w14:textId="15276C8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09 sept 2025</w:t>
            </w:r>
          </w:p>
        </w:tc>
        <w:tc>
          <w:tcPr>
            <w:tcW w:w="1954" w:type="dxa"/>
            <w:tcBorders>
              <w:top w:val="nil"/>
              <w:left w:val="nil"/>
              <w:bottom w:val="single" w:sz="4" w:space="0" w:color="auto"/>
              <w:right w:val="single" w:sz="4" w:space="0" w:color="auto"/>
            </w:tcBorders>
            <w:shd w:val="clear" w:color="auto" w:fill="FF99CC"/>
            <w:noWrap/>
            <w:vAlign w:val="center"/>
          </w:tcPr>
          <w:p w14:paraId="343DB603" w14:textId="1FB8563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DS Bitkine </w:t>
            </w:r>
          </w:p>
        </w:tc>
        <w:tc>
          <w:tcPr>
            <w:tcW w:w="5999" w:type="dxa"/>
            <w:tcBorders>
              <w:top w:val="nil"/>
              <w:left w:val="nil"/>
              <w:bottom w:val="single" w:sz="4" w:space="0" w:color="auto"/>
              <w:right w:val="single" w:sz="4" w:space="0" w:color="auto"/>
            </w:tcBorders>
            <w:shd w:val="clear" w:color="auto" w:fill="FF99CC"/>
            <w:noWrap/>
            <w:vAlign w:val="center"/>
          </w:tcPr>
          <w:p w14:paraId="3E7C53DA" w14:textId="36917C2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prelevement du 1 cas, installation de CTC</w:t>
            </w:r>
          </w:p>
        </w:tc>
      </w:tr>
      <w:tr w:rsidR="00391B85" w:rsidRPr="002133BB" w14:paraId="6A290A62"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4CA146F1" w14:textId="6265252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09-sept-25</w:t>
            </w:r>
          </w:p>
        </w:tc>
        <w:tc>
          <w:tcPr>
            <w:tcW w:w="1954" w:type="dxa"/>
            <w:tcBorders>
              <w:top w:val="nil"/>
              <w:left w:val="nil"/>
              <w:bottom w:val="single" w:sz="4" w:space="0" w:color="auto"/>
              <w:right w:val="single" w:sz="4" w:space="0" w:color="auto"/>
            </w:tcBorders>
            <w:shd w:val="clear" w:color="auto" w:fill="00B050"/>
            <w:noWrap/>
            <w:vAlign w:val="center"/>
          </w:tcPr>
          <w:p w14:paraId="622B5BCC" w14:textId="1045DB8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Goz-BeÏda</w:t>
            </w:r>
          </w:p>
        </w:tc>
        <w:tc>
          <w:tcPr>
            <w:tcW w:w="5999" w:type="dxa"/>
            <w:tcBorders>
              <w:top w:val="nil"/>
              <w:left w:val="nil"/>
              <w:bottom w:val="single" w:sz="4" w:space="0" w:color="auto"/>
              <w:right w:val="single" w:sz="4" w:space="0" w:color="auto"/>
            </w:tcBorders>
            <w:shd w:val="clear" w:color="auto" w:fill="00B050"/>
            <w:noWrap/>
            <w:vAlign w:val="center"/>
          </w:tcPr>
          <w:p w14:paraId="346D8F8E" w14:textId="5D4F859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2F32BFE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628AEDD" w14:textId="0BCF31C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09-sept-25</w:t>
            </w:r>
          </w:p>
        </w:tc>
        <w:tc>
          <w:tcPr>
            <w:tcW w:w="1954" w:type="dxa"/>
            <w:tcBorders>
              <w:top w:val="nil"/>
              <w:left w:val="nil"/>
              <w:bottom w:val="single" w:sz="4" w:space="0" w:color="auto"/>
              <w:right w:val="single" w:sz="4" w:space="0" w:color="auto"/>
            </w:tcBorders>
            <w:shd w:val="clear" w:color="auto" w:fill="00B050"/>
            <w:noWrap/>
            <w:vAlign w:val="center"/>
          </w:tcPr>
          <w:p w14:paraId="51C937CA" w14:textId="0CCF40B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Bitkine</w:t>
            </w:r>
          </w:p>
        </w:tc>
        <w:tc>
          <w:tcPr>
            <w:tcW w:w="5999" w:type="dxa"/>
            <w:tcBorders>
              <w:top w:val="nil"/>
              <w:left w:val="nil"/>
              <w:bottom w:val="single" w:sz="4" w:space="0" w:color="auto"/>
              <w:right w:val="single" w:sz="4" w:space="0" w:color="auto"/>
            </w:tcBorders>
            <w:shd w:val="clear" w:color="auto" w:fill="00B050"/>
            <w:noWrap/>
            <w:vAlign w:val="center"/>
          </w:tcPr>
          <w:p w14:paraId="2F6E229D" w14:textId="166FDA9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Notification, investigation et prélèvement</w:t>
            </w:r>
          </w:p>
        </w:tc>
      </w:tr>
      <w:tr w:rsidR="00391B85" w:rsidRPr="002133BB" w14:paraId="5D77A95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04F7B70A" w14:textId="58C7A59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10 sept 2025</w:t>
            </w:r>
          </w:p>
        </w:tc>
        <w:tc>
          <w:tcPr>
            <w:tcW w:w="1954" w:type="dxa"/>
            <w:tcBorders>
              <w:top w:val="nil"/>
              <w:left w:val="nil"/>
              <w:bottom w:val="single" w:sz="4" w:space="0" w:color="auto"/>
              <w:right w:val="single" w:sz="4" w:space="0" w:color="auto"/>
            </w:tcBorders>
            <w:shd w:val="clear" w:color="auto" w:fill="FF99CC"/>
            <w:noWrap/>
            <w:vAlign w:val="center"/>
          </w:tcPr>
          <w:p w14:paraId="2E35B8C0" w14:textId="7207059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d'Abgoudam</w:t>
            </w:r>
          </w:p>
        </w:tc>
        <w:tc>
          <w:tcPr>
            <w:tcW w:w="5999" w:type="dxa"/>
            <w:tcBorders>
              <w:top w:val="nil"/>
              <w:left w:val="nil"/>
              <w:bottom w:val="single" w:sz="4" w:space="0" w:color="auto"/>
              <w:right w:val="single" w:sz="4" w:space="0" w:color="auto"/>
            </w:tcBorders>
            <w:shd w:val="clear" w:color="auto" w:fill="FF99CC"/>
            <w:noWrap/>
            <w:vAlign w:val="center"/>
          </w:tcPr>
          <w:p w14:paraId="5DFD677A" w14:textId="42A411C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traitement des points d'eau, formation des RSC sur la prise en charge</w:t>
            </w:r>
          </w:p>
        </w:tc>
      </w:tr>
      <w:tr w:rsidR="00391B85" w:rsidRPr="002133BB" w14:paraId="6A5F14D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6A516E1A" w14:textId="2BDFB39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11-sept-25</w:t>
            </w:r>
          </w:p>
        </w:tc>
        <w:tc>
          <w:tcPr>
            <w:tcW w:w="1954" w:type="dxa"/>
            <w:tcBorders>
              <w:top w:val="nil"/>
              <w:left w:val="nil"/>
              <w:bottom w:val="single" w:sz="4" w:space="0" w:color="auto"/>
              <w:right w:val="single" w:sz="4" w:space="0" w:color="auto"/>
            </w:tcBorders>
            <w:shd w:val="clear" w:color="auto" w:fill="00B050"/>
            <w:noWrap/>
            <w:vAlign w:val="center"/>
          </w:tcPr>
          <w:p w14:paraId="50F9DB33" w14:textId="5F84274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Bitkine</w:t>
            </w:r>
          </w:p>
        </w:tc>
        <w:tc>
          <w:tcPr>
            <w:tcW w:w="5999" w:type="dxa"/>
            <w:tcBorders>
              <w:top w:val="nil"/>
              <w:left w:val="nil"/>
              <w:bottom w:val="single" w:sz="4" w:space="0" w:color="auto"/>
              <w:right w:val="single" w:sz="4" w:space="0" w:color="auto"/>
            </w:tcBorders>
            <w:shd w:val="clear" w:color="auto" w:fill="00B050"/>
            <w:noWrap/>
            <w:vAlign w:val="center"/>
          </w:tcPr>
          <w:p w14:paraId="1C5B01C1" w14:textId="3FF923E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5E0459E0"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971DA88" w14:textId="53E27D4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12-sept-25</w:t>
            </w:r>
          </w:p>
        </w:tc>
        <w:tc>
          <w:tcPr>
            <w:tcW w:w="1954" w:type="dxa"/>
            <w:tcBorders>
              <w:top w:val="nil"/>
              <w:left w:val="nil"/>
              <w:bottom w:val="single" w:sz="4" w:space="0" w:color="auto"/>
              <w:right w:val="single" w:sz="4" w:space="0" w:color="auto"/>
            </w:tcBorders>
            <w:shd w:val="clear" w:color="auto" w:fill="00B050"/>
            <w:noWrap/>
            <w:vAlign w:val="center"/>
          </w:tcPr>
          <w:p w14:paraId="3FD95E7C" w14:textId="6BE4462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Bitkine</w:t>
            </w:r>
          </w:p>
        </w:tc>
        <w:tc>
          <w:tcPr>
            <w:tcW w:w="5999" w:type="dxa"/>
            <w:tcBorders>
              <w:top w:val="nil"/>
              <w:left w:val="nil"/>
              <w:bottom w:val="single" w:sz="4" w:space="0" w:color="auto"/>
              <w:right w:val="single" w:sz="4" w:space="0" w:color="auto"/>
            </w:tcBorders>
            <w:shd w:val="clear" w:color="auto" w:fill="00B050"/>
            <w:noWrap/>
            <w:vAlign w:val="center"/>
          </w:tcPr>
          <w:p w14:paraId="110A950A" w14:textId="32EBEC8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0FB11024"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6DA79BD" w14:textId="4E69355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13-sept-25</w:t>
            </w:r>
          </w:p>
        </w:tc>
        <w:tc>
          <w:tcPr>
            <w:tcW w:w="1954" w:type="dxa"/>
            <w:tcBorders>
              <w:top w:val="nil"/>
              <w:left w:val="nil"/>
              <w:bottom w:val="single" w:sz="4" w:space="0" w:color="auto"/>
              <w:right w:val="single" w:sz="4" w:space="0" w:color="auto"/>
            </w:tcBorders>
            <w:shd w:val="clear" w:color="auto" w:fill="00B050"/>
            <w:noWrap/>
            <w:vAlign w:val="center"/>
          </w:tcPr>
          <w:p w14:paraId="767D07B9" w14:textId="3DF98E7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Abougoudam</w:t>
            </w:r>
          </w:p>
        </w:tc>
        <w:tc>
          <w:tcPr>
            <w:tcW w:w="5999" w:type="dxa"/>
            <w:tcBorders>
              <w:top w:val="nil"/>
              <w:left w:val="nil"/>
              <w:bottom w:val="single" w:sz="4" w:space="0" w:color="auto"/>
              <w:right w:val="single" w:sz="4" w:space="0" w:color="auto"/>
            </w:tcBorders>
            <w:shd w:val="clear" w:color="auto" w:fill="00B050"/>
            <w:noWrap/>
            <w:vAlign w:val="center"/>
          </w:tcPr>
          <w:p w14:paraId="359E29A9" w14:textId="2B8F2EA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et prélèvement</w:t>
            </w:r>
          </w:p>
        </w:tc>
      </w:tr>
      <w:tr w:rsidR="00391B85" w:rsidRPr="002133BB" w14:paraId="7A2C144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5DEBCDEC" w14:textId="626470EB"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13 sept 2025</w:t>
            </w:r>
          </w:p>
        </w:tc>
        <w:tc>
          <w:tcPr>
            <w:tcW w:w="1954" w:type="dxa"/>
            <w:tcBorders>
              <w:top w:val="nil"/>
              <w:left w:val="nil"/>
              <w:bottom w:val="single" w:sz="4" w:space="0" w:color="auto"/>
              <w:right w:val="single" w:sz="4" w:space="0" w:color="auto"/>
            </w:tcBorders>
            <w:shd w:val="clear" w:color="auto" w:fill="FF99CC"/>
            <w:noWrap/>
            <w:vAlign w:val="center"/>
          </w:tcPr>
          <w:p w14:paraId="3A47C88D" w14:textId="16F6685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d'Abgoudam</w:t>
            </w:r>
          </w:p>
        </w:tc>
        <w:tc>
          <w:tcPr>
            <w:tcW w:w="5999" w:type="dxa"/>
            <w:tcBorders>
              <w:top w:val="nil"/>
              <w:left w:val="nil"/>
              <w:bottom w:val="single" w:sz="4" w:space="0" w:color="auto"/>
              <w:right w:val="single" w:sz="4" w:space="0" w:color="auto"/>
            </w:tcBorders>
            <w:shd w:val="clear" w:color="auto" w:fill="FF99CC"/>
            <w:noWrap/>
            <w:vAlign w:val="center"/>
          </w:tcPr>
          <w:p w14:paraId="6EE59FB0" w14:textId="060E3F5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Notification de cas, installation de UTC, desinfection des menages</w:t>
            </w:r>
          </w:p>
        </w:tc>
      </w:tr>
      <w:tr w:rsidR="00391B85" w:rsidRPr="002133BB" w14:paraId="0FB5746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8404834" w14:textId="6239404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14-sept-25</w:t>
            </w:r>
          </w:p>
        </w:tc>
        <w:tc>
          <w:tcPr>
            <w:tcW w:w="1954" w:type="dxa"/>
            <w:tcBorders>
              <w:top w:val="nil"/>
              <w:left w:val="nil"/>
              <w:bottom w:val="single" w:sz="4" w:space="0" w:color="auto"/>
              <w:right w:val="single" w:sz="4" w:space="0" w:color="auto"/>
            </w:tcBorders>
            <w:shd w:val="clear" w:color="auto" w:fill="00B050"/>
            <w:noWrap/>
            <w:vAlign w:val="center"/>
          </w:tcPr>
          <w:p w14:paraId="251EAD69" w14:textId="4C292B2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Abougoudam</w:t>
            </w:r>
          </w:p>
        </w:tc>
        <w:tc>
          <w:tcPr>
            <w:tcW w:w="5999" w:type="dxa"/>
            <w:tcBorders>
              <w:top w:val="nil"/>
              <w:left w:val="nil"/>
              <w:bottom w:val="single" w:sz="4" w:space="0" w:color="auto"/>
              <w:right w:val="single" w:sz="4" w:space="0" w:color="auto"/>
            </w:tcBorders>
            <w:shd w:val="clear" w:color="auto" w:fill="00B050"/>
            <w:noWrap/>
            <w:vAlign w:val="center"/>
          </w:tcPr>
          <w:p w14:paraId="24EF69AA" w14:textId="03D96E6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3AA9903E"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A22C759" w14:textId="4964697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15-sept-25</w:t>
            </w:r>
          </w:p>
        </w:tc>
        <w:tc>
          <w:tcPr>
            <w:tcW w:w="1954" w:type="dxa"/>
            <w:tcBorders>
              <w:top w:val="nil"/>
              <w:left w:val="nil"/>
              <w:bottom w:val="single" w:sz="4" w:space="0" w:color="auto"/>
              <w:right w:val="single" w:sz="4" w:space="0" w:color="auto"/>
            </w:tcBorders>
            <w:shd w:val="clear" w:color="auto" w:fill="00B050"/>
            <w:noWrap/>
            <w:vAlign w:val="center"/>
          </w:tcPr>
          <w:p w14:paraId="23469540" w14:textId="626A15D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Abougoudam</w:t>
            </w:r>
          </w:p>
        </w:tc>
        <w:tc>
          <w:tcPr>
            <w:tcW w:w="5999" w:type="dxa"/>
            <w:tcBorders>
              <w:top w:val="nil"/>
              <w:left w:val="nil"/>
              <w:bottom w:val="single" w:sz="4" w:space="0" w:color="auto"/>
              <w:right w:val="single" w:sz="4" w:space="0" w:color="auto"/>
            </w:tcBorders>
            <w:shd w:val="clear" w:color="auto" w:fill="00B050"/>
            <w:noWrap/>
            <w:vAlign w:val="center"/>
          </w:tcPr>
          <w:p w14:paraId="65D86BB9" w14:textId="476C2C1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75999F84"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5491078" w14:textId="27E7958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lastRenderedPageBreak/>
              <w:t>15-sept-25</w:t>
            </w:r>
          </w:p>
        </w:tc>
        <w:tc>
          <w:tcPr>
            <w:tcW w:w="1954" w:type="dxa"/>
            <w:tcBorders>
              <w:top w:val="nil"/>
              <w:left w:val="nil"/>
              <w:bottom w:val="single" w:sz="4" w:space="0" w:color="auto"/>
              <w:right w:val="single" w:sz="4" w:space="0" w:color="auto"/>
            </w:tcBorders>
            <w:shd w:val="clear" w:color="auto" w:fill="00B050"/>
            <w:noWrap/>
            <w:vAlign w:val="center"/>
          </w:tcPr>
          <w:p w14:paraId="2F09788D" w14:textId="5D10456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Abdi</w:t>
            </w:r>
          </w:p>
        </w:tc>
        <w:tc>
          <w:tcPr>
            <w:tcW w:w="5999" w:type="dxa"/>
            <w:tcBorders>
              <w:top w:val="nil"/>
              <w:left w:val="nil"/>
              <w:bottom w:val="single" w:sz="4" w:space="0" w:color="auto"/>
              <w:right w:val="single" w:sz="4" w:space="0" w:color="auto"/>
            </w:tcBorders>
            <w:shd w:val="clear" w:color="auto" w:fill="00B050"/>
            <w:noWrap/>
            <w:vAlign w:val="center"/>
          </w:tcPr>
          <w:p w14:paraId="19629277" w14:textId="7A6136D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2DD21B0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44CA4A65" w14:textId="567691C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16-sept-25</w:t>
            </w:r>
          </w:p>
        </w:tc>
        <w:tc>
          <w:tcPr>
            <w:tcW w:w="1954" w:type="dxa"/>
            <w:tcBorders>
              <w:top w:val="nil"/>
              <w:left w:val="nil"/>
              <w:bottom w:val="single" w:sz="4" w:space="0" w:color="auto"/>
              <w:right w:val="single" w:sz="4" w:space="0" w:color="auto"/>
            </w:tcBorders>
            <w:shd w:val="clear" w:color="auto" w:fill="00B050"/>
            <w:noWrap/>
            <w:vAlign w:val="center"/>
          </w:tcPr>
          <w:p w14:paraId="1F94D817" w14:textId="001B3E8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Amleyouna</w:t>
            </w:r>
          </w:p>
        </w:tc>
        <w:tc>
          <w:tcPr>
            <w:tcW w:w="5999" w:type="dxa"/>
            <w:tcBorders>
              <w:top w:val="nil"/>
              <w:left w:val="nil"/>
              <w:bottom w:val="single" w:sz="4" w:space="0" w:color="auto"/>
              <w:right w:val="single" w:sz="4" w:space="0" w:color="auto"/>
            </w:tcBorders>
            <w:shd w:val="clear" w:color="auto" w:fill="00B050"/>
            <w:noWrap/>
            <w:vAlign w:val="center"/>
          </w:tcPr>
          <w:p w14:paraId="2C32A434" w14:textId="1DC3F46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9E0D86" w:rsidRPr="002133BB" w14:paraId="7267E28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417B253C" w14:textId="704C8E47"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16/09/2025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2C504989" w14:textId="43FB3127"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Sila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1F21E556" w14:textId="16998CA6"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Matériels PCI</w:t>
            </w:r>
          </w:p>
        </w:tc>
      </w:tr>
      <w:tr w:rsidR="009E0D86" w:rsidRPr="002133BB" w14:paraId="01EC0984"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28E5A88A" w14:textId="1BB569DD"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16/09/2025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0D7F82DD" w14:textId="19AB078C"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OUADDAI</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6FCC0BC2" w14:textId="514D4B8B" w:rsidR="009E0D86" w:rsidRPr="002133BB" w:rsidRDefault="009E0D86" w:rsidP="009E0D86">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Médicaments et consommables</w:t>
            </w:r>
          </w:p>
        </w:tc>
      </w:tr>
      <w:tr w:rsidR="00391B85" w:rsidRPr="002133BB" w14:paraId="3691E39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9DD961D" w14:textId="0183331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18-sept-25</w:t>
            </w:r>
          </w:p>
        </w:tc>
        <w:tc>
          <w:tcPr>
            <w:tcW w:w="1954" w:type="dxa"/>
            <w:tcBorders>
              <w:top w:val="nil"/>
              <w:left w:val="nil"/>
              <w:bottom w:val="single" w:sz="4" w:space="0" w:color="auto"/>
              <w:right w:val="single" w:sz="4" w:space="0" w:color="auto"/>
            </w:tcBorders>
            <w:shd w:val="clear" w:color="auto" w:fill="00B050"/>
            <w:noWrap/>
            <w:vAlign w:val="center"/>
          </w:tcPr>
          <w:p w14:paraId="24D4B911" w14:textId="303A769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Amleyouna</w:t>
            </w:r>
          </w:p>
        </w:tc>
        <w:tc>
          <w:tcPr>
            <w:tcW w:w="5999" w:type="dxa"/>
            <w:tcBorders>
              <w:top w:val="nil"/>
              <w:left w:val="nil"/>
              <w:bottom w:val="single" w:sz="4" w:space="0" w:color="auto"/>
              <w:right w:val="single" w:sz="4" w:space="0" w:color="auto"/>
            </w:tcBorders>
            <w:shd w:val="clear" w:color="auto" w:fill="00B050"/>
            <w:noWrap/>
            <w:vAlign w:val="center"/>
          </w:tcPr>
          <w:p w14:paraId="0FCC958C" w14:textId="214AB00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4BFF3300"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7630B7F4" w14:textId="10CC4CF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19 septembre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60DFE48" w14:textId="760B617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Central</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21E0E6B3" w14:textId="15FA281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Arrêté 0315 mettant en place PF CREC National</w:t>
            </w:r>
          </w:p>
        </w:tc>
      </w:tr>
      <w:tr w:rsidR="00391B85" w:rsidRPr="002133BB" w14:paraId="3B94D733"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EF70FEE" w14:textId="677F572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19 septembre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72AE851" w14:textId="1B3E91C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Hadjer hadid</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41F3083" w14:textId="4A6ABA9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 xml:space="preserve">Formation de 300 ASC environ </w:t>
            </w:r>
          </w:p>
        </w:tc>
      </w:tr>
      <w:tr w:rsidR="00391B85" w:rsidRPr="002133BB" w14:paraId="1592880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2A274A4" w14:textId="08D615A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21-sept-25</w:t>
            </w:r>
          </w:p>
        </w:tc>
        <w:tc>
          <w:tcPr>
            <w:tcW w:w="1954" w:type="dxa"/>
            <w:tcBorders>
              <w:top w:val="nil"/>
              <w:left w:val="nil"/>
              <w:bottom w:val="single" w:sz="4" w:space="0" w:color="auto"/>
              <w:right w:val="single" w:sz="4" w:space="0" w:color="auto"/>
            </w:tcBorders>
            <w:shd w:val="clear" w:color="auto" w:fill="00B050"/>
            <w:noWrap/>
            <w:vAlign w:val="center"/>
          </w:tcPr>
          <w:p w14:paraId="1D6189C7" w14:textId="6CDFE04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Hadjer Hadid</w:t>
            </w:r>
          </w:p>
        </w:tc>
        <w:tc>
          <w:tcPr>
            <w:tcW w:w="5999" w:type="dxa"/>
            <w:tcBorders>
              <w:top w:val="nil"/>
              <w:left w:val="nil"/>
              <w:bottom w:val="single" w:sz="4" w:space="0" w:color="auto"/>
              <w:right w:val="single" w:sz="4" w:space="0" w:color="auto"/>
            </w:tcBorders>
            <w:shd w:val="clear" w:color="auto" w:fill="00B050"/>
            <w:noWrap/>
            <w:vAlign w:val="center"/>
          </w:tcPr>
          <w:p w14:paraId="41EF54BC" w14:textId="1809E1A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067192F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noWrap/>
            <w:vAlign w:val="center"/>
          </w:tcPr>
          <w:p w14:paraId="064B79E6" w14:textId="28E40A4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22 sept 2025</w:t>
            </w:r>
          </w:p>
        </w:tc>
        <w:tc>
          <w:tcPr>
            <w:tcW w:w="1954" w:type="dxa"/>
            <w:tcBorders>
              <w:top w:val="nil"/>
              <w:left w:val="nil"/>
              <w:bottom w:val="single" w:sz="4" w:space="0" w:color="auto"/>
              <w:right w:val="single" w:sz="4" w:space="0" w:color="auto"/>
            </w:tcBorders>
            <w:shd w:val="clear" w:color="auto" w:fill="FFC000"/>
            <w:noWrap/>
            <w:vAlign w:val="center"/>
          </w:tcPr>
          <w:p w14:paraId="18902F3E" w14:textId="4F6AA25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DS touchés</w:t>
            </w:r>
          </w:p>
        </w:tc>
        <w:tc>
          <w:tcPr>
            <w:tcW w:w="5999" w:type="dxa"/>
            <w:tcBorders>
              <w:top w:val="nil"/>
              <w:left w:val="nil"/>
              <w:bottom w:val="single" w:sz="4" w:space="0" w:color="auto"/>
              <w:right w:val="single" w:sz="4" w:space="0" w:color="auto"/>
            </w:tcBorders>
            <w:shd w:val="clear" w:color="auto" w:fill="FFC000"/>
            <w:noWrap/>
            <w:vAlign w:val="center"/>
          </w:tcPr>
          <w:p w14:paraId="6E712A53" w14:textId="48E333C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Lancement de la campagne</w:t>
            </w:r>
          </w:p>
        </w:tc>
      </w:tr>
      <w:tr w:rsidR="00391B85" w:rsidRPr="002133BB" w14:paraId="41AF7B56" w14:textId="77777777" w:rsidTr="002133BB">
        <w:trPr>
          <w:trHeight w:val="557"/>
        </w:trPr>
        <w:tc>
          <w:tcPr>
            <w:tcW w:w="1443" w:type="dxa"/>
            <w:tcBorders>
              <w:top w:val="nil"/>
              <w:left w:val="single" w:sz="4" w:space="0" w:color="auto"/>
              <w:bottom w:val="single" w:sz="4" w:space="0" w:color="auto"/>
              <w:right w:val="single" w:sz="4" w:space="0" w:color="auto"/>
            </w:tcBorders>
            <w:shd w:val="clear" w:color="auto" w:fill="FFC000"/>
            <w:noWrap/>
            <w:vAlign w:val="center"/>
          </w:tcPr>
          <w:p w14:paraId="54FA3A69" w14:textId="68D99BE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22-28 sept 2025</w:t>
            </w:r>
          </w:p>
        </w:tc>
        <w:tc>
          <w:tcPr>
            <w:tcW w:w="1954" w:type="dxa"/>
            <w:tcBorders>
              <w:top w:val="nil"/>
              <w:left w:val="nil"/>
              <w:bottom w:val="single" w:sz="4" w:space="0" w:color="auto"/>
              <w:right w:val="single" w:sz="4" w:space="0" w:color="auto"/>
            </w:tcBorders>
            <w:shd w:val="clear" w:color="auto" w:fill="FFC000"/>
            <w:noWrap/>
            <w:vAlign w:val="center"/>
          </w:tcPr>
          <w:p w14:paraId="1E9FBCD1" w14:textId="7F3FC39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Abeché, Goz Beida, Abdi</w:t>
            </w:r>
          </w:p>
        </w:tc>
        <w:tc>
          <w:tcPr>
            <w:tcW w:w="5999" w:type="dxa"/>
            <w:tcBorders>
              <w:top w:val="nil"/>
              <w:left w:val="nil"/>
              <w:bottom w:val="single" w:sz="4" w:space="0" w:color="auto"/>
              <w:right w:val="single" w:sz="4" w:space="0" w:color="auto"/>
            </w:tcBorders>
            <w:shd w:val="clear" w:color="auto" w:fill="FFC000"/>
            <w:noWrap/>
            <w:vAlign w:val="center"/>
          </w:tcPr>
          <w:p w14:paraId="711B5C43" w14:textId="4C3E5DC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Campagne de la vaccination</w:t>
            </w:r>
          </w:p>
        </w:tc>
      </w:tr>
      <w:tr w:rsidR="00790153" w:rsidRPr="002133BB" w14:paraId="156AE015" w14:textId="77777777" w:rsidTr="002133BB">
        <w:trPr>
          <w:trHeight w:val="557"/>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3F4329C0" w14:textId="79A24987"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24/09/2025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0EA58D0F" w14:textId="61EBAF62"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GUERA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002137EB" w14:textId="29B43FCF"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Materiels PCI</w:t>
            </w:r>
          </w:p>
        </w:tc>
      </w:tr>
      <w:tr w:rsidR="00391B85" w:rsidRPr="002133BB" w14:paraId="6FB6EE2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998C6A1" w14:textId="20B200A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25-sept-25</w:t>
            </w:r>
          </w:p>
        </w:tc>
        <w:tc>
          <w:tcPr>
            <w:tcW w:w="1954" w:type="dxa"/>
            <w:tcBorders>
              <w:top w:val="nil"/>
              <w:left w:val="nil"/>
              <w:bottom w:val="single" w:sz="4" w:space="0" w:color="auto"/>
              <w:right w:val="single" w:sz="4" w:space="0" w:color="auto"/>
            </w:tcBorders>
            <w:shd w:val="clear" w:color="auto" w:fill="00B050"/>
            <w:noWrap/>
            <w:vAlign w:val="center"/>
          </w:tcPr>
          <w:p w14:paraId="4508BE4B" w14:textId="446FBA1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Goz-BeÏda</w:t>
            </w:r>
          </w:p>
        </w:tc>
        <w:tc>
          <w:tcPr>
            <w:tcW w:w="5999" w:type="dxa"/>
            <w:tcBorders>
              <w:top w:val="nil"/>
              <w:left w:val="nil"/>
              <w:bottom w:val="single" w:sz="4" w:space="0" w:color="auto"/>
              <w:right w:val="single" w:sz="4" w:space="0" w:color="auto"/>
            </w:tcBorders>
            <w:shd w:val="clear" w:color="auto" w:fill="00B050"/>
            <w:noWrap/>
            <w:vAlign w:val="center"/>
          </w:tcPr>
          <w:p w14:paraId="7B7918BC" w14:textId="67D0243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790C561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6EB18460" w14:textId="1AFA443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25/09/2025</w:t>
            </w:r>
          </w:p>
        </w:tc>
        <w:tc>
          <w:tcPr>
            <w:tcW w:w="1954" w:type="dxa"/>
            <w:tcBorders>
              <w:top w:val="nil"/>
              <w:left w:val="nil"/>
              <w:bottom w:val="single" w:sz="4" w:space="0" w:color="auto"/>
              <w:right w:val="single" w:sz="4" w:space="0" w:color="auto"/>
            </w:tcBorders>
            <w:shd w:val="clear" w:color="auto" w:fill="FF99CC"/>
            <w:noWrap/>
            <w:vAlign w:val="center"/>
          </w:tcPr>
          <w:p w14:paraId="2B303895" w14:textId="0E17928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de tissi</w:t>
            </w:r>
          </w:p>
        </w:tc>
        <w:tc>
          <w:tcPr>
            <w:tcW w:w="5999" w:type="dxa"/>
            <w:tcBorders>
              <w:top w:val="nil"/>
              <w:left w:val="nil"/>
              <w:bottom w:val="single" w:sz="4" w:space="0" w:color="auto"/>
              <w:right w:val="single" w:sz="4" w:space="0" w:color="auto"/>
            </w:tcBorders>
            <w:shd w:val="clear" w:color="auto" w:fill="FF99CC"/>
            <w:noWrap/>
            <w:vAlign w:val="center"/>
          </w:tcPr>
          <w:p w14:paraId="73F78092" w14:textId="7B207CF6"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N</w:t>
            </w:r>
            <w:r w:rsidR="00391B85" w:rsidRPr="002133BB">
              <w:rPr>
                <w:rFonts w:ascii="Times New Roman" w:eastAsia="Times New Roman" w:hAnsi="Times New Roman" w:cs="Times New Roman"/>
                <w:color w:val="000000"/>
                <w:sz w:val="20"/>
                <w:szCs w:val="20"/>
                <w:lang w:eastAsia="fr-FR"/>
              </w:rPr>
              <w:t xml:space="preserve">otification  des cas, installation des UTC </w:t>
            </w:r>
          </w:p>
        </w:tc>
      </w:tr>
      <w:tr w:rsidR="00391B85" w:rsidRPr="002133BB" w14:paraId="5B24784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606A25EE" w14:textId="62B0FD6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25/09/2025</w:t>
            </w:r>
          </w:p>
        </w:tc>
        <w:tc>
          <w:tcPr>
            <w:tcW w:w="1954" w:type="dxa"/>
            <w:tcBorders>
              <w:top w:val="nil"/>
              <w:left w:val="nil"/>
              <w:bottom w:val="single" w:sz="4" w:space="0" w:color="auto"/>
              <w:right w:val="single" w:sz="4" w:space="0" w:color="auto"/>
            </w:tcBorders>
            <w:shd w:val="clear" w:color="auto" w:fill="FF99CC"/>
            <w:noWrap/>
            <w:vAlign w:val="center"/>
          </w:tcPr>
          <w:p w14:paraId="633E0A94" w14:textId="1F5DE51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de tissi</w:t>
            </w:r>
          </w:p>
        </w:tc>
        <w:tc>
          <w:tcPr>
            <w:tcW w:w="5999" w:type="dxa"/>
            <w:tcBorders>
              <w:top w:val="nil"/>
              <w:left w:val="nil"/>
              <w:bottom w:val="single" w:sz="4" w:space="0" w:color="auto"/>
              <w:right w:val="single" w:sz="4" w:space="0" w:color="auto"/>
            </w:tcBorders>
            <w:shd w:val="clear" w:color="auto" w:fill="FF99CC"/>
            <w:noWrap/>
            <w:vAlign w:val="center"/>
          </w:tcPr>
          <w:p w14:paraId="5E28B7EA" w14:textId="2FE49227"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w:t>
            </w:r>
            <w:r w:rsidR="00391B85" w:rsidRPr="002133BB">
              <w:rPr>
                <w:rFonts w:ascii="Times New Roman" w:eastAsia="Times New Roman" w:hAnsi="Times New Roman" w:cs="Times New Roman"/>
                <w:color w:val="000000"/>
                <w:sz w:val="20"/>
                <w:szCs w:val="20"/>
                <w:lang w:eastAsia="fr-FR"/>
              </w:rPr>
              <w:t>istribution des solutions meres</w:t>
            </w:r>
          </w:p>
        </w:tc>
      </w:tr>
      <w:tr w:rsidR="00391B85" w:rsidRPr="002133BB" w14:paraId="3566672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1E9154A2" w14:textId="3DE0293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25/09/2025</w:t>
            </w:r>
          </w:p>
        </w:tc>
        <w:tc>
          <w:tcPr>
            <w:tcW w:w="1954" w:type="dxa"/>
            <w:tcBorders>
              <w:top w:val="nil"/>
              <w:left w:val="nil"/>
              <w:bottom w:val="single" w:sz="4" w:space="0" w:color="auto"/>
              <w:right w:val="single" w:sz="4" w:space="0" w:color="auto"/>
            </w:tcBorders>
            <w:shd w:val="clear" w:color="auto" w:fill="FF99CC"/>
            <w:noWrap/>
            <w:vAlign w:val="center"/>
          </w:tcPr>
          <w:p w14:paraId="48689149" w14:textId="206A252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de tissi</w:t>
            </w:r>
          </w:p>
        </w:tc>
        <w:tc>
          <w:tcPr>
            <w:tcW w:w="5999" w:type="dxa"/>
            <w:tcBorders>
              <w:top w:val="nil"/>
              <w:left w:val="nil"/>
              <w:bottom w:val="single" w:sz="4" w:space="0" w:color="auto"/>
              <w:right w:val="single" w:sz="4" w:space="0" w:color="auto"/>
            </w:tcBorders>
            <w:shd w:val="clear" w:color="auto" w:fill="FF99CC"/>
            <w:noWrap/>
            <w:vAlign w:val="center"/>
          </w:tcPr>
          <w:p w14:paraId="6E9A6D77" w14:textId="71B5989F"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w:t>
            </w:r>
            <w:r w:rsidR="00391B85" w:rsidRPr="002133BB">
              <w:rPr>
                <w:rFonts w:ascii="Times New Roman" w:eastAsia="Times New Roman" w:hAnsi="Times New Roman" w:cs="Times New Roman"/>
                <w:color w:val="000000"/>
                <w:sz w:val="20"/>
                <w:szCs w:val="20"/>
                <w:lang w:eastAsia="fr-FR"/>
              </w:rPr>
              <w:t>esinfection des menages</w:t>
            </w:r>
          </w:p>
        </w:tc>
      </w:tr>
      <w:tr w:rsidR="00391B85" w:rsidRPr="002133BB" w14:paraId="661C45D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C98FDE1" w14:textId="30F6140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26-sept-25</w:t>
            </w:r>
          </w:p>
        </w:tc>
        <w:tc>
          <w:tcPr>
            <w:tcW w:w="1954" w:type="dxa"/>
            <w:tcBorders>
              <w:top w:val="nil"/>
              <w:left w:val="nil"/>
              <w:bottom w:val="single" w:sz="4" w:space="0" w:color="auto"/>
              <w:right w:val="single" w:sz="4" w:space="0" w:color="auto"/>
            </w:tcBorders>
            <w:shd w:val="clear" w:color="auto" w:fill="00B050"/>
            <w:noWrap/>
            <w:vAlign w:val="center"/>
          </w:tcPr>
          <w:p w14:paraId="7450775A" w14:textId="2862CA6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Abéché</w:t>
            </w:r>
          </w:p>
        </w:tc>
        <w:tc>
          <w:tcPr>
            <w:tcW w:w="5999" w:type="dxa"/>
            <w:tcBorders>
              <w:top w:val="nil"/>
              <w:left w:val="nil"/>
              <w:bottom w:val="single" w:sz="4" w:space="0" w:color="auto"/>
              <w:right w:val="single" w:sz="4" w:space="0" w:color="auto"/>
            </w:tcBorders>
            <w:shd w:val="clear" w:color="auto" w:fill="00B050"/>
            <w:noWrap/>
            <w:vAlign w:val="center"/>
          </w:tcPr>
          <w:p w14:paraId="4DFFB6FF" w14:textId="6B6BE31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2ECF191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53536B6" w14:textId="2475A3E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26-sept-25</w:t>
            </w:r>
          </w:p>
        </w:tc>
        <w:tc>
          <w:tcPr>
            <w:tcW w:w="1954" w:type="dxa"/>
            <w:tcBorders>
              <w:top w:val="nil"/>
              <w:left w:val="nil"/>
              <w:bottom w:val="single" w:sz="4" w:space="0" w:color="auto"/>
              <w:right w:val="single" w:sz="4" w:space="0" w:color="auto"/>
            </w:tcBorders>
            <w:shd w:val="clear" w:color="auto" w:fill="00B050"/>
            <w:noWrap/>
            <w:vAlign w:val="center"/>
          </w:tcPr>
          <w:p w14:paraId="5580AAD9" w14:textId="47521B3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Bitkine</w:t>
            </w:r>
          </w:p>
        </w:tc>
        <w:tc>
          <w:tcPr>
            <w:tcW w:w="5999" w:type="dxa"/>
            <w:tcBorders>
              <w:top w:val="nil"/>
              <w:left w:val="nil"/>
              <w:bottom w:val="single" w:sz="4" w:space="0" w:color="auto"/>
              <w:right w:val="single" w:sz="4" w:space="0" w:color="auto"/>
            </w:tcBorders>
            <w:shd w:val="clear" w:color="auto" w:fill="00B050"/>
            <w:noWrap/>
            <w:vAlign w:val="center"/>
          </w:tcPr>
          <w:p w14:paraId="442732A7" w14:textId="501C91A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7255B478"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4933D896" w14:textId="48054B3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26-sept 2025</w:t>
            </w:r>
          </w:p>
        </w:tc>
        <w:tc>
          <w:tcPr>
            <w:tcW w:w="1954" w:type="dxa"/>
            <w:tcBorders>
              <w:top w:val="nil"/>
              <w:left w:val="nil"/>
              <w:bottom w:val="single" w:sz="4" w:space="0" w:color="auto"/>
              <w:right w:val="single" w:sz="4" w:space="0" w:color="auto"/>
            </w:tcBorders>
            <w:shd w:val="clear" w:color="auto" w:fill="FFFF00"/>
            <w:noWrap/>
            <w:vAlign w:val="center"/>
          </w:tcPr>
          <w:p w14:paraId="6508CB0E" w14:textId="4815832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Abeche</w:t>
            </w:r>
          </w:p>
        </w:tc>
        <w:tc>
          <w:tcPr>
            <w:tcW w:w="5999" w:type="dxa"/>
            <w:tcBorders>
              <w:top w:val="nil"/>
              <w:left w:val="nil"/>
              <w:bottom w:val="single" w:sz="4" w:space="0" w:color="auto"/>
              <w:right w:val="single" w:sz="4" w:space="0" w:color="auto"/>
            </w:tcBorders>
            <w:shd w:val="clear" w:color="auto" w:fill="FFFF00"/>
            <w:noWrap/>
            <w:vAlign w:val="center"/>
          </w:tcPr>
          <w:p w14:paraId="1D62CCC0" w14:textId="31DB91E6"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 xml:space="preserve">onseil provincial </w:t>
            </w:r>
          </w:p>
        </w:tc>
      </w:tr>
      <w:tr w:rsidR="00391B85" w:rsidRPr="002133BB" w14:paraId="5600AAF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4B167B36" w14:textId="5B685B7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26-sept 2025</w:t>
            </w:r>
          </w:p>
        </w:tc>
        <w:tc>
          <w:tcPr>
            <w:tcW w:w="1954" w:type="dxa"/>
            <w:tcBorders>
              <w:top w:val="nil"/>
              <w:left w:val="nil"/>
              <w:bottom w:val="single" w:sz="4" w:space="0" w:color="auto"/>
              <w:right w:val="single" w:sz="4" w:space="0" w:color="auto"/>
            </w:tcBorders>
            <w:shd w:val="clear" w:color="auto" w:fill="FFFF00"/>
            <w:noWrap/>
            <w:vAlign w:val="center"/>
          </w:tcPr>
          <w:p w14:paraId="388191EC" w14:textId="227BA9C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Central (OCHA)</w:t>
            </w:r>
          </w:p>
        </w:tc>
        <w:tc>
          <w:tcPr>
            <w:tcW w:w="5999" w:type="dxa"/>
            <w:tcBorders>
              <w:top w:val="nil"/>
              <w:left w:val="nil"/>
              <w:bottom w:val="single" w:sz="4" w:space="0" w:color="auto"/>
              <w:right w:val="single" w:sz="4" w:space="0" w:color="auto"/>
            </w:tcBorders>
            <w:shd w:val="clear" w:color="auto" w:fill="FFFF00"/>
            <w:noWrap/>
            <w:vAlign w:val="center"/>
          </w:tcPr>
          <w:p w14:paraId="5DC7D343" w14:textId="70511406"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T</w:t>
            </w:r>
            <w:r w:rsidR="00391B85" w:rsidRPr="002133BB">
              <w:rPr>
                <w:rFonts w:ascii="Times New Roman" w:eastAsia="Times New Roman" w:hAnsi="Times New Roman" w:cs="Times New Roman"/>
                <w:color w:val="000000"/>
                <w:sz w:val="20"/>
                <w:szCs w:val="20"/>
                <w:lang w:eastAsia="fr-FR"/>
              </w:rPr>
              <w:t xml:space="preserve">ask for Cholera (OMS/ cluster santé) </w:t>
            </w:r>
          </w:p>
        </w:tc>
      </w:tr>
      <w:tr w:rsidR="00391B85" w:rsidRPr="002133BB" w14:paraId="5744692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5A610B5D" w14:textId="0372EDB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26-sept 2025</w:t>
            </w:r>
          </w:p>
        </w:tc>
        <w:tc>
          <w:tcPr>
            <w:tcW w:w="1954" w:type="dxa"/>
            <w:tcBorders>
              <w:top w:val="nil"/>
              <w:left w:val="nil"/>
              <w:bottom w:val="single" w:sz="4" w:space="0" w:color="auto"/>
              <w:right w:val="single" w:sz="4" w:space="0" w:color="auto"/>
            </w:tcBorders>
            <w:shd w:val="clear" w:color="auto" w:fill="FFFF00"/>
            <w:noWrap/>
            <w:vAlign w:val="center"/>
          </w:tcPr>
          <w:p w14:paraId="57FDD5E3" w14:textId="4B738DC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Abeche</w:t>
            </w:r>
          </w:p>
        </w:tc>
        <w:tc>
          <w:tcPr>
            <w:tcW w:w="5999" w:type="dxa"/>
            <w:tcBorders>
              <w:top w:val="nil"/>
              <w:left w:val="nil"/>
              <w:bottom w:val="single" w:sz="4" w:space="0" w:color="auto"/>
              <w:right w:val="single" w:sz="4" w:space="0" w:color="auto"/>
            </w:tcBorders>
            <w:shd w:val="clear" w:color="auto" w:fill="FFFF00"/>
            <w:noWrap/>
            <w:vAlign w:val="center"/>
          </w:tcPr>
          <w:p w14:paraId="40033CE8" w14:textId="0986A0A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IMST </w:t>
            </w:r>
          </w:p>
        </w:tc>
      </w:tr>
      <w:tr w:rsidR="00790153" w:rsidRPr="002133BB" w14:paraId="056863A2"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3AFE2B1F" w14:textId="4A788588"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26/09/2025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43C919C1" w14:textId="0CA7917E"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GUERA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14EDE49F" w14:textId="13855582"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Materiels de lutte contre le cholera</w:t>
            </w:r>
          </w:p>
        </w:tc>
      </w:tr>
      <w:tr w:rsidR="00391B85" w:rsidRPr="002133BB" w14:paraId="5A70E1A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726E011" w14:textId="333E4F0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29-sept-25</w:t>
            </w:r>
          </w:p>
        </w:tc>
        <w:tc>
          <w:tcPr>
            <w:tcW w:w="1954" w:type="dxa"/>
            <w:tcBorders>
              <w:top w:val="nil"/>
              <w:left w:val="nil"/>
              <w:bottom w:val="single" w:sz="4" w:space="0" w:color="auto"/>
              <w:right w:val="single" w:sz="4" w:space="0" w:color="auto"/>
            </w:tcBorders>
            <w:shd w:val="clear" w:color="auto" w:fill="00B050"/>
            <w:noWrap/>
            <w:vAlign w:val="center"/>
          </w:tcPr>
          <w:p w14:paraId="496EB1B6" w14:textId="5348F33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Abéché</w:t>
            </w:r>
          </w:p>
        </w:tc>
        <w:tc>
          <w:tcPr>
            <w:tcW w:w="5999" w:type="dxa"/>
            <w:tcBorders>
              <w:top w:val="nil"/>
              <w:left w:val="nil"/>
              <w:bottom w:val="single" w:sz="4" w:space="0" w:color="auto"/>
              <w:right w:val="single" w:sz="4" w:space="0" w:color="auto"/>
            </w:tcBorders>
            <w:shd w:val="clear" w:color="auto" w:fill="00B050"/>
            <w:noWrap/>
            <w:vAlign w:val="center"/>
          </w:tcPr>
          <w:p w14:paraId="36A45C2C" w14:textId="786A9A9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55C178D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4CFEF333" w14:textId="7BDB230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29-sept-25</w:t>
            </w:r>
          </w:p>
        </w:tc>
        <w:tc>
          <w:tcPr>
            <w:tcW w:w="1954" w:type="dxa"/>
            <w:tcBorders>
              <w:top w:val="nil"/>
              <w:left w:val="nil"/>
              <w:bottom w:val="single" w:sz="4" w:space="0" w:color="auto"/>
              <w:right w:val="single" w:sz="4" w:space="0" w:color="auto"/>
            </w:tcBorders>
            <w:shd w:val="clear" w:color="auto" w:fill="00B050"/>
            <w:noWrap/>
            <w:vAlign w:val="center"/>
          </w:tcPr>
          <w:p w14:paraId="6BC4D254" w14:textId="0D1C538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Tissi</w:t>
            </w:r>
          </w:p>
        </w:tc>
        <w:tc>
          <w:tcPr>
            <w:tcW w:w="5999" w:type="dxa"/>
            <w:tcBorders>
              <w:top w:val="nil"/>
              <w:left w:val="nil"/>
              <w:bottom w:val="single" w:sz="4" w:space="0" w:color="auto"/>
              <w:right w:val="single" w:sz="4" w:space="0" w:color="auto"/>
            </w:tcBorders>
            <w:shd w:val="clear" w:color="auto" w:fill="00B050"/>
            <w:noWrap/>
            <w:vAlign w:val="center"/>
          </w:tcPr>
          <w:p w14:paraId="78C5C272" w14:textId="0609A61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et prélèvement</w:t>
            </w:r>
          </w:p>
        </w:tc>
      </w:tr>
      <w:tr w:rsidR="00790153" w:rsidRPr="002133BB" w14:paraId="5E9AF4D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3D451A99" w14:textId="358610D0"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29/09/2025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1F1A28DD" w14:textId="733FBBD9"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BATHA</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499E727D" w14:textId="6F166E30"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Médicaments et matériels PCI</w:t>
            </w:r>
          </w:p>
        </w:tc>
      </w:tr>
      <w:tr w:rsidR="00391B85" w:rsidRPr="002133BB" w14:paraId="6CE6EDC8"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4CD7587" w14:textId="2404C76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Septembre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9228D57" w14:textId="2B85E3C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 et à haut risques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D951F84" w14:textId="47CB3BB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Mobilisation sociale et plaidoyer en faveur de la vaccination</w:t>
            </w:r>
          </w:p>
        </w:tc>
      </w:tr>
      <w:tr w:rsidR="00391B85" w:rsidRPr="002133BB" w14:paraId="6C59AF17"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2D7474F2" w14:textId="5ABE3B2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Septembre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67B7390F" w14:textId="575895F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 et à haut risques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7B14E9C9" w14:textId="4EF16F4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Sensibilisation continue des artistes ; porte à porte ; dépliants, autocollants</w:t>
            </w:r>
          </w:p>
        </w:tc>
      </w:tr>
      <w:tr w:rsidR="00391B85" w:rsidRPr="002133BB" w14:paraId="51E5F7E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F2EA5BB" w14:textId="401F092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Septembre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B98AC10" w14:textId="6D4FB13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Zones touchées et à haut risques</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7B0D8CF8" w14:textId="01B0086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Collecte des données de sensibilisation et partage avec la coordination</w:t>
            </w:r>
          </w:p>
        </w:tc>
      </w:tr>
      <w:tr w:rsidR="00391B85" w:rsidRPr="002133BB" w14:paraId="58F074E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noWrap/>
            <w:vAlign w:val="center"/>
          </w:tcPr>
          <w:p w14:paraId="586FFC33" w14:textId="1B22AA09"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Sept-oct 2025</w:t>
            </w:r>
          </w:p>
        </w:tc>
        <w:tc>
          <w:tcPr>
            <w:tcW w:w="1954" w:type="dxa"/>
            <w:tcBorders>
              <w:top w:val="nil"/>
              <w:left w:val="nil"/>
              <w:bottom w:val="single" w:sz="4" w:space="0" w:color="auto"/>
              <w:right w:val="single" w:sz="4" w:space="0" w:color="auto"/>
            </w:tcBorders>
            <w:shd w:val="clear" w:color="auto" w:fill="FFC000"/>
            <w:noWrap/>
            <w:vAlign w:val="center"/>
          </w:tcPr>
          <w:p w14:paraId="5B2B0FAF" w14:textId="1BE1EAC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Central</w:t>
            </w:r>
          </w:p>
        </w:tc>
        <w:tc>
          <w:tcPr>
            <w:tcW w:w="5999" w:type="dxa"/>
            <w:tcBorders>
              <w:top w:val="nil"/>
              <w:left w:val="nil"/>
              <w:bottom w:val="single" w:sz="4" w:space="0" w:color="auto"/>
              <w:right w:val="single" w:sz="4" w:space="0" w:color="auto"/>
            </w:tcBorders>
            <w:shd w:val="clear" w:color="auto" w:fill="FFC000"/>
            <w:noWrap/>
            <w:vAlign w:val="center"/>
          </w:tcPr>
          <w:p w14:paraId="1E05A0A4" w14:textId="44F856B1"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Restitution de la campagne</w:t>
            </w:r>
          </w:p>
        </w:tc>
      </w:tr>
      <w:tr w:rsidR="00391B85" w:rsidRPr="002133BB" w14:paraId="314F8147"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EA37888" w14:textId="4A815510" w:rsidR="00391B85" w:rsidRPr="002133BB" w:rsidRDefault="00391B85" w:rsidP="00391B85">
            <w:pPr>
              <w:rPr>
                <w:rFonts w:ascii="Times New Roman" w:eastAsia="Calibri" w:hAnsi="Times New Roman" w:cs="Times New Roman"/>
                <w:sz w:val="20"/>
                <w:szCs w:val="20"/>
              </w:rPr>
            </w:pPr>
            <w:r w:rsidRPr="002133BB">
              <w:rPr>
                <w:rFonts w:ascii="Times New Roman" w:hAnsi="Times New Roman" w:cs="Times New Roman"/>
                <w:sz w:val="20"/>
                <w:szCs w:val="20"/>
              </w:rPr>
              <w:t>1er oct 2025</w:t>
            </w:r>
          </w:p>
        </w:tc>
        <w:tc>
          <w:tcPr>
            <w:tcW w:w="1954"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053D558" w14:textId="590CD23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 xml:space="preserve"> DS touchés</w:t>
            </w:r>
          </w:p>
        </w:tc>
        <w:tc>
          <w:tcPr>
            <w:tcW w:w="5999"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B2C65F0" w14:textId="5BE99C7D" w:rsidR="00391B85" w:rsidRPr="002133BB" w:rsidRDefault="00391B85" w:rsidP="00391B85">
            <w:pPr>
              <w:rPr>
                <w:rFonts w:ascii="Times New Roman" w:eastAsia="Calibri" w:hAnsi="Times New Roman" w:cs="Times New Roman"/>
                <w:sz w:val="20"/>
                <w:szCs w:val="20"/>
              </w:rPr>
            </w:pPr>
            <w:r w:rsidRPr="002133BB">
              <w:rPr>
                <w:rFonts w:ascii="Times New Roman" w:hAnsi="Times New Roman" w:cs="Times New Roman"/>
                <w:sz w:val="20"/>
                <w:szCs w:val="20"/>
              </w:rPr>
              <w:t>Lancement de la campagne</w:t>
            </w:r>
          </w:p>
        </w:tc>
      </w:tr>
      <w:tr w:rsidR="00391B85" w:rsidRPr="002133BB" w14:paraId="20B5063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08F78DA" w14:textId="29E28E7B" w:rsidR="00391B85" w:rsidRPr="002133BB" w:rsidRDefault="00391B85" w:rsidP="00391B85">
            <w:pPr>
              <w:rPr>
                <w:rFonts w:ascii="Times New Roman" w:eastAsia="Calibri" w:hAnsi="Times New Roman" w:cs="Times New Roman"/>
                <w:sz w:val="20"/>
                <w:szCs w:val="20"/>
              </w:rPr>
            </w:pPr>
            <w:r w:rsidRPr="002133BB">
              <w:rPr>
                <w:rFonts w:ascii="Times New Roman" w:hAnsi="Times New Roman" w:cs="Times New Roman"/>
                <w:sz w:val="20"/>
                <w:szCs w:val="20"/>
              </w:rPr>
              <w:t>1er-10 oct 2025</w:t>
            </w:r>
          </w:p>
        </w:tc>
        <w:tc>
          <w:tcPr>
            <w:tcW w:w="1954"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B1BFD57" w14:textId="2C56452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Bitkine</w:t>
            </w:r>
          </w:p>
        </w:tc>
        <w:tc>
          <w:tcPr>
            <w:tcW w:w="5999"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BD2CAA6" w14:textId="04A78379" w:rsidR="00391B85" w:rsidRPr="002133BB" w:rsidRDefault="00391B85" w:rsidP="00391B85">
            <w:pPr>
              <w:rPr>
                <w:rFonts w:ascii="Times New Roman" w:eastAsia="Calibri" w:hAnsi="Times New Roman" w:cs="Times New Roman"/>
                <w:sz w:val="20"/>
                <w:szCs w:val="20"/>
              </w:rPr>
            </w:pPr>
            <w:r w:rsidRPr="002133BB">
              <w:rPr>
                <w:rFonts w:ascii="Times New Roman" w:hAnsi="Times New Roman" w:cs="Times New Roman"/>
                <w:sz w:val="20"/>
                <w:szCs w:val="20"/>
              </w:rPr>
              <w:t>Campagne de la vaccination</w:t>
            </w:r>
          </w:p>
        </w:tc>
      </w:tr>
      <w:tr w:rsidR="00391B85" w:rsidRPr="002133BB" w14:paraId="0FAD4CA0"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2067633" w14:textId="1038A611"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02-oct-25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CF12B11" w14:textId="40F14A28"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DS Abdi</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B0DE8EA" w14:textId="68479465"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726478A0"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CE5C537" w14:textId="1F3928A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02-oct-25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5CBBF86" w14:textId="4620D91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Tissi</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47F4AC7" w14:textId="6ED8FBB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003083FA"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CEA6A84" w14:textId="153D50A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03-oct-25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80517A8" w14:textId="753605F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Tissi</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669495F" w14:textId="6C4CFBD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4B871A26"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E52A978" w14:textId="6066AF7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03-oct-25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43C1A24" w14:textId="348F220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Tissi</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0C39DBC" w14:textId="5E6636F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42A1773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A420185" w14:textId="7CAE7DAC"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04-oct-25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14139AF" w14:textId="21E2692A"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DS Adré</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E4EDDD8" w14:textId="4D182C04"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250FC88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4C6619B" w14:textId="4690E24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04-oct-25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99B28D7" w14:textId="698CF45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Tissi</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07A760D" w14:textId="7A9230F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790153" w:rsidRPr="002133BB" w14:paraId="3ECACC34"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2489C45C" w14:textId="488747DD"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06/10/2025</w:t>
            </w:r>
          </w:p>
        </w:tc>
        <w:tc>
          <w:tcPr>
            <w:tcW w:w="195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543EC235" w14:textId="08DCB797"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N'DJAMENA</w:t>
            </w:r>
          </w:p>
        </w:tc>
        <w:tc>
          <w:tcPr>
            <w:tcW w:w="59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06AD3B5B" w14:textId="167BC837"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Tente pour site</w:t>
            </w:r>
          </w:p>
        </w:tc>
      </w:tr>
      <w:tr w:rsidR="00391B85" w:rsidRPr="002133BB" w14:paraId="21AC4F65"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8E9A270" w14:textId="15F44777" w:rsidR="00391B85" w:rsidRPr="002133BB" w:rsidRDefault="00391B85" w:rsidP="00391B85">
            <w:pPr>
              <w:rPr>
                <w:rFonts w:ascii="Times New Roman" w:hAnsi="Times New Roman" w:cs="Times New Roman"/>
                <w:sz w:val="20"/>
                <w:szCs w:val="20"/>
              </w:rPr>
            </w:pPr>
            <w:r w:rsidRPr="002133BB">
              <w:rPr>
                <w:rFonts w:ascii="Times New Roman" w:hAnsi="Times New Roman" w:cs="Times New Roman"/>
                <w:sz w:val="20"/>
                <w:szCs w:val="20"/>
              </w:rPr>
              <w:t>08-oct-25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609684B" w14:textId="0A7ED140"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DS Amdam</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1F2FBA2" w14:textId="5F27BC3F" w:rsidR="00391B85" w:rsidRPr="002133BB" w:rsidRDefault="00391B85" w:rsidP="00391B85">
            <w:pPr>
              <w:rPr>
                <w:rFonts w:ascii="Times New Roman" w:hAnsi="Times New Roman" w:cs="Times New Roman"/>
                <w:sz w:val="20"/>
                <w:szCs w:val="20"/>
              </w:rPr>
            </w:pPr>
            <w:r w:rsidRPr="002133BB">
              <w:rPr>
                <w:rFonts w:ascii="Times New Roman" w:hAnsi="Times New Roman" w:cs="Times New Roman"/>
                <w:sz w:val="20"/>
                <w:szCs w:val="20"/>
              </w:rPr>
              <w:t>Détection, notification, investigation et prélèvement</w:t>
            </w:r>
          </w:p>
        </w:tc>
      </w:tr>
      <w:tr w:rsidR="00391B85" w:rsidRPr="002133BB" w14:paraId="1E42C3F2"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23E8A34C" w14:textId="5D6E148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09 oct 2025</w:t>
            </w:r>
          </w:p>
        </w:tc>
        <w:tc>
          <w:tcPr>
            <w:tcW w:w="1954" w:type="dxa"/>
            <w:tcBorders>
              <w:top w:val="single" w:sz="4" w:space="0" w:color="auto"/>
              <w:left w:val="nil"/>
              <w:bottom w:val="single" w:sz="4" w:space="0" w:color="auto"/>
              <w:right w:val="single" w:sz="4" w:space="0" w:color="auto"/>
            </w:tcBorders>
            <w:shd w:val="clear" w:color="auto" w:fill="FF99CC"/>
            <w:noWrap/>
            <w:vAlign w:val="center"/>
          </w:tcPr>
          <w:p w14:paraId="2ECD6B02" w14:textId="6C64882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DS de Bitkine</w:t>
            </w:r>
          </w:p>
        </w:tc>
        <w:tc>
          <w:tcPr>
            <w:tcW w:w="5999" w:type="dxa"/>
            <w:tcBorders>
              <w:top w:val="single" w:sz="4" w:space="0" w:color="auto"/>
              <w:left w:val="nil"/>
              <w:bottom w:val="single" w:sz="4" w:space="0" w:color="auto"/>
              <w:right w:val="single" w:sz="4" w:space="0" w:color="auto"/>
            </w:tcBorders>
            <w:shd w:val="clear" w:color="auto" w:fill="FF99CC"/>
            <w:noWrap/>
            <w:vAlign w:val="center"/>
          </w:tcPr>
          <w:p w14:paraId="198F01BF" w14:textId="25EA9548"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T</w:t>
            </w:r>
            <w:r w:rsidR="00391B85" w:rsidRPr="002133BB">
              <w:rPr>
                <w:rFonts w:ascii="Times New Roman" w:eastAsia="Times New Roman" w:hAnsi="Times New Roman" w:cs="Times New Roman"/>
                <w:color w:val="000000"/>
                <w:sz w:val="20"/>
                <w:szCs w:val="20"/>
                <w:lang w:eastAsia="fr-FR"/>
              </w:rPr>
              <w:t xml:space="preserve">raitement des puits et distribution de chlore a la communaute </w:t>
            </w:r>
          </w:p>
        </w:tc>
      </w:tr>
      <w:tr w:rsidR="00391B85" w:rsidRPr="002133BB" w14:paraId="526C699E"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04224A2A" w14:textId="637E395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09 oct 2025</w:t>
            </w:r>
          </w:p>
        </w:tc>
        <w:tc>
          <w:tcPr>
            <w:tcW w:w="1954" w:type="dxa"/>
            <w:tcBorders>
              <w:top w:val="nil"/>
              <w:left w:val="nil"/>
              <w:bottom w:val="single" w:sz="4" w:space="0" w:color="auto"/>
              <w:right w:val="single" w:sz="4" w:space="0" w:color="auto"/>
            </w:tcBorders>
            <w:shd w:val="clear" w:color="auto" w:fill="FF99CC"/>
            <w:noWrap/>
            <w:vAlign w:val="center"/>
          </w:tcPr>
          <w:p w14:paraId="3283D39F" w14:textId="6F19023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DS de Bitkine</w:t>
            </w:r>
          </w:p>
        </w:tc>
        <w:tc>
          <w:tcPr>
            <w:tcW w:w="5999" w:type="dxa"/>
            <w:tcBorders>
              <w:top w:val="nil"/>
              <w:left w:val="nil"/>
              <w:bottom w:val="single" w:sz="4" w:space="0" w:color="auto"/>
              <w:right w:val="single" w:sz="4" w:space="0" w:color="auto"/>
            </w:tcBorders>
            <w:shd w:val="clear" w:color="auto" w:fill="FF99CC"/>
            <w:noWrap/>
            <w:vAlign w:val="center"/>
          </w:tcPr>
          <w:p w14:paraId="065A549B" w14:textId="13E3A20F"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w:t>
            </w:r>
            <w:r w:rsidR="00391B85" w:rsidRPr="002133BB">
              <w:rPr>
                <w:rFonts w:ascii="Times New Roman" w:eastAsia="Times New Roman" w:hAnsi="Times New Roman" w:cs="Times New Roman"/>
                <w:color w:val="000000"/>
                <w:sz w:val="20"/>
                <w:szCs w:val="20"/>
                <w:lang w:eastAsia="fr-FR"/>
              </w:rPr>
              <w:t>isinfection des domiciles</w:t>
            </w:r>
          </w:p>
        </w:tc>
      </w:tr>
      <w:tr w:rsidR="00391B85" w:rsidRPr="002133BB" w14:paraId="6DCDA058"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97E2432" w14:textId="21CB451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10-oct-25</w:t>
            </w:r>
          </w:p>
        </w:tc>
        <w:tc>
          <w:tcPr>
            <w:tcW w:w="1954" w:type="dxa"/>
            <w:tcBorders>
              <w:top w:val="nil"/>
              <w:left w:val="nil"/>
              <w:bottom w:val="single" w:sz="4" w:space="0" w:color="auto"/>
              <w:right w:val="single" w:sz="4" w:space="0" w:color="auto"/>
            </w:tcBorders>
            <w:shd w:val="clear" w:color="auto" w:fill="00B050"/>
            <w:noWrap/>
            <w:vAlign w:val="center"/>
          </w:tcPr>
          <w:p w14:paraId="773F9968" w14:textId="50694DB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Amdam</w:t>
            </w:r>
          </w:p>
        </w:tc>
        <w:tc>
          <w:tcPr>
            <w:tcW w:w="5999" w:type="dxa"/>
            <w:tcBorders>
              <w:top w:val="nil"/>
              <w:left w:val="nil"/>
              <w:bottom w:val="single" w:sz="4" w:space="0" w:color="auto"/>
              <w:right w:val="single" w:sz="4" w:space="0" w:color="auto"/>
            </w:tcBorders>
            <w:shd w:val="clear" w:color="auto" w:fill="00B050"/>
            <w:noWrap/>
            <w:vAlign w:val="center"/>
          </w:tcPr>
          <w:p w14:paraId="5DED25BD" w14:textId="5A181E9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4E76845B"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2C4B671C" w14:textId="49493CF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10-oct 2025</w:t>
            </w:r>
          </w:p>
        </w:tc>
        <w:tc>
          <w:tcPr>
            <w:tcW w:w="1954" w:type="dxa"/>
            <w:tcBorders>
              <w:top w:val="nil"/>
              <w:left w:val="nil"/>
              <w:bottom w:val="single" w:sz="4" w:space="0" w:color="auto"/>
              <w:right w:val="single" w:sz="4" w:space="0" w:color="auto"/>
            </w:tcBorders>
            <w:shd w:val="clear" w:color="auto" w:fill="FFFF00"/>
            <w:noWrap/>
            <w:vAlign w:val="center"/>
          </w:tcPr>
          <w:p w14:paraId="63BF779C" w14:textId="4B11D6D3"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 xml:space="preserve">entral </w:t>
            </w:r>
          </w:p>
        </w:tc>
        <w:tc>
          <w:tcPr>
            <w:tcW w:w="5999" w:type="dxa"/>
            <w:tcBorders>
              <w:top w:val="nil"/>
              <w:left w:val="nil"/>
              <w:bottom w:val="single" w:sz="4" w:space="0" w:color="auto"/>
              <w:right w:val="single" w:sz="4" w:space="0" w:color="auto"/>
            </w:tcBorders>
            <w:shd w:val="clear" w:color="auto" w:fill="FFFF00"/>
            <w:noWrap/>
            <w:vAlign w:val="center"/>
          </w:tcPr>
          <w:p w14:paraId="435C7EBA" w14:textId="44AB8117"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 xml:space="preserve">omité scientifique </w:t>
            </w:r>
          </w:p>
        </w:tc>
      </w:tr>
      <w:tr w:rsidR="00391B85" w:rsidRPr="002133BB" w14:paraId="371FB4D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2058DBF" w14:textId="6A5A706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11-oct-25</w:t>
            </w:r>
          </w:p>
        </w:tc>
        <w:tc>
          <w:tcPr>
            <w:tcW w:w="1954" w:type="dxa"/>
            <w:tcBorders>
              <w:top w:val="nil"/>
              <w:left w:val="nil"/>
              <w:bottom w:val="single" w:sz="4" w:space="0" w:color="auto"/>
              <w:right w:val="single" w:sz="4" w:space="0" w:color="auto"/>
            </w:tcBorders>
            <w:shd w:val="clear" w:color="auto" w:fill="00B050"/>
            <w:noWrap/>
            <w:vAlign w:val="center"/>
          </w:tcPr>
          <w:p w14:paraId="4A1BA856" w14:textId="72D6912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Amdam</w:t>
            </w:r>
          </w:p>
        </w:tc>
        <w:tc>
          <w:tcPr>
            <w:tcW w:w="5999" w:type="dxa"/>
            <w:tcBorders>
              <w:top w:val="nil"/>
              <w:left w:val="nil"/>
              <w:bottom w:val="single" w:sz="4" w:space="0" w:color="auto"/>
              <w:right w:val="single" w:sz="4" w:space="0" w:color="auto"/>
            </w:tcBorders>
            <w:shd w:val="clear" w:color="auto" w:fill="00B050"/>
            <w:noWrap/>
            <w:vAlign w:val="center"/>
          </w:tcPr>
          <w:p w14:paraId="2215BDD1" w14:textId="24BEBFA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0BD7B632"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38CC256" w14:textId="44CBF9A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lastRenderedPageBreak/>
              <w:t>11-oct-25</w:t>
            </w:r>
          </w:p>
        </w:tc>
        <w:tc>
          <w:tcPr>
            <w:tcW w:w="1954" w:type="dxa"/>
            <w:tcBorders>
              <w:top w:val="nil"/>
              <w:left w:val="nil"/>
              <w:bottom w:val="single" w:sz="4" w:space="0" w:color="auto"/>
              <w:right w:val="single" w:sz="4" w:space="0" w:color="auto"/>
            </w:tcBorders>
            <w:shd w:val="clear" w:color="auto" w:fill="00B050"/>
            <w:noWrap/>
            <w:vAlign w:val="center"/>
          </w:tcPr>
          <w:p w14:paraId="6A08185C" w14:textId="2C8CAB0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Amdam</w:t>
            </w:r>
          </w:p>
        </w:tc>
        <w:tc>
          <w:tcPr>
            <w:tcW w:w="5999" w:type="dxa"/>
            <w:tcBorders>
              <w:top w:val="nil"/>
              <w:left w:val="nil"/>
              <w:bottom w:val="single" w:sz="4" w:space="0" w:color="auto"/>
              <w:right w:val="single" w:sz="4" w:space="0" w:color="auto"/>
            </w:tcBorders>
            <w:shd w:val="clear" w:color="auto" w:fill="00B050"/>
            <w:noWrap/>
            <w:vAlign w:val="center"/>
          </w:tcPr>
          <w:p w14:paraId="539B6753" w14:textId="6035898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784C9A7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B274EA2" w14:textId="12760D3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14-oct-25</w:t>
            </w:r>
          </w:p>
        </w:tc>
        <w:tc>
          <w:tcPr>
            <w:tcW w:w="1954" w:type="dxa"/>
            <w:tcBorders>
              <w:top w:val="nil"/>
              <w:left w:val="nil"/>
              <w:bottom w:val="single" w:sz="4" w:space="0" w:color="auto"/>
              <w:right w:val="single" w:sz="4" w:space="0" w:color="auto"/>
            </w:tcBorders>
            <w:shd w:val="clear" w:color="auto" w:fill="00B050"/>
            <w:noWrap/>
            <w:vAlign w:val="center"/>
          </w:tcPr>
          <w:p w14:paraId="7E004CA7" w14:textId="01A3C26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Abougoudam</w:t>
            </w:r>
          </w:p>
        </w:tc>
        <w:tc>
          <w:tcPr>
            <w:tcW w:w="5999" w:type="dxa"/>
            <w:tcBorders>
              <w:top w:val="nil"/>
              <w:left w:val="nil"/>
              <w:bottom w:val="single" w:sz="4" w:space="0" w:color="auto"/>
              <w:right w:val="single" w:sz="4" w:space="0" w:color="auto"/>
            </w:tcBorders>
            <w:shd w:val="clear" w:color="auto" w:fill="00B050"/>
            <w:noWrap/>
            <w:vAlign w:val="center"/>
          </w:tcPr>
          <w:p w14:paraId="6C89AA06" w14:textId="55E5E75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0F6687D8"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DA9198C" w14:textId="5FCE992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16-oct-25</w:t>
            </w:r>
          </w:p>
        </w:tc>
        <w:tc>
          <w:tcPr>
            <w:tcW w:w="1954" w:type="dxa"/>
            <w:tcBorders>
              <w:top w:val="nil"/>
              <w:left w:val="nil"/>
              <w:bottom w:val="single" w:sz="4" w:space="0" w:color="auto"/>
              <w:right w:val="single" w:sz="4" w:space="0" w:color="auto"/>
            </w:tcBorders>
            <w:shd w:val="clear" w:color="auto" w:fill="00B050"/>
            <w:noWrap/>
            <w:vAlign w:val="center"/>
          </w:tcPr>
          <w:p w14:paraId="5B4613CF" w14:textId="4A8E572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Bokoro</w:t>
            </w:r>
          </w:p>
        </w:tc>
        <w:tc>
          <w:tcPr>
            <w:tcW w:w="5999" w:type="dxa"/>
            <w:tcBorders>
              <w:top w:val="nil"/>
              <w:left w:val="nil"/>
              <w:bottom w:val="single" w:sz="4" w:space="0" w:color="auto"/>
              <w:right w:val="single" w:sz="4" w:space="0" w:color="auto"/>
            </w:tcBorders>
            <w:shd w:val="clear" w:color="auto" w:fill="00B050"/>
            <w:noWrap/>
            <w:vAlign w:val="center"/>
          </w:tcPr>
          <w:p w14:paraId="2A72C118" w14:textId="1077204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 xml:space="preserve">Détection, notification et investigation </w:t>
            </w:r>
          </w:p>
        </w:tc>
      </w:tr>
      <w:tr w:rsidR="00391B85" w:rsidRPr="002133BB" w14:paraId="0CD8AEF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hideMark/>
          </w:tcPr>
          <w:p w14:paraId="471587C1" w14:textId="530353B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17-oct 2025</w:t>
            </w:r>
          </w:p>
        </w:tc>
        <w:tc>
          <w:tcPr>
            <w:tcW w:w="1954" w:type="dxa"/>
            <w:tcBorders>
              <w:top w:val="nil"/>
              <w:left w:val="nil"/>
              <w:bottom w:val="single" w:sz="4" w:space="0" w:color="auto"/>
              <w:right w:val="single" w:sz="4" w:space="0" w:color="auto"/>
            </w:tcBorders>
            <w:shd w:val="clear" w:color="auto" w:fill="FFFF00"/>
            <w:noWrap/>
            <w:vAlign w:val="center"/>
            <w:hideMark/>
          </w:tcPr>
          <w:p w14:paraId="2005E110" w14:textId="7777777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Hadjer Lamiis </w:t>
            </w:r>
          </w:p>
        </w:tc>
        <w:tc>
          <w:tcPr>
            <w:tcW w:w="5999" w:type="dxa"/>
            <w:tcBorders>
              <w:top w:val="nil"/>
              <w:left w:val="nil"/>
              <w:bottom w:val="single" w:sz="4" w:space="0" w:color="auto"/>
              <w:right w:val="single" w:sz="4" w:space="0" w:color="auto"/>
            </w:tcBorders>
            <w:shd w:val="clear" w:color="auto" w:fill="FFFF00"/>
            <w:noWrap/>
            <w:vAlign w:val="center"/>
            <w:hideMark/>
          </w:tcPr>
          <w:p w14:paraId="1C97F683" w14:textId="7777777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bokoro Hadjer lamis </w:t>
            </w:r>
          </w:p>
        </w:tc>
      </w:tr>
      <w:tr w:rsidR="00391B85" w:rsidRPr="002133BB" w14:paraId="1066A69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D5E5F56" w14:textId="7059E47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18-oct-25</w:t>
            </w:r>
          </w:p>
        </w:tc>
        <w:tc>
          <w:tcPr>
            <w:tcW w:w="1954" w:type="dxa"/>
            <w:tcBorders>
              <w:top w:val="nil"/>
              <w:left w:val="nil"/>
              <w:bottom w:val="single" w:sz="4" w:space="0" w:color="auto"/>
              <w:right w:val="single" w:sz="4" w:space="0" w:color="auto"/>
            </w:tcBorders>
            <w:shd w:val="clear" w:color="auto" w:fill="00B050"/>
            <w:noWrap/>
            <w:vAlign w:val="center"/>
          </w:tcPr>
          <w:p w14:paraId="487C2CC0" w14:textId="34D3474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Marfa</w:t>
            </w:r>
          </w:p>
        </w:tc>
        <w:tc>
          <w:tcPr>
            <w:tcW w:w="5999" w:type="dxa"/>
            <w:tcBorders>
              <w:top w:val="nil"/>
              <w:left w:val="nil"/>
              <w:bottom w:val="single" w:sz="4" w:space="0" w:color="auto"/>
              <w:right w:val="single" w:sz="4" w:space="0" w:color="auto"/>
            </w:tcBorders>
            <w:shd w:val="clear" w:color="auto" w:fill="00B050"/>
            <w:noWrap/>
            <w:vAlign w:val="center"/>
          </w:tcPr>
          <w:p w14:paraId="5ECD98AA" w14:textId="6F66F01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Détection, notification et investigation </w:t>
            </w:r>
          </w:p>
        </w:tc>
      </w:tr>
      <w:tr w:rsidR="00391B85" w:rsidRPr="002133BB" w14:paraId="2BC6D619"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2764BB7F" w14:textId="5431AC1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18-oct-25</w:t>
            </w:r>
          </w:p>
        </w:tc>
        <w:tc>
          <w:tcPr>
            <w:tcW w:w="1954" w:type="dxa"/>
            <w:tcBorders>
              <w:top w:val="nil"/>
              <w:left w:val="nil"/>
              <w:bottom w:val="single" w:sz="4" w:space="0" w:color="auto"/>
              <w:right w:val="single" w:sz="4" w:space="0" w:color="auto"/>
            </w:tcBorders>
            <w:shd w:val="clear" w:color="auto" w:fill="FF99CC"/>
            <w:noWrap/>
            <w:vAlign w:val="center"/>
          </w:tcPr>
          <w:p w14:paraId="5E79C97B" w14:textId="3A0BEBA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Marfa</w:t>
            </w:r>
          </w:p>
        </w:tc>
        <w:tc>
          <w:tcPr>
            <w:tcW w:w="5999" w:type="dxa"/>
            <w:tcBorders>
              <w:top w:val="nil"/>
              <w:left w:val="nil"/>
              <w:bottom w:val="single" w:sz="4" w:space="0" w:color="auto"/>
              <w:right w:val="single" w:sz="4" w:space="0" w:color="auto"/>
            </w:tcBorders>
            <w:shd w:val="clear" w:color="auto" w:fill="FF99CC"/>
            <w:noWrap/>
            <w:vAlign w:val="center"/>
          </w:tcPr>
          <w:p w14:paraId="0133656E" w14:textId="3D7F7D4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les 1 notifications, installation de UTC, desinfection des menages</w:t>
            </w:r>
          </w:p>
        </w:tc>
      </w:tr>
      <w:tr w:rsidR="00391B85" w:rsidRPr="002133BB" w14:paraId="25A06C0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27885BC6" w14:textId="2ABFCA4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18 oct 2025 </w:t>
            </w:r>
          </w:p>
        </w:tc>
        <w:tc>
          <w:tcPr>
            <w:tcW w:w="1954" w:type="dxa"/>
            <w:tcBorders>
              <w:top w:val="nil"/>
              <w:left w:val="nil"/>
              <w:bottom w:val="single" w:sz="4" w:space="0" w:color="auto"/>
              <w:right w:val="single" w:sz="4" w:space="0" w:color="auto"/>
            </w:tcBorders>
            <w:shd w:val="clear" w:color="auto" w:fill="FF99CC"/>
            <w:noWrap/>
            <w:vAlign w:val="center"/>
          </w:tcPr>
          <w:p w14:paraId="35358350" w14:textId="1AC0D73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DS Marfa</w:t>
            </w:r>
          </w:p>
        </w:tc>
        <w:tc>
          <w:tcPr>
            <w:tcW w:w="5999" w:type="dxa"/>
            <w:tcBorders>
              <w:top w:val="nil"/>
              <w:left w:val="nil"/>
              <w:bottom w:val="single" w:sz="4" w:space="0" w:color="auto"/>
              <w:right w:val="single" w:sz="4" w:space="0" w:color="auto"/>
            </w:tcBorders>
            <w:shd w:val="clear" w:color="auto" w:fill="FF99CC"/>
            <w:noWrap/>
            <w:vAlign w:val="center"/>
          </w:tcPr>
          <w:p w14:paraId="60FB595F" w14:textId="5FD1FA1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formation des personnels sur la prise en charge medicale et le PCI WASH</w:t>
            </w:r>
          </w:p>
        </w:tc>
      </w:tr>
      <w:tr w:rsidR="00391B85" w:rsidRPr="002133BB" w14:paraId="7708D88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FDDC702" w14:textId="5054314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19-oct-25</w:t>
            </w:r>
          </w:p>
        </w:tc>
        <w:tc>
          <w:tcPr>
            <w:tcW w:w="1954" w:type="dxa"/>
            <w:tcBorders>
              <w:top w:val="nil"/>
              <w:left w:val="nil"/>
              <w:bottom w:val="single" w:sz="4" w:space="0" w:color="auto"/>
              <w:right w:val="single" w:sz="4" w:space="0" w:color="auto"/>
            </w:tcBorders>
            <w:shd w:val="clear" w:color="auto" w:fill="00B050"/>
            <w:noWrap/>
            <w:vAlign w:val="center"/>
          </w:tcPr>
          <w:p w14:paraId="1A286D99" w14:textId="72A47B1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Marfa</w:t>
            </w:r>
          </w:p>
        </w:tc>
        <w:tc>
          <w:tcPr>
            <w:tcW w:w="5999" w:type="dxa"/>
            <w:tcBorders>
              <w:top w:val="nil"/>
              <w:left w:val="nil"/>
              <w:bottom w:val="single" w:sz="4" w:space="0" w:color="auto"/>
              <w:right w:val="single" w:sz="4" w:space="0" w:color="auto"/>
            </w:tcBorders>
            <w:shd w:val="clear" w:color="auto" w:fill="00B050"/>
            <w:noWrap/>
            <w:vAlign w:val="center"/>
          </w:tcPr>
          <w:p w14:paraId="1C014034" w14:textId="48F251D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64957E9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01F5C3F" w14:textId="07D429A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19-oct-25</w:t>
            </w:r>
          </w:p>
        </w:tc>
        <w:tc>
          <w:tcPr>
            <w:tcW w:w="1954" w:type="dxa"/>
            <w:tcBorders>
              <w:top w:val="nil"/>
              <w:left w:val="nil"/>
              <w:bottom w:val="single" w:sz="4" w:space="0" w:color="auto"/>
              <w:right w:val="single" w:sz="4" w:space="0" w:color="auto"/>
            </w:tcBorders>
            <w:shd w:val="clear" w:color="auto" w:fill="00B050"/>
            <w:noWrap/>
            <w:vAlign w:val="center"/>
          </w:tcPr>
          <w:p w14:paraId="1E228DD1" w14:textId="1B5BC00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Amdam</w:t>
            </w:r>
          </w:p>
        </w:tc>
        <w:tc>
          <w:tcPr>
            <w:tcW w:w="5999" w:type="dxa"/>
            <w:tcBorders>
              <w:top w:val="nil"/>
              <w:left w:val="nil"/>
              <w:bottom w:val="single" w:sz="4" w:space="0" w:color="auto"/>
              <w:right w:val="single" w:sz="4" w:space="0" w:color="auto"/>
            </w:tcBorders>
            <w:shd w:val="clear" w:color="auto" w:fill="00B050"/>
            <w:noWrap/>
            <w:vAlign w:val="center"/>
          </w:tcPr>
          <w:p w14:paraId="2EA755DB" w14:textId="5B67F00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756F288E"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68023DC" w14:textId="21ADB72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19-oct-25</w:t>
            </w:r>
          </w:p>
        </w:tc>
        <w:tc>
          <w:tcPr>
            <w:tcW w:w="1954" w:type="dxa"/>
            <w:tcBorders>
              <w:top w:val="nil"/>
              <w:left w:val="nil"/>
              <w:bottom w:val="single" w:sz="4" w:space="0" w:color="auto"/>
              <w:right w:val="single" w:sz="4" w:space="0" w:color="auto"/>
            </w:tcBorders>
            <w:shd w:val="clear" w:color="auto" w:fill="00B050"/>
            <w:noWrap/>
            <w:vAlign w:val="center"/>
          </w:tcPr>
          <w:p w14:paraId="7CEC6DA2" w14:textId="2EC1D1E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Bokoro</w:t>
            </w:r>
          </w:p>
        </w:tc>
        <w:tc>
          <w:tcPr>
            <w:tcW w:w="5999" w:type="dxa"/>
            <w:tcBorders>
              <w:top w:val="nil"/>
              <w:left w:val="nil"/>
              <w:bottom w:val="single" w:sz="4" w:space="0" w:color="auto"/>
              <w:right w:val="single" w:sz="4" w:space="0" w:color="auto"/>
            </w:tcBorders>
            <w:shd w:val="clear" w:color="auto" w:fill="00B050"/>
            <w:noWrap/>
            <w:vAlign w:val="center"/>
          </w:tcPr>
          <w:p w14:paraId="1536E155" w14:textId="2058090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Prélèvement</w:t>
            </w:r>
          </w:p>
        </w:tc>
      </w:tr>
      <w:tr w:rsidR="00391B85" w:rsidRPr="002133BB" w14:paraId="29BAE53E"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99CC"/>
            <w:noWrap/>
            <w:vAlign w:val="center"/>
          </w:tcPr>
          <w:p w14:paraId="3482FF65" w14:textId="5F2EBD0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19 oct 2025</w:t>
            </w:r>
          </w:p>
        </w:tc>
        <w:tc>
          <w:tcPr>
            <w:tcW w:w="1954" w:type="dxa"/>
            <w:tcBorders>
              <w:top w:val="nil"/>
              <w:left w:val="nil"/>
              <w:bottom w:val="single" w:sz="4" w:space="0" w:color="auto"/>
              <w:right w:val="single" w:sz="4" w:space="0" w:color="auto"/>
            </w:tcBorders>
            <w:shd w:val="clear" w:color="auto" w:fill="FF99CC"/>
            <w:noWrap/>
            <w:vAlign w:val="center"/>
          </w:tcPr>
          <w:p w14:paraId="208C92CB" w14:textId="1775F7F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d'Arbrouchat (Gama)</w:t>
            </w:r>
          </w:p>
        </w:tc>
        <w:tc>
          <w:tcPr>
            <w:tcW w:w="5999" w:type="dxa"/>
            <w:tcBorders>
              <w:top w:val="nil"/>
              <w:left w:val="nil"/>
              <w:bottom w:val="single" w:sz="4" w:space="0" w:color="auto"/>
              <w:right w:val="single" w:sz="4" w:space="0" w:color="auto"/>
            </w:tcBorders>
            <w:shd w:val="clear" w:color="auto" w:fill="FF99CC"/>
            <w:noWrap/>
            <w:vAlign w:val="center"/>
          </w:tcPr>
          <w:p w14:paraId="4BE84C10" w14:textId="505316B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distribution de doxy,desinfection de menages </w:t>
            </w:r>
          </w:p>
        </w:tc>
      </w:tr>
      <w:tr w:rsidR="00391B85" w:rsidRPr="002133BB" w14:paraId="6C0B35B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146F16C" w14:textId="418B575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20-oct-25</w:t>
            </w:r>
          </w:p>
        </w:tc>
        <w:tc>
          <w:tcPr>
            <w:tcW w:w="1954" w:type="dxa"/>
            <w:tcBorders>
              <w:top w:val="nil"/>
              <w:left w:val="nil"/>
              <w:bottom w:val="single" w:sz="4" w:space="0" w:color="auto"/>
              <w:right w:val="single" w:sz="4" w:space="0" w:color="auto"/>
            </w:tcBorders>
            <w:shd w:val="clear" w:color="auto" w:fill="00B050"/>
            <w:noWrap/>
            <w:vAlign w:val="center"/>
          </w:tcPr>
          <w:p w14:paraId="39A871CF" w14:textId="388D309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Marfa</w:t>
            </w:r>
          </w:p>
        </w:tc>
        <w:tc>
          <w:tcPr>
            <w:tcW w:w="5999" w:type="dxa"/>
            <w:tcBorders>
              <w:top w:val="nil"/>
              <w:left w:val="nil"/>
              <w:bottom w:val="single" w:sz="4" w:space="0" w:color="auto"/>
              <w:right w:val="single" w:sz="4" w:space="0" w:color="auto"/>
            </w:tcBorders>
            <w:shd w:val="clear" w:color="auto" w:fill="00B050"/>
            <w:noWrap/>
            <w:vAlign w:val="center"/>
          </w:tcPr>
          <w:p w14:paraId="0E22E72C" w14:textId="19A36E2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Dernier cas notifié</w:t>
            </w:r>
          </w:p>
        </w:tc>
      </w:tr>
      <w:tr w:rsidR="00391B85" w:rsidRPr="002133BB" w14:paraId="3570DA9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F6F1381" w14:textId="50B744FB"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20-oct-25</w:t>
            </w:r>
          </w:p>
        </w:tc>
        <w:tc>
          <w:tcPr>
            <w:tcW w:w="1954" w:type="dxa"/>
            <w:tcBorders>
              <w:top w:val="nil"/>
              <w:left w:val="nil"/>
              <w:bottom w:val="single" w:sz="4" w:space="0" w:color="auto"/>
              <w:right w:val="single" w:sz="4" w:space="0" w:color="auto"/>
            </w:tcBorders>
            <w:shd w:val="clear" w:color="auto" w:fill="00B050"/>
            <w:noWrap/>
            <w:vAlign w:val="center"/>
          </w:tcPr>
          <w:p w14:paraId="534C18D9" w14:textId="0546CF6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Bokoro</w:t>
            </w:r>
          </w:p>
        </w:tc>
        <w:tc>
          <w:tcPr>
            <w:tcW w:w="5999" w:type="dxa"/>
            <w:tcBorders>
              <w:top w:val="nil"/>
              <w:left w:val="nil"/>
              <w:bottom w:val="single" w:sz="4" w:space="0" w:color="auto"/>
              <w:right w:val="single" w:sz="4" w:space="0" w:color="auto"/>
            </w:tcBorders>
            <w:shd w:val="clear" w:color="auto" w:fill="00B050"/>
            <w:noWrap/>
            <w:vAlign w:val="center"/>
          </w:tcPr>
          <w:p w14:paraId="296226A2" w14:textId="21DE239B" w:rsidR="00391B85" w:rsidRPr="002133BB" w:rsidRDefault="00391B85" w:rsidP="00391B85">
            <w:pPr>
              <w:rPr>
                <w:rFonts w:ascii="Times New Roman" w:hAnsi="Times New Roman" w:cs="Times New Roman"/>
                <w:sz w:val="20"/>
                <w:szCs w:val="20"/>
              </w:rPr>
            </w:pPr>
            <w:r w:rsidRPr="002133BB">
              <w:rPr>
                <w:rFonts w:ascii="Times New Roman" w:eastAsia="Times New Roman" w:hAnsi="Times New Roman" w:cs="Times New Roman"/>
                <w:color w:val="000000"/>
                <w:sz w:val="20"/>
                <w:szCs w:val="20"/>
                <w:lang w:eastAsia="fr-FR"/>
              </w:rPr>
              <w:t>Réception</w:t>
            </w:r>
          </w:p>
        </w:tc>
      </w:tr>
      <w:tr w:rsidR="00391B85" w:rsidRPr="002133BB" w14:paraId="4D53B7B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FDCD558" w14:textId="5845D58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21-oct-25</w:t>
            </w:r>
          </w:p>
        </w:tc>
        <w:tc>
          <w:tcPr>
            <w:tcW w:w="1954" w:type="dxa"/>
            <w:tcBorders>
              <w:top w:val="nil"/>
              <w:left w:val="nil"/>
              <w:bottom w:val="single" w:sz="4" w:space="0" w:color="auto"/>
              <w:right w:val="single" w:sz="4" w:space="0" w:color="auto"/>
            </w:tcBorders>
            <w:shd w:val="clear" w:color="auto" w:fill="00B050"/>
            <w:noWrap/>
            <w:vAlign w:val="center"/>
          </w:tcPr>
          <w:p w14:paraId="45F16B42" w14:textId="1B8EA98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Marfa</w:t>
            </w:r>
          </w:p>
        </w:tc>
        <w:tc>
          <w:tcPr>
            <w:tcW w:w="5999" w:type="dxa"/>
            <w:tcBorders>
              <w:top w:val="nil"/>
              <w:left w:val="nil"/>
              <w:bottom w:val="single" w:sz="4" w:space="0" w:color="auto"/>
              <w:right w:val="single" w:sz="4" w:space="0" w:color="auto"/>
            </w:tcBorders>
            <w:shd w:val="clear" w:color="auto" w:fill="00B050"/>
            <w:noWrap/>
            <w:vAlign w:val="center"/>
          </w:tcPr>
          <w:p w14:paraId="59AC9818" w14:textId="1116B4D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36E6D38A"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691CC8B" w14:textId="6CE99DF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22-oct-25</w:t>
            </w:r>
          </w:p>
        </w:tc>
        <w:tc>
          <w:tcPr>
            <w:tcW w:w="1954" w:type="dxa"/>
            <w:tcBorders>
              <w:top w:val="nil"/>
              <w:left w:val="nil"/>
              <w:bottom w:val="single" w:sz="4" w:space="0" w:color="auto"/>
              <w:right w:val="single" w:sz="4" w:space="0" w:color="auto"/>
            </w:tcBorders>
            <w:shd w:val="clear" w:color="auto" w:fill="00B050"/>
            <w:noWrap/>
            <w:vAlign w:val="center"/>
          </w:tcPr>
          <w:p w14:paraId="2260AF83" w14:textId="27C8BE0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Bokoro</w:t>
            </w:r>
          </w:p>
        </w:tc>
        <w:tc>
          <w:tcPr>
            <w:tcW w:w="5999" w:type="dxa"/>
            <w:tcBorders>
              <w:top w:val="nil"/>
              <w:left w:val="nil"/>
              <w:bottom w:val="single" w:sz="4" w:space="0" w:color="auto"/>
              <w:right w:val="single" w:sz="4" w:space="0" w:color="auto"/>
            </w:tcBorders>
            <w:shd w:val="clear" w:color="auto" w:fill="00B050"/>
            <w:noWrap/>
            <w:vAlign w:val="center"/>
          </w:tcPr>
          <w:p w14:paraId="723A0536" w14:textId="595D0E1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5D6AFEA0"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6A2438D" w14:textId="61F2D67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22-oct-25</w:t>
            </w:r>
          </w:p>
        </w:tc>
        <w:tc>
          <w:tcPr>
            <w:tcW w:w="1954" w:type="dxa"/>
            <w:tcBorders>
              <w:top w:val="nil"/>
              <w:left w:val="nil"/>
              <w:bottom w:val="single" w:sz="4" w:space="0" w:color="auto"/>
              <w:right w:val="single" w:sz="4" w:space="0" w:color="auto"/>
            </w:tcBorders>
            <w:shd w:val="clear" w:color="auto" w:fill="00B050"/>
            <w:noWrap/>
            <w:vAlign w:val="center"/>
          </w:tcPr>
          <w:p w14:paraId="0A06555D" w14:textId="5B2E879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Bokoro</w:t>
            </w:r>
          </w:p>
        </w:tc>
        <w:tc>
          <w:tcPr>
            <w:tcW w:w="5999" w:type="dxa"/>
            <w:tcBorders>
              <w:top w:val="nil"/>
              <w:left w:val="nil"/>
              <w:bottom w:val="single" w:sz="4" w:space="0" w:color="auto"/>
              <w:right w:val="single" w:sz="4" w:space="0" w:color="auto"/>
            </w:tcBorders>
            <w:shd w:val="clear" w:color="auto" w:fill="00B050"/>
            <w:noWrap/>
            <w:vAlign w:val="center"/>
          </w:tcPr>
          <w:p w14:paraId="30057BCC" w14:textId="3C1B211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7D59678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7465CAB3" w14:textId="1DCE0DB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25-oct-25</w:t>
            </w:r>
          </w:p>
        </w:tc>
        <w:tc>
          <w:tcPr>
            <w:tcW w:w="1954" w:type="dxa"/>
            <w:tcBorders>
              <w:top w:val="nil"/>
              <w:left w:val="nil"/>
              <w:bottom w:val="single" w:sz="4" w:space="0" w:color="auto"/>
              <w:right w:val="single" w:sz="4" w:space="0" w:color="auto"/>
            </w:tcBorders>
            <w:shd w:val="clear" w:color="auto" w:fill="00B050"/>
            <w:noWrap/>
            <w:vAlign w:val="center"/>
          </w:tcPr>
          <w:p w14:paraId="001E29FF" w14:textId="557712D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Massaguet</w:t>
            </w:r>
          </w:p>
        </w:tc>
        <w:tc>
          <w:tcPr>
            <w:tcW w:w="5999" w:type="dxa"/>
            <w:tcBorders>
              <w:top w:val="nil"/>
              <w:left w:val="nil"/>
              <w:bottom w:val="single" w:sz="4" w:space="0" w:color="auto"/>
              <w:right w:val="single" w:sz="4" w:space="0" w:color="auto"/>
            </w:tcBorders>
            <w:shd w:val="clear" w:color="auto" w:fill="00B050"/>
            <w:noWrap/>
            <w:vAlign w:val="center"/>
          </w:tcPr>
          <w:p w14:paraId="203DC91F" w14:textId="5377ADE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et prélèvement</w:t>
            </w:r>
          </w:p>
        </w:tc>
      </w:tr>
      <w:tr w:rsidR="00391B85" w:rsidRPr="002133BB" w14:paraId="50A2044E"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2ED2CF6" w14:textId="28B780E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26-oct-25</w:t>
            </w:r>
          </w:p>
        </w:tc>
        <w:tc>
          <w:tcPr>
            <w:tcW w:w="1954" w:type="dxa"/>
            <w:tcBorders>
              <w:top w:val="nil"/>
              <w:left w:val="nil"/>
              <w:bottom w:val="single" w:sz="4" w:space="0" w:color="auto"/>
              <w:right w:val="single" w:sz="4" w:space="0" w:color="auto"/>
            </w:tcBorders>
            <w:shd w:val="clear" w:color="auto" w:fill="00B050"/>
            <w:noWrap/>
            <w:vAlign w:val="center"/>
          </w:tcPr>
          <w:p w14:paraId="4FE29D67" w14:textId="0332A99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Massaguet</w:t>
            </w:r>
          </w:p>
        </w:tc>
        <w:tc>
          <w:tcPr>
            <w:tcW w:w="5999" w:type="dxa"/>
            <w:tcBorders>
              <w:top w:val="nil"/>
              <w:left w:val="nil"/>
              <w:bottom w:val="single" w:sz="4" w:space="0" w:color="auto"/>
              <w:right w:val="single" w:sz="4" w:space="0" w:color="auto"/>
            </w:tcBorders>
            <w:shd w:val="clear" w:color="auto" w:fill="00B050"/>
            <w:noWrap/>
            <w:vAlign w:val="center"/>
          </w:tcPr>
          <w:p w14:paraId="43BD4F8F" w14:textId="22D8D17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7170DF5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3E1359F7" w14:textId="3305127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27-oct-25</w:t>
            </w:r>
          </w:p>
        </w:tc>
        <w:tc>
          <w:tcPr>
            <w:tcW w:w="1954" w:type="dxa"/>
            <w:tcBorders>
              <w:top w:val="nil"/>
              <w:left w:val="nil"/>
              <w:bottom w:val="single" w:sz="4" w:space="0" w:color="auto"/>
              <w:right w:val="single" w:sz="4" w:space="0" w:color="auto"/>
            </w:tcBorders>
            <w:shd w:val="clear" w:color="auto" w:fill="00B050"/>
            <w:noWrap/>
            <w:vAlign w:val="center"/>
          </w:tcPr>
          <w:p w14:paraId="076F223D" w14:textId="4E5FAA8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Gama</w:t>
            </w:r>
          </w:p>
        </w:tc>
        <w:tc>
          <w:tcPr>
            <w:tcW w:w="5999" w:type="dxa"/>
            <w:tcBorders>
              <w:top w:val="nil"/>
              <w:left w:val="nil"/>
              <w:bottom w:val="single" w:sz="4" w:space="0" w:color="auto"/>
              <w:right w:val="single" w:sz="4" w:space="0" w:color="auto"/>
            </w:tcBorders>
            <w:shd w:val="clear" w:color="auto" w:fill="00B050"/>
            <w:noWrap/>
            <w:vAlign w:val="center"/>
          </w:tcPr>
          <w:p w14:paraId="4D8138E7" w14:textId="3858A51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notification, investigation et prélèvement</w:t>
            </w:r>
          </w:p>
        </w:tc>
      </w:tr>
      <w:tr w:rsidR="00790153" w:rsidRPr="002133BB" w14:paraId="53C23EAF"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6343DA09" w14:textId="4B7FBBD4"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27/10/2025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3D107E96" w14:textId="7E559113"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HADJER LAMIS</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3CD508E0" w14:textId="33AB76AC"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Matériels PCI</w:t>
            </w:r>
          </w:p>
        </w:tc>
      </w:tr>
      <w:tr w:rsidR="00391B85" w:rsidRPr="002133BB" w14:paraId="12563D9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50D52CF3" w14:textId="207F124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28-oct-25</w:t>
            </w:r>
          </w:p>
        </w:tc>
        <w:tc>
          <w:tcPr>
            <w:tcW w:w="1954" w:type="dxa"/>
            <w:tcBorders>
              <w:top w:val="nil"/>
              <w:left w:val="nil"/>
              <w:bottom w:val="single" w:sz="4" w:space="0" w:color="auto"/>
              <w:right w:val="single" w:sz="4" w:space="0" w:color="auto"/>
            </w:tcBorders>
            <w:shd w:val="clear" w:color="auto" w:fill="00B050"/>
            <w:noWrap/>
            <w:vAlign w:val="center"/>
          </w:tcPr>
          <w:p w14:paraId="1D2A53E6" w14:textId="471CC6F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Gama</w:t>
            </w:r>
          </w:p>
        </w:tc>
        <w:tc>
          <w:tcPr>
            <w:tcW w:w="5999" w:type="dxa"/>
            <w:tcBorders>
              <w:top w:val="nil"/>
              <w:left w:val="nil"/>
              <w:bottom w:val="single" w:sz="4" w:space="0" w:color="auto"/>
              <w:right w:val="single" w:sz="4" w:space="0" w:color="auto"/>
            </w:tcBorders>
            <w:shd w:val="clear" w:color="auto" w:fill="00B050"/>
            <w:noWrap/>
            <w:vAlign w:val="center"/>
          </w:tcPr>
          <w:p w14:paraId="7BE16E6D" w14:textId="45EC11B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391B85" w:rsidRPr="002133BB" w14:paraId="5E290E03"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C514B4E" w14:textId="72E8C13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28-oct-25</w:t>
            </w:r>
          </w:p>
        </w:tc>
        <w:tc>
          <w:tcPr>
            <w:tcW w:w="1954" w:type="dxa"/>
            <w:tcBorders>
              <w:top w:val="nil"/>
              <w:left w:val="nil"/>
              <w:bottom w:val="single" w:sz="4" w:space="0" w:color="auto"/>
              <w:right w:val="single" w:sz="4" w:space="0" w:color="auto"/>
            </w:tcBorders>
            <w:shd w:val="clear" w:color="auto" w:fill="00B050"/>
            <w:noWrap/>
            <w:vAlign w:val="center"/>
          </w:tcPr>
          <w:p w14:paraId="45C2C115" w14:textId="499FC64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Massaguet</w:t>
            </w:r>
          </w:p>
        </w:tc>
        <w:tc>
          <w:tcPr>
            <w:tcW w:w="5999" w:type="dxa"/>
            <w:tcBorders>
              <w:top w:val="nil"/>
              <w:left w:val="nil"/>
              <w:bottom w:val="single" w:sz="4" w:space="0" w:color="auto"/>
              <w:right w:val="single" w:sz="4" w:space="0" w:color="auto"/>
            </w:tcBorders>
            <w:shd w:val="clear" w:color="auto" w:fill="00B050"/>
            <w:noWrap/>
            <w:vAlign w:val="center"/>
          </w:tcPr>
          <w:p w14:paraId="5B7622FC" w14:textId="6649F01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6D30CE00"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7576A19" w14:textId="3D8B8AE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28-oct-25</w:t>
            </w:r>
          </w:p>
        </w:tc>
        <w:tc>
          <w:tcPr>
            <w:tcW w:w="1954" w:type="dxa"/>
            <w:tcBorders>
              <w:top w:val="nil"/>
              <w:left w:val="nil"/>
              <w:bottom w:val="single" w:sz="4" w:space="0" w:color="auto"/>
              <w:right w:val="single" w:sz="4" w:space="0" w:color="auto"/>
            </w:tcBorders>
            <w:shd w:val="clear" w:color="auto" w:fill="00B050"/>
            <w:noWrap/>
            <w:vAlign w:val="center"/>
          </w:tcPr>
          <w:p w14:paraId="5F8E00FF" w14:textId="1185E71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Massaguet</w:t>
            </w:r>
          </w:p>
        </w:tc>
        <w:tc>
          <w:tcPr>
            <w:tcW w:w="5999" w:type="dxa"/>
            <w:tcBorders>
              <w:top w:val="nil"/>
              <w:left w:val="nil"/>
              <w:bottom w:val="single" w:sz="4" w:space="0" w:color="auto"/>
              <w:right w:val="single" w:sz="4" w:space="0" w:color="auto"/>
            </w:tcBorders>
            <w:shd w:val="clear" w:color="auto" w:fill="00B050"/>
            <w:noWrap/>
            <w:vAlign w:val="center"/>
          </w:tcPr>
          <w:p w14:paraId="65C90E27" w14:textId="2D5D7C4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25E51375"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FF00"/>
            <w:noWrap/>
            <w:vAlign w:val="center"/>
          </w:tcPr>
          <w:p w14:paraId="2BF5A3F9" w14:textId="0755A475" w:rsidR="00391B85" w:rsidRPr="002133BB" w:rsidRDefault="00391B85" w:rsidP="00391B85">
            <w:pPr>
              <w:rPr>
                <w:rFonts w:ascii="Times New Roman" w:eastAsia="Times New Roman" w:hAnsi="Times New Roman" w:cs="Times New Roman"/>
                <w:color w:val="FF0000"/>
                <w:sz w:val="20"/>
                <w:szCs w:val="20"/>
                <w:lang w:eastAsia="fr-FR"/>
              </w:rPr>
            </w:pPr>
            <w:r w:rsidRPr="002133BB">
              <w:rPr>
                <w:rFonts w:ascii="Times New Roman" w:eastAsia="Times New Roman" w:hAnsi="Times New Roman" w:cs="Times New Roman"/>
                <w:color w:val="FF0000"/>
                <w:sz w:val="20"/>
                <w:szCs w:val="20"/>
                <w:lang w:eastAsia="fr-FR"/>
              </w:rPr>
              <w:t>29-oct-25</w:t>
            </w:r>
          </w:p>
        </w:tc>
        <w:tc>
          <w:tcPr>
            <w:tcW w:w="1954" w:type="dxa"/>
            <w:tcBorders>
              <w:top w:val="nil"/>
              <w:left w:val="nil"/>
              <w:bottom w:val="single" w:sz="4" w:space="0" w:color="auto"/>
              <w:right w:val="single" w:sz="4" w:space="0" w:color="auto"/>
            </w:tcBorders>
            <w:shd w:val="clear" w:color="auto" w:fill="FFFF00"/>
            <w:noWrap/>
            <w:vAlign w:val="center"/>
          </w:tcPr>
          <w:p w14:paraId="09A045F3" w14:textId="26D6002C" w:rsidR="00391B85" w:rsidRPr="002133BB" w:rsidRDefault="00391B85" w:rsidP="00391B85">
            <w:pPr>
              <w:rPr>
                <w:rFonts w:ascii="Times New Roman" w:eastAsia="Times New Roman" w:hAnsi="Times New Roman" w:cs="Times New Roman"/>
                <w:color w:val="FF0000"/>
                <w:sz w:val="20"/>
                <w:szCs w:val="20"/>
                <w:lang w:eastAsia="fr-FR"/>
              </w:rPr>
            </w:pPr>
            <w:r w:rsidRPr="002133BB">
              <w:rPr>
                <w:rFonts w:ascii="Times New Roman" w:eastAsia="Times New Roman" w:hAnsi="Times New Roman" w:cs="Times New Roman"/>
                <w:color w:val="FF0000"/>
                <w:sz w:val="20"/>
                <w:szCs w:val="20"/>
                <w:lang w:eastAsia="fr-FR"/>
              </w:rPr>
              <w:t xml:space="preserve">central </w:t>
            </w:r>
          </w:p>
        </w:tc>
        <w:tc>
          <w:tcPr>
            <w:tcW w:w="5999" w:type="dxa"/>
            <w:tcBorders>
              <w:top w:val="nil"/>
              <w:left w:val="nil"/>
              <w:bottom w:val="single" w:sz="4" w:space="0" w:color="auto"/>
              <w:right w:val="single" w:sz="4" w:space="0" w:color="auto"/>
            </w:tcBorders>
            <w:shd w:val="clear" w:color="auto" w:fill="FFFF00"/>
            <w:noWrap/>
            <w:vAlign w:val="center"/>
          </w:tcPr>
          <w:p w14:paraId="64A8417C" w14:textId="77777777" w:rsidR="00391B85" w:rsidRPr="002133BB" w:rsidRDefault="00391B85" w:rsidP="00391B85">
            <w:pPr>
              <w:rPr>
                <w:rFonts w:ascii="Times New Roman" w:eastAsia="Times New Roman" w:hAnsi="Times New Roman" w:cs="Times New Roman"/>
                <w:color w:val="000000"/>
                <w:sz w:val="20"/>
                <w:szCs w:val="20"/>
                <w:lang w:eastAsia="fr-FR"/>
              </w:rPr>
            </w:pPr>
          </w:p>
        </w:tc>
      </w:tr>
      <w:tr w:rsidR="00391B85" w:rsidRPr="002133BB" w14:paraId="2E2FB79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032C4769" w14:textId="7B92D4C6"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29-oct-25</w:t>
            </w:r>
          </w:p>
        </w:tc>
        <w:tc>
          <w:tcPr>
            <w:tcW w:w="1954" w:type="dxa"/>
            <w:tcBorders>
              <w:top w:val="nil"/>
              <w:left w:val="nil"/>
              <w:bottom w:val="single" w:sz="4" w:space="0" w:color="auto"/>
              <w:right w:val="single" w:sz="4" w:space="0" w:color="auto"/>
            </w:tcBorders>
            <w:shd w:val="clear" w:color="auto" w:fill="00B050"/>
            <w:noWrap/>
            <w:vAlign w:val="center"/>
          </w:tcPr>
          <w:p w14:paraId="54BC470F" w14:textId="54D0152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Moussoro</w:t>
            </w:r>
          </w:p>
        </w:tc>
        <w:tc>
          <w:tcPr>
            <w:tcW w:w="5999" w:type="dxa"/>
            <w:tcBorders>
              <w:top w:val="nil"/>
              <w:left w:val="nil"/>
              <w:bottom w:val="single" w:sz="4" w:space="0" w:color="auto"/>
              <w:right w:val="single" w:sz="4" w:space="0" w:color="auto"/>
            </w:tcBorders>
            <w:shd w:val="clear" w:color="auto" w:fill="00B050"/>
            <w:noWrap/>
            <w:vAlign w:val="center"/>
          </w:tcPr>
          <w:p w14:paraId="55FEE1F7" w14:textId="482F9A1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 et notification</w:t>
            </w:r>
          </w:p>
        </w:tc>
      </w:tr>
      <w:tr w:rsidR="00391B85" w:rsidRPr="002133BB" w14:paraId="1AB80BF6"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162A8A5" w14:textId="22BB686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30-oct-25</w:t>
            </w:r>
          </w:p>
        </w:tc>
        <w:tc>
          <w:tcPr>
            <w:tcW w:w="1954" w:type="dxa"/>
            <w:tcBorders>
              <w:top w:val="nil"/>
              <w:left w:val="nil"/>
              <w:bottom w:val="single" w:sz="4" w:space="0" w:color="auto"/>
              <w:right w:val="single" w:sz="4" w:space="0" w:color="auto"/>
            </w:tcBorders>
            <w:shd w:val="clear" w:color="auto" w:fill="00B050"/>
            <w:noWrap/>
            <w:vAlign w:val="center"/>
          </w:tcPr>
          <w:p w14:paraId="10EC8681" w14:textId="3971D70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Gama</w:t>
            </w:r>
          </w:p>
        </w:tc>
        <w:tc>
          <w:tcPr>
            <w:tcW w:w="5999" w:type="dxa"/>
            <w:tcBorders>
              <w:top w:val="nil"/>
              <w:left w:val="nil"/>
              <w:bottom w:val="single" w:sz="4" w:space="0" w:color="auto"/>
              <w:right w:val="single" w:sz="4" w:space="0" w:color="auto"/>
            </w:tcBorders>
            <w:shd w:val="clear" w:color="auto" w:fill="00B050"/>
            <w:noWrap/>
            <w:vAlign w:val="center"/>
          </w:tcPr>
          <w:p w14:paraId="5CF0BE0E" w14:textId="5AF9023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3EA7DCC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1E80C304" w14:textId="0AA1558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30-oct-25</w:t>
            </w:r>
          </w:p>
        </w:tc>
        <w:tc>
          <w:tcPr>
            <w:tcW w:w="1954" w:type="dxa"/>
            <w:tcBorders>
              <w:top w:val="nil"/>
              <w:left w:val="nil"/>
              <w:bottom w:val="single" w:sz="4" w:space="0" w:color="auto"/>
              <w:right w:val="single" w:sz="4" w:space="0" w:color="auto"/>
            </w:tcBorders>
            <w:shd w:val="clear" w:color="auto" w:fill="00B050"/>
            <w:noWrap/>
            <w:vAlign w:val="center"/>
          </w:tcPr>
          <w:p w14:paraId="4CC62EDE" w14:textId="54E31F3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Moussoro</w:t>
            </w:r>
          </w:p>
        </w:tc>
        <w:tc>
          <w:tcPr>
            <w:tcW w:w="5999" w:type="dxa"/>
            <w:tcBorders>
              <w:top w:val="nil"/>
              <w:left w:val="nil"/>
              <w:bottom w:val="single" w:sz="4" w:space="0" w:color="auto"/>
              <w:right w:val="single" w:sz="4" w:space="0" w:color="auto"/>
            </w:tcBorders>
            <w:shd w:val="clear" w:color="auto" w:fill="00B050"/>
            <w:noWrap/>
            <w:vAlign w:val="center"/>
          </w:tcPr>
          <w:p w14:paraId="6A00E040" w14:textId="3F47CD4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Investigation et prélèvement</w:t>
            </w:r>
          </w:p>
        </w:tc>
      </w:tr>
      <w:tr w:rsidR="00391B85" w:rsidRPr="002133BB" w14:paraId="19CF268D"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00B050"/>
            <w:noWrap/>
            <w:vAlign w:val="center"/>
          </w:tcPr>
          <w:p w14:paraId="2B635CBD" w14:textId="05B7310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31-oct-25</w:t>
            </w:r>
          </w:p>
        </w:tc>
        <w:tc>
          <w:tcPr>
            <w:tcW w:w="1954" w:type="dxa"/>
            <w:tcBorders>
              <w:top w:val="nil"/>
              <w:left w:val="nil"/>
              <w:bottom w:val="single" w:sz="4" w:space="0" w:color="auto"/>
              <w:right w:val="single" w:sz="4" w:space="0" w:color="auto"/>
            </w:tcBorders>
            <w:shd w:val="clear" w:color="auto" w:fill="00B050"/>
            <w:noWrap/>
            <w:vAlign w:val="center"/>
          </w:tcPr>
          <w:p w14:paraId="1DE97F07" w14:textId="2A19007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Moussoro</w:t>
            </w:r>
          </w:p>
        </w:tc>
        <w:tc>
          <w:tcPr>
            <w:tcW w:w="5999" w:type="dxa"/>
            <w:tcBorders>
              <w:top w:val="nil"/>
              <w:left w:val="nil"/>
              <w:bottom w:val="single" w:sz="4" w:space="0" w:color="auto"/>
              <w:right w:val="single" w:sz="4" w:space="0" w:color="auto"/>
            </w:tcBorders>
            <w:shd w:val="clear" w:color="auto" w:fill="00B050"/>
            <w:noWrap/>
            <w:vAlign w:val="center"/>
          </w:tcPr>
          <w:p w14:paraId="21BAE425" w14:textId="5FE018B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790153" w:rsidRPr="002133BB" w14:paraId="56E8F08C"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5910A9EE" w14:textId="09577469"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31/10/2025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6F53F0CA" w14:textId="7B19A1F7"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BARH-EL GAZEL</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024973B7" w14:textId="216783AB"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 xml:space="preserve">Matériels PCI PEC Cholera </w:t>
            </w:r>
          </w:p>
        </w:tc>
      </w:tr>
      <w:tr w:rsidR="00790153" w:rsidRPr="002133BB" w14:paraId="77FE09C7"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A6A6A6" w:themeFill="background1" w:themeFillShade="A6"/>
            <w:noWrap/>
          </w:tcPr>
          <w:p w14:paraId="3BA997E4" w14:textId="475C775C" w:rsidR="00790153" w:rsidRPr="002133BB" w:rsidRDefault="00790153" w:rsidP="00790153">
            <w:pPr>
              <w:rPr>
                <w:rFonts w:ascii="Times New Roman" w:hAnsi="Times New Roman" w:cs="Times New Roman"/>
                <w:sz w:val="20"/>
                <w:szCs w:val="20"/>
              </w:rPr>
            </w:pPr>
            <w:r w:rsidRPr="002133BB">
              <w:rPr>
                <w:rFonts w:ascii="Times New Roman" w:hAnsi="Times New Roman" w:cs="Times New Roman"/>
                <w:sz w:val="20"/>
                <w:szCs w:val="20"/>
              </w:rPr>
              <w:t>31/10/2025</w:t>
            </w:r>
          </w:p>
        </w:tc>
        <w:tc>
          <w:tcPr>
            <w:tcW w:w="1954" w:type="dxa"/>
            <w:tcBorders>
              <w:top w:val="nil"/>
              <w:left w:val="nil"/>
              <w:bottom w:val="single" w:sz="4" w:space="0" w:color="auto"/>
              <w:right w:val="single" w:sz="4" w:space="0" w:color="auto"/>
            </w:tcBorders>
            <w:shd w:val="clear" w:color="auto" w:fill="A6A6A6" w:themeFill="background1" w:themeFillShade="A6"/>
            <w:noWrap/>
          </w:tcPr>
          <w:p w14:paraId="7434CC08" w14:textId="415BCFE0" w:rsidR="00790153" w:rsidRPr="002133BB" w:rsidRDefault="00790153" w:rsidP="00790153">
            <w:pPr>
              <w:rPr>
                <w:rFonts w:ascii="Times New Roman" w:hAnsi="Times New Roman" w:cs="Times New Roman"/>
                <w:sz w:val="20"/>
                <w:szCs w:val="20"/>
              </w:rPr>
            </w:pPr>
            <w:r w:rsidRPr="002133BB">
              <w:rPr>
                <w:rFonts w:ascii="Times New Roman" w:hAnsi="Times New Roman" w:cs="Times New Roman"/>
                <w:sz w:val="20"/>
                <w:szCs w:val="20"/>
              </w:rPr>
              <w:t>DSPP BARH-EL GAZEL</w:t>
            </w:r>
          </w:p>
        </w:tc>
        <w:tc>
          <w:tcPr>
            <w:tcW w:w="5999" w:type="dxa"/>
            <w:tcBorders>
              <w:top w:val="nil"/>
              <w:left w:val="nil"/>
              <w:bottom w:val="single" w:sz="4" w:space="0" w:color="auto"/>
              <w:right w:val="single" w:sz="4" w:space="0" w:color="auto"/>
            </w:tcBorders>
            <w:shd w:val="clear" w:color="auto" w:fill="A6A6A6" w:themeFill="background1" w:themeFillShade="A6"/>
            <w:noWrap/>
          </w:tcPr>
          <w:p w14:paraId="288456AE" w14:textId="7A429AD7" w:rsidR="00790153" w:rsidRPr="002133BB" w:rsidRDefault="00790153" w:rsidP="00790153">
            <w:pPr>
              <w:rPr>
                <w:rFonts w:ascii="Times New Roman" w:hAnsi="Times New Roman" w:cs="Times New Roman"/>
                <w:sz w:val="20"/>
                <w:szCs w:val="20"/>
              </w:rPr>
            </w:pPr>
            <w:r w:rsidRPr="002133BB">
              <w:rPr>
                <w:rFonts w:ascii="Times New Roman" w:hAnsi="Times New Roman" w:cs="Times New Roman"/>
                <w:sz w:val="20"/>
                <w:szCs w:val="20"/>
              </w:rPr>
              <w:t>Matériels PCI Wash</w:t>
            </w:r>
          </w:p>
        </w:tc>
      </w:tr>
      <w:tr w:rsidR="00391B85" w:rsidRPr="002133BB" w14:paraId="566F83CC"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8D586C0" w14:textId="1823953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Octobre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029F376A" w14:textId="452B1AA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A bitkine</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11D91CF" w14:textId="281F541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Enquête CAP dans les ménages</w:t>
            </w:r>
          </w:p>
        </w:tc>
      </w:tr>
      <w:tr w:rsidR="00391B85" w:rsidRPr="002133BB" w14:paraId="0CE69F64"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3C5DA1B" w14:textId="54E8CCC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Octobre 2025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84D1F11" w14:textId="21AB0A9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central</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1ADA02C" w14:textId="02055F9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Elaboration du plan national CREC</w:t>
            </w:r>
          </w:p>
        </w:tc>
      </w:tr>
      <w:tr w:rsidR="00391B85" w:rsidRPr="002133BB" w14:paraId="6050891E"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3B4C3C02" w14:textId="4F57F5AD"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01-nov-25</w:t>
            </w:r>
          </w:p>
        </w:tc>
        <w:tc>
          <w:tcPr>
            <w:tcW w:w="1954"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76A6E287" w14:textId="0F88671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Calibri" w:hAnsi="Times New Roman" w:cs="Times New Roman"/>
                <w:sz w:val="20"/>
                <w:szCs w:val="20"/>
              </w:rPr>
              <w:t>central</w:t>
            </w:r>
          </w:p>
        </w:tc>
        <w:tc>
          <w:tcPr>
            <w:tcW w:w="5999"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7B4D5205" w14:textId="5D3E048D" w:rsidR="00391B85" w:rsidRPr="002133BB" w:rsidRDefault="00391B85" w:rsidP="00391B85">
            <w:pPr>
              <w:rPr>
                <w:rFonts w:ascii="Times New Roman" w:eastAsia="Calibri" w:hAnsi="Times New Roman" w:cs="Times New Roman"/>
                <w:sz w:val="20"/>
                <w:szCs w:val="20"/>
              </w:rPr>
            </w:pPr>
            <w:r w:rsidRPr="002133BB">
              <w:rPr>
                <w:rFonts w:ascii="Times New Roman" w:eastAsia="Calibri" w:hAnsi="Times New Roman" w:cs="Times New Roman"/>
                <w:sz w:val="20"/>
                <w:szCs w:val="20"/>
              </w:rPr>
              <w:t>Formation des journalistes, communicateurs</w:t>
            </w:r>
          </w:p>
        </w:tc>
      </w:tr>
      <w:tr w:rsidR="00391B85" w:rsidRPr="002133BB" w14:paraId="5DED8647"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D20EE05" w14:textId="5BD39A8E"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01-nov-25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357F129" w14:textId="51AC1C9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Moussoro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FCB8657" w14:textId="5FDD0F3A"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Confirmation</w:t>
            </w:r>
          </w:p>
        </w:tc>
      </w:tr>
      <w:tr w:rsidR="00391B85" w:rsidRPr="002133BB" w14:paraId="490E3BDE"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96592FB" w14:textId="063642A0"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02-nov-25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8C4677A" w14:textId="11E4529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Gama</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1C260F3" w14:textId="6AA6B95B"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04A7867F"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D528D2A" w14:textId="6673832C"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05-nov-25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2FE461F" w14:textId="2458A5C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Gama</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FD4E023" w14:textId="49C19472"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727F570D"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ED7CFB1" w14:textId="077881A3"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05-nov-25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847AC77" w14:textId="6DC20A70"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Bitkine</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0B0321D" w14:textId="3511FA8B"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4773CDFB"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B0BFD1F" w14:textId="535672C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05-nov-25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5FA51B3" w14:textId="322F3DA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F1D05C8" w14:textId="367F5DF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Détection</w:t>
            </w:r>
          </w:p>
        </w:tc>
      </w:tr>
      <w:tr w:rsidR="00391B85" w:rsidRPr="002133BB" w14:paraId="18664693"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F49753E" w14:textId="6336348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05-nov-25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02394A8" w14:textId="7D8E3F8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Moussoro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00AC64C" w14:textId="318B302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3242478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8BA8502" w14:textId="4F43D239"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06-nov-25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68D7445" w14:textId="595C50A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BB24D09" w14:textId="77E4AF3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Notification</w:t>
            </w:r>
          </w:p>
        </w:tc>
      </w:tr>
      <w:tr w:rsidR="00391B85" w:rsidRPr="002133BB" w14:paraId="18BA0A5A"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2BD127E" w14:textId="1B22E15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07-nov-25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A7B4996" w14:textId="458F30F2"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6C2C2DB" w14:textId="242CADE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Investigation</w:t>
            </w:r>
          </w:p>
        </w:tc>
      </w:tr>
      <w:tr w:rsidR="00391B85" w:rsidRPr="002133BB" w14:paraId="18AE0AC4"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6899828" w14:textId="10DB290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07-nov-25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79F3EAE" w14:textId="5527B891"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Moussoro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3344E56" w14:textId="42C271F3"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02A4DF89"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C492CC3" w14:textId="6117B60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08-nov-25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E472336" w14:textId="21558DA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A1E9772" w14:textId="65AF1F3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Prélèvement</w:t>
            </w:r>
          </w:p>
        </w:tc>
      </w:tr>
      <w:tr w:rsidR="00391B85" w:rsidRPr="002133BB" w14:paraId="4F75344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80AEE15" w14:textId="0A4D06F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11-nov-25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565C8B32" w14:textId="6A2916E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754E8D6" w14:textId="48116CA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Réception</w:t>
            </w:r>
          </w:p>
        </w:tc>
      </w:tr>
      <w:tr w:rsidR="00790153" w:rsidRPr="002133BB" w14:paraId="715EFE48"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0CC028E4" w14:textId="55891BCC"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07/11/2025</w:t>
            </w:r>
          </w:p>
        </w:tc>
        <w:tc>
          <w:tcPr>
            <w:tcW w:w="195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42ED5F56" w14:textId="07FC3C00"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DSPP HADJER LAMIS</w:t>
            </w:r>
          </w:p>
        </w:tc>
        <w:tc>
          <w:tcPr>
            <w:tcW w:w="59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276F3C09" w14:textId="72968C23" w:rsidR="00790153" w:rsidRPr="002133BB" w:rsidRDefault="00790153" w:rsidP="00790153">
            <w:pPr>
              <w:rPr>
                <w:rFonts w:ascii="Times New Roman" w:eastAsia="Times New Roman" w:hAnsi="Times New Roman" w:cs="Times New Roman"/>
                <w:color w:val="000000"/>
                <w:sz w:val="20"/>
                <w:szCs w:val="20"/>
                <w:lang w:eastAsia="fr-FR"/>
              </w:rPr>
            </w:pPr>
            <w:r w:rsidRPr="002133BB">
              <w:rPr>
                <w:rFonts w:ascii="Times New Roman" w:hAnsi="Times New Roman" w:cs="Times New Roman"/>
                <w:sz w:val="20"/>
                <w:szCs w:val="20"/>
              </w:rPr>
              <w:t>Matériel PCI PEC</w:t>
            </w:r>
          </w:p>
        </w:tc>
      </w:tr>
      <w:tr w:rsidR="00391B85" w:rsidRPr="002133BB" w14:paraId="54857816"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178BF0AB" w14:textId="5F830A1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lastRenderedPageBreak/>
              <w:t>13-nov-25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6E9C7C1A" w14:textId="4560EC8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451E331" w14:textId="41277ECE"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Confirmation</w:t>
            </w:r>
          </w:p>
        </w:tc>
      </w:tr>
      <w:tr w:rsidR="00391B85" w:rsidRPr="002133BB" w14:paraId="50F64977"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2E428693" w14:textId="23388C3D"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13-nov-25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493178B0" w14:textId="325E782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9EFD620" w14:textId="4B68CD1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confirmé</w:t>
            </w:r>
          </w:p>
        </w:tc>
      </w:tr>
      <w:tr w:rsidR="00391B85" w:rsidRPr="002133BB" w14:paraId="1318AB01"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31DC76CF" w14:textId="0E9199E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14-nov-25</w:t>
            </w:r>
          </w:p>
        </w:tc>
        <w:tc>
          <w:tcPr>
            <w:tcW w:w="195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1C6BDA3" w14:textId="6D34D8E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Moito</w:t>
            </w:r>
          </w:p>
        </w:tc>
        <w:tc>
          <w:tcPr>
            <w:tcW w:w="5999"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7065F944" w14:textId="02CA91AF"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19E9FB24" w14:textId="77777777" w:rsidTr="002133BB">
        <w:trPr>
          <w:trHeight w:val="533"/>
        </w:trPr>
        <w:tc>
          <w:tcPr>
            <w:tcW w:w="144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4B745EEA" w14:textId="33BF1096"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17-30 Nov 2025</w:t>
            </w:r>
          </w:p>
        </w:tc>
        <w:tc>
          <w:tcPr>
            <w:tcW w:w="1954" w:type="dxa"/>
            <w:tcBorders>
              <w:top w:val="single" w:sz="4" w:space="0" w:color="auto"/>
              <w:left w:val="nil"/>
              <w:bottom w:val="single" w:sz="4" w:space="0" w:color="auto"/>
              <w:right w:val="single" w:sz="4" w:space="0" w:color="auto"/>
            </w:tcBorders>
            <w:shd w:val="clear" w:color="auto" w:fill="FFC000"/>
            <w:noWrap/>
            <w:vAlign w:val="center"/>
          </w:tcPr>
          <w:p w14:paraId="4A6A0289" w14:textId="69310255"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touchés</w:t>
            </w:r>
          </w:p>
        </w:tc>
        <w:tc>
          <w:tcPr>
            <w:tcW w:w="5999" w:type="dxa"/>
            <w:tcBorders>
              <w:top w:val="single" w:sz="4" w:space="0" w:color="auto"/>
              <w:left w:val="nil"/>
              <w:bottom w:val="single" w:sz="4" w:space="0" w:color="auto"/>
              <w:right w:val="single" w:sz="4" w:space="0" w:color="auto"/>
            </w:tcBorders>
            <w:shd w:val="clear" w:color="auto" w:fill="FFC000"/>
            <w:noWrap/>
            <w:vAlign w:val="center"/>
          </w:tcPr>
          <w:p w14:paraId="5FF01F34" w14:textId="01571605"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Enquête post-vaccinale</w:t>
            </w:r>
          </w:p>
        </w:tc>
      </w:tr>
      <w:tr w:rsidR="00391B85" w:rsidRPr="002133BB" w14:paraId="58AC9A13"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CF3317C" w14:textId="6496F9EB"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18-nov-25</w:t>
            </w:r>
          </w:p>
        </w:tc>
        <w:tc>
          <w:tcPr>
            <w:tcW w:w="1954" w:type="dxa"/>
            <w:tcBorders>
              <w:top w:val="single" w:sz="4" w:space="0" w:color="auto"/>
              <w:left w:val="nil"/>
              <w:bottom w:val="single" w:sz="4" w:space="0" w:color="auto"/>
              <w:right w:val="single" w:sz="4" w:space="0" w:color="auto"/>
            </w:tcBorders>
            <w:shd w:val="clear" w:color="auto" w:fill="00B050"/>
            <w:noWrap/>
            <w:vAlign w:val="center"/>
          </w:tcPr>
          <w:p w14:paraId="68BE1E70" w14:textId="446208E4"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Bokoro</w:t>
            </w:r>
          </w:p>
        </w:tc>
        <w:tc>
          <w:tcPr>
            <w:tcW w:w="5999" w:type="dxa"/>
            <w:tcBorders>
              <w:top w:val="single" w:sz="4" w:space="0" w:color="auto"/>
              <w:left w:val="nil"/>
              <w:bottom w:val="single" w:sz="4" w:space="0" w:color="auto"/>
              <w:right w:val="single" w:sz="4" w:space="0" w:color="auto"/>
            </w:tcBorders>
            <w:shd w:val="clear" w:color="auto" w:fill="00B050"/>
            <w:noWrap/>
            <w:vAlign w:val="center"/>
          </w:tcPr>
          <w:p w14:paraId="60A297F6" w14:textId="0EFE96E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Dernier cas notifié</w:t>
            </w:r>
          </w:p>
        </w:tc>
      </w:tr>
      <w:tr w:rsidR="00391B85" w:rsidRPr="002133BB" w14:paraId="2FF3FBC8"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noWrap/>
            <w:vAlign w:val="center"/>
          </w:tcPr>
          <w:p w14:paraId="0936E86D" w14:textId="072D550B"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 21 nov 2025</w:t>
            </w:r>
          </w:p>
        </w:tc>
        <w:tc>
          <w:tcPr>
            <w:tcW w:w="1954" w:type="dxa"/>
            <w:tcBorders>
              <w:top w:val="nil"/>
              <w:left w:val="nil"/>
              <w:bottom w:val="single" w:sz="4" w:space="0" w:color="auto"/>
              <w:right w:val="single" w:sz="4" w:space="0" w:color="auto"/>
            </w:tcBorders>
            <w:shd w:val="clear" w:color="auto" w:fill="FFC000"/>
            <w:noWrap/>
            <w:vAlign w:val="center"/>
          </w:tcPr>
          <w:p w14:paraId="1A7F5532" w14:textId="12EB553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DS touchés</w:t>
            </w:r>
          </w:p>
        </w:tc>
        <w:tc>
          <w:tcPr>
            <w:tcW w:w="5999" w:type="dxa"/>
            <w:tcBorders>
              <w:top w:val="nil"/>
              <w:left w:val="nil"/>
              <w:bottom w:val="single" w:sz="4" w:space="0" w:color="auto"/>
              <w:right w:val="single" w:sz="4" w:space="0" w:color="auto"/>
            </w:tcBorders>
            <w:shd w:val="clear" w:color="auto" w:fill="FFC000"/>
            <w:noWrap/>
            <w:vAlign w:val="center"/>
          </w:tcPr>
          <w:p w14:paraId="21F43077" w14:textId="1351C33F" w:rsidR="00391B85" w:rsidRPr="002133BB" w:rsidRDefault="00391B85" w:rsidP="00391B85">
            <w:pPr>
              <w:rPr>
                <w:rFonts w:ascii="Times New Roman" w:eastAsia="Calibri" w:hAnsi="Times New Roman" w:cs="Times New Roman"/>
                <w:sz w:val="20"/>
                <w:szCs w:val="20"/>
              </w:rPr>
            </w:pPr>
            <w:r w:rsidRPr="002133BB">
              <w:rPr>
                <w:rFonts w:ascii="Times New Roman" w:eastAsia="Times New Roman" w:hAnsi="Times New Roman" w:cs="Times New Roman"/>
                <w:color w:val="000000"/>
                <w:sz w:val="20"/>
                <w:szCs w:val="20"/>
                <w:lang w:eastAsia="fr-FR"/>
              </w:rPr>
              <w:t>Lancement de la campagne</w:t>
            </w:r>
          </w:p>
        </w:tc>
      </w:tr>
      <w:tr w:rsidR="00391B85" w:rsidRPr="002133BB" w14:paraId="2EC586A1" w14:textId="77777777" w:rsidTr="002133BB">
        <w:trPr>
          <w:trHeight w:val="290"/>
        </w:trPr>
        <w:tc>
          <w:tcPr>
            <w:tcW w:w="1443" w:type="dxa"/>
            <w:tcBorders>
              <w:top w:val="nil"/>
              <w:left w:val="single" w:sz="4" w:space="0" w:color="auto"/>
              <w:bottom w:val="single" w:sz="4" w:space="0" w:color="auto"/>
              <w:right w:val="single" w:sz="4" w:space="0" w:color="auto"/>
            </w:tcBorders>
            <w:shd w:val="clear" w:color="auto" w:fill="FFC000"/>
            <w:noWrap/>
            <w:vAlign w:val="center"/>
          </w:tcPr>
          <w:p w14:paraId="6DE769A6" w14:textId="0BA1238C"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21-27 nov 2025 </w:t>
            </w:r>
          </w:p>
        </w:tc>
        <w:tc>
          <w:tcPr>
            <w:tcW w:w="1954" w:type="dxa"/>
            <w:tcBorders>
              <w:top w:val="nil"/>
              <w:left w:val="nil"/>
              <w:bottom w:val="single" w:sz="4" w:space="0" w:color="auto"/>
              <w:right w:val="single" w:sz="4" w:space="0" w:color="auto"/>
            </w:tcBorders>
            <w:shd w:val="clear" w:color="auto" w:fill="FFC000"/>
            <w:noWrap/>
            <w:vAlign w:val="center"/>
          </w:tcPr>
          <w:p w14:paraId="61CD0235" w14:textId="51A6281A"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 xml:space="preserve">Bokoro, Amdam </w:t>
            </w:r>
          </w:p>
        </w:tc>
        <w:tc>
          <w:tcPr>
            <w:tcW w:w="5999" w:type="dxa"/>
            <w:tcBorders>
              <w:top w:val="nil"/>
              <w:left w:val="nil"/>
              <w:bottom w:val="single" w:sz="4" w:space="0" w:color="auto"/>
              <w:right w:val="single" w:sz="4" w:space="0" w:color="auto"/>
            </w:tcBorders>
            <w:shd w:val="clear" w:color="auto" w:fill="FFC000"/>
            <w:noWrap/>
            <w:vAlign w:val="center"/>
          </w:tcPr>
          <w:p w14:paraId="10DAA3AB" w14:textId="6E5D4988"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Campagne de la vaccination</w:t>
            </w:r>
          </w:p>
        </w:tc>
      </w:tr>
      <w:tr w:rsidR="00391B85" w:rsidRPr="002133BB" w14:paraId="7E29E10B" w14:textId="77777777" w:rsidTr="002133BB">
        <w:trPr>
          <w:trHeight w:val="290"/>
        </w:trPr>
        <w:tc>
          <w:tcPr>
            <w:tcW w:w="144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A9CABAC" w14:textId="1FE6B367" w:rsidR="00391B85" w:rsidRPr="002133BB" w:rsidRDefault="00391B85"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22 dec 2025</w:t>
            </w:r>
          </w:p>
        </w:tc>
        <w:tc>
          <w:tcPr>
            <w:tcW w:w="1954" w:type="dxa"/>
            <w:tcBorders>
              <w:top w:val="single" w:sz="4" w:space="0" w:color="auto"/>
              <w:left w:val="nil"/>
              <w:bottom w:val="single" w:sz="4" w:space="0" w:color="auto"/>
              <w:right w:val="single" w:sz="4" w:space="0" w:color="auto"/>
            </w:tcBorders>
            <w:shd w:val="clear" w:color="auto" w:fill="FFFF00"/>
            <w:noWrap/>
            <w:vAlign w:val="center"/>
            <w:hideMark/>
          </w:tcPr>
          <w:p w14:paraId="2772ACD1" w14:textId="682B485E"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C</w:t>
            </w:r>
            <w:r w:rsidR="00391B85" w:rsidRPr="002133BB">
              <w:rPr>
                <w:rFonts w:ascii="Times New Roman" w:eastAsia="Times New Roman" w:hAnsi="Times New Roman" w:cs="Times New Roman"/>
                <w:color w:val="000000"/>
                <w:sz w:val="20"/>
                <w:szCs w:val="20"/>
                <w:lang w:eastAsia="fr-FR"/>
              </w:rPr>
              <w:t xml:space="preserve">entral </w:t>
            </w:r>
          </w:p>
        </w:tc>
        <w:tc>
          <w:tcPr>
            <w:tcW w:w="5999" w:type="dxa"/>
            <w:tcBorders>
              <w:top w:val="single" w:sz="4" w:space="0" w:color="auto"/>
              <w:left w:val="nil"/>
              <w:bottom w:val="single" w:sz="4" w:space="0" w:color="auto"/>
              <w:right w:val="single" w:sz="4" w:space="0" w:color="auto"/>
            </w:tcBorders>
            <w:shd w:val="clear" w:color="auto" w:fill="FFFF00"/>
            <w:noWrap/>
            <w:vAlign w:val="center"/>
            <w:hideMark/>
          </w:tcPr>
          <w:p w14:paraId="755CA4C4" w14:textId="6CE070D1" w:rsidR="00391B85" w:rsidRPr="002133BB" w:rsidRDefault="007F6D2C" w:rsidP="00391B85">
            <w:pPr>
              <w:rPr>
                <w:rFonts w:ascii="Times New Roman" w:eastAsia="Times New Roman" w:hAnsi="Times New Roman" w:cs="Times New Roman"/>
                <w:color w:val="000000"/>
                <w:sz w:val="20"/>
                <w:szCs w:val="20"/>
                <w:lang w:eastAsia="fr-FR"/>
              </w:rPr>
            </w:pPr>
            <w:r w:rsidRPr="002133BB">
              <w:rPr>
                <w:rFonts w:ascii="Times New Roman" w:eastAsia="Times New Roman" w:hAnsi="Times New Roman" w:cs="Times New Roman"/>
                <w:color w:val="000000"/>
                <w:sz w:val="20"/>
                <w:szCs w:val="20"/>
                <w:lang w:eastAsia="fr-FR"/>
              </w:rPr>
              <w:t>D</w:t>
            </w:r>
            <w:r w:rsidR="00391B85" w:rsidRPr="002133BB">
              <w:rPr>
                <w:rFonts w:ascii="Times New Roman" w:eastAsia="Times New Roman" w:hAnsi="Times New Roman" w:cs="Times New Roman"/>
                <w:color w:val="000000"/>
                <w:sz w:val="20"/>
                <w:szCs w:val="20"/>
                <w:lang w:eastAsia="fr-FR"/>
              </w:rPr>
              <w:t>esactivation de SGI</w:t>
            </w:r>
          </w:p>
        </w:tc>
      </w:tr>
      <w:bookmarkEnd w:id="22"/>
    </w:tbl>
    <w:p w14:paraId="41D5E732" w14:textId="6CA4EAE2" w:rsidR="006102E8" w:rsidRDefault="006102E8" w:rsidP="006102E8">
      <w:pPr>
        <w:pStyle w:val="Corpsdetexte"/>
        <w:spacing w:before="9"/>
        <w:rPr>
          <w:sz w:val="19"/>
        </w:rPr>
      </w:pPr>
    </w:p>
    <w:p w14:paraId="405C8BC0" w14:textId="1159E25A" w:rsidR="00191828" w:rsidRDefault="002E2EF7" w:rsidP="00741A9D">
      <w:pPr>
        <w:spacing w:line="360" w:lineRule="auto"/>
        <w:jc w:val="both"/>
        <w:rPr>
          <w:rFonts w:ascii="Times New Roman" w:eastAsia="Calibri" w:hAnsi="Times New Roman" w:cs="Times New Roman"/>
          <w:highlight w:val="yellow"/>
        </w:rPr>
      </w:pPr>
      <w:r w:rsidRPr="004E4162">
        <w:rPr>
          <w:rFonts w:ascii="Times New Roman" w:hAnsi="Times New Roman" w:cs="Times New Roman"/>
          <w:b/>
          <w:bCs/>
          <w:szCs w:val="28"/>
        </w:rPr>
        <w:t>Commentaire :</w:t>
      </w:r>
      <w:r w:rsidR="00741A9D" w:rsidRPr="004E4162">
        <w:rPr>
          <w:rFonts w:ascii="Times New Roman" w:hAnsi="Times New Roman" w:cs="Times New Roman"/>
          <w:b/>
          <w:bCs/>
          <w:szCs w:val="28"/>
        </w:rPr>
        <w:t xml:space="preserve"> </w:t>
      </w:r>
      <w:r w:rsidR="00741A9D" w:rsidRPr="00191828">
        <w:rPr>
          <w:rFonts w:ascii="Times New Roman" w:eastAsia="Calibri" w:hAnsi="Times New Roman" w:cs="Times New Roman"/>
        </w:rPr>
        <w:t xml:space="preserve">La chronologie de </w:t>
      </w:r>
      <w:r w:rsidR="00E212E9" w:rsidRPr="00191828">
        <w:rPr>
          <w:rFonts w:ascii="Times New Roman" w:eastAsia="Calibri" w:hAnsi="Times New Roman" w:cs="Times New Roman"/>
        </w:rPr>
        <w:t>l’</w:t>
      </w:r>
      <w:r w:rsidR="00741A9D" w:rsidRPr="00191828">
        <w:rPr>
          <w:rFonts w:ascii="Times New Roman" w:eastAsia="Calibri" w:hAnsi="Times New Roman" w:cs="Times New Roman"/>
        </w:rPr>
        <w:t>évènement montre</w:t>
      </w:r>
      <w:r w:rsidR="00E212E9" w:rsidRPr="00191828">
        <w:rPr>
          <w:rFonts w:ascii="Times New Roman" w:eastAsia="Calibri" w:hAnsi="Times New Roman" w:cs="Times New Roman"/>
        </w:rPr>
        <w:t xml:space="preserve"> </w:t>
      </w:r>
      <w:r w:rsidR="00741A9D" w:rsidRPr="00191828">
        <w:rPr>
          <w:rFonts w:ascii="Times New Roman" w:eastAsia="Calibri" w:hAnsi="Times New Roman" w:cs="Times New Roman"/>
        </w:rPr>
        <w:t>que l’épidémie d</w:t>
      </w:r>
      <w:r w:rsidR="00E212E9" w:rsidRPr="00191828">
        <w:rPr>
          <w:rFonts w:ascii="Times New Roman" w:eastAsia="Calibri" w:hAnsi="Times New Roman" w:cs="Times New Roman"/>
        </w:rPr>
        <w:t>u</w:t>
      </w:r>
      <w:r w:rsidR="00741A9D" w:rsidRPr="00191828">
        <w:rPr>
          <w:rFonts w:ascii="Times New Roman" w:eastAsia="Calibri" w:hAnsi="Times New Roman" w:cs="Times New Roman"/>
        </w:rPr>
        <w:t xml:space="preserve"> </w:t>
      </w:r>
      <w:r w:rsidR="00E212E9" w:rsidRPr="00191828">
        <w:rPr>
          <w:rFonts w:ascii="Times New Roman" w:eastAsia="Calibri" w:hAnsi="Times New Roman" w:cs="Times New Roman"/>
        </w:rPr>
        <w:t>choléra</w:t>
      </w:r>
      <w:r w:rsidR="00741A9D" w:rsidRPr="00191828">
        <w:rPr>
          <w:rFonts w:ascii="Times New Roman" w:eastAsia="Calibri" w:hAnsi="Times New Roman" w:cs="Times New Roman"/>
        </w:rPr>
        <w:t xml:space="preserve"> dans l</w:t>
      </w:r>
      <w:r w:rsidR="00E212E9" w:rsidRPr="00191828">
        <w:rPr>
          <w:rFonts w:ascii="Times New Roman" w:eastAsia="Calibri" w:hAnsi="Times New Roman" w:cs="Times New Roman"/>
        </w:rPr>
        <w:t>es 05</w:t>
      </w:r>
      <w:r w:rsidR="00741A9D" w:rsidRPr="00191828">
        <w:rPr>
          <w:rFonts w:ascii="Times New Roman" w:eastAsia="Calibri" w:hAnsi="Times New Roman" w:cs="Times New Roman"/>
        </w:rPr>
        <w:t xml:space="preserve"> </w:t>
      </w:r>
      <w:r w:rsidR="00E212E9" w:rsidRPr="00191828">
        <w:rPr>
          <w:rFonts w:ascii="Times New Roman" w:eastAsia="Calibri" w:hAnsi="Times New Roman" w:cs="Times New Roman"/>
        </w:rPr>
        <w:t xml:space="preserve">provinces </w:t>
      </w:r>
      <w:r w:rsidR="00741A9D" w:rsidRPr="00191828">
        <w:rPr>
          <w:rFonts w:ascii="Times New Roman" w:eastAsia="Calibri" w:hAnsi="Times New Roman" w:cs="Times New Roman"/>
        </w:rPr>
        <w:t xml:space="preserve">du </w:t>
      </w:r>
      <w:r w:rsidR="00E212E9" w:rsidRPr="00191828">
        <w:rPr>
          <w:rFonts w:ascii="Times New Roman" w:eastAsia="Calibri" w:hAnsi="Times New Roman" w:cs="Times New Roman"/>
        </w:rPr>
        <w:t>Tchad</w:t>
      </w:r>
      <w:r w:rsidR="00741A9D" w:rsidRPr="00191828">
        <w:rPr>
          <w:rFonts w:ascii="Times New Roman" w:eastAsia="Calibri" w:hAnsi="Times New Roman" w:cs="Times New Roman"/>
        </w:rPr>
        <w:t xml:space="preserve"> a démarré </w:t>
      </w:r>
      <w:r w:rsidR="00E212E9" w:rsidRPr="00191828">
        <w:rPr>
          <w:rFonts w:ascii="Times New Roman" w:eastAsia="Calibri" w:hAnsi="Times New Roman" w:cs="Times New Roman"/>
        </w:rPr>
        <w:t>le 13 juillet</w:t>
      </w:r>
      <w:r w:rsidR="00741A9D" w:rsidRPr="00191828">
        <w:rPr>
          <w:rFonts w:ascii="Times New Roman" w:eastAsia="Calibri" w:hAnsi="Times New Roman" w:cs="Times New Roman"/>
        </w:rPr>
        <w:t xml:space="preserve"> 20</w:t>
      </w:r>
      <w:r w:rsidR="00E212E9" w:rsidRPr="00191828">
        <w:rPr>
          <w:rFonts w:ascii="Times New Roman" w:eastAsia="Calibri" w:hAnsi="Times New Roman" w:cs="Times New Roman"/>
        </w:rPr>
        <w:t xml:space="preserve">25 dans le </w:t>
      </w:r>
      <w:r w:rsidR="00191828">
        <w:rPr>
          <w:rFonts w:ascii="Times New Roman" w:eastAsia="Calibri" w:hAnsi="Times New Roman" w:cs="Times New Roman"/>
        </w:rPr>
        <w:t>C</w:t>
      </w:r>
      <w:r w:rsidR="00E212E9" w:rsidRPr="00191828">
        <w:rPr>
          <w:rFonts w:ascii="Times New Roman" w:eastAsia="Calibri" w:hAnsi="Times New Roman" w:cs="Times New Roman"/>
        </w:rPr>
        <w:t>amp de Dougui, DS de Chokoyane (province du Ouaddai)</w:t>
      </w:r>
      <w:r w:rsidR="00741A9D" w:rsidRPr="00191828">
        <w:rPr>
          <w:rFonts w:ascii="Times New Roman" w:eastAsia="Calibri" w:hAnsi="Times New Roman" w:cs="Times New Roman"/>
        </w:rPr>
        <w:t xml:space="preserve">. </w:t>
      </w:r>
      <w:r w:rsidR="00191828" w:rsidRPr="00191828">
        <w:rPr>
          <w:rFonts w:ascii="Times New Roman" w:eastAsia="Calibri" w:hAnsi="Times New Roman" w:cs="Times New Roman"/>
        </w:rPr>
        <w:t>Au fil du temps, 18 DS ont été atteints dont le dernier était celui de Bokoro en date du 18 novembre 2025. Plusieurs actions ont été menées notamment la vaccination. La fin de l’épidémie fut déclarée le 22 décembre 2025.</w:t>
      </w:r>
    </w:p>
    <w:p w14:paraId="0DD3C662" w14:textId="3AE4ABA9" w:rsidR="002E2EF7" w:rsidRPr="00741A9D" w:rsidRDefault="002E2EF7" w:rsidP="006102E8">
      <w:pPr>
        <w:pStyle w:val="Corpsdetexte"/>
        <w:spacing w:before="9"/>
        <w:rPr>
          <w:sz w:val="24"/>
          <w:szCs w:val="28"/>
        </w:rPr>
      </w:pPr>
    </w:p>
    <w:p w14:paraId="141C07D1" w14:textId="52E0DBE8" w:rsidR="002E2EF7" w:rsidRPr="00E91068" w:rsidRDefault="00E91068" w:rsidP="00E91068">
      <w:pPr>
        <w:pStyle w:val="Corpsdetexte"/>
        <w:rPr>
          <w:rFonts w:eastAsia="Calibri" w:cs="Times New Roman"/>
          <w:b/>
          <w:sz w:val="24"/>
          <w:szCs w:val="24"/>
          <w:lang w:eastAsia="en-US" w:bidi="ar-SA"/>
        </w:rPr>
      </w:pPr>
      <w:bookmarkStart w:id="23" w:name="_Toc222739902"/>
      <w:r w:rsidRPr="00E91068">
        <w:rPr>
          <w:rFonts w:eastAsia="Calibri" w:cs="Times New Roman"/>
          <w:b/>
          <w:sz w:val="24"/>
          <w:szCs w:val="24"/>
          <w:lang w:eastAsia="en-US" w:bidi="ar-SA"/>
        </w:rPr>
        <w:t>4</w:t>
      </w:r>
      <w:r w:rsidR="002E2EF7" w:rsidRPr="00E91068">
        <w:rPr>
          <w:rFonts w:eastAsia="Calibri" w:cs="Times New Roman"/>
          <w:b/>
          <w:sz w:val="24"/>
          <w:szCs w:val="24"/>
          <w:lang w:eastAsia="en-US" w:bidi="ar-SA"/>
        </w:rPr>
        <w:t>.1.3. Ce qui a bien fonctionné</w:t>
      </w:r>
      <w:r w:rsidR="007F6D2C" w:rsidRPr="00E91068">
        <w:rPr>
          <w:rFonts w:eastAsia="Calibri" w:cs="Times New Roman"/>
          <w:b/>
          <w:sz w:val="24"/>
          <w:szCs w:val="24"/>
          <w:lang w:eastAsia="en-US" w:bidi="ar-SA"/>
        </w:rPr>
        <w:t>,</w:t>
      </w:r>
      <w:r w:rsidR="002E2EF7" w:rsidRPr="00E91068">
        <w:rPr>
          <w:rFonts w:eastAsia="Calibri" w:cs="Times New Roman"/>
          <w:b/>
          <w:sz w:val="24"/>
          <w:szCs w:val="24"/>
          <w:lang w:eastAsia="en-US" w:bidi="ar-SA"/>
        </w:rPr>
        <w:t xml:space="preserve"> ce qui a moins bien fonctionné</w:t>
      </w:r>
      <w:r w:rsidR="007F6D2C" w:rsidRPr="00E91068">
        <w:rPr>
          <w:rFonts w:eastAsia="Calibri" w:cs="Times New Roman"/>
          <w:b/>
          <w:sz w:val="24"/>
          <w:szCs w:val="24"/>
          <w:lang w:eastAsia="en-US" w:bidi="ar-SA"/>
        </w:rPr>
        <w:t>,</w:t>
      </w:r>
      <w:r w:rsidR="002E2EF7" w:rsidRPr="00E91068">
        <w:rPr>
          <w:rFonts w:eastAsia="Calibri" w:cs="Times New Roman"/>
          <w:b/>
          <w:sz w:val="24"/>
          <w:szCs w:val="24"/>
          <w:lang w:eastAsia="en-US" w:bidi="ar-SA"/>
        </w:rPr>
        <w:t xml:space="preserve"> et pourquoi ?</w:t>
      </w:r>
      <w:bookmarkEnd w:id="23"/>
    </w:p>
    <w:p w14:paraId="1797D721" w14:textId="51907C2E" w:rsidR="002E2EF7" w:rsidRPr="002E2EF7" w:rsidRDefault="002E2EF7" w:rsidP="002E2EF7">
      <w:pPr>
        <w:pStyle w:val="Corpsdetexte"/>
        <w:spacing w:before="9"/>
        <w:jc w:val="both"/>
        <w:rPr>
          <w:b/>
          <w:bCs/>
          <w:sz w:val="24"/>
          <w:szCs w:val="28"/>
        </w:rPr>
      </w:pPr>
      <w:r w:rsidRPr="002E2EF7">
        <w:rPr>
          <w:rFonts w:eastAsia="Calibri" w:cs="Times New Roman"/>
          <w:sz w:val="24"/>
          <w:szCs w:val="24"/>
          <w:lang w:eastAsia="en-US" w:bidi="ar-SA"/>
        </w:rPr>
        <w:t xml:space="preserve">L’analyse de ce qui a bien fonctionné, moins fonctionné et pourquoi est décrite pour chaque </w:t>
      </w:r>
      <w:r>
        <w:rPr>
          <w:rFonts w:eastAsia="Calibri" w:cs="Times New Roman"/>
          <w:sz w:val="24"/>
          <w:szCs w:val="24"/>
          <w:lang w:eastAsia="en-US" w:bidi="ar-SA"/>
        </w:rPr>
        <w:t>pilier</w:t>
      </w:r>
      <w:r w:rsidRPr="002E2EF7">
        <w:rPr>
          <w:rFonts w:eastAsia="Calibri" w:cs="Times New Roman"/>
          <w:sz w:val="24"/>
          <w:szCs w:val="24"/>
          <w:lang w:eastAsia="en-US" w:bidi="ar-SA"/>
        </w:rPr>
        <w:t xml:space="preserve"> étudiée pendant la riposte.</w:t>
      </w:r>
    </w:p>
    <w:p w14:paraId="461352D0" w14:textId="10D382FE" w:rsidR="006102E8" w:rsidRPr="00E91068" w:rsidRDefault="002E2EF7" w:rsidP="00813C84">
      <w:pPr>
        <w:pStyle w:val="Paragraphedeliste"/>
        <w:numPr>
          <w:ilvl w:val="1"/>
          <w:numId w:val="2"/>
        </w:numPr>
        <w:autoSpaceDE w:val="0"/>
        <w:autoSpaceDN w:val="0"/>
        <w:spacing w:after="120" w:line="276" w:lineRule="auto"/>
        <w:ind w:hanging="349"/>
        <w:contextualSpacing w:val="0"/>
        <w:rPr>
          <w:rFonts w:ascii="Times New Roman" w:hAnsi="Times New Roman" w:cs="Times New Roman"/>
          <w:lang w:val="en-GB"/>
        </w:rPr>
      </w:pPr>
      <w:r w:rsidRPr="00E91068">
        <w:rPr>
          <w:rFonts w:ascii="Times New Roman" w:hAnsi="Times New Roman" w:cs="Times New Roman"/>
          <w:color w:val="003D77"/>
          <w:lang w:val="en-GB"/>
        </w:rPr>
        <w:t>Coordination</w:t>
      </w:r>
    </w:p>
    <w:p w14:paraId="26BB6E1E" w14:textId="77777777" w:rsidR="002E2EF7" w:rsidRPr="00E91068" w:rsidRDefault="002E2EF7" w:rsidP="006102E8">
      <w:pPr>
        <w:spacing w:before="115"/>
        <w:ind w:left="117"/>
        <w:rPr>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23"/>
        <w:gridCol w:w="1780"/>
        <w:gridCol w:w="5043"/>
      </w:tblGrid>
      <w:tr w:rsidR="002E2EF7" w:rsidRPr="00E91068" w14:paraId="4EE2AE50" w14:textId="77777777" w:rsidTr="00562EF9">
        <w:tc>
          <w:tcPr>
            <w:tcW w:w="2244" w:type="dxa"/>
            <w:gridSpan w:val="2"/>
            <w:shd w:val="clear" w:color="auto" w:fill="17365D"/>
            <w:vAlign w:val="center"/>
          </w:tcPr>
          <w:p w14:paraId="3F96C7B7" w14:textId="77777777" w:rsidR="002E2EF7" w:rsidRPr="00E91068" w:rsidRDefault="002E2EF7" w:rsidP="00E91068">
            <w:pPr>
              <w:spacing w:after="160"/>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MEILLEURES PRATIQUES</w:t>
            </w:r>
          </w:p>
        </w:tc>
        <w:tc>
          <w:tcPr>
            <w:tcW w:w="1780" w:type="dxa"/>
            <w:shd w:val="clear" w:color="auto" w:fill="17365D"/>
            <w:vAlign w:val="center"/>
          </w:tcPr>
          <w:p w14:paraId="1678840F" w14:textId="77777777" w:rsidR="002E2EF7" w:rsidRPr="00E91068" w:rsidRDefault="002E2EF7" w:rsidP="00E91068">
            <w:pPr>
              <w:spacing w:after="160"/>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IMPACT(S)</w:t>
            </w:r>
          </w:p>
        </w:tc>
        <w:tc>
          <w:tcPr>
            <w:tcW w:w="5043" w:type="dxa"/>
            <w:shd w:val="clear" w:color="auto" w:fill="17365D"/>
            <w:vAlign w:val="center"/>
          </w:tcPr>
          <w:p w14:paraId="286EFF5A" w14:textId="77777777" w:rsidR="002E2EF7" w:rsidRPr="00E91068" w:rsidRDefault="002E2EF7" w:rsidP="00E91068">
            <w:pPr>
              <w:spacing w:after="160"/>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FACTEURS FAVORABLES</w:t>
            </w:r>
          </w:p>
          <w:p w14:paraId="4546F99C" w14:textId="77777777" w:rsidR="002E2EF7" w:rsidRPr="00E91068" w:rsidRDefault="002E2EF7" w:rsidP="00E91068">
            <w:pPr>
              <w:spacing w:after="160"/>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(Quels ont été les facteurs favorables qui ont conduit à cette bonne pratique)</w:t>
            </w:r>
          </w:p>
        </w:tc>
      </w:tr>
      <w:tr w:rsidR="002E2EF7" w:rsidRPr="00E91068" w14:paraId="6A93C562" w14:textId="77777777" w:rsidTr="00562EF9">
        <w:trPr>
          <w:trHeight w:val="1134"/>
        </w:trPr>
        <w:tc>
          <w:tcPr>
            <w:tcW w:w="421" w:type="dxa"/>
            <w:vAlign w:val="center"/>
          </w:tcPr>
          <w:p w14:paraId="69460854" w14:textId="77777777" w:rsidR="002E2EF7" w:rsidRPr="00E91068" w:rsidRDefault="002E2EF7" w:rsidP="00E91068">
            <w:pPr>
              <w:spacing w:after="160"/>
              <w:rPr>
                <w:rFonts w:ascii="Times New Roman" w:eastAsia="Calibri" w:hAnsi="Times New Roman" w:cs="Times New Roman"/>
                <w:iCs/>
                <w:kern w:val="2"/>
                <w:sz w:val="20"/>
                <w:szCs w:val="20"/>
                <w:lang w:val="pt-PT"/>
                <w14:ligatures w14:val="standardContextual"/>
              </w:rPr>
            </w:pPr>
            <w:r w:rsidRPr="00E91068">
              <w:rPr>
                <w:rFonts w:ascii="Times New Roman" w:eastAsia="Calibri" w:hAnsi="Times New Roman" w:cs="Times New Roman"/>
                <w:iCs/>
                <w:kern w:val="2"/>
                <w:sz w:val="20"/>
                <w:szCs w:val="20"/>
                <w:lang w:val="pt-PT"/>
                <w14:ligatures w14:val="standardContextual"/>
              </w:rPr>
              <w:t>1</w:t>
            </w:r>
          </w:p>
        </w:tc>
        <w:tc>
          <w:tcPr>
            <w:tcW w:w="1823" w:type="dxa"/>
            <w:vAlign w:val="center"/>
          </w:tcPr>
          <w:p w14:paraId="3EBA737B" w14:textId="77777777" w:rsidR="002E2EF7" w:rsidRPr="00E91068" w:rsidRDefault="002E2EF7" w:rsidP="00E91068">
            <w:pPr>
              <w:spacing w:after="160"/>
              <w:rPr>
                <w:rFonts w:ascii="Times New Roman" w:eastAsia="Calibri" w:hAnsi="Times New Roman" w:cs="Times New Roman"/>
                <w:i/>
                <w:kern w:val="2"/>
                <w:sz w:val="20"/>
                <w:szCs w:val="20"/>
                <w:lang w:val="pt-PT"/>
                <w14:ligatures w14:val="standardContextual"/>
              </w:rPr>
            </w:pPr>
            <w:r w:rsidRPr="00E91068">
              <w:rPr>
                <w:rFonts w:ascii="Times New Roman" w:eastAsia="Calibri" w:hAnsi="Times New Roman" w:cs="Times New Roman"/>
                <w:i/>
                <w:kern w:val="2"/>
                <w:sz w:val="20"/>
                <w:szCs w:val="20"/>
                <w:lang w:val="pt-PT"/>
                <w14:ligatures w14:val="standardContextual"/>
              </w:rPr>
              <w:t>Meilleure pratique 1 : : reunion de coordination</w:t>
            </w:r>
          </w:p>
        </w:tc>
        <w:tc>
          <w:tcPr>
            <w:tcW w:w="1780" w:type="dxa"/>
            <w:vAlign w:val="center"/>
          </w:tcPr>
          <w:p w14:paraId="11ECFDEB" w14:textId="77777777" w:rsidR="002E2EF7" w:rsidRPr="00E91068" w:rsidRDefault="002E2EF7" w:rsidP="00E91068">
            <w:pPr>
              <w:spacing w:after="160"/>
              <w:rPr>
                <w:rFonts w:ascii="Times New Roman" w:eastAsia="Calibri" w:hAnsi="Times New Roman" w:cs="Times New Roman"/>
                <w:i/>
                <w:iCs/>
                <w:kern w:val="2"/>
                <w:sz w:val="20"/>
                <w:szCs w:val="20"/>
                <w:lang w:val="pt-PT"/>
                <w14:ligatures w14:val="standardContextual"/>
              </w:rPr>
            </w:pPr>
            <w:r w:rsidRPr="00E91068">
              <w:rPr>
                <w:rFonts w:ascii="Times New Roman" w:eastAsia="Calibri" w:hAnsi="Times New Roman" w:cs="Times New Roman"/>
                <w:i/>
                <w:iCs/>
                <w:kern w:val="2"/>
                <w:sz w:val="20"/>
                <w:szCs w:val="20"/>
                <w:lang w:val="pt-PT"/>
                <w14:ligatures w14:val="standardContextual"/>
              </w:rPr>
              <w:t xml:space="preserve">Impact 1 : suivie  des activités de riposte  </w:t>
            </w:r>
          </w:p>
          <w:p w14:paraId="4BD5D7BE" w14:textId="77777777" w:rsidR="002E2EF7" w:rsidRPr="00E91068" w:rsidRDefault="002E2EF7" w:rsidP="00E91068">
            <w:pPr>
              <w:spacing w:after="160"/>
              <w:rPr>
                <w:rFonts w:ascii="Times New Roman" w:eastAsia="Calibri" w:hAnsi="Times New Roman" w:cs="Times New Roman"/>
                <w:i/>
                <w:iCs/>
                <w:kern w:val="2"/>
                <w:sz w:val="20"/>
                <w:szCs w:val="20"/>
                <w:lang w:val="pt-PT"/>
                <w14:ligatures w14:val="standardContextual"/>
              </w:rPr>
            </w:pPr>
            <w:r w:rsidRPr="00E91068">
              <w:rPr>
                <w:rFonts w:ascii="Times New Roman" w:eastAsia="Calibri" w:hAnsi="Times New Roman" w:cs="Times New Roman"/>
                <w:i/>
                <w:iCs/>
                <w:kern w:val="2"/>
                <w:sz w:val="20"/>
                <w:szCs w:val="20"/>
                <w:lang w:val="pt-PT"/>
                <w14:ligatures w14:val="standardContextual"/>
              </w:rPr>
              <w:t xml:space="preserve">Impact 2 :mobilisation des ressource </w:t>
            </w:r>
          </w:p>
          <w:p w14:paraId="65C276C7" w14:textId="77777777" w:rsidR="002E2EF7" w:rsidRPr="00E91068" w:rsidRDefault="002E2EF7" w:rsidP="00E91068">
            <w:pPr>
              <w:spacing w:after="160"/>
              <w:rPr>
                <w:rFonts w:ascii="Times New Roman" w:eastAsia="Calibri" w:hAnsi="Times New Roman" w:cs="Times New Roman"/>
                <w:i/>
                <w:iCs/>
                <w:kern w:val="2"/>
                <w:sz w:val="20"/>
                <w:szCs w:val="20"/>
                <w:lang w:val="pt-PT"/>
                <w14:ligatures w14:val="standardContextual"/>
              </w:rPr>
            </w:pPr>
            <w:r w:rsidRPr="00E91068">
              <w:rPr>
                <w:rFonts w:ascii="Times New Roman" w:eastAsia="Calibri" w:hAnsi="Times New Roman" w:cs="Times New Roman"/>
                <w:i/>
                <w:iCs/>
                <w:kern w:val="2"/>
                <w:sz w:val="20"/>
                <w:szCs w:val="20"/>
                <w:lang w:val="pt-PT"/>
                <w14:ligatures w14:val="standardContextual"/>
              </w:rPr>
              <w:t>Approche multisectorielle</w:t>
            </w:r>
          </w:p>
          <w:p w14:paraId="70539991" w14:textId="77777777" w:rsidR="002E2EF7" w:rsidRPr="00E91068" w:rsidRDefault="002E2EF7" w:rsidP="00E91068">
            <w:pPr>
              <w:spacing w:after="160"/>
              <w:rPr>
                <w:rFonts w:ascii="Times New Roman" w:eastAsia="Calibri" w:hAnsi="Times New Roman" w:cs="Times New Roman"/>
                <w:i/>
                <w:iCs/>
                <w:kern w:val="2"/>
                <w:sz w:val="20"/>
                <w:szCs w:val="20"/>
                <w:lang w:val="pt-PT"/>
                <w14:ligatures w14:val="standardContextual"/>
              </w:rPr>
            </w:pPr>
          </w:p>
        </w:tc>
        <w:tc>
          <w:tcPr>
            <w:tcW w:w="5043" w:type="dxa"/>
            <w:vAlign w:val="center"/>
          </w:tcPr>
          <w:p w14:paraId="52373162" w14:textId="77777777" w:rsidR="002E2EF7" w:rsidRPr="00E91068" w:rsidRDefault="002E2EF7" w:rsidP="00E91068">
            <w:pPr>
              <w:spacing w:after="160"/>
              <w:rPr>
                <w:rFonts w:ascii="Times New Roman" w:eastAsia="Calibri" w:hAnsi="Times New Roman" w:cs="Times New Roman"/>
                <w:i/>
                <w:iCs/>
                <w:kern w:val="2"/>
                <w:sz w:val="20"/>
                <w:szCs w:val="20"/>
                <w14:ligatures w14:val="standardContextual"/>
              </w:rPr>
            </w:pPr>
            <w:r w:rsidRPr="00E91068">
              <w:rPr>
                <w:rFonts w:ascii="Times New Roman" w:eastAsia="Calibri" w:hAnsi="Times New Roman" w:cs="Times New Roman"/>
                <w:i/>
                <w:iCs/>
                <w:kern w:val="2"/>
                <w:sz w:val="20"/>
                <w:szCs w:val="20"/>
                <w14:ligatures w14:val="standardContextual"/>
              </w:rPr>
              <w:t xml:space="preserve">Facteur d'habilitation 1 : Mobilisation des ressources  </w:t>
            </w:r>
          </w:p>
          <w:p w14:paraId="2A6E510C" w14:textId="77777777" w:rsidR="002E2EF7" w:rsidRPr="00E91068" w:rsidRDefault="002E2EF7" w:rsidP="00E91068">
            <w:pPr>
              <w:spacing w:after="160"/>
              <w:rPr>
                <w:rFonts w:ascii="Times New Roman" w:eastAsia="Calibri" w:hAnsi="Times New Roman" w:cs="Times New Roman"/>
                <w:i/>
                <w:iCs/>
                <w:kern w:val="2"/>
                <w:sz w:val="20"/>
                <w:szCs w:val="20"/>
                <w14:ligatures w14:val="standardContextual"/>
              </w:rPr>
            </w:pPr>
            <w:r w:rsidRPr="00E91068">
              <w:rPr>
                <w:rFonts w:ascii="Times New Roman" w:eastAsia="Calibri" w:hAnsi="Times New Roman" w:cs="Times New Roman"/>
                <w:i/>
                <w:iCs/>
                <w:kern w:val="2"/>
                <w:sz w:val="20"/>
                <w:szCs w:val="20"/>
                <w14:ligatures w14:val="standardContextual"/>
              </w:rPr>
              <w:t xml:space="preserve">  Harmonisation des interventions  </w:t>
            </w:r>
          </w:p>
          <w:p w14:paraId="65280808" w14:textId="77777777" w:rsidR="002E2EF7" w:rsidRPr="00E91068" w:rsidRDefault="002E2EF7" w:rsidP="00E91068">
            <w:pPr>
              <w:spacing w:after="160"/>
              <w:rPr>
                <w:rFonts w:ascii="Times New Roman" w:eastAsia="Calibri" w:hAnsi="Times New Roman" w:cs="Times New Roman"/>
                <w:i/>
                <w:iCs/>
                <w:kern w:val="2"/>
                <w:sz w:val="20"/>
                <w:szCs w:val="20"/>
                <w14:ligatures w14:val="standardContextual"/>
              </w:rPr>
            </w:pPr>
          </w:p>
          <w:p w14:paraId="4BC91078" w14:textId="77777777" w:rsidR="002E2EF7" w:rsidRPr="00E91068" w:rsidRDefault="002E2EF7" w:rsidP="00E91068">
            <w:pPr>
              <w:spacing w:after="160"/>
              <w:rPr>
                <w:rFonts w:ascii="Times New Roman" w:eastAsia="Calibri" w:hAnsi="Times New Roman" w:cs="Times New Roman"/>
                <w:i/>
                <w:iCs/>
                <w:kern w:val="2"/>
                <w:sz w:val="20"/>
                <w:szCs w:val="20"/>
                <w14:ligatures w14:val="standardContextual"/>
              </w:rPr>
            </w:pPr>
            <w:r w:rsidRPr="00E91068">
              <w:rPr>
                <w:rFonts w:ascii="Times New Roman" w:eastAsia="Calibri" w:hAnsi="Times New Roman" w:cs="Times New Roman"/>
                <w:i/>
                <w:iCs/>
                <w:kern w:val="2"/>
                <w:sz w:val="20"/>
                <w:szCs w:val="20"/>
                <w14:ligatures w14:val="standardContextual"/>
              </w:rPr>
              <w:t>Facteur d'habilitation 2 : Mobilisation des autorités traditionnels et local et ONG</w:t>
            </w:r>
          </w:p>
          <w:p w14:paraId="7B89A534"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i/>
                <w:iCs/>
                <w:kern w:val="2"/>
                <w:sz w:val="20"/>
                <w:szCs w:val="20"/>
                <w14:ligatures w14:val="standardContextual"/>
              </w:rPr>
              <w:t>Facteur d'habilitation 3 :</w:t>
            </w:r>
          </w:p>
        </w:tc>
      </w:tr>
      <w:tr w:rsidR="002E2EF7" w:rsidRPr="00E91068" w14:paraId="69C685FE" w14:textId="77777777" w:rsidTr="00562EF9">
        <w:trPr>
          <w:trHeight w:val="1134"/>
        </w:trPr>
        <w:tc>
          <w:tcPr>
            <w:tcW w:w="421" w:type="dxa"/>
            <w:shd w:val="clear" w:color="auto" w:fill="F2F2F2"/>
            <w:vAlign w:val="center"/>
          </w:tcPr>
          <w:p w14:paraId="4208266E" w14:textId="77777777" w:rsidR="002E2EF7" w:rsidRPr="00E91068" w:rsidRDefault="002E2EF7" w:rsidP="00E91068">
            <w:pPr>
              <w:spacing w:after="160"/>
              <w:rPr>
                <w:rFonts w:ascii="Times New Roman" w:eastAsia="Calibri" w:hAnsi="Times New Roman" w:cs="Times New Roman"/>
                <w:bCs/>
                <w:kern w:val="2"/>
                <w:sz w:val="20"/>
                <w:szCs w:val="20"/>
                <w:lang w:val="pt-PT"/>
                <w14:ligatures w14:val="standardContextual"/>
              </w:rPr>
            </w:pPr>
            <w:r w:rsidRPr="00E91068">
              <w:rPr>
                <w:rFonts w:ascii="Times New Roman" w:eastAsia="Calibri" w:hAnsi="Times New Roman" w:cs="Times New Roman"/>
                <w:bCs/>
                <w:kern w:val="2"/>
                <w:sz w:val="20"/>
                <w:szCs w:val="20"/>
                <w:lang w:val="pt-PT"/>
                <w14:ligatures w14:val="standardContextual"/>
              </w:rPr>
              <w:t>2</w:t>
            </w:r>
          </w:p>
        </w:tc>
        <w:tc>
          <w:tcPr>
            <w:tcW w:w="1823" w:type="dxa"/>
            <w:shd w:val="clear" w:color="auto" w:fill="F2F2F2"/>
            <w:vAlign w:val="center"/>
          </w:tcPr>
          <w:p w14:paraId="4DB71E08" w14:textId="77777777" w:rsidR="002E2EF7" w:rsidRPr="00E91068" w:rsidRDefault="002E2EF7" w:rsidP="00E91068">
            <w:pPr>
              <w:spacing w:after="160"/>
              <w:rPr>
                <w:rFonts w:ascii="Times New Roman" w:eastAsia="Calibri" w:hAnsi="Times New Roman" w:cs="Times New Roman"/>
                <w:bCs/>
                <w:kern w:val="2"/>
                <w:sz w:val="20"/>
                <w:szCs w:val="20"/>
                <w:lang w:val="pt-PT"/>
                <w14:ligatures w14:val="standardContextual"/>
              </w:rPr>
            </w:pPr>
            <w:r w:rsidRPr="00E91068">
              <w:rPr>
                <w:rFonts w:ascii="Times New Roman" w:eastAsia="Calibri" w:hAnsi="Times New Roman" w:cs="Times New Roman"/>
                <w:bCs/>
                <w:kern w:val="2"/>
                <w:sz w:val="20"/>
                <w:szCs w:val="20"/>
                <w:lang w:val="pt-PT"/>
                <w14:ligatures w14:val="standardContextual"/>
              </w:rPr>
              <w:t>Sitrep</w:t>
            </w:r>
          </w:p>
        </w:tc>
        <w:tc>
          <w:tcPr>
            <w:tcW w:w="1780" w:type="dxa"/>
            <w:shd w:val="clear" w:color="auto" w:fill="F2F2F2"/>
            <w:vAlign w:val="center"/>
          </w:tcPr>
          <w:p w14:paraId="0507EB1B"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 xml:space="preserve">La gestion de épidémies </w:t>
            </w:r>
          </w:p>
          <w:p w14:paraId="1BD32841"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Suivi des actions</w:t>
            </w:r>
          </w:p>
        </w:tc>
        <w:tc>
          <w:tcPr>
            <w:tcW w:w="5043" w:type="dxa"/>
            <w:shd w:val="clear" w:color="auto" w:fill="F2F2F2"/>
            <w:vAlign w:val="center"/>
          </w:tcPr>
          <w:p w14:paraId="0EBBF6FF" w14:textId="77777777" w:rsidR="002E2EF7" w:rsidRPr="00E91068" w:rsidRDefault="002E2EF7" w:rsidP="00E91068">
            <w:pPr>
              <w:spacing w:after="160"/>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Planification des districts a risques</w:t>
            </w:r>
          </w:p>
          <w:p w14:paraId="5BFF3CA6"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 xml:space="preserve">Diffusion d’information </w:t>
            </w:r>
          </w:p>
        </w:tc>
      </w:tr>
      <w:tr w:rsidR="002E2EF7" w:rsidRPr="00E91068" w14:paraId="6A52F9A6" w14:textId="77777777" w:rsidTr="00562EF9">
        <w:trPr>
          <w:trHeight w:val="1134"/>
        </w:trPr>
        <w:tc>
          <w:tcPr>
            <w:tcW w:w="421" w:type="dxa"/>
            <w:vAlign w:val="center"/>
          </w:tcPr>
          <w:p w14:paraId="000F4B60" w14:textId="77777777" w:rsidR="002E2EF7" w:rsidRPr="00E91068" w:rsidRDefault="002E2EF7" w:rsidP="00E91068">
            <w:pPr>
              <w:spacing w:after="160"/>
              <w:rPr>
                <w:rFonts w:ascii="Times New Roman" w:eastAsia="Calibri" w:hAnsi="Times New Roman" w:cs="Times New Roman"/>
                <w:bCs/>
                <w:kern w:val="2"/>
                <w:sz w:val="20"/>
                <w:szCs w:val="20"/>
                <w:lang w:val="pt-PT"/>
                <w14:ligatures w14:val="standardContextual"/>
              </w:rPr>
            </w:pPr>
            <w:r w:rsidRPr="00E91068">
              <w:rPr>
                <w:rFonts w:ascii="Times New Roman" w:eastAsia="Calibri" w:hAnsi="Times New Roman" w:cs="Times New Roman"/>
                <w:bCs/>
                <w:kern w:val="2"/>
                <w:sz w:val="20"/>
                <w:szCs w:val="20"/>
                <w:lang w:val="pt-PT"/>
                <w14:ligatures w14:val="standardContextual"/>
              </w:rPr>
              <w:t>3</w:t>
            </w:r>
          </w:p>
        </w:tc>
        <w:tc>
          <w:tcPr>
            <w:tcW w:w="1823" w:type="dxa"/>
            <w:vAlign w:val="center"/>
          </w:tcPr>
          <w:p w14:paraId="65CB5D24" w14:textId="77777777" w:rsidR="002E2EF7" w:rsidRPr="00E91068" w:rsidRDefault="002E2EF7" w:rsidP="00E91068">
            <w:pPr>
              <w:spacing w:after="160"/>
              <w:rPr>
                <w:rFonts w:ascii="Times New Roman" w:eastAsia="Calibri" w:hAnsi="Times New Roman" w:cs="Times New Roman"/>
                <w:bCs/>
                <w:kern w:val="2"/>
                <w:sz w:val="20"/>
                <w:szCs w:val="20"/>
                <w:lang w:val="pt-PT"/>
                <w14:ligatures w14:val="standardContextual"/>
              </w:rPr>
            </w:pPr>
            <w:r w:rsidRPr="00E91068">
              <w:rPr>
                <w:rFonts w:ascii="Times New Roman" w:eastAsia="Calibri" w:hAnsi="Times New Roman" w:cs="Times New Roman"/>
                <w:bCs/>
                <w:kern w:val="2"/>
                <w:sz w:val="20"/>
                <w:szCs w:val="20"/>
                <w:lang w:val="pt-PT"/>
                <w14:ligatures w14:val="standardContextual"/>
              </w:rPr>
              <w:t xml:space="preserve">Mise en oeuvre des lan de contingence </w:t>
            </w:r>
          </w:p>
        </w:tc>
        <w:tc>
          <w:tcPr>
            <w:tcW w:w="1780" w:type="dxa"/>
            <w:vAlign w:val="center"/>
          </w:tcPr>
          <w:p w14:paraId="45C121EB" w14:textId="77777777" w:rsidR="002E2EF7" w:rsidRPr="00E91068" w:rsidRDefault="002E2EF7" w:rsidP="00E91068">
            <w:pPr>
              <w:spacing w:after="160"/>
              <w:rPr>
                <w:rFonts w:ascii="Times New Roman" w:eastAsia="Calibri" w:hAnsi="Times New Roman" w:cs="Times New Roman"/>
                <w:i/>
                <w:iCs/>
                <w:kern w:val="2"/>
                <w:sz w:val="20"/>
                <w:szCs w:val="20"/>
                <w:lang w:val="pt-PT"/>
                <w14:ligatures w14:val="standardContextual"/>
              </w:rPr>
            </w:pPr>
            <w:r w:rsidRPr="00E91068">
              <w:rPr>
                <w:rFonts w:ascii="Times New Roman" w:eastAsia="Calibri" w:hAnsi="Times New Roman" w:cs="Times New Roman"/>
                <w:i/>
                <w:iCs/>
                <w:kern w:val="2"/>
                <w:sz w:val="20"/>
                <w:szCs w:val="20"/>
                <w:lang w:val="pt-PT"/>
                <w14:ligatures w14:val="standardContextual"/>
              </w:rPr>
              <w:t>Harmonisation des actions</w:t>
            </w:r>
          </w:p>
          <w:p w14:paraId="1D3F14CE" w14:textId="77777777" w:rsidR="002E2EF7" w:rsidRPr="00E91068" w:rsidRDefault="002E2EF7" w:rsidP="00E91068">
            <w:pPr>
              <w:spacing w:after="160"/>
              <w:rPr>
                <w:rFonts w:ascii="Times New Roman" w:eastAsia="Calibri" w:hAnsi="Times New Roman" w:cs="Times New Roman"/>
                <w:kern w:val="2"/>
                <w:sz w:val="20"/>
                <w:szCs w:val="20"/>
                <w:lang w:val="pt-PT"/>
                <w14:ligatures w14:val="standardContextual"/>
              </w:rPr>
            </w:pPr>
          </w:p>
        </w:tc>
        <w:tc>
          <w:tcPr>
            <w:tcW w:w="5043" w:type="dxa"/>
            <w:vAlign w:val="center"/>
          </w:tcPr>
          <w:p w14:paraId="180DF3E9" w14:textId="77777777" w:rsidR="002E2EF7" w:rsidRPr="00E91068" w:rsidRDefault="002E2EF7" w:rsidP="00E91068">
            <w:pPr>
              <w:spacing w:after="160"/>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Bonne coordination provincial  </w:t>
            </w:r>
          </w:p>
        </w:tc>
      </w:tr>
      <w:tr w:rsidR="002E2EF7" w:rsidRPr="00E91068" w14:paraId="43E27312" w14:textId="77777777" w:rsidTr="00562EF9">
        <w:trPr>
          <w:trHeight w:val="1134"/>
        </w:trPr>
        <w:tc>
          <w:tcPr>
            <w:tcW w:w="421" w:type="dxa"/>
            <w:shd w:val="clear" w:color="auto" w:fill="F2F2F2"/>
            <w:vAlign w:val="center"/>
          </w:tcPr>
          <w:p w14:paraId="0C404480"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lastRenderedPageBreak/>
              <w:t>4</w:t>
            </w:r>
          </w:p>
        </w:tc>
        <w:tc>
          <w:tcPr>
            <w:tcW w:w="1823" w:type="dxa"/>
            <w:shd w:val="clear" w:color="auto" w:fill="F2F2F2"/>
            <w:vAlign w:val="center"/>
          </w:tcPr>
          <w:p w14:paraId="1890AB42"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 xml:space="preserve">Approche Multisectorielle </w:t>
            </w:r>
          </w:p>
        </w:tc>
        <w:tc>
          <w:tcPr>
            <w:tcW w:w="1780" w:type="dxa"/>
            <w:shd w:val="clear" w:color="auto" w:fill="F2F2F2"/>
            <w:vAlign w:val="center"/>
          </w:tcPr>
          <w:p w14:paraId="0106C4C5" w14:textId="60E5B5E5"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Harmoni</w:t>
            </w:r>
            <w:r w:rsidR="0051130E" w:rsidRPr="00E91068">
              <w:rPr>
                <w:rFonts w:ascii="Times New Roman" w:eastAsia="Calibri" w:hAnsi="Times New Roman" w:cs="Times New Roman"/>
                <w:kern w:val="2"/>
                <w:sz w:val="20"/>
                <w:szCs w:val="20"/>
                <w14:ligatures w14:val="standardContextual"/>
              </w:rPr>
              <w:t>s</w:t>
            </w:r>
            <w:r w:rsidRPr="00E91068">
              <w:rPr>
                <w:rFonts w:ascii="Times New Roman" w:eastAsia="Calibri" w:hAnsi="Times New Roman" w:cs="Times New Roman"/>
                <w:kern w:val="2"/>
                <w:sz w:val="20"/>
                <w:szCs w:val="20"/>
                <w14:ligatures w14:val="standardContextual"/>
              </w:rPr>
              <w:t xml:space="preserve">ation des </w:t>
            </w:r>
            <w:r w:rsidR="0051130E" w:rsidRPr="00E91068">
              <w:rPr>
                <w:rFonts w:ascii="Times New Roman" w:eastAsia="Calibri" w:hAnsi="Times New Roman" w:cs="Times New Roman"/>
                <w:kern w:val="2"/>
                <w:sz w:val="20"/>
                <w:szCs w:val="20"/>
                <w14:ligatures w14:val="standardContextual"/>
              </w:rPr>
              <w:t>stratégies</w:t>
            </w:r>
            <w:r w:rsidRPr="00E91068">
              <w:rPr>
                <w:rFonts w:ascii="Times New Roman" w:eastAsia="Calibri" w:hAnsi="Times New Roman" w:cs="Times New Roman"/>
                <w:kern w:val="2"/>
                <w:sz w:val="20"/>
                <w:szCs w:val="20"/>
                <w14:ligatures w14:val="standardContextual"/>
              </w:rPr>
              <w:t xml:space="preserve"> d’intervention </w:t>
            </w:r>
          </w:p>
        </w:tc>
        <w:tc>
          <w:tcPr>
            <w:tcW w:w="5043" w:type="dxa"/>
            <w:shd w:val="clear" w:color="auto" w:fill="F2F2F2"/>
            <w:vAlign w:val="center"/>
          </w:tcPr>
          <w:p w14:paraId="7BB7591C"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Réunion de coordination, bonne coordination provincial</w:t>
            </w:r>
          </w:p>
        </w:tc>
      </w:tr>
      <w:tr w:rsidR="002E2EF7" w:rsidRPr="00E91068" w14:paraId="4D3E840F" w14:textId="77777777" w:rsidTr="00562EF9">
        <w:trPr>
          <w:trHeight w:val="1134"/>
        </w:trPr>
        <w:tc>
          <w:tcPr>
            <w:tcW w:w="421" w:type="dxa"/>
            <w:vAlign w:val="center"/>
          </w:tcPr>
          <w:p w14:paraId="61654E22"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5</w:t>
            </w:r>
          </w:p>
        </w:tc>
        <w:tc>
          <w:tcPr>
            <w:tcW w:w="1823" w:type="dxa"/>
            <w:vAlign w:val="center"/>
          </w:tcPr>
          <w:p w14:paraId="06734AF7" w14:textId="7777777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 xml:space="preserve">Appuis institutionnels des haute autorités </w:t>
            </w:r>
          </w:p>
        </w:tc>
        <w:tc>
          <w:tcPr>
            <w:tcW w:w="1780" w:type="dxa"/>
            <w:vAlign w:val="center"/>
          </w:tcPr>
          <w:p w14:paraId="100FACB1" w14:textId="77777777" w:rsidR="002E2EF7" w:rsidRPr="00E91068" w:rsidRDefault="002E2EF7" w:rsidP="00E91068">
            <w:pPr>
              <w:spacing w:after="160"/>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14:ligatures w14:val="standardContextual"/>
              </w:rPr>
              <w:t xml:space="preserve">Mobilisation des autorités local traditionnelle et association régional </w:t>
            </w:r>
          </w:p>
        </w:tc>
        <w:tc>
          <w:tcPr>
            <w:tcW w:w="5043" w:type="dxa"/>
            <w:vAlign w:val="center"/>
          </w:tcPr>
          <w:p w14:paraId="4460B64D" w14:textId="49842D07" w:rsidR="002E2EF7" w:rsidRPr="00E91068" w:rsidRDefault="002E2EF7" w:rsidP="00E91068">
            <w:pPr>
              <w:spacing w:after="160"/>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Coordination provincial</w:t>
            </w:r>
            <w:r w:rsidR="0051130E" w:rsidRPr="00E91068">
              <w:rPr>
                <w:rFonts w:ascii="Times New Roman" w:eastAsia="Calibri" w:hAnsi="Times New Roman" w:cs="Times New Roman"/>
                <w:kern w:val="2"/>
                <w:sz w:val="20"/>
                <w:szCs w:val="20"/>
                <w14:ligatures w14:val="standardContextual"/>
              </w:rPr>
              <w:t>e</w:t>
            </w:r>
          </w:p>
        </w:tc>
      </w:tr>
    </w:tbl>
    <w:p w14:paraId="3033F3B1" w14:textId="77777777" w:rsidR="002E2EF7" w:rsidRPr="002E2EF7" w:rsidRDefault="002E2EF7" w:rsidP="006102E8">
      <w:pPr>
        <w:spacing w:before="115"/>
        <w:ind w:left="117"/>
        <w:rPr>
          <w:rFonts w:ascii="Times New Roman" w:hAnsi="Times New Roman" w:cs="Times New Roman"/>
          <w:i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23"/>
        <w:gridCol w:w="1780"/>
        <w:gridCol w:w="5043"/>
      </w:tblGrid>
      <w:tr w:rsidR="002E2EF7" w:rsidRPr="00E91068" w14:paraId="679FB1CE" w14:textId="77777777" w:rsidTr="00562EF9">
        <w:tc>
          <w:tcPr>
            <w:tcW w:w="2244" w:type="dxa"/>
            <w:gridSpan w:val="2"/>
            <w:shd w:val="clear" w:color="auto" w:fill="17365D"/>
            <w:vAlign w:val="center"/>
          </w:tcPr>
          <w:p w14:paraId="79BCC75E" w14:textId="77777777" w:rsidR="002E2EF7" w:rsidRPr="00E91068" w:rsidRDefault="002E2EF7" w:rsidP="002E2EF7">
            <w:pPr>
              <w:spacing w:after="160" w:line="259" w:lineRule="auto"/>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DÉFIS</w:t>
            </w:r>
          </w:p>
        </w:tc>
        <w:tc>
          <w:tcPr>
            <w:tcW w:w="1780" w:type="dxa"/>
            <w:shd w:val="clear" w:color="auto" w:fill="17365D"/>
            <w:vAlign w:val="center"/>
          </w:tcPr>
          <w:p w14:paraId="5A394819" w14:textId="77777777" w:rsidR="002E2EF7" w:rsidRPr="00E91068" w:rsidRDefault="002E2EF7" w:rsidP="002E2EF7">
            <w:pPr>
              <w:spacing w:after="160" w:line="259" w:lineRule="auto"/>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IMPACT(S)</w:t>
            </w:r>
          </w:p>
        </w:tc>
        <w:tc>
          <w:tcPr>
            <w:tcW w:w="5043" w:type="dxa"/>
            <w:shd w:val="clear" w:color="auto" w:fill="17365D"/>
            <w:vAlign w:val="center"/>
          </w:tcPr>
          <w:p w14:paraId="628FD719" w14:textId="77777777" w:rsidR="002E2EF7" w:rsidRPr="00E91068" w:rsidRDefault="002E2EF7" w:rsidP="002E2EF7">
            <w:pPr>
              <w:spacing w:after="160" w:line="259" w:lineRule="auto"/>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FACTEURS LIMITANTS</w:t>
            </w:r>
          </w:p>
          <w:p w14:paraId="433BC920" w14:textId="77777777" w:rsidR="002E2EF7" w:rsidRPr="00E91068" w:rsidRDefault="002E2EF7" w:rsidP="002E2EF7">
            <w:pPr>
              <w:spacing w:after="160" w:line="259" w:lineRule="auto"/>
              <w:rPr>
                <w:rFonts w:ascii="Times New Roman" w:eastAsia="Calibri" w:hAnsi="Times New Roman" w:cs="Times New Roman"/>
                <w:b/>
                <w:color w:val="FFFFFF"/>
                <w:kern w:val="2"/>
                <w:sz w:val="20"/>
                <w:szCs w:val="20"/>
                <w14:ligatures w14:val="standardContextual"/>
              </w:rPr>
            </w:pPr>
            <w:r w:rsidRPr="00E91068">
              <w:rPr>
                <w:rFonts w:ascii="Times New Roman" w:eastAsia="Calibri" w:hAnsi="Times New Roman" w:cs="Times New Roman"/>
                <w:b/>
                <w:color w:val="FFFFFF"/>
                <w:kern w:val="2"/>
                <w:sz w:val="20"/>
                <w:szCs w:val="20"/>
                <w14:ligatures w14:val="standardContextual"/>
              </w:rPr>
              <w:t>(Quels sont les facteurs limitatifs qui ont conduit à cette remise en cause ?)</w:t>
            </w:r>
          </w:p>
        </w:tc>
      </w:tr>
      <w:tr w:rsidR="002E2EF7" w:rsidRPr="00E91068" w14:paraId="0222EE45" w14:textId="77777777" w:rsidTr="00E91068">
        <w:trPr>
          <w:trHeight w:val="2995"/>
        </w:trPr>
        <w:tc>
          <w:tcPr>
            <w:tcW w:w="421" w:type="dxa"/>
            <w:vAlign w:val="center"/>
          </w:tcPr>
          <w:p w14:paraId="74751C3A" w14:textId="77777777" w:rsidR="002E2EF7" w:rsidRPr="00E91068" w:rsidRDefault="002E2EF7" w:rsidP="002E2EF7">
            <w:pPr>
              <w:spacing w:after="160" w:line="259" w:lineRule="auto"/>
              <w:rPr>
                <w:rFonts w:ascii="Times New Roman" w:eastAsia="Calibri" w:hAnsi="Times New Roman" w:cs="Times New Roman"/>
                <w:iCs/>
                <w:kern w:val="2"/>
                <w:sz w:val="20"/>
                <w:szCs w:val="20"/>
                <w:lang w:val="pt-PT"/>
                <w14:ligatures w14:val="standardContextual"/>
              </w:rPr>
            </w:pPr>
          </w:p>
        </w:tc>
        <w:tc>
          <w:tcPr>
            <w:tcW w:w="1823" w:type="dxa"/>
            <w:vAlign w:val="center"/>
          </w:tcPr>
          <w:p w14:paraId="4BC8C898" w14:textId="77777777" w:rsidR="002E2EF7" w:rsidRPr="00E91068" w:rsidRDefault="002E2EF7" w:rsidP="002E2EF7">
            <w:pPr>
              <w:spacing w:after="160" w:line="259" w:lineRule="auto"/>
              <w:rPr>
                <w:rFonts w:ascii="Times New Roman" w:eastAsia="Calibri" w:hAnsi="Times New Roman" w:cs="Times New Roman"/>
                <w:i/>
                <w:kern w:val="2"/>
                <w:sz w:val="20"/>
                <w:szCs w:val="20"/>
                <w:lang w:val="pt-PT"/>
                <w14:ligatures w14:val="standardContextual"/>
              </w:rPr>
            </w:pPr>
            <w:r w:rsidRPr="00E91068">
              <w:rPr>
                <w:rFonts w:ascii="Times New Roman" w:eastAsia="Calibri" w:hAnsi="Times New Roman" w:cs="Times New Roman"/>
                <w:i/>
                <w:kern w:val="2"/>
                <w:sz w:val="20"/>
                <w:szCs w:val="20"/>
                <w:lang w:val="pt-PT"/>
                <w14:ligatures w14:val="standardContextual"/>
              </w:rPr>
              <w:t xml:space="preserve">Défi 1 Faible </w:t>
            </w:r>
            <w:r w:rsidRPr="00E91068">
              <w:rPr>
                <w:rFonts w:ascii="Times New Roman" w:eastAsia="Calibri" w:hAnsi="Times New Roman" w:cs="Times New Roman"/>
                <w:bCs/>
                <w:kern w:val="2"/>
                <w:sz w:val="20"/>
                <w:szCs w:val="20"/>
                <w:lang w:val="pt-PT"/>
                <w14:ligatures w14:val="standardContextual"/>
              </w:rPr>
              <w:t>Mobilisation des ressources financiere et RH</w:t>
            </w:r>
          </w:p>
        </w:tc>
        <w:tc>
          <w:tcPr>
            <w:tcW w:w="1780" w:type="dxa"/>
            <w:vAlign w:val="center"/>
          </w:tcPr>
          <w:p w14:paraId="70C43BDE" w14:textId="77777777" w:rsidR="002E2EF7" w:rsidRPr="00E91068" w:rsidRDefault="002E2EF7" w:rsidP="002E2EF7">
            <w:pPr>
              <w:spacing w:after="160" w:line="259" w:lineRule="auto"/>
              <w:rPr>
                <w:rFonts w:ascii="Times New Roman" w:eastAsia="Calibri" w:hAnsi="Times New Roman" w:cs="Times New Roman"/>
                <w:i/>
                <w:iCs/>
                <w:kern w:val="2"/>
                <w:sz w:val="20"/>
                <w:szCs w:val="20"/>
                <w:lang w:val="pt-PT"/>
                <w14:ligatures w14:val="standardContextual"/>
              </w:rPr>
            </w:pPr>
            <w:r w:rsidRPr="00E91068">
              <w:rPr>
                <w:rFonts w:ascii="Times New Roman" w:eastAsia="Calibri" w:hAnsi="Times New Roman" w:cs="Times New Roman"/>
                <w:i/>
                <w:iCs/>
                <w:kern w:val="2"/>
                <w:sz w:val="20"/>
                <w:szCs w:val="20"/>
                <w:lang w:val="pt-PT"/>
                <w14:ligatures w14:val="standardContextual"/>
              </w:rPr>
              <w:t>Non finacement des plan de contigence provincial</w:t>
            </w:r>
          </w:p>
          <w:p w14:paraId="3339ACE2" w14:textId="77777777" w:rsidR="002E2EF7" w:rsidRPr="00E91068" w:rsidRDefault="002E2EF7" w:rsidP="002E2EF7">
            <w:pPr>
              <w:spacing w:after="160" w:line="259" w:lineRule="auto"/>
              <w:rPr>
                <w:rFonts w:ascii="Times New Roman" w:eastAsia="Calibri" w:hAnsi="Times New Roman" w:cs="Times New Roman"/>
                <w:i/>
                <w:iCs/>
                <w:kern w:val="2"/>
                <w:sz w:val="20"/>
                <w:szCs w:val="20"/>
                <w:lang w:val="pt-PT"/>
                <w14:ligatures w14:val="standardContextual"/>
              </w:rPr>
            </w:pPr>
            <w:r w:rsidRPr="00E91068">
              <w:rPr>
                <w:rFonts w:ascii="Times New Roman" w:eastAsia="Calibri" w:hAnsi="Times New Roman" w:cs="Times New Roman"/>
                <w:i/>
                <w:iCs/>
                <w:kern w:val="2"/>
                <w:sz w:val="20"/>
                <w:szCs w:val="20"/>
                <w:lang w:val="pt-PT"/>
                <w14:ligatures w14:val="standardContextual"/>
              </w:rPr>
              <w:t xml:space="preserve">Ppropagation de la maladie et prolongation de la durée de l’épidemie   </w:t>
            </w:r>
          </w:p>
          <w:p w14:paraId="46AA300B" w14:textId="77777777" w:rsidR="002E2EF7" w:rsidRPr="00E91068" w:rsidRDefault="002E2EF7" w:rsidP="002E2EF7">
            <w:pPr>
              <w:spacing w:after="160" w:line="259" w:lineRule="auto"/>
              <w:rPr>
                <w:rFonts w:ascii="Times New Roman" w:eastAsia="Calibri" w:hAnsi="Times New Roman" w:cs="Times New Roman"/>
                <w:i/>
                <w:iCs/>
                <w:kern w:val="2"/>
                <w:sz w:val="20"/>
                <w:szCs w:val="20"/>
                <w:lang w:val="pt-PT"/>
                <w14:ligatures w14:val="standardContextual"/>
              </w:rPr>
            </w:pPr>
          </w:p>
        </w:tc>
        <w:tc>
          <w:tcPr>
            <w:tcW w:w="5043" w:type="dxa"/>
            <w:vAlign w:val="center"/>
          </w:tcPr>
          <w:p w14:paraId="0A01FCF4" w14:textId="77777777" w:rsidR="002E2EF7" w:rsidRPr="00E91068" w:rsidRDefault="002E2EF7" w:rsidP="002E2EF7">
            <w:pPr>
              <w:spacing w:after="160" w:line="259" w:lineRule="auto"/>
              <w:rPr>
                <w:rFonts w:ascii="Times New Roman" w:eastAsia="Calibri" w:hAnsi="Times New Roman" w:cs="Times New Roman"/>
                <w:i/>
                <w:iCs/>
                <w:kern w:val="2"/>
                <w:sz w:val="20"/>
                <w:szCs w:val="20"/>
                <w14:ligatures w14:val="standardContextual"/>
              </w:rPr>
            </w:pPr>
            <w:r w:rsidRPr="00E91068">
              <w:rPr>
                <w:rFonts w:ascii="Times New Roman" w:eastAsia="Calibri" w:hAnsi="Times New Roman" w:cs="Times New Roman"/>
                <w:i/>
                <w:iCs/>
                <w:kern w:val="2"/>
                <w:sz w:val="20"/>
                <w:szCs w:val="20"/>
                <w14:ligatures w14:val="standardContextual"/>
              </w:rPr>
              <w:t xml:space="preserve">Facteur limitant 1 : lenteur de procédures de décaissements des fond </w:t>
            </w:r>
          </w:p>
          <w:p w14:paraId="0951BFC9"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 xml:space="preserve">Lenteur de déploiement des ressources humaines </w:t>
            </w:r>
          </w:p>
          <w:p w14:paraId="20373CC4"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p>
        </w:tc>
      </w:tr>
      <w:tr w:rsidR="002E2EF7" w:rsidRPr="00E91068" w14:paraId="0CF73D38" w14:textId="77777777" w:rsidTr="00562EF9">
        <w:trPr>
          <w:trHeight w:val="1134"/>
        </w:trPr>
        <w:tc>
          <w:tcPr>
            <w:tcW w:w="421" w:type="dxa"/>
            <w:vAlign w:val="center"/>
          </w:tcPr>
          <w:p w14:paraId="111B6FFC" w14:textId="77777777" w:rsidR="002E2EF7" w:rsidRPr="00E91068" w:rsidRDefault="002E2EF7" w:rsidP="002E2EF7">
            <w:pPr>
              <w:spacing w:after="160" w:line="259" w:lineRule="auto"/>
              <w:rPr>
                <w:rFonts w:ascii="Times New Roman" w:eastAsia="Calibri" w:hAnsi="Times New Roman" w:cs="Times New Roman"/>
                <w:bCs/>
                <w:kern w:val="2"/>
                <w:sz w:val="20"/>
                <w:szCs w:val="20"/>
                <w:lang w:val="pt-PT"/>
                <w14:ligatures w14:val="standardContextual"/>
              </w:rPr>
            </w:pPr>
          </w:p>
        </w:tc>
        <w:tc>
          <w:tcPr>
            <w:tcW w:w="1823" w:type="dxa"/>
            <w:vAlign w:val="center"/>
          </w:tcPr>
          <w:p w14:paraId="64A3E2C0" w14:textId="77777777" w:rsidR="002E2EF7" w:rsidRPr="00E91068" w:rsidRDefault="002E2EF7" w:rsidP="002E2EF7">
            <w:pPr>
              <w:spacing w:after="160" w:line="259" w:lineRule="auto"/>
              <w:rPr>
                <w:rFonts w:ascii="Times New Roman" w:eastAsia="Calibri" w:hAnsi="Times New Roman" w:cs="Times New Roman"/>
                <w:bCs/>
                <w:kern w:val="2"/>
                <w:sz w:val="20"/>
                <w:szCs w:val="20"/>
                <w:lang w:val="pt-PT"/>
                <w14:ligatures w14:val="standardContextual"/>
              </w:rPr>
            </w:pPr>
            <w:r w:rsidRPr="00E91068">
              <w:rPr>
                <w:rFonts w:ascii="Times New Roman" w:eastAsia="Calibri" w:hAnsi="Times New Roman" w:cs="Times New Roman"/>
                <w:bCs/>
                <w:kern w:val="2"/>
                <w:sz w:val="20"/>
                <w:szCs w:val="20"/>
                <w:lang w:val="pt-PT"/>
                <w14:ligatures w14:val="standardContextual"/>
              </w:rPr>
              <w:t xml:space="preserve">Faible de mobilisation des ressource SGI pour la mise oeuvre du plan de contingence </w:t>
            </w:r>
          </w:p>
        </w:tc>
        <w:tc>
          <w:tcPr>
            <w:tcW w:w="1780" w:type="dxa"/>
            <w:vAlign w:val="center"/>
          </w:tcPr>
          <w:p w14:paraId="7E3EC62C" w14:textId="77777777" w:rsidR="002E2EF7" w:rsidRPr="00E91068" w:rsidRDefault="002E2EF7" w:rsidP="002E2EF7">
            <w:pPr>
              <w:spacing w:after="160" w:line="259" w:lineRule="auto"/>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Mauvaise coordination des actions </w:t>
            </w:r>
          </w:p>
        </w:tc>
        <w:tc>
          <w:tcPr>
            <w:tcW w:w="5043" w:type="dxa"/>
            <w:vAlign w:val="center"/>
          </w:tcPr>
          <w:p w14:paraId="494591CD" w14:textId="77777777" w:rsidR="002E2EF7" w:rsidRPr="00E91068" w:rsidRDefault="002E2EF7" w:rsidP="002E2EF7">
            <w:pPr>
              <w:spacing w:after="160" w:line="259" w:lineRule="auto"/>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Insufisance des moyens de fonctionnement </w:t>
            </w:r>
          </w:p>
        </w:tc>
      </w:tr>
      <w:tr w:rsidR="002E2EF7" w:rsidRPr="00E91068" w14:paraId="5DF100AF" w14:textId="77777777" w:rsidTr="00562EF9">
        <w:trPr>
          <w:trHeight w:val="1134"/>
        </w:trPr>
        <w:tc>
          <w:tcPr>
            <w:tcW w:w="421" w:type="dxa"/>
            <w:vAlign w:val="center"/>
          </w:tcPr>
          <w:p w14:paraId="03F4355C" w14:textId="77777777" w:rsidR="002E2EF7" w:rsidRPr="00E91068" w:rsidRDefault="002E2EF7" w:rsidP="002E2EF7">
            <w:pPr>
              <w:spacing w:after="160" w:line="259" w:lineRule="auto"/>
              <w:rPr>
                <w:rFonts w:ascii="Times New Roman" w:eastAsia="Calibri" w:hAnsi="Times New Roman" w:cs="Times New Roman"/>
                <w:bCs/>
                <w:kern w:val="2"/>
                <w:sz w:val="20"/>
                <w:szCs w:val="20"/>
                <w:lang w:val="pt-PT"/>
                <w14:ligatures w14:val="standardContextual"/>
              </w:rPr>
            </w:pPr>
          </w:p>
        </w:tc>
        <w:tc>
          <w:tcPr>
            <w:tcW w:w="1823" w:type="dxa"/>
            <w:vAlign w:val="center"/>
          </w:tcPr>
          <w:p w14:paraId="4AAFBDBF" w14:textId="77777777" w:rsidR="002E2EF7" w:rsidRPr="00E91068" w:rsidRDefault="002E2EF7" w:rsidP="002E2EF7">
            <w:pPr>
              <w:spacing w:after="160" w:line="259" w:lineRule="auto"/>
              <w:rPr>
                <w:rFonts w:ascii="Times New Roman" w:eastAsia="Calibri" w:hAnsi="Times New Roman" w:cs="Times New Roman"/>
                <w:bCs/>
                <w:kern w:val="2"/>
                <w:sz w:val="20"/>
                <w:szCs w:val="20"/>
                <w:lang w:val="pt-PT"/>
                <w14:ligatures w14:val="standardContextual"/>
              </w:rPr>
            </w:pPr>
            <w:r w:rsidRPr="00E91068">
              <w:rPr>
                <w:rFonts w:ascii="Times New Roman" w:eastAsia="Calibri" w:hAnsi="Times New Roman" w:cs="Times New Roman"/>
                <w:bCs/>
                <w:kern w:val="2"/>
                <w:sz w:val="20"/>
                <w:szCs w:val="20"/>
                <w:lang w:val="pt-PT"/>
                <w14:ligatures w14:val="standardContextual"/>
              </w:rPr>
              <w:t xml:space="preserve">Faible couverture des laboratoire dans la region de l’est </w:t>
            </w:r>
          </w:p>
        </w:tc>
        <w:tc>
          <w:tcPr>
            <w:tcW w:w="1780" w:type="dxa"/>
            <w:vAlign w:val="center"/>
          </w:tcPr>
          <w:p w14:paraId="530F327C" w14:textId="77777777" w:rsidR="002E2EF7" w:rsidRPr="00E91068" w:rsidRDefault="002E2EF7" w:rsidP="002E2EF7">
            <w:pPr>
              <w:spacing w:after="160" w:line="259" w:lineRule="auto"/>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Retard de diagnostique  </w:t>
            </w:r>
          </w:p>
        </w:tc>
        <w:tc>
          <w:tcPr>
            <w:tcW w:w="5043" w:type="dxa"/>
            <w:vAlign w:val="center"/>
          </w:tcPr>
          <w:p w14:paraId="0910A0AF" w14:textId="77777777" w:rsidR="002E2EF7" w:rsidRPr="00E91068" w:rsidRDefault="002E2EF7" w:rsidP="002E2EF7">
            <w:pPr>
              <w:spacing w:after="160" w:line="259" w:lineRule="auto"/>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Insuffisance des ressources materielle et financière </w:t>
            </w:r>
          </w:p>
        </w:tc>
      </w:tr>
      <w:tr w:rsidR="002E2EF7" w:rsidRPr="00E91068" w14:paraId="6079EEC6" w14:textId="77777777" w:rsidTr="00562EF9">
        <w:trPr>
          <w:trHeight w:val="1134"/>
        </w:trPr>
        <w:tc>
          <w:tcPr>
            <w:tcW w:w="421" w:type="dxa"/>
            <w:vAlign w:val="center"/>
          </w:tcPr>
          <w:p w14:paraId="01B432BD"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p>
        </w:tc>
        <w:tc>
          <w:tcPr>
            <w:tcW w:w="1823" w:type="dxa"/>
            <w:vAlign w:val="center"/>
          </w:tcPr>
          <w:p w14:paraId="790B251E"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Mauvaise répartition des PTF</w:t>
            </w:r>
          </w:p>
        </w:tc>
        <w:tc>
          <w:tcPr>
            <w:tcW w:w="1780" w:type="dxa"/>
            <w:vAlign w:val="center"/>
          </w:tcPr>
          <w:p w14:paraId="3B9BF367" w14:textId="77777777" w:rsidR="002E2EF7" w:rsidRPr="00E91068" w:rsidRDefault="002E2EF7" w:rsidP="002E2EF7">
            <w:pPr>
              <w:spacing w:after="160" w:line="259" w:lineRule="auto"/>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Retard de reponse et pplanification des activités </w:t>
            </w:r>
          </w:p>
        </w:tc>
        <w:tc>
          <w:tcPr>
            <w:tcW w:w="5043" w:type="dxa"/>
            <w:vAlign w:val="center"/>
          </w:tcPr>
          <w:p w14:paraId="68D5786D"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Non flexibilité des financements par les bailleurs dans les interventions</w:t>
            </w:r>
          </w:p>
        </w:tc>
      </w:tr>
      <w:tr w:rsidR="002E2EF7" w:rsidRPr="00E91068" w14:paraId="14670D94" w14:textId="77777777" w:rsidTr="002E2EF7">
        <w:trPr>
          <w:trHeight w:val="1134"/>
        </w:trPr>
        <w:tc>
          <w:tcPr>
            <w:tcW w:w="421" w:type="dxa"/>
            <w:shd w:val="clear" w:color="auto" w:fill="F2F2F2"/>
            <w:vAlign w:val="center"/>
          </w:tcPr>
          <w:p w14:paraId="40CA0177"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p>
        </w:tc>
        <w:tc>
          <w:tcPr>
            <w:tcW w:w="1823" w:type="dxa"/>
            <w:shd w:val="clear" w:color="auto" w:fill="F2F2F2"/>
            <w:vAlign w:val="center"/>
          </w:tcPr>
          <w:p w14:paraId="20A6FC69"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 xml:space="preserve">Faible tenue des réunions transfrontaliers </w:t>
            </w:r>
          </w:p>
        </w:tc>
        <w:tc>
          <w:tcPr>
            <w:tcW w:w="1780" w:type="dxa"/>
            <w:shd w:val="clear" w:color="auto" w:fill="F2F2F2"/>
            <w:vAlign w:val="center"/>
          </w:tcPr>
          <w:p w14:paraId="412E1B3E" w14:textId="77777777" w:rsidR="002E2EF7" w:rsidRPr="00E91068" w:rsidRDefault="002E2EF7" w:rsidP="002E2EF7">
            <w:pPr>
              <w:spacing w:after="160" w:line="259" w:lineRule="auto"/>
              <w:rPr>
                <w:rFonts w:ascii="Times New Roman" w:eastAsia="Calibri" w:hAnsi="Times New Roman" w:cs="Times New Roman"/>
                <w:kern w:val="2"/>
                <w:sz w:val="20"/>
                <w:szCs w:val="20"/>
                <w:lang w:val="pt-PT"/>
                <w14:ligatures w14:val="standardContextual"/>
              </w:rPr>
            </w:pPr>
            <w:r w:rsidRPr="00E91068">
              <w:rPr>
                <w:rFonts w:ascii="Times New Roman" w:eastAsia="Calibri" w:hAnsi="Times New Roman" w:cs="Times New Roman"/>
                <w:kern w:val="2"/>
                <w:sz w:val="20"/>
                <w:szCs w:val="20"/>
                <w:lang w:val="pt-PT"/>
                <w14:ligatures w14:val="standardContextual"/>
              </w:rPr>
              <w:t xml:space="preserve">Pérénité de l’epidemie </w:t>
            </w:r>
          </w:p>
        </w:tc>
        <w:tc>
          <w:tcPr>
            <w:tcW w:w="5043" w:type="dxa"/>
            <w:shd w:val="clear" w:color="auto" w:fill="F2F2F2"/>
            <w:vAlign w:val="center"/>
          </w:tcPr>
          <w:p w14:paraId="20D7DDDC" w14:textId="77777777" w:rsidR="002E2EF7" w:rsidRPr="00E91068" w:rsidRDefault="002E2EF7" w:rsidP="002E2EF7">
            <w:pPr>
              <w:spacing w:after="160" w:line="259" w:lineRule="auto"/>
              <w:rPr>
                <w:rFonts w:ascii="Times New Roman" w:eastAsia="Calibri" w:hAnsi="Times New Roman" w:cs="Times New Roman"/>
                <w:kern w:val="2"/>
                <w:sz w:val="20"/>
                <w:szCs w:val="20"/>
                <w14:ligatures w14:val="standardContextual"/>
              </w:rPr>
            </w:pPr>
            <w:r w:rsidRPr="00E91068">
              <w:rPr>
                <w:rFonts w:ascii="Times New Roman" w:eastAsia="Calibri" w:hAnsi="Times New Roman" w:cs="Times New Roman"/>
                <w:kern w:val="2"/>
                <w:sz w:val="20"/>
                <w:szCs w:val="20"/>
                <w14:ligatures w14:val="standardContextual"/>
              </w:rPr>
              <w:t>Insécurité aux niveaux des frontières</w:t>
            </w:r>
          </w:p>
        </w:tc>
      </w:tr>
    </w:tbl>
    <w:p w14:paraId="260B2DD4" w14:textId="77777777" w:rsidR="006102E8" w:rsidRPr="002E2EF7" w:rsidRDefault="006102E8" w:rsidP="006102E8">
      <w:pPr>
        <w:pStyle w:val="Corpsdetexte"/>
        <w:spacing w:before="2"/>
        <w:rPr>
          <w:iCs/>
          <w:sz w:val="22"/>
        </w:rPr>
      </w:pPr>
    </w:p>
    <w:p w14:paraId="15E9D278" w14:textId="73E19AC7" w:rsidR="006102E8" w:rsidRPr="002E2EF7" w:rsidRDefault="002E2EF7" w:rsidP="00813C84">
      <w:pPr>
        <w:pStyle w:val="Paragraphedeliste"/>
        <w:numPr>
          <w:ilvl w:val="1"/>
          <w:numId w:val="2"/>
        </w:numPr>
        <w:autoSpaceDE w:val="0"/>
        <w:autoSpaceDN w:val="0"/>
        <w:spacing w:after="120" w:line="276" w:lineRule="auto"/>
        <w:ind w:hanging="349"/>
        <w:contextualSpacing w:val="0"/>
        <w:rPr>
          <w:rFonts w:ascii="Times New Roman" w:hAnsi="Times New Roman" w:cs="Times New Roman"/>
          <w:szCs w:val="28"/>
          <w:lang w:val="en-GB"/>
        </w:rPr>
      </w:pPr>
      <w:r w:rsidRPr="002E2EF7">
        <w:rPr>
          <w:rFonts w:ascii="Times New Roman" w:hAnsi="Times New Roman" w:cs="Times New Roman"/>
          <w:color w:val="003D77"/>
          <w:szCs w:val="28"/>
          <w:lang w:val="en-GB"/>
        </w:rPr>
        <w:t>Surveillance et laboratoire</w:t>
      </w:r>
    </w:p>
    <w:p w14:paraId="6CD10957" w14:textId="77777777" w:rsidR="007F6D2C" w:rsidRPr="00926B4C" w:rsidRDefault="007F6D2C" w:rsidP="006102E8">
      <w:pPr>
        <w:spacing w:before="115"/>
        <w:ind w:left="117"/>
        <w:rPr>
          <w: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821"/>
        <w:gridCol w:w="2149"/>
        <w:gridCol w:w="4677"/>
      </w:tblGrid>
      <w:tr w:rsidR="002E2EF7" w:rsidRPr="00E91068" w14:paraId="7990BC4A" w14:textId="77777777" w:rsidTr="00562EF9">
        <w:tc>
          <w:tcPr>
            <w:tcW w:w="2241" w:type="dxa"/>
            <w:gridSpan w:val="2"/>
            <w:shd w:val="clear" w:color="auto" w:fill="17365D"/>
            <w:vAlign w:val="center"/>
          </w:tcPr>
          <w:p w14:paraId="215C2C0E" w14:textId="77777777" w:rsidR="002E2EF7" w:rsidRPr="00E91068" w:rsidRDefault="002E2EF7"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MEILLEURES PRATIQUES</w:t>
            </w:r>
          </w:p>
        </w:tc>
        <w:tc>
          <w:tcPr>
            <w:tcW w:w="2149" w:type="dxa"/>
            <w:shd w:val="clear" w:color="auto" w:fill="17365D"/>
            <w:vAlign w:val="center"/>
          </w:tcPr>
          <w:p w14:paraId="6812CABC" w14:textId="77777777" w:rsidR="002E2EF7" w:rsidRPr="00E91068" w:rsidRDefault="002E2EF7"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4677" w:type="dxa"/>
            <w:shd w:val="clear" w:color="auto" w:fill="17365D"/>
            <w:vAlign w:val="center"/>
          </w:tcPr>
          <w:p w14:paraId="33F86A3C" w14:textId="77777777" w:rsidR="002E2EF7" w:rsidRPr="00E91068" w:rsidRDefault="002E2EF7" w:rsidP="00562EF9">
            <w:pPr>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FACTEURS FAVORABLES</w:t>
            </w:r>
          </w:p>
          <w:p w14:paraId="5C1054C4" w14:textId="77777777" w:rsidR="002E2EF7" w:rsidRPr="00E91068" w:rsidRDefault="002E2EF7" w:rsidP="00562EF9">
            <w:pPr>
              <w:spacing w:line="259" w:lineRule="auto"/>
              <w:rPr>
                <w:rFonts w:ascii="Times New Roman" w:eastAsia="Calibri" w:hAnsi="Times New Roman" w:cs="Times New Roman"/>
                <w:b/>
                <w:color w:val="FFFFFF"/>
                <w:sz w:val="20"/>
                <w:szCs w:val="20"/>
              </w:rPr>
            </w:pPr>
            <w:r w:rsidRPr="00E91068">
              <w:rPr>
                <w:rFonts w:ascii="Times New Roman" w:hAnsi="Times New Roman" w:cs="Times New Roman"/>
                <w:b/>
                <w:color w:val="FFFFFF" w:themeColor="background1"/>
                <w:sz w:val="20"/>
                <w:szCs w:val="20"/>
              </w:rPr>
              <w:t>(Quels ont été les facteurs favorables qui ont conduit à cette bonne pratique)</w:t>
            </w:r>
          </w:p>
        </w:tc>
      </w:tr>
      <w:tr w:rsidR="002E2EF7" w:rsidRPr="00E91068" w14:paraId="454FBCF8" w14:textId="77777777" w:rsidTr="00562EF9">
        <w:trPr>
          <w:trHeight w:val="1134"/>
        </w:trPr>
        <w:tc>
          <w:tcPr>
            <w:tcW w:w="420" w:type="dxa"/>
            <w:vAlign w:val="center"/>
          </w:tcPr>
          <w:p w14:paraId="409461F6" w14:textId="77777777" w:rsidR="002E2EF7" w:rsidRPr="00E91068" w:rsidRDefault="002E2EF7" w:rsidP="00562EF9">
            <w:pPr>
              <w:spacing w:line="259" w:lineRule="auto"/>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lastRenderedPageBreak/>
              <w:t>1</w:t>
            </w:r>
          </w:p>
        </w:tc>
        <w:tc>
          <w:tcPr>
            <w:tcW w:w="1821" w:type="dxa"/>
            <w:shd w:val="clear" w:color="auto" w:fill="auto"/>
            <w:vAlign w:val="center"/>
          </w:tcPr>
          <w:p w14:paraId="177EF69B" w14:textId="77777777" w:rsidR="002E2EF7" w:rsidRPr="00E91068" w:rsidRDefault="002E2EF7" w:rsidP="00562EF9">
            <w:pPr>
              <w:spacing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Extension du Laboratoire à Abéché</w:t>
            </w:r>
          </w:p>
        </w:tc>
        <w:tc>
          <w:tcPr>
            <w:tcW w:w="2149" w:type="dxa"/>
            <w:shd w:val="clear" w:color="auto" w:fill="auto"/>
            <w:vAlign w:val="center"/>
          </w:tcPr>
          <w:p w14:paraId="7CC762C9"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-Réduction du circuit d’acheminement d’échantillons au laboratoire</w:t>
            </w:r>
          </w:p>
          <w:p w14:paraId="0825A7FE"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-Diminution de la contamination</w:t>
            </w:r>
          </w:p>
        </w:tc>
        <w:tc>
          <w:tcPr>
            <w:tcW w:w="4677" w:type="dxa"/>
            <w:shd w:val="clear" w:color="auto" w:fill="auto"/>
            <w:vAlign w:val="center"/>
          </w:tcPr>
          <w:p w14:paraId="27AA6F33"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p>
          <w:p w14:paraId="5078CCA5"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Existence de ressources humaines, matérielles et financières</w:t>
            </w:r>
          </w:p>
        </w:tc>
      </w:tr>
      <w:tr w:rsidR="002E2EF7" w:rsidRPr="00E91068" w14:paraId="15C87D0B" w14:textId="77777777" w:rsidTr="00562EF9">
        <w:trPr>
          <w:trHeight w:val="1134"/>
        </w:trPr>
        <w:tc>
          <w:tcPr>
            <w:tcW w:w="420" w:type="dxa"/>
            <w:shd w:val="clear" w:color="auto" w:fill="F2F2F2"/>
            <w:vAlign w:val="center"/>
          </w:tcPr>
          <w:p w14:paraId="1F114692" w14:textId="77777777" w:rsidR="002E2EF7" w:rsidRPr="00E91068" w:rsidRDefault="002E2EF7"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1821" w:type="dxa"/>
            <w:shd w:val="clear" w:color="auto" w:fill="F2F2F2"/>
            <w:vAlign w:val="center"/>
          </w:tcPr>
          <w:p w14:paraId="74CD05A9" w14:textId="77777777" w:rsidR="002E2EF7" w:rsidRPr="00E91068" w:rsidRDefault="002E2EF7" w:rsidP="00562EF9">
            <w:pPr>
              <w:spacing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Détection précoce des cas</w:t>
            </w:r>
          </w:p>
        </w:tc>
        <w:tc>
          <w:tcPr>
            <w:tcW w:w="2149" w:type="dxa"/>
            <w:shd w:val="clear" w:color="auto" w:fill="F2F2F2"/>
            <w:vAlign w:val="center"/>
          </w:tcPr>
          <w:p w14:paraId="785F0E31"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-Confirmation rapide </w:t>
            </w:r>
          </w:p>
          <w:p w14:paraId="71B059EB"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-Prise de décision</w:t>
            </w:r>
          </w:p>
        </w:tc>
        <w:tc>
          <w:tcPr>
            <w:tcW w:w="4677" w:type="dxa"/>
            <w:shd w:val="clear" w:color="auto" w:fill="F2F2F2"/>
            <w:vAlign w:val="center"/>
          </w:tcPr>
          <w:p w14:paraId="157690C6"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-Implication de la communauté </w:t>
            </w:r>
          </w:p>
          <w:p w14:paraId="009CADE9"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-Connaissance des définitions communautaires des cas </w:t>
            </w:r>
          </w:p>
        </w:tc>
      </w:tr>
      <w:tr w:rsidR="002E2EF7" w:rsidRPr="00E91068" w14:paraId="7032483B" w14:textId="77777777" w:rsidTr="00562EF9">
        <w:trPr>
          <w:trHeight w:val="1134"/>
        </w:trPr>
        <w:tc>
          <w:tcPr>
            <w:tcW w:w="420" w:type="dxa"/>
            <w:vAlign w:val="center"/>
          </w:tcPr>
          <w:p w14:paraId="4771C7B8" w14:textId="77777777" w:rsidR="002E2EF7" w:rsidRPr="00E91068" w:rsidRDefault="002E2EF7"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1821" w:type="dxa"/>
            <w:shd w:val="clear" w:color="auto" w:fill="auto"/>
            <w:vAlign w:val="center"/>
          </w:tcPr>
          <w:p w14:paraId="7307B013" w14:textId="77777777" w:rsidR="002E2EF7" w:rsidRPr="00E91068" w:rsidRDefault="002E2EF7" w:rsidP="00562EF9">
            <w:pPr>
              <w:spacing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Elaboration et diffusion des Sitreps</w:t>
            </w:r>
          </w:p>
        </w:tc>
        <w:tc>
          <w:tcPr>
            <w:tcW w:w="2149" w:type="dxa"/>
            <w:shd w:val="clear" w:color="auto" w:fill="auto"/>
            <w:vAlign w:val="center"/>
          </w:tcPr>
          <w:p w14:paraId="08FAC357"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Partage des informations</w:t>
            </w:r>
          </w:p>
        </w:tc>
        <w:tc>
          <w:tcPr>
            <w:tcW w:w="4677" w:type="dxa"/>
            <w:shd w:val="clear" w:color="auto" w:fill="auto"/>
            <w:vAlign w:val="center"/>
          </w:tcPr>
          <w:p w14:paraId="17248C97"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Disponibilité des ressources (Humaines et financières)</w:t>
            </w:r>
          </w:p>
        </w:tc>
      </w:tr>
      <w:tr w:rsidR="002E2EF7" w:rsidRPr="00E91068" w14:paraId="40D0CF0E" w14:textId="77777777" w:rsidTr="00562EF9">
        <w:trPr>
          <w:trHeight w:val="1134"/>
        </w:trPr>
        <w:tc>
          <w:tcPr>
            <w:tcW w:w="420" w:type="dxa"/>
            <w:shd w:val="clear" w:color="auto" w:fill="F2F2F2"/>
            <w:vAlign w:val="center"/>
          </w:tcPr>
          <w:p w14:paraId="5409F54B"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4</w:t>
            </w:r>
          </w:p>
        </w:tc>
        <w:tc>
          <w:tcPr>
            <w:tcW w:w="1821" w:type="dxa"/>
            <w:shd w:val="clear" w:color="auto" w:fill="F2F2F2"/>
            <w:vAlign w:val="center"/>
          </w:tcPr>
          <w:p w14:paraId="1D1433D0"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Disponibilité de la liste linéaire </w:t>
            </w:r>
          </w:p>
        </w:tc>
        <w:tc>
          <w:tcPr>
            <w:tcW w:w="2149" w:type="dxa"/>
            <w:shd w:val="clear" w:color="auto" w:fill="F2F2F2"/>
            <w:vAlign w:val="center"/>
          </w:tcPr>
          <w:p w14:paraId="2B1465D1"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Appréciation de la tendance (Nombre des zones atteintes, taux de morbidité, de mortalité et de létalité) </w:t>
            </w:r>
          </w:p>
        </w:tc>
        <w:tc>
          <w:tcPr>
            <w:tcW w:w="4677" w:type="dxa"/>
            <w:shd w:val="clear" w:color="auto" w:fill="F2F2F2"/>
            <w:vAlign w:val="center"/>
          </w:tcPr>
          <w:p w14:paraId="4892BFB1"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Disponibilité des ressources humaines et financières </w:t>
            </w:r>
          </w:p>
        </w:tc>
      </w:tr>
      <w:tr w:rsidR="002E2EF7" w:rsidRPr="00E91068" w14:paraId="225AAF66" w14:textId="77777777" w:rsidTr="00562EF9">
        <w:trPr>
          <w:trHeight w:val="1134"/>
        </w:trPr>
        <w:tc>
          <w:tcPr>
            <w:tcW w:w="420" w:type="dxa"/>
            <w:vAlign w:val="center"/>
          </w:tcPr>
          <w:p w14:paraId="25A41930"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5</w:t>
            </w:r>
          </w:p>
        </w:tc>
        <w:tc>
          <w:tcPr>
            <w:tcW w:w="1821" w:type="dxa"/>
            <w:shd w:val="clear" w:color="auto" w:fill="auto"/>
            <w:vAlign w:val="center"/>
          </w:tcPr>
          <w:p w14:paraId="23671CC2"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Prédisposition des TDR et milieu de transport</w:t>
            </w:r>
          </w:p>
        </w:tc>
        <w:tc>
          <w:tcPr>
            <w:tcW w:w="2149" w:type="dxa"/>
            <w:shd w:val="clear" w:color="auto" w:fill="auto"/>
            <w:vAlign w:val="center"/>
          </w:tcPr>
          <w:p w14:paraId="45C6FB8B"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Facilite le TRI</w:t>
            </w:r>
          </w:p>
          <w:p w14:paraId="7DACDEC1"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Diagnostic rapide</w:t>
            </w:r>
          </w:p>
        </w:tc>
        <w:tc>
          <w:tcPr>
            <w:tcW w:w="4677" w:type="dxa"/>
            <w:shd w:val="clear" w:color="auto" w:fill="auto"/>
            <w:vAlign w:val="center"/>
          </w:tcPr>
          <w:p w14:paraId="6BEA9B74"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Disponibilité de ressources humaines, matérielles et financières</w:t>
            </w:r>
          </w:p>
        </w:tc>
      </w:tr>
      <w:tr w:rsidR="002E2EF7" w:rsidRPr="00E91068" w14:paraId="539CCF46" w14:textId="77777777" w:rsidTr="00562EF9">
        <w:trPr>
          <w:trHeight w:val="1134"/>
        </w:trPr>
        <w:tc>
          <w:tcPr>
            <w:tcW w:w="420" w:type="dxa"/>
            <w:shd w:val="clear" w:color="auto" w:fill="F2F2F2" w:themeFill="background1" w:themeFillShade="F2"/>
            <w:vAlign w:val="center"/>
          </w:tcPr>
          <w:p w14:paraId="0C079215"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1821" w:type="dxa"/>
            <w:shd w:val="clear" w:color="auto" w:fill="F2F2F2" w:themeFill="background1" w:themeFillShade="F2"/>
            <w:vAlign w:val="center"/>
          </w:tcPr>
          <w:p w14:paraId="197BE1AF"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Transmission journalière des données </w:t>
            </w:r>
          </w:p>
        </w:tc>
        <w:tc>
          <w:tcPr>
            <w:tcW w:w="2149" w:type="dxa"/>
            <w:shd w:val="clear" w:color="auto" w:fill="F2F2F2" w:themeFill="background1" w:themeFillShade="F2"/>
            <w:vAlign w:val="center"/>
          </w:tcPr>
          <w:p w14:paraId="408DB6F0"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Prise de décision</w:t>
            </w:r>
          </w:p>
        </w:tc>
        <w:tc>
          <w:tcPr>
            <w:tcW w:w="4677" w:type="dxa"/>
            <w:shd w:val="clear" w:color="auto" w:fill="F2F2F2" w:themeFill="background1" w:themeFillShade="F2"/>
            <w:vAlign w:val="center"/>
          </w:tcPr>
          <w:p w14:paraId="17AFF027" w14:textId="77777777" w:rsidR="002E2EF7" w:rsidRPr="00E91068" w:rsidRDefault="002E2EF7" w:rsidP="00562EF9">
            <w:pPr>
              <w:spacing w:after="160" w:line="259" w:lineRule="auto"/>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Dispositif de réseau de communication (internet téléphonie mobile)</w:t>
            </w:r>
          </w:p>
        </w:tc>
      </w:tr>
    </w:tbl>
    <w:p w14:paraId="48629F8F" w14:textId="2FEEE2F3" w:rsidR="006102E8" w:rsidRDefault="006102E8" w:rsidP="006102E8">
      <w:pPr>
        <w:pStyle w:val="Corpsdetexte"/>
        <w:spacing w:before="1"/>
        <w:rPr>
          <w:i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829"/>
        <w:gridCol w:w="2728"/>
        <w:gridCol w:w="4110"/>
      </w:tblGrid>
      <w:tr w:rsidR="002E2EF7" w:rsidRPr="00E91068" w14:paraId="17C09922" w14:textId="77777777" w:rsidTr="00562EF9">
        <w:tc>
          <w:tcPr>
            <w:tcW w:w="2229" w:type="dxa"/>
            <w:gridSpan w:val="2"/>
            <w:shd w:val="clear" w:color="auto" w:fill="17365D"/>
            <w:vAlign w:val="center"/>
          </w:tcPr>
          <w:p w14:paraId="048325DC" w14:textId="77777777" w:rsidR="002E2EF7" w:rsidRPr="00E91068" w:rsidRDefault="002E2EF7"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DÉFIS</w:t>
            </w:r>
          </w:p>
        </w:tc>
        <w:tc>
          <w:tcPr>
            <w:tcW w:w="2728" w:type="dxa"/>
            <w:shd w:val="clear" w:color="auto" w:fill="17365D"/>
            <w:vAlign w:val="center"/>
          </w:tcPr>
          <w:p w14:paraId="36500A7E" w14:textId="77777777" w:rsidR="002E2EF7" w:rsidRPr="00E91068" w:rsidRDefault="002E2EF7"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4110" w:type="dxa"/>
            <w:shd w:val="clear" w:color="auto" w:fill="17365D"/>
            <w:vAlign w:val="center"/>
          </w:tcPr>
          <w:p w14:paraId="37AF45A3" w14:textId="77777777" w:rsidR="002E2EF7" w:rsidRPr="00E91068" w:rsidRDefault="002E2EF7" w:rsidP="00562EF9">
            <w:pPr>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FACTEURS LIMITANTS</w:t>
            </w:r>
          </w:p>
          <w:p w14:paraId="5A0F4B17" w14:textId="77777777" w:rsidR="002E2EF7" w:rsidRPr="00E91068" w:rsidRDefault="002E2EF7" w:rsidP="00562EF9">
            <w:pPr>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(Quels sont les facteurs limitatifs qui ont conduit à cette remise en cause ?)</w:t>
            </w:r>
          </w:p>
        </w:tc>
      </w:tr>
      <w:tr w:rsidR="002E2EF7" w:rsidRPr="00E91068" w14:paraId="291E26E5" w14:textId="77777777" w:rsidTr="00562EF9">
        <w:trPr>
          <w:trHeight w:val="1134"/>
        </w:trPr>
        <w:tc>
          <w:tcPr>
            <w:tcW w:w="400" w:type="dxa"/>
            <w:vAlign w:val="center"/>
          </w:tcPr>
          <w:p w14:paraId="52BF76C8" w14:textId="77777777" w:rsidR="002E2EF7" w:rsidRPr="00E91068" w:rsidRDefault="002E2EF7" w:rsidP="00562EF9">
            <w:pPr>
              <w:spacing w:line="259" w:lineRule="auto"/>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t>1</w:t>
            </w:r>
          </w:p>
        </w:tc>
        <w:tc>
          <w:tcPr>
            <w:tcW w:w="1829" w:type="dxa"/>
            <w:shd w:val="clear" w:color="auto" w:fill="auto"/>
            <w:vAlign w:val="center"/>
          </w:tcPr>
          <w:p w14:paraId="163CB0CC" w14:textId="77777777" w:rsidR="002E2EF7" w:rsidRPr="00E91068" w:rsidRDefault="002E2EF7" w:rsidP="00562EF9">
            <w:pPr>
              <w:spacing w:line="259" w:lineRule="auto"/>
              <w:rPr>
                <w:rFonts w:ascii="Times New Roman" w:eastAsia="Calibri" w:hAnsi="Times New Roman" w:cs="Times New Roman"/>
                <w:sz w:val="20"/>
                <w:szCs w:val="20"/>
                <w:lang w:val="pt-PT"/>
              </w:rPr>
            </w:pPr>
            <w:r w:rsidRPr="00E91068">
              <w:rPr>
                <w:rFonts w:ascii="Times New Roman" w:eastAsia="Calibri" w:hAnsi="Times New Roman" w:cs="Times New Roman"/>
                <w:sz w:val="20"/>
                <w:szCs w:val="20"/>
                <w:lang w:val="pt-PT"/>
              </w:rPr>
              <w:t>Faible Plateau technique des laboratoires</w:t>
            </w:r>
          </w:p>
        </w:tc>
        <w:tc>
          <w:tcPr>
            <w:tcW w:w="2728" w:type="dxa"/>
            <w:shd w:val="clear" w:color="auto" w:fill="auto"/>
            <w:vAlign w:val="center"/>
          </w:tcPr>
          <w:p w14:paraId="3157494B" w14:textId="77777777" w:rsidR="002E2EF7" w:rsidRPr="00E91068" w:rsidRDefault="002E2EF7" w:rsidP="00562EF9">
            <w:pPr>
              <w:spacing w:after="160" w:line="259" w:lineRule="auto"/>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t xml:space="preserve">Incapacité d’identification des cas suspects des maladies épidémiques </w:t>
            </w:r>
          </w:p>
        </w:tc>
        <w:tc>
          <w:tcPr>
            <w:tcW w:w="4110" w:type="dxa"/>
            <w:shd w:val="clear" w:color="auto" w:fill="auto"/>
            <w:vAlign w:val="center"/>
          </w:tcPr>
          <w:p w14:paraId="7CA38B26"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-Insuffisance des ressources humaines et financières </w:t>
            </w:r>
          </w:p>
        </w:tc>
      </w:tr>
      <w:tr w:rsidR="002E2EF7" w:rsidRPr="00E91068" w14:paraId="5DB01C96" w14:textId="77777777" w:rsidTr="00562EF9">
        <w:trPr>
          <w:trHeight w:val="1134"/>
        </w:trPr>
        <w:tc>
          <w:tcPr>
            <w:tcW w:w="400" w:type="dxa"/>
            <w:shd w:val="clear" w:color="auto" w:fill="F2F2F2"/>
            <w:vAlign w:val="center"/>
          </w:tcPr>
          <w:p w14:paraId="04C6DCDD" w14:textId="77777777" w:rsidR="002E2EF7" w:rsidRPr="00E91068" w:rsidRDefault="002E2EF7"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1829" w:type="dxa"/>
            <w:shd w:val="clear" w:color="auto" w:fill="F2F2F2"/>
            <w:vAlign w:val="center"/>
          </w:tcPr>
          <w:p w14:paraId="5C13AA34" w14:textId="77777777" w:rsidR="002E2EF7" w:rsidRPr="00E91068" w:rsidRDefault="002E2EF7"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 xml:space="preserve">Difficulté d’achéminement des échanctillons </w:t>
            </w:r>
          </w:p>
        </w:tc>
        <w:tc>
          <w:tcPr>
            <w:tcW w:w="2728" w:type="dxa"/>
            <w:shd w:val="clear" w:color="auto" w:fill="F2F2F2"/>
            <w:vAlign w:val="center"/>
          </w:tcPr>
          <w:p w14:paraId="79757543"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Retard dans la détection et confirmation des cas</w:t>
            </w:r>
          </w:p>
        </w:tc>
        <w:tc>
          <w:tcPr>
            <w:tcW w:w="4110" w:type="dxa"/>
            <w:shd w:val="clear" w:color="auto" w:fill="F2F2F2"/>
            <w:vAlign w:val="center"/>
          </w:tcPr>
          <w:p w14:paraId="2A208C85"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-Insuffisance de moyen de transport des échantillons </w:t>
            </w:r>
          </w:p>
          <w:p w14:paraId="3DBB837D"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-Zone difficile d’accès</w:t>
            </w:r>
          </w:p>
        </w:tc>
      </w:tr>
      <w:tr w:rsidR="002E2EF7" w:rsidRPr="00E91068" w14:paraId="31F74CCF" w14:textId="77777777" w:rsidTr="00562EF9">
        <w:trPr>
          <w:trHeight w:val="1134"/>
        </w:trPr>
        <w:tc>
          <w:tcPr>
            <w:tcW w:w="400" w:type="dxa"/>
            <w:vAlign w:val="center"/>
          </w:tcPr>
          <w:p w14:paraId="48459FF3" w14:textId="77777777" w:rsidR="002E2EF7" w:rsidRPr="00E91068" w:rsidRDefault="002E2EF7"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1829" w:type="dxa"/>
            <w:shd w:val="clear" w:color="auto" w:fill="auto"/>
            <w:vAlign w:val="center"/>
          </w:tcPr>
          <w:p w14:paraId="321617FA" w14:textId="77777777" w:rsidR="002E2EF7" w:rsidRPr="00E91068" w:rsidRDefault="002E2EF7"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Insuffisance de formation des acteurs de terrain sur le prélèvement , conditionnement et transfort des échantillons</w:t>
            </w:r>
          </w:p>
        </w:tc>
        <w:tc>
          <w:tcPr>
            <w:tcW w:w="2728" w:type="dxa"/>
            <w:shd w:val="clear" w:color="auto" w:fill="auto"/>
            <w:vAlign w:val="center"/>
          </w:tcPr>
          <w:p w14:paraId="14A29E7A"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Mauvaise qualité des échantillons </w:t>
            </w:r>
          </w:p>
        </w:tc>
        <w:tc>
          <w:tcPr>
            <w:tcW w:w="4110" w:type="dxa"/>
            <w:shd w:val="clear" w:color="auto" w:fill="auto"/>
            <w:vAlign w:val="center"/>
          </w:tcPr>
          <w:p w14:paraId="3DA65AD4"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Insuffisance des ressources (financières, humaines qualifiés)</w:t>
            </w:r>
          </w:p>
        </w:tc>
      </w:tr>
      <w:tr w:rsidR="002E2EF7" w:rsidRPr="00E91068" w14:paraId="7A4C122B" w14:textId="77777777" w:rsidTr="00562EF9">
        <w:trPr>
          <w:trHeight w:val="1134"/>
        </w:trPr>
        <w:tc>
          <w:tcPr>
            <w:tcW w:w="400" w:type="dxa"/>
            <w:shd w:val="clear" w:color="auto" w:fill="F2F2F2"/>
            <w:vAlign w:val="center"/>
          </w:tcPr>
          <w:p w14:paraId="774A7A36"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4</w:t>
            </w:r>
          </w:p>
        </w:tc>
        <w:tc>
          <w:tcPr>
            <w:tcW w:w="1829" w:type="dxa"/>
            <w:shd w:val="clear" w:color="auto" w:fill="F2F2F2"/>
            <w:vAlign w:val="center"/>
          </w:tcPr>
          <w:p w14:paraId="7F3F61B9"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Manque de digitalisation des données la surveillance</w:t>
            </w:r>
          </w:p>
        </w:tc>
        <w:tc>
          <w:tcPr>
            <w:tcW w:w="2728" w:type="dxa"/>
            <w:shd w:val="clear" w:color="auto" w:fill="F2F2F2"/>
            <w:vAlign w:val="center"/>
          </w:tcPr>
          <w:p w14:paraId="3D94FD01"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-Déperdition des données de la surveillance</w:t>
            </w:r>
          </w:p>
          <w:p w14:paraId="17BAE083"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-Discordance/incohérence des données</w:t>
            </w:r>
          </w:p>
        </w:tc>
        <w:tc>
          <w:tcPr>
            <w:tcW w:w="4110" w:type="dxa"/>
            <w:shd w:val="clear" w:color="auto" w:fill="F2F2F2"/>
            <w:vAlign w:val="center"/>
          </w:tcPr>
          <w:p w14:paraId="7743D090"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-Insuffisance de matériels</w:t>
            </w:r>
          </w:p>
          <w:p w14:paraId="7FA50F62"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-Manque de formulaire dans le DHIS2</w:t>
            </w:r>
          </w:p>
        </w:tc>
      </w:tr>
      <w:tr w:rsidR="002E2EF7" w:rsidRPr="00E91068" w14:paraId="36AA980F" w14:textId="77777777" w:rsidTr="00562EF9">
        <w:trPr>
          <w:trHeight w:val="1134"/>
        </w:trPr>
        <w:tc>
          <w:tcPr>
            <w:tcW w:w="400" w:type="dxa"/>
            <w:vAlign w:val="center"/>
          </w:tcPr>
          <w:p w14:paraId="5361E74B"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lastRenderedPageBreak/>
              <w:t>5</w:t>
            </w:r>
          </w:p>
        </w:tc>
        <w:tc>
          <w:tcPr>
            <w:tcW w:w="1829" w:type="dxa"/>
            <w:shd w:val="clear" w:color="auto" w:fill="auto"/>
            <w:vAlign w:val="center"/>
          </w:tcPr>
          <w:p w14:paraId="6DF302D5"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Rupture des kits de laboratoire (TDR, intrants, EPI)</w:t>
            </w:r>
          </w:p>
        </w:tc>
        <w:tc>
          <w:tcPr>
            <w:tcW w:w="2728" w:type="dxa"/>
            <w:shd w:val="clear" w:color="auto" w:fill="auto"/>
            <w:vAlign w:val="center"/>
          </w:tcPr>
          <w:p w14:paraId="1EC09660"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 xml:space="preserve">Absence des résultats </w:t>
            </w:r>
          </w:p>
        </w:tc>
        <w:tc>
          <w:tcPr>
            <w:tcW w:w="4110" w:type="dxa"/>
            <w:shd w:val="clear" w:color="auto" w:fill="auto"/>
            <w:vAlign w:val="center"/>
          </w:tcPr>
          <w:p w14:paraId="5D55910D"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Times New Roman" w:hAnsi="Times New Roman" w:cs="Times New Roman"/>
                <w:color w:val="000000"/>
                <w:sz w:val="20"/>
                <w:szCs w:val="20"/>
                <w:lang w:eastAsia="fr-FR"/>
              </w:rPr>
              <w:t>Insuffisances des ressources financières</w:t>
            </w:r>
          </w:p>
        </w:tc>
      </w:tr>
      <w:tr w:rsidR="002E2EF7" w:rsidRPr="00E91068" w14:paraId="74EB7E1B" w14:textId="77777777" w:rsidTr="00562EF9">
        <w:trPr>
          <w:trHeight w:val="1134"/>
        </w:trPr>
        <w:tc>
          <w:tcPr>
            <w:tcW w:w="400" w:type="dxa"/>
            <w:shd w:val="clear" w:color="auto" w:fill="F2F2F2" w:themeFill="background1" w:themeFillShade="F2"/>
            <w:vAlign w:val="center"/>
          </w:tcPr>
          <w:p w14:paraId="49984659"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1829" w:type="dxa"/>
            <w:shd w:val="clear" w:color="auto" w:fill="F2F2F2" w:themeFill="background1" w:themeFillShade="F2"/>
            <w:vAlign w:val="center"/>
          </w:tcPr>
          <w:p w14:paraId="71CFA86F" w14:textId="77777777" w:rsidR="002E2EF7" w:rsidRPr="00E91068" w:rsidRDefault="002E2EF7"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Retard dans le déploiement des agents pour les investigations des cas  </w:t>
            </w:r>
          </w:p>
        </w:tc>
        <w:tc>
          <w:tcPr>
            <w:tcW w:w="2728" w:type="dxa"/>
            <w:shd w:val="clear" w:color="auto" w:fill="F2F2F2" w:themeFill="background1" w:themeFillShade="F2"/>
            <w:vAlign w:val="center"/>
          </w:tcPr>
          <w:p w14:paraId="467D9DF0"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Calibri" w:hAnsi="Times New Roman" w:cs="Times New Roman"/>
                <w:sz w:val="20"/>
                <w:szCs w:val="20"/>
              </w:rPr>
              <w:t xml:space="preserve">Propagation des épidémies </w:t>
            </w:r>
          </w:p>
        </w:tc>
        <w:tc>
          <w:tcPr>
            <w:tcW w:w="4110" w:type="dxa"/>
            <w:shd w:val="clear" w:color="auto" w:fill="F2F2F2" w:themeFill="background1" w:themeFillShade="F2"/>
            <w:vAlign w:val="center"/>
          </w:tcPr>
          <w:p w14:paraId="5C20E484" w14:textId="77777777" w:rsidR="002E2EF7" w:rsidRPr="00E91068" w:rsidRDefault="002E2EF7" w:rsidP="00562EF9">
            <w:pPr>
              <w:rPr>
                <w:rFonts w:ascii="Times New Roman" w:eastAsia="Times New Roman" w:hAnsi="Times New Roman" w:cs="Times New Roman"/>
                <w:color w:val="000000"/>
                <w:sz w:val="20"/>
                <w:szCs w:val="20"/>
                <w:lang w:eastAsia="fr-FR"/>
              </w:rPr>
            </w:pPr>
            <w:r w:rsidRPr="00E91068">
              <w:rPr>
                <w:rFonts w:ascii="Times New Roman" w:eastAsia="Calibri" w:hAnsi="Times New Roman" w:cs="Times New Roman"/>
                <w:sz w:val="20"/>
                <w:szCs w:val="20"/>
              </w:rPr>
              <w:t>Lenteur administrative</w:t>
            </w:r>
          </w:p>
        </w:tc>
      </w:tr>
    </w:tbl>
    <w:p w14:paraId="276EB6CA" w14:textId="77777777" w:rsidR="002E2EF7" w:rsidRPr="002E2EF7" w:rsidRDefault="002E2EF7" w:rsidP="006102E8">
      <w:pPr>
        <w:pStyle w:val="Corpsdetexte"/>
        <w:spacing w:before="1"/>
        <w:rPr>
          <w:iCs/>
          <w:sz w:val="22"/>
        </w:rPr>
      </w:pPr>
    </w:p>
    <w:p w14:paraId="0A9006E5" w14:textId="37C3EAAC" w:rsidR="006102E8" w:rsidRPr="002E2EF7" w:rsidRDefault="002E2EF7" w:rsidP="00813C84">
      <w:pPr>
        <w:pStyle w:val="Paragraphedeliste"/>
        <w:numPr>
          <w:ilvl w:val="1"/>
          <w:numId w:val="2"/>
        </w:numPr>
        <w:autoSpaceDE w:val="0"/>
        <w:autoSpaceDN w:val="0"/>
        <w:spacing w:before="1" w:after="120" w:line="276" w:lineRule="auto"/>
        <w:ind w:hanging="349"/>
        <w:contextualSpacing w:val="0"/>
        <w:rPr>
          <w:rFonts w:ascii="Times New Roman" w:hAnsi="Times New Roman" w:cs="Times New Roman"/>
          <w:lang w:val="en-GB"/>
        </w:rPr>
      </w:pPr>
      <w:r w:rsidRPr="002E2EF7">
        <w:rPr>
          <w:rFonts w:ascii="Times New Roman" w:hAnsi="Times New Roman" w:cs="Times New Roman"/>
          <w:color w:val="003D77"/>
          <w:lang w:val="en-GB"/>
        </w:rPr>
        <w:t>Prise en charge et PCI</w:t>
      </w:r>
    </w:p>
    <w:p w14:paraId="5728B2E0" w14:textId="5E6B5A92" w:rsidR="006102E8" w:rsidRDefault="006102E8" w:rsidP="006102E8">
      <w:pPr>
        <w:spacing w:before="115"/>
        <w:ind w:left="117"/>
        <w:rPr>
          <w: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23"/>
        <w:gridCol w:w="1780"/>
        <w:gridCol w:w="5043"/>
      </w:tblGrid>
      <w:tr w:rsidR="002E2EF7" w:rsidRPr="00E91068" w14:paraId="0E6F5906" w14:textId="77777777" w:rsidTr="00562EF9">
        <w:tc>
          <w:tcPr>
            <w:tcW w:w="2244" w:type="dxa"/>
            <w:gridSpan w:val="2"/>
            <w:shd w:val="clear" w:color="auto" w:fill="17365D"/>
            <w:vAlign w:val="center"/>
          </w:tcPr>
          <w:p w14:paraId="3DD882D6" w14:textId="77777777" w:rsidR="002E2EF7" w:rsidRPr="00E91068" w:rsidRDefault="002E2EF7" w:rsidP="002E2EF7">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MEILLEURES PRATIQUES</w:t>
            </w:r>
          </w:p>
        </w:tc>
        <w:tc>
          <w:tcPr>
            <w:tcW w:w="1780" w:type="dxa"/>
            <w:shd w:val="clear" w:color="auto" w:fill="17365D"/>
            <w:vAlign w:val="center"/>
          </w:tcPr>
          <w:p w14:paraId="3620232F" w14:textId="77777777" w:rsidR="002E2EF7" w:rsidRPr="00E91068" w:rsidRDefault="002E2EF7" w:rsidP="002E2EF7">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5043" w:type="dxa"/>
            <w:shd w:val="clear" w:color="auto" w:fill="17365D"/>
            <w:vAlign w:val="center"/>
          </w:tcPr>
          <w:p w14:paraId="09F29AF1" w14:textId="77777777" w:rsidR="002E2EF7" w:rsidRPr="00E91068" w:rsidRDefault="002E2EF7" w:rsidP="002E2EF7">
            <w:pPr>
              <w:rPr>
                <w:rFonts w:ascii="Times New Roman" w:eastAsia="DengXian" w:hAnsi="Times New Roman" w:cs="Times New Roman"/>
                <w:b/>
                <w:color w:val="FFFFFF"/>
                <w:sz w:val="20"/>
                <w:szCs w:val="20"/>
              </w:rPr>
            </w:pPr>
            <w:r w:rsidRPr="00E91068">
              <w:rPr>
                <w:rFonts w:ascii="Times New Roman" w:eastAsia="DengXian" w:hAnsi="Times New Roman" w:cs="Times New Roman"/>
                <w:b/>
                <w:color w:val="FFFFFF"/>
                <w:sz w:val="20"/>
                <w:szCs w:val="20"/>
              </w:rPr>
              <w:t>FACTEURS FAVORABLES</w:t>
            </w:r>
          </w:p>
          <w:p w14:paraId="3B2ED35D" w14:textId="77777777" w:rsidR="002E2EF7" w:rsidRPr="00E91068" w:rsidRDefault="002E2EF7" w:rsidP="002E2EF7">
            <w:pPr>
              <w:spacing w:line="259" w:lineRule="auto"/>
              <w:rPr>
                <w:rFonts w:ascii="Times New Roman" w:eastAsia="Calibri" w:hAnsi="Times New Roman" w:cs="Times New Roman"/>
                <w:b/>
                <w:color w:val="FFFFFF"/>
                <w:sz w:val="20"/>
                <w:szCs w:val="20"/>
              </w:rPr>
            </w:pPr>
            <w:r w:rsidRPr="00E91068">
              <w:rPr>
                <w:rFonts w:ascii="Times New Roman" w:eastAsia="DengXian" w:hAnsi="Times New Roman" w:cs="Times New Roman"/>
                <w:b/>
                <w:color w:val="FFFFFF"/>
                <w:sz w:val="20"/>
                <w:szCs w:val="20"/>
              </w:rPr>
              <w:t>(Quels ont été les facteurs favorables qui ont conduit à cette bonne pratique)</w:t>
            </w:r>
          </w:p>
        </w:tc>
      </w:tr>
      <w:tr w:rsidR="002E2EF7" w:rsidRPr="00E91068" w14:paraId="381F0940" w14:textId="77777777" w:rsidTr="00562EF9">
        <w:trPr>
          <w:trHeight w:val="1134"/>
        </w:trPr>
        <w:tc>
          <w:tcPr>
            <w:tcW w:w="421" w:type="dxa"/>
            <w:vAlign w:val="center"/>
          </w:tcPr>
          <w:p w14:paraId="60B70488" w14:textId="77777777" w:rsidR="002E2EF7" w:rsidRPr="00E91068" w:rsidRDefault="002E2EF7" w:rsidP="002E2EF7">
            <w:pPr>
              <w:spacing w:line="259" w:lineRule="auto"/>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t>1</w:t>
            </w:r>
          </w:p>
        </w:tc>
        <w:tc>
          <w:tcPr>
            <w:tcW w:w="1823" w:type="dxa"/>
            <w:shd w:val="clear" w:color="auto" w:fill="auto"/>
            <w:vAlign w:val="center"/>
          </w:tcPr>
          <w:p w14:paraId="6835CEF0" w14:textId="77777777" w:rsidR="002E2EF7" w:rsidRPr="00E91068" w:rsidRDefault="002E2EF7" w:rsidP="002E2EF7">
            <w:pPr>
              <w:spacing w:line="259" w:lineRule="auto"/>
              <w:rPr>
                <w:rFonts w:ascii="Times New Roman" w:eastAsia="Calibri" w:hAnsi="Times New Roman" w:cs="Times New Roman"/>
                <w:i/>
                <w:sz w:val="20"/>
                <w:szCs w:val="20"/>
              </w:rPr>
            </w:pPr>
            <w:r w:rsidRPr="00E91068">
              <w:rPr>
                <w:rFonts w:ascii="Times New Roman" w:eastAsia="Calibri" w:hAnsi="Times New Roman" w:cs="Times New Roman"/>
                <w:i/>
                <w:sz w:val="20"/>
                <w:szCs w:val="20"/>
              </w:rPr>
              <w:t>Installation des CTC/UTC/PRO</w:t>
            </w:r>
          </w:p>
        </w:tc>
        <w:tc>
          <w:tcPr>
            <w:tcW w:w="1780" w:type="dxa"/>
            <w:shd w:val="clear" w:color="auto" w:fill="auto"/>
            <w:vAlign w:val="center"/>
          </w:tcPr>
          <w:p w14:paraId="7350BEDA" w14:textId="77777777" w:rsidR="002E2EF7" w:rsidRPr="00E91068" w:rsidRDefault="002E2EF7" w:rsidP="002E2EF7">
            <w:pPr>
              <w:spacing w:after="160" w:line="259" w:lineRule="auto"/>
              <w:rPr>
                <w:rFonts w:ascii="Times New Roman" w:eastAsia="Calibri" w:hAnsi="Times New Roman" w:cs="Times New Roman"/>
                <w:i/>
                <w:iCs/>
                <w:sz w:val="20"/>
                <w:szCs w:val="20"/>
              </w:rPr>
            </w:pPr>
            <w:r w:rsidRPr="00E91068">
              <w:rPr>
                <w:rFonts w:ascii="Times New Roman" w:eastAsia="Calibri" w:hAnsi="Times New Roman" w:cs="Times New Roman"/>
                <w:sz w:val="20"/>
                <w:szCs w:val="20"/>
              </w:rPr>
              <w:t>Amélioration de la PEC des maladies</w:t>
            </w:r>
          </w:p>
        </w:tc>
        <w:tc>
          <w:tcPr>
            <w:tcW w:w="5043" w:type="dxa"/>
            <w:shd w:val="clear" w:color="auto" w:fill="auto"/>
            <w:vAlign w:val="center"/>
          </w:tcPr>
          <w:p w14:paraId="7BB6A016" w14:textId="77777777" w:rsidR="002E2EF7" w:rsidRPr="00E91068" w:rsidRDefault="002E2EF7" w:rsidP="002E2EF7">
            <w:pPr>
              <w:rPr>
                <w:rFonts w:ascii="Times New Roman" w:eastAsia="Calibri" w:hAnsi="Times New Roman" w:cs="Times New Roman"/>
                <w:sz w:val="20"/>
                <w:szCs w:val="20"/>
              </w:rPr>
            </w:pPr>
          </w:p>
          <w:p w14:paraId="2828659A" w14:textId="77777777" w:rsidR="002E2EF7" w:rsidRPr="00E91068" w:rsidRDefault="002E2EF7" w:rsidP="002E2EF7">
            <w:pPr>
              <w:spacing w:line="259" w:lineRule="auto"/>
              <w:rPr>
                <w:rFonts w:ascii="Times New Roman" w:eastAsia="Calibri" w:hAnsi="Times New Roman" w:cs="Times New Roman"/>
                <w:i/>
                <w:color w:val="000000"/>
                <w:sz w:val="20"/>
                <w:szCs w:val="20"/>
              </w:rPr>
            </w:pPr>
            <w:r w:rsidRPr="00E91068">
              <w:rPr>
                <w:rFonts w:ascii="Times New Roman" w:eastAsia="Calibri" w:hAnsi="Times New Roman" w:cs="Times New Roman"/>
                <w:i/>
                <w:sz w:val="20"/>
                <w:szCs w:val="20"/>
              </w:rPr>
              <w:t xml:space="preserve">Appui des partenaires dans des divers domaines(kits complet de choléra, mise </w:t>
            </w:r>
            <w:r w:rsidRPr="00E91068">
              <w:rPr>
                <w:rFonts w:ascii="Times New Roman" w:eastAsia="Calibri" w:hAnsi="Times New Roman" w:cs="Times New Roman"/>
                <w:i/>
                <w:color w:val="000000"/>
                <w:sz w:val="20"/>
                <w:szCs w:val="20"/>
              </w:rPr>
              <w:t>en place des unités de</w:t>
            </w:r>
            <w:r w:rsidRPr="00E91068">
              <w:rPr>
                <w:rFonts w:ascii="Times New Roman" w:eastAsia="Calibri" w:hAnsi="Times New Roman" w:cs="Times New Roman"/>
                <w:i/>
                <w:color w:val="2F5496"/>
                <w:sz w:val="20"/>
                <w:szCs w:val="20"/>
              </w:rPr>
              <w:t xml:space="preserve"> </w:t>
            </w:r>
            <w:r w:rsidRPr="00E91068">
              <w:rPr>
                <w:rFonts w:ascii="Times New Roman" w:eastAsia="Calibri" w:hAnsi="Times New Roman" w:cs="Times New Roman"/>
                <w:i/>
                <w:color w:val="000000"/>
                <w:sz w:val="20"/>
                <w:szCs w:val="20"/>
              </w:rPr>
              <w:t>UTC/CTC/PRO)</w:t>
            </w:r>
          </w:p>
          <w:p w14:paraId="30CE974B" w14:textId="77777777" w:rsidR="002E2EF7" w:rsidRPr="00E91068" w:rsidRDefault="002E2EF7" w:rsidP="002E2EF7">
            <w:pPr>
              <w:spacing w:line="259" w:lineRule="auto"/>
              <w:rPr>
                <w:rFonts w:ascii="Times New Roman" w:eastAsia="Calibri" w:hAnsi="Times New Roman" w:cs="Times New Roman"/>
                <w:i/>
                <w:color w:val="000000"/>
                <w:sz w:val="20"/>
                <w:szCs w:val="20"/>
              </w:rPr>
            </w:pPr>
            <w:r w:rsidRPr="00E91068">
              <w:rPr>
                <w:rFonts w:ascii="Times New Roman" w:eastAsia="Calibri" w:hAnsi="Times New Roman" w:cs="Times New Roman"/>
                <w:i/>
                <w:color w:val="000000"/>
                <w:sz w:val="20"/>
                <w:szCs w:val="20"/>
              </w:rPr>
              <w:t>CTC= 16</w:t>
            </w:r>
          </w:p>
          <w:p w14:paraId="008EE3A1" w14:textId="77777777" w:rsidR="002E2EF7" w:rsidRPr="00E91068" w:rsidRDefault="002E2EF7" w:rsidP="002E2EF7">
            <w:pPr>
              <w:spacing w:line="259" w:lineRule="auto"/>
              <w:rPr>
                <w:rFonts w:ascii="Times New Roman" w:eastAsia="Calibri" w:hAnsi="Times New Roman" w:cs="Times New Roman"/>
                <w:i/>
                <w:color w:val="000000"/>
                <w:sz w:val="20"/>
                <w:szCs w:val="20"/>
              </w:rPr>
            </w:pPr>
            <w:r w:rsidRPr="00E91068">
              <w:rPr>
                <w:rFonts w:ascii="Times New Roman" w:eastAsia="Calibri" w:hAnsi="Times New Roman" w:cs="Times New Roman"/>
                <w:i/>
                <w:color w:val="000000"/>
                <w:sz w:val="20"/>
                <w:szCs w:val="20"/>
              </w:rPr>
              <w:t xml:space="preserve">UTC= 7 </w:t>
            </w:r>
          </w:p>
          <w:p w14:paraId="04BF40A1" w14:textId="77777777" w:rsidR="002E2EF7" w:rsidRPr="00E91068" w:rsidRDefault="002E2EF7" w:rsidP="002E2EF7">
            <w:pPr>
              <w:rPr>
                <w:rFonts w:ascii="Times New Roman" w:eastAsia="Calibri" w:hAnsi="Times New Roman" w:cs="Times New Roman"/>
                <w:sz w:val="20"/>
                <w:szCs w:val="20"/>
              </w:rPr>
            </w:pPr>
            <w:r w:rsidRPr="00E91068">
              <w:rPr>
                <w:rFonts w:ascii="Times New Roman" w:eastAsia="Calibri" w:hAnsi="Times New Roman" w:cs="Times New Roman"/>
                <w:i/>
                <w:color w:val="000000"/>
                <w:sz w:val="20"/>
                <w:szCs w:val="20"/>
              </w:rPr>
              <w:t>PRO= 37</w:t>
            </w:r>
          </w:p>
        </w:tc>
      </w:tr>
      <w:tr w:rsidR="002E2EF7" w:rsidRPr="00E91068" w14:paraId="4EF69C4D" w14:textId="77777777" w:rsidTr="00562EF9">
        <w:trPr>
          <w:trHeight w:val="1134"/>
        </w:trPr>
        <w:tc>
          <w:tcPr>
            <w:tcW w:w="421" w:type="dxa"/>
            <w:shd w:val="clear" w:color="auto" w:fill="F2F2F2"/>
            <w:vAlign w:val="center"/>
          </w:tcPr>
          <w:p w14:paraId="19B2BA65" w14:textId="77777777" w:rsidR="002E2EF7" w:rsidRPr="00E91068" w:rsidRDefault="002E2EF7" w:rsidP="002E2EF7">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1823" w:type="dxa"/>
            <w:shd w:val="clear" w:color="auto" w:fill="F2F2F2"/>
            <w:vAlign w:val="center"/>
          </w:tcPr>
          <w:p w14:paraId="78A57C9F" w14:textId="77777777" w:rsidR="002E2EF7" w:rsidRPr="00E91068" w:rsidRDefault="002E2EF7" w:rsidP="002E2EF7">
            <w:pPr>
              <w:spacing w:line="259" w:lineRule="auto"/>
              <w:rPr>
                <w:rFonts w:ascii="Times New Roman" w:eastAsia="Calibri" w:hAnsi="Times New Roman" w:cs="Times New Roman"/>
                <w:bCs/>
                <w:sz w:val="20"/>
                <w:szCs w:val="20"/>
              </w:rPr>
            </w:pPr>
            <w:r w:rsidRPr="00E91068">
              <w:rPr>
                <w:rFonts w:ascii="Times New Roman" w:eastAsia="Calibri" w:hAnsi="Times New Roman" w:cs="Times New Roman"/>
                <w:bCs/>
                <w:sz w:val="20"/>
                <w:szCs w:val="20"/>
              </w:rPr>
              <w:t>Implication de la communauté dans la PEC</w:t>
            </w:r>
          </w:p>
        </w:tc>
        <w:tc>
          <w:tcPr>
            <w:tcW w:w="1780" w:type="dxa"/>
            <w:shd w:val="clear" w:color="auto" w:fill="F2F2F2"/>
            <w:vAlign w:val="center"/>
          </w:tcPr>
          <w:p w14:paraId="7FAAC7FC" w14:textId="77777777" w:rsidR="002E2EF7" w:rsidRPr="00E91068" w:rsidRDefault="002E2EF7" w:rsidP="002E2EF7">
            <w:pPr>
              <w:spacing w:after="160" w:line="259" w:lineRule="auto"/>
              <w:rPr>
                <w:rFonts w:ascii="Times New Roman" w:eastAsia="Calibri" w:hAnsi="Times New Roman" w:cs="Times New Roman"/>
                <w:i/>
                <w:iCs/>
                <w:sz w:val="20"/>
                <w:szCs w:val="20"/>
              </w:rPr>
            </w:pPr>
            <w:r w:rsidRPr="00E91068">
              <w:rPr>
                <w:rFonts w:ascii="Times New Roman" w:eastAsia="Calibri" w:hAnsi="Times New Roman" w:cs="Times New Roman"/>
                <w:i/>
                <w:iCs/>
                <w:sz w:val="20"/>
                <w:szCs w:val="20"/>
              </w:rPr>
              <w:t>Rupture de la chaîne de contamination</w:t>
            </w:r>
          </w:p>
          <w:p w14:paraId="55C701DC" w14:textId="77777777" w:rsidR="002E2EF7" w:rsidRPr="00E91068" w:rsidRDefault="002E2EF7" w:rsidP="002E2EF7">
            <w:pPr>
              <w:spacing w:after="160" w:line="259" w:lineRule="auto"/>
              <w:rPr>
                <w:rFonts w:ascii="Times New Roman" w:eastAsia="Calibri" w:hAnsi="Times New Roman" w:cs="Times New Roman"/>
                <w:sz w:val="20"/>
                <w:szCs w:val="20"/>
              </w:rPr>
            </w:pPr>
          </w:p>
        </w:tc>
        <w:tc>
          <w:tcPr>
            <w:tcW w:w="5043" w:type="dxa"/>
            <w:shd w:val="clear" w:color="auto" w:fill="F2F2F2"/>
            <w:vAlign w:val="center"/>
          </w:tcPr>
          <w:p w14:paraId="4E9F43BE"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Renforcement des capacités de RH</w:t>
            </w:r>
          </w:p>
        </w:tc>
      </w:tr>
      <w:tr w:rsidR="002E2EF7" w:rsidRPr="00E91068" w14:paraId="7D5E3488" w14:textId="77777777" w:rsidTr="00562EF9">
        <w:trPr>
          <w:trHeight w:val="1134"/>
        </w:trPr>
        <w:tc>
          <w:tcPr>
            <w:tcW w:w="421" w:type="dxa"/>
            <w:vAlign w:val="center"/>
          </w:tcPr>
          <w:p w14:paraId="65D70C5D" w14:textId="77777777" w:rsidR="002E2EF7" w:rsidRPr="00E91068" w:rsidRDefault="002E2EF7" w:rsidP="002E2EF7">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1823" w:type="dxa"/>
            <w:shd w:val="clear" w:color="auto" w:fill="auto"/>
            <w:vAlign w:val="center"/>
          </w:tcPr>
          <w:p w14:paraId="06023630" w14:textId="77777777" w:rsidR="002E2EF7" w:rsidRPr="00E91068" w:rsidRDefault="002E2EF7" w:rsidP="002E2EF7">
            <w:pPr>
              <w:spacing w:line="259" w:lineRule="auto"/>
              <w:rPr>
                <w:rFonts w:ascii="Times New Roman" w:eastAsia="Calibri" w:hAnsi="Times New Roman" w:cs="Times New Roman"/>
                <w:bCs/>
                <w:sz w:val="20"/>
                <w:szCs w:val="20"/>
              </w:rPr>
            </w:pPr>
            <w:r w:rsidRPr="00E91068">
              <w:rPr>
                <w:rFonts w:ascii="Times New Roman" w:eastAsia="Calibri" w:hAnsi="Times New Roman" w:cs="Times New Roman"/>
                <w:bCs/>
                <w:sz w:val="20"/>
                <w:szCs w:val="20"/>
              </w:rPr>
              <w:t>La bonne application du protocole et des directives PCI</w:t>
            </w:r>
          </w:p>
        </w:tc>
        <w:tc>
          <w:tcPr>
            <w:tcW w:w="1780" w:type="dxa"/>
            <w:shd w:val="clear" w:color="auto" w:fill="auto"/>
            <w:vAlign w:val="center"/>
          </w:tcPr>
          <w:p w14:paraId="1DE58038" w14:textId="77777777" w:rsidR="002E2EF7" w:rsidRPr="00E91068" w:rsidRDefault="002E2EF7" w:rsidP="002E2EF7">
            <w:pPr>
              <w:spacing w:after="160" w:line="259" w:lineRule="auto"/>
              <w:rPr>
                <w:rFonts w:ascii="Times New Roman" w:eastAsia="Calibri" w:hAnsi="Times New Roman" w:cs="Times New Roman"/>
                <w:sz w:val="20"/>
                <w:szCs w:val="20"/>
                <w:lang w:val="pt-PT"/>
              </w:rPr>
            </w:pPr>
          </w:p>
        </w:tc>
        <w:tc>
          <w:tcPr>
            <w:tcW w:w="5043" w:type="dxa"/>
            <w:shd w:val="clear" w:color="auto" w:fill="auto"/>
            <w:vAlign w:val="center"/>
          </w:tcPr>
          <w:p w14:paraId="0874A157" w14:textId="4A26DF41"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Appui technique et financier des partenaires sur la prise en charge</w:t>
            </w:r>
            <w:r w:rsidR="007F6D2C" w:rsidRPr="00E91068">
              <w:rPr>
                <w:rFonts w:ascii="Times New Roman" w:eastAsia="Calibri" w:hAnsi="Times New Roman" w:cs="Times New Roman"/>
                <w:sz w:val="20"/>
                <w:szCs w:val="20"/>
              </w:rPr>
              <w:t xml:space="preserve"> </w:t>
            </w:r>
            <w:r w:rsidRPr="00E91068">
              <w:rPr>
                <w:rFonts w:ascii="Times New Roman" w:eastAsia="Calibri" w:hAnsi="Times New Roman" w:cs="Times New Roman"/>
                <w:sz w:val="20"/>
                <w:szCs w:val="20"/>
              </w:rPr>
              <w:t>(kits choléra,</w:t>
            </w:r>
            <w:r w:rsidR="007F6D2C" w:rsidRPr="00E91068">
              <w:rPr>
                <w:rFonts w:ascii="Times New Roman" w:eastAsia="Calibri" w:hAnsi="Times New Roman" w:cs="Times New Roman"/>
                <w:sz w:val="20"/>
                <w:szCs w:val="20"/>
              </w:rPr>
              <w:t xml:space="preserve"> </w:t>
            </w:r>
            <w:r w:rsidRPr="00E91068">
              <w:rPr>
                <w:rFonts w:ascii="Times New Roman" w:eastAsia="Calibri" w:hAnsi="Times New Roman" w:cs="Times New Roman"/>
                <w:sz w:val="20"/>
                <w:szCs w:val="20"/>
              </w:rPr>
              <w:t>PCI)</w:t>
            </w:r>
          </w:p>
        </w:tc>
      </w:tr>
      <w:tr w:rsidR="002E2EF7" w:rsidRPr="00E91068" w14:paraId="01F5CF60" w14:textId="77777777" w:rsidTr="00562EF9">
        <w:trPr>
          <w:trHeight w:val="1134"/>
        </w:trPr>
        <w:tc>
          <w:tcPr>
            <w:tcW w:w="421" w:type="dxa"/>
            <w:shd w:val="clear" w:color="auto" w:fill="F2F2F2"/>
            <w:vAlign w:val="center"/>
          </w:tcPr>
          <w:p w14:paraId="221252DF"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4</w:t>
            </w:r>
          </w:p>
        </w:tc>
        <w:tc>
          <w:tcPr>
            <w:tcW w:w="1823" w:type="dxa"/>
            <w:shd w:val="clear" w:color="auto" w:fill="F2F2F2"/>
            <w:vAlign w:val="center"/>
          </w:tcPr>
          <w:p w14:paraId="34020C74"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Installation des dispositifs de lavage de mains dans les lieux publiques et les FOSA</w:t>
            </w:r>
          </w:p>
        </w:tc>
        <w:tc>
          <w:tcPr>
            <w:tcW w:w="1780" w:type="dxa"/>
            <w:shd w:val="clear" w:color="auto" w:fill="F2F2F2"/>
            <w:vAlign w:val="center"/>
          </w:tcPr>
          <w:p w14:paraId="4DA49701" w14:textId="77777777" w:rsidR="002E2EF7" w:rsidRPr="00E91068" w:rsidRDefault="002E2EF7" w:rsidP="002E2EF7">
            <w:pPr>
              <w:spacing w:after="160" w:line="259" w:lineRule="auto"/>
              <w:rPr>
                <w:rFonts w:ascii="Times New Roman" w:eastAsia="Calibri" w:hAnsi="Times New Roman" w:cs="Times New Roman"/>
                <w:sz w:val="20"/>
                <w:szCs w:val="20"/>
              </w:rPr>
            </w:pPr>
          </w:p>
        </w:tc>
        <w:tc>
          <w:tcPr>
            <w:tcW w:w="5043" w:type="dxa"/>
            <w:shd w:val="clear" w:color="auto" w:fill="F2F2F2"/>
            <w:vAlign w:val="center"/>
          </w:tcPr>
          <w:p w14:paraId="3E41EB89"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bCs/>
                <w:sz w:val="20"/>
                <w:szCs w:val="20"/>
              </w:rPr>
              <w:t>Bonne adhésion de la communauté dans la prise en charge</w:t>
            </w:r>
          </w:p>
        </w:tc>
      </w:tr>
      <w:tr w:rsidR="002E2EF7" w:rsidRPr="00E91068" w14:paraId="227C4E82" w14:textId="77777777" w:rsidTr="00562EF9">
        <w:trPr>
          <w:trHeight w:val="1134"/>
        </w:trPr>
        <w:tc>
          <w:tcPr>
            <w:tcW w:w="421" w:type="dxa"/>
            <w:vAlign w:val="center"/>
          </w:tcPr>
          <w:p w14:paraId="4E2138DE"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5</w:t>
            </w:r>
          </w:p>
        </w:tc>
        <w:tc>
          <w:tcPr>
            <w:tcW w:w="1823" w:type="dxa"/>
            <w:shd w:val="clear" w:color="auto" w:fill="auto"/>
            <w:vAlign w:val="center"/>
          </w:tcPr>
          <w:p w14:paraId="6B8F6FD2" w14:textId="0A60A1F1"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Mise en place des points d’eau les UTC,</w:t>
            </w:r>
            <w:r w:rsidR="004E4162">
              <w:rPr>
                <w:rFonts w:ascii="Times New Roman" w:eastAsia="Calibri" w:hAnsi="Times New Roman" w:cs="Times New Roman"/>
                <w:sz w:val="20"/>
                <w:szCs w:val="20"/>
              </w:rPr>
              <w:t xml:space="preserve"> </w:t>
            </w:r>
            <w:r w:rsidRPr="00E91068">
              <w:rPr>
                <w:rFonts w:ascii="Times New Roman" w:eastAsia="Calibri" w:hAnsi="Times New Roman" w:cs="Times New Roman"/>
                <w:sz w:val="20"/>
                <w:szCs w:val="20"/>
              </w:rPr>
              <w:t>CTC et PRO</w:t>
            </w:r>
          </w:p>
        </w:tc>
        <w:tc>
          <w:tcPr>
            <w:tcW w:w="1780" w:type="dxa"/>
            <w:shd w:val="clear" w:color="auto" w:fill="auto"/>
            <w:vAlign w:val="center"/>
          </w:tcPr>
          <w:p w14:paraId="78C1AD98" w14:textId="77777777" w:rsidR="002E2EF7" w:rsidRPr="00E91068" w:rsidRDefault="002E2EF7" w:rsidP="002E2EF7">
            <w:pPr>
              <w:spacing w:after="160" w:line="259" w:lineRule="auto"/>
              <w:rPr>
                <w:rFonts w:ascii="Times New Roman" w:eastAsia="Calibri" w:hAnsi="Times New Roman" w:cs="Times New Roman"/>
                <w:sz w:val="20"/>
                <w:szCs w:val="20"/>
                <w:lang w:val="pt-PT"/>
              </w:rPr>
            </w:pPr>
          </w:p>
        </w:tc>
        <w:tc>
          <w:tcPr>
            <w:tcW w:w="5043" w:type="dxa"/>
            <w:shd w:val="clear" w:color="auto" w:fill="auto"/>
            <w:vAlign w:val="center"/>
          </w:tcPr>
          <w:p w14:paraId="392D860C"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Existence des structures sanitaires</w:t>
            </w:r>
          </w:p>
        </w:tc>
      </w:tr>
      <w:tr w:rsidR="002E2EF7" w:rsidRPr="00E91068" w14:paraId="47997F68" w14:textId="77777777" w:rsidTr="002E2EF7">
        <w:trPr>
          <w:trHeight w:val="1134"/>
        </w:trPr>
        <w:tc>
          <w:tcPr>
            <w:tcW w:w="421" w:type="dxa"/>
            <w:shd w:val="clear" w:color="auto" w:fill="F2F2F2"/>
            <w:vAlign w:val="center"/>
          </w:tcPr>
          <w:p w14:paraId="15DC8408"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1823" w:type="dxa"/>
            <w:shd w:val="clear" w:color="auto" w:fill="F2F2F2"/>
            <w:vAlign w:val="center"/>
          </w:tcPr>
          <w:p w14:paraId="47C1E03A" w14:textId="77777777" w:rsidR="002E2EF7" w:rsidRPr="00E91068" w:rsidRDefault="002E2EF7" w:rsidP="002E2EF7">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Distribution de chlore, pure sachet</w:t>
            </w:r>
          </w:p>
        </w:tc>
        <w:tc>
          <w:tcPr>
            <w:tcW w:w="1780" w:type="dxa"/>
            <w:shd w:val="clear" w:color="auto" w:fill="F2F2F2"/>
            <w:vAlign w:val="center"/>
          </w:tcPr>
          <w:p w14:paraId="73C3E92F" w14:textId="77777777" w:rsidR="002E2EF7" w:rsidRPr="00E91068" w:rsidRDefault="002E2EF7" w:rsidP="002E2EF7">
            <w:pPr>
              <w:spacing w:after="160" w:line="259" w:lineRule="auto"/>
              <w:rPr>
                <w:rFonts w:ascii="Times New Roman" w:eastAsia="Calibri" w:hAnsi="Times New Roman" w:cs="Times New Roman"/>
                <w:sz w:val="20"/>
                <w:szCs w:val="20"/>
                <w:lang w:val="pt-PT"/>
              </w:rPr>
            </w:pPr>
          </w:p>
        </w:tc>
        <w:tc>
          <w:tcPr>
            <w:tcW w:w="5043" w:type="dxa"/>
            <w:shd w:val="clear" w:color="auto" w:fill="F2F2F2"/>
            <w:vAlign w:val="center"/>
          </w:tcPr>
          <w:p w14:paraId="3DD5A14B" w14:textId="77777777" w:rsidR="002E2EF7" w:rsidRPr="00E91068" w:rsidRDefault="002E2EF7" w:rsidP="002E2EF7">
            <w:pPr>
              <w:spacing w:after="160" w:line="259" w:lineRule="auto"/>
              <w:rPr>
                <w:rFonts w:ascii="Times New Roman" w:eastAsia="Calibri" w:hAnsi="Times New Roman" w:cs="Times New Roman"/>
                <w:sz w:val="20"/>
                <w:szCs w:val="20"/>
              </w:rPr>
            </w:pPr>
          </w:p>
        </w:tc>
      </w:tr>
    </w:tbl>
    <w:p w14:paraId="42C939B7" w14:textId="52FE1DE7" w:rsidR="002E2EF7" w:rsidRDefault="002E2EF7" w:rsidP="006102E8">
      <w:pPr>
        <w:spacing w:before="115"/>
        <w:ind w:left="117"/>
        <w:rPr>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971"/>
        <w:gridCol w:w="1765"/>
        <w:gridCol w:w="4913"/>
      </w:tblGrid>
      <w:tr w:rsidR="008234A3" w:rsidRPr="00E91068" w14:paraId="48F4CE41" w14:textId="77777777" w:rsidTr="00562EF9">
        <w:tc>
          <w:tcPr>
            <w:tcW w:w="2244" w:type="dxa"/>
            <w:gridSpan w:val="2"/>
            <w:shd w:val="clear" w:color="auto" w:fill="17365D"/>
            <w:vAlign w:val="center"/>
          </w:tcPr>
          <w:p w14:paraId="37258780" w14:textId="77777777" w:rsidR="008234A3" w:rsidRPr="00E91068" w:rsidRDefault="008234A3" w:rsidP="008234A3">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DÉFIS</w:t>
            </w:r>
          </w:p>
        </w:tc>
        <w:tc>
          <w:tcPr>
            <w:tcW w:w="1780" w:type="dxa"/>
            <w:shd w:val="clear" w:color="auto" w:fill="17365D"/>
            <w:vAlign w:val="center"/>
          </w:tcPr>
          <w:p w14:paraId="35CC1391" w14:textId="77777777" w:rsidR="008234A3" w:rsidRPr="00E91068" w:rsidRDefault="008234A3" w:rsidP="008234A3">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5043" w:type="dxa"/>
            <w:shd w:val="clear" w:color="auto" w:fill="17365D"/>
            <w:vAlign w:val="center"/>
          </w:tcPr>
          <w:p w14:paraId="71176D5A" w14:textId="77777777" w:rsidR="008234A3" w:rsidRPr="00E91068" w:rsidRDefault="008234A3" w:rsidP="008234A3">
            <w:pPr>
              <w:rPr>
                <w:rFonts w:ascii="Times New Roman" w:eastAsia="DengXian" w:hAnsi="Times New Roman" w:cs="Times New Roman"/>
                <w:b/>
                <w:color w:val="FFFFFF"/>
                <w:sz w:val="20"/>
                <w:szCs w:val="20"/>
              </w:rPr>
            </w:pPr>
            <w:r w:rsidRPr="00E91068">
              <w:rPr>
                <w:rFonts w:ascii="Times New Roman" w:eastAsia="DengXian" w:hAnsi="Times New Roman" w:cs="Times New Roman"/>
                <w:b/>
                <w:color w:val="FFFFFF"/>
                <w:sz w:val="20"/>
                <w:szCs w:val="20"/>
              </w:rPr>
              <w:t>FACTEURS LIMITANTS</w:t>
            </w:r>
          </w:p>
          <w:p w14:paraId="2ACB0112" w14:textId="77777777" w:rsidR="008234A3" w:rsidRPr="00E91068" w:rsidRDefault="008234A3" w:rsidP="008234A3">
            <w:pPr>
              <w:rPr>
                <w:rFonts w:ascii="Times New Roman" w:eastAsia="DengXian" w:hAnsi="Times New Roman" w:cs="Times New Roman"/>
                <w:b/>
                <w:color w:val="FFFFFF"/>
                <w:sz w:val="20"/>
                <w:szCs w:val="20"/>
              </w:rPr>
            </w:pPr>
            <w:r w:rsidRPr="00E91068">
              <w:rPr>
                <w:rFonts w:ascii="Times New Roman" w:eastAsia="DengXian" w:hAnsi="Times New Roman" w:cs="Times New Roman"/>
                <w:b/>
                <w:color w:val="FFFFFF"/>
                <w:sz w:val="20"/>
                <w:szCs w:val="20"/>
              </w:rPr>
              <w:t>(Quels sont les facteurs limitatifs qui ont conduit à cette remise en cause ?)</w:t>
            </w:r>
          </w:p>
        </w:tc>
      </w:tr>
      <w:tr w:rsidR="008234A3" w:rsidRPr="00E91068" w14:paraId="44738F01" w14:textId="77777777" w:rsidTr="00562EF9">
        <w:trPr>
          <w:trHeight w:val="1134"/>
        </w:trPr>
        <w:tc>
          <w:tcPr>
            <w:tcW w:w="421" w:type="dxa"/>
            <w:vAlign w:val="center"/>
          </w:tcPr>
          <w:p w14:paraId="72996EB9" w14:textId="77777777" w:rsidR="008234A3" w:rsidRPr="00E91068" w:rsidRDefault="008234A3" w:rsidP="008234A3">
            <w:pPr>
              <w:spacing w:line="259" w:lineRule="auto"/>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lastRenderedPageBreak/>
              <w:t>1</w:t>
            </w:r>
          </w:p>
        </w:tc>
        <w:tc>
          <w:tcPr>
            <w:tcW w:w="1823" w:type="dxa"/>
            <w:shd w:val="clear" w:color="auto" w:fill="auto"/>
            <w:vAlign w:val="center"/>
          </w:tcPr>
          <w:p w14:paraId="0339AA9E" w14:textId="392AA3CF" w:rsidR="008234A3" w:rsidRPr="00E91068" w:rsidRDefault="008234A3" w:rsidP="008234A3">
            <w:pPr>
              <w:spacing w:line="259" w:lineRule="auto"/>
              <w:rPr>
                <w:rFonts w:ascii="Times New Roman" w:eastAsia="Calibri" w:hAnsi="Times New Roman" w:cs="Times New Roman"/>
                <w:i/>
                <w:sz w:val="20"/>
                <w:szCs w:val="20"/>
              </w:rPr>
            </w:pPr>
            <w:r w:rsidRPr="00E91068">
              <w:rPr>
                <w:rFonts w:ascii="Times New Roman" w:eastAsia="Calibri" w:hAnsi="Times New Roman" w:cs="Times New Roman"/>
                <w:i/>
                <w:sz w:val="20"/>
                <w:szCs w:val="20"/>
              </w:rPr>
              <w:t>Insuffisance/</w:t>
            </w:r>
            <w:r w:rsidR="007F6D2C" w:rsidRPr="00E91068">
              <w:rPr>
                <w:rFonts w:ascii="Times New Roman" w:eastAsia="Calibri" w:hAnsi="Times New Roman" w:cs="Times New Roman"/>
                <w:i/>
                <w:sz w:val="20"/>
                <w:szCs w:val="20"/>
              </w:rPr>
              <w:t>réticence</w:t>
            </w:r>
            <w:r w:rsidRPr="00E91068">
              <w:rPr>
                <w:rFonts w:ascii="Times New Roman" w:eastAsia="Calibri" w:hAnsi="Times New Roman" w:cs="Times New Roman"/>
                <w:i/>
                <w:sz w:val="20"/>
                <w:szCs w:val="20"/>
              </w:rPr>
              <w:t xml:space="preserve"> du personnel qualifie dans la PEC</w:t>
            </w:r>
          </w:p>
        </w:tc>
        <w:tc>
          <w:tcPr>
            <w:tcW w:w="1780" w:type="dxa"/>
            <w:shd w:val="clear" w:color="auto" w:fill="auto"/>
            <w:vAlign w:val="center"/>
          </w:tcPr>
          <w:p w14:paraId="5653292B" w14:textId="77777777" w:rsidR="008234A3" w:rsidRPr="00E91068" w:rsidRDefault="008234A3" w:rsidP="008234A3">
            <w:pPr>
              <w:spacing w:after="160" w:line="259" w:lineRule="auto"/>
              <w:rPr>
                <w:rFonts w:ascii="Times New Roman" w:eastAsia="Calibri" w:hAnsi="Times New Roman" w:cs="Times New Roman"/>
                <w:i/>
                <w:iCs/>
                <w:sz w:val="20"/>
                <w:szCs w:val="20"/>
              </w:rPr>
            </w:pPr>
            <w:r w:rsidRPr="00E91068">
              <w:rPr>
                <w:rFonts w:ascii="Times New Roman" w:eastAsia="Calibri" w:hAnsi="Times New Roman" w:cs="Times New Roman"/>
                <w:i/>
                <w:iCs/>
                <w:sz w:val="20"/>
                <w:szCs w:val="20"/>
              </w:rPr>
              <w:t xml:space="preserve">Taux de létalité élevée a 5,6 </w:t>
            </w:r>
            <w:r w:rsidRPr="00E91068">
              <w:rPr>
                <w:rFonts w:ascii="Times New Roman" w:eastAsia="SimSun" w:hAnsi="Times New Roman" w:cs="Times New Roman"/>
                <w:i/>
                <w:iCs/>
                <w:sz w:val="20"/>
                <w:szCs w:val="20"/>
              </w:rPr>
              <w:t>％</w:t>
            </w:r>
            <w:r w:rsidRPr="00E91068">
              <w:rPr>
                <w:rFonts w:ascii="Times New Roman" w:eastAsia="SimSun" w:hAnsi="Times New Roman" w:cs="Times New Roman"/>
                <w:i/>
                <w:iCs/>
                <w:sz w:val="20"/>
                <w:szCs w:val="20"/>
              </w:rPr>
              <w:t xml:space="preserve"> norme &lt;1</w:t>
            </w:r>
            <w:r w:rsidRPr="00E91068">
              <w:rPr>
                <w:rFonts w:ascii="Times New Roman" w:eastAsia="SimSun" w:hAnsi="Times New Roman" w:cs="Times New Roman"/>
                <w:i/>
                <w:iCs/>
                <w:sz w:val="20"/>
                <w:szCs w:val="20"/>
              </w:rPr>
              <w:t>％</w:t>
            </w:r>
          </w:p>
        </w:tc>
        <w:tc>
          <w:tcPr>
            <w:tcW w:w="5043" w:type="dxa"/>
            <w:shd w:val="clear" w:color="auto" w:fill="auto"/>
            <w:vAlign w:val="center"/>
          </w:tcPr>
          <w:p w14:paraId="4F5F322F" w14:textId="77777777" w:rsidR="008234A3" w:rsidRPr="00E91068" w:rsidRDefault="008234A3" w:rsidP="008234A3">
            <w:pPr>
              <w:rPr>
                <w:rFonts w:ascii="Times New Roman" w:eastAsia="DengXian" w:hAnsi="Times New Roman" w:cs="Times New Roman"/>
                <w:i/>
                <w:iCs/>
                <w:sz w:val="20"/>
                <w:szCs w:val="20"/>
              </w:rPr>
            </w:pPr>
          </w:p>
          <w:p w14:paraId="12152492" w14:textId="77777777" w:rsidR="008234A3" w:rsidRPr="00E91068" w:rsidRDefault="008234A3" w:rsidP="008234A3">
            <w:pPr>
              <w:rPr>
                <w:rFonts w:ascii="Times New Roman" w:eastAsia="DengXian" w:hAnsi="Times New Roman" w:cs="Times New Roman"/>
                <w:i/>
                <w:iCs/>
                <w:sz w:val="20"/>
                <w:szCs w:val="20"/>
              </w:rPr>
            </w:pPr>
          </w:p>
          <w:p w14:paraId="5028B34E"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Inaccessibilit</w:t>
            </w:r>
            <w:r w:rsidRPr="00E91068">
              <w:rPr>
                <w:rFonts w:ascii="Times New Roman" w:eastAsia="Calibri" w:hAnsi="Times New Roman" w:cs="Times New Roman"/>
                <w:i/>
                <w:iCs/>
                <w:sz w:val="20"/>
                <w:szCs w:val="20"/>
              </w:rPr>
              <w:t>é</w:t>
            </w:r>
            <w:r w:rsidRPr="00E91068">
              <w:rPr>
                <w:rFonts w:ascii="Times New Roman" w:eastAsia="Calibri" w:hAnsi="Times New Roman" w:cs="Times New Roman"/>
                <w:sz w:val="20"/>
                <w:szCs w:val="20"/>
              </w:rPr>
              <w:t xml:space="preserve"> des certaines zones </w:t>
            </w:r>
          </w:p>
        </w:tc>
      </w:tr>
      <w:tr w:rsidR="008234A3" w:rsidRPr="00E91068" w14:paraId="00F6D362" w14:textId="77777777" w:rsidTr="00562EF9">
        <w:trPr>
          <w:trHeight w:val="1134"/>
        </w:trPr>
        <w:tc>
          <w:tcPr>
            <w:tcW w:w="421" w:type="dxa"/>
            <w:shd w:val="clear" w:color="auto" w:fill="F2F2F2"/>
            <w:vAlign w:val="center"/>
          </w:tcPr>
          <w:p w14:paraId="2041E0C6" w14:textId="77777777" w:rsidR="008234A3" w:rsidRPr="00E91068" w:rsidRDefault="008234A3" w:rsidP="008234A3">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1823" w:type="dxa"/>
            <w:shd w:val="clear" w:color="auto" w:fill="F2F2F2"/>
            <w:vAlign w:val="center"/>
          </w:tcPr>
          <w:p w14:paraId="1A58C361" w14:textId="77777777" w:rsidR="008234A3" w:rsidRPr="00E91068" w:rsidRDefault="008234A3" w:rsidP="008234A3">
            <w:pPr>
              <w:spacing w:line="259" w:lineRule="auto"/>
              <w:rPr>
                <w:rFonts w:ascii="Times New Roman" w:eastAsia="Calibri" w:hAnsi="Times New Roman" w:cs="Times New Roman"/>
                <w:bCs/>
                <w:sz w:val="20"/>
                <w:szCs w:val="20"/>
              </w:rPr>
            </w:pPr>
            <w:r w:rsidRPr="00E91068">
              <w:rPr>
                <w:rFonts w:ascii="Times New Roman" w:eastAsia="Calibri" w:hAnsi="Times New Roman" w:cs="Times New Roman"/>
                <w:bCs/>
                <w:sz w:val="20"/>
                <w:szCs w:val="20"/>
              </w:rPr>
              <w:t>Retard de formation des personnels dans la prise en charge dans certaines FOSA</w:t>
            </w:r>
          </w:p>
        </w:tc>
        <w:tc>
          <w:tcPr>
            <w:tcW w:w="1780" w:type="dxa"/>
            <w:shd w:val="clear" w:color="auto" w:fill="F2F2F2"/>
            <w:vAlign w:val="center"/>
          </w:tcPr>
          <w:p w14:paraId="5A4C2399"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Diminution de taux de fréquentations des FOSA</w:t>
            </w:r>
          </w:p>
        </w:tc>
        <w:tc>
          <w:tcPr>
            <w:tcW w:w="5043" w:type="dxa"/>
            <w:shd w:val="clear" w:color="auto" w:fill="F2F2F2"/>
            <w:vAlign w:val="center"/>
          </w:tcPr>
          <w:p w14:paraId="35FE89BC"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Mobilité de la population</w:t>
            </w:r>
          </w:p>
        </w:tc>
      </w:tr>
      <w:tr w:rsidR="008234A3" w:rsidRPr="00E91068" w14:paraId="2EF86645" w14:textId="77777777" w:rsidTr="00562EF9">
        <w:trPr>
          <w:trHeight w:val="1134"/>
        </w:trPr>
        <w:tc>
          <w:tcPr>
            <w:tcW w:w="421" w:type="dxa"/>
            <w:vAlign w:val="center"/>
          </w:tcPr>
          <w:p w14:paraId="1818012A" w14:textId="77777777" w:rsidR="008234A3" w:rsidRPr="00E91068" w:rsidRDefault="008234A3" w:rsidP="008234A3">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1823" w:type="dxa"/>
            <w:shd w:val="clear" w:color="auto" w:fill="auto"/>
            <w:vAlign w:val="center"/>
          </w:tcPr>
          <w:p w14:paraId="6BF16253" w14:textId="77CC6516" w:rsidR="008234A3" w:rsidRPr="00E91068" w:rsidRDefault="008234A3" w:rsidP="008234A3">
            <w:pPr>
              <w:spacing w:line="259" w:lineRule="auto"/>
              <w:rPr>
                <w:rFonts w:ascii="Times New Roman" w:eastAsia="Calibri" w:hAnsi="Times New Roman" w:cs="Times New Roman"/>
                <w:bCs/>
                <w:sz w:val="20"/>
                <w:szCs w:val="20"/>
              </w:rPr>
            </w:pPr>
            <w:r w:rsidRPr="00E91068">
              <w:rPr>
                <w:rFonts w:ascii="Times New Roman" w:eastAsia="Calibri" w:hAnsi="Times New Roman" w:cs="Times New Roman"/>
                <w:bCs/>
                <w:sz w:val="20"/>
                <w:szCs w:val="20"/>
              </w:rPr>
              <w:t>Insuffisance des partenaires techniques et financiers dans certains districts</w:t>
            </w:r>
            <w:r w:rsidR="007F6D2C" w:rsidRPr="00E91068">
              <w:rPr>
                <w:rFonts w:ascii="Times New Roman" w:eastAsia="Calibri" w:hAnsi="Times New Roman" w:cs="Times New Roman"/>
                <w:bCs/>
                <w:sz w:val="20"/>
                <w:szCs w:val="20"/>
              </w:rPr>
              <w:t xml:space="preserve"> </w:t>
            </w:r>
            <w:r w:rsidRPr="00E91068">
              <w:rPr>
                <w:rFonts w:ascii="Times New Roman" w:eastAsia="Calibri" w:hAnsi="Times New Roman" w:cs="Times New Roman"/>
                <w:bCs/>
                <w:sz w:val="20"/>
                <w:szCs w:val="20"/>
              </w:rPr>
              <w:t>(Abdi,</w:t>
            </w:r>
            <w:r w:rsidR="007F6D2C" w:rsidRPr="00E91068">
              <w:rPr>
                <w:rFonts w:ascii="Times New Roman" w:eastAsia="Calibri" w:hAnsi="Times New Roman" w:cs="Times New Roman"/>
                <w:bCs/>
                <w:sz w:val="20"/>
                <w:szCs w:val="20"/>
              </w:rPr>
              <w:t xml:space="preserve"> Abeché</w:t>
            </w:r>
            <w:r w:rsidRPr="00E91068">
              <w:rPr>
                <w:rFonts w:ascii="Times New Roman" w:eastAsia="Calibri" w:hAnsi="Times New Roman" w:cs="Times New Roman"/>
                <w:bCs/>
                <w:sz w:val="20"/>
                <w:szCs w:val="20"/>
              </w:rPr>
              <w:t>)</w:t>
            </w:r>
          </w:p>
        </w:tc>
        <w:tc>
          <w:tcPr>
            <w:tcW w:w="1780" w:type="dxa"/>
            <w:shd w:val="clear" w:color="auto" w:fill="auto"/>
            <w:vAlign w:val="center"/>
          </w:tcPr>
          <w:p w14:paraId="26560D17"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Augmentation de charge de travail dans les unités de prise en charge</w:t>
            </w:r>
          </w:p>
        </w:tc>
        <w:tc>
          <w:tcPr>
            <w:tcW w:w="5043" w:type="dxa"/>
            <w:shd w:val="clear" w:color="auto" w:fill="auto"/>
            <w:vAlign w:val="center"/>
          </w:tcPr>
          <w:p w14:paraId="4E41020C" w14:textId="77777777" w:rsidR="008234A3" w:rsidRPr="00E91068" w:rsidRDefault="008234A3" w:rsidP="008234A3">
            <w:pPr>
              <w:spacing w:after="160" w:line="259" w:lineRule="auto"/>
              <w:rPr>
                <w:rFonts w:ascii="Times New Roman" w:eastAsia="Calibri" w:hAnsi="Times New Roman" w:cs="Times New Roman"/>
                <w:sz w:val="20"/>
                <w:szCs w:val="20"/>
                <w:lang w:val="pt-PT"/>
              </w:rPr>
            </w:pPr>
          </w:p>
        </w:tc>
      </w:tr>
      <w:tr w:rsidR="008234A3" w:rsidRPr="00E91068" w14:paraId="7DF7A3A3" w14:textId="77777777" w:rsidTr="00562EF9">
        <w:trPr>
          <w:trHeight w:val="1134"/>
        </w:trPr>
        <w:tc>
          <w:tcPr>
            <w:tcW w:w="421" w:type="dxa"/>
            <w:shd w:val="clear" w:color="auto" w:fill="F2F2F2"/>
            <w:vAlign w:val="center"/>
          </w:tcPr>
          <w:p w14:paraId="0A782BBA"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4</w:t>
            </w:r>
          </w:p>
        </w:tc>
        <w:tc>
          <w:tcPr>
            <w:tcW w:w="1823" w:type="dxa"/>
            <w:shd w:val="clear" w:color="auto" w:fill="F2F2F2"/>
            <w:vAlign w:val="center"/>
          </w:tcPr>
          <w:p w14:paraId="3F323D10" w14:textId="297739D1"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Faible motivation des agents de </w:t>
            </w:r>
            <w:r w:rsidR="007F6D2C" w:rsidRPr="00E91068">
              <w:rPr>
                <w:rFonts w:ascii="Times New Roman" w:eastAsia="Calibri" w:hAnsi="Times New Roman" w:cs="Times New Roman"/>
                <w:sz w:val="20"/>
                <w:szCs w:val="20"/>
              </w:rPr>
              <w:t>santé</w:t>
            </w:r>
            <w:r w:rsidRPr="00E91068">
              <w:rPr>
                <w:rFonts w:ascii="Times New Roman" w:eastAsia="Calibri" w:hAnsi="Times New Roman" w:cs="Times New Roman"/>
                <w:sz w:val="20"/>
                <w:szCs w:val="20"/>
              </w:rPr>
              <w:t xml:space="preserve"> dans les UTC/CTC</w:t>
            </w:r>
          </w:p>
        </w:tc>
        <w:tc>
          <w:tcPr>
            <w:tcW w:w="1780" w:type="dxa"/>
            <w:shd w:val="clear" w:color="auto" w:fill="F2F2F2"/>
            <w:vAlign w:val="center"/>
          </w:tcPr>
          <w:p w14:paraId="055D5506" w14:textId="77777777" w:rsidR="008234A3" w:rsidRPr="00E91068" w:rsidRDefault="008234A3" w:rsidP="008234A3">
            <w:pPr>
              <w:spacing w:after="160" w:line="259" w:lineRule="auto"/>
              <w:rPr>
                <w:rFonts w:ascii="Times New Roman" w:eastAsia="Calibri" w:hAnsi="Times New Roman" w:cs="Times New Roman"/>
                <w:sz w:val="20"/>
                <w:szCs w:val="20"/>
              </w:rPr>
            </w:pPr>
          </w:p>
        </w:tc>
        <w:tc>
          <w:tcPr>
            <w:tcW w:w="5043" w:type="dxa"/>
            <w:shd w:val="clear" w:color="auto" w:fill="F2F2F2"/>
            <w:vAlign w:val="center"/>
          </w:tcPr>
          <w:p w14:paraId="68938239" w14:textId="77777777" w:rsidR="008234A3" w:rsidRPr="00E91068" w:rsidRDefault="008234A3" w:rsidP="008234A3">
            <w:pPr>
              <w:spacing w:after="160" w:line="259" w:lineRule="auto"/>
              <w:rPr>
                <w:rFonts w:ascii="Times New Roman" w:eastAsia="Calibri" w:hAnsi="Times New Roman" w:cs="Times New Roman"/>
                <w:sz w:val="20"/>
                <w:szCs w:val="20"/>
              </w:rPr>
            </w:pPr>
          </w:p>
        </w:tc>
      </w:tr>
      <w:tr w:rsidR="008234A3" w:rsidRPr="00E91068" w14:paraId="64F2F2A8" w14:textId="77777777" w:rsidTr="00562EF9">
        <w:trPr>
          <w:trHeight w:val="1134"/>
        </w:trPr>
        <w:tc>
          <w:tcPr>
            <w:tcW w:w="421" w:type="dxa"/>
            <w:vAlign w:val="center"/>
          </w:tcPr>
          <w:p w14:paraId="204DA9BD"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5</w:t>
            </w:r>
          </w:p>
        </w:tc>
        <w:tc>
          <w:tcPr>
            <w:tcW w:w="1823" w:type="dxa"/>
            <w:shd w:val="clear" w:color="auto" w:fill="auto"/>
            <w:vAlign w:val="center"/>
          </w:tcPr>
          <w:p w14:paraId="5E758582"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Faible couverture en points d’eau et latrines</w:t>
            </w:r>
          </w:p>
        </w:tc>
        <w:tc>
          <w:tcPr>
            <w:tcW w:w="1780" w:type="dxa"/>
            <w:shd w:val="clear" w:color="auto" w:fill="auto"/>
            <w:vAlign w:val="center"/>
          </w:tcPr>
          <w:p w14:paraId="5D8FC1DD" w14:textId="77777777" w:rsidR="008234A3" w:rsidRPr="00E91068" w:rsidRDefault="008234A3" w:rsidP="008234A3">
            <w:pPr>
              <w:spacing w:after="160" w:line="259" w:lineRule="auto"/>
              <w:rPr>
                <w:rFonts w:ascii="Times New Roman" w:eastAsia="Calibri" w:hAnsi="Times New Roman" w:cs="Times New Roman"/>
                <w:sz w:val="20"/>
                <w:szCs w:val="20"/>
                <w:lang w:val="pt-PT"/>
              </w:rPr>
            </w:pPr>
          </w:p>
        </w:tc>
        <w:tc>
          <w:tcPr>
            <w:tcW w:w="5043" w:type="dxa"/>
            <w:shd w:val="clear" w:color="auto" w:fill="auto"/>
            <w:vAlign w:val="center"/>
          </w:tcPr>
          <w:p w14:paraId="6F0D1BDD" w14:textId="77777777" w:rsidR="008234A3" w:rsidRPr="00E91068" w:rsidRDefault="008234A3" w:rsidP="008234A3">
            <w:pPr>
              <w:spacing w:after="160" w:line="259" w:lineRule="auto"/>
              <w:rPr>
                <w:rFonts w:ascii="Times New Roman" w:eastAsia="Calibri" w:hAnsi="Times New Roman" w:cs="Times New Roman"/>
                <w:sz w:val="20"/>
                <w:szCs w:val="20"/>
              </w:rPr>
            </w:pPr>
          </w:p>
        </w:tc>
      </w:tr>
      <w:tr w:rsidR="008234A3" w:rsidRPr="00E91068" w14:paraId="642FA645" w14:textId="77777777" w:rsidTr="008234A3">
        <w:trPr>
          <w:trHeight w:val="1134"/>
        </w:trPr>
        <w:tc>
          <w:tcPr>
            <w:tcW w:w="421" w:type="dxa"/>
            <w:shd w:val="clear" w:color="auto" w:fill="F2F2F2"/>
            <w:vAlign w:val="center"/>
          </w:tcPr>
          <w:p w14:paraId="5753FD28"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1823" w:type="dxa"/>
            <w:shd w:val="clear" w:color="auto" w:fill="F2F2F2"/>
            <w:vAlign w:val="center"/>
          </w:tcPr>
          <w:p w14:paraId="4C23D779" w14:textId="77777777" w:rsidR="008234A3" w:rsidRPr="00E91068" w:rsidRDefault="008234A3" w:rsidP="008234A3">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Faible collaboration entre les structures publiques et privées</w:t>
            </w:r>
          </w:p>
        </w:tc>
        <w:tc>
          <w:tcPr>
            <w:tcW w:w="1780" w:type="dxa"/>
            <w:shd w:val="clear" w:color="auto" w:fill="F2F2F2"/>
            <w:vAlign w:val="center"/>
          </w:tcPr>
          <w:p w14:paraId="160E2509" w14:textId="77777777" w:rsidR="008234A3" w:rsidRPr="00E91068" w:rsidRDefault="008234A3" w:rsidP="008234A3">
            <w:pPr>
              <w:spacing w:after="160" w:line="259" w:lineRule="auto"/>
              <w:rPr>
                <w:rFonts w:ascii="Times New Roman" w:eastAsia="Calibri" w:hAnsi="Times New Roman" w:cs="Times New Roman"/>
                <w:sz w:val="20"/>
                <w:szCs w:val="20"/>
                <w:lang w:val="pt-PT"/>
              </w:rPr>
            </w:pPr>
          </w:p>
        </w:tc>
        <w:tc>
          <w:tcPr>
            <w:tcW w:w="5043" w:type="dxa"/>
            <w:shd w:val="clear" w:color="auto" w:fill="F2F2F2"/>
            <w:vAlign w:val="center"/>
          </w:tcPr>
          <w:p w14:paraId="37AF8936" w14:textId="77777777" w:rsidR="008234A3" w:rsidRPr="00E91068" w:rsidRDefault="008234A3" w:rsidP="008234A3">
            <w:pPr>
              <w:spacing w:after="160" w:line="259" w:lineRule="auto"/>
              <w:rPr>
                <w:rFonts w:ascii="Times New Roman" w:eastAsia="Calibri" w:hAnsi="Times New Roman" w:cs="Times New Roman"/>
                <w:sz w:val="20"/>
                <w:szCs w:val="20"/>
              </w:rPr>
            </w:pPr>
          </w:p>
        </w:tc>
      </w:tr>
    </w:tbl>
    <w:p w14:paraId="4F632DF1" w14:textId="77777777" w:rsidR="006102E8" w:rsidRPr="00926B4C" w:rsidRDefault="006102E8" w:rsidP="006102E8">
      <w:pPr>
        <w:pStyle w:val="Corpsdetexte"/>
        <w:spacing w:before="1"/>
        <w:rPr>
          <w:i/>
          <w:sz w:val="22"/>
        </w:rPr>
      </w:pPr>
    </w:p>
    <w:p w14:paraId="2AE645FA" w14:textId="092FF20D" w:rsidR="006102E8" w:rsidRPr="00E91068" w:rsidRDefault="008234A3" w:rsidP="00813C84">
      <w:pPr>
        <w:pStyle w:val="Paragraphedeliste"/>
        <w:numPr>
          <w:ilvl w:val="1"/>
          <w:numId w:val="2"/>
        </w:numPr>
        <w:autoSpaceDE w:val="0"/>
        <w:autoSpaceDN w:val="0"/>
        <w:spacing w:after="120" w:line="276" w:lineRule="auto"/>
        <w:ind w:hanging="349"/>
        <w:contextualSpacing w:val="0"/>
        <w:rPr>
          <w:rFonts w:ascii="Times New Roman" w:hAnsi="Times New Roman" w:cs="Times New Roman"/>
          <w:lang w:val="en-GB"/>
        </w:rPr>
      </w:pPr>
      <w:r w:rsidRPr="00E91068">
        <w:rPr>
          <w:rFonts w:ascii="Times New Roman" w:hAnsi="Times New Roman" w:cs="Times New Roman"/>
          <w:color w:val="003D77"/>
          <w:lang w:val="en-GB"/>
        </w:rPr>
        <w:t>CREC</w:t>
      </w:r>
    </w:p>
    <w:p w14:paraId="1FBC39BF" w14:textId="77777777" w:rsidR="007F6D2C" w:rsidRDefault="007F6D2C" w:rsidP="006102E8">
      <w:pPr>
        <w:spacing w:before="87"/>
        <w:ind w:left="117"/>
        <w:rPr>
          <w:i/>
          <w:sz w:val="22"/>
          <w:szCs w:val="22"/>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23"/>
        <w:gridCol w:w="1780"/>
        <w:gridCol w:w="5043"/>
      </w:tblGrid>
      <w:tr w:rsidR="008234A3" w:rsidRPr="00E91068" w14:paraId="6DB31460" w14:textId="77777777" w:rsidTr="00562EF9">
        <w:tc>
          <w:tcPr>
            <w:tcW w:w="2533" w:type="dxa"/>
            <w:gridSpan w:val="2"/>
            <w:shd w:val="clear" w:color="auto" w:fill="17365D"/>
            <w:vAlign w:val="center"/>
          </w:tcPr>
          <w:p w14:paraId="5F221659" w14:textId="77777777" w:rsidR="008234A3" w:rsidRPr="00E91068" w:rsidRDefault="008234A3"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MEILLEURES PRATIQUES</w:t>
            </w:r>
          </w:p>
        </w:tc>
        <w:tc>
          <w:tcPr>
            <w:tcW w:w="1780" w:type="dxa"/>
            <w:shd w:val="clear" w:color="auto" w:fill="17365D"/>
            <w:vAlign w:val="center"/>
          </w:tcPr>
          <w:p w14:paraId="39C04C71" w14:textId="77777777" w:rsidR="008234A3" w:rsidRPr="00E91068" w:rsidRDefault="008234A3"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5043" w:type="dxa"/>
            <w:shd w:val="clear" w:color="auto" w:fill="17365D"/>
            <w:vAlign w:val="center"/>
          </w:tcPr>
          <w:p w14:paraId="21416B69" w14:textId="77777777" w:rsidR="008234A3" w:rsidRPr="00E91068" w:rsidRDefault="008234A3" w:rsidP="00562EF9">
            <w:pPr>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FACTEURS FAVORABLES</w:t>
            </w:r>
          </w:p>
          <w:p w14:paraId="65C2653F" w14:textId="77777777" w:rsidR="008234A3" w:rsidRPr="00E91068" w:rsidRDefault="008234A3" w:rsidP="00562EF9">
            <w:pPr>
              <w:spacing w:line="259" w:lineRule="auto"/>
              <w:rPr>
                <w:rFonts w:ascii="Times New Roman" w:eastAsia="Calibri" w:hAnsi="Times New Roman" w:cs="Times New Roman"/>
                <w:b/>
                <w:color w:val="FFFFFF"/>
                <w:sz w:val="20"/>
                <w:szCs w:val="20"/>
              </w:rPr>
            </w:pPr>
            <w:r w:rsidRPr="00E91068">
              <w:rPr>
                <w:rFonts w:ascii="Times New Roman" w:hAnsi="Times New Roman" w:cs="Times New Roman"/>
                <w:b/>
                <w:color w:val="FFFFFF" w:themeColor="background1"/>
                <w:sz w:val="20"/>
                <w:szCs w:val="20"/>
              </w:rPr>
              <w:t>(Quels ont été les facteurs favorables qui ont conduit à cette bonne pratique)</w:t>
            </w:r>
          </w:p>
        </w:tc>
      </w:tr>
      <w:tr w:rsidR="008234A3" w:rsidRPr="00E91068" w14:paraId="02C28799" w14:textId="77777777" w:rsidTr="00562EF9">
        <w:trPr>
          <w:trHeight w:val="1134"/>
        </w:trPr>
        <w:tc>
          <w:tcPr>
            <w:tcW w:w="710" w:type="dxa"/>
            <w:vAlign w:val="center"/>
          </w:tcPr>
          <w:p w14:paraId="0A2195B3" w14:textId="77777777" w:rsidR="008234A3" w:rsidRPr="00E91068" w:rsidRDefault="008234A3" w:rsidP="008234A3">
            <w:pPr>
              <w:pStyle w:val="Paragraphedeliste"/>
              <w:numPr>
                <w:ilvl w:val="0"/>
                <w:numId w:val="10"/>
              </w:numPr>
              <w:spacing w:line="259" w:lineRule="auto"/>
              <w:rPr>
                <w:rFonts w:ascii="Times New Roman" w:eastAsia="Calibri" w:hAnsi="Times New Roman" w:cs="Times New Roman"/>
                <w:iCs/>
                <w:sz w:val="20"/>
                <w:szCs w:val="20"/>
                <w:lang w:val="pt-PT"/>
              </w:rPr>
            </w:pPr>
          </w:p>
        </w:tc>
        <w:tc>
          <w:tcPr>
            <w:tcW w:w="1823" w:type="dxa"/>
            <w:vAlign w:val="center"/>
          </w:tcPr>
          <w:p w14:paraId="45789A04" w14:textId="77777777" w:rsidR="008234A3" w:rsidRPr="00E91068" w:rsidRDefault="008234A3" w:rsidP="00562EF9">
            <w:pPr>
              <w:spacing w:line="259" w:lineRule="auto"/>
              <w:rPr>
                <w:rFonts w:ascii="Times New Roman" w:eastAsia="Calibri" w:hAnsi="Times New Roman" w:cs="Times New Roman"/>
                <w:i/>
                <w:sz w:val="20"/>
                <w:szCs w:val="20"/>
                <w:lang w:val="pt-PT"/>
              </w:rPr>
            </w:pPr>
            <w:r w:rsidRPr="00E91068">
              <w:rPr>
                <w:rFonts w:ascii="Times New Roman" w:eastAsia="Calibri" w:hAnsi="Times New Roman" w:cs="Times New Roman"/>
                <w:i/>
                <w:sz w:val="20"/>
                <w:szCs w:val="20"/>
                <w:lang w:val="pt-PT"/>
              </w:rPr>
              <w:t xml:space="preserve">Implication inclusive des leaders religieux et traditionnels dans la lutte </w:t>
            </w:r>
          </w:p>
        </w:tc>
        <w:tc>
          <w:tcPr>
            <w:tcW w:w="1780" w:type="dxa"/>
            <w:vAlign w:val="center"/>
          </w:tcPr>
          <w:p w14:paraId="3EB968D0" w14:textId="77777777" w:rsidR="008234A3" w:rsidRPr="00E91068" w:rsidRDefault="008234A3" w:rsidP="00562EF9">
            <w:pPr>
              <w:spacing w:after="160" w:line="259" w:lineRule="auto"/>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Respect des mesures barrières</w:t>
            </w:r>
          </w:p>
          <w:p w14:paraId="69F6D9D6" w14:textId="77777777" w:rsidR="008234A3" w:rsidRPr="00E91068" w:rsidRDefault="008234A3" w:rsidP="00562EF9">
            <w:pPr>
              <w:spacing w:after="160" w:line="259" w:lineRule="auto"/>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-port des caches nez, lavage des mains, traitement de l’eau à consommer...</w:t>
            </w:r>
          </w:p>
        </w:tc>
        <w:tc>
          <w:tcPr>
            <w:tcW w:w="5043" w:type="dxa"/>
            <w:vAlign w:val="center"/>
          </w:tcPr>
          <w:p w14:paraId="3E0FE49F"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hAnsi="Times New Roman" w:cs="Times New Roman"/>
                <w:i/>
                <w:iCs/>
                <w:sz w:val="20"/>
                <w:szCs w:val="20"/>
              </w:rPr>
              <w:t>Engagement communautaire</w:t>
            </w:r>
          </w:p>
        </w:tc>
      </w:tr>
      <w:tr w:rsidR="008234A3" w:rsidRPr="00E91068" w14:paraId="7226CAA1" w14:textId="77777777" w:rsidTr="00562EF9">
        <w:trPr>
          <w:trHeight w:val="1134"/>
        </w:trPr>
        <w:tc>
          <w:tcPr>
            <w:tcW w:w="710" w:type="dxa"/>
            <w:vAlign w:val="center"/>
          </w:tcPr>
          <w:p w14:paraId="7BD8B845" w14:textId="77777777" w:rsidR="008234A3" w:rsidRPr="00E91068" w:rsidRDefault="008234A3" w:rsidP="008234A3">
            <w:pPr>
              <w:pStyle w:val="Paragraphedeliste"/>
              <w:numPr>
                <w:ilvl w:val="0"/>
                <w:numId w:val="10"/>
              </w:numPr>
              <w:spacing w:line="259" w:lineRule="auto"/>
              <w:rPr>
                <w:rFonts w:ascii="Times New Roman" w:eastAsia="Calibri" w:hAnsi="Times New Roman" w:cs="Times New Roman"/>
                <w:iCs/>
                <w:sz w:val="20"/>
                <w:szCs w:val="20"/>
                <w:lang w:val="pt-PT"/>
              </w:rPr>
            </w:pPr>
          </w:p>
        </w:tc>
        <w:tc>
          <w:tcPr>
            <w:tcW w:w="1823" w:type="dxa"/>
            <w:vAlign w:val="center"/>
          </w:tcPr>
          <w:p w14:paraId="4422180B" w14:textId="77777777" w:rsidR="008234A3" w:rsidRPr="00E91068" w:rsidRDefault="008234A3" w:rsidP="00562EF9">
            <w:pPr>
              <w:spacing w:line="259" w:lineRule="auto"/>
              <w:rPr>
                <w:rFonts w:ascii="Times New Roman" w:eastAsia="Calibri" w:hAnsi="Times New Roman" w:cs="Times New Roman"/>
                <w:i/>
                <w:sz w:val="20"/>
                <w:szCs w:val="20"/>
                <w:lang w:val="pt-PT"/>
              </w:rPr>
            </w:pPr>
            <w:r w:rsidRPr="00E91068">
              <w:rPr>
                <w:rFonts w:ascii="Times New Roman" w:eastAsia="Calibri" w:hAnsi="Times New Roman" w:cs="Times New Roman"/>
                <w:i/>
                <w:sz w:val="20"/>
                <w:szCs w:val="20"/>
                <w:lang w:val="pt-PT"/>
              </w:rPr>
              <w:t>Utilisation des crieurs  publiques</w:t>
            </w:r>
          </w:p>
        </w:tc>
        <w:tc>
          <w:tcPr>
            <w:tcW w:w="1780" w:type="dxa"/>
            <w:vAlign w:val="center"/>
          </w:tcPr>
          <w:p w14:paraId="6B013AD4" w14:textId="77777777" w:rsidR="008234A3" w:rsidRPr="00E91068" w:rsidRDefault="008234A3" w:rsidP="00562EF9">
            <w:pPr>
              <w:spacing w:after="160" w:line="259" w:lineRule="auto"/>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Respect des mesures barrières</w:t>
            </w:r>
          </w:p>
          <w:p w14:paraId="293AD93E" w14:textId="77777777" w:rsidR="008234A3" w:rsidRPr="00E91068" w:rsidRDefault="008234A3" w:rsidP="00562EF9">
            <w:pPr>
              <w:spacing w:after="160" w:line="259" w:lineRule="auto"/>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-port des caches nez, lavage des mains, traitement de l’eau à consommer...</w:t>
            </w:r>
          </w:p>
        </w:tc>
        <w:tc>
          <w:tcPr>
            <w:tcW w:w="5043" w:type="dxa"/>
            <w:vAlign w:val="center"/>
          </w:tcPr>
          <w:p w14:paraId="51ACEDAC" w14:textId="77777777" w:rsidR="008234A3" w:rsidRPr="00E91068" w:rsidRDefault="008234A3" w:rsidP="00562EF9">
            <w:pPr>
              <w:spacing w:after="160" w:line="259" w:lineRule="auto"/>
              <w:rPr>
                <w:rFonts w:ascii="Times New Roman" w:hAnsi="Times New Roman" w:cs="Times New Roman"/>
                <w:i/>
                <w:iCs/>
                <w:sz w:val="20"/>
                <w:szCs w:val="20"/>
              </w:rPr>
            </w:pPr>
            <w:r w:rsidRPr="00E91068">
              <w:rPr>
                <w:rFonts w:ascii="Times New Roman" w:hAnsi="Times New Roman" w:cs="Times New Roman"/>
                <w:i/>
                <w:iCs/>
                <w:sz w:val="20"/>
                <w:szCs w:val="20"/>
              </w:rPr>
              <w:t>Engagement communautaire</w:t>
            </w:r>
          </w:p>
        </w:tc>
      </w:tr>
      <w:tr w:rsidR="008234A3" w:rsidRPr="00E91068" w14:paraId="5C4B2A82" w14:textId="77777777" w:rsidTr="00562EF9">
        <w:trPr>
          <w:trHeight w:val="1134"/>
        </w:trPr>
        <w:tc>
          <w:tcPr>
            <w:tcW w:w="710" w:type="dxa"/>
            <w:vAlign w:val="center"/>
          </w:tcPr>
          <w:p w14:paraId="553878F3" w14:textId="77777777" w:rsidR="008234A3" w:rsidRPr="00E91068" w:rsidRDefault="008234A3" w:rsidP="008234A3">
            <w:pPr>
              <w:pStyle w:val="Paragraphedeliste"/>
              <w:numPr>
                <w:ilvl w:val="0"/>
                <w:numId w:val="10"/>
              </w:numPr>
              <w:spacing w:line="259" w:lineRule="auto"/>
              <w:rPr>
                <w:rFonts w:ascii="Times New Roman" w:eastAsia="Calibri" w:hAnsi="Times New Roman" w:cs="Times New Roman"/>
                <w:iCs/>
                <w:sz w:val="20"/>
                <w:szCs w:val="20"/>
                <w:lang w:val="pt-PT"/>
              </w:rPr>
            </w:pPr>
          </w:p>
        </w:tc>
        <w:tc>
          <w:tcPr>
            <w:tcW w:w="1823" w:type="dxa"/>
            <w:vAlign w:val="center"/>
          </w:tcPr>
          <w:p w14:paraId="7284E2DB" w14:textId="77777777" w:rsidR="008234A3" w:rsidRPr="00E91068" w:rsidRDefault="008234A3" w:rsidP="00562EF9">
            <w:pPr>
              <w:spacing w:line="259" w:lineRule="auto"/>
              <w:rPr>
                <w:rFonts w:ascii="Times New Roman" w:eastAsia="Calibri" w:hAnsi="Times New Roman" w:cs="Times New Roman"/>
                <w:i/>
                <w:sz w:val="20"/>
                <w:szCs w:val="20"/>
                <w:lang w:val="pt-PT"/>
              </w:rPr>
            </w:pPr>
            <w:r w:rsidRPr="00E91068">
              <w:rPr>
                <w:rFonts w:ascii="Times New Roman" w:eastAsia="Calibri" w:hAnsi="Times New Roman" w:cs="Times New Roman"/>
                <w:i/>
                <w:sz w:val="20"/>
                <w:szCs w:val="20"/>
                <w:lang w:val="pt-PT"/>
              </w:rPr>
              <w:t>Implication des OBS et OSC</w:t>
            </w:r>
          </w:p>
        </w:tc>
        <w:tc>
          <w:tcPr>
            <w:tcW w:w="1780" w:type="dxa"/>
            <w:vAlign w:val="center"/>
          </w:tcPr>
          <w:p w14:paraId="6EFFF0EE" w14:textId="77777777" w:rsidR="008234A3" w:rsidRPr="00E91068" w:rsidRDefault="008234A3" w:rsidP="00562EF9">
            <w:pPr>
              <w:spacing w:after="160" w:line="259" w:lineRule="auto"/>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Meilleures appropriation des bonnes pratiques</w:t>
            </w:r>
          </w:p>
        </w:tc>
        <w:tc>
          <w:tcPr>
            <w:tcW w:w="5043" w:type="dxa"/>
            <w:vAlign w:val="center"/>
          </w:tcPr>
          <w:p w14:paraId="6BCAC096" w14:textId="77777777" w:rsidR="008234A3" w:rsidRPr="00E91068" w:rsidRDefault="008234A3" w:rsidP="00562EF9">
            <w:pPr>
              <w:spacing w:after="160" w:line="259" w:lineRule="auto"/>
              <w:rPr>
                <w:rFonts w:ascii="Times New Roman" w:hAnsi="Times New Roman" w:cs="Times New Roman"/>
                <w:i/>
                <w:iCs/>
                <w:sz w:val="20"/>
                <w:szCs w:val="20"/>
              </w:rPr>
            </w:pPr>
            <w:r w:rsidRPr="00E91068">
              <w:rPr>
                <w:rFonts w:ascii="Times New Roman" w:hAnsi="Times New Roman" w:cs="Times New Roman"/>
                <w:i/>
                <w:iCs/>
                <w:sz w:val="20"/>
                <w:szCs w:val="20"/>
              </w:rPr>
              <w:t>Engagement communautaire</w:t>
            </w:r>
          </w:p>
        </w:tc>
      </w:tr>
      <w:tr w:rsidR="008234A3" w:rsidRPr="00E91068" w14:paraId="15706760" w14:textId="77777777" w:rsidTr="00562EF9">
        <w:trPr>
          <w:trHeight w:val="1134"/>
        </w:trPr>
        <w:tc>
          <w:tcPr>
            <w:tcW w:w="710" w:type="dxa"/>
            <w:shd w:val="clear" w:color="auto" w:fill="F2F2F2"/>
            <w:vAlign w:val="center"/>
          </w:tcPr>
          <w:p w14:paraId="4AAAAC58" w14:textId="77777777" w:rsidR="008234A3" w:rsidRPr="00E91068" w:rsidRDefault="008234A3" w:rsidP="008234A3">
            <w:pPr>
              <w:pStyle w:val="Paragraphedeliste"/>
              <w:numPr>
                <w:ilvl w:val="0"/>
                <w:numId w:val="10"/>
              </w:numPr>
              <w:spacing w:line="259" w:lineRule="auto"/>
              <w:rPr>
                <w:rFonts w:ascii="Times New Roman" w:eastAsia="Calibri" w:hAnsi="Times New Roman" w:cs="Times New Roman"/>
                <w:bCs/>
                <w:sz w:val="20"/>
                <w:szCs w:val="20"/>
                <w:lang w:val="pt-PT"/>
              </w:rPr>
            </w:pPr>
          </w:p>
        </w:tc>
        <w:tc>
          <w:tcPr>
            <w:tcW w:w="1823" w:type="dxa"/>
            <w:shd w:val="clear" w:color="auto" w:fill="F2F2F2"/>
            <w:vAlign w:val="center"/>
          </w:tcPr>
          <w:p w14:paraId="10A2941F" w14:textId="77777777" w:rsidR="008234A3" w:rsidRPr="00E91068" w:rsidRDefault="008234A3"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Utilisation des reseaux sociaux pour la sensibilisation</w:t>
            </w:r>
          </w:p>
        </w:tc>
        <w:tc>
          <w:tcPr>
            <w:tcW w:w="1780" w:type="dxa"/>
            <w:shd w:val="clear" w:color="auto" w:fill="F2F2F2"/>
            <w:vAlign w:val="center"/>
          </w:tcPr>
          <w:p w14:paraId="48192F2B"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i/>
                <w:iCs/>
                <w:sz w:val="20"/>
                <w:szCs w:val="20"/>
                <w:lang w:val="pt-PT"/>
              </w:rPr>
              <w:t>Meilleures appropriation des bonnes pratiques</w:t>
            </w:r>
          </w:p>
        </w:tc>
        <w:tc>
          <w:tcPr>
            <w:tcW w:w="5043" w:type="dxa"/>
            <w:shd w:val="clear" w:color="auto" w:fill="F2F2F2"/>
            <w:vAlign w:val="center"/>
          </w:tcPr>
          <w:p w14:paraId="09337086"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hAnsi="Times New Roman" w:cs="Times New Roman"/>
                <w:i/>
                <w:iCs/>
                <w:sz w:val="20"/>
                <w:szCs w:val="20"/>
              </w:rPr>
              <w:t>Engagement communautaire</w:t>
            </w:r>
          </w:p>
        </w:tc>
      </w:tr>
      <w:tr w:rsidR="008234A3" w:rsidRPr="00E91068" w14:paraId="1F8CD1A8" w14:textId="77777777" w:rsidTr="00562EF9">
        <w:trPr>
          <w:trHeight w:val="1134"/>
        </w:trPr>
        <w:tc>
          <w:tcPr>
            <w:tcW w:w="710" w:type="dxa"/>
            <w:shd w:val="clear" w:color="auto" w:fill="F2F2F2"/>
            <w:vAlign w:val="center"/>
          </w:tcPr>
          <w:p w14:paraId="143A852D" w14:textId="77777777" w:rsidR="008234A3" w:rsidRPr="00E91068" w:rsidRDefault="008234A3" w:rsidP="008234A3">
            <w:pPr>
              <w:pStyle w:val="Paragraphedeliste"/>
              <w:numPr>
                <w:ilvl w:val="0"/>
                <w:numId w:val="10"/>
              </w:numPr>
              <w:spacing w:line="259" w:lineRule="auto"/>
              <w:rPr>
                <w:rFonts w:ascii="Times New Roman" w:eastAsia="Calibri" w:hAnsi="Times New Roman" w:cs="Times New Roman"/>
                <w:bCs/>
                <w:sz w:val="20"/>
                <w:szCs w:val="20"/>
                <w:lang w:val="pt-PT"/>
              </w:rPr>
            </w:pPr>
          </w:p>
        </w:tc>
        <w:tc>
          <w:tcPr>
            <w:tcW w:w="1823" w:type="dxa"/>
            <w:shd w:val="clear" w:color="auto" w:fill="F2F2F2"/>
            <w:vAlign w:val="center"/>
          </w:tcPr>
          <w:p w14:paraId="2413C4C6" w14:textId="77777777" w:rsidR="008234A3" w:rsidRPr="00E91068" w:rsidRDefault="008234A3"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sz w:val="20"/>
                <w:szCs w:val="20"/>
              </w:rPr>
              <w:t>Coordination CREC</w:t>
            </w:r>
          </w:p>
        </w:tc>
        <w:tc>
          <w:tcPr>
            <w:tcW w:w="1780" w:type="dxa"/>
            <w:shd w:val="clear" w:color="auto" w:fill="F2F2F2"/>
            <w:vAlign w:val="center"/>
          </w:tcPr>
          <w:p w14:paraId="2570A6F7"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Orientation des actions en matière de communication</w:t>
            </w:r>
          </w:p>
        </w:tc>
        <w:tc>
          <w:tcPr>
            <w:tcW w:w="5043" w:type="dxa"/>
            <w:shd w:val="clear" w:color="auto" w:fill="F2F2F2"/>
            <w:vAlign w:val="center"/>
          </w:tcPr>
          <w:p w14:paraId="6DC20CB2"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Engagement des acteurs impliquées</w:t>
            </w:r>
          </w:p>
          <w:p w14:paraId="486E06FE" w14:textId="77777777" w:rsidR="008234A3" w:rsidRPr="00E91068" w:rsidRDefault="008234A3" w:rsidP="00562EF9">
            <w:pPr>
              <w:spacing w:after="160" w:line="259" w:lineRule="auto"/>
              <w:rPr>
                <w:rFonts w:ascii="Times New Roman" w:eastAsia="Calibri" w:hAnsi="Times New Roman" w:cs="Times New Roman"/>
                <w:sz w:val="20"/>
                <w:szCs w:val="20"/>
              </w:rPr>
            </w:pPr>
          </w:p>
          <w:p w14:paraId="400F21B4" w14:textId="77777777" w:rsidR="008234A3" w:rsidRPr="00E91068" w:rsidRDefault="008234A3" w:rsidP="00562EF9">
            <w:pPr>
              <w:spacing w:after="160" w:line="259" w:lineRule="auto"/>
              <w:rPr>
                <w:rFonts w:ascii="Times New Roman" w:eastAsia="Calibri" w:hAnsi="Times New Roman" w:cs="Times New Roman"/>
                <w:sz w:val="20"/>
                <w:szCs w:val="20"/>
              </w:rPr>
            </w:pPr>
          </w:p>
        </w:tc>
      </w:tr>
      <w:tr w:rsidR="008234A3" w:rsidRPr="00E91068" w14:paraId="5E5506D9" w14:textId="77777777" w:rsidTr="00562EF9">
        <w:trPr>
          <w:trHeight w:val="1134"/>
        </w:trPr>
        <w:tc>
          <w:tcPr>
            <w:tcW w:w="710" w:type="dxa"/>
            <w:shd w:val="clear" w:color="auto" w:fill="F2F2F2" w:themeFill="background1" w:themeFillShade="F2"/>
            <w:vAlign w:val="center"/>
          </w:tcPr>
          <w:p w14:paraId="7853D6A5" w14:textId="77777777" w:rsidR="008234A3" w:rsidRPr="00E91068" w:rsidRDefault="008234A3" w:rsidP="008234A3">
            <w:pPr>
              <w:pStyle w:val="Paragraphedeliste"/>
              <w:numPr>
                <w:ilvl w:val="0"/>
                <w:numId w:val="10"/>
              </w:numPr>
              <w:spacing w:after="160" w:line="259" w:lineRule="auto"/>
              <w:rPr>
                <w:rFonts w:ascii="Times New Roman" w:eastAsia="Calibri" w:hAnsi="Times New Roman" w:cs="Times New Roman"/>
                <w:sz w:val="20"/>
                <w:szCs w:val="20"/>
              </w:rPr>
            </w:pPr>
          </w:p>
        </w:tc>
        <w:tc>
          <w:tcPr>
            <w:tcW w:w="1823" w:type="dxa"/>
            <w:shd w:val="clear" w:color="auto" w:fill="F2F2F2" w:themeFill="background1" w:themeFillShade="F2"/>
            <w:vAlign w:val="center"/>
          </w:tcPr>
          <w:p w14:paraId="435E761F"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Utilisation des réseaux sociaux </w:t>
            </w:r>
          </w:p>
        </w:tc>
        <w:tc>
          <w:tcPr>
            <w:tcW w:w="1780" w:type="dxa"/>
            <w:shd w:val="clear" w:color="auto" w:fill="F2F2F2" w:themeFill="background1" w:themeFillShade="F2"/>
            <w:vAlign w:val="center"/>
          </w:tcPr>
          <w:p w14:paraId="19E6589C" w14:textId="77777777" w:rsidR="008234A3" w:rsidRPr="00E91068" w:rsidRDefault="008234A3" w:rsidP="00562EF9">
            <w:pPr>
              <w:spacing w:after="160" w:line="259" w:lineRule="auto"/>
              <w:rPr>
                <w:rFonts w:ascii="Times New Roman" w:eastAsia="Calibri" w:hAnsi="Times New Roman" w:cs="Times New Roman"/>
                <w:sz w:val="20"/>
                <w:szCs w:val="20"/>
                <w:lang w:val="pt-PT"/>
              </w:rPr>
            </w:pPr>
            <w:r w:rsidRPr="00E91068">
              <w:rPr>
                <w:rFonts w:ascii="Times New Roman" w:eastAsia="Calibri" w:hAnsi="Times New Roman" w:cs="Times New Roman"/>
                <w:sz w:val="20"/>
                <w:szCs w:val="20"/>
                <w:lang w:val="pt-PT"/>
              </w:rPr>
              <w:t>Favorise le respect des mesures de prévention</w:t>
            </w:r>
          </w:p>
        </w:tc>
        <w:tc>
          <w:tcPr>
            <w:tcW w:w="5043" w:type="dxa"/>
            <w:shd w:val="clear" w:color="auto" w:fill="F2F2F2" w:themeFill="background1" w:themeFillShade="F2"/>
            <w:vAlign w:val="center"/>
          </w:tcPr>
          <w:p w14:paraId="34E207E1"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hAnsi="Times New Roman" w:cs="Times New Roman"/>
                <w:i/>
                <w:iCs/>
                <w:sz w:val="20"/>
                <w:szCs w:val="20"/>
              </w:rPr>
              <w:t>Engagement communautaire</w:t>
            </w:r>
          </w:p>
        </w:tc>
      </w:tr>
    </w:tbl>
    <w:p w14:paraId="445A1D38" w14:textId="3283D449" w:rsidR="008234A3" w:rsidRDefault="008234A3" w:rsidP="006102E8">
      <w:pPr>
        <w:spacing w:before="87"/>
        <w:ind w:left="117"/>
        <w:rPr>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23"/>
        <w:gridCol w:w="1780"/>
        <w:gridCol w:w="5043"/>
      </w:tblGrid>
      <w:tr w:rsidR="008234A3" w:rsidRPr="00E91068" w14:paraId="4DB59A2F" w14:textId="77777777" w:rsidTr="00562EF9">
        <w:tc>
          <w:tcPr>
            <w:tcW w:w="2244" w:type="dxa"/>
            <w:gridSpan w:val="2"/>
            <w:shd w:val="clear" w:color="auto" w:fill="17365D"/>
            <w:vAlign w:val="center"/>
          </w:tcPr>
          <w:p w14:paraId="60757450" w14:textId="77777777" w:rsidR="008234A3" w:rsidRPr="00E91068" w:rsidRDefault="008234A3"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DÉFIS</w:t>
            </w:r>
          </w:p>
        </w:tc>
        <w:tc>
          <w:tcPr>
            <w:tcW w:w="1780" w:type="dxa"/>
            <w:shd w:val="clear" w:color="auto" w:fill="17365D"/>
            <w:vAlign w:val="center"/>
          </w:tcPr>
          <w:p w14:paraId="14FC1295" w14:textId="77777777" w:rsidR="008234A3" w:rsidRPr="00E91068" w:rsidRDefault="008234A3" w:rsidP="00562EF9">
            <w:pPr>
              <w:spacing w:line="259" w:lineRule="auto"/>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5043" w:type="dxa"/>
            <w:shd w:val="clear" w:color="auto" w:fill="17365D"/>
            <w:vAlign w:val="center"/>
          </w:tcPr>
          <w:p w14:paraId="256198BA" w14:textId="77777777" w:rsidR="008234A3" w:rsidRPr="00E91068" w:rsidRDefault="008234A3" w:rsidP="00562EF9">
            <w:pPr>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FACTEURS LIMITANTS</w:t>
            </w:r>
          </w:p>
          <w:p w14:paraId="2C2CCCB2" w14:textId="77777777" w:rsidR="008234A3" w:rsidRPr="00E91068" w:rsidRDefault="008234A3" w:rsidP="00562EF9">
            <w:pPr>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(Quels sont les facteurs limitatifs qui ont conduit à cette remise en cause ?)</w:t>
            </w:r>
          </w:p>
        </w:tc>
      </w:tr>
      <w:tr w:rsidR="008234A3" w:rsidRPr="00E91068" w14:paraId="02311FD2" w14:textId="77777777" w:rsidTr="00562EF9">
        <w:trPr>
          <w:trHeight w:val="1134"/>
        </w:trPr>
        <w:tc>
          <w:tcPr>
            <w:tcW w:w="421" w:type="dxa"/>
            <w:vAlign w:val="center"/>
          </w:tcPr>
          <w:p w14:paraId="4AE8EEE4" w14:textId="77777777" w:rsidR="008234A3" w:rsidRPr="00E91068" w:rsidRDefault="008234A3" w:rsidP="00562EF9">
            <w:pPr>
              <w:spacing w:line="259" w:lineRule="auto"/>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t>1</w:t>
            </w:r>
          </w:p>
        </w:tc>
        <w:tc>
          <w:tcPr>
            <w:tcW w:w="1823" w:type="dxa"/>
            <w:vAlign w:val="center"/>
          </w:tcPr>
          <w:p w14:paraId="6521774B" w14:textId="77777777" w:rsidR="008234A3" w:rsidRPr="00E91068" w:rsidRDefault="008234A3" w:rsidP="00562EF9">
            <w:pPr>
              <w:spacing w:line="259" w:lineRule="auto"/>
              <w:rPr>
                <w:rFonts w:ascii="Times New Roman" w:eastAsia="Calibri" w:hAnsi="Times New Roman" w:cs="Times New Roman"/>
                <w:i/>
                <w:sz w:val="20"/>
                <w:szCs w:val="20"/>
                <w:lang w:val="pt-PT"/>
              </w:rPr>
            </w:pPr>
            <w:r w:rsidRPr="00E91068">
              <w:rPr>
                <w:rFonts w:ascii="Times New Roman" w:eastAsia="Calibri" w:hAnsi="Times New Roman" w:cs="Times New Roman"/>
                <w:i/>
                <w:sz w:val="20"/>
                <w:szCs w:val="20"/>
                <w:lang w:val="pt-PT"/>
              </w:rPr>
              <w:t>Disparité de  traitement des ASC</w:t>
            </w:r>
          </w:p>
        </w:tc>
        <w:tc>
          <w:tcPr>
            <w:tcW w:w="1780" w:type="dxa"/>
            <w:vAlign w:val="center"/>
          </w:tcPr>
          <w:p w14:paraId="4FEA699D" w14:textId="77777777" w:rsidR="008234A3" w:rsidRPr="00E91068" w:rsidRDefault="008234A3" w:rsidP="00562EF9">
            <w:pPr>
              <w:spacing w:after="160" w:line="259" w:lineRule="auto"/>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Faible engagement des ASC</w:t>
            </w:r>
          </w:p>
        </w:tc>
        <w:tc>
          <w:tcPr>
            <w:tcW w:w="5043" w:type="dxa"/>
            <w:vAlign w:val="center"/>
          </w:tcPr>
          <w:p w14:paraId="6EE27F0E"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Non harmonisation des motivations des ASC</w:t>
            </w:r>
          </w:p>
        </w:tc>
      </w:tr>
      <w:tr w:rsidR="008234A3" w:rsidRPr="00E91068" w14:paraId="1EC9A0DF" w14:textId="77777777" w:rsidTr="00562EF9">
        <w:trPr>
          <w:trHeight w:val="1134"/>
        </w:trPr>
        <w:tc>
          <w:tcPr>
            <w:tcW w:w="421" w:type="dxa"/>
            <w:shd w:val="clear" w:color="auto" w:fill="F2F2F2"/>
            <w:vAlign w:val="center"/>
          </w:tcPr>
          <w:p w14:paraId="319E65C6" w14:textId="77777777" w:rsidR="008234A3" w:rsidRPr="00E91068" w:rsidRDefault="008234A3"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1823" w:type="dxa"/>
            <w:shd w:val="clear" w:color="auto" w:fill="F2F2F2"/>
            <w:vAlign w:val="center"/>
          </w:tcPr>
          <w:p w14:paraId="24B33666" w14:textId="77777777" w:rsidR="008234A3" w:rsidRPr="00E91068" w:rsidRDefault="008234A3"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Insuffisance des formations des ASC</w:t>
            </w:r>
          </w:p>
        </w:tc>
        <w:tc>
          <w:tcPr>
            <w:tcW w:w="1780" w:type="dxa"/>
            <w:shd w:val="clear" w:color="auto" w:fill="F2F2F2"/>
            <w:vAlign w:val="center"/>
          </w:tcPr>
          <w:p w14:paraId="0A3AACE4"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Propagation de l’épidémie</w:t>
            </w:r>
          </w:p>
        </w:tc>
        <w:tc>
          <w:tcPr>
            <w:tcW w:w="5043" w:type="dxa"/>
            <w:shd w:val="clear" w:color="auto" w:fill="F2F2F2"/>
            <w:vAlign w:val="center"/>
          </w:tcPr>
          <w:p w14:paraId="08076566"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Mécanisme de bonne pratique des ASC</w:t>
            </w:r>
          </w:p>
        </w:tc>
      </w:tr>
      <w:tr w:rsidR="008234A3" w:rsidRPr="00E91068" w14:paraId="286F50B9" w14:textId="77777777" w:rsidTr="00562EF9">
        <w:trPr>
          <w:trHeight w:val="1134"/>
        </w:trPr>
        <w:tc>
          <w:tcPr>
            <w:tcW w:w="421" w:type="dxa"/>
            <w:vAlign w:val="center"/>
          </w:tcPr>
          <w:p w14:paraId="382D41EF" w14:textId="77777777" w:rsidR="008234A3" w:rsidRPr="00E91068" w:rsidRDefault="008234A3"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1823" w:type="dxa"/>
            <w:vAlign w:val="center"/>
          </w:tcPr>
          <w:p w14:paraId="3B474D22" w14:textId="77777777" w:rsidR="008234A3" w:rsidRPr="00E91068" w:rsidRDefault="008234A3" w:rsidP="00562EF9">
            <w:pPr>
              <w:spacing w:line="259" w:lineRule="auto"/>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Attroupements dans lieux de cultes...</w:t>
            </w:r>
          </w:p>
        </w:tc>
        <w:tc>
          <w:tcPr>
            <w:tcW w:w="1780" w:type="dxa"/>
            <w:vAlign w:val="center"/>
          </w:tcPr>
          <w:p w14:paraId="3966ECFD" w14:textId="77777777" w:rsidR="008234A3" w:rsidRPr="00E91068" w:rsidRDefault="008234A3" w:rsidP="00562EF9">
            <w:pPr>
              <w:spacing w:after="160" w:line="259" w:lineRule="auto"/>
              <w:rPr>
                <w:rFonts w:ascii="Times New Roman" w:eastAsia="Calibri" w:hAnsi="Times New Roman" w:cs="Times New Roman"/>
                <w:sz w:val="20"/>
                <w:szCs w:val="20"/>
                <w:lang w:val="pt-PT"/>
              </w:rPr>
            </w:pPr>
            <w:r w:rsidRPr="00E91068">
              <w:rPr>
                <w:rFonts w:ascii="Times New Roman" w:eastAsia="Calibri" w:hAnsi="Times New Roman" w:cs="Times New Roman"/>
                <w:sz w:val="20"/>
                <w:szCs w:val="20"/>
              </w:rPr>
              <w:t>Propagation de l’épidémie</w:t>
            </w:r>
          </w:p>
        </w:tc>
        <w:tc>
          <w:tcPr>
            <w:tcW w:w="5043" w:type="dxa"/>
            <w:vAlign w:val="center"/>
          </w:tcPr>
          <w:p w14:paraId="3C9E855F" w14:textId="77777777" w:rsidR="008234A3" w:rsidRPr="00E91068" w:rsidRDefault="008234A3" w:rsidP="00562EF9">
            <w:pPr>
              <w:spacing w:after="160" w:line="259" w:lineRule="auto"/>
              <w:rPr>
                <w:rFonts w:ascii="Times New Roman" w:eastAsia="Calibri" w:hAnsi="Times New Roman" w:cs="Times New Roman"/>
                <w:sz w:val="20"/>
                <w:szCs w:val="20"/>
                <w:lang w:val="pt-PT"/>
              </w:rPr>
            </w:pPr>
            <w:r w:rsidRPr="00E91068">
              <w:rPr>
                <w:rFonts w:ascii="Times New Roman" w:eastAsia="Calibri" w:hAnsi="Times New Roman" w:cs="Times New Roman"/>
                <w:sz w:val="20"/>
                <w:szCs w:val="20"/>
                <w:lang w:val="pt-PT"/>
              </w:rPr>
              <w:t>poids de pesanteurs   socio culturellesg</w:t>
            </w:r>
          </w:p>
        </w:tc>
      </w:tr>
      <w:tr w:rsidR="008234A3" w:rsidRPr="00E91068" w14:paraId="4CEDCD94" w14:textId="77777777" w:rsidTr="00562EF9">
        <w:trPr>
          <w:trHeight w:val="1134"/>
        </w:trPr>
        <w:tc>
          <w:tcPr>
            <w:tcW w:w="421" w:type="dxa"/>
            <w:shd w:val="clear" w:color="auto" w:fill="F2F2F2"/>
            <w:vAlign w:val="center"/>
          </w:tcPr>
          <w:p w14:paraId="5178A06C"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4</w:t>
            </w:r>
          </w:p>
        </w:tc>
        <w:tc>
          <w:tcPr>
            <w:tcW w:w="1823" w:type="dxa"/>
            <w:shd w:val="clear" w:color="auto" w:fill="F2F2F2"/>
            <w:vAlign w:val="center"/>
          </w:tcPr>
          <w:p w14:paraId="1BAF398F"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Insuffisance des outils de communication</w:t>
            </w:r>
          </w:p>
        </w:tc>
        <w:tc>
          <w:tcPr>
            <w:tcW w:w="1780" w:type="dxa"/>
            <w:shd w:val="clear" w:color="auto" w:fill="F2F2F2"/>
            <w:vAlign w:val="center"/>
          </w:tcPr>
          <w:p w14:paraId="2C3FF320"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Faible assimilation des connaissances </w:t>
            </w:r>
          </w:p>
        </w:tc>
        <w:tc>
          <w:tcPr>
            <w:tcW w:w="5043" w:type="dxa"/>
            <w:shd w:val="clear" w:color="auto" w:fill="F2F2F2"/>
            <w:vAlign w:val="center"/>
          </w:tcPr>
          <w:p w14:paraId="2C5ED3BD"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Faible disponibilité des ressources financières</w:t>
            </w:r>
          </w:p>
        </w:tc>
      </w:tr>
      <w:tr w:rsidR="008234A3" w:rsidRPr="00E91068" w14:paraId="264C1CE6" w14:textId="77777777" w:rsidTr="00562EF9">
        <w:trPr>
          <w:trHeight w:val="1134"/>
        </w:trPr>
        <w:tc>
          <w:tcPr>
            <w:tcW w:w="421" w:type="dxa"/>
            <w:vAlign w:val="center"/>
          </w:tcPr>
          <w:p w14:paraId="59F49163"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5</w:t>
            </w:r>
          </w:p>
        </w:tc>
        <w:tc>
          <w:tcPr>
            <w:tcW w:w="1823" w:type="dxa"/>
            <w:vAlign w:val="center"/>
          </w:tcPr>
          <w:p w14:paraId="167A6F04"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Circulation des rumeurs  </w:t>
            </w:r>
          </w:p>
        </w:tc>
        <w:tc>
          <w:tcPr>
            <w:tcW w:w="1780" w:type="dxa"/>
            <w:vAlign w:val="center"/>
          </w:tcPr>
          <w:p w14:paraId="72019D14" w14:textId="77777777" w:rsidR="008234A3" w:rsidRPr="00E91068" w:rsidRDefault="008234A3" w:rsidP="00562EF9">
            <w:pPr>
              <w:spacing w:after="160" w:line="259" w:lineRule="auto"/>
              <w:rPr>
                <w:rFonts w:ascii="Times New Roman" w:eastAsia="Calibri" w:hAnsi="Times New Roman" w:cs="Times New Roman"/>
                <w:sz w:val="20"/>
                <w:szCs w:val="20"/>
                <w:lang w:val="pt-PT"/>
              </w:rPr>
            </w:pPr>
            <w:r w:rsidRPr="00E91068">
              <w:rPr>
                <w:rFonts w:ascii="Times New Roman" w:eastAsia="Calibri" w:hAnsi="Times New Roman" w:cs="Times New Roman"/>
                <w:sz w:val="20"/>
                <w:szCs w:val="20"/>
              </w:rPr>
              <w:t>Propagation de l’épidémie</w:t>
            </w:r>
          </w:p>
        </w:tc>
        <w:tc>
          <w:tcPr>
            <w:tcW w:w="5043" w:type="dxa"/>
            <w:vAlign w:val="center"/>
          </w:tcPr>
          <w:p w14:paraId="42F4040C"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lang w:val="pt-PT"/>
              </w:rPr>
              <w:t>Les retissances, le refus et confusion</w:t>
            </w:r>
          </w:p>
        </w:tc>
      </w:tr>
      <w:tr w:rsidR="008234A3" w:rsidRPr="00E91068" w14:paraId="251912EE" w14:textId="77777777" w:rsidTr="00562EF9">
        <w:trPr>
          <w:trHeight w:val="1134"/>
        </w:trPr>
        <w:tc>
          <w:tcPr>
            <w:tcW w:w="421" w:type="dxa"/>
            <w:shd w:val="clear" w:color="auto" w:fill="F2F2F2" w:themeFill="background1" w:themeFillShade="F2"/>
            <w:vAlign w:val="center"/>
          </w:tcPr>
          <w:p w14:paraId="50FD638B"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1823" w:type="dxa"/>
            <w:shd w:val="clear" w:color="auto" w:fill="F2F2F2" w:themeFill="background1" w:themeFillShade="F2"/>
            <w:vAlign w:val="center"/>
          </w:tcPr>
          <w:p w14:paraId="23E0A9FC"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Insuffisance des radios Communautaires </w:t>
            </w:r>
          </w:p>
        </w:tc>
        <w:tc>
          <w:tcPr>
            <w:tcW w:w="1780" w:type="dxa"/>
            <w:shd w:val="clear" w:color="auto" w:fill="F2F2F2" w:themeFill="background1" w:themeFillShade="F2"/>
            <w:vAlign w:val="center"/>
          </w:tcPr>
          <w:p w14:paraId="7CE5DDE4" w14:textId="77777777" w:rsidR="008234A3" w:rsidRPr="00E91068" w:rsidRDefault="008234A3" w:rsidP="00562EF9">
            <w:pPr>
              <w:spacing w:after="160" w:line="259" w:lineRule="auto"/>
              <w:rPr>
                <w:rFonts w:ascii="Times New Roman" w:eastAsia="Calibri" w:hAnsi="Times New Roman" w:cs="Times New Roman"/>
                <w:sz w:val="20"/>
                <w:szCs w:val="20"/>
                <w:lang w:val="pt-PT"/>
              </w:rPr>
            </w:pPr>
            <w:r w:rsidRPr="00E91068">
              <w:rPr>
                <w:rFonts w:ascii="Times New Roman" w:eastAsia="Calibri" w:hAnsi="Times New Roman" w:cs="Times New Roman"/>
                <w:sz w:val="20"/>
                <w:szCs w:val="20"/>
                <w:lang w:val="pt-PT"/>
              </w:rPr>
              <w:t>Faible couverture de communication</w:t>
            </w:r>
          </w:p>
        </w:tc>
        <w:tc>
          <w:tcPr>
            <w:tcW w:w="5043" w:type="dxa"/>
            <w:shd w:val="clear" w:color="auto" w:fill="F2F2F2" w:themeFill="background1" w:themeFillShade="F2"/>
            <w:vAlign w:val="center"/>
          </w:tcPr>
          <w:p w14:paraId="197E809F" w14:textId="77777777" w:rsidR="008234A3" w:rsidRPr="00E91068" w:rsidRDefault="008234A3" w:rsidP="00562EF9">
            <w:pPr>
              <w:spacing w:after="160" w:line="259" w:lineRule="auto"/>
              <w:rPr>
                <w:rFonts w:ascii="Times New Roman" w:eastAsia="Calibri" w:hAnsi="Times New Roman" w:cs="Times New Roman"/>
                <w:sz w:val="20"/>
                <w:szCs w:val="20"/>
              </w:rPr>
            </w:pPr>
            <w:r w:rsidRPr="00E91068">
              <w:rPr>
                <w:rFonts w:ascii="Times New Roman" w:eastAsia="Calibri" w:hAnsi="Times New Roman" w:cs="Times New Roman"/>
                <w:sz w:val="20"/>
                <w:szCs w:val="20"/>
              </w:rPr>
              <w:t xml:space="preserve">Méconnaissance de l’importance des radios par la communauté </w:t>
            </w:r>
          </w:p>
        </w:tc>
      </w:tr>
    </w:tbl>
    <w:p w14:paraId="0673C715" w14:textId="77777777" w:rsidR="008234A3" w:rsidRPr="008234A3" w:rsidRDefault="008234A3" w:rsidP="006102E8">
      <w:pPr>
        <w:spacing w:before="87"/>
        <w:ind w:left="117"/>
        <w:rPr>
          <w:iCs/>
          <w:sz w:val="22"/>
          <w:szCs w:val="22"/>
        </w:rPr>
      </w:pPr>
    </w:p>
    <w:p w14:paraId="1D51CC8B" w14:textId="77777777" w:rsidR="006102E8" w:rsidRPr="00926B4C" w:rsidRDefault="006102E8" w:rsidP="006102E8">
      <w:pPr>
        <w:pStyle w:val="Corpsdetexte"/>
        <w:spacing w:before="8"/>
        <w:rPr>
          <w:i/>
          <w:sz w:val="18"/>
        </w:rPr>
      </w:pPr>
    </w:p>
    <w:p w14:paraId="6620BD72" w14:textId="4DAF6A03" w:rsidR="006102E8" w:rsidRPr="00E91068" w:rsidRDefault="008234A3" w:rsidP="00813C84">
      <w:pPr>
        <w:pStyle w:val="Paragraphedeliste"/>
        <w:numPr>
          <w:ilvl w:val="1"/>
          <w:numId w:val="2"/>
        </w:numPr>
        <w:autoSpaceDE w:val="0"/>
        <w:autoSpaceDN w:val="0"/>
        <w:spacing w:before="96" w:after="120" w:line="276" w:lineRule="auto"/>
        <w:ind w:hanging="349"/>
        <w:contextualSpacing w:val="0"/>
        <w:rPr>
          <w:rFonts w:ascii="Times New Roman" w:hAnsi="Times New Roman" w:cs="Times New Roman"/>
          <w:lang w:val="en-GB"/>
        </w:rPr>
      </w:pPr>
      <w:r w:rsidRPr="00E91068">
        <w:rPr>
          <w:rFonts w:ascii="Times New Roman" w:hAnsi="Times New Roman" w:cs="Times New Roman"/>
          <w:color w:val="003D77"/>
          <w:lang w:val="en-GB"/>
        </w:rPr>
        <w:t>Logistique</w:t>
      </w:r>
    </w:p>
    <w:p w14:paraId="360D7AB7" w14:textId="56B49522" w:rsidR="006102E8" w:rsidRPr="00926B4C" w:rsidRDefault="006102E8" w:rsidP="006102E8">
      <w:pPr>
        <w:spacing w:before="87"/>
        <w:ind w:left="117"/>
        <w:rPr>
          <w: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23"/>
        <w:gridCol w:w="1780"/>
        <w:gridCol w:w="5043"/>
      </w:tblGrid>
      <w:tr w:rsidR="00790153" w:rsidRPr="00E91068" w14:paraId="311B8C26" w14:textId="77777777" w:rsidTr="009C0342">
        <w:tc>
          <w:tcPr>
            <w:tcW w:w="2244" w:type="dxa"/>
            <w:gridSpan w:val="2"/>
            <w:shd w:val="clear" w:color="auto" w:fill="17365D"/>
            <w:vAlign w:val="center"/>
          </w:tcPr>
          <w:p w14:paraId="468C0B2F" w14:textId="77777777" w:rsidR="00790153" w:rsidRPr="00E91068" w:rsidRDefault="00790153" w:rsidP="009C0342">
            <w:pPr>
              <w:spacing w:line="276" w:lineRule="auto"/>
              <w:jc w:val="both"/>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MEILLEURES PRATIQUES</w:t>
            </w:r>
          </w:p>
        </w:tc>
        <w:tc>
          <w:tcPr>
            <w:tcW w:w="1780" w:type="dxa"/>
            <w:shd w:val="clear" w:color="auto" w:fill="17365D"/>
            <w:vAlign w:val="center"/>
          </w:tcPr>
          <w:p w14:paraId="0595E8B6" w14:textId="77777777" w:rsidR="00790153" w:rsidRPr="00E91068" w:rsidRDefault="00790153" w:rsidP="009C0342">
            <w:pPr>
              <w:spacing w:line="276" w:lineRule="auto"/>
              <w:jc w:val="both"/>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5043" w:type="dxa"/>
            <w:shd w:val="clear" w:color="auto" w:fill="17365D"/>
            <w:vAlign w:val="center"/>
          </w:tcPr>
          <w:p w14:paraId="630D5167" w14:textId="77777777" w:rsidR="00790153" w:rsidRPr="00E91068" w:rsidRDefault="00790153" w:rsidP="009C0342">
            <w:pPr>
              <w:spacing w:line="276" w:lineRule="auto"/>
              <w:jc w:val="both"/>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FACTEURS FAVORABLES</w:t>
            </w:r>
          </w:p>
          <w:p w14:paraId="10F8BA9B" w14:textId="77777777" w:rsidR="00790153" w:rsidRPr="00E91068" w:rsidRDefault="00790153" w:rsidP="009C0342">
            <w:pPr>
              <w:spacing w:line="276" w:lineRule="auto"/>
              <w:jc w:val="both"/>
              <w:rPr>
                <w:rFonts w:ascii="Times New Roman" w:eastAsia="Calibri" w:hAnsi="Times New Roman" w:cs="Times New Roman"/>
                <w:b/>
                <w:color w:val="FFFFFF"/>
                <w:sz w:val="20"/>
                <w:szCs w:val="20"/>
              </w:rPr>
            </w:pPr>
            <w:r w:rsidRPr="00E91068">
              <w:rPr>
                <w:rFonts w:ascii="Times New Roman" w:hAnsi="Times New Roman" w:cs="Times New Roman"/>
                <w:b/>
                <w:color w:val="FFFFFF" w:themeColor="background1"/>
                <w:sz w:val="20"/>
                <w:szCs w:val="20"/>
              </w:rPr>
              <w:t>(Quels ont été les facteurs favorables qui ont conduit à cette bonne pratique)</w:t>
            </w:r>
          </w:p>
        </w:tc>
      </w:tr>
      <w:tr w:rsidR="00790153" w:rsidRPr="00E91068" w14:paraId="7BE8D679" w14:textId="77777777" w:rsidTr="009C0342">
        <w:trPr>
          <w:trHeight w:val="1134"/>
        </w:trPr>
        <w:tc>
          <w:tcPr>
            <w:tcW w:w="421" w:type="dxa"/>
            <w:vAlign w:val="center"/>
          </w:tcPr>
          <w:p w14:paraId="08DC5E5B" w14:textId="77777777" w:rsidR="00790153" w:rsidRPr="00E91068" w:rsidRDefault="00790153" w:rsidP="009C0342">
            <w:pPr>
              <w:spacing w:line="276" w:lineRule="auto"/>
              <w:jc w:val="both"/>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lastRenderedPageBreak/>
              <w:t>1</w:t>
            </w:r>
          </w:p>
        </w:tc>
        <w:tc>
          <w:tcPr>
            <w:tcW w:w="1823" w:type="dxa"/>
            <w:vAlign w:val="center"/>
          </w:tcPr>
          <w:p w14:paraId="091C86A7" w14:textId="77777777" w:rsidR="00790153" w:rsidRPr="00E91068" w:rsidRDefault="00790153" w:rsidP="009C0342">
            <w:pPr>
              <w:spacing w:line="276" w:lineRule="auto"/>
              <w:jc w:val="both"/>
              <w:rPr>
                <w:rFonts w:ascii="Times New Roman" w:hAnsi="Times New Roman" w:cs="Times New Roman"/>
                <w:sz w:val="20"/>
                <w:szCs w:val="20"/>
              </w:rPr>
            </w:pPr>
            <w:r w:rsidRPr="00E91068">
              <w:rPr>
                <w:rFonts w:ascii="Times New Roman" w:hAnsi="Times New Roman" w:cs="Times New Roman"/>
                <w:sz w:val="20"/>
                <w:szCs w:val="20"/>
              </w:rPr>
              <w:t>Prédisposition des kits et vaccins</w:t>
            </w:r>
          </w:p>
        </w:tc>
        <w:tc>
          <w:tcPr>
            <w:tcW w:w="1780" w:type="dxa"/>
            <w:vAlign w:val="center"/>
          </w:tcPr>
          <w:p w14:paraId="266673FC" w14:textId="77777777" w:rsidR="00790153" w:rsidRPr="00E91068" w:rsidRDefault="00790153" w:rsidP="009C0342">
            <w:pPr>
              <w:spacing w:after="160" w:line="276" w:lineRule="auto"/>
              <w:jc w:val="both"/>
              <w:rPr>
                <w:rFonts w:ascii="Times New Roman" w:eastAsia="Calibri" w:hAnsi="Times New Roman" w:cs="Times New Roman"/>
                <w:i/>
                <w:iCs/>
                <w:color w:val="FF0000"/>
                <w:sz w:val="20"/>
                <w:szCs w:val="20"/>
                <w:lang w:val="pt-PT"/>
              </w:rPr>
            </w:pPr>
            <w:r w:rsidRPr="00E91068">
              <w:rPr>
                <w:rFonts w:ascii="Times New Roman" w:eastAsia="Calibri" w:hAnsi="Times New Roman" w:cs="Times New Roman"/>
                <w:i/>
                <w:iCs/>
                <w:color w:val="FF0000"/>
                <w:sz w:val="20"/>
                <w:szCs w:val="20"/>
                <w:lang w:val="pt-PT"/>
              </w:rPr>
              <w:t>Impact 1 :</w:t>
            </w:r>
          </w:p>
          <w:p w14:paraId="437C50AE" w14:textId="77777777" w:rsidR="00790153" w:rsidRPr="00E91068" w:rsidRDefault="00790153" w:rsidP="009C0342">
            <w:pPr>
              <w:spacing w:after="160" w:line="276" w:lineRule="auto"/>
              <w:jc w:val="both"/>
              <w:rPr>
                <w:rFonts w:ascii="Times New Roman" w:eastAsia="Calibri" w:hAnsi="Times New Roman" w:cs="Times New Roman"/>
                <w:i/>
                <w:iCs/>
                <w:color w:val="FF0000"/>
                <w:sz w:val="20"/>
                <w:szCs w:val="20"/>
                <w:lang w:val="pt-PT"/>
              </w:rPr>
            </w:pPr>
            <w:r w:rsidRPr="00E91068">
              <w:rPr>
                <w:rFonts w:ascii="Times New Roman" w:eastAsia="Calibri" w:hAnsi="Times New Roman" w:cs="Times New Roman"/>
                <w:i/>
                <w:iCs/>
                <w:color w:val="FF0000"/>
                <w:sz w:val="20"/>
                <w:szCs w:val="20"/>
                <w:lang w:val="pt-PT"/>
              </w:rPr>
              <w:t>Impact 2 :</w:t>
            </w:r>
          </w:p>
        </w:tc>
        <w:tc>
          <w:tcPr>
            <w:tcW w:w="5043" w:type="dxa"/>
            <w:vAlign w:val="center"/>
          </w:tcPr>
          <w:p w14:paraId="132FFDA7" w14:textId="77777777" w:rsidR="00790153" w:rsidRPr="00E91068" w:rsidRDefault="00790153" w:rsidP="009C0342">
            <w:pPr>
              <w:spacing w:line="276" w:lineRule="auto"/>
              <w:jc w:val="both"/>
              <w:rPr>
                <w:rFonts w:ascii="Times New Roman" w:hAnsi="Times New Roman" w:cs="Times New Roman"/>
                <w:i/>
                <w:iCs/>
                <w:color w:val="FF0000"/>
                <w:sz w:val="20"/>
                <w:szCs w:val="20"/>
              </w:rPr>
            </w:pPr>
            <w:r w:rsidRPr="00E91068">
              <w:rPr>
                <w:rFonts w:ascii="Times New Roman" w:hAnsi="Times New Roman" w:cs="Times New Roman"/>
                <w:i/>
                <w:iCs/>
                <w:color w:val="FF0000"/>
                <w:sz w:val="20"/>
                <w:szCs w:val="20"/>
              </w:rPr>
              <w:t>Facteur d'habilitation 1 :</w:t>
            </w:r>
          </w:p>
          <w:p w14:paraId="3322AC5C" w14:textId="77777777" w:rsidR="00790153" w:rsidRPr="00E91068" w:rsidRDefault="00790153" w:rsidP="009C0342">
            <w:pPr>
              <w:spacing w:line="276" w:lineRule="auto"/>
              <w:jc w:val="both"/>
              <w:rPr>
                <w:rFonts w:ascii="Times New Roman" w:hAnsi="Times New Roman" w:cs="Times New Roman"/>
                <w:i/>
                <w:iCs/>
                <w:color w:val="FF0000"/>
                <w:sz w:val="20"/>
                <w:szCs w:val="20"/>
              </w:rPr>
            </w:pPr>
            <w:r w:rsidRPr="00E91068">
              <w:rPr>
                <w:rFonts w:ascii="Times New Roman" w:hAnsi="Times New Roman" w:cs="Times New Roman"/>
                <w:i/>
                <w:iCs/>
                <w:color w:val="FF0000"/>
                <w:sz w:val="20"/>
                <w:szCs w:val="20"/>
              </w:rPr>
              <w:t>Facteur d'habilitation 2 :</w:t>
            </w:r>
          </w:p>
          <w:p w14:paraId="543B2435" w14:textId="77777777" w:rsidR="00790153" w:rsidRPr="00E91068" w:rsidRDefault="00790153" w:rsidP="009C0342">
            <w:pPr>
              <w:spacing w:after="160" w:line="276" w:lineRule="auto"/>
              <w:jc w:val="both"/>
              <w:rPr>
                <w:rFonts w:ascii="Times New Roman" w:eastAsia="Calibri" w:hAnsi="Times New Roman" w:cs="Times New Roman"/>
                <w:color w:val="FF0000"/>
                <w:sz w:val="20"/>
                <w:szCs w:val="20"/>
              </w:rPr>
            </w:pPr>
            <w:r w:rsidRPr="00E91068">
              <w:rPr>
                <w:rFonts w:ascii="Times New Roman" w:hAnsi="Times New Roman" w:cs="Times New Roman"/>
                <w:i/>
                <w:iCs/>
                <w:color w:val="FF0000"/>
                <w:sz w:val="20"/>
                <w:szCs w:val="20"/>
              </w:rPr>
              <w:t>Facteur d'habilitation 3 :</w:t>
            </w:r>
          </w:p>
        </w:tc>
      </w:tr>
      <w:tr w:rsidR="00790153" w:rsidRPr="00E91068" w14:paraId="1B27AAFB" w14:textId="77777777" w:rsidTr="009C0342">
        <w:trPr>
          <w:trHeight w:val="1134"/>
        </w:trPr>
        <w:tc>
          <w:tcPr>
            <w:tcW w:w="421" w:type="dxa"/>
            <w:shd w:val="clear" w:color="auto" w:fill="F2F2F2"/>
            <w:vAlign w:val="center"/>
          </w:tcPr>
          <w:p w14:paraId="2E78DC44" w14:textId="77777777" w:rsidR="00790153" w:rsidRPr="00E91068" w:rsidRDefault="00790153" w:rsidP="009C0342">
            <w:pPr>
              <w:spacing w:line="276" w:lineRule="auto"/>
              <w:jc w:val="both"/>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1823" w:type="dxa"/>
            <w:shd w:val="clear" w:color="auto" w:fill="F2F2F2"/>
            <w:vAlign w:val="center"/>
          </w:tcPr>
          <w:p w14:paraId="6DA6DD5D" w14:textId="77777777" w:rsidR="00790153" w:rsidRPr="00E91068" w:rsidRDefault="00790153" w:rsidP="009C0342">
            <w:pPr>
              <w:spacing w:line="276" w:lineRule="auto"/>
              <w:jc w:val="both"/>
              <w:rPr>
                <w:rFonts w:ascii="Times New Roman" w:hAnsi="Times New Roman" w:cs="Times New Roman"/>
                <w:sz w:val="20"/>
                <w:szCs w:val="20"/>
              </w:rPr>
            </w:pPr>
            <w:r w:rsidRPr="00E91068">
              <w:rPr>
                <w:rFonts w:ascii="Times New Roman" w:hAnsi="Times New Roman" w:cs="Times New Roman"/>
                <w:sz w:val="20"/>
                <w:szCs w:val="20"/>
              </w:rPr>
              <w:t>Construction des CTC/UTC dans certains DS</w:t>
            </w:r>
          </w:p>
          <w:p w14:paraId="35872F9F" w14:textId="77777777" w:rsidR="00790153" w:rsidRPr="00E91068" w:rsidRDefault="00790153" w:rsidP="009C0342">
            <w:pPr>
              <w:spacing w:line="276" w:lineRule="auto"/>
              <w:jc w:val="both"/>
              <w:rPr>
                <w:rFonts w:ascii="Times New Roman" w:eastAsia="Calibri" w:hAnsi="Times New Roman" w:cs="Times New Roman"/>
                <w:bCs/>
                <w:sz w:val="20"/>
                <w:szCs w:val="20"/>
                <w:lang w:val="pt-PT"/>
              </w:rPr>
            </w:pPr>
          </w:p>
        </w:tc>
        <w:tc>
          <w:tcPr>
            <w:tcW w:w="1780" w:type="dxa"/>
            <w:shd w:val="clear" w:color="auto" w:fill="F2F2F2"/>
            <w:vAlign w:val="center"/>
          </w:tcPr>
          <w:p w14:paraId="1E3AC3E6"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c>
          <w:tcPr>
            <w:tcW w:w="5043" w:type="dxa"/>
            <w:shd w:val="clear" w:color="auto" w:fill="F2F2F2"/>
            <w:vAlign w:val="center"/>
          </w:tcPr>
          <w:p w14:paraId="4F7A1FED"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53E338BB" w14:textId="77777777" w:rsidTr="00E91068">
        <w:trPr>
          <w:trHeight w:val="1538"/>
        </w:trPr>
        <w:tc>
          <w:tcPr>
            <w:tcW w:w="421" w:type="dxa"/>
            <w:vAlign w:val="center"/>
          </w:tcPr>
          <w:p w14:paraId="5BD71787" w14:textId="77777777" w:rsidR="00790153" w:rsidRPr="00E91068" w:rsidRDefault="00790153" w:rsidP="009C0342">
            <w:pPr>
              <w:spacing w:line="276" w:lineRule="auto"/>
              <w:jc w:val="both"/>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1823" w:type="dxa"/>
            <w:vAlign w:val="center"/>
          </w:tcPr>
          <w:p w14:paraId="65AE86A9" w14:textId="77777777" w:rsidR="00790153" w:rsidRPr="00E91068" w:rsidRDefault="00790153" w:rsidP="009C0342">
            <w:pPr>
              <w:spacing w:line="276" w:lineRule="auto"/>
              <w:jc w:val="both"/>
              <w:rPr>
                <w:rFonts w:ascii="Times New Roman" w:hAnsi="Times New Roman" w:cs="Times New Roman"/>
                <w:sz w:val="20"/>
                <w:szCs w:val="20"/>
              </w:rPr>
            </w:pPr>
            <w:r w:rsidRPr="00E91068">
              <w:rPr>
                <w:rFonts w:ascii="Times New Roman" w:hAnsi="Times New Roman" w:cs="Times New Roman"/>
                <w:sz w:val="20"/>
                <w:szCs w:val="20"/>
              </w:rPr>
              <w:t>Aménagement des UTC de fortune et centre de prise en charge en seccos dans certaines localités au début de l’épidémie</w:t>
            </w:r>
          </w:p>
        </w:tc>
        <w:tc>
          <w:tcPr>
            <w:tcW w:w="1780" w:type="dxa"/>
            <w:vAlign w:val="center"/>
          </w:tcPr>
          <w:p w14:paraId="7370DB75" w14:textId="77777777" w:rsidR="00790153" w:rsidRPr="00E91068" w:rsidRDefault="00790153" w:rsidP="009C0342">
            <w:pPr>
              <w:spacing w:line="276" w:lineRule="auto"/>
              <w:jc w:val="both"/>
              <w:rPr>
                <w:rFonts w:ascii="Times New Roman" w:eastAsia="Calibri" w:hAnsi="Times New Roman" w:cs="Times New Roman"/>
                <w:sz w:val="20"/>
                <w:szCs w:val="20"/>
                <w:lang w:val="pt-PT"/>
              </w:rPr>
            </w:pPr>
          </w:p>
        </w:tc>
        <w:tc>
          <w:tcPr>
            <w:tcW w:w="5043" w:type="dxa"/>
            <w:vAlign w:val="center"/>
          </w:tcPr>
          <w:p w14:paraId="4B9FFE15"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r>
      <w:tr w:rsidR="00790153" w:rsidRPr="00E91068" w14:paraId="0974B6C0" w14:textId="77777777" w:rsidTr="009C0342">
        <w:trPr>
          <w:trHeight w:val="1134"/>
        </w:trPr>
        <w:tc>
          <w:tcPr>
            <w:tcW w:w="421" w:type="dxa"/>
            <w:shd w:val="clear" w:color="auto" w:fill="F2F2F2"/>
            <w:vAlign w:val="center"/>
          </w:tcPr>
          <w:p w14:paraId="4F043440"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4</w:t>
            </w:r>
          </w:p>
        </w:tc>
        <w:tc>
          <w:tcPr>
            <w:tcW w:w="1823" w:type="dxa"/>
            <w:shd w:val="clear" w:color="auto" w:fill="F2F2F2"/>
            <w:vAlign w:val="center"/>
          </w:tcPr>
          <w:p w14:paraId="6F555EAD" w14:textId="77777777" w:rsidR="00790153" w:rsidRPr="00E91068" w:rsidRDefault="00790153" w:rsidP="009C0342">
            <w:pPr>
              <w:spacing w:line="276" w:lineRule="auto"/>
              <w:jc w:val="both"/>
              <w:rPr>
                <w:rFonts w:ascii="Times New Roman" w:hAnsi="Times New Roman" w:cs="Times New Roman"/>
                <w:sz w:val="20"/>
                <w:szCs w:val="20"/>
              </w:rPr>
            </w:pPr>
            <w:r w:rsidRPr="00E91068">
              <w:rPr>
                <w:rFonts w:ascii="Times New Roman" w:hAnsi="Times New Roman" w:cs="Times New Roman"/>
                <w:sz w:val="20"/>
                <w:szCs w:val="20"/>
              </w:rPr>
              <w:t>Disponibilité des véhicules pour les missions sur le terrain</w:t>
            </w:r>
          </w:p>
        </w:tc>
        <w:tc>
          <w:tcPr>
            <w:tcW w:w="1780" w:type="dxa"/>
            <w:shd w:val="clear" w:color="auto" w:fill="F2F2F2"/>
            <w:vAlign w:val="center"/>
          </w:tcPr>
          <w:p w14:paraId="391E1479"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c>
          <w:tcPr>
            <w:tcW w:w="5043" w:type="dxa"/>
            <w:shd w:val="clear" w:color="auto" w:fill="F2F2F2"/>
            <w:vAlign w:val="center"/>
          </w:tcPr>
          <w:p w14:paraId="52044916"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751C24B1" w14:textId="77777777" w:rsidTr="009C0342">
        <w:trPr>
          <w:trHeight w:val="1134"/>
        </w:trPr>
        <w:tc>
          <w:tcPr>
            <w:tcW w:w="421" w:type="dxa"/>
            <w:vAlign w:val="center"/>
          </w:tcPr>
          <w:p w14:paraId="5D938A7D"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5</w:t>
            </w:r>
          </w:p>
        </w:tc>
        <w:tc>
          <w:tcPr>
            <w:tcW w:w="1823" w:type="dxa"/>
            <w:vAlign w:val="center"/>
          </w:tcPr>
          <w:p w14:paraId="0034B3BB" w14:textId="77777777" w:rsidR="00790153" w:rsidRPr="00E91068" w:rsidRDefault="00790153" w:rsidP="009C0342">
            <w:pPr>
              <w:spacing w:line="276" w:lineRule="auto"/>
              <w:jc w:val="both"/>
              <w:rPr>
                <w:rFonts w:ascii="Times New Roman" w:hAnsi="Times New Roman" w:cs="Times New Roman"/>
                <w:sz w:val="20"/>
                <w:szCs w:val="20"/>
              </w:rPr>
            </w:pPr>
            <w:r w:rsidRPr="00E91068">
              <w:rPr>
                <w:rFonts w:ascii="Times New Roman" w:hAnsi="Times New Roman" w:cs="Times New Roman"/>
                <w:sz w:val="20"/>
                <w:szCs w:val="20"/>
              </w:rPr>
              <w:t>Briefing des équipes sur l’installation UTC/CTC</w:t>
            </w:r>
          </w:p>
        </w:tc>
        <w:tc>
          <w:tcPr>
            <w:tcW w:w="1780" w:type="dxa"/>
            <w:vAlign w:val="center"/>
          </w:tcPr>
          <w:p w14:paraId="00DFCA01"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5043" w:type="dxa"/>
            <w:vAlign w:val="center"/>
          </w:tcPr>
          <w:p w14:paraId="24553D44"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1E27EA6D" w14:textId="77777777" w:rsidTr="009C0342">
        <w:trPr>
          <w:trHeight w:val="1134"/>
        </w:trPr>
        <w:tc>
          <w:tcPr>
            <w:tcW w:w="421" w:type="dxa"/>
            <w:tcBorders>
              <w:bottom w:val="single" w:sz="4" w:space="0" w:color="auto"/>
            </w:tcBorders>
            <w:shd w:val="clear" w:color="auto" w:fill="F2F2F2" w:themeFill="background1" w:themeFillShade="F2"/>
            <w:vAlign w:val="center"/>
          </w:tcPr>
          <w:p w14:paraId="53B8884B"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1823" w:type="dxa"/>
            <w:tcBorders>
              <w:bottom w:val="single" w:sz="4" w:space="0" w:color="auto"/>
            </w:tcBorders>
            <w:shd w:val="clear" w:color="auto" w:fill="F2F2F2" w:themeFill="background1" w:themeFillShade="F2"/>
            <w:vAlign w:val="center"/>
          </w:tcPr>
          <w:p w14:paraId="695197F6" w14:textId="77777777" w:rsidR="00790153" w:rsidRPr="00E91068" w:rsidRDefault="00790153" w:rsidP="009C0342">
            <w:pPr>
              <w:spacing w:line="276" w:lineRule="auto"/>
              <w:jc w:val="both"/>
              <w:rPr>
                <w:rFonts w:ascii="Times New Roman" w:hAnsi="Times New Roman" w:cs="Times New Roman"/>
                <w:sz w:val="20"/>
                <w:szCs w:val="20"/>
              </w:rPr>
            </w:pPr>
            <w:r w:rsidRPr="00E91068">
              <w:rPr>
                <w:rFonts w:ascii="Times New Roman" w:hAnsi="Times New Roman" w:cs="Times New Roman"/>
                <w:sz w:val="20"/>
                <w:szCs w:val="20"/>
              </w:rPr>
              <w:t>Réception des kits choléra des partenaires</w:t>
            </w:r>
          </w:p>
        </w:tc>
        <w:tc>
          <w:tcPr>
            <w:tcW w:w="1780" w:type="dxa"/>
            <w:tcBorders>
              <w:bottom w:val="single" w:sz="4" w:space="0" w:color="auto"/>
            </w:tcBorders>
            <w:shd w:val="clear" w:color="auto" w:fill="F2F2F2" w:themeFill="background1" w:themeFillShade="F2"/>
            <w:vAlign w:val="center"/>
          </w:tcPr>
          <w:p w14:paraId="7A3F95BA"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5043" w:type="dxa"/>
            <w:tcBorders>
              <w:bottom w:val="single" w:sz="4" w:space="0" w:color="auto"/>
            </w:tcBorders>
            <w:shd w:val="clear" w:color="auto" w:fill="F2F2F2" w:themeFill="background1" w:themeFillShade="F2"/>
            <w:vAlign w:val="center"/>
          </w:tcPr>
          <w:p w14:paraId="745FE6D8"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2DAD6BE1" w14:textId="77777777" w:rsidTr="009C0342">
        <w:trPr>
          <w:trHeight w:val="1134"/>
        </w:trPr>
        <w:tc>
          <w:tcPr>
            <w:tcW w:w="421" w:type="dxa"/>
            <w:tcBorders>
              <w:bottom w:val="single" w:sz="4" w:space="0" w:color="auto"/>
            </w:tcBorders>
            <w:shd w:val="clear" w:color="auto" w:fill="auto"/>
            <w:vAlign w:val="center"/>
          </w:tcPr>
          <w:p w14:paraId="7C59181C"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7</w:t>
            </w:r>
          </w:p>
        </w:tc>
        <w:tc>
          <w:tcPr>
            <w:tcW w:w="1823" w:type="dxa"/>
            <w:tcBorders>
              <w:bottom w:val="single" w:sz="4" w:space="0" w:color="auto"/>
            </w:tcBorders>
            <w:shd w:val="clear" w:color="auto" w:fill="auto"/>
            <w:vAlign w:val="center"/>
          </w:tcPr>
          <w:p w14:paraId="00FED313" w14:textId="77777777" w:rsidR="00790153" w:rsidRPr="00E91068" w:rsidRDefault="00790153" w:rsidP="009C0342">
            <w:pPr>
              <w:spacing w:line="276" w:lineRule="auto"/>
              <w:jc w:val="both"/>
              <w:rPr>
                <w:rFonts w:ascii="Times New Roman" w:eastAsia="Calibri" w:hAnsi="Times New Roman" w:cs="Times New Roman"/>
                <w:sz w:val="20"/>
                <w:szCs w:val="20"/>
              </w:rPr>
            </w:pPr>
            <w:r w:rsidRPr="00E91068">
              <w:rPr>
                <w:rFonts w:ascii="Times New Roman" w:hAnsi="Times New Roman" w:cs="Times New Roman"/>
                <w:sz w:val="20"/>
                <w:szCs w:val="20"/>
              </w:rPr>
              <w:t>Renforcement de la capacité de la chaine du froid</w:t>
            </w:r>
          </w:p>
        </w:tc>
        <w:tc>
          <w:tcPr>
            <w:tcW w:w="1780" w:type="dxa"/>
            <w:tcBorders>
              <w:bottom w:val="single" w:sz="4" w:space="0" w:color="auto"/>
            </w:tcBorders>
            <w:shd w:val="clear" w:color="auto" w:fill="auto"/>
            <w:vAlign w:val="center"/>
          </w:tcPr>
          <w:p w14:paraId="4AF43EC4"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c>
          <w:tcPr>
            <w:tcW w:w="5043" w:type="dxa"/>
            <w:tcBorders>
              <w:bottom w:val="single" w:sz="4" w:space="0" w:color="auto"/>
            </w:tcBorders>
            <w:shd w:val="clear" w:color="auto" w:fill="auto"/>
            <w:vAlign w:val="center"/>
          </w:tcPr>
          <w:p w14:paraId="1718CE42"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bl>
    <w:p w14:paraId="3E299014" w14:textId="196C6A9C" w:rsidR="006102E8" w:rsidRDefault="006102E8" w:rsidP="006102E8">
      <w:pPr>
        <w:pStyle w:val="Corpsdetexte"/>
        <w:spacing w:before="1"/>
        <w:rPr>
          <w:i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2096"/>
        <w:gridCol w:w="1743"/>
        <w:gridCol w:w="4813"/>
      </w:tblGrid>
      <w:tr w:rsidR="00790153" w:rsidRPr="00E91068" w14:paraId="1E7B9B74" w14:textId="77777777" w:rsidTr="009C0342">
        <w:tc>
          <w:tcPr>
            <w:tcW w:w="2511" w:type="dxa"/>
            <w:gridSpan w:val="2"/>
            <w:shd w:val="clear" w:color="auto" w:fill="17365D"/>
            <w:vAlign w:val="center"/>
          </w:tcPr>
          <w:p w14:paraId="61CF7E53" w14:textId="77777777" w:rsidR="00790153" w:rsidRPr="00E91068" w:rsidRDefault="00790153" w:rsidP="009C0342">
            <w:pPr>
              <w:spacing w:line="276" w:lineRule="auto"/>
              <w:jc w:val="both"/>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DÉFIS</w:t>
            </w:r>
          </w:p>
        </w:tc>
        <w:tc>
          <w:tcPr>
            <w:tcW w:w="1743" w:type="dxa"/>
            <w:shd w:val="clear" w:color="auto" w:fill="17365D"/>
            <w:vAlign w:val="center"/>
          </w:tcPr>
          <w:p w14:paraId="702E15E8" w14:textId="77777777" w:rsidR="00790153" w:rsidRPr="00E91068" w:rsidRDefault="00790153" w:rsidP="009C0342">
            <w:pPr>
              <w:spacing w:line="276" w:lineRule="auto"/>
              <w:jc w:val="both"/>
              <w:rPr>
                <w:rFonts w:ascii="Times New Roman" w:eastAsia="Calibri" w:hAnsi="Times New Roman" w:cs="Times New Roman"/>
                <w:b/>
                <w:color w:val="FFFFFF"/>
                <w:sz w:val="20"/>
                <w:szCs w:val="20"/>
              </w:rPr>
            </w:pPr>
            <w:r w:rsidRPr="00E91068">
              <w:rPr>
                <w:rFonts w:ascii="Times New Roman" w:eastAsia="Calibri" w:hAnsi="Times New Roman" w:cs="Times New Roman"/>
                <w:b/>
                <w:color w:val="FFFFFF"/>
                <w:sz w:val="20"/>
                <w:szCs w:val="20"/>
              </w:rPr>
              <w:t>IMPACT(S)</w:t>
            </w:r>
          </w:p>
        </w:tc>
        <w:tc>
          <w:tcPr>
            <w:tcW w:w="4813" w:type="dxa"/>
            <w:shd w:val="clear" w:color="auto" w:fill="17365D"/>
            <w:vAlign w:val="center"/>
          </w:tcPr>
          <w:p w14:paraId="330B6ABB" w14:textId="77777777" w:rsidR="00790153" w:rsidRPr="00E91068" w:rsidRDefault="00790153" w:rsidP="009C0342">
            <w:pPr>
              <w:spacing w:line="276" w:lineRule="auto"/>
              <w:jc w:val="both"/>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FACTEURS LIMITANTS</w:t>
            </w:r>
          </w:p>
          <w:p w14:paraId="580A4EBD" w14:textId="77777777" w:rsidR="00790153" w:rsidRPr="00E91068" w:rsidRDefault="00790153" w:rsidP="009C0342">
            <w:pPr>
              <w:spacing w:line="276" w:lineRule="auto"/>
              <w:jc w:val="both"/>
              <w:rPr>
                <w:rFonts w:ascii="Times New Roman" w:hAnsi="Times New Roman" w:cs="Times New Roman"/>
                <w:b/>
                <w:color w:val="FFFFFF" w:themeColor="background1"/>
                <w:sz w:val="20"/>
                <w:szCs w:val="20"/>
              </w:rPr>
            </w:pPr>
            <w:r w:rsidRPr="00E91068">
              <w:rPr>
                <w:rFonts w:ascii="Times New Roman" w:hAnsi="Times New Roman" w:cs="Times New Roman"/>
                <w:b/>
                <w:color w:val="FFFFFF" w:themeColor="background1"/>
                <w:sz w:val="20"/>
                <w:szCs w:val="20"/>
              </w:rPr>
              <w:t>(Quels sont les facteurs limitatifs qui ont conduit à cette remise en cause ?)</w:t>
            </w:r>
          </w:p>
        </w:tc>
      </w:tr>
      <w:tr w:rsidR="00790153" w:rsidRPr="00E91068" w14:paraId="5F2AC19A" w14:textId="77777777" w:rsidTr="009C0342">
        <w:trPr>
          <w:trHeight w:val="1134"/>
        </w:trPr>
        <w:tc>
          <w:tcPr>
            <w:tcW w:w="415" w:type="dxa"/>
            <w:vAlign w:val="center"/>
          </w:tcPr>
          <w:p w14:paraId="07076F1C" w14:textId="77777777" w:rsidR="00790153" w:rsidRPr="00E91068" w:rsidRDefault="00790153" w:rsidP="009C0342">
            <w:pPr>
              <w:spacing w:line="276" w:lineRule="auto"/>
              <w:jc w:val="both"/>
              <w:rPr>
                <w:rFonts w:ascii="Times New Roman" w:eastAsia="Calibri" w:hAnsi="Times New Roman" w:cs="Times New Roman"/>
                <w:iCs/>
                <w:sz w:val="20"/>
                <w:szCs w:val="20"/>
                <w:lang w:val="pt-PT"/>
              </w:rPr>
            </w:pPr>
            <w:r w:rsidRPr="00E91068">
              <w:rPr>
                <w:rFonts w:ascii="Times New Roman" w:eastAsia="Calibri" w:hAnsi="Times New Roman" w:cs="Times New Roman"/>
                <w:iCs/>
                <w:sz w:val="20"/>
                <w:szCs w:val="20"/>
                <w:lang w:val="pt-PT"/>
              </w:rPr>
              <w:t>1</w:t>
            </w:r>
          </w:p>
        </w:tc>
        <w:tc>
          <w:tcPr>
            <w:tcW w:w="2096" w:type="dxa"/>
            <w:vAlign w:val="center"/>
          </w:tcPr>
          <w:p w14:paraId="433E40F7" w14:textId="77777777" w:rsidR="00790153" w:rsidRPr="00E91068" w:rsidRDefault="00790153" w:rsidP="009C0342">
            <w:pPr>
              <w:spacing w:line="276" w:lineRule="auto"/>
              <w:jc w:val="both"/>
              <w:rPr>
                <w:rFonts w:ascii="Times New Roman" w:hAnsi="Times New Roman" w:cs="Times New Roman"/>
                <w:sz w:val="20"/>
                <w:szCs w:val="20"/>
                <w:lang w:val="fr-BE"/>
              </w:rPr>
            </w:pPr>
            <w:r w:rsidRPr="00E91068">
              <w:rPr>
                <w:rFonts w:ascii="Times New Roman" w:hAnsi="Times New Roman" w:cs="Times New Roman"/>
                <w:sz w:val="20"/>
                <w:szCs w:val="20"/>
                <w:lang w:val="fr-BE"/>
              </w:rPr>
              <w:t xml:space="preserve">Absence des stocks national de contingence </w:t>
            </w:r>
          </w:p>
        </w:tc>
        <w:tc>
          <w:tcPr>
            <w:tcW w:w="1743" w:type="dxa"/>
            <w:vAlign w:val="center"/>
          </w:tcPr>
          <w:p w14:paraId="464F1B9F" w14:textId="77777777" w:rsidR="00790153" w:rsidRPr="00E91068" w:rsidRDefault="00790153" w:rsidP="009C0342">
            <w:pPr>
              <w:spacing w:after="160" w:line="276" w:lineRule="auto"/>
              <w:jc w:val="both"/>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Impact 1 :</w:t>
            </w:r>
          </w:p>
          <w:p w14:paraId="63E37F12" w14:textId="77777777" w:rsidR="00790153" w:rsidRPr="00E91068" w:rsidRDefault="00790153" w:rsidP="009C0342">
            <w:pPr>
              <w:spacing w:after="160" w:line="276" w:lineRule="auto"/>
              <w:jc w:val="both"/>
              <w:rPr>
                <w:rFonts w:ascii="Times New Roman" w:eastAsia="Calibri" w:hAnsi="Times New Roman" w:cs="Times New Roman"/>
                <w:i/>
                <w:iCs/>
                <w:sz w:val="20"/>
                <w:szCs w:val="20"/>
                <w:lang w:val="pt-PT"/>
              </w:rPr>
            </w:pPr>
            <w:r w:rsidRPr="00E91068">
              <w:rPr>
                <w:rFonts w:ascii="Times New Roman" w:eastAsia="Calibri" w:hAnsi="Times New Roman" w:cs="Times New Roman"/>
                <w:i/>
                <w:iCs/>
                <w:sz w:val="20"/>
                <w:szCs w:val="20"/>
                <w:lang w:val="pt-PT"/>
              </w:rPr>
              <w:t>Impact 2 :</w:t>
            </w:r>
          </w:p>
        </w:tc>
        <w:tc>
          <w:tcPr>
            <w:tcW w:w="4813" w:type="dxa"/>
            <w:vAlign w:val="center"/>
          </w:tcPr>
          <w:p w14:paraId="298ECD5A" w14:textId="77777777" w:rsidR="00790153" w:rsidRPr="00E91068" w:rsidRDefault="00790153" w:rsidP="009C0342">
            <w:pPr>
              <w:spacing w:line="276" w:lineRule="auto"/>
              <w:jc w:val="both"/>
              <w:rPr>
                <w:rFonts w:ascii="Times New Roman" w:hAnsi="Times New Roman" w:cs="Times New Roman"/>
                <w:i/>
                <w:iCs/>
                <w:sz w:val="20"/>
                <w:szCs w:val="20"/>
              </w:rPr>
            </w:pPr>
            <w:r w:rsidRPr="00E91068">
              <w:rPr>
                <w:rFonts w:ascii="Times New Roman" w:hAnsi="Times New Roman" w:cs="Times New Roman"/>
                <w:i/>
                <w:iCs/>
                <w:sz w:val="20"/>
                <w:szCs w:val="20"/>
              </w:rPr>
              <w:t>Facteur limitant 1 :</w:t>
            </w:r>
          </w:p>
          <w:p w14:paraId="6668BA2E" w14:textId="77777777" w:rsidR="00790153" w:rsidRPr="00E91068" w:rsidRDefault="00790153" w:rsidP="009C0342">
            <w:pPr>
              <w:spacing w:line="276" w:lineRule="auto"/>
              <w:jc w:val="both"/>
              <w:rPr>
                <w:rFonts w:ascii="Times New Roman" w:hAnsi="Times New Roman" w:cs="Times New Roman"/>
                <w:i/>
                <w:iCs/>
                <w:sz w:val="20"/>
                <w:szCs w:val="20"/>
              </w:rPr>
            </w:pPr>
            <w:r w:rsidRPr="00E91068">
              <w:rPr>
                <w:rFonts w:ascii="Times New Roman" w:hAnsi="Times New Roman" w:cs="Times New Roman"/>
                <w:i/>
                <w:iCs/>
                <w:sz w:val="20"/>
                <w:szCs w:val="20"/>
              </w:rPr>
              <w:t>Facteur limitant 2 :</w:t>
            </w:r>
          </w:p>
          <w:p w14:paraId="5ABB514C"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hAnsi="Times New Roman" w:cs="Times New Roman"/>
                <w:i/>
                <w:iCs/>
                <w:sz w:val="20"/>
                <w:szCs w:val="20"/>
              </w:rPr>
              <w:t>Facteur limitant 3 :</w:t>
            </w:r>
          </w:p>
        </w:tc>
      </w:tr>
      <w:tr w:rsidR="00790153" w:rsidRPr="00E91068" w14:paraId="3DA0F78F" w14:textId="77777777" w:rsidTr="009C0342">
        <w:trPr>
          <w:trHeight w:val="1134"/>
        </w:trPr>
        <w:tc>
          <w:tcPr>
            <w:tcW w:w="415" w:type="dxa"/>
            <w:shd w:val="clear" w:color="auto" w:fill="F2F2F2"/>
            <w:vAlign w:val="center"/>
          </w:tcPr>
          <w:p w14:paraId="0652077E" w14:textId="77777777" w:rsidR="00790153" w:rsidRPr="00E91068" w:rsidRDefault="00790153" w:rsidP="009C0342">
            <w:pPr>
              <w:spacing w:line="276" w:lineRule="auto"/>
              <w:jc w:val="both"/>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2</w:t>
            </w:r>
          </w:p>
        </w:tc>
        <w:tc>
          <w:tcPr>
            <w:tcW w:w="2096" w:type="dxa"/>
            <w:shd w:val="clear" w:color="auto" w:fill="F2F2F2"/>
            <w:vAlign w:val="center"/>
          </w:tcPr>
          <w:p w14:paraId="13F61862" w14:textId="77777777" w:rsidR="00790153" w:rsidRPr="00E91068" w:rsidRDefault="00790153" w:rsidP="009C0342">
            <w:pPr>
              <w:spacing w:line="276" w:lineRule="auto"/>
              <w:jc w:val="both"/>
              <w:rPr>
                <w:rFonts w:ascii="Times New Roman" w:hAnsi="Times New Roman" w:cs="Times New Roman"/>
                <w:sz w:val="20"/>
                <w:szCs w:val="20"/>
                <w:lang w:val="fr-BE"/>
              </w:rPr>
            </w:pPr>
            <w:r w:rsidRPr="00E91068">
              <w:rPr>
                <w:rFonts w:ascii="Times New Roman" w:hAnsi="Times New Roman" w:cs="Times New Roman"/>
                <w:sz w:val="20"/>
                <w:szCs w:val="20"/>
                <w:lang w:val="fr-BE"/>
              </w:rPr>
              <w:t>Absence des fonds logistiques spécifique des urgences</w:t>
            </w:r>
          </w:p>
        </w:tc>
        <w:tc>
          <w:tcPr>
            <w:tcW w:w="1743" w:type="dxa"/>
            <w:shd w:val="clear" w:color="auto" w:fill="F2F2F2"/>
            <w:vAlign w:val="center"/>
          </w:tcPr>
          <w:p w14:paraId="63123680"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c>
          <w:tcPr>
            <w:tcW w:w="4813" w:type="dxa"/>
            <w:shd w:val="clear" w:color="auto" w:fill="F2F2F2"/>
            <w:vAlign w:val="center"/>
          </w:tcPr>
          <w:p w14:paraId="4CC1B09B"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1F30CBE8" w14:textId="77777777" w:rsidTr="009C0342">
        <w:trPr>
          <w:trHeight w:val="1134"/>
        </w:trPr>
        <w:tc>
          <w:tcPr>
            <w:tcW w:w="415" w:type="dxa"/>
            <w:vAlign w:val="center"/>
          </w:tcPr>
          <w:p w14:paraId="63460D34" w14:textId="77777777" w:rsidR="00790153" w:rsidRPr="00E91068" w:rsidRDefault="00790153" w:rsidP="009C0342">
            <w:pPr>
              <w:spacing w:line="276" w:lineRule="auto"/>
              <w:jc w:val="both"/>
              <w:rPr>
                <w:rFonts w:ascii="Times New Roman" w:eastAsia="Calibri" w:hAnsi="Times New Roman" w:cs="Times New Roman"/>
                <w:bCs/>
                <w:sz w:val="20"/>
                <w:szCs w:val="20"/>
                <w:lang w:val="pt-PT"/>
              </w:rPr>
            </w:pPr>
            <w:r w:rsidRPr="00E91068">
              <w:rPr>
                <w:rFonts w:ascii="Times New Roman" w:eastAsia="Calibri" w:hAnsi="Times New Roman" w:cs="Times New Roman"/>
                <w:bCs/>
                <w:sz w:val="20"/>
                <w:szCs w:val="20"/>
                <w:lang w:val="pt-PT"/>
              </w:rPr>
              <w:t>3</w:t>
            </w:r>
          </w:p>
        </w:tc>
        <w:tc>
          <w:tcPr>
            <w:tcW w:w="2096" w:type="dxa"/>
            <w:vAlign w:val="center"/>
          </w:tcPr>
          <w:p w14:paraId="11755F15" w14:textId="77777777" w:rsidR="00790153" w:rsidRPr="00E91068" w:rsidRDefault="00790153" w:rsidP="009C0342">
            <w:pPr>
              <w:spacing w:line="276" w:lineRule="auto"/>
              <w:jc w:val="both"/>
              <w:rPr>
                <w:rFonts w:ascii="Times New Roman" w:hAnsi="Times New Roman" w:cs="Times New Roman"/>
                <w:sz w:val="20"/>
                <w:szCs w:val="20"/>
                <w:lang w:val="fr-BE"/>
              </w:rPr>
            </w:pPr>
            <w:r w:rsidRPr="00E91068">
              <w:rPr>
                <w:rFonts w:ascii="Times New Roman" w:hAnsi="Times New Roman" w:cs="Times New Roman"/>
                <w:sz w:val="20"/>
                <w:szCs w:val="20"/>
                <w:lang w:val="fr-BE"/>
              </w:rPr>
              <w:t>Moyen de transport limité</w:t>
            </w:r>
          </w:p>
        </w:tc>
        <w:tc>
          <w:tcPr>
            <w:tcW w:w="1743" w:type="dxa"/>
            <w:vAlign w:val="center"/>
          </w:tcPr>
          <w:p w14:paraId="5ECD5E47"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4813" w:type="dxa"/>
            <w:vAlign w:val="center"/>
          </w:tcPr>
          <w:p w14:paraId="07A6A5BC"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r>
      <w:tr w:rsidR="00790153" w:rsidRPr="00E91068" w14:paraId="617E8742" w14:textId="77777777" w:rsidTr="009C0342">
        <w:trPr>
          <w:trHeight w:val="1134"/>
        </w:trPr>
        <w:tc>
          <w:tcPr>
            <w:tcW w:w="415" w:type="dxa"/>
            <w:shd w:val="clear" w:color="auto" w:fill="F2F2F2" w:themeFill="background1" w:themeFillShade="F2"/>
            <w:vAlign w:val="center"/>
          </w:tcPr>
          <w:p w14:paraId="2E0B3602" w14:textId="77777777" w:rsidR="00790153" w:rsidRPr="00E91068" w:rsidRDefault="00790153" w:rsidP="009C0342">
            <w:pPr>
              <w:spacing w:line="276" w:lineRule="auto"/>
              <w:jc w:val="both"/>
              <w:rPr>
                <w:rFonts w:ascii="Times New Roman" w:eastAsia="Calibri" w:hAnsi="Times New Roman" w:cs="Times New Roman"/>
                <w:bCs/>
                <w:sz w:val="20"/>
                <w:szCs w:val="20"/>
                <w:lang w:val="pt-PT"/>
              </w:rPr>
            </w:pPr>
            <w:r w:rsidRPr="00E91068">
              <w:rPr>
                <w:rFonts w:ascii="Times New Roman" w:eastAsia="Calibri" w:hAnsi="Times New Roman" w:cs="Times New Roman"/>
                <w:sz w:val="20"/>
                <w:szCs w:val="20"/>
              </w:rPr>
              <w:t>4</w:t>
            </w:r>
          </w:p>
        </w:tc>
        <w:tc>
          <w:tcPr>
            <w:tcW w:w="2096" w:type="dxa"/>
            <w:shd w:val="clear" w:color="auto" w:fill="F2F2F2" w:themeFill="background1" w:themeFillShade="F2"/>
            <w:vAlign w:val="center"/>
          </w:tcPr>
          <w:p w14:paraId="7F23C370" w14:textId="77777777" w:rsidR="00790153" w:rsidRPr="00E91068" w:rsidRDefault="00790153" w:rsidP="009C0342">
            <w:pPr>
              <w:spacing w:line="276" w:lineRule="auto"/>
              <w:jc w:val="both"/>
              <w:rPr>
                <w:rFonts w:ascii="Times New Roman" w:hAnsi="Times New Roman" w:cs="Times New Roman"/>
                <w:sz w:val="20"/>
                <w:szCs w:val="20"/>
                <w:lang w:val="fr-BE"/>
              </w:rPr>
            </w:pPr>
            <w:r w:rsidRPr="00E91068">
              <w:rPr>
                <w:rFonts w:ascii="Times New Roman" w:hAnsi="Times New Roman" w:cs="Times New Roman"/>
                <w:sz w:val="20"/>
                <w:szCs w:val="20"/>
                <w:lang w:val="fr-BE"/>
              </w:rPr>
              <w:t>Manque d’entrepôt de stockage</w:t>
            </w:r>
          </w:p>
        </w:tc>
        <w:tc>
          <w:tcPr>
            <w:tcW w:w="1743" w:type="dxa"/>
            <w:shd w:val="clear" w:color="auto" w:fill="F2F2F2" w:themeFill="background1" w:themeFillShade="F2"/>
            <w:vAlign w:val="center"/>
          </w:tcPr>
          <w:p w14:paraId="1A0DA24A"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4813" w:type="dxa"/>
            <w:shd w:val="clear" w:color="auto" w:fill="F2F2F2" w:themeFill="background1" w:themeFillShade="F2"/>
            <w:vAlign w:val="center"/>
          </w:tcPr>
          <w:p w14:paraId="1817BB70"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r>
      <w:tr w:rsidR="00790153" w:rsidRPr="00E91068" w14:paraId="047004CF" w14:textId="77777777" w:rsidTr="009C0342">
        <w:trPr>
          <w:trHeight w:val="1134"/>
        </w:trPr>
        <w:tc>
          <w:tcPr>
            <w:tcW w:w="415" w:type="dxa"/>
            <w:shd w:val="clear" w:color="auto" w:fill="auto"/>
            <w:vAlign w:val="center"/>
          </w:tcPr>
          <w:p w14:paraId="4E17EB6F"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lastRenderedPageBreak/>
              <w:t>5</w:t>
            </w:r>
          </w:p>
        </w:tc>
        <w:tc>
          <w:tcPr>
            <w:tcW w:w="2096" w:type="dxa"/>
            <w:shd w:val="clear" w:color="auto" w:fill="auto"/>
            <w:vAlign w:val="center"/>
          </w:tcPr>
          <w:p w14:paraId="06AFCFDA" w14:textId="77777777" w:rsidR="00790153" w:rsidRPr="00E91068" w:rsidRDefault="00790153" w:rsidP="009C0342">
            <w:pPr>
              <w:spacing w:line="276" w:lineRule="auto"/>
              <w:jc w:val="both"/>
              <w:rPr>
                <w:rFonts w:ascii="Times New Roman" w:hAnsi="Times New Roman" w:cs="Times New Roman"/>
                <w:sz w:val="20"/>
                <w:szCs w:val="20"/>
                <w:lang w:val="fr-BE"/>
              </w:rPr>
            </w:pPr>
            <w:r w:rsidRPr="00E91068">
              <w:rPr>
                <w:rFonts w:ascii="Times New Roman" w:hAnsi="Times New Roman" w:cs="Times New Roman"/>
                <w:sz w:val="20"/>
                <w:szCs w:val="20"/>
                <w:lang w:val="fr-BE"/>
              </w:rPr>
              <w:t>Surcharge des travails logistiques</w:t>
            </w:r>
          </w:p>
        </w:tc>
        <w:tc>
          <w:tcPr>
            <w:tcW w:w="1743" w:type="dxa"/>
            <w:shd w:val="clear" w:color="auto" w:fill="auto"/>
            <w:vAlign w:val="center"/>
          </w:tcPr>
          <w:p w14:paraId="21C59F76"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c>
          <w:tcPr>
            <w:tcW w:w="4813" w:type="dxa"/>
            <w:shd w:val="clear" w:color="auto" w:fill="auto"/>
            <w:vAlign w:val="center"/>
          </w:tcPr>
          <w:p w14:paraId="35832D5C"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6C5D7E70" w14:textId="77777777" w:rsidTr="009C0342">
        <w:trPr>
          <w:trHeight w:val="1134"/>
        </w:trPr>
        <w:tc>
          <w:tcPr>
            <w:tcW w:w="415" w:type="dxa"/>
            <w:shd w:val="clear" w:color="auto" w:fill="F2F2F2" w:themeFill="background1" w:themeFillShade="F2"/>
            <w:vAlign w:val="center"/>
          </w:tcPr>
          <w:p w14:paraId="58751944"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6</w:t>
            </w:r>
          </w:p>
        </w:tc>
        <w:tc>
          <w:tcPr>
            <w:tcW w:w="2096" w:type="dxa"/>
            <w:shd w:val="clear" w:color="auto" w:fill="F2F2F2" w:themeFill="background1" w:themeFillShade="F2"/>
            <w:vAlign w:val="center"/>
          </w:tcPr>
          <w:p w14:paraId="1F573C04" w14:textId="77777777" w:rsidR="00790153" w:rsidRPr="00E91068" w:rsidRDefault="00790153" w:rsidP="009C0342">
            <w:pPr>
              <w:spacing w:line="276" w:lineRule="auto"/>
              <w:jc w:val="both"/>
              <w:rPr>
                <w:rFonts w:ascii="Times New Roman" w:hAnsi="Times New Roman" w:cs="Times New Roman"/>
                <w:sz w:val="20"/>
                <w:szCs w:val="20"/>
                <w:lang w:val="fr-BE"/>
              </w:rPr>
            </w:pPr>
            <w:r w:rsidRPr="00E91068">
              <w:rPr>
                <w:rFonts w:ascii="Times New Roman" w:hAnsi="Times New Roman" w:cs="Times New Roman"/>
                <w:sz w:val="20"/>
                <w:szCs w:val="20"/>
                <w:lang w:val="fr-BE"/>
              </w:rPr>
              <w:t>Circuit des décaissements des fonds épidémique long</w:t>
            </w:r>
          </w:p>
        </w:tc>
        <w:tc>
          <w:tcPr>
            <w:tcW w:w="1743" w:type="dxa"/>
            <w:shd w:val="clear" w:color="auto" w:fill="F2F2F2" w:themeFill="background1" w:themeFillShade="F2"/>
            <w:vAlign w:val="center"/>
          </w:tcPr>
          <w:p w14:paraId="70A63805"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4813" w:type="dxa"/>
            <w:shd w:val="clear" w:color="auto" w:fill="F2F2F2" w:themeFill="background1" w:themeFillShade="F2"/>
            <w:vAlign w:val="center"/>
          </w:tcPr>
          <w:p w14:paraId="33C01E77"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651700AA" w14:textId="77777777" w:rsidTr="009C0342">
        <w:trPr>
          <w:trHeight w:val="1134"/>
        </w:trPr>
        <w:tc>
          <w:tcPr>
            <w:tcW w:w="415" w:type="dxa"/>
            <w:shd w:val="clear" w:color="auto" w:fill="auto"/>
            <w:vAlign w:val="center"/>
          </w:tcPr>
          <w:p w14:paraId="59C88C44"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7</w:t>
            </w:r>
          </w:p>
        </w:tc>
        <w:tc>
          <w:tcPr>
            <w:tcW w:w="2096" w:type="dxa"/>
            <w:shd w:val="clear" w:color="auto" w:fill="auto"/>
            <w:vAlign w:val="center"/>
          </w:tcPr>
          <w:p w14:paraId="7DB9F706" w14:textId="77777777" w:rsidR="00790153" w:rsidRPr="00E91068" w:rsidRDefault="00790153" w:rsidP="009C0342">
            <w:pPr>
              <w:spacing w:line="276" w:lineRule="auto"/>
              <w:jc w:val="both"/>
              <w:rPr>
                <w:rFonts w:ascii="Times New Roman" w:hAnsi="Times New Roman" w:cs="Times New Roman"/>
                <w:sz w:val="20"/>
                <w:szCs w:val="20"/>
                <w:highlight w:val="yellow"/>
                <w:lang w:val="fr-BE"/>
              </w:rPr>
            </w:pPr>
            <w:r w:rsidRPr="00E91068">
              <w:rPr>
                <w:rFonts w:ascii="Times New Roman" w:hAnsi="Times New Roman" w:cs="Times New Roman"/>
                <w:sz w:val="20"/>
                <w:szCs w:val="20"/>
                <w:highlight w:val="yellow"/>
                <w:lang w:val="fr-BE"/>
              </w:rPr>
              <w:t>Installation tardive des UTC dans certaines Délégations</w:t>
            </w:r>
          </w:p>
        </w:tc>
        <w:tc>
          <w:tcPr>
            <w:tcW w:w="1743" w:type="dxa"/>
            <w:shd w:val="clear" w:color="auto" w:fill="auto"/>
            <w:vAlign w:val="center"/>
          </w:tcPr>
          <w:p w14:paraId="624697B7"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4813" w:type="dxa"/>
            <w:shd w:val="clear" w:color="auto" w:fill="auto"/>
            <w:vAlign w:val="center"/>
          </w:tcPr>
          <w:p w14:paraId="49372F1B"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r w:rsidR="00790153" w:rsidRPr="00E91068" w14:paraId="3BCC05AD" w14:textId="77777777" w:rsidTr="009C0342">
        <w:trPr>
          <w:trHeight w:val="1134"/>
        </w:trPr>
        <w:tc>
          <w:tcPr>
            <w:tcW w:w="415" w:type="dxa"/>
            <w:shd w:val="clear" w:color="auto" w:fill="F2F2F2" w:themeFill="background1" w:themeFillShade="F2"/>
            <w:vAlign w:val="center"/>
          </w:tcPr>
          <w:p w14:paraId="3E815C24" w14:textId="77777777" w:rsidR="00790153" w:rsidRPr="00E91068" w:rsidRDefault="00790153" w:rsidP="009C0342">
            <w:pPr>
              <w:spacing w:after="160" w:line="276" w:lineRule="auto"/>
              <w:jc w:val="both"/>
              <w:rPr>
                <w:rFonts w:ascii="Times New Roman" w:eastAsia="Calibri" w:hAnsi="Times New Roman" w:cs="Times New Roman"/>
                <w:sz w:val="20"/>
                <w:szCs w:val="20"/>
              </w:rPr>
            </w:pPr>
            <w:r w:rsidRPr="00E91068">
              <w:rPr>
                <w:rFonts w:ascii="Times New Roman" w:eastAsia="Calibri" w:hAnsi="Times New Roman" w:cs="Times New Roman"/>
                <w:sz w:val="20"/>
                <w:szCs w:val="20"/>
              </w:rPr>
              <w:t>8</w:t>
            </w:r>
          </w:p>
        </w:tc>
        <w:tc>
          <w:tcPr>
            <w:tcW w:w="2096" w:type="dxa"/>
            <w:shd w:val="clear" w:color="auto" w:fill="F2F2F2" w:themeFill="background1" w:themeFillShade="F2"/>
            <w:vAlign w:val="center"/>
          </w:tcPr>
          <w:p w14:paraId="03B89784" w14:textId="77777777" w:rsidR="00790153" w:rsidRPr="00E91068" w:rsidRDefault="00790153" w:rsidP="009C0342">
            <w:pPr>
              <w:spacing w:line="276" w:lineRule="auto"/>
              <w:jc w:val="both"/>
              <w:rPr>
                <w:rFonts w:ascii="Times New Roman" w:hAnsi="Times New Roman" w:cs="Times New Roman"/>
                <w:sz w:val="20"/>
                <w:szCs w:val="20"/>
                <w:highlight w:val="yellow"/>
                <w:lang w:val="fr-BE"/>
              </w:rPr>
            </w:pPr>
            <w:r w:rsidRPr="00E91068">
              <w:rPr>
                <w:rFonts w:ascii="Times New Roman" w:hAnsi="Times New Roman" w:cs="Times New Roman"/>
                <w:sz w:val="20"/>
                <w:szCs w:val="20"/>
                <w:highlight w:val="yellow"/>
                <w:lang w:val="fr-BE"/>
              </w:rPr>
              <w:t>Insuffisance dans la coordination de l’acheminement des vaccins</w:t>
            </w:r>
          </w:p>
        </w:tc>
        <w:tc>
          <w:tcPr>
            <w:tcW w:w="1743" w:type="dxa"/>
            <w:shd w:val="clear" w:color="auto" w:fill="F2F2F2" w:themeFill="background1" w:themeFillShade="F2"/>
            <w:vAlign w:val="center"/>
          </w:tcPr>
          <w:p w14:paraId="5B994C89" w14:textId="77777777" w:rsidR="00790153" w:rsidRPr="00E91068" w:rsidRDefault="00790153" w:rsidP="009C0342">
            <w:pPr>
              <w:spacing w:after="160" w:line="276" w:lineRule="auto"/>
              <w:jc w:val="both"/>
              <w:rPr>
                <w:rFonts w:ascii="Times New Roman" w:eastAsia="Calibri" w:hAnsi="Times New Roman" w:cs="Times New Roman"/>
                <w:sz w:val="20"/>
                <w:szCs w:val="20"/>
                <w:lang w:val="pt-PT"/>
              </w:rPr>
            </w:pPr>
          </w:p>
        </w:tc>
        <w:tc>
          <w:tcPr>
            <w:tcW w:w="4813" w:type="dxa"/>
            <w:shd w:val="clear" w:color="auto" w:fill="F2F2F2" w:themeFill="background1" w:themeFillShade="F2"/>
            <w:vAlign w:val="center"/>
          </w:tcPr>
          <w:p w14:paraId="231A1CB5" w14:textId="77777777" w:rsidR="00790153" w:rsidRPr="00E91068" w:rsidRDefault="00790153" w:rsidP="009C0342">
            <w:pPr>
              <w:spacing w:after="160" w:line="276" w:lineRule="auto"/>
              <w:jc w:val="both"/>
              <w:rPr>
                <w:rFonts w:ascii="Times New Roman" w:eastAsia="Calibri" w:hAnsi="Times New Roman" w:cs="Times New Roman"/>
                <w:sz w:val="20"/>
                <w:szCs w:val="20"/>
              </w:rPr>
            </w:pPr>
          </w:p>
        </w:tc>
      </w:tr>
    </w:tbl>
    <w:p w14:paraId="6F42ABA6" w14:textId="77777777" w:rsidR="00790153" w:rsidRPr="00790153" w:rsidRDefault="00790153" w:rsidP="006102E8">
      <w:pPr>
        <w:pStyle w:val="Corpsdetexte"/>
        <w:spacing w:before="1"/>
        <w:rPr>
          <w:iCs/>
          <w:sz w:val="22"/>
        </w:rPr>
      </w:pPr>
    </w:p>
    <w:p w14:paraId="5B8921AF" w14:textId="63766321" w:rsidR="006102E8" w:rsidRPr="00E91068" w:rsidRDefault="008234A3" w:rsidP="00813C84">
      <w:pPr>
        <w:pStyle w:val="Paragraphedeliste"/>
        <w:numPr>
          <w:ilvl w:val="1"/>
          <w:numId w:val="2"/>
        </w:numPr>
        <w:autoSpaceDE w:val="0"/>
        <w:autoSpaceDN w:val="0"/>
        <w:spacing w:before="1" w:after="120" w:line="276" w:lineRule="auto"/>
        <w:ind w:hanging="349"/>
        <w:contextualSpacing w:val="0"/>
        <w:rPr>
          <w:rFonts w:ascii="Roboto-Medium"/>
          <w:lang w:val="en-GB"/>
        </w:rPr>
      </w:pPr>
      <w:r w:rsidRPr="00E91068">
        <w:rPr>
          <w:rFonts w:ascii="Roboto-Medium"/>
          <w:color w:val="003D77"/>
          <w:lang w:val="en-GB"/>
        </w:rPr>
        <w:t>Vaccination</w:t>
      </w:r>
    </w:p>
    <w:p w14:paraId="02D8BF5C" w14:textId="77777777" w:rsidR="007F6D2C" w:rsidRDefault="007F6D2C" w:rsidP="006102E8">
      <w:pPr>
        <w:spacing w:before="87"/>
        <w:ind w:left="117"/>
        <w:rPr>
          <w: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821"/>
        <w:gridCol w:w="1805"/>
        <w:gridCol w:w="5021"/>
      </w:tblGrid>
      <w:tr w:rsidR="008234A3" w:rsidRPr="003601A8" w14:paraId="0912B226" w14:textId="77777777" w:rsidTr="00562EF9">
        <w:tc>
          <w:tcPr>
            <w:tcW w:w="2244" w:type="dxa"/>
            <w:gridSpan w:val="2"/>
            <w:shd w:val="clear" w:color="auto" w:fill="17365D"/>
            <w:vAlign w:val="center"/>
          </w:tcPr>
          <w:p w14:paraId="7DE0C7F3" w14:textId="77777777" w:rsidR="008234A3" w:rsidRPr="003601A8" w:rsidRDefault="008234A3" w:rsidP="00562EF9">
            <w:pPr>
              <w:spacing w:line="259" w:lineRule="auto"/>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MEILLEURES PRATIQUES</w:t>
            </w:r>
          </w:p>
        </w:tc>
        <w:tc>
          <w:tcPr>
            <w:tcW w:w="1780" w:type="dxa"/>
            <w:shd w:val="clear" w:color="auto" w:fill="17365D"/>
            <w:vAlign w:val="center"/>
          </w:tcPr>
          <w:p w14:paraId="3363A140" w14:textId="77777777" w:rsidR="008234A3" w:rsidRPr="003601A8" w:rsidRDefault="008234A3" w:rsidP="00562EF9">
            <w:pPr>
              <w:spacing w:line="259" w:lineRule="auto"/>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IMPACT(S)</w:t>
            </w:r>
          </w:p>
        </w:tc>
        <w:tc>
          <w:tcPr>
            <w:tcW w:w="5043" w:type="dxa"/>
            <w:shd w:val="clear" w:color="auto" w:fill="17365D"/>
            <w:vAlign w:val="center"/>
          </w:tcPr>
          <w:p w14:paraId="102DE45A" w14:textId="77777777" w:rsidR="008234A3" w:rsidRPr="003601A8" w:rsidRDefault="008234A3" w:rsidP="00562EF9">
            <w:pPr>
              <w:rPr>
                <w:rFonts w:ascii="Times New Roman" w:hAnsi="Times New Roman" w:cs="Times New Roman"/>
                <w:b/>
                <w:color w:val="FFFFFF" w:themeColor="background1"/>
                <w:sz w:val="20"/>
                <w:szCs w:val="20"/>
              </w:rPr>
            </w:pPr>
            <w:r w:rsidRPr="003601A8">
              <w:rPr>
                <w:rFonts w:ascii="Times New Roman" w:hAnsi="Times New Roman" w:cs="Times New Roman"/>
                <w:b/>
                <w:color w:val="FFFFFF" w:themeColor="background1"/>
                <w:sz w:val="20"/>
                <w:szCs w:val="20"/>
              </w:rPr>
              <w:t>FACTEURS FAVORABLES</w:t>
            </w:r>
          </w:p>
          <w:p w14:paraId="4B9E0AD7" w14:textId="77777777" w:rsidR="008234A3" w:rsidRPr="003601A8" w:rsidRDefault="008234A3" w:rsidP="00562EF9">
            <w:pPr>
              <w:spacing w:line="259" w:lineRule="auto"/>
              <w:rPr>
                <w:rFonts w:ascii="Times New Roman" w:eastAsia="Calibri" w:hAnsi="Times New Roman" w:cs="Times New Roman"/>
                <w:b/>
                <w:color w:val="FFFFFF"/>
                <w:sz w:val="20"/>
                <w:szCs w:val="20"/>
              </w:rPr>
            </w:pPr>
            <w:r w:rsidRPr="003601A8">
              <w:rPr>
                <w:rFonts w:ascii="Times New Roman" w:hAnsi="Times New Roman" w:cs="Times New Roman"/>
                <w:b/>
                <w:color w:val="FFFFFF" w:themeColor="background1"/>
                <w:sz w:val="20"/>
                <w:szCs w:val="20"/>
              </w:rPr>
              <w:t>(Quels ont été les facteurs favorables qui ont conduit à cette bonne pratique)</w:t>
            </w:r>
          </w:p>
        </w:tc>
      </w:tr>
      <w:tr w:rsidR="008234A3" w:rsidRPr="003601A8" w14:paraId="0260A46C" w14:textId="77777777" w:rsidTr="00562EF9">
        <w:trPr>
          <w:trHeight w:val="1134"/>
        </w:trPr>
        <w:tc>
          <w:tcPr>
            <w:tcW w:w="421" w:type="dxa"/>
            <w:vAlign w:val="center"/>
          </w:tcPr>
          <w:p w14:paraId="2D491FB1" w14:textId="77777777" w:rsidR="008234A3" w:rsidRPr="003601A8" w:rsidRDefault="008234A3" w:rsidP="00562EF9">
            <w:pPr>
              <w:spacing w:line="259" w:lineRule="auto"/>
              <w:rPr>
                <w:rFonts w:ascii="Times New Roman" w:eastAsia="Calibri" w:hAnsi="Times New Roman" w:cs="Times New Roman"/>
                <w:iCs/>
                <w:sz w:val="20"/>
                <w:szCs w:val="20"/>
                <w:lang w:val="pt-PT"/>
              </w:rPr>
            </w:pPr>
            <w:r w:rsidRPr="003601A8">
              <w:rPr>
                <w:rFonts w:ascii="Times New Roman" w:eastAsia="Calibri" w:hAnsi="Times New Roman" w:cs="Times New Roman"/>
                <w:iCs/>
                <w:sz w:val="20"/>
                <w:szCs w:val="20"/>
                <w:lang w:val="pt-PT"/>
              </w:rPr>
              <w:t>1</w:t>
            </w:r>
          </w:p>
        </w:tc>
        <w:tc>
          <w:tcPr>
            <w:tcW w:w="1823" w:type="dxa"/>
            <w:shd w:val="clear" w:color="auto" w:fill="auto"/>
            <w:vAlign w:val="center"/>
          </w:tcPr>
          <w:p w14:paraId="69519281" w14:textId="77777777" w:rsidR="008234A3" w:rsidRPr="003601A8" w:rsidRDefault="008234A3" w:rsidP="00562EF9">
            <w:pPr>
              <w:spacing w:line="259" w:lineRule="auto"/>
              <w:rPr>
                <w:rFonts w:ascii="Times New Roman" w:eastAsia="Calibri" w:hAnsi="Times New Roman" w:cs="Times New Roman"/>
                <w:iCs/>
                <w:sz w:val="20"/>
                <w:szCs w:val="20"/>
                <w:lang w:val="pt-PT"/>
              </w:rPr>
            </w:pPr>
            <w:r w:rsidRPr="003601A8">
              <w:rPr>
                <w:rFonts w:ascii="Times New Roman" w:eastAsia="Calibri" w:hAnsi="Times New Roman" w:cs="Times New Roman"/>
                <w:i/>
                <w:sz w:val="20"/>
                <w:szCs w:val="20"/>
                <w:lang w:val="pt-PT"/>
              </w:rPr>
              <w:t xml:space="preserve">Meilleure pratique 1 : </w:t>
            </w:r>
            <w:r w:rsidRPr="003601A8">
              <w:rPr>
                <w:rFonts w:ascii="Times New Roman" w:eastAsia="Times New Roman" w:hAnsi="Times New Roman" w:cs="Times New Roman"/>
                <w:color w:val="000000"/>
                <w:sz w:val="20"/>
                <w:szCs w:val="20"/>
                <w:lang w:eastAsia="fr-FR"/>
              </w:rPr>
              <w:t>Réunion de coordination à tout le niveau</w:t>
            </w:r>
          </w:p>
        </w:tc>
        <w:tc>
          <w:tcPr>
            <w:tcW w:w="1780" w:type="dxa"/>
            <w:shd w:val="clear" w:color="auto" w:fill="auto"/>
            <w:vAlign w:val="center"/>
          </w:tcPr>
          <w:p w14:paraId="796E4A75"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i/>
                <w:iCs/>
                <w:sz w:val="20"/>
                <w:szCs w:val="20"/>
                <w:lang w:val="pt-PT"/>
              </w:rPr>
              <w:t>Impact 1 :</w:t>
            </w:r>
            <w:r w:rsidRPr="003601A8">
              <w:rPr>
                <w:rFonts w:ascii="Times New Roman" w:eastAsia="Calibri" w:hAnsi="Times New Roman" w:cs="Times New Roman"/>
                <w:sz w:val="20"/>
                <w:szCs w:val="20"/>
                <w:lang w:val="pt-PT"/>
              </w:rPr>
              <w:t xml:space="preserve"> Correction des insuffisances</w:t>
            </w:r>
          </w:p>
          <w:p w14:paraId="172B646A"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i/>
                <w:iCs/>
                <w:sz w:val="20"/>
                <w:szCs w:val="20"/>
                <w:lang w:val="pt-PT"/>
              </w:rPr>
              <w:t xml:space="preserve">Impact 2 : </w:t>
            </w:r>
            <w:r w:rsidRPr="003601A8">
              <w:rPr>
                <w:rFonts w:ascii="Times New Roman" w:eastAsia="Calibri" w:hAnsi="Times New Roman" w:cs="Times New Roman"/>
                <w:sz w:val="20"/>
                <w:szCs w:val="20"/>
                <w:lang w:val="pt-PT"/>
              </w:rPr>
              <w:t>Meuilleure implication des parties prenantes</w:t>
            </w:r>
          </w:p>
        </w:tc>
        <w:tc>
          <w:tcPr>
            <w:tcW w:w="5043" w:type="dxa"/>
            <w:shd w:val="clear" w:color="auto" w:fill="auto"/>
            <w:vAlign w:val="center"/>
          </w:tcPr>
          <w:p w14:paraId="76B7FE5C" w14:textId="77777777" w:rsidR="008234A3" w:rsidRPr="003601A8" w:rsidRDefault="008234A3" w:rsidP="00562EF9">
            <w:pPr>
              <w:rPr>
                <w:rFonts w:ascii="Times New Roman" w:hAnsi="Times New Roman" w:cs="Times New Roman"/>
                <w:sz w:val="20"/>
                <w:szCs w:val="20"/>
              </w:rPr>
            </w:pPr>
            <w:r w:rsidRPr="003601A8">
              <w:rPr>
                <w:rFonts w:ascii="Times New Roman" w:hAnsi="Times New Roman" w:cs="Times New Roman"/>
                <w:i/>
                <w:iCs/>
                <w:sz w:val="20"/>
                <w:szCs w:val="20"/>
              </w:rPr>
              <w:t>Facteur d'habilitation 1 :</w:t>
            </w:r>
            <w:r w:rsidRPr="003601A8">
              <w:rPr>
                <w:rFonts w:ascii="Times New Roman" w:hAnsi="Times New Roman" w:cs="Times New Roman"/>
                <w:sz w:val="20"/>
                <w:szCs w:val="20"/>
              </w:rPr>
              <w:t xml:space="preserve"> Existence des superviseurs</w:t>
            </w:r>
          </w:p>
          <w:p w14:paraId="0BA6170C" w14:textId="77777777" w:rsidR="008234A3" w:rsidRPr="003601A8" w:rsidRDefault="008234A3" w:rsidP="00562EF9">
            <w:pPr>
              <w:rPr>
                <w:rFonts w:ascii="Times New Roman" w:hAnsi="Times New Roman" w:cs="Times New Roman"/>
                <w:sz w:val="20"/>
                <w:szCs w:val="20"/>
              </w:rPr>
            </w:pPr>
            <w:r w:rsidRPr="003601A8">
              <w:rPr>
                <w:rFonts w:ascii="Times New Roman" w:hAnsi="Times New Roman" w:cs="Times New Roman"/>
                <w:i/>
                <w:iCs/>
                <w:sz w:val="20"/>
                <w:szCs w:val="20"/>
              </w:rPr>
              <w:t>Facteur d'habilitation 2 :</w:t>
            </w:r>
            <w:r w:rsidRPr="003601A8">
              <w:rPr>
                <w:rFonts w:ascii="Times New Roman" w:eastAsia="Calibri" w:hAnsi="Times New Roman" w:cs="Times New Roman"/>
                <w:bCs/>
                <w:sz w:val="20"/>
                <w:szCs w:val="20"/>
                <w:lang w:val="pt-PT"/>
              </w:rPr>
              <w:t xml:space="preserve"> Disponibilité des parties prenantes</w:t>
            </w:r>
          </w:p>
          <w:p w14:paraId="7DCED224"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hAnsi="Times New Roman" w:cs="Times New Roman"/>
                <w:i/>
                <w:iCs/>
                <w:sz w:val="20"/>
                <w:szCs w:val="20"/>
              </w:rPr>
              <w:t xml:space="preserve">Facteur d'habilitation 3 : </w:t>
            </w:r>
          </w:p>
        </w:tc>
      </w:tr>
      <w:tr w:rsidR="008234A3" w:rsidRPr="003601A8" w14:paraId="409C14FD" w14:textId="77777777" w:rsidTr="00562EF9">
        <w:trPr>
          <w:trHeight w:val="1134"/>
        </w:trPr>
        <w:tc>
          <w:tcPr>
            <w:tcW w:w="421" w:type="dxa"/>
            <w:shd w:val="clear" w:color="auto" w:fill="auto"/>
            <w:vAlign w:val="center"/>
          </w:tcPr>
          <w:p w14:paraId="509061BB" w14:textId="77777777" w:rsidR="008234A3" w:rsidRPr="003601A8" w:rsidRDefault="008234A3" w:rsidP="00562EF9">
            <w:pPr>
              <w:spacing w:line="259" w:lineRule="auto"/>
              <w:rPr>
                <w:rFonts w:ascii="Times New Roman" w:eastAsia="Calibri" w:hAnsi="Times New Roman" w:cs="Times New Roman"/>
                <w:bCs/>
                <w:sz w:val="20"/>
                <w:szCs w:val="20"/>
                <w:lang w:val="pt-PT"/>
              </w:rPr>
            </w:pPr>
            <w:r w:rsidRPr="003601A8">
              <w:rPr>
                <w:rFonts w:ascii="Times New Roman" w:eastAsia="Calibri" w:hAnsi="Times New Roman" w:cs="Times New Roman"/>
                <w:bCs/>
                <w:sz w:val="20"/>
                <w:szCs w:val="20"/>
                <w:lang w:val="pt-PT"/>
              </w:rPr>
              <w:t>2</w:t>
            </w:r>
          </w:p>
        </w:tc>
        <w:tc>
          <w:tcPr>
            <w:tcW w:w="1823" w:type="dxa"/>
            <w:shd w:val="clear" w:color="auto" w:fill="auto"/>
            <w:vAlign w:val="center"/>
          </w:tcPr>
          <w:p w14:paraId="4E021A01" w14:textId="77777777" w:rsidR="008234A3" w:rsidRPr="003601A8" w:rsidRDefault="008234A3" w:rsidP="00562EF9">
            <w:pPr>
              <w:spacing w:line="259" w:lineRule="auto"/>
              <w:rPr>
                <w:rFonts w:ascii="Times New Roman" w:eastAsia="Calibri" w:hAnsi="Times New Roman" w:cs="Times New Roman"/>
                <w:bCs/>
                <w:sz w:val="20"/>
                <w:szCs w:val="20"/>
                <w:lang w:val="pt-PT"/>
              </w:rPr>
            </w:pPr>
            <w:r w:rsidRPr="003601A8">
              <w:rPr>
                <w:rFonts w:ascii="Times New Roman" w:eastAsia="Calibri" w:hAnsi="Times New Roman" w:cs="Times New Roman"/>
                <w:bCs/>
                <w:sz w:val="20"/>
                <w:szCs w:val="20"/>
                <w:lang w:val="pt-PT"/>
              </w:rPr>
              <w:t>Existence des micro plans/outils de gestion des données</w:t>
            </w:r>
          </w:p>
        </w:tc>
        <w:tc>
          <w:tcPr>
            <w:tcW w:w="1780" w:type="dxa"/>
            <w:shd w:val="clear" w:color="auto" w:fill="auto"/>
            <w:vAlign w:val="center"/>
          </w:tcPr>
          <w:p w14:paraId="41AC6564"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Bonne planification </w:t>
            </w:r>
          </w:p>
          <w:p w14:paraId="0DBA7CAE"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Données de qualité</w:t>
            </w:r>
          </w:p>
          <w:p w14:paraId="464DE066"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Bonne analyse des tendances</w:t>
            </w:r>
          </w:p>
        </w:tc>
        <w:tc>
          <w:tcPr>
            <w:tcW w:w="5043" w:type="dxa"/>
            <w:shd w:val="clear" w:color="auto" w:fill="auto"/>
            <w:vAlign w:val="center"/>
          </w:tcPr>
          <w:p w14:paraId="34A683F2"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Disponibilté des ressources humaines qualifies</w:t>
            </w:r>
          </w:p>
          <w:p w14:paraId="73209B0D"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Supervision formative</w:t>
            </w:r>
          </w:p>
          <w:p w14:paraId="44E92E25"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Appui des partenaires</w:t>
            </w:r>
          </w:p>
        </w:tc>
      </w:tr>
      <w:tr w:rsidR="008234A3" w:rsidRPr="003601A8" w14:paraId="634C2285" w14:textId="77777777" w:rsidTr="00562EF9">
        <w:trPr>
          <w:trHeight w:val="1134"/>
        </w:trPr>
        <w:tc>
          <w:tcPr>
            <w:tcW w:w="421" w:type="dxa"/>
            <w:shd w:val="clear" w:color="auto" w:fill="auto"/>
            <w:vAlign w:val="center"/>
          </w:tcPr>
          <w:p w14:paraId="3EDDF5B1"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1823" w:type="dxa"/>
            <w:shd w:val="clear" w:color="auto" w:fill="auto"/>
            <w:vAlign w:val="center"/>
          </w:tcPr>
          <w:p w14:paraId="64276196"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Couverture en chaine de froid acceptable</w:t>
            </w:r>
          </w:p>
        </w:tc>
        <w:tc>
          <w:tcPr>
            <w:tcW w:w="1780" w:type="dxa"/>
            <w:shd w:val="clear" w:color="auto" w:fill="auto"/>
            <w:vAlign w:val="center"/>
          </w:tcPr>
          <w:p w14:paraId="55D7B2F9"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Augmentation de l’immunité vaccinale</w:t>
            </w:r>
          </w:p>
        </w:tc>
        <w:tc>
          <w:tcPr>
            <w:tcW w:w="5043" w:type="dxa"/>
            <w:shd w:val="clear" w:color="auto" w:fill="auto"/>
            <w:vAlign w:val="center"/>
          </w:tcPr>
          <w:p w14:paraId="4EF9E17C" w14:textId="77777777" w:rsidR="008234A3" w:rsidRPr="003601A8" w:rsidRDefault="008234A3" w:rsidP="00562EF9">
            <w:pPr>
              <w:spacing w:after="160" w:line="259" w:lineRule="auto"/>
              <w:rPr>
                <w:rFonts w:ascii="Times New Roman" w:eastAsia="Calibri" w:hAnsi="Times New Roman" w:cs="Times New Roman"/>
                <w:sz w:val="20"/>
                <w:szCs w:val="20"/>
              </w:rPr>
            </w:pPr>
          </w:p>
        </w:tc>
      </w:tr>
      <w:tr w:rsidR="008234A3" w:rsidRPr="003601A8" w14:paraId="59BEADD9" w14:textId="77777777" w:rsidTr="003601A8">
        <w:trPr>
          <w:trHeight w:val="912"/>
        </w:trPr>
        <w:tc>
          <w:tcPr>
            <w:tcW w:w="421" w:type="dxa"/>
            <w:vAlign w:val="center"/>
          </w:tcPr>
          <w:p w14:paraId="7AD5254D"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4</w:t>
            </w:r>
          </w:p>
        </w:tc>
        <w:tc>
          <w:tcPr>
            <w:tcW w:w="1823" w:type="dxa"/>
            <w:shd w:val="clear" w:color="auto" w:fill="auto"/>
            <w:vAlign w:val="center"/>
          </w:tcPr>
          <w:p w14:paraId="5E04E4C5"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Distribution des vaccins en helicoptère </w:t>
            </w:r>
          </w:p>
        </w:tc>
        <w:tc>
          <w:tcPr>
            <w:tcW w:w="1780" w:type="dxa"/>
            <w:shd w:val="clear" w:color="auto" w:fill="auto"/>
            <w:vAlign w:val="center"/>
          </w:tcPr>
          <w:p w14:paraId="50834EE6" w14:textId="7DB4CCB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Approvisionnement rapide en vaccins Disponibilité des vaccins dans tous les DS</w:t>
            </w:r>
          </w:p>
        </w:tc>
        <w:tc>
          <w:tcPr>
            <w:tcW w:w="5043" w:type="dxa"/>
            <w:shd w:val="clear" w:color="auto" w:fill="auto"/>
            <w:vAlign w:val="center"/>
          </w:tcPr>
          <w:p w14:paraId="58769F00"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Bonne collaboration avec le Ministère de la défense</w:t>
            </w:r>
          </w:p>
        </w:tc>
      </w:tr>
      <w:tr w:rsidR="008234A3" w:rsidRPr="003601A8" w14:paraId="729F878C" w14:textId="77777777" w:rsidTr="00562EF9">
        <w:trPr>
          <w:trHeight w:val="1134"/>
        </w:trPr>
        <w:tc>
          <w:tcPr>
            <w:tcW w:w="421" w:type="dxa"/>
            <w:shd w:val="clear" w:color="auto" w:fill="auto"/>
            <w:vAlign w:val="center"/>
          </w:tcPr>
          <w:p w14:paraId="0320386D"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5</w:t>
            </w:r>
          </w:p>
        </w:tc>
        <w:tc>
          <w:tcPr>
            <w:tcW w:w="1823" w:type="dxa"/>
            <w:shd w:val="clear" w:color="auto" w:fill="auto"/>
            <w:vAlign w:val="center"/>
          </w:tcPr>
          <w:p w14:paraId="062151DE"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bCs/>
                <w:sz w:val="20"/>
                <w:szCs w:val="20"/>
              </w:rPr>
              <w:t>Implication des OSC pour appuyer la vaccination</w:t>
            </w:r>
          </w:p>
        </w:tc>
        <w:tc>
          <w:tcPr>
            <w:tcW w:w="1780" w:type="dxa"/>
            <w:shd w:val="clear" w:color="auto" w:fill="auto"/>
            <w:vAlign w:val="center"/>
          </w:tcPr>
          <w:p w14:paraId="474E61D4"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Limitation de la propagation de l’épidémie</w:t>
            </w:r>
          </w:p>
          <w:p w14:paraId="250BEAFC"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Adhésion de la population</w:t>
            </w:r>
          </w:p>
        </w:tc>
        <w:tc>
          <w:tcPr>
            <w:tcW w:w="5043" w:type="dxa"/>
            <w:shd w:val="clear" w:color="auto" w:fill="auto"/>
            <w:vAlign w:val="center"/>
          </w:tcPr>
          <w:p w14:paraId="55427C18"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Bonne collaboration avec la société civile</w:t>
            </w:r>
          </w:p>
        </w:tc>
      </w:tr>
      <w:tr w:rsidR="008234A3" w:rsidRPr="003601A8" w14:paraId="71A66C4A" w14:textId="77777777" w:rsidTr="00562EF9">
        <w:trPr>
          <w:trHeight w:val="1134"/>
        </w:trPr>
        <w:tc>
          <w:tcPr>
            <w:tcW w:w="421" w:type="dxa"/>
            <w:shd w:val="clear" w:color="auto" w:fill="auto"/>
            <w:vAlign w:val="center"/>
          </w:tcPr>
          <w:p w14:paraId="6D1FF619"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lastRenderedPageBreak/>
              <w:t>6</w:t>
            </w:r>
          </w:p>
        </w:tc>
        <w:tc>
          <w:tcPr>
            <w:tcW w:w="1823" w:type="dxa"/>
            <w:shd w:val="clear" w:color="auto" w:fill="auto"/>
            <w:vAlign w:val="center"/>
          </w:tcPr>
          <w:p w14:paraId="7E31212D"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bCs/>
                <w:sz w:val="20"/>
                <w:szCs w:val="20"/>
              </w:rPr>
              <w:t>Existence des sous comités techniques (logistique, vaccination, communication, finances)</w:t>
            </w:r>
          </w:p>
        </w:tc>
        <w:tc>
          <w:tcPr>
            <w:tcW w:w="1780" w:type="dxa"/>
            <w:shd w:val="clear" w:color="auto" w:fill="auto"/>
            <w:vAlign w:val="center"/>
          </w:tcPr>
          <w:p w14:paraId="3DD2C48B"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 xml:space="preserve">Soumission rapide des demandes de vaccins à l’ICG </w:t>
            </w:r>
          </w:p>
          <w:p w14:paraId="59CAD273"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Bon suivi de consommation des vaccins</w:t>
            </w:r>
          </w:p>
        </w:tc>
        <w:tc>
          <w:tcPr>
            <w:tcW w:w="5043" w:type="dxa"/>
            <w:shd w:val="clear" w:color="auto" w:fill="auto"/>
            <w:vAlign w:val="center"/>
          </w:tcPr>
          <w:p w14:paraId="54F86A55"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Existence d’une équipe habituée à faire des soumissions</w:t>
            </w:r>
          </w:p>
          <w:p w14:paraId="59140F93" w14:textId="77777777" w:rsidR="008234A3" w:rsidRPr="003601A8" w:rsidRDefault="008234A3" w:rsidP="00562EF9">
            <w:pPr>
              <w:spacing w:after="160" w:line="259" w:lineRule="auto"/>
              <w:rPr>
                <w:rFonts w:ascii="Times New Roman" w:eastAsia="Calibri" w:hAnsi="Times New Roman" w:cs="Times New Roman"/>
                <w:sz w:val="20"/>
                <w:szCs w:val="20"/>
              </w:rPr>
            </w:pPr>
          </w:p>
        </w:tc>
      </w:tr>
    </w:tbl>
    <w:p w14:paraId="737C31E8" w14:textId="7A0AC1C4" w:rsidR="008234A3" w:rsidRDefault="008234A3" w:rsidP="006102E8">
      <w:pPr>
        <w:spacing w:before="87"/>
        <w:ind w:left="117"/>
        <w:rPr>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23"/>
        <w:gridCol w:w="1780"/>
        <w:gridCol w:w="5043"/>
      </w:tblGrid>
      <w:tr w:rsidR="008234A3" w:rsidRPr="003601A8" w14:paraId="52742F9B" w14:textId="77777777" w:rsidTr="00562EF9">
        <w:tc>
          <w:tcPr>
            <w:tcW w:w="2244" w:type="dxa"/>
            <w:gridSpan w:val="2"/>
            <w:shd w:val="clear" w:color="auto" w:fill="17365D"/>
            <w:vAlign w:val="center"/>
          </w:tcPr>
          <w:p w14:paraId="10611E78" w14:textId="77777777" w:rsidR="008234A3" w:rsidRPr="003601A8" w:rsidRDefault="008234A3" w:rsidP="00562EF9">
            <w:pPr>
              <w:spacing w:line="259" w:lineRule="auto"/>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DÉFIS</w:t>
            </w:r>
          </w:p>
        </w:tc>
        <w:tc>
          <w:tcPr>
            <w:tcW w:w="1780" w:type="dxa"/>
            <w:shd w:val="clear" w:color="auto" w:fill="17365D"/>
            <w:vAlign w:val="center"/>
          </w:tcPr>
          <w:p w14:paraId="78DA8D33" w14:textId="77777777" w:rsidR="008234A3" w:rsidRPr="003601A8" w:rsidRDefault="008234A3" w:rsidP="00562EF9">
            <w:pPr>
              <w:spacing w:line="259" w:lineRule="auto"/>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IMPACT(S)</w:t>
            </w:r>
          </w:p>
        </w:tc>
        <w:tc>
          <w:tcPr>
            <w:tcW w:w="5043" w:type="dxa"/>
            <w:shd w:val="clear" w:color="auto" w:fill="17365D"/>
            <w:vAlign w:val="center"/>
          </w:tcPr>
          <w:p w14:paraId="7367D2CA" w14:textId="77777777" w:rsidR="008234A3" w:rsidRPr="003601A8" w:rsidRDefault="008234A3" w:rsidP="00562EF9">
            <w:pPr>
              <w:rPr>
                <w:rFonts w:ascii="Times New Roman" w:hAnsi="Times New Roman" w:cs="Times New Roman"/>
                <w:b/>
                <w:color w:val="FFFFFF" w:themeColor="background1"/>
                <w:sz w:val="20"/>
                <w:szCs w:val="20"/>
              </w:rPr>
            </w:pPr>
            <w:r w:rsidRPr="003601A8">
              <w:rPr>
                <w:rFonts w:ascii="Times New Roman" w:hAnsi="Times New Roman" w:cs="Times New Roman"/>
                <w:b/>
                <w:color w:val="FFFFFF" w:themeColor="background1"/>
                <w:sz w:val="20"/>
                <w:szCs w:val="20"/>
              </w:rPr>
              <w:t>FACTEURS LIMITANTS</w:t>
            </w:r>
          </w:p>
          <w:p w14:paraId="710E738F" w14:textId="77777777" w:rsidR="008234A3" w:rsidRPr="003601A8" w:rsidRDefault="008234A3" w:rsidP="00562EF9">
            <w:pPr>
              <w:rPr>
                <w:rFonts w:ascii="Times New Roman" w:hAnsi="Times New Roman" w:cs="Times New Roman"/>
                <w:b/>
                <w:color w:val="FFFFFF" w:themeColor="background1"/>
                <w:sz w:val="20"/>
                <w:szCs w:val="20"/>
              </w:rPr>
            </w:pPr>
            <w:r w:rsidRPr="003601A8">
              <w:rPr>
                <w:rFonts w:ascii="Times New Roman" w:hAnsi="Times New Roman" w:cs="Times New Roman"/>
                <w:b/>
                <w:color w:val="FFFFFF" w:themeColor="background1"/>
                <w:sz w:val="20"/>
                <w:szCs w:val="20"/>
              </w:rPr>
              <w:t>(Quels sont les facteurs limitatifs qui ont conduit à cette remise en cause ?)</w:t>
            </w:r>
          </w:p>
        </w:tc>
      </w:tr>
      <w:tr w:rsidR="008234A3" w:rsidRPr="003601A8" w14:paraId="49BD59D6" w14:textId="77777777" w:rsidTr="007F6D2C">
        <w:trPr>
          <w:trHeight w:val="913"/>
        </w:trPr>
        <w:tc>
          <w:tcPr>
            <w:tcW w:w="421" w:type="dxa"/>
            <w:vAlign w:val="center"/>
          </w:tcPr>
          <w:p w14:paraId="4E53347C" w14:textId="77777777" w:rsidR="008234A3" w:rsidRPr="003601A8" w:rsidRDefault="008234A3" w:rsidP="00562EF9">
            <w:pPr>
              <w:spacing w:line="259" w:lineRule="auto"/>
              <w:rPr>
                <w:rFonts w:ascii="Times New Roman" w:eastAsia="Calibri" w:hAnsi="Times New Roman" w:cs="Times New Roman"/>
                <w:iCs/>
                <w:sz w:val="20"/>
                <w:szCs w:val="20"/>
                <w:lang w:val="pt-PT"/>
              </w:rPr>
            </w:pPr>
            <w:r w:rsidRPr="003601A8">
              <w:rPr>
                <w:rFonts w:ascii="Times New Roman" w:eastAsia="Calibri" w:hAnsi="Times New Roman" w:cs="Times New Roman"/>
                <w:iCs/>
                <w:sz w:val="20"/>
                <w:szCs w:val="20"/>
                <w:lang w:val="pt-PT"/>
              </w:rPr>
              <w:t>1</w:t>
            </w:r>
          </w:p>
        </w:tc>
        <w:tc>
          <w:tcPr>
            <w:tcW w:w="1823" w:type="dxa"/>
            <w:shd w:val="clear" w:color="auto" w:fill="auto"/>
            <w:vAlign w:val="center"/>
          </w:tcPr>
          <w:p w14:paraId="69115774" w14:textId="77777777" w:rsidR="008234A3" w:rsidRPr="003601A8" w:rsidRDefault="008234A3" w:rsidP="00562EF9">
            <w:pPr>
              <w:spacing w:line="259" w:lineRule="auto"/>
              <w:rPr>
                <w:rFonts w:ascii="Times New Roman" w:eastAsia="Calibri" w:hAnsi="Times New Roman" w:cs="Times New Roman"/>
                <w:iCs/>
                <w:sz w:val="20"/>
                <w:szCs w:val="20"/>
                <w:lang w:val="pt-PT"/>
              </w:rPr>
            </w:pPr>
            <w:r w:rsidRPr="003601A8">
              <w:rPr>
                <w:rFonts w:ascii="Times New Roman" w:eastAsia="Calibri" w:hAnsi="Times New Roman" w:cs="Times New Roman"/>
                <w:i/>
                <w:sz w:val="20"/>
                <w:szCs w:val="20"/>
                <w:lang w:val="pt-PT"/>
              </w:rPr>
              <w:t xml:space="preserve">Défi 1 : </w:t>
            </w:r>
            <w:r w:rsidRPr="003601A8">
              <w:rPr>
                <w:rFonts w:ascii="Times New Roman" w:eastAsia="Calibri" w:hAnsi="Times New Roman" w:cs="Times New Roman"/>
                <w:iCs/>
                <w:sz w:val="20"/>
                <w:szCs w:val="20"/>
                <w:lang w:val="pt-PT"/>
              </w:rPr>
              <w:t>Obtention d’au moins 10 cas confirmés à la culture avant la soumission à l’ICG</w:t>
            </w:r>
            <w:r w:rsidRPr="003601A8">
              <w:rPr>
                <w:rFonts w:ascii="Times New Roman" w:eastAsia="Calibri" w:hAnsi="Times New Roman" w:cs="Times New Roman"/>
                <w:iCs/>
                <w:sz w:val="20"/>
                <w:szCs w:val="20"/>
                <w:highlight w:val="yellow"/>
                <w:lang w:val="pt-PT"/>
              </w:rPr>
              <w:t xml:space="preserve"> </w:t>
            </w:r>
          </w:p>
        </w:tc>
        <w:tc>
          <w:tcPr>
            <w:tcW w:w="1780" w:type="dxa"/>
            <w:shd w:val="clear" w:color="auto" w:fill="auto"/>
            <w:vAlign w:val="center"/>
          </w:tcPr>
          <w:p w14:paraId="5954F83F"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i/>
                <w:iCs/>
                <w:sz w:val="20"/>
                <w:szCs w:val="20"/>
                <w:lang w:val="pt-PT"/>
              </w:rPr>
              <w:t>Impact 1 :</w:t>
            </w:r>
            <w:r w:rsidRPr="003601A8">
              <w:rPr>
                <w:rFonts w:ascii="Times New Roman" w:eastAsia="Calibri" w:hAnsi="Times New Roman" w:cs="Times New Roman"/>
                <w:sz w:val="20"/>
                <w:szCs w:val="20"/>
                <w:lang w:val="pt-PT"/>
              </w:rPr>
              <w:t>Retard dans l’aquisition des vaccins</w:t>
            </w:r>
          </w:p>
          <w:p w14:paraId="2BC47370" w14:textId="77777777" w:rsidR="008234A3" w:rsidRPr="003601A8" w:rsidRDefault="008234A3" w:rsidP="00562EF9">
            <w:pPr>
              <w:spacing w:after="160" w:line="259" w:lineRule="auto"/>
              <w:rPr>
                <w:rFonts w:ascii="Times New Roman" w:eastAsia="Calibri" w:hAnsi="Times New Roman" w:cs="Times New Roman"/>
                <w:i/>
                <w:iCs/>
                <w:sz w:val="20"/>
                <w:szCs w:val="20"/>
                <w:lang w:val="pt-PT"/>
              </w:rPr>
            </w:pPr>
            <w:r w:rsidRPr="003601A8">
              <w:rPr>
                <w:rFonts w:ascii="Times New Roman" w:eastAsia="Calibri" w:hAnsi="Times New Roman" w:cs="Times New Roman"/>
                <w:i/>
                <w:iCs/>
                <w:sz w:val="20"/>
                <w:szCs w:val="20"/>
                <w:lang w:val="pt-PT"/>
              </w:rPr>
              <w:t>Impact 2 :</w:t>
            </w:r>
            <w:r w:rsidRPr="003601A8">
              <w:rPr>
                <w:rFonts w:ascii="Times New Roman" w:hAnsi="Times New Roman" w:cs="Times New Roman"/>
                <w:i/>
                <w:iCs/>
                <w:sz w:val="20"/>
                <w:szCs w:val="20"/>
              </w:rPr>
              <w:t xml:space="preserve"> retard dans l’appui des PTF</w:t>
            </w:r>
          </w:p>
        </w:tc>
        <w:tc>
          <w:tcPr>
            <w:tcW w:w="5043" w:type="dxa"/>
            <w:shd w:val="clear" w:color="auto" w:fill="auto"/>
            <w:vAlign w:val="center"/>
          </w:tcPr>
          <w:p w14:paraId="2A8D4E67" w14:textId="77777777" w:rsidR="008234A3" w:rsidRPr="003601A8" w:rsidRDefault="008234A3" w:rsidP="00562EF9">
            <w:pPr>
              <w:rPr>
                <w:rFonts w:ascii="Times New Roman" w:hAnsi="Times New Roman" w:cs="Times New Roman"/>
                <w:sz w:val="20"/>
                <w:szCs w:val="20"/>
              </w:rPr>
            </w:pPr>
            <w:r w:rsidRPr="003601A8">
              <w:rPr>
                <w:rFonts w:ascii="Times New Roman" w:hAnsi="Times New Roman" w:cs="Times New Roman"/>
                <w:i/>
                <w:iCs/>
                <w:sz w:val="20"/>
                <w:szCs w:val="20"/>
              </w:rPr>
              <w:t>Facteur limitant 1 :</w:t>
            </w:r>
            <w:r w:rsidRPr="003601A8">
              <w:rPr>
                <w:rFonts w:ascii="Times New Roman" w:hAnsi="Times New Roman" w:cs="Times New Roman"/>
                <w:sz w:val="20"/>
                <w:szCs w:val="20"/>
              </w:rPr>
              <w:t>Existence d’un seul labo à N’Djaména</w:t>
            </w:r>
          </w:p>
          <w:p w14:paraId="0A05A089" w14:textId="77777777" w:rsidR="008234A3" w:rsidRPr="003601A8" w:rsidRDefault="008234A3" w:rsidP="00562EF9">
            <w:pPr>
              <w:rPr>
                <w:rFonts w:ascii="Times New Roman" w:hAnsi="Times New Roman" w:cs="Times New Roman"/>
                <w:sz w:val="20"/>
                <w:szCs w:val="20"/>
              </w:rPr>
            </w:pPr>
            <w:r w:rsidRPr="003601A8">
              <w:rPr>
                <w:rFonts w:ascii="Times New Roman" w:hAnsi="Times New Roman" w:cs="Times New Roman"/>
                <w:i/>
                <w:iCs/>
                <w:sz w:val="20"/>
                <w:szCs w:val="20"/>
              </w:rPr>
              <w:t>Facteur limitant 2 :</w:t>
            </w:r>
            <w:r w:rsidRPr="003601A8">
              <w:rPr>
                <w:rFonts w:ascii="Times New Roman" w:hAnsi="Times New Roman" w:cs="Times New Roman"/>
                <w:sz w:val="20"/>
                <w:szCs w:val="20"/>
              </w:rPr>
              <w:t>Zone d’accès difficile</w:t>
            </w:r>
            <w:r w:rsidRPr="003601A8">
              <w:rPr>
                <w:rFonts w:ascii="Times New Roman" w:hAnsi="Times New Roman" w:cs="Times New Roman"/>
                <w:i/>
                <w:iCs/>
                <w:sz w:val="20"/>
                <w:szCs w:val="20"/>
              </w:rPr>
              <w:t xml:space="preserve"> (</w:t>
            </w:r>
            <w:r w:rsidRPr="003601A8">
              <w:rPr>
                <w:rFonts w:ascii="Times New Roman" w:hAnsi="Times New Roman" w:cs="Times New Roman"/>
                <w:sz w:val="20"/>
                <w:szCs w:val="20"/>
              </w:rPr>
              <w:t xml:space="preserve">Existence des ouadis) </w:t>
            </w:r>
          </w:p>
          <w:p w14:paraId="14EC5674"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hAnsi="Times New Roman" w:cs="Times New Roman"/>
                <w:i/>
                <w:iCs/>
                <w:sz w:val="20"/>
                <w:szCs w:val="20"/>
              </w:rPr>
              <w:t xml:space="preserve">Facteur limitant 3 : </w:t>
            </w:r>
          </w:p>
        </w:tc>
      </w:tr>
      <w:tr w:rsidR="008234A3" w:rsidRPr="003601A8" w14:paraId="19BDFEAF" w14:textId="77777777" w:rsidTr="007F6D2C">
        <w:trPr>
          <w:trHeight w:val="957"/>
        </w:trPr>
        <w:tc>
          <w:tcPr>
            <w:tcW w:w="421" w:type="dxa"/>
            <w:shd w:val="clear" w:color="auto" w:fill="F2F2F2"/>
            <w:vAlign w:val="center"/>
          </w:tcPr>
          <w:p w14:paraId="002C3B57" w14:textId="77777777" w:rsidR="008234A3" w:rsidRPr="003601A8" w:rsidRDefault="008234A3" w:rsidP="00562EF9">
            <w:pPr>
              <w:spacing w:line="259" w:lineRule="auto"/>
              <w:rPr>
                <w:rFonts w:ascii="Times New Roman" w:eastAsia="Calibri" w:hAnsi="Times New Roman" w:cs="Times New Roman"/>
                <w:bCs/>
                <w:sz w:val="20"/>
                <w:szCs w:val="20"/>
                <w:lang w:val="pt-PT"/>
              </w:rPr>
            </w:pPr>
            <w:r w:rsidRPr="003601A8">
              <w:rPr>
                <w:rFonts w:ascii="Times New Roman" w:eastAsia="Calibri" w:hAnsi="Times New Roman" w:cs="Times New Roman"/>
                <w:bCs/>
                <w:sz w:val="20"/>
                <w:szCs w:val="20"/>
                <w:lang w:val="pt-PT"/>
              </w:rPr>
              <w:t>2</w:t>
            </w:r>
          </w:p>
        </w:tc>
        <w:tc>
          <w:tcPr>
            <w:tcW w:w="1823" w:type="dxa"/>
            <w:shd w:val="clear" w:color="auto" w:fill="auto"/>
            <w:vAlign w:val="center"/>
          </w:tcPr>
          <w:p w14:paraId="3BED2EDB" w14:textId="77777777" w:rsidR="008234A3" w:rsidRPr="003601A8" w:rsidRDefault="008234A3" w:rsidP="00562EF9">
            <w:pPr>
              <w:spacing w:line="259" w:lineRule="auto"/>
              <w:rPr>
                <w:rFonts w:ascii="Times New Roman" w:eastAsia="Calibri" w:hAnsi="Times New Roman" w:cs="Times New Roman"/>
                <w:bCs/>
                <w:sz w:val="20"/>
                <w:szCs w:val="20"/>
                <w:lang w:val="pt-PT"/>
              </w:rPr>
            </w:pPr>
            <w:r w:rsidRPr="003601A8">
              <w:rPr>
                <w:rFonts w:ascii="Times New Roman" w:eastAsia="Calibri" w:hAnsi="Times New Roman" w:cs="Times New Roman"/>
                <w:bCs/>
                <w:sz w:val="20"/>
                <w:szCs w:val="20"/>
                <w:lang w:val="pt-PT"/>
              </w:rPr>
              <w:t>Utilisation du stock prépositionné sans l’avis de l’ICG</w:t>
            </w:r>
          </w:p>
        </w:tc>
        <w:tc>
          <w:tcPr>
            <w:tcW w:w="1780" w:type="dxa"/>
            <w:shd w:val="clear" w:color="auto" w:fill="auto"/>
            <w:vAlign w:val="center"/>
          </w:tcPr>
          <w:p w14:paraId="152B4E85"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Retard dans la prochaine riposte vaccinale</w:t>
            </w:r>
          </w:p>
        </w:tc>
        <w:tc>
          <w:tcPr>
            <w:tcW w:w="5043" w:type="dxa"/>
            <w:shd w:val="clear" w:color="auto" w:fill="auto"/>
            <w:vAlign w:val="center"/>
          </w:tcPr>
          <w:p w14:paraId="397006B4" w14:textId="77777777" w:rsidR="008234A3" w:rsidRPr="003601A8" w:rsidRDefault="008234A3" w:rsidP="00562EF9">
            <w:pPr>
              <w:spacing w:after="160" w:line="259" w:lineRule="auto"/>
              <w:rPr>
                <w:rFonts w:ascii="Times New Roman" w:eastAsia="Calibri" w:hAnsi="Times New Roman" w:cs="Times New Roman"/>
                <w:sz w:val="20"/>
                <w:szCs w:val="20"/>
              </w:rPr>
            </w:pPr>
          </w:p>
        </w:tc>
      </w:tr>
      <w:tr w:rsidR="008234A3" w:rsidRPr="003601A8" w14:paraId="6E772913" w14:textId="77777777" w:rsidTr="007F6D2C">
        <w:trPr>
          <w:trHeight w:val="2615"/>
        </w:trPr>
        <w:tc>
          <w:tcPr>
            <w:tcW w:w="421" w:type="dxa"/>
            <w:shd w:val="clear" w:color="auto" w:fill="auto"/>
            <w:vAlign w:val="center"/>
          </w:tcPr>
          <w:p w14:paraId="28E04A81" w14:textId="77777777" w:rsidR="008234A3" w:rsidRPr="003601A8" w:rsidRDefault="008234A3" w:rsidP="00562EF9">
            <w:pPr>
              <w:spacing w:line="259" w:lineRule="auto"/>
              <w:rPr>
                <w:rFonts w:ascii="Times New Roman" w:eastAsia="Calibri" w:hAnsi="Times New Roman" w:cs="Times New Roman"/>
                <w:bCs/>
                <w:sz w:val="20"/>
                <w:szCs w:val="20"/>
                <w:lang w:val="pt-PT"/>
              </w:rPr>
            </w:pPr>
            <w:r w:rsidRPr="003601A8">
              <w:rPr>
                <w:rFonts w:ascii="Times New Roman" w:eastAsia="Calibri" w:hAnsi="Times New Roman" w:cs="Times New Roman"/>
                <w:bCs/>
                <w:sz w:val="20"/>
                <w:szCs w:val="20"/>
                <w:lang w:val="pt-PT"/>
              </w:rPr>
              <w:t>3</w:t>
            </w:r>
          </w:p>
        </w:tc>
        <w:tc>
          <w:tcPr>
            <w:tcW w:w="1823" w:type="dxa"/>
            <w:shd w:val="clear" w:color="auto" w:fill="auto"/>
            <w:vAlign w:val="center"/>
          </w:tcPr>
          <w:p w14:paraId="3F9702EA" w14:textId="77777777" w:rsidR="008234A3" w:rsidRPr="003601A8" w:rsidRDefault="008234A3" w:rsidP="00562EF9">
            <w:pPr>
              <w:spacing w:line="259" w:lineRule="auto"/>
              <w:rPr>
                <w:rFonts w:ascii="Times New Roman" w:eastAsia="Calibri" w:hAnsi="Times New Roman" w:cs="Times New Roman"/>
                <w:bCs/>
                <w:sz w:val="20"/>
                <w:szCs w:val="20"/>
                <w:lang w:val="pt-PT"/>
              </w:rPr>
            </w:pPr>
            <w:r w:rsidRPr="003601A8">
              <w:rPr>
                <w:rFonts w:ascii="Times New Roman" w:eastAsia="Calibri" w:hAnsi="Times New Roman" w:cs="Times New Roman"/>
                <w:bCs/>
                <w:sz w:val="20"/>
                <w:szCs w:val="20"/>
                <w:lang w:val="pt-PT"/>
              </w:rPr>
              <w:t>Harmonisation des données</w:t>
            </w:r>
          </w:p>
        </w:tc>
        <w:tc>
          <w:tcPr>
            <w:tcW w:w="1780" w:type="dxa"/>
            <w:shd w:val="clear" w:color="auto" w:fill="auto"/>
            <w:vAlign w:val="center"/>
          </w:tcPr>
          <w:p w14:paraId="1F57B2DC"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Mauvaise gestion des ressources</w:t>
            </w:r>
          </w:p>
          <w:p w14:paraId="6EAF89CE" w14:textId="59BD9CFB"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Discordance entre les doses utilisées et le nombre des vaccinés</w:t>
            </w:r>
          </w:p>
        </w:tc>
        <w:tc>
          <w:tcPr>
            <w:tcW w:w="5043" w:type="dxa"/>
            <w:shd w:val="clear" w:color="auto" w:fill="auto"/>
            <w:vAlign w:val="center"/>
          </w:tcPr>
          <w:p w14:paraId="5F4691C2" w14:textId="77777777"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Insuffisance d’analyse des données au niveau opérationnel</w:t>
            </w:r>
          </w:p>
          <w:p w14:paraId="28A8CAC1" w14:textId="15FE5989" w:rsidR="008234A3" w:rsidRPr="003601A8" w:rsidRDefault="008234A3" w:rsidP="00562EF9">
            <w:pPr>
              <w:spacing w:after="160" w:line="259" w:lineRule="auto"/>
              <w:rPr>
                <w:rFonts w:ascii="Times New Roman" w:eastAsia="Calibri" w:hAnsi="Times New Roman" w:cs="Times New Roman"/>
                <w:sz w:val="20"/>
                <w:szCs w:val="20"/>
                <w:lang w:val="pt-PT"/>
              </w:rPr>
            </w:pPr>
            <w:r w:rsidRPr="003601A8">
              <w:rPr>
                <w:rFonts w:ascii="Times New Roman" w:eastAsia="Calibri" w:hAnsi="Times New Roman" w:cs="Times New Roman"/>
                <w:sz w:val="20"/>
                <w:szCs w:val="20"/>
                <w:lang w:val="pt-PT"/>
              </w:rPr>
              <w:t>Insuffisance de connaissance de l’outil numérique</w:t>
            </w:r>
          </w:p>
        </w:tc>
      </w:tr>
      <w:tr w:rsidR="008234A3" w:rsidRPr="003601A8" w14:paraId="71FFDC7C" w14:textId="77777777" w:rsidTr="007F6D2C">
        <w:trPr>
          <w:trHeight w:val="810"/>
        </w:trPr>
        <w:tc>
          <w:tcPr>
            <w:tcW w:w="421" w:type="dxa"/>
            <w:shd w:val="clear" w:color="auto" w:fill="auto"/>
            <w:vAlign w:val="center"/>
          </w:tcPr>
          <w:p w14:paraId="6C6FAB5F"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4</w:t>
            </w:r>
          </w:p>
        </w:tc>
        <w:tc>
          <w:tcPr>
            <w:tcW w:w="1823" w:type="dxa"/>
            <w:shd w:val="clear" w:color="auto" w:fill="auto"/>
            <w:vAlign w:val="center"/>
          </w:tcPr>
          <w:p w14:paraId="130E43E4"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Longue procedure d’aquisition des vaccins à l’ICG</w:t>
            </w:r>
          </w:p>
        </w:tc>
        <w:tc>
          <w:tcPr>
            <w:tcW w:w="1780" w:type="dxa"/>
            <w:shd w:val="clear" w:color="auto" w:fill="auto"/>
            <w:vAlign w:val="center"/>
          </w:tcPr>
          <w:p w14:paraId="6AE50132" w14:textId="5A3C3C92"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Dispersion géographique de l’épidémie</w:t>
            </w:r>
          </w:p>
        </w:tc>
        <w:tc>
          <w:tcPr>
            <w:tcW w:w="5043" w:type="dxa"/>
            <w:shd w:val="clear" w:color="auto" w:fill="auto"/>
            <w:vAlign w:val="center"/>
          </w:tcPr>
          <w:p w14:paraId="6E6BC795"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Mobilité de la population</w:t>
            </w:r>
          </w:p>
          <w:p w14:paraId="37D4990A" w14:textId="77777777" w:rsidR="008234A3" w:rsidRPr="003601A8" w:rsidRDefault="008234A3" w:rsidP="00562EF9">
            <w:pPr>
              <w:spacing w:after="160" w:line="259" w:lineRule="auto"/>
              <w:rPr>
                <w:rFonts w:ascii="Times New Roman" w:eastAsia="Calibri" w:hAnsi="Times New Roman" w:cs="Times New Roman"/>
                <w:sz w:val="20"/>
                <w:szCs w:val="20"/>
              </w:rPr>
            </w:pPr>
          </w:p>
        </w:tc>
      </w:tr>
      <w:tr w:rsidR="008234A3" w:rsidRPr="003601A8" w14:paraId="3EAAE7C6" w14:textId="77777777" w:rsidTr="00562EF9">
        <w:trPr>
          <w:trHeight w:val="1134"/>
        </w:trPr>
        <w:tc>
          <w:tcPr>
            <w:tcW w:w="421" w:type="dxa"/>
            <w:shd w:val="clear" w:color="auto" w:fill="auto"/>
            <w:vAlign w:val="center"/>
          </w:tcPr>
          <w:p w14:paraId="7FBA88AA"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5</w:t>
            </w:r>
          </w:p>
        </w:tc>
        <w:tc>
          <w:tcPr>
            <w:tcW w:w="1823" w:type="dxa"/>
            <w:shd w:val="clear" w:color="auto" w:fill="auto"/>
            <w:vAlign w:val="center"/>
          </w:tcPr>
          <w:p w14:paraId="3219D945"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Inexistence d’un plan de prépositionnement des vaccins, intrants et fonds dans le cadre de réponse aux urgences (cholera, rougeole, etc)</w:t>
            </w:r>
          </w:p>
        </w:tc>
        <w:tc>
          <w:tcPr>
            <w:tcW w:w="1780" w:type="dxa"/>
            <w:shd w:val="clear" w:color="auto" w:fill="auto"/>
            <w:vAlign w:val="center"/>
          </w:tcPr>
          <w:p w14:paraId="24B0FB1E"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Retard dans la vaccination reactive pour circonscrire l’épidémie</w:t>
            </w:r>
          </w:p>
        </w:tc>
        <w:tc>
          <w:tcPr>
            <w:tcW w:w="5043" w:type="dxa"/>
            <w:shd w:val="clear" w:color="auto" w:fill="auto"/>
            <w:vAlign w:val="center"/>
          </w:tcPr>
          <w:p w14:paraId="349E7994"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dans la planification/programmation</w:t>
            </w:r>
          </w:p>
        </w:tc>
      </w:tr>
      <w:tr w:rsidR="008234A3" w:rsidRPr="003601A8" w14:paraId="4FC1F871" w14:textId="77777777" w:rsidTr="003601A8">
        <w:trPr>
          <w:trHeight w:val="707"/>
        </w:trPr>
        <w:tc>
          <w:tcPr>
            <w:tcW w:w="421" w:type="dxa"/>
            <w:shd w:val="clear" w:color="auto" w:fill="auto"/>
            <w:vAlign w:val="center"/>
          </w:tcPr>
          <w:p w14:paraId="3D8A7BEF"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6</w:t>
            </w:r>
          </w:p>
        </w:tc>
        <w:tc>
          <w:tcPr>
            <w:tcW w:w="1823" w:type="dxa"/>
            <w:shd w:val="clear" w:color="auto" w:fill="auto"/>
            <w:vAlign w:val="center"/>
          </w:tcPr>
          <w:p w14:paraId="04C153F9"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Couverture en chaine de froid variable</w:t>
            </w:r>
          </w:p>
        </w:tc>
        <w:tc>
          <w:tcPr>
            <w:tcW w:w="1780" w:type="dxa"/>
            <w:shd w:val="clear" w:color="auto" w:fill="auto"/>
            <w:vAlign w:val="center"/>
          </w:tcPr>
          <w:p w14:paraId="07BF2A43"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Retards, faible capacité de stockage</w:t>
            </w:r>
          </w:p>
          <w:p w14:paraId="4BC505A9"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Pertes vaccinales</w:t>
            </w:r>
          </w:p>
        </w:tc>
        <w:tc>
          <w:tcPr>
            <w:tcW w:w="5043" w:type="dxa"/>
            <w:shd w:val="clear" w:color="auto" w:fill="auto"/>
            <w:vAlign w:val="center"/>
          </w:tcPr>
          <w:p w14:paraId="6076FC82" w14:textId="77777777" w:rsidR="008234A3" w:rsidRPr="003601A8" w:rsidRDefault="008234A3" w:rsidP="00562EF9">
            <w:pPr>
              <w:spacing w:after="160" w:line="259" w:lineRule="auto"/>
              <w:rPr>
                <w:rFonts w:ascii="Times New Roman" w:eastAsia="Calibri" w:hAnsi="Times New Roman" w:cs="Times New Roman"/>
                <w:sz w:val="20"/>
                <w:szCs w:val="20"/>
              </w:rPr>
            </w:pPr>
            <w:r w:rsidRPr="003601A8">
              <w:rPr>
                <w:rFonts w:ascii="Times New Roman" w:eastAsia="Calibri" w:hAnsi="Times New Roman" w:cs="Times New Roman"/>
                <w:sz w:val="20"/>
                <w:szCs w:val="20"/>
              </w:rPr>
              <w:t>Infrastructures inégales</w:t>
            </w:r>
          </w:p>
        </w:tc>
      </w:tr>
    </w:tbl>
    <w:p w14:paraId="09B87EA8" w14:textId="77777777" w:rsidR="008234A3" w:rsidRPr="008234A3" w:rsidRDefault="008234A3" w:rsidP="006102E8">
      <w:pPr>
        <w:spacing w:before="87"/>
        <w:ind w:left="117"/>
        <w:rPr>
          <w:iCs/>
          <w:sz w:val="22"/>
          <w:szCs w:val="22"/>
        </w:rPr>
      </w:pPr>
    </w:p>
    <w:p w14:paraId="539EAC97" w14:textId="77777777" w:rsidR="006102E8" w:rsidRPr="00926B4C" w:rsidRDefault="006102E8" w:rsidP="006102E8">
      <w:pPr>
        <w:pStyle w:val="Corpsdetexte"/>
        <w:spacing w:before="6"/>
        <w:rPr>
          <w:i/>
          <w:sz w:val="24"/>
        </w:rPr>
      </w:pPr>
    </w:p>
    <w:p w14:paraId="0950023D" w14:textId="68DADE0B" w:rsidR="006102E8" w:rsidRPr="009E5B2A" w:rsidRDefault="00654E0F" w:rsidP="009E5B2A">
      <w:pPr>
        <w:pStyle w:val="Subtitle1"/>
        <w:numPr>
          <w:ilvl w:val="0"/>
          <w:numId w:val="19"/>
        </w:numPr>
        <w:rPr>
          <w:rFonts w:ascii="Times New Roman" w:hAnsi="Times New Roman" w:cs="Times New Roman"/>
          <w:sz w:val="24"/>
          <w:szCs w:val="24"/>
        </w:rPr>
      </w:pPr>
      <w:bookmarkStart w:id="24" w:name="_Toc222744783"/>
      <w:r w:rsidRPr="009E5B2A">
        <w:rPr>
          <w:rFonts w:ascii="Times New Roman" w:hAnsi="Times New Roman" w:cs="Times New Roman"/>
          <w:sz w:val="24"/>
          <w:szCs w:val="24"/>
        </w:rPr>
        <w:t>RÉSULTATS DE L’EVALUATION BASEE SUR LES OBJECTIFS DES CAPACITES DE BASE DU RSI (2005) DURANT LA RÉPONSE</w:t>
      </w:r>
      <w:bookmarkEnd w:id="24"/>
    </w:p>
    <w:p w14:paraId="5D72886B"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w:lastRenderedPageBreak/>
        <mc:AlternateContent>
          <mc:Choice Requires="wpg">
            <w:drawing>
              <wp:inline distT="0" distB="0" distL="0" distR="0" wp14:anchorId="595AA8C2" wp14:editId="060903E8">
                <wp:extent cx="6660515" cy="6350"/>
                <wp:effectExtent l="6350" t="7620" r="10160" b="5080"/>
                <wp:docPr id="39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350"/>
                          <a:chOff x="0" y="0"/>
                          <a:chExt cx="10489" cy="10"/>
                        </a:xfrm>
                      </wpg:grpSpPr>
                      <wps:wsp>
                        <wps:cNvPr id="398" name="Line 56"/>
                        <wps:cNvCnPr>
                          <a:cxnSpLocks noChangeShapeType="1"/>
                        </wps:cNvCnPr>
                        <wps:spPr bwMode="auto">
                          <a:xfrm>
                            <a:off x="0" y="5"/>
                            <a:ext cx="1048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2F69ACBC" id="Group 55" o:spid="_x0000_s1026" style="width:524.45pt;height:.5pt;mso-position-horizontal-relative:char;mso-position-vertical-relative:line" coordsize="1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">
                <v:line id="Line 56" o:spid="_x0000_s1027" style="position:absolute;visibility:visible;mso-wrap-style:square" from="0,5" to="10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" strokecolor="#003d77" strokeweight=".5pt"/>
                <w10:anchorlock/>
              </v:group>
            </w:pict>
          </mc:Fallback>
        </mc:AlternateContent>
      </w:r>
    </w:p>
    <w:p w14:paraId="0DE85BCC" w14:textId="328BCCB6" w:rsidR="006102E8" w:rsidRPr="009E2A69" w:rsidRDefault="009E2A69" w:rsidP="006102E8">
      <w:pPr>
        <w:spacing w:before="78" w:line="268" w:lineRule="auto"/>
        <w:ind w:left="117" w:right="116"/>
        <w:jc w:val="both"/>
        <w:rPr>
          <w:rFonts w:ascii="Times New Roman" w:hAnsi="Times New Roman" w:cs="Times New Roman"/>
          <w:iCs/>
        </w:rPr>
      </w:pPr>
      <w:r>
        <w:rPr>
          <w:rFonts w:ascii="Times New Roman" w:hAnsi="Times New Roman" w:cs="Times New Roman"/>
          <w:iCs/>
        </w:rPr>
        <w:t>Cette section a concerné les 05 piliers inscrits sur le tableau 5.1 sauf la vaccination qui est évaluée sur le tableau 5.2.</w:t>
      </w:r>
    </w:p>
    <w:tbl>
      <w:tblPr>
        <w:tblpPr w:leftFromText="180" w:rightFromText="180" w:vertAnchor="text" w:horzAnchor="page" w:tblpX="787" w:tblpY="-3625"/>
        <w:tblW w:w="20804" w:type="dxa"/>
        <w:tblLayout w:type="fixed"/>
        <w:tblLook w:val="04A0" w:firstRow="1" w:lastRow="0" w:firstColumn="1" w:lastColumn="0" w:noHBand="0" w:noVBand="1"/>
      </w:tblPr>
      <w:tblGrid>
        <w:gridCol w:w="983"/>
        <w:gridCol w:w="4370"/>
        <w:gridCol w:w="67"/>
        <w:gridCol w:w="6595"/>
        <w:gridCol w:w="34"/>
        <w:gridCol w:w="533"/>
        <w:gridCol w:w="34"/>
        <w:gridCol w:w="533"/>
        <w:gridCol w:w="34"/>
        <w:gridCol w:w="533"/>
        <w:gridCol w:w="34"/>
        <w:gridCol w:w="425"/>
        <w:gridCol w:w="6629"/>
      </w:tblGrid>
      <w:tr w:rsidR="005A30DB" w:rsidRPr="005A30DB" w14:paraId="7F544D7D" w14:textId="77777777" w:rsidTr="009C0342">
        <w:trPr>
          <w:gridAfter w:val="1"/>
          <w:wAfter w:w="6629" w:type="dxa"/>
          <w:trHeight w:val="1540"/>
        </w:trPr>
        <w:tc>
          <w:tcPr>
            <w:tcW w:w="14175"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tcPr>
          <w:p w14:paraId="452A3587" w14:textId="26E558EF" w:rsidR="005A30DB" w:rsidRPr="005A30DB" w:rsidRDefault="009E2A69" w:rsidP="005A30DB">
            <w:pPr>
              <w:jc w:val="center"/>
              <w:rPr>
                <w:rFonts w:ascii="Calibri" w:eastAsia="Times New Roman" w:hAnsi="Calibri" w:cs="Times New Roman"/>
                <w:b/>
                <w:bCs/>
                <w:color w:val="000000"/>
              </w:rPr>
            </w:pPr>
            <w:r>
              <w:rPr>
                <w:rFonts w:ascii="Calibri" w:eastAsia="Times New Roman" w:hAnsi="Calibri" w:cs="Times New Roman"/>
                <w:b/>
                <w:bCs/>
                <w:color w:val="000000"/>
              </w:rPr>
              <w:lastRenderedPageBreak/>
              <w:t>5.1.</w:t>
            </w:r>
            <w:r w:rsidR="005A30DB" w:rsidRPr="005A30DB">
              <w:rPr>
                <w:rFonts w:ascii="Calibri" w:eastAsia="Times New Roman" w:hAnsi="Calibri" w:cs="Times New Roman"/>
                <w:b/>
                <w:bCs/>
                <w:color w:val="000000"/>
              </w:rPr>
              <w:t>Évaluation des performances des capacités de base du RSI (2005) pendant une RAA</w:t>
            </w:r>
          </w:p>
        </w:tc>
      </w:tr>
      <w:tr w:rsidR="005A30DB" w:rsidRPr="005A30DB" w14:paraId="562AF4A9" w14:textId="77777777" w:rsidTr="009C0342">
        <w:trPr>
          <w:gridAfter w:val="1"/>
          <w:wAfter w:w="6629" w:type="dxa"/>
          <w:trHeight w:val="300"/>
        </w:trPr>
        <w:tc>
          <w:tcPr>
            <w:tcW w:w="5420" w:type="dxa"/>
            <w:gridSpan w:val="3"/>
            <w:vMerge w:val="restart"/>
            <w:tcBorders>
              <w:top w:val="single" w:sz="8" w:space="0" w:color="auto"/>
              <w:left w:val="single" w:sz="8" w:space="0" w:color="auto"/>
              <w:bottom w:val="single" w:sz="8" w:space="0" w:color="000000"/>
              <w:right w:val="single" w:sz="8" w:space="0" w:color="000000"/>
            </w:tcBorders>
            <w:shd w:val="clear" w:color="000000" w:fill="305496"/>
            <w:vAlign w:val="center"/>
          </w:tcPr>
          <w:p w14:paraId="602D9F42" w14:textId="77777777" w:rsidR="005A30DB" w:rsidRPr="005A30DB" w:rsidRDefault="005A30DB" w:rsidP="005A30DB">
            <w:pPr>
              <w:jc w:val="center"/>
              <w:rPr>
                <w:rFonts w:ascii="Calibri" w:eastAsia="Times New Roman" w:hAnsi="Calibri" w:cs="Times New Roman"/>
                <w:b/>
                <w:bCs/>
                <w:color w:val="FFFFFF"/>
              </w:rPr>
            </w:pPr>
            <w:r w:rsidRPr="005A30DB">
              <w:rPr>
                <w:rFonts w:ascii="Calibri" w:eastAsia="Times New Roman" w:hAnsi="Calibri" w:cs="Times New Roman"/>
                <w:b/>
                <w:bCs/>
                <w:color w:val="FFFFFF"/>
              </w:rPr>
              <w:t>Capacités et indicateurs du RSI</w:t>
            </w:r>
          </w:p>
        </w:tc>
        <w:tc>
          <w:tcPr>
            <w:tcW w:w="6629" w:type="dxa"/>
            <w:gridSpan w:val="2"/>
            <w:vMerge w:val="restart"/>
            <w:tcBorders>
              <w:top w:val="nil"/>
              <w:left w:val="single" w:sz="8" w:space="0" w:color="auto"/>
              <w:bottom w:val="single" w:sz="8" w:space="0" w:color="000000"/>
              <w:right w:val="single" w:sz="8" w:space="0" w:color="auto"/>
            </w:tcBorders>
            <w:shd w:val="clear" w:color="000000" w:fill="305496"/>
            <w:vAlign w:val="center"/>
          </w:tcPr>
          <w:p w14:paraId="514381B7" w14:textId="77777777" w:rsidR="005A30DB" w:rsidRPr="005A30DB" w:rsidRDefault="005A30DB" w:rsidP="005A30DB">
            <w:pPr>
              <w:jc w:val="center"/>
              <w:rPr>
                <w:rFonts w:ascii="Calibri" w:eastAsia="Times New Roman" w:hAnsi="Calibri" w:cs="Times New Roman"/>
                <w:b/>
                <w:bCs/>
                <w:color w:val="FFFFFF"/>
              </w:rPr>
            </w:pPr>
            <w:r w:rsidRPr="005A30DB">
              <w:rPr>
                <w:rFonts w:ascii="Calibri" w:eastAsia="Times New Roman" w:hAnsi="Calibri" w:cs="Times New Roman"/>
                <w:b/>
                <w:bCs/>
                <w:color w:val="FFFFFF"/>
              </w:rPr>
              <w:t xml:space="preserve">Sélectionner les objectifs </w:t>
            </w:r>
            <w:r w:rsidRPr="005A30DB">
              <w:rPr>
                <w:rFonts w:ascii="Calibri" w:eastAsia="Times New Roman" w:hAnsi="Calibri" w:cs="Times New Roman"/>
                <w:b/>
                <w:bCs/>
                <w:color w:val="FFFFFF"/>
              </w:rPr>
              <w:br/>
              <w:t>(exemples, ajuster en conséquence)</w:t>
            </w:r>
          </w:p>
        </w:tc>
        <w:tc>
          <w:tcPr>
            <w:tcW w:w="2126" w:type="dxa"/>
            <w:gridSpan w:val="7"/>
            <w:tcBorders>
              <w:top w:val="single" w:sz="8" w:space="0" w:color="auto"/>
              <w:left w:val="nil"/>
              <w:bottom w:val="single" w:sz="8" w:space="0" w:color="auto"/>
              <w:right w:val="single" w:sz="8" w:space="0" w:color="000000"/>
            </w:tcBorders>
            <w:shd w:val="clear" w:color="000000" w:fill="305496"/>
            <w:vAlign w:val="center"/>
          </w:tcPr>
          <w:p w14:paraId="25D4220C" w14:textId="77777777" w:rsidR="005A30DB" w:rsidRPr="005A30DB" w:rsidRDefault="005A30DB" w:rsidP="005A30DB">
            <w:pPr>
              <w:jc w:val="center"/>
              <w:rPr>
                <w:rFonts w:ascii="Calibri" w:eastAsia="Times New Roman" w:hAnsi="Calibri" w:cs="Times New Roman"/>
                <w:b/>
                <w:bCs/>
                <w:color w:val="FFFFFF"/>
                <w:lang w:val="en-AU"/>
              </w:rPr>
            </w:pPr>
            <w:r w:rsidRPr="005A30DB">
              <w:rPr>
                <w:rFonts w:ascii="Calibri" w:eastAsia="Times New Roman" w:hAnsi="Calibri" w:cs="Times New Roman"/>
                <w:b/>
                <w:bCs/>
                <w:color w:val="FFFFFF"/>
                <w:lang w:val="en-AU"/>
              </w:rPr>
              <w:t>Sélectionner la note d'évaluation</w:t>
            </w:r>
          </w:p>
        </w:tc>
      </w:tr>
      <w:tr w:rsidR="005A30DB" w:rsidRPr="005A30DB" w14:paraId="4D98E86E" w14:textId="77777777" w:rsidTr="009C0342">
        <w:trPr>
          <w:gridAfter w:val="1"/>
          <w:wAfter w:w="6629" w:type="dxa"/>
          <w:trHeight w:val="430"/>
        </w:trPr>
        <w:tc>
          <w:tcPr>
            <w:tcW w:w="5420" w:type="dxa"/>
            <w:gridSpan w:val="3"/>
            <w:vMerge/>
            <w:tcBorders>
              <w:top w:val="single" w:sz="8" w:space="0" w:color="auto"/>
              <w:left w:val="single" w:sz="8" w:space="0" w:color="auto"/>
              <w:bottom w:val="single" w:sz="8" w:space="0" w:color="000000"/>
              <w:right w:val="single" w:sz="8" w:space="0" w:color="000000"/>
            </w:tcBorders>
            <w:vAlign w:val="center"/>
          </w:tcPr>
          <w:p w14:paraId="48F8CA1D" w14:textId="77777777" w:rsidR="005A30DB" w:rsidRPr="005A30DB" w:rsidRDefault="005A30DB" w:rsidP="005A30DB">
            <w:pPr>
              <w:rPr>
                <w:rFonts w:ascii="Calibri" w:eastAsia="Times New Roman" w:hAnsi="Calibri" w:cs="Times New Roman"/>
                <w:b/>
                <w:bCs/>
                <w:color w:val="FFFFFF"/>
                <w:lang w:val="en-AU"/>
              </w:rPr>
            </w:pPr>
          </w:p>
        </w:tc>
        <w:tc>
          <w:tcPr>
            <w:tcW w:w="6629" w:type="dxa"/>
            <w:gridSpan w:val="2"/>
            <w:vMerge/>
            <w:tcBorders>
              <w:top w:val="nil"/>
              <w:left w:val="single" w:sz="8" w:space="0" w:color="auto"/>
              <w:bottom w:val="single" w:sz="8" w:space="0" w:color="000000"/>
              <w:right w:val="single" w:sz="8" w:space="0" w:color="auto"/>
            </w:tcBorders>
            <w:vAlign w:val="center"/>
          </w:tcPr>
          <w:p w14:paraId="0B6EA8C2" w14:textId="77777777" w:rsidR="005A30DB" w:rsidRPr="005A30DB" w:rsidRDefault="005A30DB" w:rsidP="005A30DB">
            <w:pPr>
              <w:rPr>
                <w:rFonts w:ascii="Calibri" w:eastAsia="Times New Roman" w:hAnsi="Calibri" w:cs="Times New Roman"/>
                <w:b/>
                <w:bCs/>
                <w:color w:val="FFFFFF"/>
                <w:lang w:val="en-AU"/>
              </w:rPr>
            </w:pPr>
          </w:p>
        </w:tc>
        <w:tc>
          <w:tcPr>
            <w:tcW w:w="567" w:type="dxa"/>
            <w:gridSpan w:val="2"/>
            <w:tcBorders>
              <w:top w:val="nil"/>
              <w:left w:val="nil"/>
              <w:bottom w:val="nil"/>
              <w:right w:val="single" w:sz="8" w:space="0" w:color="auto"/>
            </w:tcBorders>
            <w:shd w:val="clear" w:color="auto" w:fill="00FF99"/>
            <w:vAlign w:val="center"/>
          </w:tcPr>
          <w:p w14:paraId="2F4CD55F"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P</w:t>
            </w:r>
          </w:p>
        </w:tc>
        <w:tc>
          <w:tcPr>
            <w:tcW w:w="567" w:type="dxa"/>
            <w:gridSpan w:val="2"/>
            <w:tcBorders>
              <w:top w:val="nil"/>
              <w:left w:val="nil"/>
              <w:bottom w:val="nil"/>
              <w:right w:val="single" w:sz="8" w:space="0" w:color="auto"/>
            </w:tcBorders>
            <w:shd w:val="clear" w:color="000000" w:fill="FFFF00"/>
            <w:vAlign w:val="center"/>
          </w:tcPr>
          <w:p w14:paraId="31A26E83"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S</w:t>
            </w:r>
          </w:p>
        </w:tc>
        <w:tc>
          <w:tcPr>
            <w:tcW w:w="567" w:type="dxa"/>
            <w:gridSpan w:val="2"/>
            <w:tcBorders>
              <w:top w:val="nil"/>
              <w:left w:val="nil"/>
              <w:bottom w:val="nil"/>
              <w:right w:val="single" w:sz="8" w:space="0" w:color="auto"/>
            </w:tcBorders>
            <w:shd w:val="clear" w:color="000000" w:fill="FFC000"/>
            <w:vAlign w:val="center"/>
          </w:tcPr>
          <w:p w14:paraId="3F7658A1"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M</w:t>
            </w:r>
          </w:p>
        </w:tc>
        <w:tc>
          <w:tcPr>
            <w:tcW w:w="425" w:type="dxa"/>
            <w:tcBorders>
              <w:top w:val="nil"/>
              <w:left w:val="nil"/>
              <w:bottom w:val="nil"/>
              <w:right w:val="single" w:sz="8" w:space="0" w:color="auto"/>
            </w:tcBorders>
            <w:shd w:val="clear" w:color="000000" w:fill="FF5050"/>
            <w:vAlign w:val="center"/>
          </w:tcPr>
          <w:p w14:paraId="3A32E571"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U</w:t>
            </w:r>
          </w:p>
        </w:tc>
      </w:tr>
      <w:tr w:rsidR="005A30DB" w:rsidRPr="005A30DB" w14:paraId="3A73B45E"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7E19AFA1"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C1 : Législation et financement</w:t>
            </w:r>
          </w:p>
        </w:tc>
      </w:tr>
      <w:tr w:rsidR="005A30DB" w:rsidRPr="005A30DB" w14:paraId="133932ED"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03DB3DD0"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C1.1</w:t>
            </w:r>
          </w:p>
        </w:tc>
        <w:tc>
          <w:tcPr>
            <w:tcW w:w="4437" w:type="dxa"/>
            <w:gridSpan w:val="2"/>
            <w:tcBorders>
              <w:top w:val="nil"/>
              <w:left w:val="nil"/>
              <w:bottom w:val="single" w:sz="8" w:space="0" w:color="auto"/>
              <w:right w:val="single" w:sz="8" w:space="0" w:color="auto"/>
            </w:tcBorders>
            <w:shd w:val="clear" w:color="auto" w:fill="auto"/>
            <w:vAlign w:val="center"/>
          </w:tcPr>
          <w:p w14:paraId="0CDF08DE"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Législation, lois, règlements, politiques, exigences administratives ou autres instruments gouvernementaux visant à mettre en œuvre le RSI</w:t>
            </w:r>
          </w:p>
        </w:tc>
        <w:tc>
          <w:tcPr>
            <w:tcW w:w="6629" w:type="dxa"/>
            <w:gridSpan w:val="2"/>
            <w:tcBorders>
              <w:top w:val="nil"/>
              <w:left w:val="nil"/>
              <w:bottom w:val="single" w:sz="8" w:space="0" w:color="auto"/>
              <w:right w:val="nil"/>
            </w:tcBorders>
            <w:shd w:val="clear" w:color="auto" w:fill="auto"/>
            <w:vAlign w:val="center"/>
          </w:tcPr>
          <w:p w14:paraId="6363D7E1"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Une législation, des lois et des politiques appropriées étaient en place et pouvaient être utilisées efficacement</w:t>
            </w:r>
          </w:p>
        </w:tc>
        <w:tc>
          <w:tcPr>
            <w:tcW w:w="567" w:type="dxa"/>
            <w:gridSpan w:val="2"/>
            <w:tcBorders>
              <w:top w:val="nil"/>
              <w:left w:val="single" w:sz="8" w:space="0" w:color="auto"/>
              <w:bottom w:val="single" w:sz="8" w:space="0" w:color="auto"/>
              <w:right w:val="single" w:sz="8" w:space="0" w:color="auto"/>
            </w:tcBorders>
            <w:shd w:val="clear" w:color="000000" w:fill="F2F2F2"/>
            <w:vAlign w:val="center"/>
          </w:tcPr>
          <w:p w14:paraId="085DCB8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1155A607" w14:textId="68A77F09"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sidR="00DA1DB1">
              <w:rPr>
                <w:rFonts w:ascii="Calibri" w:eastAsia="Times New Roman" w:hAnsi="Calibri" w:cs="Times New Roman"/>
                <w:color w:val="000000"/>
              </w:rPr>
              <w:t>X</w:t>
            </w:r>
          </w:p>
        </w:tc>
        <w:tc>
          <w:tcPr>
            <w:tcW w:w="567" w:type="dxa"/>
            <w:gridSpan w:val="2"/>
            <w:tcBorders>
              <w:top w:val="nil"/>
              <w:left w:val="nil"/>
              <w:bottom w:val="single" w:sz="8" w:space="0" w:color="auto"/>
              <w:right w:val="single" w:sz="8" w:space="0" w:color="auto"/>
            </w:tcBorders>
            <w:shd w:val="clear" w:color="000000" w:fill="F2F2F2"/>
            <w:vAlign w:val="center"/>
          </w:tcPr>
          <w:p w14:paraId="1DCF25EC"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2EEE9E3C"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4E191CBD" w14:textId="77777777" w:rsidTr="009C0342">
        <w:trPr>
          <w:gridAfter w:val="1"/>
          <w:wAfter w:w="6629" w:type="dxa"/>
          <w:trHeight w:val="30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4635A62"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C1.2</w:t>
            </w:r>
          </w:p>
        </w:tc>
        <w:tc>
          <w:tcPr>
            <w:tcW w:w="4437" w:type="dxa"/>
            <w:gridSpan w:val="2"/>
            <w:tcBorders>
              <w:top w:val="nil"/>
              <w:left w:val="nil"/>
              <w:bottom w:val="single" w:sz="8" w:space="0" w:color="auto"/>
              <w:right w:val="single" w:sz="8" w:space="0" w:color="auto"/>
            </w:tcBorders>
            <w:shd w:val="clear" w:color="auto" w:fill="auto"/>
            <w:vAlign w:val="center"/>
          </w:tcPr>
          <w:p w14:paraId="428F227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Financement de la mise en œuvre des capacités du RSI</w:t>
            </w:r>
          </w:p>
        </w:tc>
        <w:tc>
          <w:tcPr>
            <w:tcW w:w="6629" w:type="dxa"/>
            <w:gridSpan w:val="2"/>
            <w:tcBorders>
              <w:top w:val="nil"/>
              <w:left w:val="nil"/>
              <w:bottom w:val="single" w:sz="8" w:space="0" w:color="auto"/>
              <w:right w:val="nil"/>
            </w:tcBorders>
            <w:shd w:val="clear" w:color="auto" w:fill="auto"/>
            <w:vAlign w:val="center"/>
          </w:tcPr>
          <w:p w14:paraId="082AFACB"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 budget était disponible pour la mise en œuvre des capacités du RSI</w:t>
            </w:r>
          </w:p>
        </w:tc>
        <w:tc>
          <w:tcPr>
            <w:tcW w:w="567" w:type="dxa"/>
            <w:gridSpan w:val="2"/>
            <w:tcBorders>
              <w:top w:val="nil"/>
              <w:left w:val="single" w:sz="8" w:space="0" w:color="auto"/>
              <w:bottom w:val="single" w:sz="8" w:space="0" w:color="auto"/>
              <w:right w:val="single" w:sz="8" w:space="0" w:color="auto"/>
            </w:tcBorders>
            <w:shd w:val="clear" w:color="000000" w:fill="F2F2F2"/>
            <w:vAlign w:val="center"/>
          </w:tcPr>
          <w:p w14:paraId="73E3E80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0948594A"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37962727" w14:textId="211AFFBD"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c>
          <w:tcPr>
            <w:tcW w:w="425" w:type="dxa"/>
            <w:tcBorders>
              <w:top w:val="single" w:sz="8" w:space="0" w:color="auto"/>
              <w:left w:val="nil"/>
              <w:bottom w:val="single" w:sz="8" w:space="0" w:color="auto"/>
              <w:right w:val="single" w:sz="8" w:space="0" w:color="auto"/>
            </w:tcBorders>
            <w:shd w:val="clear" w:color="000000" w:fill="F2F2F2"/>
            <w:vAlign w:val="center"/>
          </w:tcPr>
          <w:p w14:paraId="1668D0A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7876A45B" w14:textId="77777777" w:rsidTr="009C0342">
        <w:trPr>
          <w:gridAfter w:val="1"/>
          <w:wAfter w:w="6629" w:type="dxa"/>
          <w:trHeight w:val="460"/>
        </w:trPr>
        <w:tc>
          <w:tcPr>
            <w:tcW w:w="983" w:type="dxa"/>
            <w:tcBorders>
              <w:top w:val="nil"/>
              <w:left w:val="single" w:sz="8" w:space="0" w:color="auto"/>
              <w:bottom w:val="nil"/>
              <w:right w:val="nil"/>
            </w:tcBorders>
            <w:shd w:val="clear" w:color="auto" w:fill="auto"/>
            <w:noWrap/>
            <w:vAlign w:val="center"/>
          </w:tcPr>
          <w:p w14:paraId="34704D7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C1.3</w:t>
            </w:r>
          </w:p>
        </w:tc>
        <w:tc>
          <w:tcPr>
            <w:tcW w:w="4437" w:type="dxa"/>
            <w:gridSpan w:val="2"/>
            <w:tcBorders>
              <w:top w:val="nil"/>
              <w:left w:val="single" w:sz="8" w:space="0" w:color="auto"/>
              <w:bottom w:val="nil"/>
              <w:right w:val="single" w:sz="8" w:space="0" w:color="auto"/>
            </w:tcBorders>
            <w:shd w:val="clear" w:color="auto" w:fill="auto"/>
            <w:vAlign w:val="center"/>
          </w:tcPr>
          <w:p w14:paraId="53596B2F"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Mécanisme de financement et fonds pour une réponse rapide aux urgences de santé publique</w:t>
            </w:r>
          </w:p>
        </w:tc>
        <w:tc>
          <w:tcPr>
            <w:tcW w:w="6629" w:type="dxa"/>
            <w:gridSpan w:val="2"/>
            <w:tcBorders>
              <w:top w:val="nil"/>
              <w:left w:val="nil"/>
              <w:bottom w:val="nil"/>
              <w:right w:val="nil"/>
            </w:tcBorders>
            <w:shd w:val="clear" w:color="auto" w:fill="auto"/>
            <w:vAlign w:val="center"/>
          </w:tcPr>
          <w:p w14:paraId="2871BB73"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 mécanisme de financement a été mis en place pour permettre le flux de fonds en temps utile à tous les niveaux nécessaires</w:t>
            </w:r>
          </w:p>
        </w:tc>
        <w:tc>
          <w:tcPr>
            <w:tcW w:w="567" w:type="dxa"/>
            <w:gridSpan w:val="2"/>
            <w:tcBorders>
              <w:top w:val="nil"/>
              <w:left w:val="single" w:sz="8" w:space="0" w:color="auto"/>
              <w:bottom w:val="nil"/>
              <w:right w:val="single" w:sz="8" w:space="0" w:color="auto"/>
            </w:tcBorders>
            <w:shd w:val="clear" w:color="000000" w:fill="F2F2F2"/>
            <w:vAlign w:val="center"/>
          </w:tcPr>
          <w:p w14:paraId="2E30E84B"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254C63F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7EA3784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6049560A" w14:textId="23D1AB76"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r>
      <w:tr w:rsidR="005A30DB" w:rsidRPr="005A30DB" w14:paraId="705BF538"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7A8C3862"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C2 : Coordination du RSI et fonctions des points focaux nationaux du RSI</w:t>
            </w:r>
          </w:p>
        </w:tc>
      </w:tr>
      <w:tr w:rsidR="005A30DB" w:rsidRPr="005A30DB" w14:paraId="13482C12" w14:textId="77777777" w:rsidTr="009C0342">
        <w:trPr>
          <w:gridAfter w:val="1"/>
          <w:wAfter w:w="6629" w:type="dxa"/>
          <w:trHeight w:val="30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2DB5BA9"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C2.1</w:t>
            </w:r>
          </w:p>
        </w:tc>
        <w:tc>
          <w:tcPr>
            <w:tcW w:w="4437" w:type="dxa"/>
            <w:gridSpan w:val="2"/>
            <w:tcBorders>
              <w:top w:val="nil"/>
              <w:left w:val="nil"/>
              <w:bottom w:val="single" w:sz="8" w:space="0" w:color="auto"/>
              <w:right w:val="single" w:sz="8" w:space="0" w:color="auto"/>
            </w:tcBorders>
            <w:shd w:val="clear" w:color="auto" w:fill="auto"/>
            <w:vAlign w:val="center"/>
          </w:tcPr>
          <w:p w14:paraId="04580EAE"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Fonctions des points focaux nationaux du RSI dans le cadre du RSI</w:t>
            </w:r>
          </w:p>
        </w:tc>
        <w:tc>
          <w:tcPr>
            <w:tcW w:w="6629" w:type="dxa"/>
            <w:gridSpan w:val="2"/>
            <w:tcBorders>
              <w:top w:val="nil"/>
              <w:left w:val="nil"/>
              <w:bottom w:val="single" w:sz="8" w:space="0" w:color="auto"/>
              <w:right w:val="single" w:sz="8" w:space="0" w:color="auto"/>
            </w:tcBorders>
            <w:shd w:val="clear" w:color="auto" w:fill="auto"/>
            <w:vAlign w:val="center"/>
          </w:tcPr>
          <w:p w14:paraId="4137EA19"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 point focal national RSI était accessible en cas de besoin et pouvait exercer les fonctions du RSI</w:t>
            </w:r>
          </w:p>
        </w:tc>
        <w:tc>
          <w:tcPr>
            <w:tcW w:w="567" w:type="dxa"/>
            <w:gridSpan w:val="2"/>
            <w:tcBorders>
              <w:top w:val="nil"/>
              <w:left w:val="nil"/>
              <w:bottom w:val="single" w:sz="8" w:space="0" w:color="auto"/>
              <w:right w:val="single" w:sz="8" w:space="0" w:color="auto"/>
            </w:tcBorders>
            <w:shd w:val="clear" w:color="000000" w:fill="F2F2F2"/>
            <w:vAlign w:val="center"/>
          </w:tcPr>
          <w:p w14:paraId="191CA676" w14:textId="31AFB869"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sidR="00DA1DB1">
              <w:rPr>
                <w:rFonts w:ascii="Calibri" w:eastAsia="Times New Roman" w:hAnsi="Calibri" w:cs="Times New Roman"/>
                <w:color w:val="000000"/>
              </w:rPr>
              <w:t>X</w:t>
            </w:r>
          </w:p>
        </w:tc>
        <w:tc>
          <w:tcPr>
            <w:tcW w:w="567" w:type="dxa"/>
            <w:gridSpan w:val="2"/>
            <w:tcBorders>
              <w:top w:val="nil"/>
              <w:left w:val="nil"/>
              <w:bottom w:val="single" w:sz="8" w:space="0" w:color="auto"/>
              <w:right w:val="single" w:sz="8" w:space="0" w:color="auto"/>
            </w:tcBorders>
            <w:shd w:val="clear" w:color="000000" w:fill="F2F2F2"/>
            <w:vAlign w:val="center"/>
          </w:tcPr>
          <w:p w14:paraId="7B2ACD7D" w14:textId="5FA75689"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341A1F5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8" w:space="0" w:color="auto"/>
              <w:right w:val="single" w:sz="8" w:space="0" w:color="auto"/>
            </w:tcBorders>
            <w:shd w:val="clear" w:color="000000" w:fill="F2F2F2"/>
            <w:vAlign w:val="center"/>
          </w:tcPr>
          <w:p w14:paraId="6930E18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4111CC55" w14:textId="77777777" w:rsidTr="009C0342">
        <w:trPr>
          <w:gridAfter w:val="1"/>
          <w:wAfter w:w="6629" w:type="dxa"/>
          <w:trHeight w:val="300"/>
        </w:trPr>
        <w:tc>
          <w:tcPr>
            <w:tcW w:w="983" w:type="dxa"/>
            <w:tcBorders>
              <w:top w:val="nil"/>
              <w:left w:val="single" w:sz="8" w:space="0" w:color="auto"/>
              <w:bottom w:val="nil"/>
              <w:right w:val="nil"/>
            </w:tcBorders>
            <w:shd w:val="clear" w:color="auto" w:fill="auto"/>
            <w:noWrap/>
            <w:vAlign w:val="center"/>
          </w:tcPr>
          <w:p w14:paraId="52CF5AF9"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C2.2</w:t>
            </w:r>
          </w:p>
        </w:tc>
        <w:tc>
          <w:tcPr>
            <w:tcW w:w="4437" w:type="dxa"/>
            <w:gridSpan w:val="2"/>
            <w:tcBorders>
              <w:top w:val="nil"/>
              <w:left w:val="single" w:sz="8" w:space="0" w:color="auto"/>
              <w:bottom w:val="nil"/>
              <w:right w:val="single" w:sz="8" w:space="0" w:color="auto"/>
            </w:tcBorders>
            <w:shd w:val="clear" w:color="auto" w:fill="auto"/>
            <w:vAlign w:val="center"/>
          </w:tcPr>
          <w:p w14:paraId="77E1D14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Mécanismes de coordination multisectorielle du RSI</w:t>
            </w:r>
          </w:p>
        </w:tc>
        <w:tc>
          <w:tcPr>
            <w:tcW w:w="6629" w:type="dxa"/>
            <w:gridSpan w:val="2"/>
            <w:tcBorders>
              <w:top w:val="nil"/>
              <w:left w:val="nil"/>
              <w:bottom w:val="nil"/>
              <w:right w:val="single" w:sz="8" w:space="0" w:color="auto"/>
            </w:tcBorders>
            <w:shd w:val="clear" w:color="auto" w:fill="auto"/>
            <w:vAlign w:val="center"/>
          </w:tcPr>
          <w:p w14:paraId="2D26944B"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 mécanisme de coordination multisectoriel du RSI était en place et efficace</w:t>
            </w:r>
          </w:p>
        </w:tc>
        <w:tc>
          <w:tcPr>
            <w:tcW w:w="567" w:type="dxa"/>
            <w:gridSpan w:val="2"/>
            <w:tcBorders>
              <w:top w:val="nil"/>
              <w:left w:val="nil"/>
              <w:bottom w:val="nil"/>
              <w:right w:val="single" w:sz="8" w:space="0" w:color="auto"/>
            </w:tcBorders>
            <w:shd w:val="clear" w:color="000000" w:fill="F2F2F2"/>
            <w:vAlign w:val="center"/>
          </w:tcPr>
          <w:p w14:paraId="3C13D2B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5F86BB26" w14:textId="57C2D663"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sidR="00DA1DB1">
              <w:rPr>
                <w:rFonts w:ascii="Calibri" w:eastAsia="Times New Roman" w:hAnsi="Calibri" w:cs="Times New Roman"/>
                <w:color w:val="000000"/>
              </w:rPr>
              <w:t>X</w:t>
            </w:r>
          </w:p>
        </w:tc>
        <w:tc>
          <w:tcPr>
            <w:tcW w:w="567" w:type="dxa"/>
            <w:gridSpan w:val="2"/>
            <w:tcBorders>
              <w:top w:val="nil"/>
              <w:left w:val="nil"/>
              <w:bottom w:val="single" w:sz="8" w:space="0" w:color="auto"/>
              <w:right w:val="single" w:sz="8" w:space="0" w:color="auto"/>
            </w:tcBorders>
            <w:shd w:val="clear" w:color="000000" w:fill="F2F2F2"/>
            <w:vAlign w:val="center"/>
          </w:tcPr>
          <w:p w14:paraId="4EC67B64"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8" w:space="0" w:color="auto"/>
              <w:right w:val="single" w:sz="8" w:space="0" w:color="auto"/>
            </w:tcBorders>
            <w:shd w:val="clear" w:color="000000" w:fill="F2F2F2"/>
            <w:vAlign w:val="center"/>
          </w:tcPr>
          <w:p w14:paraId="2F789C5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236393E8" w14:textId="77777777" w:rsidTr="009C0342">
        <w:trPr>
          <w:gridAfter w:val="1"/>
          <w:wAfter w:w="6629" w:type="dxa"/>
          <w:trHeight w:val="300"/>
        </w:trPr>
        <w:tc>
          <w:tcPr>
            <w:tcW w:w="13183" w:type="dxa"/>
            <w:gridSpan w:val="9"/>
            <w:tcBorders>
              <w:top w:val="single" w:sz="8" w:space="0" w:color="auto"/>
              <w:left w:val="single" w:sz="8" w:space="0" w:color="auto"/>
              <w:bottom w:val="single" w:sz="8" w:space="0" w:color="auto"/>
              <w:right w:val="single" w:sz="8" w:space="0" w:color="000000"/>
            </w:tcBorders>
            <w:shd w:val="clear" w:color="000000" w:fill="B4C6E7"/>
            <w:vAlign w:val="center"/>
          </w:tcPr>
          <w:p w14:paraId="62D8AAD9"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C3 : Les événements zoonotiques et l'interface homme-animal</w:t>
            </w:r>
          </w:p>
        </w:tc>
        <w:tc>
          <w:tcPr>
            <w:tcW w:w="567" w:type="dxa"/>
            <w:gridSpan w:val="2"/>
            <w:tcBorders>
              <w:top w:val="nil"/>
              <w:left w:val="nil"/>
              <w:bottom w:val="single" w:sz="8" w:space="0" w:color="auto"/>
              <w:right w:val="nil"/>
            </w:tcBorders>
            <w:shd w:val="clear" w:color="000000" w:fill="B4C6E7"/>
            <w:vAlign w:val="center"/>
          </w:tcPr>
          <w:p w14:paraId="2D1F3C19"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 </w:t>
            </w:r>
          </w:p>
        </w:tc>
        <w:tc>
          <w:tcPr>
            <w:tcW w:w="425" w:type="dxa"/>
            <w:tcBorders>
              <w:top w:val="nil"/>
              <w:left w:val="nil"/>
              <w:bottom w:val="single" w:sz="8" w:space="0" w:color="auto"/>
              <w:right w:val="single" w:sz="8" w:space="0" w:color="auto"/>
            </w:tcBorders>
            <w:shd w:val="clear" w:color="000000" w:fill="B4C6E7"/>
            <w:vAlign w:val="center"/>
          </w:tcPr>
          <w:p w14:paraId="225148D3"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 </w:t>
            </w:r>
          </w:p>
        </w:tc>
      </w:tr>
      <w:tr w:rsidR="005A30DB" w:rsidRPr="005A30DB" w14:paraId="447863E1" w14:textId="77777777" w:rsidTr="009C0342">
        <w:trPr>
          <w:gridAfter w:val="1"/>
          <w:wAfter w:w="6629" w:type="dxa"/>
          <w:trHeight w:val="300"/>
        </w:trPr>
        <w:tc>
          <w:tcPr>
            <w:tcW w:w="983" w:type="dxa"/>
            <w:tcBorders>
              <w:top w:val="nil"/>
              <w:left w:val="single" w:sz="8" w:space="0" w:color="auto"/>
              <w:bottom w:val="nil"/>
              <w:right w:val="nil"/>
            </w:tcBorders>
            <w:shd w:val="clear" w:color="auto" w:fill="auto"/>
            <w:noWrap/>
            <w:vAlign w:val="center"/>
          </w:tcPr>
          <w:p w14:paraId="3E2DE92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C3.1</w:t>
            </w:r>
          </w:p>
        </w:tc>
        <w:tc>
          <w:tcPr>
            <w:tcW w:w="4437" w:type="dxa"/>
            <w:gridSpan w:val="2"/>
            <w:tcBorders>
              <w:top w:val="nil"/>
              <w:left w:val="single" w:sz="8" w:space="0" w:color="auto"/>
              <w:bottom w:val="nil"/>
              <w:right w:val="single" w:sz="8" w:space="0" w:color="auto"/>
            </w:tcBorders>
            <w:shd w:val="clear" w:color="auto" w:fill="auto"/>
            <w:vAlign w:val="center"/>
          </w:tcPr>
          <w:p w14:paraId="0257182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Effort de collaboration sur les activités de lutte contre les zoonoses</w:t>
            </w:r>
          </w:p>
        </w:tc>
        <w:tc>
          <w:tcPr>
            <w:tcW w:w="6629" w:type="dxa"/>
            <w:gridSpan w:val="2"/>
            <w:tcBorders>
              <w:top w:val="nil"/>
              <w:left w:val="nil"/>
              <w:bottom w:val="nil"/>
              <w:right w:val="single" w:sz="8" w:space="0" w:color="auto"/>
            </w:tcBorders>
            <w:shd w:val="clear" w:color="auto" w:fill="auto"/>
            <w:vAlign w:val="center"/>
          </w:tcPr>
          <w:p w14:paraId="62472BFF"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secteurs de la santé animale et de la santé publique ont pu collaborer efficacement à tous les niveaux nécessaires</w:t>
            </w:r>
          </w:p>
        </w:tc>
        <w:tc>
          <w:tcPr>
            <w:tcW w:w="567" w:type="dxa"/>
            <w:gridSpan w:val="2"/>
            <w:tcBorders>
              <w:top w:val="nil"/>
              <w:left w:val="nil"/>
              <w:bottom w:val="nil"/>
              <w:right w:val="single" w:sz="8" w:space="0" w:color="auto"/>
            </w:tcBorders>
            <w:shd w:val="clear" w:color="000000" w:fill="F2F2F2"/>
            <w:vAlign w:val="center"/>
          </w:tcPr>
          <w:p w14:paraId="5F6FB19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5AFC405F"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1A3E72E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68CABB1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67978BC2"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599C989C"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C4 : Sécurité alimentaire</w:t>
            </w:r>
          </w:p>
        </w:tc>
      </w:tr>
      <w:tr w:rsidR="005A30DB" w:rsidRPr="005A30DB" w14:paraId="1BBDD2AF" w14:textId="77777777" w:rsidTr="009C0342">
        <w:trPr>
          <w:gridAfter w:val="1"/>
          <w:wAfter w:w="6629" w:type="dxa"/>
          <w:trHeight w:val="460"/>
        </w:trPr>
        <w:tc>
          <w:tcPr>
            <w:tcW w:w="983" w:type="dxa"/>
            <w:tcBorders>
              <w:top w:val="nil"/>
              <w:left w:val="single" w:sz="8" w:space="0" w:color="auto"/>
              <w:bottom w:val="nil"/>
              <w:right w:val="nil"/>
            </w:tcBorders>
            <w:shd w:val="clear" w:color="auto" w:fill="auto"/>
            <w:noWrap/>
            <w:vAlign w:val="center"/>
          </w:tcPr>
          <w:p w14:paraId="3BD991AE"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C4.1</w:t>
            </w:r>
          </w:p>
        </w:tc>
        <w:tc>
          <w:tcPr>
            <w:tcW w:w="4437" w:type="dxa"/>
            <w:gridSpan w:val="2"/>
            <w:tcBorders>
              <w:top w:val="nil"/>
              <w:left w:val="single" w:sz="8" w:space="0" w:color="auto"/>
              <w:bottom w:val="nil"/>
              <w:right w:val="single" w:sz="8" w:space="0" w:color="auto"/>
            </w:tcBorders>
            <w:shd w:val="clear" w:color="auto" w:fill="auto"/>
            <w:vAlign w:val="center"/>
          </w:tcPr>
          <w:p w14:paraId="24B691E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Mécanisme de collaboration multisectorielle pour les événements relatifs à la sécurité alimentaire</w:t>
            </w:r>
          </w:p>
        </w:tc>
        <w:tc>
          <w:tcPr>
            <w:tcW w:w="6629" w:type="dxa"/>
            <w:gridSpan w:val="2"/>
            <w:tcBorders>
              <w:top w:val="nil"/>
              <w:left w:val="nil"/>
              <w:bottom w:val="nil"/>
              <w:right w:val="single" w:sz="8" w:space="0" w:color="auto"/>
            </w:tcBorders>
            <w:shd w:val="clear" w:color="auto" w:fill="auto"/>
            <w:vAlign w:val="center"/>
          </w:tcPr>
          <w:p w14:paraId="0B07647F"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 mécanisme de coordination entre le point focal INFOSAN pour la sécurité alimentaire et le point focal RSI était en place et efficace pour la coordination multisectorielle</w:t>
            </w:r>
          </w:p>
        </w:tc>
        <w:tc>
          <w:tcPr>
            <w:tcW w:w="567" w:type="dxa"/>
            <w:gridSpan w:val="2"/>
            <w:tcBorders>
              <w:top w:val="nil"/>
              <w:left w:val="nil"/>
              <w:bottom w:val="nil"/>
              <w:right w:val="single" w:sz="8" w:space="0" w:color="auto"/>
            </w:tcBorders>
            <w:shd w:val="clear" w:color="000000" w:fill="F2F2F2"/>
            <w:vAlign w:val="center"/>
          </w:tcPr>
          <w:p w14:paraId="35A7040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63513FC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3F079B1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21D5A23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58D3C6A3"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5C4832DA"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C5 : Laboratoire</w:t>
            </w:r>
          </w:p>
        </w:tc>
      </w:tr>
      <w:tr w:rsidR="005A30DB" w:rsidRPr="005A30DB" w14:paraId="524B3366" w14:textId="77777777" w:rsidTr="009C0342">
        <w:trPr>
          <w:gridAfter w:val="1"/>
          <w:wAfter w:w="6629" w:type="dxa"/>
          <w:trHeight w:val="460"/>
        </w:trPr>
        <w:tc>
          <w:tcPr>
            <w:tcW w:w="983" w:type="dxa"/>
            <w:tcBorders>
              <w:top w:val="nil"/>
              <w:left w:val="single" w:sz="8" w:space="0" w:color="auto"/>
              <w:bottom w:val="nil"/>
              <w:right w:val="nil"/>
            </w:tcBorders>
            <w:shd w:val="clear" w:color="auto" w:fill="auto"/>
            <w:noWrap/>
            <w:vAlign w:val="center"/>
          </w:tcPr>
          <w:p w14:paraId="4F783534"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C5.1</w:t>
            </w:r>
          </w:p>
        </w:tc>
        <w:tc>
          <w:tcPr>
            <w:tcW w:w="4437" w:type="dxa"/>
            <w:gridSpan w:val="2"/>
            <w:tcBorders>
              <w:top w:val="nil"/>
              <w:left w:val="single" w:sz="8" w:space="0" w:color="auto"/>
              <w:bottom w:val="single" w:sz="8" w:space="0" w:color="auto"/>
              <w:right w:val="single" w:sz="8" w:space="0" w:color="auto"/>
            </w:tcBorders>
            <w:shd w:val="clear" w:color="auto" w:fill="auto"/>
            <w:vAlign w:val="center"/>
          </w:tcPr>
          <w:p w14:paraId="519DEB8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Système d'orientation et de transport des spécimens</w:t>
            </w:r>
          </w:p>
        </w:tc>
        <w:tc>
          <w:tcPr>
            <w:tcW w:w="6629" w:type="dxa"/>
            <w:gridSpan w:val="2"/>
            <w:tcBorders>
              <w:top w:val="nil"/>
              <w:left w:val="nil"/>
              <w:bottom w:val="single" w:sz="8" w:space="0" w:color="auto"/>
              <w:right w:val="single" w:sz="8" w:space="0" w:color="auto"/>
            </w:tcBorders>
            <w:shd w:val="clear" w:color="auto" w:fill="auto"/>
            <w:vAlign w:val="center"/>
          </w:tcPr>
          <w:p w14:paraId="32605EA6"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échantillons prélevés à tous les niveaux du système de santé (établissements de santé, hôpitaux, etc.) sont parvenus au laboratoire d'analyse approprié en temps utile</w:t>
            </w:r>
          </w:p>
        </w:tc>
        <w:tc>
          <w:tcPr>
            <w:tcW w:w="567" w:type="dxa"/>
            <w:gridSpan w:val="2"/>
            <w:tcBorders>
              <w:top w:val="nil"/>
              <w:left w:val="nil"/>
              <w:bottom w:val="single" w:sz="8" w:space="0" w:color="auto"/>
              <w:right w:val="single" w:sz="8" w:space="0" w:color="auto"/>
            </w:tcBorders>
            <w:shd w:val="clear" w:color="000000" w:fill="F2F2F2"/>
            <w:vAlign w:val="center"/>
          </w:tcPr>
          <w:p w14:paraId="361BD54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64D1EFD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64EBE0C7" w14:textId="09CB41D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c>
          <w:tcPr>
            <w:tcW w:w="425" w:type="dxa"/>
            <w:tcBorders>
              <w:top w:val="nil"/>
              <w:left w:val="nil"/>
              <w:bottom w:val="single" w:sz="8" w:space="0" w:color="auto"/>
              <w:right w:val="single" w:sz="8" w:space="0" w:color="auto"/>
            </w:tcBorders>
            <w:shd w:val="clear" w:color="000000" w:fill="F2F2F2"/>
            <w:vAlign w:val="center"/>
          </w:tcPr>
          <w:p w14:paraId="481B16EC"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4F2075BC" w14:textId="77777777" w:rsidTr="009C0342">
        <w:trPr>
          <w:gridAfter w:val="1"/>
          <w:wAfter w:w="6629" w:type="dxa"/>
          <w:trHeight w:val="46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FFBDD4"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C5.2</w:t>
            </w:r>
          </w:p>
        </w:tc>
        <w:tc>
          <w:tcPr>
            <w:tcW w:w="4437" w:type="dxa"/>
            <w:gridSpan w:val="2"/>
            <w:tcBorders>
              <w:top w:val="nil"/>
              <w:left w:val="nil"/>
              <w:bottom w:val="single" w:sz="8" w:space="0" w:color="auto"/>
              <w:right w:val="single" w:sz="8" w:space="0" w:color="auto"/>
            </w:tcBorders>
            <w:shd w:val="clear" w:color="auto" w:fill="auto"/>
            <w:vAlign w:val="center"/>
          </w:tcPr>
          <w:p w14:paraId="5322257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Mise en œuvre d'un régime de biosécurité et de sûreté biologique en laboratoire</w:t>
            </w:r>
          </w:p>
        </w:tc>
        <w:tc>
          <w:tcPr>
            <w:tcW w:w="6629" w:type="dxa"/>
            <w:gridSpan w:val="2"/>
            <w:tcBorders>
              <w:top w:val="nil"/>
              <w:left w:val="nil"/>
              <w:bottom w:val="single" w:sz="8" w:space="0" w:color="auto"/>
              <w:right w:val="single" w:sz="8" w:space="0" w:color="auto"/>
            </w:tcBorders>
            <w:shd w:val="clear" w:color="auto" w:fill="auto"/>
            <w:vAlign w:val="center"/>
          </w:tcPr>
          <w:p w14:paraId="60040997"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 xml:space="preserve">Les capacités étaient en place pour identifier, détenir, sécuriser et surveiller les agents pathogènes dangereux dans des installations appropriées </w:t>
            </w:r>
          </w:p>
        </w:tc>
        <w:tc>
          <w:tcPr>
            <w:tcW w:w="567" w:type="dxa"/>
            <w:gridSpan w:val="2"/>
            <w:tcBorders>
              <w:top w:val="nil"/>
              <w:left w:val="nil"/>
              <w:bottom w:val="single" w:sz="8" w:space="0" w:color="auto"/>
              <w:right w:val="single" w:sz="8" w:space="0" w:color="auto"/>
            </w:tcBorders>
            <w:shd w:val="clear" w:color="000000" w:fill="F2F2F2"/>
            <w:vAlign w:val="center"/>
          </w:tcPr>
          <w:p w14:paraId="15F0CB0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51A8EDCF"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58B7EF1F" w14:textId="55A99D8F"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c>
          <w:tcPr>
            <w:tcW w:w="425" w:type="dxa"/>
            <w:tcBorders>
              <w:top w:val="nil"/>
              <w:left w:val="nil"/>
              <w:bottom w:val="single" w:sz="8" w:space="0" w:color="auto"/>
              <w:right w:val="single" w:sz="8" w:space="0" w:color="auto"/>
            </w:tcBorders>
            <w:shd w:val="clear" w:color="000000" w:fill="F2F2F2"/>
            <w:vAlign w:val="center"/>
          </w:tcPr>
          <w:p w14:paraId="235D58B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76C8D081"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B519BAB"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C5.3</w:t>
            </w:r>
          </w:p>
        </w:tc>
        <w:tc>
          <w:tcPr>
            <w:tcW w:w="4437" w:type="dxa"/>
            <w:gridSpan w:val="2"/>
            <w:tcBorders>
              <w:top w:val="single" w:sz="8" w:space="0" w:color="auto"/>
              <w:left w:val="nil"/>
              <w:bottom w:val="single" w:sz="4" w:space="0" w:color="auto"/>
              <w:right w:val="single" w:sz="8" w:space="0" w:color="auto"/>
            </w:tcBorders>
            <w:shd w:val="clear" w:color="auto" w:fill="auto"/>
            <w:vAlign w:val="center"/>
          </w:tcPr>
          <w:p w14:paraId="74CDB7F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Accès aux capacités d'analyse des laboratoires pour les maladies prioritaires</w:t>
            </w:r>
          </w:p>
        </w:tc>
        <w:tc>
          <w:tcPr>
            <w:tcW w:w="6629" w:type="dxa"/>
            <w:gridSpan w:val="2"/>
            <w:tcBorders>
              <w:top w:val="single" w:sz="8" w:space="0" w:color="auto"/>
              <w:left w:val="nil"/>
              <w:bottom w:val="single" w:sz="4" w:space="0" w:color="auto"/>
              <w:right w:val="single" w:sz="8" w:space="0" w:color="auto"/>
            </w:tcBorders>
            <w:shd w:val="clear" w:color="auto" w:fill="auto"/>
            <w:vAlign w:val="center"/>
          </w:tcPr>
          <w:p w14:paraId="1316D466"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Des échantillons de tous les niveaux ont été testés de manière appropriée et les résultats ont été disponibles en temps utile</w:t>
            </w:r>
          </w:p>
        </w:tc>
        <w:tc>
          <w:tcPr>
            <w:tcW w:w="567" w:type="dxa"/>
            <w:gridSpan w:val="2"/>
            <w:tcBorders>
              <w:top w:val="single" w:sz="8" w:space="0" w:color="auto"/>
              <w:left w:val="nil"/>
              <w:bottom w:val="single" w:sz="4" w:space="0" w:color="auto"/>
              <w:right w:val="single" w:sz="8" w:space="0" w:color="auto"/>
            </w:tcBorders>
            <w:shd w:val="clear" w:color="000000" w:fill="F2F2F2"/>
            <w:vAlign w:val="center"/>
          </w:tcPr>
          <w:p w14:paraId="6DDF0EEA"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single" w:sz="8" w:space="0" w:color="auto"/>
              <w:left w:val="nil"/>
              <w:bottom w:val="single" w:sz="4" w:space="0" w:color="auto"/>
              <w:right w:val="single" w:sz="8" w:space="0" w:color="auto"/>
            </w:tcBorders>
            <w:shd w:val="clear" w:color="000000" w:fill="F2F2F2"/>
            <w:vAlign w:val="center"/>
          </w:tcPr>
          <w:p w14:paraId="214C1A4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single" w:sz="8" w:space="0" w:color="auto"/>
              <w:left w:val="nil"/>
              <w:bottom w:val="single" w:sz="4" w:space="0" w:color="auto"/>
              <w:right w:val="single" w:sz="8" w:space="0" w:color="auto"/>
            </w:tcBorders>
            <w:shd w:val="clear" w:color="000000" w:fill="F2F2F2"/>
            <w:vAlign w:val="center"/>
          </w:tcPr>
          <w:p w14:paraId="7F97CACF" w14:textId="670E6996"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c>
          <w:tcPr>
            <w:tcW w:w="425" w:type="dxa"/>
            <w:tcBorders>
              <w:top w:val="single" w:sz="8" w:space="0" w:color="auto"/>
              <w:left w:val="nil"/>
              <w:bottom w:val="single" w:sz="4" w:space="0" w:color="auto"/>
              <w:right w:val="single" w:sz="8" w:space="0" w:color="auto"/>
            </w:tcBorders>
            <w:shd w:val="clear" w:color="000000" w:fill="F2F2F2"/>
            <w:vAlign w:val="center"/>
          </w:tcPr>
          <w:p w14:paraId="7D4C64E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11AF1C6F" w14:textId="77777777" w:rsidTr="005A30DB">
        <w:trPr>
          <w:gridAfter w:val="1"/>
          <w:wAfter w:w="6629" w:type="dxa"/>
          <w:trHeight w:val="300"/>
        </w:trPr>
        <w:tc>
          <w:tcPr>
            <w:tcW w:w="5353" w:type="dxa"/>
            <w:gridSpan w:val="2"/>
            <w:vMerge w:val="restart"/>
            <w:tcBorders>
              <w:top w:val="single" w:sz="8" w:space="0" w:color="auto"/>
              <w:left w:val="single" w:sz="8" w:space="0" w:color="auto"/>
              <w:right w:val="single" w:sz="8" w:space="0" w:color="000000"/>
            </w:tcBorders>
            <w:shd w:val="clear" w:color="auto" w:fill="44546A"/>
            <w:vAlign w:val="center"/>
          </w:tcPr>
          <w:p w14:paraId="10F3E12C"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FFFFFF"/>
              </w:rPr>
              <w:t>Capacités et indicateurs du RSI</w:t>
            </w:r>
          </w:p>
        </w:tc>
        <w:tc>
          <w:tcPr>
            <w:tcW w:w="6662" w:type="dxa"/>
            <w:gridSpan w:val="2"/>
            <w:vMerge w:val="restart"/>
            <w:tcBorders>
              <w:top w:val="single" w:sz="8" w:space="0" w:color="auto"/>
              <w:left w:val="single" w:sz="8" w:space="0" w:color="auto"/>
              <w:right w:val="single" w:sz="8" w:space="0" w:color="000000"/>
            </w:tcBorders>
            <w:shd w:val="clear" w:color="auto" w:fill="44546A"/>
            <w:vAlign w:val="center"/>
          </w:tcPr>
          <w:p w14:paraId="771215A5"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FFFFFF"/>
              </w:rPr>
              <w:t xml:space="preserve">Sélectionner les objectifs </w:t>
            </w:r>
            <w:r w:rsidRPr="005A30DB">
              <w:rPr>
                <w:rFonts w:ascii="Calibri" w:eastAsia="Times New Roman" w:hAnsi="Calibri" w:cs="Times New Roman"/>
                <w:b/>
                <w:bCs/>
                <w:color w:val="FFFFFF"/>
              </w:rPr>
              <w:br/>
              <w:t>(exemples, ajuster en conséquence)</w:t>
            </w:r>
          </w:p>
        </w:tc>
        <w:tc>
          <w:tcPr>
            <w:tcW w:w="2160" w:type="dxa"/>
            <w:gridSpan w:val="8"/>
            <w:tcBorders>
              <w:top w:val="single" w:sz="8" w:space="0" w:color="auto"/>
              <w:left w:val="single" w:sz="8" w:space="0" w:color="auto"/>
              <w:bottom w:val="single" w:sz="8" w:space="0" w:color="auto"/>
              <w:right w:val="single" w:sz="8" w:space="0" w:color="000000"/>
            </w:tcBorders>
            <w:shd w:val="clear" w:color="auto" w:fill="44546A"/>
            <w:vAlign w:val="center"/>
          </w:tcPr>
          <w:p w14:paraId="0BD551C8"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FFFFFF"/>
                <w:lang w:val="en-AU"/>
              </w:rPr>
              <w:t>Sélectionner la note d'évaluation</w:t>
            </w:r>
          </w:p>
        </w:tc>
      </w:tr>
      <w:tr w:rsidR="005A30DB" w:rsidRPr="005A30DB" w14:paraId="3FC073E3" w14:textId="77777777" w:rsidTr="005A30DB">
        <w:trPr>
          <w:gridAfter w:val="1"/>
          <w:wAfter w:w="6629" w:type="dxa"/>
          <w:trHeight w:val="300"/>
        </w:trPr>
        <w:tc>
          <w:tcPr>
            <w:tcW w:w="5353" w:type="dxa"/>
            <w:gridSpan w:val="2"/>
            <w:vMerge/>
            <w:tcBorders>
              <w:left w:val="single" w:sz="8" w:space="0" w:color="auto"/>
              <w:bottom w:val="single" w:sz="8" w:space="0" w:color="auto"/>
              <w:right w:val="single" w:sz="8" w:space="0" w:color="000000"/>
            </w:tcBorders>
            <w:shd w:val="clear" w:color="auto" w:fill="44546A"/>
            <w:vAlign w:val="center"/>
          </w:tcPr>
          <w:p w14:paraId="05E27956" w14:textId="77777777" w:rsidR="005A30DB" w:rsidRPr="005A30DB" w:rsidRDefault="005A30DB" w:rsidP="005A30DB">
            <w:pPr>
              <w:rPr>
                <w:rFonts w:ascii="Calibri" w:eastAsia="Times New Roman" w:hAnsi="Calibri" w:cs="Times New Roman"/>
                <w:b/>
                <w:bCs/>
                <w:color w:val="000000"/>
                <w:lang w:val="en-AU"/>
              </w:rPr>
            </w:pPr>
          </w:p>
        </w:tc>
        <w:tc>
          <w:tcPr>
            <w:tcW w:w="6662" w:type="dxa"/>
            <w:gridSpan w:val="2"/>
            <w:vMerge/>
            <w:tcBorders>
              <w:left w:val="single" w:sz="8" w:space="0" w:color="auto"/>
              <w:bottom w:val="single" w:sz="8" w:space="0" w:color="auto"/>
              <w:right w:val="single" w:sz="8" w:space="0" w:color="000000"/>
            </w:tcBorders>
            <w:shd w:val="clear" w:color="auto" w:fill="44546A"/>
            <w:vAlign w:val="center"/>
          </w:tcPr>
          <w:p w14:paraId="5C5595C2" w14:textId="77777777" w:rsidR="005A30DB" w:rsidRPr="005A30DB" w:rsidRDefault="005A30DB" w:rsidP="005A30DB">
            <w:pPr>
              <w:rPr>
                <w:rFonts w:ascii="Calibri" w:eastAsia="Times New Roman" w:hAnsi="Calibri" w:cs="Times New Roman"/>
                <w:b/>
                <w:bCs/>
                <w:color w:val="000000"/>
                <w:lang w:val="en-AU"/>
              </w:rPr>
            </w:pPr>
          </w:p>
        </w:tc>
        <w:tc>
          <w:tcPr>
            <w:tcW w:w="567" w:type="dxa"/>
            <w:gridSpan w:val="2"/>
            <w:tcBorders>
              <w:top w:val="single" w:sz="8" w:space="0" w:color="auto"/>
              <w:left w:val="single" w:sz="8" w:space="0" w:color="auto"/>
              <w:bottom w:val="single" w:sz="8" w:space="0" w:color="auto"/>
              <w:right w:val="single" w:sz="8" w:space="0" w:color="000000"/>
            </w:tcBorders>
            <w:shd w:val="clear" w:color="auto" w:fill="00FF99"/>
            <w:vAlign w:val="center"/>
          </w:tcPr>
          <w:p w14:paraId="5A5F122F"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P</w:t>
            </w:r>
          </w:p>
        </w:tc>
        <w:tc>
          <w:tcPr>
            <w:tcW w:w="567" w:type="dxa"/>
            <w:gridSpan w:val="2"/>
            <w:tcBorders>
              <w:top w:val="single" w:sz="8" w:space="0" w:color="auto"/>
              <w:left w:val="single" w:sz="8" w:space="0" w:color="auto"/>
              <w:bottom w:val="single" w:sz="8" w:space="0" w:color="auto"/>
              <w:right w:val="single" w:sz="8" w:space="0" w:color="000000"/>
            </w:tcBorders>
            <w:shd w:val="clear" w:color="auto" w:fill="FFFF00"/>
            <w:vAlign w:val="center"/>
          </w:tcPr>
          <w:p w14:paraId="0C4985B2"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S</w:t>
            </w:r>
          </w:p>
        </w:tc>
        <w:tc>
          <w:tcPr>
            <w:tcW w:w="567" w:type="dxa"/>
            <w:gridSpan w:val="2"/>
            <w:tcBorders>
              <w:top w:val="single" w:sz="8" w:space="0" w:color="auto"/>
              <w:left w:val="single" w:sz="8" w:space="0" w:color="auto"/>
              <w:bottom w:val="single" w:sz="8" w:space="0" w:color="auto"/>
              <w:right w:val="single" w:sz="8" w:space="0" w:color="000000"/>
            </w:tcBorders>
            <w:shd w:val="clear" w:color="auto" w:fill="FFC000"/>
            <w:vAlign w:val="center"/>
          </w:tcPr>
          <w:p w14:paraId="7B9AB15C"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M</w:t>
            </w:r>
          </w:p>
        </w:tc>
        <w:tc>
          <w:tcPr>
            <w:tcW w:w="459" w:type="dxa"/>
            <w:gridSpan w:val="2"/>
            <w:tcBorders>
              <w:top w:val="single" w:sz="8" w:space="0" w:color="auto"/>
              <w:left w:val="single" w:sz="8" w:space="0" w:color="auto"/>
              <w:bottom w:val="single" w:sz="8" w:space="0" w:color="auto"/>
              <w:right w:val="single" w:sz="8" w:space="0" w:color="000000"/>
            </w:tcBorders>
            <w:shd w:val="clear" w:color="auto" w:fill="FF0000"/>
            <w:vAlign w:val="center"/>
          </w:tcPr>
          <w:p w14:paraId="7893235C"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U</w:t>
            </w:r>
          </w:p>
        </w:tc>
      </w:tr>
      <w:tr w:rsidR="005A30DB" w:rsidRPr="005A30DB" w14:paraId="3AE5E625" w14:textId="77777777" w:rsidTr="009C0342">
        <w:trPr>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552AA1DB"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C6 : Surveillance</w:t>
            </w:r>
          </w:p>
        </w:tc>
        <w:tc>
          <w:tcPr>
            <w:tcW w:w="6629" w:type="dxa"/>
            <w:vAlign w:val="center"/>
          </w:tcPr>
          <w:p w14:paraId="5F9038F5" w14:textId="77777777" w:rsidR="005A30DB" w:rsidRPr="005A30DB" w:rsidRDefault="005A30DB" w:rsidP="005A30DB">
            <w:pPr>
              <w:rPr>
                <w:rFonts w:ascii="Calibri" w:eastAsia="DengXian" w:hAnsi="Calibri" w:cs="Times New Roman"/>
                <w:lang w:val="en-US"/>
              </w:rPr>
            </w:pPr>
          </w:p>
        </w:tc>
      </w:tr>
      <w:tr w:rsidR="005A30DB" w:rsidRPr="005A30DB" w14:paraId="2320238D" w14:textId="77777777" w:rsidTr="009C0342">
        <w:trPr>
          <w:gridAfter w:val="1"/>
          <w:wAfter w:w="6629" w:type="dxa"/>
          <w:trHeight w:val="72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0BAFCC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C6.1</w:t>
            </w:r>
          </w:p>
        </w:tc>
        <w:tc>
          <w:tcPr>
            <w:tcW w:w="4437" w:type="dxa"/>
            <w:gridSpan w:val="2"/>
            <w:tcBorders>
              <w:top w:val="nil"/>
              <w:left w:val="nil"/>
              <w:bottom w:val="single" w:sz="8" w:space="0" w:color="auto"/>
              <w:right w:val="single" w:sz="8" w:space="0" w:color="auto"/>
            </w:tcBorders>
            <w:shd w:val="clear" w:color="auto" w:fill="auto"/>
            <w:vAlign w:val="center"/>
          </w:tcPr>
          <w:p w14:paraId="4080F26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Fonction d'alerte précoce : surveillance basée sur des indicateurs et des événements</w:t>
            </w:r>
          </w:p>
        </w:tc>
        <w:tc>
          <w:tcPr>
            <w:tcW w:w="6629" w:type="dxa"/>
            <w:gridSpan w:val="2"/>
            <w:tcBorders>
              <w:top w:val="nil"/>
              <w:left w:val="nil"/>
              <w:bottom w:val="single" w:sz="8" w:space="0" w:color="auto"/>
              <w:right w:val="single" w:sz="8" w:space="0" w:color="auto"/>
            </w:tcBorders>
            <w:shd w:val="clear" w:color="auto" w:fill="auto"/>
            <w:vAlign w:val="center"/>
          </w:tcPr>
          <w:p w14:paraId="2DE04085"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données de surveillance ont été recueillies à tous les niveaux, puis compilées, analysées et interprétées pour orienter la réponse</w:t>
            </w:r>
          </w:p>
        </w:tc>
        <w:tc>
          <w:tcPr>
            <w:tcW w:w="567" w:type="dxa"/>
            <w:gridSpan w:val="2"/>
            <w:tcBorders>
              <w:top w:val="nil"/>
              <w:left w:val="nil"/>
              <w:bottom w:val="single" w:sz="8" w:space="0" w:color="auto"/>
              <w:right w:val="single" w:sz="8" w:space="0" w:color="auto"/>
            </w:tcBorders>
            <w:shd w:val="clear" w:color="000000" w:fill="F2F2F2"/>
            <w:vAlign w:val="center"/>
          </w:tcPr>
          <w:p w14:paraId="0F1805C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27A1BC5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02C33FC8" w14:textId="2EF59C40"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c>
          <w:tcPr>
            <w:tcW w:w="425" w:type="dxa"/>
            <w:tcBorders>
              <w:top w:val="nil"/>
              <w:left w:val="nil"/>
              <w:bottom w:val="single" w:sz="8" w:space="0" w:color="auto"/>
              <w:right w:val="single" w:sz="8" w:space="0" w:color="auto"/>
            </w:tcBorders>
            <w:shd w:val="clear" w:color="000000" w:fill="F2F2F2"/>
            <w:vAlign w:val="center"/>
          </w:tcPr>
          <w:p w14:paraId="17729DE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53F12153" w14:textId="77777777" w:rsidTr="009C0342">
        <w:trPr>
          <w:gridAfter w:val="1"/>
          <w:wAfter w:w="6629" w:type="dxa"/>
          <w:trHeight w:val="300"/>
        </w:trPr>
        <w:tc>
          <w:tcPr>
            <w:tcW w:w="983" w:type="dxa"/>
            <w:tcBorders>
              <w:top w:val="nil"/>
              <w:left w:val="single" w:sz="8" w:space="0" w:color="auto"/>
              <w:bottom w:val="nil"/>
              <w:right w:val="nil"/>
            </w:tcBorders>
            <w:shd w:val="clear" w:color="auto" w:fill="auto"/>
            <w:noWrap/>
            <w:vAlign w:val="center"/>
          </w:tcPr>
          <w:p w14:paraId="23009C09"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C6.2</w:t>
            </w:r>
          </w:p>
        </w:tc>
        <w:tc>
          <w:tcPr>
            <w:tcW w:w="4437" w:type="dxa"/>
            <w:gridSpan w:val="2"/>
            <w:tcBorders>
              <w:top w:val="nil"/>
              <w:left w:val="single" w:sz="8" w:space="0" w:color="auto"/>
              <w:bottom w:val="nil"/>
              <w:right w:val="single" w:sz="8" w:space="0" w:color="auto"/>
            </w:tcBorders>
            <w:shd w:val="clear" w:color="auto" w:fill="auto"/>
            <w:vAlign w:val="center"/>
          </w:tcPr>
          <w:p w14:paraId="696EC78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Mécanisme de gestion des événements (vérification, évaluation des risques, analyse, enquête)</w:t>
            </w:r>
          </w:p>
        </w:tc>
        <w:tc>
          <w:tcPr>
            <w:tcW w:w="6629" w:type="dxa"/>
            <w:gridSpan w:val="2"/>
            <w:tcBorders>
              <w:top w:val="nil"/>
              <w:left w:val="nil"/>
              <w:bottom w:val="nil"/>
              <w:right w:val="single" w:sz="8" w:space="0" w:color="auto"/>
            </w:tcBorders>
            <w:shd w:val="clear" w:color="auto" w:fill="auto"/>
            <w:vAlign w:val="center"/>
          </w:tcPr>
          <w:p w14:paraId="59E88F95"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 système efficace a été mis en place pour vérifier, évaluer et enquêter sur les événements</w:t>
            </w:r>
          </w:p>
        </w:tc>
        <w:tc>
          <w:tcPr>
            <w:tcW w:w="567" w:type="dxa"/>
            <w:gridSpan w:val="2"/>
            <w:tcBorders>
              <w:top w:val="nil"/>
              <w:left w:val="nil"/>
              <w:bottom w:val="nil"/>
              <w:right w:val="single" w:sz="8" w:space="0" w:color="auto"/>
            </w:tcBorders>
            <w:shd w:val="clear" w:color="000000" w:fill="F2F2F2"/>
            <w:vAlign w:val="center"/>
          </w:tcPr>
          <w:p w14:paraId="49D91A4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28D2C74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3933B753" w14:textId="1F78074A"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r>
              <w:rPr>
                <w:rFonts w:ascii="Calibri" w:eastAsia="Times New Roman" w:hAnsi="Calibri" w:cs="Times New Roman"/>
                <w:color w:val="000000"/>
              </w:rPr>
              <w:t>X</w:t>
            </w:r>
          </w:p>
        </w:tc>
        <w:tc>
          <w:tcPr>
            <w:tcW w:w="425" w:type="dxa"/>
            <w:tcBorders>
              <w:top w:val="nil"/>
              <w:left w:val="nil"/>
              <w:bottom w:val="nil"/>
              <w:right w:val="single" w:sz="8" w:space="0" w:color="auto"/>
            </w:tcBorders>
            <w:shd w:val="clear" w:color="000000" w:fill="F2F2F2"/>
            <w:vAlign w:val="center"/>
          </w:tcPr>
          <w:p w14:paraId="100CBE6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4371F2B8"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649857EC"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C7 : Ressources humaines</w:t>
            </w:r>
          </w:p>
        </w:tc>
      </w:tr>
      <w:tr w:rsidR="005A30DB" w:rsidRPr="005A30DB" w14:paraId="265ABC09" w14:textId="77777777" w:rsidTr="009C0342">
        <w:trPr>
          <w:gridAfter w:val="1"/>
          <w:wAfter w:w="6629" w:type="dxa"/>
          <w:trHeight w:val="728"/>
        </w:trPr>
        <w:tc>
          <w:tcPr>
            <w:tcW w:w="983" w:type="dxa"/>
            <w:tcBorders>
              <w:top w:val="nil"/>
              <w:left w:val="single" w:sz="8" w:space="0" w:color="auto"/>
              <w:bottom w:val="nil"/>
              <w:right w:val="nil"/>
            </w:tcBorders>
            <w:shd w:val="clear" w:color="auto" w:fill="auto"/>
            <w:noWrap/>
            <w:vAlign w:val="center"/>
          </w:tcPr>
          <w:p w14:paraId="05794B99"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lastRenderedPageBreak/>
              <w:t>C7.1</w:t>
            </w:r>
          </w:p>
        </w:tc>
        <w:tc>
          <w:tcPr>
            <w:tcW w:w="4437" w:type="dxa"/>
            <w:gridSpan w:val="2"/>
            <w:tcBorders>
              <w:top w:val="nil"/>
              <w:left w:val="single" w:sz="8" w:space="0" w:color="auto"/>
              <w:bottom w:val="nil"/>
              <w:right w:val="single" w:sz="8" w:space="0" w:color="auto"/>
            </w:tcBorders>
            <w:shd w:val="clear" w:color="auto" w:fill="auto"/>
            <w:vAlign w:val="center"/>
          </w:tcPr>
          <w:p w14:paraId="1955DC64"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Ressources humaines pour la mise en œuvre des capacités du RSI</w:t>
            </w:r>
          </w:p>
        </w:tc>
        <w:tc>
          <w:tcPr>
            <w:tcW w:w="6629" w:type="dxa"/>
            <w:gridSpan w:val="2"/>
            <w:tcBorders>
              <w:top w:val="nil"/>
              <w:left w:val="nil"/>
              <w:bottom w:val="nil"/>
              <w:right w:val="single" w:sz="8" w:space="0" w:color="auto"/>
            </w:tcBorders>
            <w:shd w:val="clear" w:color="auto" w:fill="auto"/>
            <w:vAlign w:val="center"/>
          </w:tcPr>
          <w:p w14:paraId="0DF49776"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Une main-d'œuvre efficace était en place pour se préparer, prévenir, détecter et réagir au risque RSI à tous les niveaux nécessaires</w:t>
            </w:r>
          </w:p>
        </w:tc>
        <w:tc>
          <w:tcPr>
            <w:tcW w:w="567" w:type="dxa"/>
            <w:gridSpan w:val="2"/>
            <w:tcBorders>
              <w:top w:val="nil"/>
              <w:left w:val="nil"/>
              <w:bottom w:val="nil"/>
              <w:right w:val="single" w:sz="8" w:space="0" w:color="auto"/>
            </w:tcBorders>
            <w:shd w:val="clear" w:color="000000" w:fill="F2F2F2"/>
            <w:vAlign w:val="center"/>
          </w:tcPr>
          <w:p w14:paraId="7B63470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2AA7F9F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092D0AF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20097859"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65293122"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01EC669C"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C8 : Cadre national d'urgence sanitaire</w:t>
            </w:r>
          </w:p>
        </w:tc>
      </w:tr>
      <w:tr w:rsidR="005A30DB" w:rsidRPr="005A30DB" w14:paraId="594D8488" w14:textId="77777777" w:rsidTr="009C0342">
        <w:trPr>
          <w:gridAfter w:val="1"/>
          <w:wAfter w:w="6629" w:type="dxa"/>
          <w:trHeight w:val="656"/>
        </w:trPr>
        <w:tc>
          <w:tcPr>
            <w:tcW w:w="983" w:type="dxa"/>
            <w:tcBorders>
              <w:top w:val="nil"/>
              <w:left w:val="single" w:sz="8" w:space="0" w:color="auto"/>
              <w:bottom w:val="nil"/>
              <w:right w:val="nil"/>
            </w:tcBorders>
            <w:shd w:val="clear" w:color="auto" w:fill="auto"/>
            <w:noWrap/>
            <w:vAlign w:val="center"/>
          </w:tcPr>
          <w:p w14:paraId="784EC39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C8.1</w:t>
            </w:r>
          </w:p>
        </w:tc>
        <w:tc>
          <w:tcPr>
            <w:tcW w:w="4437" w:type="dxa"/>
            <w:gridSpan w:val="2"/>
            <w:tcBorders>
              <w:top w:val="nil"/>
              <w:left w:val="single" w:sz="8" w:space="0" w:color="auto"/>
              <w:bottom w:val="single" w:sz="8" w:space="0" w:color="auto"/>
              <w:right w:val="single" w:sz="8" w:space="0" w:color="auto"/>
            </w:tcBorders>
            <w:shd w:val="clear" w:color="auto" w:fill="auto"/>
            <w:vAlign w:val="center"/>
          </w:tcPr>
          <w:p w14:paraId="00B33BD9"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Planification du mécanisme de préparation et de réponse aux urgences</w:t>
            </w:r>
          </w:p>
        </w:tc>
        <w:tc>
          <w:tcPr>
            <w:tcW w:w="6629" w:type="dxa"/>
            <w:gridSpan w:val="2"/>
            <w:tcBorders>
              <w:top w:val="nil"/>
              <w:left w:val="nil"/>
              <w:bottom w:val="single" w:sz="8" w:space="0" w:color="auto"/>
              <w:right w:val="single" w:sz="8" w:space="0" w:color="auto"/>
            </w:tcBorders>
            <w:shd w:val="clear" w:color="auto" w:fill="auto"/>
            <w:vAlign w:val="center"/>
          </w:tcPr>
          <w:p w14:paraId="770BB731"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 plan de préparation multirisque a été testé et s'est révélé efficace pendant la réponse ou l'exercice</w:t>
            </w:r>
          </w:p>
        </w:tc>
        <w:tc>
          <w:tcPr>
            <w:tcW w:w="567" w:type="dxa"/>
            <w:gridSpan w:val="2"/>
            <w:tcBorders>
              <w:top w:val="nil"/>
              <w:left w:val="nil"/>
              <w:bottom w:val="single" w:sz="8" w:space="0" w:color="auto"/>
              <w:right w:val="single" w:sz="8" w:space="0" w:color="auto"/>
            </w:tcBorders>
            <w:shd w:val="clear" w:color="000000" w:fill="F2F2F2"/>
            <w:vAlign w:val="center"/>
          </w:tcPr>
          <w:p w14:paraId="177FB7F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19C0F94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1B274F37"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8" w:space="0" w:color="auto"/>
              <w:right w:val="single" w:sz="8" w:space="0" w:color="auto"/>
            </w:tcBorders>
            <w:shd w:val="clear" w:color="000000" w:fill="F2F2F2"/>
            <w:vAlign w:val="center"/>
          </w:tcPr>
          <w:p w14:paraId="4E16BC9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51104AE3" w14:textId="77777777" w:rsidTr="009C0342">
        <w:trPr>
          <w:gridAfter w:val="1"/>
          <w:wAfter w:w="6629" w:type="dxa"/>
          <w:trHeight w:val="554"/>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E23E89"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C8.2</w:t>
            </w:r>
          </w:p>
        </w:tc>
        <w:tc>
          <w:tcPr>
            <w:tcW w:w="4437" w:type="dxa"/>
            <w:gridSpan w:val="2"/>
            <w:tcBorders>
              <w:top w:val="nil"/>
              <w:left w:val="nil"/>
              <w:bottom w:val="single" w:sz="8" w:space="0" w:color="auto"/>
              <w:right w:val="single" w:sz="8" w:space="0" w:color="auto"/>
            </w:tcBorders>
            <w:shd w:val="clear" w:color="auto" w:fill="auto"/>
            <w:vAlign w:val="center"/>
          </w:tcPr>
          <w:p w14:paraId="3B85BB2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Gestion des opérations de réponse aux urgences sanitaires</w:t>
            </w:r>
          </w:p>
        </w:tc>
        <w:tc>
          <w:tcPr>
            <w:tcW w:w="6629" w:type="dxa"/>
            <w:gridSpan w:val="2"/>
            <w:tcBorders>
              <w:top w:val="nil"/>
              <w:left w:val="nil"/>
              <w:bottom w:val="single" w:sz="8" w:space="0" w:color="auto"/>
              <w:right w:val="single" w:sz="8" w:space="0" w:color="auto"/>
            </w:tcBorders>
            <w:shd w:val="clear" w:color="auto" w:fill="auto"/>
            <w:vAlign w:val="center"/>
          </w:tcPr>
          <w:p w14:paraId="146A8A09"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 centre d'opérations d'urgence a été activé rapidement grâce à des protocoles efficaces</w:t>
            </w:r>
          </w:p>
        </w:tc>
        <w:tc>
          <w:tcPr>
            <w:tcW w:w="567" w:type="dxa"/>
            <w:gridSpan w:val="2"/>
            <w:tcBorders>
              <w:top w:val="nil"/>
              <w:left w:val="nil"/>
              <w:bottom w:val="single" w:sz="8" w:space="0" w:color="auto"/>
              <w:right w:val="single" w:sz="8" w:space="0" w:color="auto"/>
            </w:tcBorders>
            <w:shd w:val="clear" w:color="000000" w:fill="F2F2F2"/>
            <w:vAlign w:val="center"/>
          </w:tcPr>
          <w:p w14:paraId="563E493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2E8AD96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1FC3473F"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8" w:space="0" w:color="auto"/>
              <w:right w:val="single" w:sz="8" w:space="0" w:color="auto"/>
            </w:tcBorders>
            <w:shd w:val="clear" w:color="000000" w:fill="F2F2F2"/>
            <w:vAlign w:val="center"/>
          </w:tcPr>
          <w:p w14:paraId="2190F4E9"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12170E15"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915C1CD"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C8.3</w:t>
            </w:r>
          </w:p>
        </w:tc>
        <w:tc>
          <w:tcPr>
            <w:tcW w:w="4437" w:type="dxa"/>
            <w:gridSpan w:val="2"/>
            <w:tcBorders>
              <w:top w:val="nil"/>
              <w:left w:val="nil"/>
              <w:bottom w:val="nil"/>
              <w:right w:val="single" w:sz="8" w:space="0" w:color="auto"/>
            </w:tcBorders>
            <w:shd w:val="clear" w:color="auto" w:fill="auto"/>
            <w:vAlign w:val="center"/>
          </w:tcPr>
          <w:p w14:paraId="52B8BF6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Mobilisation des ressources d'urgence</w:t>
            </w:r>
          </w:p>
        </w:tc>
        <w:tc>
          <w:tcPr>
            <w:tcW w:w="6629" w:type="dxa"/>
            <w:gridSpan w:val="2"/>
            <w:tcBorders>
              <w:top w:val="nil"/>
              <w:left w:val="nil"/>
              <w:bottom w:val="nil"/>
              <w:right w:val="single" w:sz="8" w:space="0" w:color="auto"/>
            </w:tcBorders>
            <w:shd w:val="clear" w:color="auto" w:fill="auto"/>
            <w:vAlign w:val="center"/>
          </w:tcPr>
          <w:p w14:paraId="14946615"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fournitures nécessaires, notamment les équipements de protection individuelle, les médicaments, les vaccins, etc. pourraient être mobilisées en temps utile pour atteindre les niveaux requis</w:t>
            </w:r>
          </w:p>
        </w:tc>
        <w:tc>
          <w:tcPr>
            <w:tcW w:w="567" w:type="dxa"/>
            <w:gridSpan w:val="2"/>
            <w:tcBorders>
              <w:top w:val="nil"/>
              <w:left w:val="nil"/>
              <w:bottom w:val="nil"/>
              <w:right w:val="single" w:sz="8" w:space="0" w:color="auto"/>
            </w:tcBorders>
            <w:shd w:val="clear" w:color="000000" w:fill="F2F2F2"/>
            <w:vAlign w:val="center"/>
          </w:tcPr>
          <w:p w14:paraId="1C1CF0EC"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1D53578B"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21521FC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6698E1B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7710DE1D"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1983F9BF"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C9 : Prestation de services de santé</w:t>
            </w:r>
          </w:p>
        </w:tc>
      </w:tr>
      <w:tr w:rsidR="005A30DB" w:rsidRPr="005A30DB" w14:paraId="75EB4885" w14:textId="77777777" w:rsidTr="009C0342">
        <w:trPr>
          <w:gridAfter w:val="1"/>
          <w:wAfter w:w="6629" w:type="dxa"/>
          <w:trHeight w:val="460"/>
        </w:trPr>
        <w:tc>
          <w:tcPr>
            <w:tcW w:w="983" w:type="dxa"/>
            <w:tcBorders>
              <w:top w:val="nil"/>
              <w:left w:val="single" w:sz="8" w:space="0" w:color="auto"/>
              <w:bottom w:val="nil"/>
              <w:right w:val="nil"/>
            </w:tcBorders>
            <w:shd w:val="clear" w:color="auto" w:fill="auto"/>
            <w:noWrap/>
            <w:vAlign w:val="center"/>
          </w:tcPr>
          <w:p w14:paraId="5D25F48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C9.1</w:t>
            </w:r>
          </w:p>
        </w:tc>
        <w:tc>
          <w:tcPr>
            <w:tcW w:w="4437" w:type="dxa"/>
            <w:gridSpan w:val="2"/>
            <w:tcBorders>
              <w:top w:val="nil"/>
              <w:left w:val="single" w:sz="8" w:space="0" w:color="auto"/>
              <w:bottom w:val="single" w:sz="8" w:space="0" w:color="auto"/>
              <w:right w:val="single" w:sz="8" w:space="0" w:color="auto"/>
            </w:tcBorders>
            <w:shd w:val="clear" w:color="auto" w:fill="auto"/>
            <w:vAlign w:val="center"/>
          </w:tcPr>
          <w:p w14:paraId="14237C0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Capacité de gestion des cas pour les risques relevant du RSI</w:t>
            </w:r>
          </w:p>
        </w:tc>
        <w:tc>
          <w:tcPr>
            <w:tcW w:w="6629" w:type="dxa"/>
            <w:gridSpan w:val="2"/>
            <w:tcBorders>
              <w:top w:val="nil"/>
              <w:left w:val="nil"/>
              <w:bottom w:val="single" w:sz="8" w:space="0" w:color="auto"/>
              <w:right w:val="single" w:sz="8" w:space="0" w:color="auto"/>
            </w:tcBorders>
            <w:shd w:val="clear" w:color="auto" w:fill="auto"/>
            <w:vAlign w:val="center"/>
          </w:tcPr>
          <w:p w14:paraId="3058B703"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Un nombre suffisant de travailleurs de la santé formés et des fournitures médicales adéquates étaient en place pour prendre en charge les patients en toute sécurité</w:t>
            </w:r>
          </w:p>
        </w:tc>
        <w:tc>
          <w:tcPr>
            <w:tcW w:w="567" w:type="dxa"/>
            <w:gridSpan w:val="2"/>
            <w:tcBorders>
              <w:top w:val="nil"/>
              <w:left w:val="nil"/>
              <w:bottom w:val="single" w:sz="8" w:space="0" w:color="auto"/>
              <w:right w:val="single" w:sz="8" w:space="0" w:color="auto"/>
            </w:tcBorders>
            <w:shd w:val="clear" w:color="000000" w:fill="F2F2F2"/>
            <w:vAlign w:val="center"/>
          </w:tcPr>
          <w:p w14:paraId="5671AB9B"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61D13804"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325EE212" w14:textId="77777777" w:rsidR="005A30DB" w:rsidRPr="005A30DB" w:rsidRDefault="005A30DB" w:rsidP="005A30DB">
            <w:pPr>
              <w:rPr>
                <w:rFonts w:ascii="Calibri" w:eastAsia="Times New Roman" w:hAnsi="Calibri" w:cs="Times New Roman"/>
                <w:color w:val="000000"/>
                <w:lang w:val="en-US"/>
              </w:rPr>
            </w:pPr>
            <w:r w:rsidRPr="005A30DB">
              <w:rPr>
                <w:rFonts w:ascii="Calibri" w:eastAsia="Times New Roman" w:hAnsi="Calibri" w:cs="Times New Roman"/>
                <w:color w:val="000000"/>
              </w:rPr>
              <w:t> </w:t>
            </w:r>
            <w:r w:rsidRPr="005A30DB">
              <w:rPr>
                <w:rFonts w:ascii="Calibri" w:eastAsia="Times New Roman" w:hAnsi="Calibri" w:cs="Times New Roman"/>
                <w:color w:val="000000"/>
                <w:lang w:val="en-US"/>
              </w:rPr>
              <w:t>X</w:t>
            </w:r>
          </w:p>
        </w:tc>
        <w:tc>
          <w:tcPr>
            <w:tcW w:w="425" w:type="dxa"/>
            <w:tcBorders>
              <w:top w:val="nil"/>
              <w:left w:val="nil"/>
              <w:bottom w:val="single" w:sz="8" w:space="0" w:color="auto"/>
              <w:right w:val="single" w:sz="8" w:space="0" w:color="auto"/>
            </w:tcBorders>
            <w:shd w:val="clear" w:color="000000" w:fill="F2F2F2"/>
            <w:vAlign w:val="center"/>
          </w:tcPr>
          <w:p w14:paraId="7D13A699"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2522FC8B" w14:textId="77777777" w:rsidTr="009C0342">
        <w:trPr>
          <w:gridAfter w:val="1"/>
          <w:wAfter w:w="6629" w:type="dxa"/>
          <w:trHeight w:val="46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4A09C8"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C9.2</w:t>
            </w:r>
          </w:p>
        </w:tc>
        <w:tc>
          <w:tcPr>
            <w:tcW w:w="4437" w:type="dxa"/>
            <w:gridSpan w:val="2"/>
            <w:tcBorders>
              <w:top w:val="nil"/>
              <w:left w:val="nil"/>
              <w:bottom w:val="single" w:sz="8" w:space="0" w:color="auto"/>
              <w:right w:val="single" w:sz="8" w:space="0" w:color="auto"/>
            </w:tcBorders>
            <w:shd w:val="clear" w:color="auto" w:fill="auto"/>
            <w:vAlign w:val="center"/>
          </w:tcPr>
          <w:p w14:paraId="5966140C"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Capacité de prévention et de contrôle des infections et de décontamination par rayonnement</w:t>
            </w:r>
          </w:p>
        </w:tc>
        <w:tc>
          <w:tcPr>
            <w:tcW w:w="6629" w:type="dxa"/>
            <w:gridSpan w:val="2"/>
            <w:tcBorders>
              <w:top w:val="nil"/>
              <w:left w:val="nil"/>
              <w:bottom w:val="single" w:sz="8" w:space="0" w:color="auto"/>
              <w:right w:val="single" w:sz="8" w:space="0" w:color="auto"/>
            </w:tcBorders>
            <w:shd w:val="clear" w:color="auto" w:fill="auto"/>
            <w:vAlign w:val="center"/>
          </w:tcPr>
          <w:p w14:paraId="3C1BFAC2"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travailleurs de la santé ont été formés à la prévention et au contrôle des infections et à la décontamination par rayonnement aux niveaux nécessaires et disposaient des équipements de protection nécessaires</w:t>
            </w:r>
          </w:p>
        </w:tc>
        <w:tc>
          <w:tcPr>
            <w:tcW w:w="567" w:type="dxa"/>
            <w:gridSpan w:val="2"/>
            <w:tcBorders>
              <w:top w:val="nil"/>
              <w:left w:val="nil"/>
              <w:bottom w:val="single" w:sz="8" w:space="0" w:color="auto"/>
              <w:right w:val="single" w:sz="8" w:space="0" w:color="auto"/>
            </w:tcBorders>
            <w:shd w:val="clear" w:color="000000" w:fill="F2F2F2"/>
            <w:vAlign w:val="center"/>
          </w:tcPr>
          <w:p w14:paraId="186FBB9F"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117D7FC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169AE369" w14:textId="77777777" w:rsidR="005A30DB" w:rsidRPr="005A30DB" w:rsidRDefault="005A30DB" w:rsidP="005A30DB">
            <w:pPr>
              <w:rPr>
                <w:rFonts w:ascii="Calibri" w:eastAsia="Times New Roman" w:hAnsi="Calibri" w:cs="Times New Roman"/>
                <w:color w:val="000000"/>
                <w:lang w:val="en-US"/>
              </w:rPr>
            </w:pPr>
            <w:r w:rsidRPr="005A30DB">
              <w:rPr>
                <w:rFonts w:ascii="Calibri" w:eastAsia="Times New Roman" w:hAnsi="Calibri" w:cs="Times New Roman"/>
                <w:color w:val="000000"/>
              </w:rPr>
              <w:t> </w:t>
            </w:r>
            <w:r w:rsidRPr="005A30DB">
              <w:rPr>
                <w:rFonts w:ascii="Calibri" w:eastAsia="Times New Roman" w:hAnsi="Calibri" w:cs="Times New Roman"/>
                <w:color w:val="000000"/>
                <w:lang w:val="en-US"/>
              </w:rPr>
              <w:t>X</w:t>
            </w:r>
          </w:p>
        </w:tc>
        <w:tc>
          <w:tcPr>
            <w:tcW w:w="425" w:type="dxa"/>
            <w:tcBorders>
              <w:top w:val="nil"/>
              <w:left w:val="nil"/>
              <w:bottom w:val="single" w:sz="8" w:space="0" w:color="auto"/>
              <w:right w:val="single" w:sz="8" w:space="0" w:color="auto"/>
            </w:tcBorders>
            <w:shd w:val="clear" w:color="000000" w:fill="F2F2F2"/>
            <w:vAlign w:val="center"/>
          </w:tcPr>
          <w:p w14:paraId="4F12F3E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1554B877"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A3F395C"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C9.3</w:t>
            </w:r>
          </w:p>
        </w:tc>
        <w:tc>
          <w:tcPr>
            <w:tcW w:w="4437" w:type="dxa"/>
            <w:gridSpan w:val="2"/>
            <w:tcBorders>
              <w:top w:val="nil"/>
              <w:left w:val="nil"/>
              <w:bottom w:val="nil"/>
              <w:right w:val="single" w:sz="8" w:space="0" w:color="auto"/>
            </w:tcBorders>
            <w:shd w:val="clear" w:color="auto" w:fill="auto"/>
            <w:vAlign w:val="center"/>
          </w:tcPr>
          <w:p w14:paraId="7688689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Accès aux services de santé essentiels</w:t>
            </w:r>
          </w:p>
        </w:tc>
        <w:tc>
          <w:tcPr>
            <w:tcW w:w="6629" w:type="dxa"/>
            <w:gridSpan w:val="2"/>
            <w:tcBorders>
              <w:top w:val="nil"/>
              <w:left w:val="nil"/>
              <w:bottom w:val="nil"/>
              <w:right w:val="single" w:sz="8" w:space="0" w:color="auto"/>
            </w:tcBorders>
            <w:shd w:val="clear" w:color="auto" w:fill="auto"/>
            <w:vAlign w:val="center"/>
          </w:tcPr>
          <w:p w14:paraId="6A2177D1"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patients suspects, à tous les niveaux, pourraient accéder et utiliser les services ambulatoires et hospitaliers requis</w:t>
            </w:r>
          </w:p>
        </w:tc>
        <w:tc>
          <w:tcPr>
            <w:tcW w:w="567" w:type="dxa"/>
            <w:gridSpan w:val="2"/>
            <w:tcBorders>
              <w:top w:val="nil"/>
              <w:left w:val="nil"/>
              <w:bottom w:val="nil"/>
              <w:right w:val="single" w:sz="8" w:space="0" w:color="auto"/>
            </w:tcBorders>
            <w:shd w:val="clear" w:color="000000" w:fill="F2F2F2"/>
            <w:vAlign w:val="center"/>
          </w:tcPr>
          <w:p w14:paraId="20FE7CA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5E00991C"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57FEB8D6" w14:textId="77777777" w:rsidR="005A30DB" w:rsidRPr="005A30DB" w:rsidRDefault="005A30DB" w:rsidP="005A30DB">
            <w:pPr>
              <w:rPr>
                <w:rFonts w:ascii="Calibri" w:eastAsia="Times New Roman" w:hAnsi="Calibri" w:cs="Times New Roman"/>
                <w:color w:val="000000"/>
                <w:lang w:val="en-US"/>
              </w:rPr>
            </w:pPr>
            <w:r w:rsidRPr="005A30DB">
              <w:rPr>
                <w:rFonts w:ascii="Calibri" w:eastAsia="Times New Roman" w:hAnsi="Calibri" w:cs="Times New Roman"/>
                <w:color w:val="000000"/>
              </w:rPr>
              <w:t> </w:t>
            </w:r>
            <w:r w:rsidRPr="005A30DB">
              <w:rPr>
                <w:rFonts w:ascii="Calibri" w:eastAsia="Times New Roman" w:hAnsi="Calibri" w:cs="Times New Roman"/>
                <w:color w:val="000000"/>
                <w:lang w:val="en-US"/>
              </w:rPr>
              <w:t>X</w:t>
            </w:r>
          </w:p>
        </w:tc>
        <w:tc>
          <w:tcPr>
            <w:tcW w:w="425" w:type="dxa"/>
            <w:tcBorders>
              <w:top w:val="nil"/>
              <w:left w:val="nil"/>
              <w:bottom w:val="nil"/>
              <w:right w:val="single" w:sz="8" w:space="0" w:color="auto"/>
            </w:tcBorders>
            <w:shd w:val="clear" w:color="000000" w:fill="F2F2F2"/>
            <w:vAlign w:val="center"/>
          </w:tcPr>
          <w:p w14:paraId="6205D8A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0FA97E7E" w14:textId="77777777" w:rsidTr="009C0342">
        <w:trPr>
          <w:gridAfter w:val="1"/>
          <w:wAfter w:w="6629" w:type="dxa"/>
          <w:trHeight w:val="300"/>
        </w:trPr>
        <w:tc>
          <w:tcPr>
            <w:tcW w:w="14175" w:type="dxa"/>
            <w:gridSpan w:val="12"/>
            <w:tcBorders>
              <w:top w:val="single" w:sz="8" w:space="0" w:color="auto"/>
              <w:left w:val="single" w:sz="8" w:space="0" w:color="auto"/>
              <w:right w:val="single" w:sz="8" w:space="0" w:color="000000"/>
            </w:tcBorders>
            <w:shd w:val="clear" w:color="000000" w:fill="B4C6E7"/>
            <w:vAlign w:val="center"/>
          </w:tcPr>
          <w:p w14:paraId="6E355923"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C10 : Communication sur les risques</w:t>
            </w:r>
          </w:p>
        </w:tc>
      </w:tr>
      <w:tr w:rsidR="005A30DB" w:rsidRPr="005A30DB" w14:paraId="517905F6" w14:textId="77777777" w:rsidTr="009C0342">
        <w:trPr>
          <w:gridAfter w:val="1"/>
          <w:wAfter w:w="6629" w:type="dxa"/>
          <w:trHeight w:val="80"/>
        </w:trPr>
        <w:tc>
          <w:tcPr>
            <w:tcW w:w="983" w:type="dxa"/>
            <w:tcBorders>
              <w:top w:val="nil"/>
              <w:left w:val="single" w:sz="8" w:space="0" w:color="auto"/>
              <w:bottom w:val="single" w:sz="4" w:space="0" w:color="auto"/>
              <w:right w:val="single" w:sz="8" w:space="0" w:color="auto"/>
            </w:tcBorders>
            <w:shd w:val="clear" w:color="auto" w:fill="auto"/>
            <w:noWrap/>
            <w:vAlign w:val="center"/>
          </w:tcPr>
          <w:p w14:paraId="7466551A"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C10.1</w:t>
            </w:r>
          </w:p>
        </w:tc>
        <w:tc>
          <w:tcPr>
            <w:tcW w:w="4437" w:type="dxa"/>
            <w:gridSpan w:val="2"/>
            <w:tcBorders>
              <w:top w:val="nil"/>
              <w:left w:val="nil"/>
              <w:bottom w:val="single" w:sz="4" w:space="0" w:color="auto"/>
              <w:right w:val="single" w:sz="8" w:space="0" w:color="auto"/>
            </w:tcBorders>
            <w:shd w:val="clear" w:color="auto" w:fill="auto"/>
            <w:vAlign w:val="center"/>
          </w:tcPr>
          <w:p w14:paraId="14DBC28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Capacité de communication des risques en cas d'urgence</w:t>
            </w:r>
          </w:p>
        </w:tc>
        <w:tc>
          <w:tcPr>
            <w:tcW w:w="6629" w:type="dxa"/>
            <w:gridSpan w:val="2"/>
            <w:tcBorders>
              <w:top w:val="nil"/>
              <w:left w:val="nil"/>
              <w:bottom w:val="single" w:sz="4" w:space="0" w:color="auto"/>
              <w:right w:val="single" w:sz="8" w:space="0" w:color="auto"/>
            </w:tcBorders>
            <w:shd w:val="clear" w:color="auto" w:fill="auto"/>
            <w:vAlign w:val="center"/>
          </w:tcPr>
          <w:p w14:paraId="4DC28717"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informations visant à répondre aux préoccupations de la communauté, aux rumeurs et aux pratiques de santé publique appropriées ont été communiquées efficacement au public, et un mécanisme de retour d'information a été mis en place pour comprendre et traiter les rumeurs, les perceptions et les idées fausses</w:t>
            </w:r>
          </w:p>
        </w:tc>
        <w:tc>
          <w:tcPr>
            <w:tcW w:w="567" w:type="dxa"/>
            <w:gridSpan w:val="2"/>
            <w:tcBorders>
              <w:top w:val="nil"/>
              <w:left w:val="nil"/>
              <w:bottom w:val="single" w:sz="4" w:space="0" w:color="auto"/>
              <w:right w:val="single" w:sz="8" w:space="0" w:color="auto"/>
            </w:tcBorders>
            <w:shd w:val="clear" w:color="000000" w:fill="F2F2F2"/>
            <w:vAlign w:val="center"/>
          </w:tcPr>
          <w:p w14:paraId="3AC55339"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4" w:space="0" w:color="auto"/>
              <w:right w:val="single" w:sz="8" w:space="0" w:color="auto"/>
            </w:tcBorders>
            <w:shd w:val="clear" w:color="000000" w:fill="F2F2F2"/>
            <w:vAlign w:val="center"/>
          </w:tcPr>
          <w:p w14:paraId="3F1691B1" w14:textId="234FFC78" w:rsidR="005A30DB" w:rsidRPr="005A30DB" w:rsidRDefault="00DA1DB1" w:rsidP="005A30DB">
            <w:pPr>
              <w:rPr>
                <w:rFonts w:ascii="Calibri" w:eastAsia="Times New Roman" w:hAnsi="Calibri" w:cs="Times New Roman"/>
                <w:color w:val="000000"/>
              </w:rPr>
            </w:pPr>
            <w:r>
              <w:rPr>
                <w:rFonts w:ascii="Calibri" w:eastAsia="Times New Roman" w:hAnsi="Calibri" w:cs="Times New Roman"/>
                <w:color w:val="000000"/>
              </w:rPr>
              <w:t>X</w:t>
            </w:r>
          </w:p>
        </w:tc>
        <w:tc>
          <w:tcPr>
            <w:tcW w:w="567" w:type="dxa"/>
            <w:gridSpan w:val="2"/>
            <w:tcBorders>
              <w:top w:val="nil"/>
              <w:left w:val="nil"/>
              <w:bottom w:val="single" w:sz="4" w:space="0" w:color="auto"/>
              <w:right w:val="single" w:sz="8" w:space="0" w:color="auto"/>
            </w:tcBorders>
            <w:shd w:val="clear" w:color="000000" w:fill="F2F2F2"/>
            <w:vAlign w:val="center"/>
          </w:tcPr>
          <w:p w14:paraId="5FE000E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4" w:space="0" w:color="auto"/>
              <w:right w:val="single" w:sz="8" w:space="0" w:color="auto"/>
            </w:tcBorders>
            <w:shd w:val="clear" w:color="000000" w:fill="F2F2F2"/>
            <w:vAlign w:val="center"/>
          </w:tcPr>
          <w:p w14:paraId="2F9064D5"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38DF3796" w14:textId="77777777" w:rsidTr="005A30DB">
        <w:trPr>
          <w:gridAfter w:val="1"/>
          <w:wAfter w:w="6629" w:type="dxa"/>
          <w:trHeight w:val="300"/>
        </w:trPr>
        <w:tc>
          <w:tcPr>
            <w:tcW w:w="5353" w:type="dxa"/>
            <w:gridSpan w:val="2"/>
            <w:vMerge w:val="restart"/>
            <w:tcBorders>
              <w:top w:val="single" w:sz="4" w:space="0" w:color="auto"/>
              <w:left w:val="single" w:sz="8" w:space="0" w:color="auto"/>
              <w:right w:val="single" w:sz="8" w:space="0" w:color="000000"/>
            </w:tcBorders>
            <w:shd w:val="clear" w:color="auto" w:fill="44546A"/>
            <w:vAlign w:val="center"/>
          </w:tcPr>
          <w:p w14:paraId="2AE68C41"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FFFFFF"/>
              </w:rPr>
              <w:t>Capacités et indicateurs du RSI</w:t>
            </w:r>
          </w:p>
        </w:tc>
        <w:tc>
          <w:tcPr>
            <w:tcW w:w="6662" w:type="dxa"/>
            <w:gridSpan w:val="2"/>
            <w:vMerge w:val="restart"/>
            <w:tcBorders>
              <w:top w:val="single" w:sz="4" w:space="0" w:color="auto"/>
              <w:left w:val="single" w:sz="8" w:space="0" w:color="auto"/>
              <w:right w:val="single" w:sz="8" w:space="0" w:color="000000"/>
            </w:tcBorders>
            <w:shd w:val="clear" w:color="auto" w:fill="44546A"/>
            <w:vAlign w:val="center"/>
          </w:tcPr>
          <w:p w14:paraId="699F63F1"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FFFFFF"/>
              </w:rPr>
              <w:t xml:space="preserve">Sélectionner les objectifs </w:t>
            </w:r>
            <w:r w:rsidRPr="005A30DB">
              <w:rPr>
                <w:rFonts w:ascii="Calibri" w:eastAsia="Times New Roman" w:hAnsi="Calibri" w:cs="Times New Roman"/>
                <w:b/>
                <w:bCs/>
                <w:color w:val="FFFFFF"/>
              </w:rPr>
              <w:br/>
              <w:t>(exemples, ajuster en conséquence)</w:t>
            </w:r>
          </w:p>
        </w:tc>
        <w:tc>
          <w:tcPr>
            <w:tcW w:w="2160" w:type="dxa"/>
            <w:gridSpan w:val="8"/>
            <w:tcBorders>
              <w:top w:val="single" w:sz="4" w:space="0" w:color="auto"/>
              <w:left w:val="single" w:sz="8" w:space="0" w:color="auto"/>
              <w:bottom w:val="single" w:sz="8" w:space="0" w:color="auto"/>
              <w:right w:val="single" w:sz="8" w:space="0" w:color="000000"/>
            </w:tcBorders>
            <w:shd w:val="clear" w:color="auto" w:fill="44546A"/>
            <w:vAlign w:val="center"/>
          </w:tcPr>
          <w:p w14:paraId="22C9F596"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FFFFFF"/>
                <w:lang w:val="en-AU"/>
              </w:rPr>
              <w:t>Sélectionner la note d'évaluation</w:t>
            </w:r>
          </w:p>
        </w:tc>
      </w:tr>
      <w:tr w:rsidR="005A30DB" w:rsidRPr="005A30DB" w14:paraId="4FCB1DC7" w14:textId="77777777" w:rsidTr="009C0342">
        <w:trPr>
          <w:gridAfter w:val="1"/>
          <w:wAfter w:w="6629" w:type="dxa"/>
          <w:trHeight w:val="300"/>
        </w:trPr>
        <w:tc>
          <w:tcPr>
            <w:tcW w:w="5353" w:type="dxa"/>
            <w:gridSpan w:val="2"/>
            <w:vMerge/>
            <w:tcBorders>
              <w:left w:val="single" w:sz="8" w:space="0" w:color="auto"/>
              <w:bottom w:val="single" w:sz="8" w:space="0" w:color="auto"/>
              <w:right w:val="single" w:sz="8" w:space="0" w:color="000000"/>
            </w:tcBorders>
            <w:shd w:val="clear" w:color="000000" w:fill="B4C6E7"/>
            <w:vAlign w:val="center"/>
          </w:tcPr>
          <w:p w14:paraId="666442E4" w14:textId="77777777" w:rsidR="005A30DB" w:rsidRPr="005A30DB" w:rsidRDefault="005A30DB" w:rsidP="005A30DB">
            <w:pPr>
              <w:rPr>
                <w:rFonts w:ascii="Calibri" w:eastAsia="Times New Roman" w:hAnsi="Calibri" w:cs="Times New Roman"/>
                <w:b/>
                <w:bCs/>
                <w:color w:val="000000"/>
                <w:lang w:val="en-AU"/>
              </w:rPr>
            </w:pPr>
          </w:p>
        </w:tc>
        <w:tc>
          <w:tcPr>
            <w:tcW w:w="6662" w:type="dxa"/>
            <w:gridSpan w:val="2"/>
            <w:vMerge/>
            <w:tcBorders>
              <w:left w:val="single" w:sz="8" w:space="0" w:color="auto"/>
              <w:bottom w:val="single" w:sz="8" w:space="0" w:color="auto"/>
              <w:right w:val="single" w:sz="8" w:space="0" w:color="000000"/>
            </w:tcBorders>
            <w:shd w:val="clear" w:color="000000" w:fill="B4C6E7"/>
            <w:vAlign w:val="center"/>
          </w:tcPr>
          <w:p w14:paraId="2F671705" w14:textId="77777777" w:rsidR="005A30DB" w:rsidRPr="005A30DB" w:rsidRDefault="005A30DB" w:rsidP="005A30DB">
            <w:pPr>
              <w:rPr>
                <w:rFonts w:ascii="Calibri" w:eastAsia="Times New Roman" w:hAnsi="Calibri" w:cs="Times New Roman"/>
                <w:b/>
                <w:bCs/>
                <w:color w:val="000000"/>
                <w:lang w:val="en-AU"/>
              </w:rPr>
            </w:pPr>
          </w:p>
        </w:tc>
        <w:tc>
          <w:tcPr>
            <w:tcW w:w="567" w:type="dxa"/>
            <w:gridSpan w:val="2"/>
            <w:tcBorders>
              <w:top w:val="single" w:sz="8" w:space="0" w:color="auto"/>
              <w:left w:val="single" w:sz="8" w:space="0" w:color="auto"/>
              <w:bottom w:val="single" w:sz="8" w:space="0" w:color="auto"/>
              <w:right w:val="single" w:sz="8" w:space="0" w:color="000000"/>
            </w:tcBorders>
            <w:shd w:val="clear" w:color="auto" w:fill="00FF99"/>
            <w:vAlign w:val="center"/>
          </w:tcPr>
          <w:p w14:paraId="20EAEDC4"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P</w:t>
            </w:r>
          </w:p>
        </w:tc>
        <w:tc>
          <w:tcPr>
            <w:tcW w:w="567" w:type="dxa"/>
            <w:gridSpan w:val="2"/>
            <w:tcBorders>
              <w:top w:val="single" w:sz="8" w:space="0" w:color="auto"/>
              <w:left w:val="single" w:sz="8" w:space="0" w:color="auto"/>
              <w:bottom w:val="single" w:sz="8" w:space="0" w:color="auto"/>
              <w:right w:val="single" w:sz="8" w:space="0" w:color="000000"/>
            </w:tcBorders>
            <w:shd w:val="clear" w:color="auto" w:fill="FFFF00"/>
            <w:vAlign w:val="center"/>
          </w:tcPr>
          <w:p w14:paraId="6FB02E99"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S</w:t>
            </w:r>
          </w:p>
        </w:tc>
        <w:tc>
          <w:tcPr>
            <w:tcW w:w="567" w:type="dxa"/>
            <w:gridSpan w:val="2"/>
            <w:tcBorders>
              <w:top w:val="single" w:sz="8" w:space="0" w:color="auto"/>
              <w:left w:val="single" w:sz="8" w:space="0" w:color="auto"/>
              <w:bottom w:val="single" w:sz="8" w:space="0" w:color="auto"/>
              <w:right w:val="single" w:sz="8" w:space="0" w:color="000000"/>
            </w:tcBorders>
            <w:shd w:val="clear" w:color="auto" w:fill="FFC000"/>
            <w:vAlign w:val="center"/>
          </w:tcPr>
          <w:p w14:paraId="54F89ED7"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M</w:t>
            </w:r>
          </w:p>
        </w:tc>
        <w:tc>
          <w:tcPr>
            <w:tcW w:w="459" w:type="dxa"/>
            <w:gridSpan w:val="2"/>
            <w:tcBorders>
              <w:top w:val="single" w:sz="8" w:space="0" w:color="auto"/>
              <w:left w:val="single" w:sz="8" w:space="0" w:color="auto"/>
              <w:bottom w:val="single" w:sz="8" w:space="0" w:color="auto"/>
              <w:right w:val="single" w:sz="8" w:space="0" w:color="000000"/>
            </w:tcBorders>
            <w:shd w:val="clear" w:color="auto" w:fill="FF0000"/>
            <w:vAlign w:val="center"/>
          </w:tcPr>
          <w:p w14:paraId="60F2704D"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lang w:val="en-AU"/>
              </w:rPr>
              <w:t>U</w:t>
            </w:r>
          </w:p>
        </w:tc>
      </w:tr>
      <w:tr w:rsidR="005A30DB" w:rsidRPr="005A30DB" w14:paraId="0CACAEA6"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3E423309"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C11 : Points d'entrée</w:t>
            </w:r>
          </w:p>
        </w:tc>
      </w:tr>
      <w:tr w:rsidR="005A30DB" w:rsidRPr="005A30DB" w14:paraId="1A3082DC"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7B4C9A1"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C11.1</w:t>
            </w:r>
          </w:p>
        </w:tc>
        <w:tc>
          <w:tcPr>
            <w:tcW w:w="4437" w:type="dxa"/>
            <w:gridSpan w:val="2"/>
            <w:tcBorders>
              <w:top w:val="nil"/>
              <w:left w:val="nil"/>
              <w:bottom w:val="single" w:sz="8" w:space="0" w:color="auto"/>
              <w:right w:val="single" w:sz="8" w:space="0" w:color="auto"/>
            </w:tcBorders>
            <w:shd w:val="clear" w:color="auto" w:fill="auto"/>
            <w:vAlign w:val="center"/>
          </w:tcPr>
          <w:p w14:paraId="4DA80F9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Exigences de capacité de base à tout moment pour les aéroports, les ports et les passages au sol désignés</w:t>
            </w:r>
          </w:p>
        </w:tc>
        <w:tc>
          <w:tcPr>
            <w:tcW w:w="6629" w:type="dxa"/>
            <w:gridSpan w:val="2"/>
            <w:tcBorders>
              <w:top w:val="nil"/>
              <w:left w:val="nil"/>
              <w:bottom w:val="single" w:sz="8" w:space="0" w:color="auto"/>
              <w:right w:val="single" w:sz="8" w:space="0" w:color="auto"/>
            </w:tcBorders>
            <w:shd w:val="clear" w:color="auto" w:fill="auto"/>
            <w:vAlign w:val="center"/>
          </w:tcPr>
          <w:p w14:paraId="436ACF20"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points d'entrée étaient désignés de manière appropriée et avaient la capacité de fournir des services médicaux et des diagnostics avec un personnel et des ressources adéquats</w:t>
            </w:r>
          </w:p>
        </w:tc>
        <w:tc>
          <w:tcPr>
            <w:tcW w:w="567" w:type="dxa"/>
            <w:gridSpan w:val="2"/>
            <w:tcBorders>
              <w:top w:val="nil"/>
              <w:left w:val="nil"/>
              <w:bottom w:val="single" w:sz="8" w:space="0" w:color="auto"/>
              <w:right w:val="single" w:sz="8" w:space="0" w:color="auto"/>
            </w:tcBorders>
            <w:shd w:val="clear" w:color="000000" w:fill="F2F2F2"/>
            <w:vAlign w:val="center"/>
          </w:tcPr>
          <w:p w14:paraId="7398CC19"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47DAD43E"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310D1D6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8" w:space="0" w:color="auto"/>
              <w:right w:val="single" w:sz="8" w:space="0" w:color="auto"/>
            </w:tcBorders>
            <w:shd w:val="clear" w:color="000000" w:fill="F2F2F2"/>
            <w:vAlign w:val="center"/>
          </w:tcPr>
          <w:p w14:paraId="5F2E9C5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0F485D16"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218EFD0"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C11.2</w:t>
            </w:r>
          </w:p>
        </w:tc>
        <w:tc>
          <w:tcPr>
            <w:tcW w:w="4437" w:type="dxa"/>
            <w:gridSpan w:val="2"/>
            <w:tcBorders>
              <w:top w:val="nil"/>
              <w:left w:val="nil"/>
              <w:bottom w:val="nil"/>
              <w:right w:val="single" w:sz="8" w:space="0" w:color="auto"/>
            </w:tcBorders>
            <w:shd w:val="clear" w:color="auto" w:fill="auto"/>
            <w:vAlign w:val="center"/>
          </w:tcPr>
          <w:p w14:paraId="21B4D9C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Une réponse de santé publique efficace aux points d'entrée</w:t>
            </w:r>
          </w:p>
        </w:tc>
        <w:tc>
          <w:tcPr>
            <w:tcW w:w="6629" w:type="dxa"/>
            <w:gridSpan w:val="2"/>
            <w:tcBorders>
              <w:top w:val="nil"/>
              <w:left w:val="nil"/>
              <w:bottom w:val="nil"/>
              <w:right w:val="single" w:sz="8" w:space="0" w:color="auto"/>
            </w:tcBorders>
            <w:shd w:val="clear" w:color="auto" w:fill="auto"/>
            <w:vAlign w:val="center"/>
          </w:tcPr>
          <w:p w14:paraId="321276C3"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Les plans d'urgence existants pour les urgences de santé publique aux points d'entrée ont été utilisés efficacement pour répondre à l'événement</w:t>
            </w:r>
          </w:p>
        </w:tc>
        <w:tc>
          <w:tcPr>
            <w:tcW w:w="567" w:type="dxa"/>
            <w:gridSpan w:val="2"/>
            <w:tcBorders>
              <w:top w:val="nil"/>
              <w:left w:val="nil"/>
              <w:bottom w:val="nil"/>
              <w:right w:val="single" w:sz="8" w:space="0" w:color="auto"/>
            </w:tcBorders>
            <w:shd w:val="clear" w:color="000000" w:fill="F2F2F2"/>
            <w:vAlign w:val="center"/>
          </w:tcPr>
          <w:p w14:paraId="0962F2C8"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34089143"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47B9906E"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34E6A4AD"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22B4ED91"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6627DF78" w14:textId="77777777" w:rsidR="005A30DB" w:rsidRPr="005A30DB" w:rsidRDefault="005A30DB" w:rsidP="005A30DB">
            <w:pPr>
              <w:rPr>
                <w:rFonts w:ascii="Calibri" w:eastAsia="Times New Roman" w:hAnsi="Calibri" w:cs="Times New Roman"/>
                <w:b/>
                <w:bCs/>
                <w:color w:val="000000"/>
                <w:lang w:val="en-AU"/>
              </w:rPr>
            </w:pPr>
            <w:r w:rsidRPr="005A30DB">
              <w:rPr>
                <w:rFonts w:ascii="Calibri" w:eastAsia="Times New Roman" w:hAnsi="Calibri" w:cs="Times New Roman"/>
                <w:b/>
                <w:bCs/>
                <w:color w:val="000000"/>
                <w:lang w:val="en-AU"/>
              </w:rPr>
              <w:t>C12 : Événements chimiques</w:t>
            </w:r>
          </w:p>
        </w:tc>
      </w:tr>
      <w:tr w:rsidR="005A30DB" w:rsidRPr="005A30DB" w14:paraId="5E50AD5E"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20A8787"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C12.1</w:t>
            </w:r>
          </w:p>
        </w:tc>
        <w:tc>
          <w:tcPr>
            <w:tcW w:w="4437" w:type="dxa"/>
            <w:gridSpan w:val="2"/>
            <w:tcBorders>
              <w:top w:val="nil"/>
              <w:left w:val="nil"/>
              <w:bottom w:val="nil"/>
              <w:right w:val="single" w:sz="8" w:space="0" w:color="auto"/>
            </w:tcBorders>
            <w:shd w:val="clear" w:color="auto" w:fill="auto"/>
            <w:vAlign w:val="center"/>
          </w:tcPr>
          <w:p w14:paraId="38FE143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Ressources pour la détection et l'alerte</w:t>
            </w:r>
          </w:p>
        </w:tc>
        <w:tc>
          <w:tcPr>
            <w:tcW w:w="6629" w:type="dxa"/>
            <w:gridSpan w:val="2"/>
            <w:tcBorders>
              <w:top w:val="nil"/>
              <w:left w:val="nil"/>
              <w:bottom w:val="nil"/>
              <w:right w:val="single" w:sz="8" w:space="0" w:color="auto"/>
            </w:tcBorders>
            <w:shd w:val="clear" w:color="auto" w:fill="auto"/>
            <w:vAlign w:val="center"/>
          </w:tcPr>
          <w:p w14:paraId="065986F4"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Le service d'information antipoison a effectivement détecté l'événement et les laboratoires ont été en mesure de confirmer l'événement chimique</w:t>
            </w:r>
          </w:p>
        </w:tc>
        <w:tc>
          <w:tcPr>
            <w:tcW w:w="567" w:type="dxa"/>
            <w:gridSpan w:val="2"/>
            <w:tcBorders>
              <w:top w:val="nil"/>
              <w:left w:val="nil"/>
              <w:bottom w:val="nil"/>
              <w:right w:val="single" w:sz="8" w:space="0" w:color="auto"/>
            </w:tcBorders>
            <w:shd w:val="clear" w:color="000000" w:fill="F2F2F2"/>
            <w:vAlign w:val="center"/>
          </w:tcPr>
          <w:p w14:paraId="339AE860"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58D18B62"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nil"/>
              <w:right w:val="single" w:sz="8" w:space="0" w:color="auto"/>
            </w:tcBorders>
            <w:shd w:val="clear" w:color="000000" w:fill="F2F2F2"/>
            <w:vAlign w:val="center"/>
          </w:tcPr>
          <w:p w14:paraId="79DD06A4"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nil"/>
              <w:right w:val="single" w:sz="8" w:space="0" w:color="auto"/>
            </w:tcBorders>
            <w:shd w:val="clear" w:color="000000" w:fill="F2F2F2"/>
            <w:vAlign w:val="center"/>
          </w:tcPr>
          <w:p w14:paraId="2F54ABD4"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28464CE1" w14:textId="77777777" w:rsidTr="009C0342">
        <w:trPr>
          <w:gridAfter w:val="1"/>
          <w:wAfter w:w="6629" w:type="dxa"/>
          <w:trHeight w:val="300"/>
        </w:trPr>
        <w:tc>
          <w:tcPr>
            <w:tcW w:w="14175" w:type="dxa"/>
            <w:gridSpan w:val="12"/>
            <w:tcBorders>
              <w:top w:val="single" w:sz="8" w:space="0" w:color="auto"/>
              <w:left w:val="single" w:sz="8" w:space="0" w:color="auto"/>
              <w:bottom w:val="single" w:sz="8" w:space="0" w:color="auto"/>
              <w:right w:val="single" w:sz="8" w:space="0" w:color="000000"/>
            </w:tcBorders>
            <w:shd w:val="clear" w:color="000000" w:fill="B4C6E7"/>
            <w:vAlign w:val="center"/>
          </w:tcPr>
          <w:p w14:paraId="5817E8AE" w14:textId="77777777" w:rsidR="005A30DB" w:rsidRPr="005A30DB" w:rsidRDefault="005A30DB" w:rsidP="005A30DB">
            <w:pPr>
              <w:rPr>
                <w:rFonts w:ascii="Calibri" w:eastAsia="Times New Roman" w:hAnsi="Calibri" w:cs="Times New Roman"/>
                <w:b/>
                <w:bCs/>
                <w:color w:val="000000"/>
              </w:rPr>
            </w:pPr>
            <w:r w:rsidRPr="005A30DB">
              <w:rPr>
                <w:rFonts w:ascii="Calibri" w:eastAsia="Times New Roman" w:hAnsi="Calibri" w:cs="Times New Roman"/>
                <w:b/>
                <w:bCs/>
                <w:color w:val="000000"/>
              </w:rPr>
              <w:t>C13 : Urgences liées aux radiations</w:t>
            </w:r>
          </w:p>
        </w:tc>
      </w:tr>
      <w:tr w:rsidR="005A30DB" w:rsidRPr="005A30DB" w14:paraId="46DF9BB2" w14:textId="77777777" w:rsidTr="009C0342">
        <w:trPr>
          <w:gridAfter w:val="1"/>
          <w:wAfter w:w="6629" w:type="dxa"/>
          <w:trHeight w:val="46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C001C45"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C13.1</w:t>
            </w:r>
          </w:p>
        </w:tc>
        <w:tc>
          <w:tcPr>
            <w:tcW w:w="4437" w:type="dxa"/>
            <w:gridSpan w:val="2"/>
            <w:tcBorders>
              <w:top w:val="nil"/>
              <w:left w:val="nil"/>
              <w:bottom w:val="single" w:sz="8" w:space="0" w:color="auto"/>
              <w:right w:val="single" w:sz="8" w:space="0" w:color="auto"/>
            </w:tcBorders>
            <w:shd w:val="clear" w:color="auto" w:fill="auto"/>
            <w:vAlign w:val="center"/>
          </w:tcPr>
          <w:p w14:paraId="1B495650"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Capacités et ressources</w:t>
            </w:r>
          </w:p>
        </w:tc>
        <w:tc>
          <w:tcPr>
            <w:tcW w:w="6629" w:type="dxa"/>
            <w:gridSpan w:val="2"/>
            <w:tcBorders>
              <w:top w:val="nil"/>
              <w:left w:val="nil"/>
              <w:bottom w:val="single" w:sz="8" w:space="0" w:color="auto"/>
              <w:right w:val="single" w:sz="8" w:space="0" w:color="auto"/>
            </w:tcBorders>
            <w:shd w:val="clear" w:color="auto" w:fill="auto"/>
            <w:vAlign w:val="center"/>
          </w:tcPr>
          <w:p w14:paraId="67810D55" w14:textId="77777777" w:rsidR="005A30DB" w:rsidRPr="005A30DB" w:rsidRDefault="005A30DB" w:rsidP="005A30DB">
            <w:pPr>
              <w:rPr>
                <w:rFonts w:ascii="Calibri" w:eastAsia="Times New Roman" w:hAnsi="Calibri" w:cs="Times New Roman"/>
                <w:i/>
                <w:iCs/>
                <w:color w:val="000000"/>
              </w:rPr>
            </w:pPr>
            <w:r w:rsidRPr="005A30DB">
              <w:rPr>
                <w:rFonts w:ascii="Calibri" w:eastAsia="Times New Roman" w:hAnsi="Calibri" w:cs="Times New Roman"/>
                <w:i/>
                <w:iCs/>
                <w:color w:val="000000"/>
              </w:rPr>
              <w:t>La surveillance visant à détecter les éventuelles radiations accidentelles était en place, tout comme les mécanismes de coordination et les ressources (y compris les ressources humaines) pour y répondre</w:t>
            </w:r>
          </w:p>
        </w:tc>
        <w:tc>
          <w:tcPr>
            <w:tcW w:w="567" w:type="dxa"/>
            <w:gridSpan w:val="2"/>
            <w:tcBorders>
              <w:top w:val="nil"/>
              <w:left w:val="nil"/>
              <w:bottom w:val="single" w:sz="8" w:space="0" w:color="auto"/>
              <w:right w:val="single" w:sz="8" w:space="0" w:color="auto"/>
            </w:tcBorders>
            <w:shd w:val="clear" w:color="000000" w:fill="F2F2F2"/>
            <w:vAlign w:val="center"/>
          </w:tcPr>
          <w:p w14:paraId="5CE960A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002DBA4B"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567" w:type="dxa"/>
            <w:gridSpan w:val="2"/>
            <w:tcBorders>
              <w:top w:val="nil"/>
              <w:left w:val="nil"/>
              <w:bottom w:val="single" w:sz="8" w:space="0" w:color="auto"/>
              <w:right w:val="single" w:sz="8" w:space="0" w:color="auto"/>
            </w:tcBorders>
            <w:shd w:val="clear" w:color="000000" w:fill="F2F2F2"/>
            <w:vAlign w:val="center"/>
          </w:tcPr>
          <w:p w14:paraId="755077A1"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c>
          <w:tcPr>
            <w:tcW w:w="425" w:type="dxa"/>
            <w:tcBorders>
              <w:top w:val="nil"/>
              <w:left w:val="nil"/>
              <w:bottom w:val="single" w:sz="8" w:space="0" w:color="auto"/>
              <w:right w:val="single" w:sz="8" w:space="0" w:color="auto"/>
            </w:tcBorders>
            <w:shd w:val="clear" w:color="000000" w:fill="F2F2F2"/>
            <w:vAlign w:val="center"/>
          </w:tcPr>
          <w:p w14:paraId="2B0A5806"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 </w:t>
            </w:r>
          </w:p>
        </w:tc>
      </w:tr>
      <w:tr w:rsidR="005A30DB" w:rsidRPr="005A30DB" w14:paraId="5F9367FD" w14:textId="77777777" w:rsidTr="009C0342">
        <w:trPr>
          <w:gridAfter w:val="1"/>
          <w:wAfter w:w="6629" w:type="dxa"/>
          <w:trHeight w:val="280"/>
        </w:trPr>
        <w:tc>
          <w:tcPr>
            <w:tcW w:w="983" w:type="dxa"/>
            <w:tcBorders>
              <w:top w:val="nil"/>
              <w:left w:val="nil"/>
              <w:bottom w:val="nil"/>
              <w:right w:val="nil"/>
            </w:tcBorders>
            <w:shd w:val="clear" w:color="auto" w:fill="auto"/>
            <w:noWrap/>
            <w:vAlign w:val="bottom"/>
          </w:tcPr>
          <w:p w14:paraId="0B64DA61" w14:textId="77777777" w:rsidR="005A30DB" w:rsidRPr="005A30DB" w:rsidRDefault="005A30DB" w:rsidP="005A30DB">
            <w:pPr>
              <w:rPr>
                <w:rFonts w:ascii="Calibri" w:eastAsia="Times New Roman" w:hAnsi="Calibri" w:cs="Times New Roman"/>
                <w:color w:val="000000"/>
              </w:rPr>
            </w:pPr>
          </w:p>
        </w:tc>
        <w:tc>
          <w:tcPr>
            <w:tcW w:w="4437" w:type="dxa"/>
            <w:gridSpan w:val="2"/>
            <w:tcBorders>
              <w:top w:val="nil"/>
              <w:left w:val="nil"/>
              <w:bottom w:val="nil"/>
              <w:right w:val="nil"/>
            </w:tcBorders>
            <w:shd w:val="clear" w:color="auto" w:fill="auto"/>
            <w:noWrap/>
            <w:vAlign w:val="bottom"/>
          </w:tcPr>
          <w:p w14:paraId="371A5F21" w14:textId="77777777" w:rsidR="005A30DB" w:rsidRPr="005A30DB" w:rsidRDefault="005A30DB" w:rsidP="005A30DB">
            <w:pPr>
              <w:rPr>
                <w:rFonts w:ascii="Calibri" w:eastAsia="Times New Roman" w:hAnsi="Calibri" w:cs="Times New Roman"/>
                <w:color w:val="000000"/>
              </w:rPr>
            </w:pPr>
          </w:p>
        </w:tc>
        <w:tc>
          <w:tcPr>
            <w:tcW w:w="6629" w:type="dxa"/>
            <w:gridSpan w:val="2"/>
            <w:tcBorders>
              <w:top w:val="nil"/>
              <w:left w:val="nil"/>
              <w:bottom w:val="nil"/>
              <w:right w:val="nil"/>
            </w:tcBorders>
            <w:shd w:val="clear" w:color="auto" w:fill="auto"/>
            <w:noWrap/>
            <w:vAlign w:val="bottom"/>
          </w:tcPr>
          <w:p w14:paraId="09C04F0E"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31A58C4D"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37043300"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3725565A" w14:textId="77777777" w:rsidR="005A30DB" w:rsidRPr="005A30DB" w:rsidRDefault="005A30DB" w:rsidP="005A30DB">
            <w:pPr>
              <w:rPr>
                <w:rFonts w:ascii="Calibri" w:eastAsia="Times New Roman" w:hAnsi="Calibri" w:cs="Times New Roman"/>
                <w:color w:val="000000"/>
              </w:rPr>
            </w:pPr>
          </w:p>
        </w:tc>
        <w:tc>
          <w:tcPr>
            <w:tcW w:w="425" w:type="dxa"/>
            <w:tcBorders>
              <w:top w:val="nil"/>
              <w:left w:val="nil"/>
              <w:bottom w:val="nil"/>
              <w:right w:val="nil"/>
            </w:tcBorders>
            <w:shd w:val="clear" w:color="auto" w:fill="auto"/>
            <w:noWrap/>
            <w:vAlign w:val="bottom"/>
          </w:tcPr>
          <w:p w14:paraId="2E6E7BE2" w14:textId="77777777" w:rsidR="005A30DB" w:rsidRPr="005A30DB" w:rsidRDefault="005A30DB" w:rsidP="005A30DB">
            <w:pPr>
              <w:rPr>
                <w:rFonts w:ascii="Calibri" w:eastAsia="Times New Roman" w:hAnsi="Calibri" w:cs="Times New Roman"/>
                <w:color w:val="000000"/>
              </w:rPr>
            </w:pPr>
          </w:p>
        </w:tc>
      </w:tr>
      <w:tr w:rsidR="005A30DB" w:rsidRPr="005A30DB" w14:paraId="36776B29" w14:textId="77777777" w:rsidTr="009C0342">
        <w:trPr>
          <w:gridAfter w:val="1"/>
          <w:wAfter w:w="6629" w:type="dxa"/>
          <w:trHeight w:val="300"/>
        </w:trPr>
        <w:tc>
          <w:tcPr>
            <w:tcW w:w="983" w:type="dxa"/>
            <w:tcBorders>
              <w:top w:val="nil"/>
              <w:left w:val="nil"/>
              <w:bottom w:val="nil"/>
              <w:right w:val="nil"/>
            </w:tcBorders>
            <w:shd w:val="clear" w:color="auto" w:fill="auto"/>
            <w:noWrap/>
            <w:vAlign w:val="bottom"/>
          </w:tcPr>
          <w:p w14:paraId="35093B6A" w14:textId="77777777" w:rsidR="005A30DB" w:rsidRPr="005A30DB" w:rsidRDefault="005A30DB" w:rsidP="005A30DB">
            <w:pPr>
              <w:rPr>
                <w:rFonts w:ascii="Calibri" w:eastAsia="Times New Roman" w:hAnsi="Calibri" w:cs="Times New Roman"/>
                <w:color w:val="000000"/>
              </w:rPr>
            </w:pPr>
          </w:p>
        </w:tc>
        <w:tc>
          <w:tcPr>
            <w:tcW w:w="4437" w:type="dxa"/>
            <w:gridSpan w:val="2"/>
            <w:tcBorders>
              <w:top w:val="nil"/>
              <w:left w:val="nil"/>
              <w:bottom w:val="nil"/>
              <w:right w:val="nil"/>
            </w:tcBorders>
            <w:shd w:val="clear" w:color="auto" w:fill="auto"/>
            <w:noWrap/>
            <w:vAlign w:val="bottom"/>
          </w:tcPr>
          <w:p w14:paraId="3E391791" w14:textId="77777777" w:rsidR="005A30DB" w:rsidRPr="005A30DB" w:rsidRDefault="005A30DB" w:rsidP="005A30DB">
            <w:pPr>
              <w:rPr>
                <w:rFonts w:ascii="Calibri" w:eastAsia="Times New Roman" w:hAnsi="Calibri" w:cs="Times New Roman"/>
                <w:color w:val="000000"/>
              </w:rPr>
            </w:pPr>
          </w:p>
        </w:tc>
        <w:tc>
          <w:tcPr>
            <w:tcW w:w="6629" w:type="dxa"/>
            <w:gridSpan w:val="2"/>
            <w:tcBorders>
              <w:top w:val="nil"/>
              <w:left w:val="nil"/>
              <w:bottom w:val="nil"/>
              <w:right w:val="nil"/>
            </w:tcBorders>
            <w:shd w:val="clear" w:color="auto" w:fill="auto"/>
            <w:noWrap/>
            <w:vAlign w:val="bottom"/>
          </w:tcPr>
          <w:p w14:paraId="2F49E926"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4182179E"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36D0E6CF"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073367F2" w14:textId="77777777" w:rsidR="005A30DB" w:rsidRPr="005A30DB" w:rsidRDefault="005A30DB" w:rsidP="005A30DB">
            <w:pPr>
              <w:rPr>
                <w:rFonts w:ascii="Calibri" w:eastAsia="Times New Roman" w:hAnsi="Calibri" w:cs="Times New Roman"/>
                <w:color w:val="000000"/>
              </w:rPr>
            </w:pPr>
          </w:p>
        </w:tc>
        <w:tc>
          <w:tcPr>
            <w:tcW w:w="425" w:type="dxa"/>
            <w:tcBorders>
              <w:top w:val="nil"/>
              <w:left w:val="nil"/>
              <w:bottom w:val="nil"/>
              <w:right w:val="nil"/>
            </w:tcBorders>
            <w:shd w:val="clear" w:color="auto" w:fill="auto"/>
            <w:noWrap/>
            <w:vAlign w:val="bottom"/>
          </w:tcPr>
          <w:p w14:paraId="5A277319" w14:textId="77777777" w:rsidR="005A30DB" w:rsidRPr="005A30DB" w:rsidRDefault="005A30DB" w:rsidP="005A30DB">
            <w:pPr>
              <w:rPr>
                <w:rFonts w:ascii="Calibri" w:eastAsia="Times New Roman" w:hAnsi="Calibri" w:cs="Times New Roman"/>
                <w:color w:val="000000"/>
              </w:rPr>
            </w:pPr>
          </w:p>
        </w:tc>
      </w:tr>
      <w:tr w:rsidR="005A30DB" w:rsidRPr="005A30DB" w14:paraId="1B8ABD78" w14:textId="77777777" w:rsidTr="009C0342">
        <w:trPr>
          <w:gridAfter w:val="1"/>
          <w:wAfter w:w="6629" w:type="dxa"/>
          <w:trHeight w:val="300"/>
        </w:trPr>
        <w:tc>
          <w:tcPr>
            <w:tcW w:w="983" w:type="dxa"/>
            <w:tcBorders>
              <w:top w:val="single" w:sz="8" w:space="0" w:color="auto"/>
              <w:left w:val="single" w:sz="8" w:space="0" w:color="auto"/>
              <w:bottom w:val="single" w:sz="8" w:space="0" w:color="auto"/>
              <w:right w:val="single" w:sz="8" w:space="0" w:color="auto"/>
            </w:tcBorders>
            <w:shd w:val="clear" w:color="auto" w:fill="00FF99"/>
            <w:vAlign w:val="center"/>
          </w:tcPr>
          <w:p w14:paraId="1E56DF02"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P</w:t>
            </w:r>
          </w:p>
        </w:tc>
        <w:tc>
          <w:tcPr>
            <w:tcW w:w="4437" w:type="dxa"/>
            <w:gridSpan w:val="2"/>
            <w:tcBorders>
              <w:top w:val="single" w:sz="8" w:space="0" w:color="auto"/>
              <w:left w:val="nil"/>
              <w:bottom w:val="single" w:sz="8" w:space="0" w:color="auto"/>
              <w:right w:val="single" w:sz="8" w:space="0" w:color="auto"/>
            </w:tcBorders>
            <w:shd w:val="clear" w:color="auto" w:fill="auto"/>
            <w:noWrap/>
            <w:vAlign w:val="bottom"/>
          </w:tcPr>
          <w:p w14:paraId="05B624C6"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Réalisé sans défi</w:t>
            </w:r>
          </w:p>
        </w:tc>
        <w:tc>
          <w:tcPr>
            <w:tcW w:w="6629" w:type="dxa"/>
            <w:gridSpan w:val="2"/>
            <w:tcBorders>
              <w:top w:val="nil"/>
              <w:left w:val="nil"/>
              <w:bottom w:val="nil"/>
              <w:right w:val="nil"/>
            </w:tcBorders>
            <w:shd w:val="clear" w:color="auto" w:fill="auto"/>
            <w:noWrap/>
            <w:vAlign w:val="bottom"/>
          </w:tcPr>
          <w:p w14:paraId="37AD79A0"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151FC3B9"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7EA44674"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7F2FBD75" w14:textId="77777777" w:rsidR="005A30DB" w:rsidRPr="005A30DB" w:rsidRDefault="005A30DB" w:rsidP="005A30DB">
            <w:pPr>
              <w:rPr>
                <w:rFonts w:ascii="Calibri" w:eastAsia="Times New Roman" w:hAnsi="Calibri" w:cs="Times New Roman"/>
                <w:color w:val="000000"/>
                <w:lang w:val="en-AU"/>
              </w:rPr>
            </w:pPr>
          </w:p>
        </w:tc>
        <w:tc>
          <w:tcPr>
            <w:tcW w:w="425" w:type="dxa"/>
            <w:tcBorders>
              <w:top w:val="nil"/>
              <w:left w:val="nil"/>
              <w:bottom w:val="nil"/>
              <w:right w:val="nil"/>
            </w:tcBorders>
            <w:shd w:val="clear" w:color="auto" w:fill="auto"/>
            <w:noWrap/>
            <w:vAlign w:val="bottom"/>
          </w:tcPr>
          <w:p w14:paraId="6584324E" w14:textId="77777777" w:rsidR="005A30DB" w:rsidRPr="005A30DB" w:rsidRDefault="005A30DB" w:rsidP="005A30DB">
            <w:pPr>
              <w:rPr>
                <w:rFonts w:ascii="Calibri" w:eastAsia="Times New Roman" w:hAnsi="Calibri" w:cs="Times New Roman"/>
                <w:color w:val="000000"/>
                <w:lang w:val="en-AU"/>
              </w:rPr>
            </w:pPr>
          </w:p>
        </w:tc>
      </w:tr>
      <w:tr w:rsidR="005A30DB" w:rsidRPr="005A30DB" w14:paraId="1D8315C0" w14:textId="77777777" w:rsidTr="009C0342">
        <w:trPr>
          <w:gridAfter w:val="1"/>
          <w:wAfter w:w="6629" w:type="dxa"/>
          <w:trHeight w:val="300"/>
        </w:trPr>
        <w:tc>
          <w:tcPr>
            <w:tcW w:w="983" w:type="dxa"/>
            <w:tcBorders>
              <w:top w:val="nil"/>
              <w:left w:val="single" w:sz="8" w:space="0" w:color="auto"/>
              <w:bottom w:val="single" w:sz="8" w:space="0" w:color="auto"/>
              <w:right w:val="single" w:sz="8" w:space="0" w:color="auto"/>
            </w:tcBorders>
            <w:shd w:val="clear" w:color="000000" w:fill="FFFF00"/>
            <w:vAlign w:val="center"/>
          </w:tcPr>
          <w:p w14:paraId="349363FC"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S</w:t>
            </w:r>
          </w:p>
        </w:tc>
        <w:tc>
          <w:tcPr>
            <w:tcW w:w="4437" w:type="dxa"/>
            <w:gridSpan w:val="2"/>
            <w:tcBorders>
              <w:top w:val="nil"/>
              <w:left w:val="nil"/>
              <w:bottom w:val="single" w:sz="8" w:space="0" w:color="auto"/>
              <w:right w:val="single" w:sz="8" w:space="0" w:color="auto"/>
            </w:tcBorders>
            <w:shd w:val="clear" w:color="auto" w:fill="auto"/>
            <w:noWrap/>
            <w:vAlign w:val="bottom"/>
          </w:tcPr>
          <w:p w14:paraId="156F87A7"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Réalisé avec quelques défis</w:t>
            </w:r>
          </w:p>
        </w:tc>
        <w:tc>
          <w:tcPr>
            <w:tcW w:w="6629" w:type="dxa"/>
            <w:gridSpan w:val="2"/>
            <w:tcBorders>
              <w:top w:val="nil"/>
              <w:left w:val="nil"/>
              <w:bottom w:val="nil"/>
              <w:right w:val="nil"/>
            </w:tcBorders>
            <w:shd w:val="clear" w:color="auto" w:fill="auto"/>
            <w:noWrap/>
            <w:vAlign w:val="bottom"/>
          </w:tcPr>
          <w:p w14:paraId="72B3C19F"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7517D430"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2E343724"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243423BE" w14:textId="77777777" w:rsidR="005A30DB" w:rsidRPr="005A30DB" w:rsidRDefault="005A30DB" w:rsidP="005A30DB">
            <w:pPr>
              <w:rPr>
                <w:rFonts w:ascii="Calibri" w:eastAsia="Times New Roman" w:hAnsi="Calibri" w:cs="Times New Roman"/>
                <w:color w:val="000000"/>
                <w:lang w:val="en-AU"/>
              </w:rPr>
            </w:pPr>
          </w:p>
        </w:tc>
        <w:tc>
          <w:tcPr>
            <w:tcW w:w="425" w:type="dxa"/>
            <w:tcBorders>
              <w:top w:val="nil"/>
              <w:left w:val="nil"/>
              <w:bottom w:val="nil"/>
              <w:right w:val="nil"/>
            </w:tcBorders>
            <w:shd w:val="clear" w:color="auto" w:fill="auto"/>
            <w:noWrap/>
            <w:vAlign w:val="bottom"/>
          </w:tcPr>
          <w:p w14:paraId="7F4BE452" w14:textId="77777777" w:rsidR="005A30DB" w:rsidRPr="005A30DB" w:rsidRDefault="005A30DB" w:rsidP="005A30DB">
            <w:pPr>
              <w:rPr>
                <w:rFonts w:ascii="Calibri" w:eastAsia="Times New Roman" w:hAnsi="Calibri" w:cs="Times New Roman"/>
                <w:color w:val="000000"/>
                <w:lang w:val="en-AU"/>
              </w:rPr>
            </w:pPr>
          </w:p>
        </w:tc>
      </w:tr>
      <w:tr w:rsidR="005A30DB" w:rsidRPr="005A30DB" w14:paraId="27DA80D0" w14:textId="77777777" w:rsidTr="009C0342">
        <w:trPr>
          <w:gridAfter w:val="1"/>
          <w:wAfter w:w="6629" w:type="dxa"/>
          <w:trHeight w:val="300"/>
        </w:trPr>
        <w:tc>
          <w:tcPr>
            <w:tcW w:w="983" w:type="dxa"/>
            <w:tcBorders>
              <w:top w:val="nil"/>
              <w:left w:val="single" w:sz="8" w:space="0" w:color="auto"/>
              <w:bottom w:val="single" w:sz="8" w:space="0" w:color="auto"/>
              <w:right w:val="single" w:sz="8" w:space="0" w:color="auto"/>
            </w:tcBorders>
            <w:shd w:val="clear" w:color="000000" w:fill="FFC000"/>
            <w:vAlign w:val="center"/>
          </w:tcPr>
          <w:p w14:paraId="48E6393F"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M</w:t>
            </w:r>
          </w:p>
        </w:tc>
        <w:tc>
          <w:tcPr>
            <w:tcW w:w="4437" w:type="dxa"/>
            <w:gridSpan w:val="2"/>
            <w:tcBorders>
              <w:top w:val="nil"/>
              <w:left w:val="nil"/>
              <w:bottom w:val="single" w:sz="8" w:space="0" w:color="auto"/>
              <w:right w:val="single" w:sz="8" w:space="0" w:color="auto"/>
            </w:tcBorders>
            <w:shd w:val="clear" w:color="auto" w:fill="auto"/>
            <w:noWrap/>
            <w:vAlign w:val="bottom"/>
          </w:tcPr>
          <w:p w14:paraId="432EFF34" w14:textId="77777777" w:rsidR="005A30DB" w:rsidRPr="005A30DB" w:rsidRDefault="005A30DB" w:rsidP="005A30DB">
            <w:pPr>
              <w:rPr>
                <w:rFonts w:ascii="Calibri" w:eastAsia="Times New Roman" w:hAnsi="Calibri" w:cs="Times New Roman"/>
                <w:color w:val="000000"/>
              </w:rPr>
            </w:pPr>
            <w:r w:rsidRPr="005A30DB">
              <w:rPr>
                <w:rFonts w:ascii="Calibri" w:eastAsia="Times New Roman" w:hAnsi="Calibri" w:cs="Times New Roman"/>
                <w:color w:val="000000"/>
              </w:rPr>
              <w:t>Réalisé avec des défis majeurs</w:t>
            </w:r>
          </w:p>
        </w:tc>
        <w:tc>
          <w:tcPr>
            <w:tcW w:w="6629" w:type="dxa"/>
            <w:gridSpan w:val="2"/>
            <w:tcBorders>
              <w:top w:val="nil"/>
              <w:left w:val="nil"/>
              <w:bottom w:val="nil"/>
              <w:right w:val="nil"/>
            </w:tcBorders>
            <w:shd w:val="clear" w:color="auto" w:fill="auto"/>
            <w:noWrap/>
            <w:vAlign w:val="bottom"/>
          </w:tcPr>
          <w:p w14:paraId="7D013525"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3260C2AE"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451958F7" w14:textId="77777777" w:rsidR="005A30DB" w:rsidRPr="005A30DB" w:rsidRDefault="005A30DB" w:rsidP="005A30DB">
            <w:pPr>
              <w:rPr>
                <w:rFonts w:ascii="Calibri" w:eastAsia="Times New Roman" w:hAnsi="Calibri" w:cs="Times New Roman"/>
                <w:color w:val="000000"/>
              </w:rPr>
            </w:pPr>
          </w:p>
        </w:tc>
        <w:tc>
          <w:tcPr>
            <w:tcW w:w="567" w:type="dxa"/>
            <w:gridSpan w:val="2"/>
            <w:tcBorders>
              <w:top w:val="nil"/>
              <w:left w:val="nil"/>
              <w:bottom w:val="nil"/>
              <w:right w:val="nil"/>
            </w:tcBorders>
            <w:shd w:val="clear" w:color="auto" w:fill="auto"/>
            <w:noWrap/>
            <w:vAlign w:val="bottom"/>
          </w:tcPr>
          <w:p w14:paraId="7876C7B4" w14:textId="77777777" w:rsidR="005A30DB" w:rsidRPr="005A30DB" w:rsidRDefault="005A30DB" w:rsidP="005A30DB">
            <w:pPr>
              <w:rPr>
                <w:rFonts w:ascii="Calibri" w:eastAsia="Times New Roman" w:hAnsi="Calibri" w:cs="Times New Roman"/>
                <w:color w:val="000000"/>
              </w:rPr>
            </w:pPr>
          </w:p>
        </w:tc>
        <w:tc>
          <w:tcPr>
            <w:tcW w:w="425" w:type="dxa"/>
            <w:tcBorders>
              <w:top w:val="nil"/>
              <w:left w:val="nil"/>
              <w:bottom w:val="nil"/>
              <w:right w:val="nil"/>
            </w:tcBorders>
            <w:shd w:val="clear" w:color="auto" w:fill="auto"/>
            <w:noWrap/>
            <w:vAlign w:val="bottom"/>
          </w:tcPr>
          <w:p w14:paraId="7FD84BA2" w14:textId="77777777" w:rsidR="005A30DB" w:rsidRPr="005A30DB" w:rsidRDefault="005A30DB" w:rsidP="005A30DB">
            <w:pPr>
              <w:rPr>
                <w:rFonts w:ascii="Calibri" w:eastAsia="Times New Roman" w:hAnsi="Calibri" w:cs="Times New Roman"/>
                <w:color w:val="000000"/>
              </w:rPr>
            </w:pPr>
          </w:p>
        </w:tc>
      </w:tr>
      <w:tr w:rsidR="005A30DB" w:rsidRPr="005A30DB" w14:paraId="0C8CB6BE" w14:textId="77777777" w:rsidTr="009C0342">
        <w:trPr>
          <w:gridAfter w:val="1"/>
          <w:wAfter w:w="6629" w:type="dxa"/>
          <w:trHeight w:val="300"/>
        </w:trPr>
        <w:tc>
          <w:tcPr>
            <w:tcW w:w="983" w:type="dxa"/>
            <w:tcBorders>
              <w:top w:val="nil"/>
              <w:left w:val="single" w:sz="8" w:space="0" w:color="auto"/>
              <w:bottom w:val="single" w:sz="8" w:space="0" w:color="auto"/>
              <w:right w:val="single" w:sz="8" w:space="0" w:color="auto"/>
            </w:tcBorders>
            <w:shd w:val="clear" w:color="000000" w:fill="FF5050"/>
            <w:vAlign w:val="center"/>
          </w:tcPr>
          <w:p w14:paraId="048C61E4" w14:textId="77777777" w:rsidR="005A30DB" w:rsidRPr="005A30DB" w:rsidRDefault="005A30DB" w:rsidP="005A30DB">
            <w:pPr>
              <w:jc w:val="center"/>
              <w:rPr>
                <w:rFonts w:ascii="Calibri" w:eastAsia="Times New Roman" w:hAnsi="Calibri" w:cs="Times New Roman"/>
                <w:b/>
                <w:bCs/>
                <w:lang w:val="en-AU"/>
              </w:rPr>
            </w:pPr>
            <w:r w:rsidRPr="005A30DB">
              <w:rPr>
                <w:rFonts w:ascii="Calibri" w:eastAsia="Times New Roman" w:hAnsi="Calibri" w:cs="Times New Roman"/>
                <w:b/>
                <w:bCs/>
                <w:lang w:val="en-AU"/>
              </w:rPr>
              <w:t>U</w:t>
            </w:r>
          </w:p>
        </w:tc>
        <w:tc>
          <w:tcPr>
            <w:tcW w:w="4437" w:type="dxa"/>
            <w:gridSpan w:val="2"/>
            <w:tcBorders>
              <w:top w:val="nil"/>
              <w:left w:val="nil"/>
              <w:bottom w:val="single" w:sz="8" w:space="0" w:color="auto"/>
              <w:right w:val="single" w:sz="8" w:space="0" w:color="auto"/>
            </w:tcBorders>
            <w:shd w:val="clear" w:color="auto" w:fill="auto"/>
            <w:noWrap/>
            <w:vAlign w:val="bottom"/>
          </w:tcPr>
          <w:p w14:paraId="18940F65" w14:textId="77777777" w:rsidR="005A30DB" w:rsidRPr="005A30DB" w:rsidRDefault="005A30DB" w:rsidP="005A30DB">
            <w:pPr>
              <w:rPr>
                <w:rFonts w:ascii="Calibri" w:eastAsia="Times New Roman" w:hAnsi="Calibri" w:cs="Times New Roman"/>
                <w:color w:val="000000"/>
                <w:lang w:val="en-AU"/>
              </w:rPr>
            </w:pPr>
            <w:r w:rsidRPr="005A30DB">
              <w:rPr>
                <w:rFonts w:ascii="Calibri" w:eastAsia="Times New Roman" w:hAnsi="Calibri" w:cs="Times New Roman"/>
                <w:color w:val="000000"/>
                <w:lang w:val="en-AU"/>
              </w:rPr>
              <w:t xml:space="preserve">Impossible à exécuter </w:t>
            </w:r>
          </w:p>
        </w:tc>
        <w:tc>
          <w:tcPr>
            <w:tcW w:w="6629" w:type="dxa"/>
            <w:gridSpan w:val="2"/>
            <w:tcBorders>
              <w:top w:val="nil"/>
              <w:left w:val="nil"/>
              <w:bottom w:val="nil"/>
              <w:right w:val="nil"/>
            </w:tcBorders>
            <w:shd w:val="clear" w:color="auto" w:fill="auto"/>
            <w:noWrap/>
            <w:vAlign w:val="bottom"/>
          </w:tcPr>
          <w:p w14:paraId="031F4593"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61BCCE80"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234AE3E3"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0B154EB7" w14:textId="77777777" w:rsidR="005A30DB" w:rsidRPr="005A30DB" w:rsidRDefault="005A30DB" w:rsidP="005A30DB">
            <w:pPr>
              <w:rPr>
                <w:rFonts w:ascii="Calibri" w:eastAsia="Times New Roman" w:hAnsi="Calibri" w:cs="Times New Roman"/>
                <w:color w:val="000000"/>
                <w:lang w:val="en-AU"/>
              </w:rPr>
            </w:pPr>
          </w:p>
        </w:tc>
        <w:tc>
          <w:tcPr>
            <w:tcW w:w="425" w:type="dxa"/>
            <w:tcBorders>
              <w:top w:val="nil"/>
              <w:left w:val="nil"/>
              <w:bottom w:val="nil"/>
              <w:right w:val="nil"/>
            </w:tcBorders>
            <w:shd w:val="clear" w:color="auto" w:fill="auto"/>
            <w:noWrap/>
            <w:vAlign w:val="bottom"/>
          </w:tcPr>
          <w:p w14:paraId="4B796E63" w14:textId="77777777" w:rsidR="005A30DB" w:rsidRPr="005A30DB" w:rsidRDefault="005A30DB" w:rsidP="005A30DB">
            <w:pPr>
              <w:rPr>
                <w:rFonts w:ascii="Calibri" w:eastAsia="Times New Roman" w:hAnsi="Calibri" w:cs="Times New Roman"/>
                <w:color w:val="000000"/>
                <w:lang w:val="en-AU"/>
              </w:rPr>
            </w:pPr>
          </w:p>
        </w:tc>
      </w:tr>
      <w:tr w:rsidR="005A30DB" w:rsidRPr="005A30DB" w14:paraId="1705B94B" w14:textId="77777777" w:rsidTr="009C0342">
        <w:trPr>
          <w:gridAfter w:val="1"/>
          <w:wAfter w:w="6629" w:type="dxa"/>
          <w:trHeight w:val="280"/>
        </w:trPr>
        <w:tc>
          <w:tcPr>
            <w:tcW w:w="983" w:type="dxa"/>
            <w:tcBorders>
              <w:top w:val="nil"/>
              <w:left w:val="nil"/>
              <w:bottom w:val="nil"/>
              <w:right w:val="nil"/>
            </w:tcBorders>
            <w:shd w:val="clear" w:color="auto" w:fill="auto"/>
            <w:noWrap/>
            <w:vAlign w:val="bottom"/>
          </w:tcPr>
          <w:p w14:paraId="0D4B4449" w14:textId="77777777" w:rsidR="005A30DB" w:rsidRPr="005A30DB" w:rsidRDefault="005A30DB" w:rsidP="005A30DB">
            <w:pPr>
              <w:rPr>
                <w:rFonts w:ascii="Calibri" w:eastAsia="Times New Roman" w:hAnsi="Calibri" w:cs="Times New Roman"/>
                <w:color w:val="000000"/>
                <w:lang w:val="en-AU"/>
              </w:rPr>
            </w:pPr>
          </w:p>
        </w:tc>
        <w:tc>
          <w:tcPr>
            <w:tcW w:w="4437" w:type="dxa"/>
            <w:gridSpan w:val="2"/>
            <w:tcBorders>
              <w:top w:val="nil"/>
              <w:left w:val="nil"/>
              <w:bottom w:val="nil"/>
              <w:right w:val="nil"/>
            </w:tcBorders>
            <w:shd w:val="clear" w:color="auto" w:fill="auto"/>
            <w:noWrap/>
            <w:vAlign w:val="bottom"/>
          </w:tcPr>
          <w:p w14:paraId="1B874CE9" w14:textId="77777777" w:rsidR="005A30DB" w:rsidRPr="005A30DB" w:rsidRDefault="005A30DB" w:rsidP="005A30DB">
            <w:pPr>
              <w:rPr>
                <w:rFonts w:ascii="Calibri" w:eastAsia="Times New Roman" w:hAnsi="Calibri" w:cs="Times New Roman"/>
                <w:color w:val="000000"/>
                <w:lang w:val="en-AU"/>
              </w:rPr>
            </w:pPr>
          </w:p>
        </w:tc>
        <w:tc>
          <w:tcPr>
            <w:tcW w:w="6629" w:type="dxa"/>
            <w:gridSpan w:val="2"/>
            <w:tcBorders>
              <w:top w:val="nil"/>
              <w:left w:val="nil"/>
              <w:bottom w:val="nil"/>
              <w:right w:val="nil"/>
            </w:tcBorders>
            <w:shd w:val="clear" w:color="auto" w:fill="auto"/>
            <w:noWrap/>
            <w:vAlign w:val="bottom"/>
          </w:tcPr>
          <w:p w14:paraId="309E3673"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409BAF45"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2F9FCD93" w14:textId="77777777" w:rsidR="005A30DB" w:rsidRPr="005A30DB" w:rsidRDefault="005A30DB" w:rsidP="005A30DB">
            <w:pPr>
              <w:rPr>
                <w:rFonts w:ascii="Calibri" w:eastAsia="Times New Roman" w:hAnsi="Calibri" w:cs="Times New Roman"/>
                <w:color w:val="000000"/>
                <w:lang w:val="en-AU"/>
              </w:rPr>
            </w:pPr>
          </w:p>
        </w:tc>
        <w:tc>
          <w:tcPr>
            <w:tcW w:w="567" w:type="dxa"/>
            <w:gridSpan w:val="2"/>
            <w:tcBorders>
              <w:top w:val="nil"/>
              <w:left w:val="nil"/>
              <w:bottom w:val="nil"/>
              <w:right w:val="nil"/>
            </w:tcBorders>
            <w:shd w:val="clear" w:color="auto" w:fill="auto"/>
            <w:noWrap/>
            <w:vAlign w:val="bottom"/>
          </w:tcPr>
          <w:p w14:paraId="209E3C46" w14:textId="77777777" w:rsidR="005A30DB" w:rsidRPr="005A30DB" w:rsidRDefault="005A30DB" w:rsidP="005A30DB">
            <w:pPr>
              <w:rPr>
                <w:rFonts w:ascii="Calibri" w:eastAsia="Times New Roman" w:hAnsi="Calibri" w:cs="Times New Roman"/>
                <w:color w:val="000000"/>
                <w:lang w:val="en-AU"/>
              </w:rPr>
            </w:pPr>
          </w:p>
        </w:tc>
        <w:tc>
          <w:tcPr>
            <w:tcW w:w="425" w:type="dxa"/>
            <w:tcBorders>
              <w:top w:val="nil"/>
              <w:left w:val="nil"/>
              <w:bottom w:val="nil"/>
              <w:right w:val="nil"/>
            </w:tcBorders>
            <w:shd w:val="clear" w:color="auto" w:fill="auto"/>
            <w:noWrap/>
            <w:vAlign w:val="bottom"/>
          </w:tcPr>
          <w:p w14:paraId="717B01EC" w14:textId="77777777" w:rsidR="005A30DB" w:rsidRPr="005A30DB" w:rsidRDefault="005A30DB" w:rsidP="005A30DB">
            <w:pPr>
              <w:rPr>
                <w:rFonts w:ascii="Calibri" w:eastAsia="Times New Roman" w:hAnsi="Calibri" w:cs="Times New Roman"/>
                <w:color w:val="000000"/>
                <w:lang w:val="en-AU"/>
              </w:rPr>
            </w:pPr>
          </w:p>
        </w:tc>
      </w:tr>
    </w:tbl>
    <w:p w14:paraId="3C2E2ECC" w14:textId="72E3D54D" w:rsidR="00CE69FB" w:rsidRPr="009E2A69" w:rsidRDefault="00CE69FB" w:rsidP="009E2A69">
      <w:pPr>
        <w:pStyle w:val="Paragraphedeliste"/>
        <w:numPr>
          <w:ilvl w:val="1"/>
          <w:numId w:val="20"/>
        </w:numPr>
        <w:spacing w:before="78" w:line="360" w:lineRule="auto"/>
        <w:ind w:right="116"/>
        <w:jc w:val="both"/>
        <w:rPr>
          <w:rFonts w:ascii="Times New Roman" w:hAnsi="Times New Roman" w:cs="Times New Roman"/>
          <w:b/>
          <w:bCs/>
          <w:iCs/>
        </w:rPr>
      </w:pPr>
      <w:r w:rsidRPr="009E2A69">
        <w:rPr>
          <w:rFonts w:ascii="Times New Roman" w:hAnsi="Times New Roman" w:cs="Times New Roman"/>
          <w:b/>
          <w:bCs/>
          <w:iCs/>
        </w:rPr>
        <w:t>Vaccination</w:t>
      </w:r>
    </w:p>
    <w:tbl>
      <w:tblPr>
        <w:tblStyle w:val="Grilledutableau2"/>
        <w:tblW w:w="0" w:type="auto"/>
        <w:tblLook w:val="04A0" w:firstRow="1" w:lastRow="0" w:firstColumn="1" w:lastColumn="0" w:noHBand="0" w:noVBand="1"/>
      </w:tblPr>
      <w:tblGrid>
        <w:gridCol w:w="2349"/>
        <w:gridCol w:w="2092"/>
        <w:gridCol w:w="1274"/>
        <w:gridCol w:w="1274"/>
        <w:gridCol w:w="1289"/>
        <w:gridCol w:w="1282"/>
      </w:tblGrid>
      <w:tr w:rsidR="0051130E" w:rsidRPr="0051130E" w14:paraId="69322A29" w14:textId="77777777" w:rsidTr="009E2A69">
        <w:trPr>
          <w:trHeight w:val="437"/>
        </w:trPr>
        <w:tc>
          <w:tcPr>
            <w:tcW w:w="2139" w:type="dxa"/>
            <w:vAlign w:val="center"/>
          </w:tcPr>
          <w:p w14:paraId="0BB7C845" w14:textId="77777777" w:rsidR="0051130E" w:rsidRPr="0051130E" w:rsidRDefault="0051130E" w:rsidP="009E2A69">
            <w:pPr>
              <w:rPr>
                <w:rFonts w:ascii="Times New Roman" w:eastAsia="Aptos" w:hAnsi="Times New Roman" w:cs="Times New Roman"/>
                <w:sz w:val="20"/>
                <w:szCs w:val="20"/>
              </w:rPr>
            </w:pPr>
            <w:r w:rsidRPr="0051130E">
              <w:rPr>
                <w:rFonts w:ascii="Times New Roman" w:eastAsia="Times New Roman" w:hAnsi="Times New Roman" w:cs="Times New Roman"/>
                <w:b/>
                <w:bCs/>
                <w:sz w:val="20"/>
                <w:szCs w:val="20"/>
              </w:rPr>
              <w:t xml:space="preserve">Capacités et indicateurs </w:t>
            </w:r>
          </w:p>
        </w:tc>
        <w:tc>
          <w:tcPr>
            <w:tcW w:w="2092" w:type="dxa"/>
            <w:vAlign w:val="center"/>
          </w:tcPr>
          <w:p w14:paraId="248AAAE7" w14:textId="77777777" w:rsidR="0051130E" w:rsidRPr="0051130E" w:rsidRDefault="0051130E" w:rsidP="009E2A69">
            <w:pPr>
              <w:rPr>
                <w:rFonts w:ascii="Times New Roman" w:eastAsia="Aptos" w:hAnsi="Times New Roman" w:cs="Times New Roman"/>
                <w:sz w:val="20"/>
                <w:szCs w:val="20"/>
              </w:rPr>
            </w:pPr>
            <w:r w:rsidRPr="0051130E">
              <w:rPr>
                <w:rFonts w:ascii="Times New Roman" w:eastAsia="Times New Roman" w:hAnsi="Times New Roman" w:cs="Times New Roman"/>
                <w:b/>
                <w:bCs/>
                <w:sz w:val="20"/>
                <w:szCs w:val="20"/>
              </w:rPr>
              <w:t>Objectifs</w:t>
            </w:r>
          </w:p>
        </w:tc>
        <w:tc>
          <w:tcPr>
            <w:tcW w:w="5119" w:type="dxa"/>
            <w:gridSpan w:val="4"/>
            <w:vAlign w:val="center"/>
          </w:tcPr>
          <w:p w14:paraId="76CB1D5B" w14:textId="77777777" w:rsidR="0051130E" w:rsidRPr="0051130E" w:rsidRDefault="0051130E" w:rsidP="009E2A69">
            <w:pPr>
              <w:rPr>
                <w:rFonts w:ascii="Times New Roman" w:eastAsia="Aptos" w:hAnsi="Times New Roman" w:cs="Times New Roman"/>
                <w:sz w:val="20"/>
                <w:szCs w:val="20"/>
              </w:rPr>
            </w:pPr>
            <w:r w:rsidRPr="0051130E">
              <w:rPr>
                <w:rFonts w:ascii="Times New Roman" w:eastAsia="Times New Roman" w:hAnsi="Times New Roman" w:cs="Times New Roman"/>
                <w:b/>
                <w:bCs/>
                <w:sz w:val="20"/>
                <w:szCs w:val="20"/>
                <w:lang w:val="en-AU"/>
              </w:rPr>
              <w:t>Sélectionner la note d'évaluation</w:t>
            </w:r>
          </w:p>
        </w:tc>
      </w:tr>
      <w:tr w:rsidR="0051130E" w:rsidRPr="0051130E" w14:paraId="18973215" w14:textId="77777777" w:rsidTr="009C0342">
        <w:tc>
          <w:tcPr>
            <w:tcW w:w="2139" w:type="dxa"/>
          </w:tcPr>
          <w:p w14:paraId="44885BB5" w14:textId="77777777" w:rsidR="0051130E" w:rsidRPr="0051130E" w:rsidRDefault="0051130E" w:rsidP="0051130E">
            <w:pPr>
              <w:rPr>
                <w:rFonts w:ascii="Times New Roman" w:eastAsia="Aptos" w:hAnsi="Times New Roman" w:cs="Times New Roman"/>
                <w:sz w:val="20"/>
                <w:szCs w:val="20"/>
              </w:rPr>
            </w:pPr>
          </w:p>
        </w:tc>
        <w:tc>
          <w:tcPr>
            <w:tcW w:w="2092" w:type="dxa"/>
          </w:tcPr>
          <w:p w14:paraId="3E330F69" w14:textId="77777777" w:rsidR="0051130E" w:rsidRPr="0051130E" w:rsidRDefault="0051130E" w:rsidP="0051130E">
            <w:pPr>
              <w:rPr>
                <w:rFonts w:ascii="Times New Roman" w:eastAsia="Aptos" w:hAnsi="Times New Roman" w:cs="Times New Roman"/>
                <w:sz w:val="20"/>
                <w:szCs w:val="20"/>
              </w:rPr>
            </w:pPr>
          </w:p>
        </w:tc>
        <w:tc>
          <w:tcPr>
            <w:tcW w:w="1274" w:type="dxa"/>
          </w:tcPr>
          <w:p w14:paraId="47E3151F"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P</w:t>
            </w:r>
          </w:p>
        </w:tc>
        <w:tc>
          <w:tcPr>
            <w:tcW w:w="1274" w:type="dxa"/>
          </w:tcPr>
          <w:p w14:paraId="6DAE2844"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S</w:t>
            </w:r>
          </w:p>
        </w:tc>
        <w:tc>
          <w:tcPr>
            <w:tcW w:w="1289" w:type="dxa"/>
          </w:tcPr>
          <w:p w14:paraId="4D4BA905"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M</w:t>
            </w:r>
          </w:p>
        </w:tc>
        <w:tc>
          <w:tcPr>
            <w:tcW w:w="1282" w:type="dxa"/>
          </w:tcPr>
          <w:p w14:paraId="6AA00971"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U</w:t>
            </w:r>
          </w:p>
        </w:tc>
      </w:tr>
      <w:tr w:rsidR="0051130E" w:rsidRPr="0051130E" w14:paraId="09A59215" w14:textId="77777777" w:rsidTr="009C0342">
        <w:tc>
          <w:tcPr>
            <w:tcW w:w="9350" w:type="dxa"/>
            <w:gridSpan w:val="6"/>
          </w:tcPr>
          <w:p w14:paraId="7B691708" w14:textId="77777777" w:rsidR="0051130E" w:rsidRPr="0051130E" w:rsidRDefault="0051130E" w:rsidP="0051130E">
            <w:pPr>
              <w:rPr>
                <w:rFonts w:ascii="Times New Roman" w:eastAsia="Aptos" w:hAnsi="Times New Roman" w:cs="Times New Roman"/>
                <w:sz w:val="20"/>
                <w:szCs w:val="20"/>
                <w:highlight w:val="yellow"/>
              </w:rPr>
            </w:pPr>
            <w:r w:rsidRPr="0051130E">
              <w:rPr>
                <w:rFonts w:ascii="Times New Roman" w:eastAsia="Times New Roman" w:hAnsi="Times New Roman" w:cs="Times New Roman"/>
                <w:b/>
                <w:bCs/>
                <w:color w:val="000000"/>
                <w:sz w:val="20"/>
                <w:szCs w:val="20"/>
                <w:highlight w:val="yellow"/>
              </w:rPr>
              <w:t xml:space="preserve">P8.2 : </w:t>
            </w:r>
            <w:r w:rsidRPr="0051130E">
              <w:rPr>
                <w:rFonts w:ascii="Times New Roman" w:eastAsia="Times New Roman" w:hAnsi="Times New Roman" w:cs="Times New Roman"/>
                <w:b/>
                <w:bCs/>
                <w:i/>
                <w:iCs/>
                <w:color w:val="000000"/>
                <w:sz w:val="20"/>
                <w:szCs w:val="20"/>
                <w:highlight w:val="yellow"/>
              </w:rPr>
              <w:t>« Les vaccins sont accessibles et distribués dans tout le pays »</w:t>
            </w:r>
          </w:p>
        </w:tc>
      </w:tr>
      <w:tr w:rsidR="0051130E" w:rsidRPr="0051130E" w14:paraId="744EC135" w14:textId="77777777" w:rsidTr="009C0342">
        <w:tc>
          <w:tcPr>
            <w:tcW w:w="2139" w:type="dxa"/>
            <w:vAlign w:val="center"/>
          </w:tcPr>
          <w:p w14:paraId="2FE1F2FE" w14:textId="77777777" w:rsidR="0051130E" w:rsidRPr="0051130E" w:rsidRDefault="0051130E" w:rsidP="0051130E">
            <w:pPr>
              <w:rPr>
                <w:rFonts w:ascii="Times New Roman" w:eastAsia="Times New Roman" w:hAnsi="Times New Roman" w:cs="Times New Roman"/>
                <w:color w:val="000000"/>
                <w:sz w:val="20"/>
                <w:szCs w:val="20"/>
              </w:rPr>
            </w:pPr>
            <w:r w:rsidRPr="0051130E">
              <w:rPr>
                <w:rFonts w:ascii="Times New Roman" w:eastAsia="Times New Roman" w:hAnsi="Times New Roman" w:cs="Times New Roman"/>
                <w:color w:val="000000"/>
                <w:sz w:val="20"/>
                <w:szCs w:val="20"/>
              </w:rPr>
              <w:t>Disponibilité des vaccins dans le pays</w:t>
            </w:r>
          </w:p>
          <w:p w14:paraId="0A33B911" w14:textId="77777777" w:rsidR="0051130E" w:rsidRPr="0051130E" w:rsidRDefault="0051130E" w:rsidP="0051130E">
            <w:pPr>
              <w:rPr>
                <w:rFonts w:ascii="Times New Roman" w:eastAsia="Aptos" w:hAnsi="Times New Roman" w:cs="Times New Roman"/>
                <w:sz w:val="20"/>
                <w:szCs w:val="20"/>
              </w:rPr>
            </w:pPr>
          </w:p>
        </w:tc>
        <w:tc>
          <w:tcPr>
            <w:tcW w:w="2092" w:type="dxa"/>
            <w:vAlign w:val="center"/>
          </w:tcPr>
          <w:p w14:paraId="7D4F7CE4"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Times New Roman" w:hAnsi="Times New Roman" w:cs="Times New Roman"/>
                <w:i/>
                <w:iCs/>
                <w:color w:val="000000"/>
                <w:sz w:val="20"/>
                <w:szCs w:val="20"/>
              </w:rPr>
              <w:t>garantir que les vaccins nécessaires à la riposte soient disponibles en quantité suffisante dans l’ensemble du pays, afin de permettre une mise en œuvre rapide et efficace des activités de vaccination réactive.</w:t>
            </w:r>
          </w:p>
        </w:tc>
        <w:tc>
          <w:tcPr>
            <w:tcW w:w="1274" w:type="dxa"/>
          </w:tcPr>
          <w:p w14:paraId="6D772E1D" w14:textId="77777777" w:rsidR="0051130E" w:rsidRPr="0051130E" w:rsidRDefault="0051130E" w:rsidP="0051130E">
            <w:pPr>
              <w:rPr>
                <w:rFonts w:ascii="Times New Roman" w:eastAsia="Aptos" w:hAnsi="Times New Roman" w:cs="Times New Roman"/>
                <w:sz w:val="20"/>
                <w:szCs w:val="20"/>
              </w:rPr>
            </w:pPr>
          </w:p>
        </w:tc>
        <w:tc>
          <w:tcPr>
            <w:tcW w:w="1274" w:type="dxa"/>
          </w:tcPr>
          <w:p w14:paraId="1030EEF9"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89" w:type="dxa"/>
          </w:tcPr>
          <w:p w14:paraId="404C713E" w14:textId="77777777" w:rsidR="0051130E" w:rsidRPr="0051130E" w:rsidRDefault="0051130E" w:rsidP="0051130E">
            <w:pPr>
              <w:rPr>
                <w:rFonts w:ascii="Times New Roman" w:eastAsia="Aptos" w:hAnsi="Times New Roman" w:cs="Times New Roman"/>
                <w:sz w:val="20"/>
                <w:szCs w:val="20"/>
              </w:rPr>
            </w:pPr>
          </w:p>
        </w:tc>
        <w:tc>
          <w:tcPr>
            <w:tcW w:w="1282" w:type="dxa"/>
          </w:tcPr>
          <w:p w14:paraId="4FA1267F" w14:textId="77777777" w:rsidR="0051130E" w:rsidRPr="0051130E" w:rsidRDefault="0051130E" w:rsidP="0051130E">
            <w:pPr>
              <w:rPr>
                <w:rFonts w:ascii="Times New Roman" w:eastAsia="Aptos" w:hAnsi="Times New Roman" w:cs="Times New Roman"/>
                <w:sz w:val="20"/>
                <w:szCs w:val="20"/>
              </w:rPr>
            </w:pPr>
          </w:p>
        </w:tc>
      </w:tr>
      <w:tr w:rsidR="0051130E" w:rsidRPr="0051130E" w14:paraId="48A1DCF4" w14:textId="77777777" w:rsidTr="009C0342">
        <w:tc>
          <w:tcPr>
            <w:tcW w:w="2139" w:type="dxa"/>
            <w:vAlign w:val="center"/>
          </w:tcPr>
          <w:p w14:paraId="0C56FDC0" w14:textId="77777777" w:rsidR="0051130E" w:rsidRPr="0051130E" w:rsidRDefault="0051130E" w:rsidP="0051130E">
            <w:pPr>
              <w:rPr>
                <w:rFonts w:ascii="Times New Roman" w:eastAsia="Times New Roman" w:hAnsi="Times New Roman" w:cs="Times New Roman"/>
                <w:color w:val="000000"/>
                <w:sz w:val="20"/>
                <w:szCs w:val="20"/>
              </w:rPr>
            </w:pPr>
            <w:r w:rsidRPr="0051130E">
              <w:rPr>
                <w:rFonts w:ascii="Times New Roman" w:eastAsia="Times New Roman" w:hAnsi="Times New Roman" w:cs="Times New Roman"/>
                <w:color w:val="000000"/>
                <w:sz w:val="20"/>
                <w:szCs w:val="20"/>
              </w:rPr>
              <w:t>Distribution sans rupture de la chaîne du froid</w:t>
            </w:r>
          </w:p>
          <w:p w14:paraId="00516D05" w14:textId="77777777" w:rsidR="0051130E" w:rsidRPr="0051130E" w:rsidRDefault="0051130E" w:rsidP="0051130E">
            <w:pPr>
              <w:rPr>
                <w:rFonts w:ascii="Times New Roman" w:eastAsia="Aptos" w:hAnsi="Times New Roman" w:cs="Times New Roman"/>
                <w:sz w:val="20"/>
                <w:szCs w:val="20"/>
              </w:rPr>
            </w:pPr>
          </w:p>
        </w:tc>
        <w:tc>
          <w:tcPr>
            <w:tcW w:w="2092" w:type="dxa"/>
            <w:vAlign w:val="center"/>
          </w:tcPr>
          <w:p w14:paraId="4ED00A1E"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Times New Roman" w:hAnsi="Times New Roman" w:cs="Times New Roman"/>
                <w:i/>
                <w:iCs/>
                <w:color w:val="000000"/>
                <w:sz w:val="20"/>
                <w:szCs w:val="20"/>
              </w:rPr>
              <w:t>assurer que tous les vaccins soient transportés et stockés dans des conditions conformes aux normes de la chaîne du froid, sans interruption, afin de préserver leur qualité et leur efficacité jusqu’au point d’administration.</w:t>
            </w:r>
          </w:p>
        </w:tc>
        <w:tc>
          <w:tcPr>
            <w:tcW w:w="1274" w:type="dxa"/>
          </w:tcPr>
          <w:p w14:paraId="1E210EAC"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74" w:type="dxa"/>
          </w:tcPr>
          <w:p w14:paraId="753CA251" w14:textId="77777777" w:rsidR="0051130E" w:rsidRPr="0051130E" w:rsidRDefault="0051130E" w:rsidP="0051130E">
            <w:pPr>
              <w:rPr>
                <w:rFonts w:ascii="Times New Roman" w:eastAsia="Aptos" w:hAnsi="Times New Roman" w:cs="Times New Roman"/>
                <w:sz w:val="20"/>
                <w:szCs w:val="20"/>
              </w:rPr>
            </w:pPr>
          </w:p>
        </w:tc>
        <w:tc>
          <w:tcPr>
            <w:tcW w:w="1289" w:type="dxa"/>
          </w:tcPr>
          <w:p w14:paraId="322BE25B" w14:textId="77777777" w:rsidR="0051130E" w:rsidRPr="0051130E" w:rsidRDefault="0051130E" w:rsidP="0051130E">
            <w:pPr>
              <w:rPr>
                <w:rFonts w:ascii="Times New Roman" w:eastAsia="Aptos" w:hAnsi="Times New Roman" w:cs="Times New Roman"/>
                <w:sz w:val="20"/>
                <w:szCs w:val="20"/>
              </w:rPr>
            </w:pPr>
          </w:p>
        </w:tc>
        <w:tc>
          <w:tcPr>
            <w:tcW w:w="1282" w:type="dxa"/>
          </w:tcPr>
          <w:p w14:paraId="58978A4F" w14:textId="77777777" w:rsidR="0051130E" w:rsidRPr="0051130E" w:rsidRDefault="0051130E" w:rsidP="0051130E">
            <w:pPr>
              <w:rPr>
                <w:rFonts w:ascii="Times New Roman" w:eastAsia="Aptos" w:hAnsi="Times New Roman" w:cs="Times New Roman"/>
                <w:sz w:val="20"/>
                <w:szCs w:val="20"/>
              </w:rPr>
            </w:pPr>
          </w:p>
        </w:tc>
      </w:tr>
      <w:tr w:rsidR="0051130E" w:rsidRPr="0051130E" w14:paraId="5144A721" w14:textId="77777777" w:rsidTr="009C0342">
        <w:tc>
          <w:tcPr>
            <w:tcW w:w="2139" w:type="dxa"/>
          </w:tcPr>
          <w:p w14:paraId="04A657D5" w14:textId="77777777" w:rsidR="0051130E" w:rsidRPr="0051130E" w:rsidRDefault="0051130E" w:rsidP="0051130E">
            <w:pPr>
              <w:rPr>
                <w:rFonts w:ascii="Times New Roman" w:eastAsia="Times New Roman" w:hAnsi="Times New Roman" w:cs="Times New Roman"/>
                <w:color w:val="000000"/>
                <w:sz w:val="20"/>
                <w:szCs w:val="20"/>
              </w:rPr>
            </w:pPr>
            <w:r w:rsidRPr="0051130E">
              <w:rPr>
                <w:rFonts w:ascii="Times New Roman" w:eastAsia="Times New Roman" w:hAnsi="Times New Roman" w:cs="Times New Roman"/>
                <w:color w:val="000000"/>
                <w:sz w:val="20"/>
                <w:szCs w:val="20"/>
              </w:rPr>
              <w:t>Approvisionnement sans rupture de stock</w:t>
            </w:r>
          </w:p>
        </w:tc>
        <w:tc>
          <w:tcPr>
            <w:tcW w:w="2092" w:type="dxa"/>
          </w:tcPr>
          <w:p w14:paraId="7C843C06"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Times New Roman" w:hAnsi="Times New Roman" w:cs="Times New Roman"/>
                <w:i/>
                <w:iCs/>
                <w:color w:val="000000"/>
                <w:sz w:val="20"/>
                <w:szCs w:val="20"/>
              </w:rPr>
              <w:t>garantir un approvisionnement continu en vaccins, sans rupture de stock au niveau central ni dans les districts, en s’appuyant sur une planification adéquate des besoins et un suivi régulier des niveaux de stocks.</w:t>
            </w:r>
          </w:p>
        </w:tc>
        <w:tc>
          <w:tcPr>
            <w:tcW w:w="1274" w:type="dxa"/>
          </w:tcPr>
          <w:p w14:paraId="77FFB47A"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74" w:type="dxa"/>
          </w:tcPr>
          <w:p w14:paraId="27BBA7BB" w14:textId="77777777" w:rsidR="0051130E" w:rsidRPr="0051130E" w:rsidRDefault="0051130E" w:rsidP="0051130E">
            <w:pPr>
              <w:rPr>
                <w:rFonts w:ascii="Times New Roman" w:eastAsia="Aptos" w:hAnsi="Times New Roman" w:cs="Times New Roman"/>
                <w:sz w:val="20"/>
                <w:szCs w:val="20"/>
              </w:rPr>
            </w:pPr>
          </w:p>
        </w:tc>
        <w:tc>
          <w:tcPr>
            <w:tcW w:w="1289" w:type="dxa"/>
          </w:tcPr>
          <w:p w14:paraId="651E6AB4" w14:textId="77777777" w:rsidR="0051130E" w:rsidRPr="0051130E" w:rsidRDefault="0051130E" w:rsidP="0051130E">
            <w:pPr>
              <w:rPr>
                <w:rFonts w:ascii="Times New Roman" w:eastAsia="Aptos" w:hAnsi="Times New Roman" w:cs="Times New Roman"/>
                <w:sz w:val="20"/>
                <w:szCs w:val="20"/>
              </w:rPr>
            </w:pPr>
          </w:p>
        </w:tc>
        <w:tc>
          <w:tcPr>
            <w:tcW w:w="1282" w:type="dxa"/>
          </w:tcPr>
          <w:p w14:paraId="5AF056F4" w14:textId="77777777" w:rsidR="0051130E" w:rsidRPr="0051130E" w:rsidRDefault="0051130E" w:rsidP="0051130E">
            <w:pPr>
              <w:rPr>
                <w:rFonts w:ascii="Times New Roman" w:eastAsia="Aptos" w:hAnsi="Times New Roman" w:cs="Times New Roman"/>
                <w:sz w:val="20"/>
                <w:szCs w:val="20"/>
              </w:rPr>
            </w:pPr>
          </w:p>
        </w:tc>
      </w:tr>
      <w:tr w:rsidR="0051130E" w:rsidRPr="0051130E" w14:paraId="2B2E1384" w14:textId="77777777" w:rsidTr="009C0342">
        <w:tc>
          <w:tcPr>
            <w:tcW w:w="2139" w:type="dxa"/>
          </w:tcPr>
          <w:p w14:paraId="51CC8AAF" w14:textId="77777777" w:rsidR="0051130E" w:rsidRPr="0051130E" w:rsidRDefault="0051130E" w:rsidP="0051130E">
            <w:pPr>
              <w:rPr>
                <w:rFonts w:ascii="Times New Roman" w:eastAsia="Times New Roman" w:hAnsi="Times New Roman" w:cs="Times New Roman"/>
                <w:color w:val="000000"/>
                <w:sz w:val="20"/>
                <w:szCs w:val="20"/>
              </w:rPr>
            </w:pPr>
            <w:r w:rsidRPr="0051130E">
              <w:rPr>
                <w:rFonts w:ascii="Times New Roman" w:eastAsia="Times New Roman" w:hAnsi="Times New Roman" w:cs="Times New Roman"/>
                <w:color w:val="000000"/>
                <w:sz w:val="20"/>
                <w:szCs w:val="20"/>
              </w:rPr>
              <w:t>Atteindre les populations spéciales</w:t>
            </w:r>
          </w:p>
        </w:tc>
        <w:tc>
          <w:tcPr>
            <w:tcW w:w="2092" w:type="dxa"/>
          </w:tcPr>
          <w:p w14:paraId="2EF1326B" w14:textId="77777777" w:rsidR="0051130E" w:rsidRPr="0051130E" w:rsidRDefault="0051130E" w:rsidP="0051130E">
            <w:pPr>
              <w:rPr>
                <w:rFonts w:ascii="Times New Roman" w:eastAsia="Times New Roman" w:hAnsi="Times New Roman" w:cs="Times New Roman"/>
                <w:i/>
                <w:iCs/>
                <w:color w:val="000000"/>
                <w:sz w:val="20"/>
                <w:szCs w:val="20"/>
              </w:rPr>
            </w:pPr>
            <w:r w:rsidRPr="0051130E">
              <w:rPr>
                <w:rFonts w:ascii="Times New Roman" w:eastAsia="Times New Roman" w:hAnsi="Times New Roman" w:cs="Times New Roman"/>
                <w:i/>
                <w:iCs/>
                <w:color w:val="000000"/>
                <w:sz w:val="20"/>
                <w:szCs w:val="20"/>
              </w:rPr>
              <w:t>les services de vaccination atteignent également les populations marginalisées ou difficiles d’accès, en adaptant les stratégies de distribution et les approches communautaires pour assurer une couverture équitable.</w:t>
            </w:r>
          </w:p>
          <w:p w14:paraId="7627FA5A" w14:textId="77777777" w:rsidR="0051130E" w:rsidRPr="0051130E" w:rsidRDefault="0051130E" w:rsidP="0051130E">
            <w:pPr>
              <w:rPr>
                <w:rFonts w:ascii="Times New Roman" w:eastAsia="Aptos" w:hAnsi="Times New Roman" w:cs="Times New Roman"/>
                <w:sz w:val="20"/>
                <w:szCs w:val="20"/>
              </w:rPr>
            </w:pPr>
          </w:p>
        </w:tc>
        <w:tc>
          <w:tcPr>
            <w:tcW w:w="1274" w:type="dxa"/>
          </w:tcPr>
          <w:p w14:paraId="76BC3379" w14:textId="77777777" w:rsidR="0051130E" w:rsidRPr="0051130E" w:rsidRDefault="0051130E" w:rsidP="0051130E">
            <w:pPr>
              <w:rPr>
                <w:rFonts w:ascii="Times New Roman" w:eastAsia="Aptos" w:hAnsi="Times New Roman" w:cs="Times New Roman"/>
                <w:sz w:val="20"/>
                <w:szCs w:val="20"/>
              </w:rPr>
            </w:pPr>
          </w:p>
        </w:tc>
        <w:tc>
          <w:tcPr>
            <w:tcW w:w="1274" w:type="dxa"/>
          </w:tcPr>
          <w:p w14:paraId="2D0F8EA3"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89" w:type="dxa"/>
          </w:tcPr>
          <w:p w14:paraId="48DFC96C" w14:textId="77777777" w:rsidR="0051130E" w:rsidRPr="0051130E" w:rsidRDefault="0051130E" w:rsidP="0051130E">
            <w:pPr>
              <w:rPr>
                <w:rFonts w:ascii="Times New Roman" w:eastAsia="Aptos" w:hAnsi="Times New Roman" w:cs="Times New Roman"/>
                <w:sz w:val="20"/>
                <w:szCs w:val="20"/>
              </w:rPr>
            </w:pPr>
          </w:p>
        </w:tc>
        <w:tc>
          <w:tcPr>
            <w:tcW w:w="1282" w:type="dxa"/>
          </w:tcPr>
          <w:p w14:paraId="4C3F15A4" w14:textId="77777777" w:rsidR="0051130E" w:rsidRPr="0051130E" w:rsidRDefault="0051130E" w:rsidP="0051130E">
            <w:pPr>
              <w:rPr>
                <w:rFonts w:ascii="Times New Roman" w:eastAsia="Aptos" w:hAnsi="Times New Roman" w:cs="Times New Roman"/>
                <w:sz w:val="20"/>
                <w:szCs w:val="20"/>
              </w:rPr>
            </w:pPr>
          </w:p>
        </w:tc>
      </w:tr>
      <w:tr w:rsidR="0051130E" w:rsidRPr="0051130E" w14:paraId="612BFE73" w14:textId="77777777" w:rsidTr="009C0342">
        <w:tc>
          <w:tcPr>
            <w:tcW w:w="9350" w:type="dxa"/>
            <w:gridSpan w:val="6"/>
          </w:tcPr>
          <w:p w14:paraId="21AF67C0"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Times New Roman" w:hAnsi="Times New Roman" w:cs="Times New Roman"/>
                <w:b/>
                <w:bCs/>
                <w:color w:val="000000"/>
                <w:sz w:val="20"/>
                <w:szCs w:val="20"/>
                <w:highlight w:val="yellow"/>
              </w:rPr>
              <w:t>P8.</w:t>
            </w:r>
            <w:r w:rsidRPr="0051130E">
              <w:rPr>
                <w:rFonts w:ascii="Times New Roman" w:eastAsia="Times New Roman" w:hAnsi="Times New Roman" w:cs="Times New Roman"/>
                <w:b/>
                <w:bCs/>
                <w:sz w:val="20"/>
                <w:szCs w:val="20"/>
                <w:highlight w:val="yellow"/>
              </w:rPr>
              <w:t xml:space="preserve">3 : </w:t>
            </w:r>
            <w:r w:rsidRPr="0051130E">
              <w:rPr>
                <w:rFonts w:ascii="Times New Roman" w:eastAsia="Times New Roman" w:hAnsi="Times New Roman" w:cs="Times New Roman"/>
                <w:b/>
                <w:bCs/>
                <w:i/>
                <w:iCs/>
                <w:sz w:val="20"/>
                <w:szCs w:val="20"/>
                <w:highlight w:val="yellow"/>
              </w:rPr>
              <w:t>«</w:t>
            </w:r>
            <w:r w:rsidRPr="0051130E">
              <w:rPr>
                <w:rFonts w:ascii="Times New Roman" w:eastAsia="Aptos" w:hAnsi="Times New Roman" w:cs="Times New Roman"/>
                <w:b/>
                <w:sz w:val="20"/>
                <w:szCs w:val="20"/>
                <w:lang w:bidi="fr-FR"/>
              </w:rPr>
              <w:t>Vaccination de masse pour les maladies à potentiel épidémique évitables par la vaccination</w:t>
            </w:r>
            <w:r w:rsidRPr="0051130E">
              <w:rPr>
                <w:rFonts w:ascii="Times New Roman" w:eastAsia="Times New Roman" w:hAnsi="Times New Roman" w:cs="Times New Roman"/>
                <w:b/>
                <w:bCs/>
                <w:i/>
                <w:iCs/>
                <w:sz w:val="20"/>
                <w:szCs w:val="20"/>
                <w:highlight w:val="yellow"/>
              </w:rPr>
              <w:t>»</w:t>
            </w:r>
          </w:p>
        </w:tc>
      </w:tr>
      <w:tr w:rsidR="0051130E" w:rsidRPr="0051130E" w14:paraId="6B070E9E" w14:textId="77777777" w:rsidTr="009C0342">
        <w:tc>
          <w:tcPr>
            <w:tcW w:w="2139" w:type="dxa"/>
          </w:tcPr>
          <w:p w14:paraId="6FCD697A" w14:textId="77777777" w:rsidR="0051130E" w:rsidRPr="0051130E" w:rsidRDefault="0051130E" w:rsidP="0051130E">
            <w:pPr>
              <w:rPr>
                <w:rFonts w:ascii="Times New Roman" w:eastAsia="Times New Roman" w:hAnsi="Times New Roman" w:cs="Times New Roman"/>
                <w:color w:val="000000"/>
                <w:sz w:val="20"/>
                <w:szCs w:val="20"/>
              </w:rPr>
            </w:pPr>
            <w:r w:rsidRPr="0051130E">
              <w:rPr>
                <w:rFonts w:ascii="Times New Roman" w:eastAsia="Times New Roman" w:hAnsi="Times New Roman" w:cs="Times New Roman"/>
                <w:color w:val="000000"/>
                <w:sz w:val="20"/>
                <w:szCs w:val="20"/>
              </w:rPr>
              <w:lastRenderedPageBreak/>
              <w:t>Plan national + directives + MON/SOP disponibles</w:t>
            </w:r>
          </w:p>
        </w:tc>
        <w:tc>
          <w:tcPr>
            <w:tcW w:w="2092" w:type="dxa"/>
          </w:tcPr>
          <w:p w14:paraId="36545625" w14:textId="77777777" w:rsidR="0051130E" w:rsidRPr="0051130E" w:rsidRDefault="0051130E" w:rsidP="0051130E">
            <w:pPr>
              <w:rPr>
                <w:rFonts w:ascii="Times New Roman" w:eastAsia="Times New Roman" w:hAnsi="Times New Roman" w:cs="Times New Roman"/>
                <w:i/>
                <w:iCs/>
                <w:color w:val="000000"/>
                <w:sz w:val="20"/>
                <w:szCs w:val="20"/>
              </w:rPr>
            </w:pPr>
            <w:r w:rsidRPr="0051130E">
              <w:rPr>
                <w:rFonts w:ascii="Times New Roman" w:eastAsia="Times New Roman" w:hAnsi="Times New Roman" w:cs="Times New Roman"/>
                <w:i/>
                <w:iCs/>
                <w:color w:val="000000"/>
                <w:sz w:val="20"/>
                <w:szCs w:val="20"/>
              </w:rPr>
              <w:t>Disposer d’un plan national de vaccination de masse en riposte aux épidémies, avec directives d’approbation/achat des nouveaux vaccins et MON/SOP</w:t>
            </w:r>
          </w:p>
        </w:tc>
        <w:tc>
          <w:tcPr>
            <w:tcW w:w="1274" w:type="dxa"/>
          </w:tcPr>
          <w:p w14:paraId="5C79A7C6"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74" w:type="dxa"/>
          </w:tcPr>
          <w:p w14:paraId="42264B12" w14:textId="77777777" w:rsidR="0051130E" w:rsidRPr="0051130E" w:rsidRDefault="0051130E" w:rsidP="0051130E">
            <w:pPr>
              <w:rPr>
                <w:rFonts w:ascii="Times New Roman" w:eastAsia="Aptos" w:hAnsi="Times New Roman" w:cs="Times New Roman"/>
                <w:sz w:val="20"/>
                <w:szCs w:val="20"/>
              </w:rPr>
            </w:pPr>
          </w:p>
        </w:tc>
        <w:tc>
          <w:tcPr>
            <w:tcW w:w="1289" w:type="dxa"/>
          </w:tcPr>
          <w:p w14:paraId="521AB9D8" w14:textId="77777777" w:rsidR="0051130E" w:rsidRPr="0051130E" w:rsidRDefault="0051130E" w:rsidP="0051130E">
            <w:pPr>
              <w:rPr>
                <w:rFonts w:ascii="Times New Roman" w:eastAsia="Aptos" w:hAnsi="Times New Roman" w:cs="Times New Roman"/>
                <w:sz w:val="20"/>
                <w:szCs w:val="20"/>
              </w:rPr>
            </w:pPr>
          </w:p>
        </w:tc>
        <w:tc>
          <w:tcPr>
            <w:tcW w:w="1282" w:type="dxa"/>
          </w:tcPr>
          <w:p w14:paraId="6658782C" w14:textId="77777777" w:rsidR="0051130E" w:rsidRPr="0051130E" w:rsidRDefault="0051130E" w:rsidP="0051130E">
            <w:pPr>
              <w:rPr>
                <w:rFonts w:ascii="Times New Roman" w:eastAsia="Aptos" w:hAnsi="Times New Roman" w:cs="Times New Roman"/>
                <w:sz w:val="20"/>
                <w:szCs w:val="20"/>
              </w:rPr>
            </w:pPr>
          </w:p>
        </w:tc>
      </w:tr>
      <w:tr w:rsidR="0051130E" w:rsidRPr="0051130E" w14:paraId="56C3D9AE" w14:textId="77777777" w:rsidTr="009C0342">
        <w:tc>
          <w:tcPr>
            <w:tcW w:w="2139" w:type="dxa"/>
          </w:tcPr>
          <w:p w14:paraId="08C8AD0D"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Application MON/SOP à tous les niveaux</w:t>
            </w:r>
          </w:p>
        </w:tc>
        <w:tc>
          <w:tcPr>
            <w:tcW w:w="2092" w:type="dxa"/>
          </w:tcPr>
          <w:p w14:paraId="15A383B2" w14:textId="77777777" w:rsidR="0051130E" w:rsidRPr="0051130E" w:rsidRDefault="0051130E" w:rsidP="0051130E">
            <w:pPr>
              <w:rPr>
                <w:rFonts w:ascii="Times New Roman" w:eastAsia="Times New Roman" w:hAnsi="Times New Roman" w:cs="Times New Roman"/>
                <w:i/>
                <w:iCs/>
                <w:color w:val="000000"/>
                <w:sz w:val="20"/>
                <w:szCs w:val="20"/>
              </w:rPr>
            </w:pPr>
            <w:r w:rsidRPr="0051130E">
              <w:rPr>
                <w:rFonts w:ascii="Times New Roman" w:eastAsia="Times New Roman" w:hAnsi="Times New Roman" w:cs="Times New Roman"/>
                <w:i/>
                <w:iCs/>
                <w:color w:val="000000"/>
                <w:sz w:val="20"/>
                <w:szCs w:val="20"/>
              </w:rPr>
              <w:t>Diffuser et appliquer les procédures (MON/SOP) à tous les niveaux (national, intermédiaire</w:t>
            </w:r>
          </w:p>
        </w:tc>
        <w:tc>
          <w:tcPr>
            <w:tcW w:w="1274" w:type="dxa"/>
          </w:tcPr>
          <w:p w14:paraId="3D001171"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74" w:type="dxa"/>
          </w:tcPr>
          <w:p w14:paraId="46A9E45B" w14:textId="77777777" w:rsidR="0051130E" w:rsidRPr="0051130E" w:rsidRDefault="0051130E" w:rsidP="0051130E">
            <w:pPr>
              <w:rPr>
                <w:rFonts w:ascii="Times New Roman" w:eastAsia="Aptos" w:hAnsi="Times New Roman" w:cs="Times New Roman"/>
                <w:sz w:val="20"/>
                <w:szCs w:val="20"/>
              </w:rPr>
            </w:pPr>
          </w:p>
        </w:tc>
        <w:tc>
          <w:tcPr>
            <w:tcW w:w="1289" w:type="dxa"/>
          </w:tcPr>
          <w:p w14:paraId="7EAA5BC2" w14:textId="77777777" w:rsidR="0051130E" w:rsidRPr="0051130E" w:rsidRDefault="0051130E" w:rsidP="0051130E">
            <w:pPr>
              <w:rPr>
                <w:rFonts w:ascii="Times New Roman" w:eastAsia="Aptos" w:hAnsi="Times New Roman" w:cs="Times New Roman"/>
                <w:sz w:val="20"/>
                <w:szCs w:val="20"/>
              </w:rPr>
            </w:pPr>
          </w:p>
        </w:tc>
        <w:tc>
          <w:tcPr>
            <w:tcW w:w="1282" w:type="dxa"/>
          </w:tcPr>
          <w:p w14:paraId="688F2679" w14:textId="77777777" w:rsidR="0051130E" w:rsidRPr="0051130E" w:rsidRDefault="0051130E" w:rsidP="0051130E">
            <w:pPr>
              <w:rPr>
                <w:rFonts w:ascii="Times New Roman" w:eastAsia="Aptos" w:hAnsi="Times New Roman" w:cs="Times New Roman"/>
                <w:sz w:val="20"/>
                <w:szCs w:val="20"/>
              </w:rPr>
            </w:pPr>
          </w:p>
        </w:tc>
      </w:tr>
      <w:tr w:rsidR="0051130E" w:rsidRPr="0051130E" w14:paraId="1E46A295" w14:textId="77777777" w:rsidTr="009C0342">
        <w:tc>
          <w:tcPr>
            <w:tcW w:w="2139" w:type="dxa"/>
          </w:tcPr>
          <w:p w14:paraId="3282CD5E"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Mise en œuvre d’une campagne/exercice + évaluation/mise à jour des MON</w:t>
            </w:r>
          </w:p>
        </w:tc>
        <w:tc>
          <w:tcPr>
            <w:tcW w:w="2092" w:type="dxa"/>
          </w:tcPr>
          <w:p w14:paraId="5F0D4ADD" w14:textId="77777777" w:rsidR="0051130E" w:rsidRPr="0051130E" w:rsidRDefault="0051130E" w:rsidP="0051130E">
            <w:pPr>
              <w:rPr>
                <w:rFonts w:ascii="Times New Roman" w:eastAsia="Times New Roman" w:hAnsi="Times New Roman" w:cs="Times New Roman"/>
                <w:i/>
                <w:iCs/>
                <w:color w:val="000000"/>
                <w:sz w:val="20"/>
                <w:szCs w:val="20"/>
              </w:rPr>
            </w:pPr>
            <w:r w:rsidRPr="0051130E">
              <w:rPr>
                <w:rFonts w:ascii="Times New Roman" w:eastAsia="Times New Roman" w:hAnsi="Times New Roman" w:cs="Times New Roman"/>
                <w:i/>
                <w:iCs/>
                <w:color w:val="000000"/>
                <w:sz w:val="20"/>
                <w:szCs w:val="20"/>
              </w:rPr>
              <w:t>Mettre en œuvre une campagne réactive (ou exercice) en conditions réelles selon le plan et les SOP, et en évaluer/mettre à jour les MON</w:t>
            </w:r>
          </w:p>
        </w:tc>
        <w:tc>
          <w:tcPr>
            <w:tcW w:w="1274" w:type="dxa"/>
          </w:tcPr>
          <w:p w14:paraId="1BFDF793"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74" w:type="dxa"/>
          </w:tcPr>
          <w:p w14:paraId="790F7C78" w14:textId="77777777" w:rsidR="0051130E" w:rsidRPr="0051130E" w:rsidRDefault="0051130E" w:rsidP="0051130E">
            <w:pPr>
              <w:rPr>
                <w:rFonts w:ascii="Times New Roman" w:eastAsia="Aptos" w:hAnsi="Times New Roman" w:cs="Times New Roman"/>
                <w:sz w:val="20"/>
                <w:szCs w:val="20"/>
              </w:rPr>
            </w:pPr>
          </w:p>
        </w:tc>
        <w:tc>
          <w:tcPr>
            <w:tcW w:w="1289" w:type="dxa"/>
          </w:tcPr>
          <w:p w14:paraId="6226FF07" w14:textId="77777777" w:rsidR="0051130E" w:rsidRPr="0051130E" w:rsidRDefault="0051130E" w:rsidP="0051130E">
            <w:pPr>
              <w:rPr>
                <w:rFonts w:ascii="Times New Roman" w:eastAsia="Aptos" w:hAnsi="Times New Roman" w:cs="Times New Roman"/>
                <w:sz w:val="20"/>
                <w:szCs w:val="20"/>
              </w:rPr>
            </w:pPr>
          </w:p>
        </w:tc>
        <w:tc>
          <w:tcPr>
            <w:tcW w:w="1282" w:type="dxa"/>
          </w:tcPr>
          <w:p w14:paraId="0D129E11" w14:textId="77777777" w:rsidR="0051130E" w:rsidRPr="0051130E" w:rsidRDefault="0051130E" w:rsidP="0051130E">
            <w:pPr>
              <w:rPr>
                <w:rFonts w:ascii="Times New Roman" w:eastAsia="Aptos" w:hAnsi="Times New Roman" w:cs="Times New Roman"/>
                <w:sz w:val="20"/>
                <w:szCs w:val="20"/>
              </w:rPr>
            </w:pPr>
          </w:p>
        </w:tc>
      </w:tr>
      <w:tr w:rsidR="0051130E" w:rsidRPr="0051130E" w14:paraId="216A555A" w14:textId="77777777" w:rsidTr="009C0342">
        <w:tc>
          <w:tcPr>
            <w:tcW w:w="2139" w:type="dxa"/>
          </w:tcPr>
          <w:p w14:paraId="16D7EEA5"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Accès des populations marginalisées par approches adaptées</w:t>
            </w:r>
          </w:p>
        </w:tc>
        <w:tc>
          <w:tcPr>
            <w:tcW w:w="2092" w:type="dxa"/>
          </w:tcPr>
          <w:p w14:paraId="74EAF27A" w14:textId="77777777" w:rsidR="0051130E" w:rsidRPr="0051130E" w:rsidRDefault="0051130E" w:rsidP="0051130E">
            <w:pPr>
              <w:rPr>
                <w:rFonts w:ascii="Times New Roman" w:eastAsia="Times New Roman" w:hAnsi="Times New Roman" w:cs="Times New Roman"/>
                <w:i/>
                <w:iCs/>
                <w:color w:val="000000"/>
                <w:sz w:val="20"/>
                <w:szCs w:val="20"/>
              </w:rPr>
            </w:pPr>
            <w:r w:rsidRPr="0051130E">
              <w:rPr>
                <w:rFonts w:ascii="Times New Roman" w:eastAsia="Times New Roman" w:hAnsi="Times New Roman" w:cs="Times New Roman"/>
                <w:i/>
                <w:iCs/>
                <w:color w:val="000000"/>
                <w:sz w:val="20"/>
                <w:szCs w:val="20"/>
              </w:rPr>
              <w:t>Garantir l’accessibilité des vaccins aux populations marginalisées via des approches adaptées</w:t>
            </w:r>
          </w:p>
        </w:tc>
        <w:tc>
          <w:tcPr>
            <w:tcW w:w="1274" w:type="dxa"/>
          </w:tcPr>
          <w:p w14:paraId="7465178C" w14:textId="77777777" w:rsidR="0051130E" w:rsidRPr="0051130E" w:rsidRDefault="0051130E" w:rsidP="0051130E">
            <w:pPr>
              <w:rPr>
                <w:rFonts w:ascii="Times New Roman" w:eastAsia="Aptos" w:hAnsi="Times New Roman" w:cs="Times New Roman"/>
                <w:sz w:val="20"/>
                <w:szCs w:val="20"/>
              </w:rPr>
            </w:pPr>
          </w:p>
        </w:tc>
        <w:tc>
          <w:tcPr>
            <w:tcW w:w="1274" w:type="dxa"/>
          </w:tcPr>
          <w:p w14:paraId="65453EFB"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89" w:type="dxa"/>
          </w:tcPr>
          <w:p w14:paraId="2C8E1D65" w14:textId="77777777" w:rsidR="0051130E" w:rsidRPr="0051130E" w:rsidRDefault="0051130E" w:rsidP="0051130E">
            <w:pPr>
              <w:rPr>
                <w:rFonts w:ascii="Times New Roman" w:eastAsia="Aptos" w:hAnsi="Times New Roman" w:cs="Times New Roman"/>
                <w:sz w:val="20"/>
                <w:szCs w:val="20"/>
              </w:rPr>
            </w:pPr>
          </w:p>
        </w:tc>
        <w:tc>
          <w:tcPr>
            <w:tcW w:w="1282" w:type="dxa"/>
          </w:tcPr>
          <w:p w14:paraId="630A68FB" w14:textId="77777777" w:rsidR="0051130E" w:rsidRPr="0051130E" w:rsidRDefault="0051130E" w:rsidP="0051130E">
            <w:pPr>
              <w:rPr>
                <w:rFonts w:ascii="Times New Roman" w:eastAsia="Aptos" w:hAnsi="Times New Roman" w:cs="Times New Roman"/>
                <w:sz w:val="20"/>
                <w:szCs w:val="20"/>
              </w:rPr>
            </w:pPr>
          </w:p>
        </w:tc>
      </w:tr>
      <w:tr w:rsidR="0051130E" w:rsidRPr="0051130E" w14:paraId="3A597E0F" w14:textId="77777777" w:rsidTr="009C0342">
        <w:tc>
          <w:tcPr>
            <w:tcW w:w="2139" w:type="dxa"/>
          </w:tcPr>
          <w:p w14:paraId="07593451"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Gouvernance/coordination inter</w:t>
            </w:r>
            <w:r w:rsidRPr="0051130E">
              <w:rPr>
                <w:rFonts w:ascii="Times New Roman" w:eastAsia="Aptos" w:hAnsi="Times New Roman" w:cs="Times New Roman"/>
                <w:sz w:val="20"/>
                <w:szCs w:val="20"/>
              </w:rPr>
              <w:noBreakHyphen/>
              <w:t>agences opérationnelle</w:t>
            </w:r>
          </w:p>
        </w:tc>
        <w:tc>
          <w:tcPr>
            <w:tcW w:w="2092" w:type="dxa"/>
          </w:tcPr>
          <w:p w14:paraId="0438BA02" w14:textId="77777777" w:rsidR="0051130E" w:rsidRPr="0051130E" w:rsidRDefault="0051130E" w:rsidP="0051130E">
            <w:pPr>
              <w:rPr>
                <w:rFonts w:ascii="Times New Roman" w:eastAsia="Times New Roman" w:hAnsi="Times New Roman" w:cs="Times New Roman"/>
                <w:i/>
                <w:iCs/>
                <w:color w:val="000000"/>
                <w:sz w:val="20"/>
                <w:szCs w:val="20"/>
              </w:rPr>
            </w:pPr>
            <w:r w:rsidRPr="0051130E">
              <w:rPr>
                <w:rFonts w:ascii="Times New Roman" w:eastAsia="Times New Roman" w:hAnsi="Times New Roman" w:cs="Times New Roman"/>
                <w:i/>
                <w:iCs/>
                <w:color w:val="000000"/>
                <w:sz w:val="20"/>
                <w:szCs w:val="20"/>
              </w:rPr>
              <w:t>Assurer la gouvernance et la coordination inter</w:t>
            </w:r>
            <w:r w:rsidRPr="0051130E">
              <w:rPr>
                <w:rFonts w:ascii="Times New Roman" w:eastAsia="Times New Roman" w:hAnsi="Times New Roman" w:cs="Times New Roman"/>
                <w:i/>
                <w:iCs/>
                <w:color w:val="000000"/>
                <w:sz w:val="20"/>
                <w:szCs w:val="20"/>
              </w:rPr>
              <w:noBreakHyphen/>
              <w:t>agences du dispositif de vaccination de masse</w:t>
            </w:r>
          </w:p>
        </w:tc>
        <w:tc>
          <w:tcPr>
            <w:tcW w:w="1274" w:type="dxa"/>
          </w:tcPr>
          <w:p w14:paraId="0F448325" w14:textId="77777777" w:rsidR="0051130E" w:rsidRPr="0051130E" w:rsidRDefault="0051130E" w:rsidP="0051130E">
            <w:pPr>
              <w:rPr>
                <w:rFonts w:ascii="Times New Roman" w:eastAsia="Aptos" w:hAnsi="Times New Roman" w:cs="Times New Roman"/>
                <w:sz w:val="20"/>
                <w:szCs w:val="20"/>
              </w:rPr>
            </w:pPr>
          </w:p>
        </w:tc>
        <w:tc>
          <w:tcPr>
            <w:tcW w:w="1274" w:type="dxa"/>
          </w:tcPr>
          <w:p w14:paraId="5267E08E" w14:textId="77777777" w:rsidR="0051130E" w:rsidRPr="0051130E" w:rsidRDefault="0051130E" w:rsidP="0051130E">
            <w:pPr>
              <w:rPr>
                <w:rFonts w:ascii="Times New Roman" w:eastAsia="Aptos" w:hAnsi="Times New Roman" w:cs="Times New Roman"/>
                <w:sz w:val="20"/>
                <w:szCs w:val="20"/>
              </w:rPr>
            </w:pPr>
          </w:p>
        </w:tc>
        <w:tc>
          <w:tcPr>
            <w:tcW w:w="1289" w:type="dxa"/>
          </w:tcPr>
          <w:p w14:paraId="761E97AD" w14:textId="77777777" w:rsidR="0051130E" w:rsidRPr="0051130E" w:rsidRDefault="0051130E" w:rsidP="0051130E">
            <w:pPr>
              <w:rPr>
                <w:rFonts w:ascii="Times New Roman" w:eastAsia="Aptos" w:hAnsi="Times New Roman" w:cs="Times New Roman"/>
                <w:sz w:val="20"/>
                <w:szCs w:val="20"/>
              </w:rPr>
            </w:pPr>
            <w:r w:rsidRPr="0051130E">
              <w:rPr>
                <w:rFonts w:ascii="Times New Roman" w:eastAsia="Aptos" w:hAnsi="Times New Roman" w:cs="Times New Roman"/>
                <w:sz w:val="20"/>
                <w:szCs w:val="20"/>
              </w:rPr>
              <w:t>X</w:t>
            </w:r>
          </w:p>
        </w:tc>
        <w:tc>
          <w:tcPr>
            <w:tcW w:w="1282" w:type="dxa"/>
          </w:tcPr>
          <w:p w14:paraId="0EADBDDD" w14:textId="77777777" w:rsidR="0051130E" w:rsidRPr="0051130E" w:rsidRDefault="0051130E" w:rsidP="0051130E">
            <w:pPr>
              <w:rPr>
                <w:rFonts w:ascii="Times New Roman" w:eastAsia="Aptos" w:hAnsi="Times New Roman" w:cs="Times New Roman"/>
                <w:sz w:val="20"/>
                <w:szCs w:val="20"/>
              </w:rPr>
            </w:pPr>
          </w:p>
        </w:tc>
      </w:tr>
    </w:tbl>
    <w:p w14:paraId="26165C4E" w14:textId="77777777" w:rsidR="006102E8" w:rsidRPr="0051130E" w:rsidRDefault="006102E8" w:rsidP="006102E8">
      <w:pPr>
        <w:pStyle w:val="Corpsdetexte"/>
        <w:spacing w:before="3"/>
        <w:rPr>
          <w:iCs/>
          <w:sz w:val="22"/>
        </w:rPr>
      </w:pPr>
    </w:p>
    <w:p w14:paraId="42DFE2D8" w14:textId="481183A9" w:rsidR="006102E8" w:rsidRPr="009E5B2A" w:rsidRDefault="006102E8" w:rsidP="009E5B2A">
      <w:pPr>
        <w:pStyle w:val="Subtitle1"/>
        <w:numPr>
          <w:ilvl w:val="0"/>
          <w:numId w:val="19"/>
        </w:numPr>
        <w:rPr>
          <w:rFonts w:ascii="Times New Roman" w:hAnsi="Times New Roman" w:cs="Times New Roman"/>
          <w:sz w:val="24"/>
          <w:szCs w:val="24"/>
        </w:rPr>
      </w:pPr>
      <w:bookmarkStart w:id="25" w:name="_Toc222744784"/>
      <w:r w:rsidRPr="009E5B2A">
        <w:rPr>
          <w:rFonts w:ascii="Times New Roman" w:hAnsi="Times New Roman" w:cs="Times New Roman"/>
          <w:sz w:val="24"/>
          <w:szCs w:val="24"/>
        </w:rPr>
        <w:t>ACTIVITÉS</w:t>
      </w:r>
      <w:r w:rsidR="00654E0F" w:rsidRPr="009E5B2A">
        <w:rPr>
          <w:rFonts w:ascii="Times New Roman" w:hAnsi="Times New Roman" w:cs="Times New Roman"/>
          <w:sz w:val="24"/>
          <w:szCs w:val="24"/>
        </w:rPr>
        <w:t xml:space="preserve"> ET RECOMMENDATIONS</w:t>
      </w:r>
      <w:r w:rsidRPr="009E5B2A">
        <w:rPr>
          <w:rFonts w:ascii="Times New Roman" w:hAnsi="Times New Roman" w:cs="Times New Roman"/>
          <w:sz w:val="24"/>
          <w:szCs w:val="24"/>
        </w:rPr>
        <w:t xml:space="preserve"> CLÉS</w:t>
      </w:r>
      <w:bookmarkEnd w:id="25"/>
    </w:p>
    <w:p w14:paraId="220E4F63"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22E77E33" wp14:editId="25E136BB">
                <wp:extent cx="6660515" cy="6350"/>
                <wp:effectExtent l="6350" t="6985" r="10160" b="5715"/>
                <wp:docPr id="39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350"/>
                          <a:chOff x="0" y="0"/>
                          <a:chExt cx="10489" cy="10"/>
                        </a:xfrm>
                      </wpg:grpSpPr>
                      <wps:wsp>
                        <wps:cNvPr id="396" name="Line 54"/>
                        <wps:cNvCnPr>
                          <a:cxnSpLocks noChangeShapeType="1"/>
                        </wps:cNvCnPr>
                        <wps:spPr bwMode="auto">
                          <a:xfrm>
                            <a:off x="0" y="5"/>
                            <a:ext cx="1048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747F90DE" id="Group 53" o:spid="_x0000_s1026" style="width:524.45pt;height:.5pt;mso-position-horizontal-relative:char;mso-position-vertical-relative:line" coordsize="1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">
                <v:line id="Line 54" o:spid="_x0000_s1027" style="position:absolute;visibility:visible;mso-wrap-style:square" from="0,5" to="10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" strokecolor="#003d77" strokeweight=".5pt"/>
                <w10:anchorlock/>
              </v:group>
            </w:pict>
          </mc:Fallback>
        </mc:AlternateContent>
      </w:r>
    </w:p>
    <w:p w14:paraId="53E99F5C" w14:textId="5186CB31" w:rsidR="00741A9D" w:rsidRPr="00741A9D" w:rsidRDefault="00E376EE" w:rsidP="00741A9D">
      <w:pPr>
        <w:spacing w:line="360" w:lineRule="auto"/>
        <w:jc w:val="both"/>
        <w:rPr>
          <w:rFonts w:ascii="Times New Roman" w:hAnsi="Times New Roman" w:cs="Times New Roman"/>
        </w:rPr>
      </w:pPr>
      <w:r w:rsidRPr="00E376EE">
        <w:rPr>
          <w:rFonts w:ascii="Times New Roman" w:hAnsi="Times New Roman" w:cs="Times New Roman"/>
        </w:rPr>
        <w:t>Cinquante-six</w:t>
      </w:r>
      <w:r w:rsidR="00741A9D" w:rsidRPr="00E376EE">
        <w:rPr>
          <w:rFonts w:ascii="Times New Roman" w:hAnsi="Times New Roman" w:cs="Times New Roman"/>
        </w:rPr>
        <w:t xml:space="preserve"> (</w:t>
      </w:r>
      <w:r w:rsidRPr="00E376EE">
        <w:rPr>
          <w:rFonts w:ascii="Times New Roman" w:hAnsi="Times New Roman" w:cs="Times New Roman"/>
        </w:rPr>
        <w:t>56</w:t>
      </w:r>
      <w:r w:rsidR="00741A9D" w:rsidRPr="00E376EE">
        <w:rPr>
          <w:rFonts w:ascii="Times New Roman" w:hAnsi="Times New Roman" w:cs="Times New Roman"/>
        </w:rPr>
        <w:t>) activités</w:t>
      </w:r>
      <w:r w:rsidR="00741A9D" w:rsidRPr="00A70CF3">
        <w:rPr>
          <w:rFonts w:ascii="Times New Roman" w:hAnsi="Times New Roman" w:cs="Times New Roman"/>
        </w:rPr>
        <w:t xml:space="preserve"> ont été identifiées par les 4 groupes à partir des défis et des bonnes pratiques. </w:t>
      </w:r>
    </w:p>
    <w:p w14:paraId="695C2FD8" w14:textId="12645D08" w:rsidR="00CE69FB" w:rsidRPr="00E376EE" w:rsidRDefault="003601A8" w:rsidP="006102E8">
      <w:pPr>
        <w:spacing w:before="103"/>
        <w:ind w:left="117"/>
        <w:rPr>
          <w:rFonts w:ascii="Times New Roman" w:hAnsi="Times New Roman" w:cs="Times New Roman"/>
          <w:b/>
          <w:bCs/>
          <w:iCs/>
        </w:rPr>
      </w:pPr>
      <w:r w:rsidRPr="00E376EE">
        <w:rPr>
          <w:rFonts w:ascii="Times New Roman" w:hAnsi="Times New Roman" w:cs="Times New Roman"/>
          <w:b/>
          <w:bCs/>
          <w:i/>
        </w:rPr>
        <w:t>6</w:t>
      </w:r>
      <w:r w:rsidR="00CE69FB" w:rsidRPr="00E376EE">
        <w:rPr>
          <w:rFonts w:ascii="Times New Roman" w:hAnsi="Times New Roman" w:cs="Times New Roman"/>
          <w:b/>
          <w:bCs/>
          <w:i/>
        </w:rPr>
        <w:t>.</w:t>
      </w:r>
      <w:r w:rsidR="00CE69FB" w:rsidRPr="00E376EE">
        <w:rPr>
          <w:rFonts w:ascii="Times New Roman" w:hAnsi="Times New Roman" w:cs="Times New Roman"/>
          <w:b/>
          <w:bCs/>
          <w:iCs/>
        </w:rPr>
        <w:t>1 Coordination</w:t>
      </w:r>
    </w:p>
    <w:p w14:paraId="1CD2FDC1" w14:textId="77777777" w:rsidR="002564CA" w:rsidRDefault="002564CA" w:rsidP="006102E8">
      <w:pPr>
        <w:spacing w:before="103"/>
        <w:ind w:left="117"/>
        <w:rPr>
          <w:rFonts w:ascii="Times New Roman" w:hAnsi="Times New Roman" w:cs="Times New Roman"/>
          <w:iC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1173"/>
        <w:gridCol w:w="1247"/>
        <w:gridCol w:w="2269"/>
        <w:gridCol w:w="1157"/>
        <w:gridCol w:w="1247"/>
        <w:gridCol w:w="542"/>
        <w:gridCol w:w="542"/>
        <w:gridCol w:w="542"/>
      </w:tblGrid>
      <w:tr w:rsidR="0046690F" w:rsidRPr="00E376EE" w14:paraId="6C7E04E6" w14:textId="77777777" w:rsidTr="003601A8">
        <w:trPr>
          <w:cantSplit/>
          <w:trHeight w:val="1016"/>
        </w:trPr>
        <w:tc>
          <w:tcPr>
            <w:tcW w:w="0" w:type="auto"/>
            <w:gridSpan w:val="2"/>
            <w:shd w:val="clear" w:color="auto" w:fill="17365D"/>
            <w:vAlign w:val="center"/>
          </w:tcPr>
          <w:p w14:paraId="079AE787" w14:textId="77777777" w:rsidR="0046690F" w:rsidRPr="00E376EE" w:rsidRDefault="0046690F" w:rsidP="00562EF9">
            <w:pPr>
              <w:spacing w:after="200"/>
              <w:jc w:val="center"/>
              <w:rPr>
                <w:rFonts w:ascii="Times New Roman" w:eastAsia="Calibri" w:hAnsi="Times New Roman" w:cs="Times New Roman"/>
                <w:b/>
                <w:color w:val="FFFFFF"/>
                <w:sz w:val="20"/>
                <w:szCs w:val="20"/>
              </w:rPr>
            </w:pPr>
            <w:r w:rsidRPr="00E376EE">
              <w:rPr>
                <w:rFonts w:ascii="Times New Roman" w:eastAsia="Calibri" w:hAnsi="Times New Roman" w:cs="Times New Roman"/>
                <w:b/>
                <w:color w:val="FFFFFF"/>
                <w:sz w:val="20"/>
                <w:szCs w:val="20"/>
              </w:rPr>
              <w:t>ACTIVITÉS</w:t>
            </w:r>
          </w:p>
        </w:tc>
        <w:tc>
          <w:tcPr>
            <w:tcW w:w="0" w:type="auto"/>
            <w:shd w:val="clear" w:color="auto" w:fill="17365D"/>
            <w:vAlign w:val="center"/>
          </w:tcPr>
          <w:p w14:paraId="5CB0E26F" w14:textId="77777777" w:rsidR="0046690F" w:rsidRPr="00E376EE" w:rsidRDefault="0046690F" w:rsidP="00562EF9">
            <w:pPr>
              <w:spacing w:after="200"/>
              <w:jc w:val="center"/>
              <w:rPr>
                <w:rFonts w:ascii="Times New Roman" w:hAnsi="Times New Roman" w:cs="Times New Roman"/>
                <w:b/>
                <w:color w:val="FFFFFF" w:themeColor="background1"/>
                <w:sz w:val="20"/>
                <w:szCs w:val="20"/>
                <w:lang w:val="en-GB"/>
              </w:rPr>
            </w:pPr>
            <w:r w:rsidRPr="00E376EE">
              <w:rPr>
                <w:rFonts w:ascii="Times New Roman" w:hAnsi="Times New Roman" w:cs="Times New Roman"/>
                <w:b/>
                <w:color w:val="FFFFFF" w:themeColor="background1"/>
                <w:sz w:val="20"/>
                <w:szCs w:val="20"/>
                <w:lang w:val="en-GB"/>
              </w:rPr>
              <w:t>DATE DE RÉALISATION SOUHAITÉE</w:t>
            </w:r>
          </w:p>
        </w:tc>
        <w:tc>
          <w:tcPr>
            <w:tcW w:w="0" w:type="auto"/>
            <w:shd w:val="clear" w:color="auto" w:fill="17365D"/>
            <w:vAlign w:val="center"/>
          </w:tcPr>
          <w:p w14:paraId="08EBA59A" w14:textId="77777777" w:rsidR="0046690F" w:rsidRPr="00E376EE" w:rsidRDefault="0046690F" w:rsidP="00562EF9">
            <w:pPr>
              <w:spacing w:after="200"/>
              <w:jc w:val="center"/>
              <w:rPr>
                <w:rFonts w:ascii="Times New Roman" w:hAnsi="Times New Roman" w:cs="Times New Roman"/>
                <w:b/>
                <w:color w:val="FFFFFF" w:themeColor="background1"/>
                <w:sz w:val="20"/>
                <w:szCs w:val="20"/>
                <w:lang w:val="en-GB"/>
              </w:rPr>
            </w:pPr>
            <w:r w:rsidRPr="00E376EE">
              <w:rPr>
                <w:rFonts w:ascii="Times New Roman" w:hAnsi="Times New Roman" w:cs="Times New Roman"/>
                <w:b/>
                <w:color w:val="FFFFFF" w:themeColor="background1"/>
                <w:sz w:val="20"/>
                <w:szCs w:val="20"/>
                <w:lang w:val="en-GB"/>
              </w:rPr>
              <w:t>RESPONSABLE ET POINT FOCAL</w:t>
            </w:r>
          </w:p>
        </w:tc>
        <w:tc>
          <w:tcPr>
            <w:tcW w:w="0" w:type="auto"/>
            <w:shd w:val="clear" w:color="auto" w:fill="17365D"/>
            <w:vAlign w:val="center"/>
          </w:tcPr>
          <w:p w14:paraId="533CC04A" w14:textId="77777777" w:rsidR="0046690F" w:rsidRPr="00E376EE" w:rsidRDefault="0046690F" w:rsidP="00562EF9">
            <w:pPr>
              <w:spacing w:after="200"/>
              <w:jc w:val="center"/>
              <w:rPr>
                <w:rFonts w:ascii="Times New Roman" w:hAnsi="Times New Roman" w:cs="Times New Roman"/>
                <w:b/>
                <w:color w:val="FFFFFF" w:themeColor="background1"/>
                <w:sz w:val="20"/>
                <w:szCs w:val="20"/>
                <w:lang w:val="en-GB"/>
              </w:rPr>
            </w:pPr>
            <w:r w:rsidRPr="00E376EE">
              <w:rPr>
                <w:rFonts w:ascii="Times New Roman" w:hAnsi="Times New Roman" w:cs="Times New Roman"/>
                <w:b/>
                <w:color w:val="FFFFFF" w:themeColor="background1"/>
                <w:sz w:val="20"/>
                <w:szCs w:val="20"/>
                <w:lang w:val="en-GB"/>
              </w:rPr>
              <w:t>LE SOUTIEN NÉCESSAIRE</w:t>
            </w:r>
          </w:p>
        </w:tc>
        <w:tc>
          <w:tcPr>
            <w:tcW w:w="0" w:type="auto"/>
            <w:shd w:val="clear" w:color="auto" w:fill="17365D"/>
            <w:vAlign w:val="center"/>
          </w:tcPr>
          <w:p w14:paraId="5CA9AB53" w14:textId="77777777" w:rsidR="0046690F" w:rsidRPr="00E376EE" w:rsidRDefault="0046690F" w:rsidP="00562EF9">
            <w:pPr>
              <w:spacing w:after="200"/>
              <w:jc w:val="center"/>
              <w:rPr>
                <w:rFonts w:ascii="Times New Roman" w:hAnsi="Times New Roman" w:cs="Times New Roman"/>
                <w:b/>
                <w:color w:val="FFFFFF" w:themeColor="background1"/>
                <w:sz w:val="20"/>
                <w:szCs w:val="20"/>
                <w:lang w:val="en-GB"/>
              </w:rPr>
            </w:pPr>
            <w:r w:rsidRPr="00E376EE">
              <w:rPr>
                <w:rFonts w:ascii="Times New Roman" w:hAnsi="Times New Roman" w:cs="Times New Roman"/>
                <w:b/>
                <w:color w:val="FFFFFF" w:themeColor="background1"/>
                <w:sz w:val="20"/>
                <w:szCs w:val="20"/>
                <w:lang w:val="en-GB"/>
              </w:rPr>
              <w:t>INDICATEURS</w:t>
            </w:r>
          </w:p>
        </w:tc>
        <w:tc>
          <w:tcPr>
            <w:tcW w:w="0" w:type="auto"/>
            <w:shd w:val="clear" w:color="auto" w:fill="17365D"/>
            <w:textDirection w:val="btLr"/>
            <w:vAlign w:val="center"/>
          </w:tcPr>
          <w:p w14:paraId="741E8430" w14:textId="77777777" w:rsidR="0046690F" w:rsidRPr="00E376EE" w:rsidRDefault="0046690F" w:rsidP="00562EF9">
            <w:pPr>
              <w:spacing w:after="200"/>
              <w:ind w:left="113" w:right="113"/>
              <w:rPr>
                <w:rFonts w:ascii="Times New Roman" w:eastAsia="Calibri" w:hAnsi="Times New Roman" w:cs="Times New Roman"/>
                <w:b/>
                <w:color w:val="FFFFFF"/>
                <w:sz w:val="20"/>
                <w:szCs w:val="20"/>
              </w:rPr>
            </w:pPr>
            <w:r w:rsidRPr="00E376EE">
              <w:rPr>
                <w:rFonts w:ascii="Times New Roman" w:eastAsia="Calibri" w:hAnsi="Times New Roman" w:cs="Times New Roman"/>
                <w:b/>
                <w:color w:val="FFFFFF"/>
                <w:sz w:val="20"/>
                <w:szCs w:val="20"/>
              </w:rPr>
              <w:t>Impact</w:t>
            </w:r>
          </w:p>
          <w:p w14:paraId="51C21B00" w14:textId="77777777" w:rsidR="0046690F" w:rsidRPr="00E376EE" w:rsidRDefault="0046690F" w:rsidP="00562EF9">
            <w:pPr>
              <w:spacing w:after="200"/>
              <w:ind w:left="113" w:right="113"/>
              <w:rPr>
                <w:rFonts w:ascii="Times New Roman" w:eastAsia="Calibri" w:hAnsi="Times New Roman" w:cs="Times New Roman"/>
                <w:b/>
                <w:color w:val="FFFFFF"/>
                <w:sz w:val="20"/>
                <w:szCs w:val="20"/>
              </w:rPr>
            </w:pPr>
          </w:p>
        </w:tc>
        <w:tc>
          <w:tcPr>
            <w:tcW w:w="0" w:type="auto"/>
            <w:shd w:val="clear" w:color="auto" w:fill="17365D"/>
            <w:textDirection w:val="btLr"/>
            <w:vAlign w:val="center"/>
          </w:tcPr>
          <w:p w14:paraId="1E92A8B1" w14:textId="77777777" w:rsidR="0046690F" w:rsidRPr="00E376EE" w:rsidRDefault="0046690F" w:rsidP="00562EF9">
            <w:pPr>
              <w:spacing w:after="200"/>
              <w:ind w:left="113" w:right="113"/>
              <w:rPr>
                <w:rFonts w:ascii="Times New Roman" w:eastAsia="Calibri" w:hAnsi="Times New Roman" w:cs="Times New Roman"/>
                <w:b/>
                <w:color w:val="FFFFFF"/>
                <w:sz w:val="20"/>
                <w:szCs w:val="20"/>
              </w:rPr>
            </w:pPr>
            <w:r w:rsidRPr="00E376EE">
              <w:rPr>
                <w:rFonts w:ascii="Times New Roman" w:eastAsia="Calibri" w:hAnsi="Times New Roman" w:cs="Times New Roman"/>
                <w:b/>
                <w:color w:val="FFFFFF"/>
                <w:sz w:val="20"/>
                <w:szCs w:val="20"/>
              </w:rPr>
              <w:t>Difficulté</w:t>
            </w:r>
          </w:p>
        </w:tc>
        <w:tc>
          <w:tcPr>
            <w:tcW w:w="0" w:type="auto"/>
            <w:shd w:val="clear" w:color="auto" w:fill="17365D"/>
            <w:textDirection w:val="btLr"/>
            <w:vAlign w:val="center"/>
          </w:tcPr>
          <w:p w14:paraId="7B5E5208" w14:textId="77777777" w:rsidR="0046690F" w:rsidRPr="00E376EE" w:rsidRDefault="0046690F" w:rsidP="00562EF9">
            <w:pPr>
              <w:spacing w:after="200"/>
              <w:ind w:left="113" w:right="113"/>
              <w:rPr>
                <w:rFonts w:ascii="Times New Roman" w:eastAsia="Calibri" w:hAnsi="Times New Roman" w:cs="Times New Roman"/>
                <w:b/>
                <w:color w:val="FFFFFF"/>
                <w:sz w:val="20"/>
                <w:szCs w:val="20"/>
              </w:rPr>
            </w:pPr>
            <w:r w:rsidRPr="00E376EE">
              <w:rPr>
                <w:rFonts w:ascii="Times New Roman" w:eastAsia="Calibri" w:hAnsi="Times New Roman" w:cs="Times New Roman"/>
                <w:b/>
                <w:color w:val="FFFFFF"/>
                <w:sz w:val="20"/>
                <w:szCs w:val="20"/>
              </w:rPr>
              <w:t>Priorité</w:t>
            </w:r>
          </w:p>
        </w:tc>
      </w:tr>
      <w:tr w:rsidR="0046690F" w:rsidRPr="00E376EE" w14:paraId="6C989A2D" w14:textId="77777777" w:rsidTr="003601A8">
        <w:trPr>
          <w:trHeight w:val="775"/>
        </w:trPr>
        <w:tc>
          <w:tcPr>
            <w:tcW w:w="0" w:type="auto"/>
            <w:vMerge w:val="restart"/>
            <w:shd w:val="clear" w:color="auto" w:fill="FFFFFF" w:themeFill="background1"/>
            <w:vAlign w:val="center"/>
          </w:tcPr>
          <w:p w14:paraId="398EDF78"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1</w:t>
            </w:r>
          </w:p>
        </w:tc>
        <w:tc>
          <w:tcPr>
            <w:tcW w:w="0" w:type="auto"/>
            <w:vMerge w:val="restart"/>
            <w:shd w:val="clear" w:color="auto" w:fill="FFFFFF" w:themeFill="background1"/>
            <w:vAlign w:val="center"/>
          </w:tcPr>
          <w:p w14:paraId="391FD86F" w14:textId="157CC614"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Mettre en place des stratégies de mobilisation des ressources avec les partenaires </w:t>
            </w:r>
          </w:p>
        </w:tc>
        <w:tc>
          <w:tcPr>
            <w:tcW w:w="0" w:type="auto"/>
            <w:vMerge w:val="restart"/>
            <w:shd w:val="clear" w:color="auto" w:fill="FFFFFF" w:themeFill="background1"/>
            <w:vAlign w:val="center"/>
          </w:tcPr>
          <w:p w14:paraId="15BEEC00"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Trimestrielle </w:t>
            </w:r>
          </w:p>
        </w:tc>
        <w:tc>
          <w:tcPr>
            <w:tcW w:w="0" w:type="auto"/>
            <w:vMerge w:val="restart"/>
            <w:shd w:val="clear" w:color="auto" w:fill="FFFFFF" w:themeFill="background1"/>
            <w:vAlign w:val="center"/>
          </w:tcPr>
          <w:p w14:paraId="58706F06" w14:textId="2296FD36"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SG/</w:t>
            </w:r>
            <w:r w:rsidR="002564CA" w:rsidRPr="00E376EE">
              <w:rPr>
                <w:rFonts w:ascii="Times New Roman" w:eastAsia="Calibri" w:hAnsi="Times New Roman" w:cs="Times New Roman"/>
                <w:sz w:val="20"/>
                <w:szCs w:val="20"/>
              </w:rPr>
              <w:t>COUSP</w:t>
            </w:r>
          </w:p>
        </w:tc>
        <w:tc>
          <w:tcPr>
            <w:tcW w:w="0" w:type="auto"/>
            <w:shd w:val="clear" w:color="auto" w:fill="FFFFFF" w:themeFill="background1"/>
            <w:vAlign w:val="center"/>
          </w:tcPr>
          <w:p w14:paraId="6C602DC4"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Soutient de responsable des partenaires de l’OMS </w:t>
            </w:r>
          </w:p>
        </w:tc>
        <w:tc>
          <w:tcPr>
            <w:tcW w:w="0" w:type="auto"/>
            <w:shd w:val="clear" w:color="auto" w:fill="FFFFFF" w:themeFill="background1"/>
            <w:vAlign w:val="center"/>
          </w:tcPr>
          <w:p w14:paraId="40C8AA52"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Nombre de réunion </w:t>
            </w:r>
          </w:p>
        </w:tc>
        <w:tc>
          <w:tcPr>
            <w:tcW w:w="0" w:type="auto"/>
            <w:vMerge w:val="restart"/>
            <w:shd w:val="clear" w:color="auto" w:fill="FFFFFF" w:themeFill="background1"/>
            <w:vAlign w:val="center"/>
          </w:tcPr>
          <w:p w14:paraId="6D3AD7D7"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xxx</w:t>
            </w:r>
          </w:p>
        </w:tc>
        <w:tc>
          <w:tcPr>
            <w:tcW w:w="0" w:type="auto"/>
            <w:vMerge w:val="restart"/>
            <w:shd w:val="clear" w:color="auto" w:fill="FFFFFF" w:themeFill="background1"/>
            <w:vAlign w:val="center"/>
          </w:tcPr>
          <w:p w14:paraId="05773AF6"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w:t>
            </w:r>
          </w:p>
        </w:tc>
        <w:tc>
          <w:tcPr>
            <w:tcW w:w="0" w:type="auto"/>
            <w:vMerge w:val="restart"/>
            <w:shd w:val="clear" w:color="auto" w:fill="DEEAF6" w:themeFill="accent5" w:themeFillTint="33"/>
            <w:vAlign w:val="center"/>
          </w:tcPr>
          <w:p w14:paraId="4A1D998D" w14:textId="525EB3A6"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5</w:t>
            </w:r>
          </w:p>
        </w:tc>
      </w:tr>
      <w:tr w:rsidR="0046690F" w:rsidRPr="00E376EE" w14:paraId="75E66706" w14:textId="77777777" w:rsidTr="003601A8">
        <w:trPr>
          <w:trHeight w:val="521"/>
        </w:trPr>
        <w:tc>
          <w:tcPr>
            <w:tcW w:w="0" w:type="auto"/>
            <w:vMerge/>
            <w:shd w:val="clear" w:color="auto" w:fill="FFFFFF" w:themeFill="background1"/>
            <w:vAlign w:val="center"/>
          </w:tcPr>
          <w:p w14:paraId="355F9607"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2F0B50C1"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025B728"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1F05878"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1C7EAC64"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2A84607"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Nombre de table ronde </w:t>
            </w:r>
          </w:p>
        </w:tc>
        <w:tc>
          <w:tcPr>
            <w:tcW w:w="0" w:type="auto"/>
            <w:vMerge/>
            <w:shd w:val="clear" w:color="auto" w:fill="FFFFFF" w:themeFill="background1"/>
            <w:vAlign w:val="center"/>
          </w:tcPr>
          <w:p w14:paraId="4C93623E"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4D2CCD59"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ACEAD97"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1D9F84B5" w14:textId="77777777" w:rsidTr="003601A8">
        <w:trPr>
          <w:trHeight w:val="556"/>
        </w:trPr>
        <w:tc>
          <w:tcPr>
            <w:tcW w:w="0" w:type="auto"/>
            <w:vMerge/>
            <w:shd w:val="clear" w:color="auto" w:fill="FFFFFF" w:themeFill="background1"/>
            <w:vAlign w:val="center"/>
          </w:tcPr>
          <w:p w14:paraId="230B43F9"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023B656D"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BAEC264"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A644E39"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3519ADA9"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3527F4C7"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Plan stratégique validé</w:t>
            </w:r>
          </w:p>
        </w:tc>
        <w:tc>
          <w:tcPr>
            <w:tcW w:w="0" w:type="auto"/>
            <w:vMerge/>
            <w:shd w:val="clear" w:color="auto" w:fill="FFFFFF" w:themeFill="background1"/>
            <w:vAlign w:val="center"/>
          </w:tcPr>
          <w:p w14:paraId="58E63B9A"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13895D76"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7D33B88"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0971417E" w14:textId="77777777" w:rsidTr="003601A8">
        <w:trPr>
          <w:trHeight w:val="775"/>
        </w:trPr>
        <w:tc>
          <w:tcPr>
            <w:tcW w:w="0" w:type="auto"/>
            <w:vMerge w:val="restart"/>
            <w:shd w:val="clear" w:color="auto" w:fill="D9D9D9" w:themeFill="background1" w:themeFillShade="D9"/>
            <w:vAlign w:val="center"/>
          </w:tcPr>
          <w:p w14:paraId="0BB2E55B"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lastRenderedPageBreak/>
              <w:t>2</w:t>
            </w:r>
          </w:p>
        </w:tc>
        <w:tc>
          <w:tcPr>
            <w:tcW w:w="0" w:type="auto"/>
            <w:vMerge w:val="restart"/>
            <w:shd w:val="clear" w:color="auto" w:fill="D9D9D9" w:themeFill="background1" w:themeFillShade="D9"/>
            <w:vAlign w:val="center"/>
          </w:tcPr>
          <w:p w14:paraId="6915801D"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 pour la decentralisation du fond épidémique au niveau provincial</w:t>
            </w:r>
          </w:p>
        </w:tc>
        <w:tc>
          <w:tcPr>
            <w:tcW w:w="0" w:type="auto"/>
            <w:vMerge w:val="restart"/>
            <w:shd w:val="clear" w:color="auto" w:fill="D9D9D9" w:themeFill="background1" w:themeFillShade="D9"/>
            <w:vAlign w:val="center"/>
          </w:tcPr>
          <w:p w14:paraId="78E0D13E"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1er sémestrielle </w:t>
            </w:r>
          </w:p>
        </w:tc>
        <w:tc>
          <w:tcPr>
            <w:tcW w:w="0" w:type="auto"/>
            <w:vMerge w:val="restart"/>
            <w:shd w:val="clear" w:color="auto" w:fill="D9D9D9" w:themeFill="background1" w:themeFillShade="D9"/>
            <w:vAlign w:val="center"/>
          </w:tcPr>
          <w:p w14:paraId="63C82943"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DGRP/ Gouverneur </w:t>
            </w:r>
          </w:p>
        </w:tc>
        <w:tc>
          <w:tcPr>
            <w:tcW w:w="0" w:type="auto"/>
            <w:shd w:val="clear" w:color="auto" w:fill="D9D9D9" w:themeFill="background1" w:themeFillShade="D9"/>
            <w:vAlign w:val="center"/>
          </w:tcPr>
          <w:p w14:paraId="10E3E55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COUSP provinciaux </w:t>
            </w:r>
          </w:p>
        </w:tc>
        <w:tc>
          <w:tcPr>
            <w:tcW w:w="0" w:type="auto"/>
            <w:shd w:val="clear" w:color="auto" w:fill="D9D9D9" w:themeFill="background1" w:themeFillShade="D9"/>
            <w:vAlign w:val="center"/>
          </w:tcPr>
          <w:p w14:paraId="11E28AC2"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Mise en disposition des fond dans les 48h lors des investigation au niveau pprovincial </w:t>
            </w:r>
          </w:p>
        </w:tc>
        <w:tc>
          <w:tcPr>
            <w:tcW w:w="0" w:type="auto"/>
            <w:vMerge w:val="restart"/>
            <w:shd w:val="clear" w:color="auto" w:fill="D9D9D9" w:themeFill="background1" w:themeFillShade="D9"/>
            <w:vAlign w:val="center"/>
          </w:tcPr>
          <w:p w14:paraId="3AF1FEE2"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xxx</w:t>
            </w:r>
          </w:p>
        </w:tc>
        <w:tc>
          <w:tcPr>
            <w:tcW w:w="0" w:type="auto"/>
            <w:vMerge w:val="restart"/>
            <w:shd w:val="clear" w:color="auto" w:fill="D9D9D9" w:themeFill="background1" w:themeFillShade="D9"/>
            <w:vAlign w:val="center"/>
          </w:tcPr>
          <w:p w14:paraId="70CBE5BC"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w:t>
            </w:r>
          </w:p>
        </w:tc>
        <w:tc>
          <w:tcPr>
            <w:tcW w:w="0" w:type="auto"/>
            <w:vMerge w:val="restart"/>
            <w:shd w:val="clear" w:color="auto" w:fill="DEEAF6" w:themeFill="accent5" w:themeFillTint="33"/>
            <w:vAlign w:val="center"/>
          </w:tcPr>
          <w:p w14:paraId="593961FE" w14:textId="695A51B1"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30</w:t>
            </w:r>
          </w:p>
        </w:tc>
      </w:tr>
      <w:tr w:rsidR="0046690F" w:rsidRPr="00E376EE" w14:paraId="7F021ED6" w14:textId="77777777" w:rsidTr="003601A8">
        <w:trPr>
          <w:trHeight w:val="431"/>
        </w:trPr>
        <w:tc>
          <w:tcPr>
            <w:tcW w:w="0" w:type="auto"/>
            <w:vMerge/>
            <w:shd w:val="clear" w:color="auto" w:fill="D9D9D9" w:themeFill="background1" w:themeFillShade="D9"/>
            <w:vAlign w:val="center"/>
          </w:tcPr>
          <w:p w14:paraId="58EA27AF" w14:textId="77777777" w:rsidR="0046690F" w:rsidRPr="00E376EE"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2A014529" w14:textId="77777777" w:rsidR="0046690F" w:rsidRPr="00E376EE"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0DC6EE8B"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3BA0A43"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32875EC"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240A073"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4581AB7"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305CE7F"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0CFCD41"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35830365" w14:textId="77777777" w:rsidTr="003601A8">
        <w:trPr>
          <w:trHeight w:val="500"/>
        </w:trPr>
        <w:tc>
          <w:tcPr>
            <w:tcW w:w="0" w:type="auto"/>
            <w:vMerge/>
            <w:shd w:val="clear" w:color="auto" w:fill="D9D9D9" w:themeFill="background1" w:themeFillShade="D9"/>
            <w:vAlign w:val="center"/>
          </w:tcPr>
          <w:p w14:paraId="0F65EAFC" w14:textId="77777777" w:rsidR="0046690F" w:rsidRPr="00E376EE"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53F4871C" w14:textId="77777777" w:rsidR="0046690F" w:rsidRPr="00E376EE"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66F01489"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350C408"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C7D2ED6"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97AAFF8"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2BD8A0C"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C65B6BE"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5205C55"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47218B35" w14:textId="77777777" w:rsidTr="003601A8">
        <w:trPr>
          <w:trHeight w:val="775"/>
        </w:trPr>
        <w:tc>
          <w:tcPr>
            <w:tcW w:w="0" w:type="auto"/>
            <w:vMerge w:val="restart"/>
            <w:shd w:val="clear" w:color="auto" w:fill="FFFFFF" w:themeFill="background1"/>
            <w:vAlign w:val="center"/>
          </w:tcPr>
          <w:p w14:paraId="7E25FD59"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3</w:t>
            </w:r>
          </w:p>
        </w:tc>
        <w:tc>
          <w:tcPr>
            <w:tcW w:w="0" w:type="auto"/>
            <w:vMerge w:val="restart"/>
            <w:shd w:val="clear" w:color="auto" w:fill="FFFFFF" w:themeFill="background1"/>
            <w:vAlign w:val="center"/>
          </w:tcPr>
          <w:p w14:paraId="1275405D" w14:textId="51D05CB8"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 pour l’intégration et le déploiement de 200 hygenistes et 1000 infirmier</w:t>
            </w:r>
            <w:r w:rsidR="007F6D2C" w:rsidRPr="00E376EE">
              <w:rPr>
                <w:rFonts w:ascii="Times New Roman" w:eastAsia="Calibri" w:hAnsi="Times New Roman" w:cs="Times New Roman"/>
                <w:sz w:val="20"/>
                <w:szCs w:val="20"/>
              </w:rPr>
              <w:t>s</w:t>
            </w:r>
            <w:r w:rsidRPr="00E376EE">
              <w:rPr>
                <w:rFonts w:ascii="Times New Roman" w:eastAsia="Calibri" w:hAnsi="Times New Roman" w:cs="Times New Roman"/>
                <w:sz w:val="20"/>
                <w:szCs w:val="20"/>
              </w:rPr>
              <w:t xml:space="preserve"> dans les provinces a haut risque  </w:t>
            </w:r>
          </w:p>
        </w:tc>
        <w:tc>
          <w:tcPr>
            <w:tcW w:w="0" w:type="auto"/>
            <w:vMerge w:val="restart"/>
            <w:shd w:val="clear" w:color="auto" w:fill="FFFFFF" w:themeFill="background1"/>
            <w:vAlign w:val="center"/>
          </w:tcPr>
          <w:p w14:paraId="3732DB2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1er trimestre </w:t>
            </w:r>
          </w:p>
        </w:tc>
        <w:tc>
          <w:tcPr>
            <w:tcW w:w="0" w:type="auto"/>
            <w:vMerge w:val="restart"/>
            <w:shd w:val="clear" w:color="auto" w:fill="FFFFFF" w:themeFill="background1"/>
            <w:vAlign w:val="center"/>
          </w:tcPr>
          <w:p w14:paraId="350EE0F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DRH/COUSP</w:t>
            </w:r>
          </w:p>
        </w:tc>
        <w:tc>
          <w:tcPr>
            <w:tcW w:w="0" w:type="auto"/>
            <w:shd w:val="clear" w:color="auto" w:fill="FFFFFF" w:themeFill="background1"/>
            <w:vAlign w:val="center"/>
          </w:tcPr>
          <w:p w14:paraId="16D9C74A"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Identification des besoin et gap par zone </w:t>
            </w:r>
          </w:p>
        </w:tc>
        <w:tc>
          <w:tcPr>
            <w:tcW w:w="0" w:type="auto"/>
            <w:shd w:val="clear" w:color="auto" w:fill="FFFFFF" w:themeFill="background1"/>
            <w:vAlign w:val="center"/>
          </w:tcPr>
          <w:p w14:paraId="3BBF2E03" w14:textId="4F8DC3DB"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Nombre de personne récrut</w:t>
            </w:r>
            <w:r w:rsidR="007F6D2C" w:rsidRPr="00E376EE">
              <w:rPr>
                <w:rFonts w:ascii="Times New Roman" w:eastAsia="Calibri" w:hAnsi="Times New Roman" w:cs="Times New Roman"/>
                <w:sz w:val="20"/>
                <w:szCs w:val="20"/>
              </w:rPr>
              <w:t>é</w:t>
            </w:r>
            <w:r w:rsidRPr="00E376EE">
              <w:rPr>
                <w:rFonts w:ascii="Times New Roman" w:eastAsia="Calibri" w:hAnsi="Times New Roman" w:cs="Times New Roman"/>
                <w:sz w:val="20"/>
                <w:szCs w:val="20"/>
              </w:rPr>
              <w:t>e</w:t>
            </w:r>
            <w:r w:rsidR="007F6D2C" w:rsidRPr="00E376EE">
              <w:rPr>
                <w:rFonts w:ascii="Times New Roman" w:eastAsia="Calibri" w:hAnsi="Times New Roman" w:cs="Times New Roman"/>
                <w:sz w:val="20"/>
                <w:szCs w:val="20"/>
              </w:rPr>
              <w:t>s</w:t>
            </w:r>
            <w:r w:rsidRPr="00E376EE">
              <w:rPr>
                <w:rFonts w:ascii="Times New Roman" w:eastAsia="Calibri" w:hAnsi="Times New Roman" w:cs="Times New Roman"/>
                <w:sz w:val="20"/>
                <w:szCs w:val="20"/>
              </w:rPr>
              <w:t xml:space="preserve"> et déploy</w:t>
            </w:r>
            <w:r w:rsidR="007F6D2C" w:rsidRPr="00E376EE">
              <w:rPr>
                <w:rFonts w:ascii="Times New Roman" w:eastAsia="Calibri" w:hAnsi="Times New Roman" w:cs="Times New Roman"/>
                <w:sz w:val="20"/>
                <w:szCs w:val="20"/>
              </w:rPr>
              <w:t>és</w:t>
            </w:r>
            <w:r w:rsidRPr="00E376EE">
              <w:rPr>
                <w:rFonts w:ascii="Times New Roman" w:eastAsia="Calibri" w:hAnsi="Times New Roman" w:cs="Times New Roman"/>
                <w:sz w:val="20"/>
                <w:szCs w:val="20"/>
              </w:rPr>
              <w:t xml:space="preserve"> </w:t>
            </w:r>
          </w:p>
        </w:tc>
        <w:tc>
          <w:tcPr>
            <w:tcW w:w="0" w:type="auto"/>
            <w:vMerge w:val="restart"/>
            <w:shd w:val="clear" w:color="auto" w:fill="FFFFFF" w:themeFill="background1"/>
            <w:vAlign w:val="center"/>
          </w:tcPr>
          <w:p w14:paraId="3054F18C"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xxx</w:t>
            </w:r>
          </w:p>
        </w:tc>
        <w:tc>
          <w:tcPr>
            <w:tcW w:w="0" w:type="auto"/>
            <w:vMerge w:val="restart"/>
            <w:shd w:val="clear" w:color="auto" w:fill="FFFFFF" w:themeFill="background1"/>
            <w:vAlign w:val="center"/>
          </w:tcPr>
          <w:p w14:paraId="45C35423"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w:t>
            </w:r>
          </w:p>
        </w:tc>
        <w:tc>
          <w:tcPr>
            <w:tcW w:w="0" w:type="auto"/>
            <w:vMerge w:val="restart"/>
            <w:shd w:val="clear" w:color="auto" w:fill="DEEAF6" w:themeFill="accent5" w:themeFillTint="33"/>
            <w:vAlign w:val="center"/>
          </w:tcPr>
          <w:p w14:paraId="717F991B" w14:textId="3C2C61C3"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15</w:t>
            </w:r>
          </w:p>
        </w:tc>
      </w:tr>
      <w:tr w:rsidR="0046690F" w:rsidRPr="00E376EE" w14:paraId="3ACD5B20" w14:textId="77777777" w:rsidTr="003601A8">
        <w:trPr>
          <w:trHeight w:val="479"/>
        </w:trPr>
        <w:tc>
          <w:tcPr>
            <w:tcW w:w="0" w:type="auto"/>
            <w:vMerge/>
            <w:vAlign w:val="center"/>
          </w:tcPr>
          <w:p w14:paraId="6CE64765"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594DD10C"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19598DCE"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1BA1E683"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2D14FECA"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197F6500"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47526DC4"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4049DDF5"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CD4CD1A"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2BF8B17B" w14:textId="77777777" w:rsidTr="003601A8">
        <w:trPr>
          <w:trHeight w:val="477"/>
        </w:trPr>
        <w:tc>
          <w:tcPr>
            <w:tcW w:w="0" w:type="auto"/>
            <w:vMerge/>
            <w:vAlign w:val="center"/>
          </w:tcPr>
          <w:p w14:paraId="732DBE0D"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3CE0FA59"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1DF10B77"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4351939F"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2B9907DD"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28CF7F9B"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3B5F1A60"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4A83B023"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tcBorders>
              <w:bottom w:val="single" w:sz="4" w:space="0" w:color="auto"/>
            </w:tcBorders>
            <w:shd w:val="clear" w:color="auto" w:fill="DEEAF6" w:themeFill="accent5" w:themeFillTint="33"/>
            <w:vAlign w:val="center"/>
          </w:tcPr>
          <w:p w14:paraId="390911B2"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37555481" w14:textId="77777777" w:rsidTr="003601A8">
        <w:trPr>
          <w:trHeight w:val="775"/>
        </w:trPr>
        <w:tc>
          <w:tcPr>
            <w:tcW w:w="0" w:type="auto"/>
            <w:vMerge w:val="restart"/>
            <w:shd w:val="clear" w:color="auto" w:fill="D9D9D9" w:themeFill="background1" w:themeFillShade="D9"/>
            <w:vAlign w:val="center"/>
          </w:tcPr>
          <w:p w14:paraId="7EBD9106"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4</w:t>
            </w:r>
          </w:p>
        </w:tc>
        <w:tc>
          <w:tcPr>
            <w:tcW w:w="0" w:type="auto"/>
            <w:vMerge w:val="restart"/>
            <w:shd w:val="clear" w:color="auto" w:fill="D9D9D9" w:themeFill="background1" w:themeFillShade="D9"/>
            <w:vAlign w:val="center"/>
          </w:tcPr>
          <w:p w14:paraId="49718F1C"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Organiser des reunions transfrontalières trimestriellle </w:t>
            </w:r>
          </w:p>
        </w:tc>
        <w:tc>
          <w:tcPr>
            <w:tcW w:w="0" w:type="auto"/>
            <w:vMerge w:val="restart"/>
            <w:shd w:val="clear" w:color="auto" w:fill="D9D9D9" w:themeFill="background1" w:themeFillShade="D9"/>
            <w:vAlign w:val="center"/>
          </w:tcPr>
          <w:p w14:paraId="248C0FCC"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Trimestrielle </w:t>
            </w:r>
          </w:p>
        </w:tc>
        <w:tc>
          <w:tcPr>
            <w:tcW w:w="0" w:type="auto"/>
            <w:vMerge w:val="restart"/>
            <w:shd w:val="clear" w:color="auto" w:fill="D9D9D9" w:themeFill="background1" w:themeFillShade="D9"/>
            <w:vAlign w:val="center"/>
          </w:tcPr>
          <w:p w14:paraId="2C46CAC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Gouverneur/MSPP(COUSP)/OMS</w:t>
            </w:r>
          </w:p>
        </w:tc>
        <w:tc>
          <w:tcPr>
            <w:tcW w:w="0" w:type="auto"/>
            <w:shd w:val="clear" w:color="auto" w:fill="D9D9D9" w:themeFill="background1" w:themeFillShade="D9"/>
            <w:vAlign w:val="center"/>
          </w:tcPr>
          <w:p w14:paraId="32DEA4BD"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Planification de la reunion </w:t>
            </w:r>
          </w:p>
        </w:tc>
        <w:tc>
          <w:tcPr>
            <w:tcW w:w="0" w:type="auto"/>
            <w:shd w:val="clear" w:color="auto" w:fill="D9D9D9" w:themeFill="background1" w:themeFillShade="D9"/>
            <w:vAlign w:val="center"/>
          </w:tcPr>
          <w:p w14:paraId="2262BC15"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Nombre de reunion ténues</w:t>
            </w:r>
          </w:p>
        </w:tc>
        <w:tc>
          <w:tcPr>
            <w:tcW w:w="0" w:type="auto"/>
            <w:vMerge w:val="restart"/>
            <w:shd w:val="clear" w:color="auto" w:fill="D9D9D9" w:themeFill="background1" w:themeFillShade="D9"/>
            <w:vAlign w:val="center"/>
          </w:tcPr>
          <w:p w14:paraId="40D627CD"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w:t>
            </w:r>
          </w:p>
        </w:tc>
        <w:tc>
          <w:tcPr>
            <w:tcW w:w="0" w:type="auto"/>
            <w:vMerge w:val="restart"/>
            <w:shd w:val="clear" w:color="auto" w:fill="D9D9D9" w:themeFill="background1" w:themeFillShade="D9"/>
            <w:vAlign w:val="center"/>
          </w:tcPr>
          <w:p w14:paraId="72C1C9D2"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w:t>
            </w:r>
          </w:p>
        </w:tc>
        <w:tc>
          <w:tcPr>
            <w:tcW w:w="0" w:type="auto"/>
            <w:vMerge w:val="restart"/>
            <w:shd w:val="clear" w:color="auto" w:fill="DEEAF6" w:themeFill="accent5" w:themeFillTint="33"/>
            <w:vAlign w:val="center"/>
          </w:tcPr>
          <w:p w14:paraId="0F688224" w14:textId="1A488F9C"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5</w:t>
            </w:r>
          </w:p>
        </w:tc>
      </w:tr>
      <w:tr w:rsidR="0046690F" w:rsidRPr="00E376EE" w14:paraId="6A12CF04" w14:textId="77777777" w:rsidTr="003601A8">
        <w:trPr>
          <w:trHeight w:val="775"/>
        </w:trPr>
        <w:tc>
          <w:tcPr>
            <w:tcW w:w="0" w:type="auto"/>
            <w:vMerge/>
            <w:shd w:val="clear" w:color="auto" w:fill="D9D9D9" w:themeFill="background1" w:themeFillShade="D9"/>
            <w:vAlign w:val="center"/>
          </w:tcPr>
          <w:p w14:paraId="5F979FE5"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56DDF58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C20EDA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649B639"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4E07608" w14:textId="5C91494A"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Mise en </w:t>
            </w:r>
            <w:r w:rsidR="007F6D2C" w:rsidRPr="00E376EE">
              <w:rPr>
                <w:rFonts w:ascii="Times New Roman" w:eastAsia="Calibri" w:hAnsi="Times New Roman" w:cs="Times New Roman"/>
                <w:sz w:val="20"/>
                <w:szCs w:val="20"/>
              </w:rPr>
              <w:t>œuvre</w:t>
            </w:r>
            <w:r w:rsidRPr="00E376EE">
              <w:rPr>
                <w:rFonts w:ascii="Times New Roman" w:eastAsia="Calibri" w:hAnsi="Times New Roman" w:cs="Times New Roman"/>
                <w:sz w:val="20"/>
                <w:szCs w:val="20"/>
              </w:rPr>
              <w:t xml:space="preserve"> présentielle ou virtuelle / appuis de l’OMS</w:t>
            </w:r>
          </w:p>
        </w:tc>
        <w:tc>
          <w:tcPr>
            <w:tcW w:w="0" w:type="auto"/>
            <w:shd w:val="clear" w:color="auto" w:fill="D9D9D9" w:themeFill="background1" w:themeFillShade="D9"/>
            <w:vAlign w:val="center"/>
          </w:tcPr>
          <w:p w14:paraId="721CFC20"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D01550E"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728D6A0"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4BE781E"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46F0A784" w14:textId="77777777" w:rsidTr="003601A8">
        <w:trPr>
          <w:trHeight w:val="457"/>
        </w:trPr>
        <w:tc>
          <w:tcPr>
            <w:tcW w:w="0" w:type="auto"/>
            <w:vMerge/>
            <w:shd w:val="clear" w:color="auto" w:fill="D9D9D9" w:themeFill="background1" w:themeFillShade="D9"/>
            <w:vAlign w:val="center"/>
          </w:tcPr>
          <w:p w14:paraId="6E9CCE87"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10ABF779"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0419C1F"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00F2FD2"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1AA6DF8"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249A56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E5B1FE2"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8E2F52C"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5E46B2F"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15E6D5DB" w14:textId="77777777" w:rsidTr="003601A8">
        <w:trPr>
          <w:trHeight w:val="525"/>
        </w:trPr>
        <w:tc>
          <w:tcPr>
            <w:tcW w:w="0" w:type="auto"/>
            <w:vMerge w:val="restart"/>
            <w:shd w:val="clear" w:color="auto" w:fill="FFFFFF" w:themeFill="background1"/>
            <w:vAlign w:val="center"/>
          </w:tcPr>
          <w:p w14:paraId="19574AB2"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5</w:t>
            </w:r>
          </w:p>
        </w:tc>
        <w:tc>
          <w:tcPr>
            <w:tcW w:w="0" w:type="auto"/>
            <w:vMerge w:val="restart"/>
            <w:shd w:val="clear" w:color="auto" w:fill="FFFFFF" w:themeFill="background1"/>
            <w:vAlign w:val="center"/>
          </w:tcPr>
          <w:p w14:paraId="44D95D0A"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Harmoniser les mécanismes de coordination valide  sur la fonction du SGI </w:t>
            </w:r>
          </w:p>
        </w:tc>
        <w:tc>
          <w:tcPr>
            <w:tcW w:w="0" w:type="auto"/>
            <w:vMerge w:val="restart"/>
            <w:shd w:val="clear" w:color="auto" w:fill="FFFFFF" w:themeFill="background1"/>
            <w:vAlign w:val="center"/>
          </w:tcPr>
          <w:p w14:paraId="61D32252"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Mars Avril</w:t>
            </w:r>
          </w:p>
        </w:tc>
        <w:tc>
          <w:tcPr>
            <w:tcW w:w="0" w:type="auto"/>
            <w:vMerge w:val="restart"/>
            <w:shd w:val="clear" w:color="auto" w:fill="FFFFFF" w:themeFill="background1"/>
            <w:vAlign w:val="center"/>
          </w:tcPr>
          <w:p w14:paraId="7BD88DE2"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COUSP</w:t>
            </w:r>
          </w:p>
        </w:tc>
        <w:tc>
          <w:tcPr>
            <w:tcW w:w="0" w:type="auto"/>
            <w:shd w:val="clear" w:color="auto" w:fill="FFFFFF" w:themeFill="background1"/>
            <w:vAlign w:val="center"/>
          </w:tcPr>
          <w:p w14:paraId="3DC81F19"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15DCFA2"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Nombre de reunion tenue </w:t>
            </w:r>
          </w:p>
        </w:tc>
        <w:tc>
          <w:tcPr>
            <w:tcW w:w="0" w:type="auto"/>
            <w:vMerge w:val="restart"/>
            <w:shd w:val="clear" w:color="auto" w:fill="FFFFFF" w:themeFill="background1"/>
            <w:vAlign w:val="center"/>
          </w:tcPr>
          <w:p w14:paraId="46F3539E"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w:t>
            </w:r>
          </w:p>
        </w:tc>
        <w:tc>
          <w:tcPr>
            <w:tcW w:w="0" w:type="auto"/>
            <w:vMerge w:val="restart"/>
            <w:shd w:val="clear" w:color="auto" w:fill="FFFFFF" w:themeFill="background1"/>
            <w:vAlign w:val="center"/>
          </w:tcPr>
          <w:p w14:paraId="7FDB9F19"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w:t>
            </w:r>
          </w:p>
        </w:tc>
        <w:tc>
          <w:tcPr>
            <w:tcW w:w="0" w:type="auto"/>
            <w:vMerge w:val="restart"/>
            <w:shd w:val="clear" w:color="auto" w:fill="DEEAF6" w:themeFill="accent5" w:themeFillTint="33"/>
            <w:vAlign w:val="center"/>
          </w:tcPr>
          <w:p w14:paraId="277385F5" w14:textId="3857C6FA"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4</w:t>
            </w:r>
          </w:p>
        </w:tc>
      </w:tr>
      <w:tr w:rsidR="0046690F" w:rsidRPr="00E376EE" w14:paraId="00E13366" w14:textId="77777777" w:rsidTr="003601A8">
        <w:trPr>
          <w:trHeight w:val="593"/>
        </w:trPr>
        <w:tc>
          <w:tcPr>
            <w:tcW w:w="0" w:type="auto"/>
            <w:vMerge/>
            <w:shd w:val="clear" w:color="auto" w:fill="FFFFFF" w:themeFill="background1"/>
            <w:vAlign w:val="center"/>
          </w:tcPr>
          <w:p w14:paraId="53A701D5"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48FE28F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9764460"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929FD01"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ADBD8F1"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6F1E7DA0"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7FC6486D"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74D56D9D"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ADB0F28"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192D7913" w14:textId="77777777" w:rsidTr="003601A8">
        <w:trPr>
          <w:trHeight w:val="513"/>
        </w:trPr>
        <w:tc>
          <w:tcPr>
            <w:tcW w:w="0" w:type="auto"/>
            <w:vMerge/>
            <w:shd w:val="clear" w:color="auto" w:fill="FFFFFF" w:themeFill="background1"/>
            <w:vAlign w:val="center"/>
          </w:tcPr>
          <w:p w14:paraId="5A7D7691"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1A3A8075"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15EB709"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9A0A664"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631C272A"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A17521F"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7BB63D42"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1959108E"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8DCC991"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3CFCD9F3" w14:textId="77777777" w:rsidTr="003601A8">
        <w:trPr>
          <w:trHeight w:val="617"/>
        </w:trPr>
        <w:tc>
          <w:tcPr>
            <w:tcW w:w="0" w:type="auto"/>
            <w:vMerge w:val="restart"/>
            <w:shd w:val="clear" w:color="auto" w:fill="D9D9D9" w:themeFill="background1" w:themeFillShade="D9"/>
            <w:vAlign w:val="center"/>
          </w:tcPr>
          <w:p w14:paraId="008A86A1"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6</w:t>
            </w:r>
          </w:p>
        </w:tc>
        <w:tc>
          <w:tcPr>
            <w:tcW w:w="0" w:type="auto"/>
            <w:vMerge w:val="restart"/>
            <w:shd w:val="clear" w:color="auto" w:fill="D9D9D9" w:themeFill="background1" w:themeFillShade="D9"/>
            <w:vAlign w:val="center"/>
          </w:tcPr>
          <w:p w14:paraId="5D5B6ED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Mission d’échange d’expéreince sud-sud  </w:t>
            </w:r>
          </w:p>
        </w:tc>
        <w:tc>
          <w:tcPr>
            <w:tcW w:w="0" w:type="auto"/>
            <w:vMerge w:val="restart"/>
            <w:shd w:val="clear" w:color="auto" w:fill="D9D9D9" w:themeFill="background1" w:themeFillShade="D9"/>
            <w:vAlign w:val="center"/>
          </w:tcPr>
          <w:p w14:paraId="17B8B362"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Juin </w:t>
            </w:r>
          </w:p>
        </w:tc>
        <w:tc>
          <w:tcPr>
            <w:tcW w:w="0" w:type="auto"/>
            <w:vMerge w:val="restart"/>
            <w:shd w:val="clear" w:color="auto" w:fill="D9D9D9" w:themeFill="background1" w:themeFillShade="D9"/>
            <w:vAlign w:val="center"/>
          </w:tcPr>
          <w:p w14:paraId="23C68428"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COUSP</w:t>
            </w:r>
          </w:p>
        </w:tc>
        <w:tc>
          <w:tcPr>
            <w:tcW w:w="0" w:type="auto"/>
            <w:shd w:val="clear" w:color="auto" w:fill="D9D9D9" w:themeFill="background1" w:themeFillShade="D9"/>
            <w:vAlign w:val="center"/>
          </w:tcPr>
          <w:p w14:paraId="11C8A5EF"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TDR  </w:t>
            </w:r>
          </w:p>
        </w:tc>
        <w:tc>
          <w:tcPr>
            <w:tcW w:w="0" w:type="auto"/>
            <w:shd w:val="clear" w:color="auto" w:fill="D9D9D9" w:themeFill="background1" w:themeFillShade="D9"/>
            <w:vAlign w:val="center"/>
          </w:tcPr>
          <w:p w14:paraId="59928C87"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Nombre de participants </w:t>
            </w:r>
          </w:p>
        </w:tc>
        <w:tc>
          <w:tcPr>
            <w:tcW w:w="0" w:type="auto"/>
            <w:vMerge w:val="restart"/>
            <w:shd w:val="clear" w:color="auto" w:fill="D9D9D9" w:themeFill="background1" w:themeFillShade="D9"/>
            <w:vAlign w:val="center"/>
          </w:tcPr>
          <w:p w14:paraId="6625F48D"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xxx</w:t>
            </w:r>
          </w:p>
        </w:tc>
        <w:tc>
          <w:tcPr>
            <w:tcW w:w="0" w:type="auto"/>
            <w:vMerge w:val="restart"/>
            <w:shd w:val="clear" w:color="auto" w:fill="D9D9D9" w:themeFill="background1" w:themeFillShade="D9"/>
            <w:vAlign w:val="center"/>
          </w:tcPr>
          <w:p w14:paraId="5923B96F"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w:t>
            </w:r>
          </w:p>
        </w:tc>
        <w:tc>
          <w:tcPr>
            <w:tcW w:w="0" w:type="auto"/>
            <w:vMerge w:val="restart"/>
            <w:shd w:val="clear" w:color="auto" w:fill="DEEAF6" w:themeFill="accent5" w:themeFillTint="33"/>
            <w:vAlign w:val="center"/>
          </w:tcPr>
          <w:p w14:paraId="4A8DCCF6" w14:textId="37013B1B"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1</w:t>
            </w:r>
          </w:p>
        </w:tc>
      </w:tr>
      <w:tr w:rsidR="0046690F" w:rsidRPr="00E376EE" w14:paraId="72A2D554" w14:textId="77777777" w:rsidTr="003601A8">
        <w:trPr>
          <w:trHeight w:val="569"/>
        </w:trPr>
        <w:tc>
          <w:tcPr>
            <w:tcW w:w="0" w:type="auto"/>
            <w:vMerge/>
            <w:shd w:val="clear" w:color="auto" w:fill="D9D9D9" w:themeFill="background1" w:themeFillShade="D9"/>
            <w:vAlign w:val="center"/>
          </w:tcPr>
          <w:p w14:paraId="4B421E49"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290BCA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5A1F5E2"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162C72D"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57FEEA6"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Requète </w:t>
            </w:r>
          </w:p>
        </w:tc>
        <w:tc>
          <w:tcPr>
            <w:tcW w:w="0" w:type="auto"/>
            <w:shd w:val="clear" w:color="auto" w:fill="D9D9D9" w:themeFill="background1" w:themeFillShade="D9"/>
            <w:vAlign w:val="center"/>
          </w:tcPr>
          <w:p w14:paraId="47F34653"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ADDA6E8"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458FA6F"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48C3A3B"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2DB5091E" w14:textId="77777777" w:rsidTr="003601A8">
        <w:trPr>
          <w:trHeight w:val="439"/>
        </w:trPr>
        <w:tc>
          <w:tcPr>
            <w:tcW w:w="0" w:type="auto"/>
            <w:vMerge/>
            <w:shd w:val="clear" w:color="auto" w:fill="D9D9D9" w:themeFill="background1" w:themeFillShade="D9"/>
            <w:vAlign w:val="center"/>
          </w:tcPr>
          <w:p w14:paraId="6BDEE6EF"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14E3C8F"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1761CC8"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B3AEE88"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EDDDB5B"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03506F4"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D5890C3"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9B665AD"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56779B6"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18413027" w14:textId="77777777" w:rsidTr="003601A8">
        <w:trPr>
          <w:trHeight w:val="527"/>
        </w:trPr>
        <w:tc>
          <w:tcPr>
            <w:tcW w:w="0" w:type="auto"/>
            <w:vMerge w:val="restart"/>
            <w:vAlign w:val="center"/>
          </w:tcPr>
          <w:p w14:paraId="152BA11D"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7</w:t>
            </w:r>
          </w:p>
        </w:tc>
        <w:tc>
          <w:tcPr>
            <w:tcW w:w="0" w:type="auto"/>
            <w:vMerge w:val="restart"/>
            <w:vAlign w:val="center"/>
          </w:tcPr>
          <w:p w14:paraId="45D08783"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Rendre fonctionnel les EIR dans les districts a haut risque </w:t>
            </w:r>
          </w:p>
        </w:tc>
        <w:tc>
          <w:tcPr>
            <w:tcW w:w="0" w:type="auto"/>
            <w:vMerge w:val="restart"/>
            <w:vAlign w:val="center"/>
          </w:tcPr>
          <w:p w14:paraId="6BEB8C59"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Mars </w:t>
            </w:r>
          </w:p>
        </w:tc>
        <w:tc>
          <w:tcPr>
            <w:tcW w:w="0" w:type="auto"/>
            <w:vMerge w:val="restart"/>
            <w:vAlign w:val="center"/>
          </w:tcPr>
          <w:p w14:paraId="4674116A"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COUSP</w:t>
            </w:r>
          </w:p>
        </w:tc>
        <w:tc>
          <w:tcPr>
            <w:tcW w:w="0" w:type="auto"/>
            <w:vAlign w:val="center"/>
          </w:tcPr>
          <w:p w14:paraId="6DCCFCAD"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6C066BA3"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reactualisation des equipes dans 20</w:t>
            </w:r>
          </w:p>
        </w:tc>
        <w:tc>
          <w:tcPr>
            <w:tcW w:w="0" w:type="auto"/>
            <w:vMerge w:val="restart"/>
            <w:vAlign w:val="center"/>
          </w:tcPr>
          <w:p w14:paraId="4D5C308B"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xxx</w:t>
            </w:r>
          </w:p>
        </w:tc>
        <w:tc>
          <w:tcPr>
            <w:tcW w:w="0" w:type="auto"/>
            <w:vMerge w:val="restart"/>
            <w:vAlign w:val="center"/>
          </w:tcPr>
          <w:p w14:paraId="64BF26BA"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w:t>
            </w:r>
          </w:p>
        </w:tc>
        <w:tc>
          <w:tcPr>
            <w:tcW w:w="0" w:type="auto"/>
            <w:vMerge w:val="restart"/>
            <w:shd w:val="clear" w:color="auto" w:fill="DEEAF6" w:themeFill="accent5" w:themeFillTint="33"/>
            <w:vAlign w:val="center"/>
          </w:tcPr>
          <w:p w14:paraId="143D8C6F" w14:textId="0BD3A3C3"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3</w:t>
            </w:r>
          </w:p>
        </w:tc>
      </w:tr>
      <w:tr w:rsidR="0046690F" w:rsidRPr="00E376EE" w14:paraId="6FF4A8C8" w14:textId="77777777" w:rsidTr="003601A8">
        <w:trPr>
          <w:trHeight w:val="535"/>
        </w:trPr>
        <w:tc>
          <w:tcPr>
            <w:tcW w:w="0" w:type="auto"/>
            <w:vMerge/>
            <w:vAlign w:val="center"/>
          </w:tcPr>
          <w:p w14:paraId="17E119FE"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31AEE63D"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1DC37825"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6EE4EFF1"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5FD5DBD9"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2A5FF1DE"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Formation </w:t>
            </w:r>
          </w:p>
        </w:tc>
        <w:tc>
          <w:tcPr>
            <w:tcW w:w="0" w:type="auto"/>
            <w:vMerge/>
            <w:vAlign w:val="center"/>
          </w:tcPr>
          <w:p w14:paraId="3DCEA9EA"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3C594ECC"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930CB50"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4D3F2ED2" w14:textId="77777777" w:rsidTr="003601A8">
        <w:trPr>
          <w:trHeight w:val="571"/>
        </w:trPr>
        <w:tc>
          <w:tcPr>
            <w:tcW w:w="0" w:type="auto"/>
            <w:vMerge/>
            <w:vAlign w:val="center"/>
          </w:tcPr>
          <w:p w14:paraId="17FBF001"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373306D8"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3B9A53F3" w14:textId="77777777" w:rsidR="0046690F" w:rsidRPr="00E376EE" w:rsidRDefault="0046690F" w:rsidP="00562EF9">
            <w:pPr>
              <w:rPr>
                <w:rFonts w:ascii="Times New Roman" w:eastAsia="Calibri" w:hAnsi="Times New Roman" w:cs="Times New Roman"/>
                <w:sz w:val="20"/>
                <w:szCs w:val="20"/>
              </w:rPr>
            </w:pPr>
          </w:p>
        </w:tc>
        <w:tc>
          <w:tcPr>
            <w:tcW w:w="0" w:type="auto"/>
            <w:vMerge/>
            <w:vAlign w:val="center"/>
          </w:tcPr>
          <w:p w14:paraId="2A93760F"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7624DCB0" w14:textId="77777777" w:rsidR="0046690F" w:rsidRPr="00E376EE" w:rsidRDefault="0046690F" w:rsidP="00562EF9">
            <w:pPr>
              <w:rPr>
                <w:rFonts w:ascii="Times New Roman" w:eastAsia="Calibri" w:hAnsi="Times New Roman" w:cs="Times New Roman"/>
                <w:sz w:val="20"/>
                <w:szCs w:val="20"/>
              </w:rPr>
            </w:pPr>
          </w:p>
        </w:tc>
        <w:tc>
          <w:tcPr>
            <w:tcW w:w="0" w:type="auto"/>
            <w:vAlign w:val="center"/>
          </w:tcPr>
          <w:p w14:paraId="7F333176" w14:textId="4AA553E8"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Décentralisation au niveau péri</w:t>
            </w:r>
            <w:r w:rsidR="002564CA" w:rsidRPr="00E376EE">
              <w:rPr>
                <w:rFonts w:ascii="Times New Roman" w:eastAsia="Calibri" w:hAnsi="Times New Roman" w:cs="Times New Roman"/>
                <w:sz w:val="20"/>
                <w:szCs w:val="20"/>
              </w:rPr>
              <w:t>ph</w:t>
            </w:r>
            <w:r w:rsidRPr="00E376EE">
              <w:rPr>
                <w:rFonts w:ascii="Times New Roman" w:eastAsia="Calibri" w:hAnsi="Times New Roman" w:cs="Times New Roman"/>
                <w:sz w:val="20"/>
                <w:szCs w:val="20"/>
              </w:rPr>
              <w:t xml:space="preserve">érique </w:t>
            </w:r>
          </w:p>
        </w:tc>
        <w:tc>
          <w:tcPr>
            <w:tcW w:w="0" w:type="auto"/>
            <w:vMerge/>
            <w:vAlign w:val="center"/>
          </w:tcPr>
          <w:p w14:paraId="69FD80DD"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vAlign w:val="center"/>
          </w:tcPr>
          <w:p w14:paraId="3D458802"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F7F99E2"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091BB817" w14:textId="77777777" w:rsidTr="003601A8">
        <w:trPr>
          <w:trHeight w:val="551"/>
        </w:trPr>
        <w:tc>
          <w:tcPr>
            <w:tcW w:w="0" w:type="auto"/>
            <w:vMerge w:val="restart"/>
            <w:shd w:val="clear" w:color="auto" w:fill="D9D9D9" w:themeFill="background1" w:themeFillShade="D9"/>
            <w:vAlign w:val="center"/>
          </w:tcPr>
          <w:p w14:paraId="0BF3FF37"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lastRenderedPageBreak/>
              <w:t>8</w:t>
            </w:r>
          </w:p>
        </w:tc>
        <w:tc>
          <w:tcPr>
            <w:tcW w:w="0" w:type="auto"/>
            <w:vMerge w:val="restart"/>
            <w:shd w:val="clear" w:color="auto" w:fill="D9D9D9" w:themeFill="background1" w:themeFillShade="D9"/>
            <w:vAlign w:val="center"/>
          </w:tcPr>
          <w:p w14:paraId="2A929B0D"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Elaboration du PAMI et plan national de control de cholera  </w:t>
            </w:r>
          </w:p>
        </w:tc>
        <w:tc>
          <w:tcPr>
            <w:tcW w:w="0" w:type="auto"/>
            <w:vMerge w:val="restart"/>
            <w:shd w:val="clear" w:color="auto" w:fill="D9D9D9" w:themeFill="background1" w:themeFillShade="D9"/>
            <w:vAlign w:val="center"/>
          </w:tcPr>
          <w:p w14:paraId="555312C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Avril </w:t>
            </w:r>
          </w:p>
        </w:tc>
        <w:tc>
          <w:tcPr>
            <w:tcW w:w="0" w:type="auto"/>
            <w:vMerge w:val="restart"/>
            <w:shd w:val="clear" w:color="auto" w:fill="D9D9D9" w:themeFill="background1" w:themeFillShade="D9"/>
            <w:vAlign w:val="center"/>
          </w:tcPr>
          <w:p w14:paraId="6F04E41D"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Cousp</w:t>
            </w:r>
          </w:p>
        </w:tc>
        <w:tc>
          <w:tcPr>
            <w:tcW w:w="0" w:type="auto"/>
            <w:shd w:val="clear" w:color="auto" w:fill="D9D9D9" w:themeFill="background1" w:themeFillShade="D9"/>
            <w:vAlign w:val="center"/>
          </w:tcPr>
          <w:p w14:paraId="29B01BB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Evaluation</w:t>
            </w:r>
          </w:p>
        </w:tc>
        <w:tc>
          <w:tcPr>
            <w:tcW w:w="0" w:type="auto"/>
            <w:shd w:val="clear" w:color="auto" w:fill="D9D9D9" w:themeFill="background1" w:themeFillShade="D9"/>
            <w:vAlign w:val="center"/>
          </w:tcPr>
          <w:p w14:paraId="64249DB0"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PAMI</w:t>
            </w:r>
          </w:p>
        </w:tc>
        <w:tc>
          <w:tcPr>
            <w:tcW w:w="0" w:type="auto"/>
            <w:vMerge w:val="restart"/>
            <w:shd w:val="clear" w:color="auto" w:fill="D9D9D9" w:themeFill="background1" w:themeFillShade="D9"/>
            <w:vAlign w:val="center"/>
          </w:tcPr>
          <w:p w14:paraId="6BC25116"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xxx</w:t>
            </w:r>
          </w:p>
        </w:tc>
        <w:tc>
          <w:tcPr>
            <w:tcW w:w="0" w:type="auto"/>
            <w:vMerge w:val="restart"/>
            <w:shd w:val="clear" w:color="auto" w:fill="D9D9D9" w:themeFill="background1" w:themeFillShade="D9"/>
            <w:vAlign w:val="center"/>
          </w:tcPr>
          <w:p w14:paraId="18ADA544"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sz w:val="20"/>
                <w:szCs w:val="20"/>
              </w:rPr>
              <w:t>x</w:t>
            </w:r>
          </w:p>
        </w:tc>
        <w:tc>
          <w:tcPr>
            <w:tcW w:w="0" w:type="auto"/>
            <w:vMerge w:val="restart"/>
            <w:shd w:val="clear" w:color="auto" w:fill="DEEAF6" w:themeFill="accent5" w:themeFillTint="33"/>
            <w:vAlign w:val="center"/>
          </w:tcPr>
          <w:p w14:paraId="58A9E74F" w14:textId="57F4AB10" w:rsidR="0046690F" w:rsidRPr="00E376EE" w:rsidRDefault="002564C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5</w:t>
            </w:r>
          </w:p>
        </w:tc>
      </w:tr>
      <w:tr w:rsidR="0046690F" w:rsidRPr="00E376EE" w14:paraId="133BF5AC" w14:textId="77777777" w:rsidTr="003601A8">
        <w:trPr>
          <w:trHeight w:val="559"/>
        </w:trPr>
        <w:tc>
          <w:tcPr>
            <w:tcW w:w="0" w:type="auto"/>
            <w:vMerge/>
            <w:shd w:val="clear" w:color="auto" w:fill="D9D9D9" w:themeFill="background1" w:themeFillShade="D9"/>
            <w:vAlign w:val="center"/>
          </w:tcPr>
          <w:p w14:paraId="0771FD89"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3B182692"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88C728D"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F1357F3"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421DF1F"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Atelier</w:t>
            </w:r>
          </w:p>
        </w:tc>
        <w:tc>
          <w:tcPr>
            <w:tcW w:w="0" w:type="auto"/>
            <w:shd w:val="clear" w:color="auto" w:fill="D9D9D9" w:themeFill="background1" w:themeFillShade="D9"/>
            <w:vAlign w:val="center"/>
          </w:tcPr>
          <w:p w14:paraId="72795391"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Plan </w:t>
            </w:r>
          </w:p>
        </w:tc>
        <w:tc>
          <w:tcPr>
            <w:tcW w:w="0" w:type="auto"/>
            <w:vMerge/>
            <w:shd w:val="clear" w:color="auto" w:fill="D9D9D9" w:themeFill="background1" w:themeFillShade="D9"/>
            <w:vAlign w:val="center"/>
          </w:tcPr>
          <w:p w14:paraId="3387E16E"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EE00742"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383680F"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2185A82F" w14:textId="77777777" w:rsidTr="003601A8">
        <w:trPr>
          <w:trHeight w:val="553"/>
        </w:trPr>
        <w:tc>
          <w:tcPr>
            <w:tcW w:w="0" w:type="auto"/>
            <w:vMerge/>
            <w:shd w:val="clear" w:color="auto" w:fill="D9D9D9" w:themeFill="background1" w:themeFillShade="D9"/>
            <w:vAlign w:val="center"/>
          </w:tcPr>
          <w:p w14:paraId="7E4C8273" w14:textId="77777777" w:rsidR="0046690F" w:rsidRPr="00E376EE"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5835741B"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5B4133E"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852E66C"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F5EA037"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Plaidoyer sur les resource </w:t>
            </w:r>
          </w:p>
        </w:tc>
        <w:tc>
          <w:tcPr>
            <w:tcW w:w="0" w:type="auto"/>
            <w:shd w:val="clear" w:color="auto" w:fill="D9D9D9" w:themeFill="background1" w:themeFillShade="D9"/>
            <w:vAlign w:val="center"/>
          </w:tcPr>
          <w:p w14:paraId="4C3535CC"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05DA874"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4143FB6" w14:textId="77777777" w:rsidR="0046690F" w:rsidRPr="00E376EE"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7DCED3A" w14:textId="77777777" w:rsidR="0046690F" w:rsidRPr="00E376EE" w:rsidRDefault="0046690F" w:rsidP="00562EF9">
            <w:pPr>
              <w:jc w:val="center"/>
              <w:rPr>
                <w:rFonts w:ascii="Times New Roman" w:eastAsia="Calibri" w:hAnsi="Times New Roman" w:cs="Times New Roman"/>
                <w:b/>
                <w:bCs/>
                <w:sz w:val="20"/>
                <w:szCs w:val="20"/>
              </w:rPr>
            </w:pPr>
          </w:p>
        </w:tc>
      </w:tr>
      <w:tr w:rsidR="0046690F" w:rsidRPr="00E376EE" w14:paraId="272A1F0C" w14:textId="77777777" w:rsidTr="003601A8">
        <w:trPr>
          <w:trHeight w:val="561"/>
        </w:trPr>
        <w:tc>
          <w:tcPr>
            <w:tcW w:w="0" w:type="auto"/>
            <w:vMerge/>
            <w:shd w:val="clear" w:color="auto" w:fill="D9D9D9" w:themeFill="background1" w:themeFillShade="D9"/>
            <w:vAlign w:val="center"/>
          </w:tcPr>
          <w:p w14:paraId="7A2B194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2758DE9"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2D20AAC"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EF038F5"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0C5EBFD"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03FB32B7"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6D535E0"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C80B05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FF9A489" w14:textId="77777777" w:rsidR="0046690F" w:rsidRPr="00E376EE" w:rsidRDefault="0046690F" w:rsidP="00562EF9">
            <w:pPr>
              <w:rPr>
                <w:rFonts w:ascii="Times New Roman" w:eastAsia="Calibri" w:hAnsi="Times New Roman" w:cs="Times New Roman"/>
                <w:sz w:val="20"/>
                <w:szCs w:val="20"/>
              </w:rPr>
            </w:pPr>
          </w:p>
        </w:tc>
      </w:tr>
      <w:tr w:rsidR="0046690F" w:rsidRPr="00E376EE" w14:paraId="4E2B1775" w14:textId="77777777" w:rsidTr="003601A8">
        <w:trPr>
          <w:trHeight w:val="555"/>
        </w:trPr>
        <w:tc>
          <w:tcPr>
            <w:tcW w:w="0" w:type="auto"/>
            <w:vMerge/>
            <w:shd w:val="clear" w:color="auto" w:fill="D9D9D9" w:themeFill="background1" w:themeFillShade="D9"/>
            <w:vAlign w:val="center"/>
          </w:tcPr>
          <w:p w14:paraId="15F5CBD4"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1994DE6"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14E27C7"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E58D21C"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0816DB0" w14:textId="77777777" w:rsidR="0046690F" w:rsidRPr="00E376EE"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059D9F8"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20BE18C"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CD8ABA0" w14:textId="77777777" w:rsidR="0046690F" w:rsidRPr="00E376EE"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F3CE507" w14:textId="77777777" w:rsidR="0046690F" w:rsidRPr="00E376EE" w:rsidRDefault="0046690F" w:rsidP="00562EF9">
            <w:pPr>
              <w:rPr>
                <w:rFonts w:ascii="Times New Roman" w:eastAsia="Calibri" w:hAnsi="Times New Roman" w:cs="Times New Roman"/>
                <w:sz w:val="20"/>
                <w:szCs w:val="20"/>
              </w:rPr>
            </w:pPr>
          </w:p>
        </w:tc>
      </w:tr>
    </w:tbl>
    <w:p w14:paraId="23E72DF0" w14:textId="77777777" w:rsidR="00920BF7" w:rsidRPr="00920BF7" w:rsidRDefault="00920BF7" w:rsidP="006102E8">
      <w:pPr>
        <w:spacing w:before="103"/>
        <w:ind w:left="117"/>
        <w:rPr>
          <w:rFonts w:ascii="Times New Roman" w:hAnsi="Times New Roman" w:cs="Times New Roman"/>
          <w:iCs/>
        </w:rPr>
      </w:pPr>
    </w:p>
    <w:p w14:paraId="2033BF73" w14:textId="45278B52" w:rsidR="00CE69FB" w:rsidRPr="003601A8" w:rsidRDefault="003601A8" w:rsidP="00920BF7">
      <w:pPr>
        <w:spacing w:before="78" w:line="268" w:lineRule="auto"/>
        <w:ind w:right="116"/>
        <w:jc w:val="both"/>
        <w:rPr>
          <w:rFonts w:ascii="Times New Roman" w:hAnsi="Times New Roman" w:cs="Times New Roman"/>
          <w:b/>
          <w:bCs/>
          <w:iCs/>
        </w:rPr>
      </w:pPr>
      <w:r w:rsidRPr="003601A8">
        <w:rPr>
          <w:rFonts w:ascii="Times New Roman" w:hAnsi="Times New Roman" w:cs="Times New Roman"/>
          <w:b/>
          <w:bCs/>
          <w:iCs/>
        </w:rPr>
        <w:t>6</w:t>
      </w:r>
      <w:r w:rsidR="00CE69FB" w:rsidRPr="003601A8">
        <w:rPr>
          <w:rFonts w:ascii="Times New Roman" w:hAnsi="Times New Roman" w:cs="Times New Roman"/>
          <w:b/>
          <w:bCs/>
          <w:iCs/>
        </w:rPr>
        <w:t>.2 Surveillance</w:t>
      </w:r>
      <w:r>
        <w:rPr>
          <w:rFonts w:ascii="Times New Roman" w:hAnsi="Times New Roman" w:cs="Times New Roman"/>
          <w:b/>
          <w:bCs/>
          <w:iCs/>
        </w:rPr>
        <w:t xml:space="preserve"> et laboratoire</w:t>
      </w:r>
    </w:p>
    <w:p w14:paraId="3CC670A1" w14:textId="77777777" w:rsidR="002564CA" w:rsidRDefault="002564CA" w:rsidP="00920BF7">
      <w:pPr>
        <w:spacing w:before="78" w:line="268" w:lineRule="auto"/>
        <w:ind w:right="116"/>
        <w:jc w:val="both"/>
        <w:rPr>
          <w:rFonts w:ascii="Times New Roman" w:hAnsi="Times New Roman" w:cs="Times New Roman"/>
          <w:iC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631"/>
        <w:gridCol w:w="1248"/>
        <w:gridCol w:w="1338"/>
        <w:gridCol w:w="1528"/>
        <w:gridCol w:w="1248"/>
        <w:gridCol w:w="569"/>
        <w:gridCol w:w="542"/>
        <w:gridCol w:w="542"/>
      </w:tblGrid>
      <w:tr w:rsidR="0046690F" w:rsidRPr="003601A8" w14:paraId="58246099" w14:textId="77777777" w:rsidTr="003601A8">
        <w:trPr>
          <w:cantSplit/>
          <w:trHeight w:val="1224"/>
        </w:trPr>
        <w:tc>
          <w:tcPr>
            <w:tcW w:w="0" w:type="auto"/>
            <w:gridSpan w:val="2"/>
            <w:shd w:val="clear" w:color="auto" w:fill="17365D"/>
            <w:vAlign w:val="center"/>
          </w:tcPr>
          <w:p w14:paraId="65CB67ED" w14:textId="77777777" w:rsidR="0046690F" w:rsidRPr="003601A8" w:rsidRDefault="0046690F" w:rsidP="00562EF9">
            <w:pPr>
              <w:spacing w:after="200"/>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ACTIVITÉS</w:t>
            </w:r>
          </w:p>
        </w:tc>
        <w:tc>
          <w:tcPr>
            <w:tcW w:w="0" w:type="auto"/>
            <w:shd w:val="clear" w:color="auto" w:fill="17365D"/>
            <w:vAlign w:val="center"/>
          </w:tcPr>
          <w:p w14:paraId="475ED3A7"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DATE DE RÉALISATION SOUHAITÉE</w:t>
            </w:r>
          </w:p>
        </w:tc>
        <w:tc>
          <w:tcPr>
            <w:tcW w:w="0" w:type="auto"/>
            <w:shd w:val="clear" w:color="auto" w:fill="17365D"/>
            <w:vAlign w:val="center"/>
          </w:tcPr>
          <w:p w14:paraId="1BEA7E5E"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RESPONSABLE ET POINT FOCAL</w:t>
            </w:r>
          </w:p>
        </w:tc>
        <w:tc>
          <w:tcPr>
            <w:tcW w:w="0" w:type="auto"/>
            <w:shd w:val="clear" w:color="auto" w:fill="17365D"/>
            <w:vAlign w:val="center"/>
          </w:tcPr>
          <w:p w14:paraId="0DFEA7AE"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LE SOUTIEN NÉCESSAIRE</w:t>
            </w:r>
          </w:p>
        </w:tc>
        <w:tc>
          <w:tcPr>
            <w:tcW w:w="0" w:type="auto"/>
            <w:shd w:val="clear" w:color="auto" w:fill="17365D"/>
            <w:vAlign w:val="center"/>
          </w:tcPr>
          <w:p w14:paraId="7D737548"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INDICATEURS</w:t>
            </w:r>
          </w:p>
        </w:tc>
        <w:tc>
          <w:tcPr>
            <w:tcW w:w="0" w:type="auto"/>
            <w:shd w:val="clear" w:color="auto" w:fill="17365D"/>
            <w:textDirection w:val="btLr"/>
            <w:vAlign w:val="center"/>
          </w:tcPr>
          <w:p w14:paraId="51673867"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w:t>
            </w:r>
          </w:p>
          <w:p w14:paraId="7FEB9AF6"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p>
        </w:tc>
        <w:tc>
          <w:tcPr>
            <w:tcW w:w="0" w:type="auto"/>
            <w:shd w:val="clear" w:color="auto" w:fill="17365D"/>
            <w:textDirection w:val="btLr"/>
            <w:vAlign w:val="center"/>
          </w:tcPr>
          <w:p w14:paraId="0CA4BD84" w14:textId="77777777" w:rsidR="0046690F" w:rsidRPr="003601A8" w:rsidRDefault="0046690F" w:rsidP="00562EF9">
            <w:pPr>
              <w:spacing w:after="200"/>
              <w:ind w:left="113" w:right="113"/>
              <w:rPr>
                <w:rFonts w:ascii="Times New Roman" w:eastAsia="Calibri" w:hAnsi="Times New Roman" w:cs="Times New Roman"/>
                <w:b/>
                <w:sz w:val="20"/>
                <w:szCs w:val="20"/>
              </w:rPr>
            </w:pPr>
            <w:r w:rsidRPr="003601A8">
              <w:rPr>
                <w:rFonts w:ascii="Times New Roman" w:eastAsia="Calibri" w:hAnsi="Times New Roman" w:cs="Times New Roman"/>
                <w:b/>
                <w:sz w:val="20"/>
                <w:szCs w:val="20"/>
              </w:rPr>
              <w:t>Difficulté</w:t>
            </w:r>
          </w:p>
        </w:tc>
        <w:tc>
          <w:tcPr>
            <w:tcW w:w="0" w:type="auto"/>
            <w:shd w:val="clear" w:color="auto" w:fill="17365D"/>
            <w:textDirection w:val="btLr"/>
            <w:vAlign w:val="center"/>
          </w:tcPr>
          <w:p w14:paraId="27072508" w14:textId="77777777" w:rsidR="0046690F" w:rsidRPr="003601A8" w:rsidRDefault="0046690F" w:rsidP="00562EF9">
            <w:pPr>
              <w:spacing w:after="200"/>
              <w:ind w:left="113" w:right="113"/>
              <w:rPr>
                <w:rFonts w:ascii="Times New Roman" w:eastAsia="Calibri" w:hAnsi="Times New Roman" w:cs="Times New Roman"/>
                <w:b/>
                <w:sz w:val="20"/>
                <w:szCs w:val="20"/>
              </w:rPr>
            </w:pPr>
            <w:r w:rsidRPr="003601A8">
              <w:rPr>
                <w:rFonts w:ascii="Times New Roman" w:eastAsia="Calibri" w:hAnsi="Times New Roman" w:cs="Times New Roman"/>
                <w:b/>
                <w:sz w:val="20"/>
                <w:szCs w:val="20"/>
              </w:rPr>
              <w:t>Priorité</w:t>
            </w:r>
          </w:p>
        </w:tc>
      </w:tr>
      <w:tr w:rsidR="0046690F" w:rsidRPr="003601A8" w14:paraId="401D32A7" w14:textId="77777777" w:rsidTr="003601A8">
        <w:trPr>
          <w:trHeight w:val="775"/>
        </w:trPr>
        <w:tc>
          <w:tcPr>
            <w:tcW w:w="0" w:type="auto"/>
            <w:vMerge w:val="restart"/>
            <w:shd w:val="clear" w:color="auto" w:fill="FFFFFF" w:themeFill="background1"/>
            <w:vAlign w:val="center"/>
          </w:tcPr>
          <w:p w14:paraId="069AAC5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c>
          <w:tcPr>
            <w:tcW w:w="0" w:type="auto"/>
            <w:vMerge w:val="restart"/>
            <w:shd w:val="clear" w:color="auto" w:fill="FFFFFF" w:themeFill="background1"/>
            <w:vAlign w:val="center"/>
          </w:tcPr>
          <w:p w14:paraId="76D3635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Acquérir 36 boites de milieu de culture TCBS et MH, 18 disques d’antibiotiques, 06 flacons anti sérum, 30 API 20, 30 tests d’oxydase, 06 cartons de 300 boites de pétri pour les 06 pools (CHU-RN, CHU-Abéché, HP Bol, HP Sarh, HP Moundou et HP Faya)</w:t>
            </w:r>
          </w:p>
          <w:p w14:paraId="2698097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highlight w:val="yellow"/>
              </w:rPr>
              <w:t xml:space="preserve"> </w:t>
            </w:r>
          </w:p>
        </w:tc>
        <w:tc>
          <w:tcPr>
            <w:tcW w:w="0" w:type="auto"/>
            <w:vMerge w:val="restart"/>
            <w:shd w:val="clear" w:color="auto" w:fill="FFFFFF" w:themeFill="background1"/>
            <w:vAlign w:val="center"/>
          </w:tcPr>
          <w:p w14:paraId="31AF8E2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2è trimestre 2026</w:t>
            </w:r>
          </w:p>
        </w:tc>
        <w:tc>
          <w:tcPr>
            <w:tcW w:w="0" w:type="auto"/>
            <w:vMerge w:val="restart"/>
            <w:shd w:val="clear" w:color="auto" w:fill="FFFFFF" w:themeFill="background1"/>
            <w:vAlign w:val="center"/>
          </w:tcPr>
          <w:p w14:paraId="36EDD81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CHU-RN/DLAB</w:t>
            </w:r>
          </w:p>
        </w:tc>
        <w:tc>
          <w:tcPr>
            <w:tcW w:w="0" w:type="auto"/>
            <w:shd w:val="clear" w:color="auto" w:fill="FFFFFF" w:themeFill="background1"/>
            <w:vAlign w:val="center"/>
          </w:tcPr>
          <w:p w14:paraId="5D87EDB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FFFFFF" w:themeFill="background1"/>
            <w:vAlign w:val="center"/>
          </w:tcPr>
          <w:p w14:paraId="42B6FC3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Quantité de réactifs reçus par trimestre</w:t>
            </w:r>
          </w:p>
        </w:tc>
        <w:tc>
          <w:tcPr>
            <w:tcW w:w="0" w:type="auto"/>
            <w:vMerge w:val="restart"/>
            <w:shd w:val="clear" w:color="auto" w:fill="FFFFFF" w:themeFill="background1"/>
            <w:textDirection w:val="btLr"/>
            <w:vAlign w:val="center"/>
          </w:tcPr>
          <w:p w14:paraId="00F5A990" w14:textId="77777777" w:rsidR="0046690F" w:rsidRPr="003601A8" w:rsidRDefault="0046690F" w:rsidP="00562EF9">
            <w:pPr>
              <w:ind w:left="113" w:right="113"/>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Facilite les analyses dans le délai</w:t>
            </w:r>
          </w:p>
          <w:p w14:paraId="6B76B0E8"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Rendu de résultats</w:t>
            </w:r>
          </w:p>
        </w:tc>
        <w:tc>
          <w:tcPr>
            <w:tcW w:w="0" w:type="auto"/>
            <w:vMerge w:val="restart"/>
            <w:shd w:val="clear" w:color="auto" w:fill="FFFFFF" w:themeFill="background1"/>
            <w:textDirection w:val="btLr"/>
            <w:vAlign w:val="center"/>
          </w:tcPr>
          <w:p w14:paraId="436DABF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616A251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23</w:t>
            </w:r>
          </w:p>
        </w:tc>
      </w:tr>
      <w:tr w:rsidR="0046690F" w:rsidRPr="003601A8" w14:paraId="5F2BA58F" w14:textId="77777777" w:rsidTr="003601A8">
        <w:trPr>
          <w:cantSplit/>
          <w:trHeight w:val="1134"/>
        </w:trPr>
        <w:tc>
          <w:tcPr>
            <w:tcW w:w="0" w:type="auto"/>
            <w:vMerge/>
            <w:shd w:val="clear" w:color="auto" w:fill="FFFFFF" w:themeFill="background1"/>
            <w:vAlign w:val="center"/>
          </w:tcPr>
          <w:p w14:paraId="3B2D07F6"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4997334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4897B6A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7F47593E"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6F379648" w14:textId="77777777" w:rsidR="0046690F" w:rsidRPr="003601A8" w:rsidRDefault="0046690F" w:rsidP="00562EF9">
            <w:pPr>
              <w:ind w:right="113"/>
              <w:rPr>
                <w:rFonts w:ascii="Times New Roman" w:eastAsia="Calibri" w:hAnsi="Times New Roman" w:cs="Times New Roman"/>
                <w:sz w:val="20"/>
                <w:szCs w:val="20"/>
              </w:rPr>
            </w:pPr>
            <w:r w:rsidRPr="003601A8">
              <w:rPr>
                <w:rFonts w:ascii="Times New Roman" w:eastAsia="Calibri" w:hAnsi="Times New Roman" w:cs="Times New Roman"/>
                <w:sz w:val="20"/>
                <w:szCs w:val="20"/>
              </w:rPr>
              <w:t>OMS/MSF/UNICEF</w:t>
            </w:r>
          </w:p>
        </w:tc>
        <w:tc>
          <w:tcPr>
            <w:tcW w:w="0" w:type="auto"/>
            <w:shd w:val="clear" w:color="auto" w:fill="FFFFFF" w:themeFill="background1"/>
            <w:vAlign w:val="center"/>
          </w:tcPr>
          <w:p w14:paraId="428D449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408E09A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24147A7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0AA4526"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8784294" w14:textId="77777777" w:rsidTr="003601A8">
        <w:trPr>
          <w:trHeight w:val="775"/>
        </w:trPr>
        <w:tc>
          <w:tcPr>
            <w:tcW w:w="0" w:type="auto"/>
            <w:vMerge/>
            <w:shd w:val="clear" w:color="auto" w:fill="FFFFFF" w:themeFill="background1"/>
            <w:vAlign w:val="center"/>
          </w:tcPr>
          <w:p w14:paraId="287B483A"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1C8E946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4E07AF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2D9B15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04743FA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autres</w:t>
            </w:r>
          </w:p>
          <w:p w14:paraId="7AB9B6BC" w14:textId="77777777" w:rsidR="0046690F" w:rsidRPr="003601A8" w:rsidRDefault="0046690F" w:rsidP="00562EF9">
            <w:pPr>
              <w:rPr>
                <w:rFonts w:ascii="Times New Roman" w:eastAsia="Calibri" w:hAnsi="Times New Roman" w:cs="Times New Roman"/>
                <w:sz w:val="20"/>
                <w:szCs w:val="20"/>
              </w:rPr>
            </w:pPr>
          </w:p>
          <w:p w14:paraId="41A453CA" w14:textId="77777777" w:rsidR="0046690F" w:rsidRPr="003601A8" w:rsidRDefault="0046690F" w:rsidP="00562EF9">
            <w:pPr>
              <w:rPr>
                <w:rFonts w:ascii="Times New Roman" w:eastAsia="Calibri" w:hAnsi="Times New Roman" w:cs="Times New Roman"/>
                <w:sz w:val="20"/>
                <w:szCs w:val="20"/>
              </w:rPr>
            </w:pPr>
          </w:p>
          <w:p w14:paraId="582F5236" w14:textId="77777777" w:rsidR="0046690F" w:rsidRPr="003601A8" w:rsidRDefault="0046690F" w:rsidP="00562EF9">
            <w:pPr>
              <w:rPr>
                <w:rFonts w:ascii="Times New Roman" w:eastAsia="Calibri" w:hAnsi="Times New Roman" w:cs="Times New Roman"/>
                <w:sz w:val="20"/>
                <w:szCs w:val="20"/>
              </w:rPr>
            </w:pPr>
          </w:p>
          <w:p w14:paraId="2A71B5B0" w14:textId="77777777" w:rsidR="0046690F" w:rsidRPr="003601A8" w:rsidRDefault="0046690F" w:rsidP="00562EF9">
            <w:pPr>
              <w:rPr>
                <w:rFonts w:ascii="Times New Roman" w:eastAsia="Calibri" w:hAnsi="Times New Roman" w:cs="Times New Roman"/>
                <w:sz w:val="20"/>
                <w:szCs w:val="20"/>
              </w:rPr>
            </w:pPr>
          </w:p>
          <w:p w14:paraId="6753F322" w14:textId="77777777" w:rsidR="0046690F" w:rsidRPr="003601A8" w:rsidRDefault="0046690F" w:rsidP="00562EF9">
            <w:pPr>
              <w:rPr>
                <w:rFonts w:ascii="Times New Roman" w:eastAsia="Calibri" w:hAnsi="Times New Roman" w:cs="Times New Roman"/>
                <w:sz w:val="20"/>
                <w:szCs w:val="20"/>
              </w:rPr>
            </w:pPr>
          </w:p>
          <w:p w14:paraId="1AA34329" w14:textId="77777777" w:rsidR="0046690F" w:rsidRPr="003601A8" w:rsidRDefault="0046690F" w:rsidP="00562EF9">
            <w:pPr>
              <w:rPr>
                <w:rFonts w:ascii="Times New Roman" w:eastAsia="Calibri" w:hAnsi="Times New Roman" w:cs="Times New Roman"/>
                <w:sz w:val="20"/>
                <w:szCs w:val="20"/>
              </w:rPr>
            </w:pPr>
          </w:p>
          <w:p w14:paraId="04542D4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2C59A4C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06144C8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53C89AC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1E6A5EC"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41DA313" w14:textId="77777777" w:rsidTr="003601A8">
        <w:trPr>
          <w:trHeight w:val="775"/>
        </w:trPr>
        <w:tc>
          <w:tcPr>
            <w:tcW w:w="0" w:type="auto"/>
            <w:vMerge w:val="restart"/>
            <w:shd w:val="clear" w:color="auto" w:fill="D9D9D9" w:themeFill="background1" w:themeFillShade="D9"/>
            <w:vAlign w:val="center"/>
          </w:tcPr>
          <w:p w14:paraId="589ED432"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c>
          <w:tcPr>
            <w:tcW w:w="0" w:type="auto"/>
            <w:vMerge w:val="restart"/>
            <w:shd w:val="clear" w:color="auto" w:fill="D9D9D9" w:themeFill="background1" w:themeFillShade="D9"/>
            <w:vAlign w:val="center"/>
          </w:tcPr>
          <w:p w14:paraId="603F775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Acquérir 06 réfrigérateurs (2-8°C), 06 congélateurs (-20°C), 06 hotts de sécurité de type II et 06 Etuves</w:t>
            </w:r>
          </w:p>
        </w:tc>
        <w:tc>
          <w:tcPr>
            <w:tcW w:w="0" w:type="auto"/>
            <w:vMerge w:val="restart"/>
            <w:shd w:val="clear" w:color="auto" w:fill="D9D9D9" w:themeFill="background1" w:themeFillShade="D9"/>
            <w:vAlign w:val="center"/>
          </w:tcPr>
          <w:p w14:paraId="7DD294D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2è trimestre 2026</w:t>
            </w:r>
          </w:p>
        </w:tc>
        <w:tc>
          <w:tcPr>
            <w:tcW w:w="0" w:type="auto"/>
            <w:vMerge w:val="restart"/>
            <w:shd w:val="clear" w:color="auto" w:fill="D9D9D9" w:themeFill="background1" w:themeFillShade="D9"/>
            <w:vAlign w:val="center"/>
          </w:tcPr>
          <w:p w14:paraId="12A480C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MSPP/CHU- RN/DLAB</w:t>
            </w:r>
          </w:p>
        </w:tc>
        <w:tc>
          <w:tcPr>
            <w:tcW w:w="0" w:type="auto"/>
            <w:shd w:val="clear" w:color="auto" w:fill="D9D9D9" w:themeFill="background1" w:themeFillShade="D9"/>
            <w:vAlign w:val="center"/>
          </w:tcPr>
          <w:p w14:paraId="4BEC29C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D9D9D9" w:themeFill="background1" w:themeFillShade="D9"/>
            <w:vAlign w:val="center"/>
          </w:tcPr>
          <w:p w14:paraId="3E0BA3F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réfrigérateurs/ congélateurs/ hotts de sécurité/ Etuves reçus</w:t>
            </w:r>
          </w:p>
        </w:tc>
        <w:tc>
          <w:tcPr>
            <w:tcW w:w="0" w:type="auto"/>
            <w:vMerge w:val="restart"/>
            <w:shd w:val="clear" w:color="auto" w:fill="D9D9D9" w:themeFill="background1" w:themeFillShade="D9"/>
            <w:textDirection w:val="btLr"/>
            <w:vAlign w:val="center"/>
          </w:tcPr>
          <w:p w14:paraId="5F9D1690"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Conservation des échantillons à court et à long terme</w:t>
            </w:r>
          </w:p>
        </w:tc>
        <w:tc>
          <w:tcPr>
            <w:tcW w:w="0" w:type="auto"/>
            <w:vMerge w:val="restart"/>
            <w:shd w:val="clear" w:color="auto" w:fill="D9D9D9" w:themeFill="background1" w:themeFillShade="D9"/>
            <w:textDirection w:val="btLr"/>
            <w:vAlign w:val="center"/>
          </w:tcPr>
          <w:p w14:paraId="28776D2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08A2442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03</w:t>
            </w:r>
          </w:p>
        </w:tc>
      </w:tr>
      <w:tr w:rsidR="0046690F" w:rsidRPr="003601A8" w14:paraId="102E63AA" w14:textId="77777777" w:rsidTr="003601A8">
        <w:trPr>
          <w:trHeight w:val="775"/>
        </w:trPr>
        <w:tc>
          <w:tcPr>
            <w:tcW w:w="0" w:type="auto"/>
            <w:vMerge/>
            <w:shd w:val="clear" w:color="auto" w:fill="D9D9D9" w:themeFill="background1" w:themeFillShade="D9"/>
            <w:vAlign w:val="center"/>
          </w:tcPr>
          <w:p w14:paraId="1005E300"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4CE23B56"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1E0B1EE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BAD0A1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867DD9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w:t>
            </w:r>
          </w:p>
        </w:tc>
        <w:tc>
          <w:tcPr>
            <w:tcW w:w="0" w:type="auto"/>
            <w:shd w:val="clear" w:color="auto" w:fill="D9D9D9" w:themeFill="background1" w:themeFillShade="D9"/>
            <w:vAlign w:val="center"/>
          </w:tcPr>
          <w:p w14:paraId="33AD5C5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1CBBADE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670B30E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3604B1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BB0EB2F" w14:textId="77777777" w:rsidTr="003601A8">
        <w:trPr>
          <w:trHeight w:val="775"/>
        </w:trPr>
        <w:tc>
          <w:tcPr>
            <w:tcW w:w="0" w:type="auto"/>
            <w:vMerge/>
            <w:shd w:val="clear" w:color="auto" w:fill="D9D9D9" w:themeFill="background1" w:themeFillShade="D9"/>
            <w:vAlign w:val="center"/>
          </w:tcPr>
          <w:p w14:paraId="5EB23936"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7649BF41"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063B1D5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4E289A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1C676E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D9D9D9" w:themeFill="background1" w:themeFillShade="D9"/>
            <w:vAlign w:val="center"/>
          </w:tcPr>
          <w:p w14:paraId="55CB283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6DD3CD8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7181A42A"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583C889"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4FB5660" w14:textId="77777777" w:rsidTr="003601A8">
        <w:trPr>
          <w:trHeight w:val="775"/>
        </w:trPr>
        <w:tc>
          <w:tcPr>
            <w:tcW w:w="0" w:type="auto"/>
            <w:vMerge w:val="restart"/>
            <w:shd w:val="clear" w:color="auto" w:fill="FFFFFF" w:themeFill="background1"/>
            <w:vAlign w:val="center"/>
          </w:tcPr>
          <w:p w14:paraId="4D3B6BD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c>
          <w:tcPr>
            <w:tcW w:w="0" w:type="auto"/>
            <w:vMerge w:val="restart"/>
            <w:shd w:val="clear" w:color="auto" w:fill="FFFFFF" w:themeFill="background1"/>
            <w:vAlign w:val="center"/>
          </w:tcPr>
          <w:p w14:paraId="7BA554B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Acquérir 06 Kits solaires de 300 </w:t>
            </w:r>
            <w:r w:rsidRPr="003601A8">
              <w:rPr>
                <w:rFonts w:ascii="Times New Roman" w:eastAsia="Calibri" w:hAnsi="Times New Roman" w:cs="Times New Roman"/>
                <w:sz w:val="20"/>
                <w:szCs w:val="20"/>
              </w:rPr>
              <w:lastRenderedPageBreak/>
              <w:t xml:space="preserve">KVA pour 06 laboratoires </w:t>
            </w:r>
          </w:p>
        </w:tc>
        <w:tc>
          <w:tcPr>
            <w:tcW w:w="0" w:type="auto"/>
            <w:vMerge w:val="restart"/>
            <w:shd w:val="clear" w:color="auto" w:fill="FFFFFF" w:themeFill="background1"/>
            <w:vAlign w:val="center"/>
          </w:tcPr>
          <w:p w14:paraId="10B1195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lastRenderedPageBreak/>
              <w:t>3è trimestre 2026</w:t>
            </w:r>
          </w:p>
        </w:tc>
        <w:tc>
          <w:tcPr>
            <w:tcW w:w="0" w:type="auto"/>
            <w:vMerge w:val="restart"/>
            <w:shd w:val="clear" w:color="auto" w:fill="FFFFFF" w:themeFill="background1"/>
            <w:vAlign w:val="center"/>
          </w:tcPr>
          <w:p w14:paraId="75255B6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MSPP/CHU-RN</w:t>
            </w:r>
          </w:p>
        </w:tc>
        <w:tc>
          <w:tcPr>
            <w:tcW w:w="0" w:type="auto"/>
            <w:shd w:val="clear" w:color="auto" w:fill="FFFFFF" w:themeFill="background1"/>
            <w:vAlign w:val="center"/>
          </w:tcPr>
          <w:p w14:paraId="35300E2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FFFFFF" w:themeFill="background1"/>
            <w:vAlign w:val="center"/>
          </w:tcPr>
          <w:p w14:paraId="0F9BCDB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de Kits solaires reçus </w:t>
            </w:r>
          </w:p>
        </w:tc>
        <w:tc>
          <w:tcPr>
            <w:tcW w:w="0" w:type="auto"/>
            <w:vMerge w:val="restart"/>
            <w:shd w:val="clear" w:color="auto" w:fill="FFFFFF" w:themeFill="background1"/>
            <w:textDirection w:val="btLr"/>
            <w:vAlign w:val="center"/>
          </w:tcPr>
          <w:p w14:paraId="672F3C9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Alimentation permanente des laboratoires</w:t>
            </w:r>
          </w:p>
        </w:tc>
        <w:tc>
          <w:tcPr>
            <w:tcW w:w="0" w:type="auto"/>
            <w:vMerge w:val="restart"/>
            <w:shd w:val="clear" w:color="auto" w:fill="FFFFFF" w:themeFill="background1"/>
            <w:textDirection w:val="btLr"/>
            <w:vAlign w:val="center"/>
          </w:tcPr>
          <w:p w14:paraId="1A338023"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44C7830D"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00</w:t>
            </w:r>
          </w:p>
        </w:tc>
      </w:tr>
      <w:tr w:rsidR="0046690F" w:rsidRPr="003601A8" w14:paraId="430659E9" w14:textId="77777777" w:rsidTr="003601A8">
        <w:trPr>
          <w:trHeight w:val="775"/>
        </w:trPr>
        <w:tc>
          <w:tcPr>
            <w:tcW w:w="0" w:type="auto"/>
            <w:vMerge/>
            <w:vAlign w:val="center"/>
          </w:tcPr>
          <w:p w14:paraId="292D73B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FBE3C2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01789B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320B765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CC6E1C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w:t>
            </w:r>
          </w:p>
        </w:tc>
        <w:tc>
          <w:tcPr>
            <w:tcW w:w="0" w:type="auto"/>
            <w:shd w:val="clear" w:color="auto" w:fill="auto"/>
            <w:vAlign w:val="center"/>
          </w:tcPr>
          <w:p w14:paraId="74D0A61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381E5D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295AC58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A58281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A345F53" w14:textId="77777777" w:rsidTr="003601A8">
        <w:trPr>
          <w:trHeight w:val="962"/>
        </w:trPr>
        <w:tc>
          <w:tcPr>
            <w:tcW w:w="0" w:type="auto"/>
            <w:vMerge/>
            <w:vAlign w:val="center"/>
          </w:tcPr>
          <w:p w14:paraId="65B426E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B45049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31CD25A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62AAF5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4E9497F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auto"/>
            <w:vAlign w:val="center"/>
          </w:tcPr>
          <w:p w14:paraId="3597650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C0CA10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5B8971D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tcBorders>
              <w:bottom w:val="single" w:sz="4" w:space="0" w:color="auto"/>
            </w:tcBorders>
            <w:shd w:val="clear" w:color="auto" w:fill="DEEAF6" w:themeFill="accent5" w:themeFillTint="33"/>
            <w:vAlign w:val="center"/>
          </w:tcPr>
          <w:p w14:paraId="42E01938"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AE85B9F" w14:textId="77777777" w:rsidTr="003601A8">
        <w:trPr>
          <w:trHeight w:val="775"/>
        </w:trPr>
        <w:tc>
          <w:tcPr>
            <w:tcW w:w="0" w:type="auto"/>
            <w:vMerge w:val="restart"/>
            <w:shd w:val="clear" w:color="auto" w:fill="D9D9D9" w:themeFill="background1" w:themeFillShade="D9"/>
            <w:vAlign w:val="center"/>
          </w:tcPr>
          <w:p w14:paraId="3639AECC"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4</w:t>
            </w:r>
          </w:p>
        </w:tc>
        <w:tc>
          <w:tcPr>
            <w:tcW w:w="0" w:type="auto"/>
            <w:vMerge w:val="restart"/>
            <w:shd w:val="clear" w:color="auto" w:fill="D9D9D9" w:themeFill="background1" w:themeFillShade="D9"/>
            <w:vAlign w:val="center"/>
          </w:tcPr>
          <w:p w14:paraId="5DF3921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Former en 5 jours 30 acteurs sur la technique de prélèvement, conditionnement et transport sécurisé des échantillons et 10 techniciens de laboratoire en culture et identification par province </w:t>
            </w:r>
          </w:p>
        </w:tc>
        <w:tc>
          <w:tcPr>
            <w:tcW w:w="0" w:type="auto"/>
            <w:vMerge w:val="restart"/>
            <w:shd w:val="clear" w:color="auto" w:fill="D9D9D9" w:themeFill="background1" w:themeFillShade="D9"/>
            <w:vAlign w:val="center"/>
          </w:tcPr>
          <w:p w14:paraId="6437545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r w:rsidRPr="003601A8">
              <w:rPr>
                <w:rFonts w:ascii="Times New Roman" w:eastAsia="Calibri" w:hAnsi="Times New Roman" w:cs="Times New Roman"/>
                <w:sz w:val="20"/>
                <w:szCs w:val="20"/>
                <w:vertAlign w:val="superscript"/>
              </w:rPr>
              <w:t>er</w:t>
            </w:r>
            <w:r w:rsidRPr="003601A8">
              <w:rPr>
                <w:rFonts w:ascii="Times New Roman" w:eastAsia="Calibri" w:hAnsi="Times New Roman" w:cs="Times New Roman"/>
                <w:sz w:val="20"/>
                <w:szCs w:val="20"/>
              </w:rPr>
              <w:t xml:space="preserve"> semestre 2026</w:t>
            </w:r>
          </w:p>
        </w:tc>
        <w:tc>
          <w:tcPr>
            <w:tcW w:w="0" w:type="auto"/>
            <w:vMerge w:val="restart"/>
            <w:shd w:val="clear" w:color="auto" w:fill="D9D9D9" w:themeFill="background1" w:themeFillShade="D9"/>
            <w:vAlign w:val="center"/>
          </w:tcPr>
          <w:p w14:paraId="39AC6AD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MSPP/COUSP/</w:t>
            </w:r>
          </w:p>
          <w:p w14:paraId="268BD25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DLAB</w:t>
            </w:r>
          </w:p>
        </w:tc>
        <w:tc>
          <w:tcPr>
            <w:tcW w:w="0" w:type="auto"/>
            <w:shd w:val="clear" w:color="auto" w:fill="D9D9D9" w:themeFill="background1" w:themeFillShade="D9"/>
            <w:vAlign w:val="center"/>
          </w:tcPr>
          <w:p w14:paraId="5D11F0D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D9D9D9" w:themeFill="background1" w:themeFillShade="D9"/>
            <w:vAlign w:val="center"/>
          </w:tcPr>
          <w:p w14:paraId="1451EEC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d’acteurs de terrain et techniciens de laboratoire formés  </w:t>
            </w:r>
          </w:p>
        </w:tc>
        <w:tc>
          <w:tcPr>
            <w:tcW w:w="0" w:type="auto"/>
            <w:vMerge w:val="restart"/>
            <w:shd w:val="clear" w:color="auto" w:fill="D9D9D9" w:themeFill="background1" w:themeFillShade="D9"/>
            <w:textDirection w:val="btLr"/>
            <w:vAlign w:val="center"/>
          </w:tcPr>
          <w:p w14:paraId="2643283C"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Bonne qualité de prélèvement et d’analyses</w:t>
            </w:r>
          </w:p>
        </w:tc>
        <w:tc>
          <w:tcPr>
            <w:tcW w:w="0" w:type="auto"/>
            <w:vMerge w:val="restart"/>
            <w:shd w:val="clear" w:color="auto" w:fill="D9D9D9" w:themeFill="background1" w:themeFillShade="D9"/>
            <w:textDirection w:val="btLr"/>
            <w:vAlign w:val="center"/>
          </w:tcPr>
          <w:p w14:paraId="796B3FA3"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2275591C"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16</w:t>
            </w:r>
          </w:p>
        </w:tc>
      </w:tr>
      <w:tr w:rsidR="0046690F" w:rsidRPr="003601A8" w14:paraId="25AC35D4" w14:textId="77777777" w:rsidTr="003601A8">
        <w:trPr>
          <w:trHeight w:val="775"/>
        </w:trPr>
        <w:tc>
          <w:tcPr>
            <w:tcW w:w="0" w:type="auto"/>
            <w:vMerge/>
            <w:shd w:val="clear" w:color="auto" w:fill="D9D9D9" w:themeFill="background1" w:themeFillShade="D9"/>
            <w:vAlign w:val="center"/>
          </w:tcPr>
          <w:p w14:paraId="0F0F8B14"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6257271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483EA0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3B7249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403278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w:t>
            </w:r>
          </w:p>
        </w:tc>
        <w:tc>
          <w:tcPr>
            <w:tcW w:w="0" w:type="auto"/>
            <w:shd w:val="clear" w:color="auto" w:fill="D9D9D9" w:themeFill="background1" w:themeFillShade="D9"/>
            <w:vAlign w:val="center"/>
          </w:tcPr>
          <w:p w14:paraId="380FE66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55076D4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18F78DB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C0562C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8022860" w14:textId="77777777" w:rsidTr="003601A8">
        <w:trPr>
          <w:trHeight w:val="775"/>
        </w:trPr>
        <w:tc>
          <w:tcPr>
            <w:tcW w:w="0" w:type="auto"/>
            <w:vMerge/>
            <w:shd w:val="clear" w:color="auto" w:fill="D9D9D9" w:themeFill="background1" w:themeFillShade="D9"/>
            <w:vAlign w:val="center"/>
          </w:tcPr>
          <w:p w14:paraId="5A99DA75"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5B5EAF8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A8136B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A1C244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4A89AE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D9D9D9" w:themeFill="background1" w:themeFillShade="D9"/>
            <w:vAlign w:val="center"/>
          </w:tcPr>
          <w:p w14:paraId="234C357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3DACC98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28BB7CE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BB3B3B6"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627351C" w14:textId="77777777" w:rsidTr="003601A8">
        <w:trPr>
          <w:trHeight w:val="775"/>
        </w:trPr>
        <w:tc>
          <w:tcPr>
            <w:tcW w:w="0" w:type="auto"/>
            <w:vMerge w:val="restart"/>
            <w:shd w:val="clear" w:color="auto" w:fill="FFFFFF" w:themeFill="background1"/>
            <w:vAlign w:val="center"/>
          </w:tcPr>
          <w:p w14:paraId="05D3F43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c>
          <w:tcPr>
            <w:tcW w:w="0" w:type="auto"/>
            <w:vMerge w:val="restart"/>
            <w:shd w:val="clear" w:color="auto" w:fill="FFFFFF" w:themeFill="background1"/>
            <w:vAlign w:val="center"/>
          </w:tcPr>
          <w:p w14:paraId="2F4CE03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Mettre en place des livrets/planchers de guide SIMR dans les zones de responsabilités </w:t>
            </w:r>
          </w:p>
        </w:tc>
        <w:tc>
          <w:tcPr>
            <w:tcW w:w="0" w:type="auto"/>
            <w:vMerge w:val="restart"/>
            <w:shd w:val="clear" w:color="auto" w:fill="FFFFFF" w:themeFill="background1"/>
            <w:vAlign w:val="center"/>
          </w:tcPr>
          <w:p w14:paraId="33433A1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2è trimestre 2026</w:t>
            </w:r>
          </w:p>
        </w:tc>
        <w:tc>
          <w:tcPr>
            <w:tcW w:w="0" w:type="auto"/>
            <w:vMerge w:val="restart"/>
            <w:shd w:val="clear" w:color="auto" w:fill="FFFFFF" w:themeFill="background1"/>
            <w:vAlign w:val="center"/>
          </w:tcPr>
          <w:p w14:paraId="3519159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DLMVSE/MSPP</w:t>
            </w:r>
          </w:p>
        </w:tc>
        <w:tc>
          <w:tcPr>
            <w:tcW w:w="0" w:type="auto"/>
            <w:shd w:val="clear" w:color="auto" w:fill="FFFFFF" w:themeFill="background1"/>
            <w:vAlign w:val="center"/>
          </w:tcPr>
          <w:p w14:paraId="1E5F394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FFFFFF" w:themeFill="background1"/>
            <w:vAlign w:val="center"/>
          </w:tcPr>
          <w:p w14:paraId="4624007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des livrets/planchers de guide SIMR disponibilisés dans les zones de responsabilités </w:t>
            </w:r>
          </w:p>
        </w:tc>
        <w:tc>
          <w:tcPr>
            <w:tcW w:w="0" w:type="auto"/>
            <w:vMerge w:val="restart"/>
            <w:shd w:val="clear" w:color="auto" w:fill="FFFFFF" w:themeFill="background1"/>
            <w:textDirection w:val="btLr"/>
            <w:vAlign w:val="center"/>
          </w:tcPr>
          <w:p w14:paraId="6E3312F2"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Réalisation des investigations approfondies </w:t>
            </w:r>
          </w:p>
        </w:tc>
        <w:tc>
          <w:tcPr>
            <w:tcW w:w="0" w:type="auto"/>
            <w:vMerge w:val="restart"/>
            <w:shd w:val="clear" w:color="auto" w:fill="FFFFFF" w:themeFill="background1"/>
            <w:textDirection w:val="btLr"/>
            <w:vAlign w:val="center"/>
          </w:tcPr>
          <w:p w14:paraId="386ACAD2"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73F3AC55"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05</w:t>
            </w:r>
          </w:p>
        </w:tc>
      </w:tr>
      <w:tr w:rsidR="0046690F" w:rsidRPr="003601A8" w14:paraId="0455D960" w14:textId="77777777" w:rsidTr="003601A8">
        <w:trPr>
          <w:trHeight w:val="775"/>
        </w:trPr>
        <w:tc>
          <w:tcPr>
            <w:tcW w:w="0" w:type="auto"/>
            <w:vMerge/>
            <w:shd w:val="clear" w:color="auto" w:fill="FFFFFF" w:themeFill="background1"/>
            <w:vAlign w:val="center"/>
          </w:tcPr>
          <w:p w14:paraId="092D534F"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2AE1B2E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F98FA0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1ABD65B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6EF30E2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w:t>
            </w:r>
          </w:p>
        </w:tc>
        <w:tc>
          <w:tcPr>
            <w:tcW w:w="0" w:type="auto"/>
            <w:shd w:val="clear" w:color="auto" w:fill="FFFFFF" w:themeFill="background1"/>
            <w:vAlign w:val="center"/>
          </w:tcPr>
          <w:p w14:paraId="7D7268E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29300AAA"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3315E90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A98D5FA"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A284613" w14:textId="77777777" w:rsidTr="003601A8">
        <w:trPr>
          <w:trHeight w:val="775"/>
        </w:trPr>
        <w:tc>
          <w:tcPr>
            <w:tcW w:w="0" w:type="auto"/>
            <w:vMerge/>
            <w:shd w:val="clear" w:color="auto" w:fill="FFFFFF" w:themeFill="background1"/>
            <w:vAlign w:val="center"/>
          </w:tcPr>
          <w:p w14:paraId="6C80ED85"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2925099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CEEC77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F661A1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B0478C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FFFFFF" w:themeFill="background1"/>
            <w:vAlign w:val="center"/>
          </w:tcPr>
          <w:p w14:paraId="0599D3D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795FBFE1"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textDirection w:val="btLr"/>
            <w:vAlign w:val="center"/>
          </w:tcPr>
          <w:p w14:paraId="69511B7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7978077"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FDCF1EB" w14:textId="77777777" w:rsidTr="003601A8">
        <w:trPr>
          <w:trHeight w:val="775"/>
        </w:trPr>
        <w:tc>
          <w:tcPr>
            <w:tcW w:w="0" w:type="auto"/>
            <w:vMerge w:val="restart"/>
            <w:shd w:val="clear" w:color="auto" w:fill="D9D9D9" w:themeFill="background1" w:themeFillShade="D9"/>
            <w:vAlign w:val="center"/>
          </w:tcPr>
          <w:p w14:paraId="36150F82"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6</w:t>
            </w:r>
          </w:p>
        </w:tc>
        <w:tc>
          <w:tcPr>
            <w:tcW w:w="0" w:type="auto"/>
            <w:vMerge w:val="restart"/>
            <w:shd w:val="clear" w:color="auto" w:fill="D9D9D9" w:themeFill="background1" w:themeFillShade="D9"/>
            <w:vAlign w:val="center"/>
          </w:tcPr>
          <w:p w14:paraId="6100C87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Acquisition de 198 motos Yamaha TT pour les Chefs de zone </w:t>
            </w:r>
          </w:p>
        </w:tc>
        <w:tc>
          <w:tcPr>
            <w:tcW w:w="0" w:type="auto"/>
            <w:vMerge w:val="restart"/>
            <w:shd w:val="clear" w:color="auto" w:fill="D9D9D9" w:themeFill="background1" w:themeFillShade="D9"/>
            <w:vAlign w:val="center"/>
          </w:tcPr>
          <w:p w14:paraId="7616653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3è trimestre </w:t>
            </w:r>
          </w:p>
        </w:tc>
        <w:tc>
          <w:tcPr>
            <w:tcW w:w="0" w:type="auto"/>
            <w:vMerge w:val="restart"/>
            <w:shd w:val="clear" w:color="auto" w:fill="D9D9D9" w:themeFill="background1" w:themeFillShade="D9"/>
            <w:vAlign w:val="center"/>
          </w:tcPr>
          <w:p w14:paraId="543540A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w:t>
            </w:r>
          </w:p>
        </w:tc>
        <w:tc>
          <w:tcPr>
            <w:tcW w:w="0" w:type="auto"/>
            <w:shd w:val="clear" w:color="auto" w:fill="D9D9D9" w:themeFill="background1" w:themeFillShade="D9"/>
            <w:vAlign w:val="center"/>
          </w:tcPr>
          <w:p w14:paraId="19FEFD1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D9D9D9" w:themeFill="background1" w:themeFillShade="D9"/>
            <w:vAlign w:val="center"/>
          </w:tcPr>
          <w:p w14:paraId="6640702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de motos acquis </w:t>
            </w:r>
          </w:p>
        </w:tc>
        <w:tc>
          <w:tcPr>
            <w:tcW w:w="0" w:type="auto"/>
            <w:vMerge w:val="restart"/>
            <w:shd w:val="clear" w:color="auto" w:fill="D9D9D9" w:themeFill="background1" w:themeFillShade="D9"/>
            <w:textDirection w:val="btLr"/>
            <w:vAlign w:val="center"/>
          </w:tcPr>
          <w:p w14:paraId="511BCB0E"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Investigation rapide au terrain</w:t>
            </w:r>
          </w:p>
        </w:tc>
        <w:tc>
          <w:tcPr>
            <w:tcW w:w="0" w:type="auto"/>
            <w:vMerge w:val="restart"/>
            <w:shd w:val="clear" w:color="auto" w:fill="D9D9D9" w:themeFill="background1" w:themeFillShade="D9"/>
            <w:textDirection w:val="btLr"/>
            <w:vAlign w:val="center"/>
          </w:tcPr>
          <w:p w14:paraId="3249C316"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52CDE527"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01</w:t>
            </w:r>
          </w:p>
        </w:tc>
      </w:tr>
      <w:tr w:rsidR="0046690F" w:rsidRPr="003601A8" w14:paraId="69D73C9E" w14:textId="77777777" w:rsidTr="003601A8">
        <w:trPr>
          <w:trHeight w:val="775"/>
        </w:trPr>
        <w:tc>
          <w:tcPr>
            <w:tcW w:w="0" w:type="auto"/>
            <w:vMerge/>
            <w:shd w:val="clear" w:color="auto" w:fill="D9D9D9" w:themeFill="background1" w:themeFillShade="D9"/>
            <w:vAlign w:val="center"/>
          </w:tcPr>
          <w:p w14:paraId="1A399BAA"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F1593B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9CF92F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B46DBC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869983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OMS/MSF/GAVI</w:t>
            </w:r>
          </w:p>
        </w:tc>
        <w:tc>
          <w:tcPr>
            <w:tcW w:w="0" w:type="auto"/>
            <w:shd w:val="clear" w:color="auto" w:fill="D9D9D9" w:themeFill="background1" w:themeFillShade="D9"/>
            <w:vAlign w:val="center"/>
          </w:tcPr>
          <w:p w14:paraId="1602322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D4BD64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167DA7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8344F68"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529D33D" w14:textId="77777777" w:rsidTr="003601A8">
        <w:trPr>
          <w:trHeight w:val="775"/>
        </w:trPr>
        <w:tc>
          <w:tcPr>
            <w:tcW w:w="0" w:type="auto"/>
            <w:vMerge/>
            <w:shd w:val="clear" w:color="auto" w:fill="D9D9D9" w:themeFill="background1" w:themeFillShade="D9"/>
            <w:vAlign w:val="center"/>
          </w:tcPr>
          <w:p w14:paraId="013D729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D60A6C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FEAD71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F49840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25BB2E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D9D9D9" w:themeFill="background1" w:themeFillShade="D9"/>
            <w:vAlign w:val="center"/>
          </w:tcPr>
          <w:p w14:paraId="72EBFD8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269C5D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ED7799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B6036F8"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4D5A6E1" w14:textId="77777777" w:rsidTr="003601A8">
        <w:trPr>
          <w:trHeight w:val="775"/>
        </w:trPr>
        <w:tc>
          <w:tcPr>
            <w:tcW w:w="0" w:type="auto"/>
            <w:vMerge w:val="restart"/>
            <w:vAlign w:val="center"/>
          </w:tcPr>
          <w:p w14:paraId="20998A7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7</w:t>
            </w:r>
          </w:p>
        </w:tc>
        <w:tc>
          <w:tcPr>
            <w:tcW w:w="0" w:type="auto"/>
            <w:vMerge w:val="restart"/>
            <w:shd w:val="clear" w:color="auto" w:fill="auto"/>
            <w:vAlign w:val="center"/>
          </w:tcPr>
          <w:p w14:paraId="3D62307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Former en 05 jours 326 Points Focaux sur la digitalisation des données de la surveillance (DHIS2) et acquisition annuelle de forfaits de connexion internet  </w:t>
            </w:r>
          </w:p>
        </w:tc>
        <w:tc>
          <w:tcPr>
            <w:tcW w:w="0" w:type="auto"/>
            <w:vMerge w:val="restart"/>
            <w:shd w:val="clear" w:color="auto" w:fill="auto"/>
            <w:vAlign w:val="center"/>
          </w:tcPr>
          <w:p w14:paraId="7AE9AC9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2è trimestre </w:t>
            </w:r>
          </w:p>
        </w:tc>
        <w:tc>
          <w:tcPr>
            <w:tcW w:w="0" w:type="auto"/>
            <w:vMerge w:val="restart"/>
            <w:shd w:val="clear" w:color="auto" w:fill="auto"/>
            <w:vAlign w:val="center"/>
          </w:tcPr>
          <w:p w14:paraId="718E8CD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DLMVSE/DPSIS</w:t>
            </w:r>
          </w:p>
        </w:tc>
        <w:tc>
          <w:tcPr>
            <w:tcW w:w="0" w:type="auto"/>
            <w:shd w:val="clear" w:color="auto" w:fill="auto"/>
            <w:vAlign w:val="center"/>
          </w:tcPr>
          <w:p w14:paraId="04BD333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auto"/>
            <w:vAlign w:val="center"/>
          </w:tcPr>
          <w:p w14:paraId="6962F0F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des Points Focaux formés </w:t>
            </w:r>
          </w:p>
          <w:p w14:paraId="13C2223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Forfait de connexion internet acquis</w:t>
            </w:r>
          </w:p>
        </w:tc>
        <w:tc>
          <w:tcPr>
            <w:tcW w:w="0" w:type="auto"/>
            <w:vMerge w:val="restart"/>
            <w:shd w:val="clear" w:color="auto" w:fill="auto"/>
            <w:textDirection w:val="btLr"/>
            <w:vAlign w:val="center"/>
          </w:tcPr>
          <w:p w14:paraId="19A7A1ED"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Collecte et encodage des données de la surveillance</w:t>
            </w:r>
          </w:p>
        </w:tc>
        <w:tc>
          <w:tcPr>
            <w:tcW w:w="0" w:type="auto"/>
            <w:vMerge w:val="restart"/>
            <w:shd w:val="clear" w:color="auto" w:fill="auto"/>
            <w:textDirection w:val="btLr"/>
            <w:vAlign w:val="center"/>
          </w:tcPr>
          <w:p w14:paraId="4EFBC3EF"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2B98829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07</w:t>
            </w:r>
          </w:p>
        </w:tc>
      </w:tr>
      <w:tr w:rsidR="0046690F" w:rsidRPr="003601A8" w14:paraId="54A15EBA" w14:textId="77777777" w:rsidTr="003601A8">
        <w:trPr>
          <w:trHeight w:val="775"/>
        </w:trPr>
        <w:tc>
          <w:tcPr>
            <w:tcW w:w="0" w:type="auto"/>
            <w:vMerge/>
            <w:vAlign w:val="center"/>
          </w:tcPr>
          <w:p w14:paraId="636FD40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5426565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DCBA8E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691BFA4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15CD3B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OMS/MSF/HISP Rwanda</w:t>
            </w:r>
          </w:p>
        </w:tc>
        <w:tc>
          <w:tcPr>
            <w:tcW w:w="0" w:type="auto"/>
            <w:shd w:val="clear" w:color="auto" w:fill="auto"/>
            <w:vAlign w:val="center"/>
          </w:tcPr>
          <w:p w14:paraId="1132616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4D085E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5EAE2A6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A9D03A3"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0DC00F4" w14:textId="77777777" w:rsidTr="003601A8">
        <w:trPr>
          <w:trHeight w:val="377"/>
        </w:trPr>
        <w:tc>
          <w:tcPr>
            <w:tcW w:w="0" w:type="auto"/>
            <w:vMerge/>
            <w:vAlign w:val="center"/>
          </w:tcPr>
          <w:p w14:paraId="4DBBEF9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3DE374E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A07D3B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79514C7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3EEEAA2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auto"/>
            <w:vAlign w:val="center"/>
          </w:tcPr>
          <w:p w14:paraId="6501591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7FC32ABB"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7D4B394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9E2121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D3243A6" w14:textId="77777777" w:rsidTr="003601A8">
        <w:trPr>
          <w:trHeight w:val="775"/>
        </w:trPr>
        <w:tc>
          <w:tcPr>
            <w:tcW w:w="0" w:type="auto"/>
            <w:vMerge w:val="restart"/>
            <w:shd w:val="clear" w:color="auto" w:fill="D9D9D9" w:themeFill="background1" w:themeFillShade="D9"/>
            <w:vAlign w:val="center"/>
          </w:tcPr>
          <w:p w14:paraId="131D3DE6"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lastRenderedPageBreak/>
              <w:t>8</w:t>
            </w:r>
          </w:p>
        </w:tc>
        <w:tc>
          <w:tcPr>
            <w:tcW w:w="0" w:type="auto"/>
            <w:vMerge w:val="restart"/>
            <w:shd w:val="clear" w:color="auto" w:fill="D9D9D9" w:themeFill="background1" w:themeFillShade="D9"/>
            <w:vAlign w:val="center"/>
          </w:tcPr>
          <w:p w14:paraId="63DC6F4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en 4 jours 30 acteurs de terrain par province sur la détection précoce, notification et l’investigation approfondie des maladies sous surveillance/Evénement (SIMR)</w:t>
            </w:r>
          </w:p>
        </w:tc>
        <w:tc>
          <w:tcPr>
            <w:tcW w:w="0" w:type="auto"/>
            <w:vMerge w:val="restart"/>
            <w:shd w:val="clear" w:color="auto" w:fill="D9D9D9" w:themeFill="background1" w:themeFillShade="D9"/>
            <w:vAlign w:val="center"/>
          </w:tcPr>
          <w:p w14:paraId="1AA6E50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2è trimestre</w:t>
            </w:r>
          </w:p>
        </w:tc>
        <w:tc>
          <w:tcPr>
            <w:tcW w:w="0" w:type="auto"/>
            <w:vMerge w:val="restart"/>
            <w:shd w:val="clear" w:color="auto" w:fill="D9D9D9" w:themeFill="background1" w:themeFillShade="D9"/>
            <w:vAlign w:val="center"/>
          </w:tcPr>
          <w:p w14:paraId="0FAC3B7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DLMVSE/COUSP</w:t>
            </w:r>
          </w:p>
        </w:tc>
        <w:tc>
          <w:tcPr>
            <w:tcW w:w="0" w:type="auto"/>
            <w:shd w:val="clear" w:color="auto" w:fill="D9D9D9" w:themeFill="background1" w:themeFillShade="D9"/>
            <w:vAlign w:val="center"/>
          </w:tcPr>
          <w:p w14:paraId="5D7237D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D9D9D9" w:themeFill="background1" w:themeFillShade="D9"/>
            <w:vAlign w:val="center"/>
          </w:tcPr>
          <w:p w14:paraId="01D53DB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des acteurs de terrain formés sur la détection précoce et la notification des maladies sous surveillance </w:t>
            </w:r>
          </w:p>
        </w:tc>
        <w:tc>
          <w:tcPr>
            <w:tcW w:w="0" w:type="auto"/>
            <w:vMerge w:val="restart"/>
            <w:shd w:val="clear" w:color="auto" w:fill="D9D9D9" w:themeFill="background1" w:themeFillShade="D9"/>
            <w:textDirection w:val="btLr"/>
            <w:vAlign w:val="center"/>
          </w:tcPr>
          <w:p w14:paraId="6CADBD64"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acteurs de terrain formés</w:t>
            </w:r>
          </w:p>
        </w:tc>
        <w:tc>
          <w:tcPr>
            <w:tcW w:w="0" w:type="auto"/>
            <w:vMerge w:val="restart"/>
            <w:shd w:val="clear" w:color="auto" w:fill="D9D9D9" w:themeFill="background1" w:themeFillShade="D9"/>
            <w:textDirection w:val="btLr"/>
            <w:vAlign w:val="center"/>
          </w:tcPr>
          <w:p w14:paraId="6047A7B4"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37F9976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08</w:t>
            </w:r>
          </w:p>
        </w:tc>
      </w:tr>
      <w:tr w:rsidR="0046690F" w:rsidRPr="003601A8" w14:paraId="64733160" w14:textId="77777777" w:rsidTr="003601A8">
        <w:trPr>
          <w:trHeight w:val="775"/>
        </w:trPr>
        <w:tc>
          <w:tcPr>
            <w:tcW w:w="0" w:type="auto"/>
            <w:vMerge/>
            <w:shd w:val="clear" w:color="auto" w:fill="D9D9D9" w:themeFill="background1" w:themeFillShade="D9"/>
            <w:vAlign w:val="center"/>
          </w:tcPr>
          <w:p w14:paraId="0C5A3377"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7B750EF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4CBA5B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3A1601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00EFD01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w:t>
            </w:r>
          </w:p>
        </w:tc>
        <w:tc>
          <w:tcPr>
            <w:tcW w:w="0" w:type="auto"/>
            <w:shd w:val="clear" w:color="auto" w:fill="D9D9D9" w:themeFill="background1" w:themeFillShade="D9"/>
            <w:vAlign w:val="center"/>
          </w:tcPr>
          <w:p w14:paraId="0B0F8AC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6E4BCE81"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6D3E2AE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4FFCD4A"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B56CE18" w14:textId="77777777" w:rsidTr="003601A8">
        <w:trPr>
          <w:trHeight w:val="784"/>
        </w:trPr>
        <w:tc>
          <w:tcPr>
            <w:tcW w:w="0" w:type="auto"/>
            <w:vMerge/>
            <w:shd w:val="clear" w:color="auto" w:fill="D9D9D9" w:themeFill="background1" w:themeFillShade="D9"/>
            <w:vAlign w:val="center"/>
          </w:tcPr>
          <w:p w14:paraId="323A1122"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78B0165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6563BB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53E684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63227A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D9D9D9" w:themeFill="background1" w:themeFillShade="D9"/>
            <w:vAlign w:val="center"/>
          </w:tcPr>
          <w:p w14:paraId="0D27372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347BFA6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textDirection w:val="btLr"/>
            <w:vAlign w:val="center"/>
          </w:tcPr>
          <w:p w14:paraId="134251C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249267F"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4F435D6" w14:textId="77777777" w:rsidTr="003601A8">
        <w:trPr>
          <w:trHeight w:val="775"/>
        </w:trPr>
        <w:tc>
          <w:tcPr>
            <w:tcW w:w="0" w:type="auto"/>
            <w:vMerge w:val="restart"/>
            <w:vAlign w:val="center"/>
          </w:tcPr>
          <w:p w14:paraId="4C2D679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9</w:t>
            </w:r>
          </w:p>
        </w:tc>
        <w:tc>
          <w:tcPr>
            <w:tcW w:w="0" w:type="auto"/>
            <w:vMerge w:val="restart"/>
            <w:shd w:val="clear" w:color="auto" w:fill="auto"/>
            <w:vAlign w:val="center"/>
          </w:tcPr>
          <w:p w14:paraId="04EB7229" w14:textId="77777777" w:rsidR="0046690F" w:rsidRPr="003601A8" w:rsidRDefault="0046690F" w:rsidP="00562EF9">
            <w:pPr>
              <w:rPr>
                <w:rFonts w:ascii="Times New Roman" w:eastAsia="Calibri" w:hAnsi="Times New Roman" w:cs="Times New Roman"/>
                <w:sz w:val="20"/>
                <w:szCs w:val="20"/>
              </w:rPr>
            </w:pPr>
          </w:p>
          <w:p w14:paraId="578736C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en 02 jours 3000 agents multisectoriels en cascade sur la Surveillance Basée sur les Evénements (SBE)</w:t>
            </w:r>
          </w:p>
          <w:p w14:paraId="794C7C3A" w14:textId="77777777" w:rsidR="0046690F" w:rsidRPr="003601A8" w:rsidRDefault="0046690F" w:rsidP="00562EF9">
            <w:pPr>
              <w:rPr>
                <w:rFonts w:ascii="Times New Roman" w:eastAsia="Calibri" w:hAnsi="Times New Roman" w:cs="Times New Roman"/>
                <w:sz w:val="20"/>
                <w:szCs w:val="20"/>
              </w:rPr>
            </w:pPr>
          </w:p>
          <w:p w14:paraId="0646AF6A" w14:textId="77777777" w:rsidR="0046690F" w:rsidRPr="003601A8" w:rsidRDefault="0046690F" w:rsidP="00562EF9">
            <w:pPr>
              <w:rPr>
                <w:rFonts w:ascii="Times New Roman" w:eastAsia="Calibri" w:hAnsi="Times New Roman" w:cs="Times New Roman"/>
                <w:sz w:val="20"/>
                <w:szCs w:val="20"/>
              </w:rPr>
            </w:pPr>
          </w:p>
          <w:p w14:paraId="60C4302D" w14:textId="77777777" w:rsidR="0046690F" w:rsidRPr="003601A8" w:rsidRDefault="0046690F" w:rsidP="00562EF9">
            <w:pPr>
              <w:rPr>
                <w:rFonts w:ascii="Times New Roman" w:eastAsia="Calibri" w:hAnsi="Times New Roman" w:cs="Times New Roman"/>
                <w:sz w:val="20"/>
                <w:szCs w:val="20"/>
              </w:rPr>
            </w:pPr>
          </w:p>
          <w:p w14:paraId="617910CD" w14:textId="77777777" w:rsidR="0046690F" w:rsidRPr="003601A8" w:rsidRDefault="0046690F" w:rsidP="00562EF9">
            <w:pPr>
              <w:rPr>
                <w:rFonts w:ascii="Times New Roman" w:eastAsia="Calibri" w:hAnsi="Times New Roman" w:cs="Times New Roman"/>
                <w:sz w:val="20"/>
                <w:szCs w:val="20"/>
              </w:rPr>
            </w:pPr>
          </w:p>
          <w:p w14:paraId="7C867C3C" w14:textId="77777777" w:rsidR="0046690F" w:rsidRPr="003601A8" w:rsidRDefault="0046690F" w:rsidP="00562EF9">
            <w:pPr>
              <w:rPr>
                <w:rFonts w:ascii="Times New Roman" w:eastAsia="Calibri" w:hAnsi="Times New Roman" w:cs="Times New Roman"/>
                <w:sz w:val="20"/>
                <w:szCs w:val="20"/>
              </w:rPr>
            </w:pPr>
          </w:p>
          <w:p w14:paraId="4E58FBFD" w14:textId="77777777" w:rsidR="0046690F" w:rsidRPr="003601A8" w:rsidRDefault="0046690F" w:rsidP="00562EF9">
            <w:pPr>
              <w:rPr>
                <w:rFonts w:ascii="Times New Roman" w:eastAsia="Calibri" w:hAnsi="Times New Roman" w:cs="Times New Roman"/>
                <w:sz w:val="20"/>
                <w:szCs w:val="20"/>
              </w:rPr>
            </w:pPr>
          </w:p>
          <w:p w14:paraId="46C7EBDB" w14:textId="77777777" w:rsidR="0046690F" w:rsidRPr="003601A8" w:rsidRDefault="0046690F" w:rsidP="00562EF9">
            <w:pPr>
              <w:rPr>
                <w:rFonts w:ascii="Times New Roman" w:eastAsia="Calibri" w:hAnsi="Times New Roman" w:cs="Times New Roman"/>
                <w:sz w:val="20"/>
                <w:szCs w:val="20"/>
              </w:rPr>
            </w:pPr>
          </w:p>
          <w:p w14:paraId="7EB00D51" w14:textId="77777777" w:rsidR="0046690F" w:rsidRPr="003601A8" w:rsidRDefault="0046690F" w:rsidP="00562EF9">
            <w:pPr>
              <w:rPr>
                <w:rFonts w:ascii="Times New Roman" w:eastAsia="Calibri" w:hAnsi="Times New Roman" w:cs="Times New Roman"/>
                <w:sz w:val="20"/>
                <w:szCs w:val="20"/>
              </w:rPr>
            </w:pPr>
          </w:p>
          <w:p w14:paraId="42FBD7AF" w14:textId="77777777" w:rsidR="0046690F" w:rsidRPr="003601A8" w:rsidRDefault="0046690F" w:rsidP="00562EF9">
            <w:pPr>
              <w:rPr>
                <w:rFonts w:ascii="Times New Roman" w:eastAsia="Calibri" w:hAnsi="Times New Roman" w:cs="Times New Roman"/>
                <w:sz w:val="20"/>
                <w:szCs w:val="20"/>
              </w:rPr>
            </w:pPr>
          </w:p>
        </w:tc>
        <w:tc>
          <w:tcPr>
            <w:tcW w:w="0" w:type="auto"/>
            <w:vMerge w:val="restart"/>
            <w:shd w:val="clear" w:color="auto" w:fill="auto"/>
            <w:vAlign w:val="center"/>
          </w:tcPr>
          <w:p w14:paraId="528E26C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3è et 4è trimestre</w:t>
            </w:r>
          </w:p>
        </w:tc>
        <w:tc>
          <w:tcPr>
            <w:tcW w:w="0" w:type="auto"/>
            <w:vMerge w:val="restart"/>
            <w:shd w:val="clear" w:color="auto" w:fill="auto"/>
            <w:vAlign w:val="center"/>
          </w:tcPr>
          <w:p w14:paraId="3272375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DLMVSE/COUSP</w:t>
            </w:r>
          </w:p>
        </w:tc>
        <w:tc>
          <w:tcPr>
            <w:tcW w:w="0" w:type="auto"/>
            <w:shd w:val="clear" w:color="auto" w:fill="auto"/>
            <w:vAlign w:val="center"/>
          </w:tcPr>
          <w:p w14:paraId="62C30F4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auto"/>
            <w:vAlign w:val="center"/>
          </w:tcPr>
          <w:p w14:paraId="702CFEF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agents multisectoriels formés en cascade sur la SBE</w:t>
            </w:r>
          </w:p>
        </w:tc>
        <w:tc>
          <w:tcPr>
            <w:tcW w:w="0" w:type="auto"/>
            <w:vMerge w:val="restart"/>
            <w:shd w:val="clear" w:color="auto" w:fill="auto"/>
            <w:textDirection w:val="btLr"/>
            <w:vAlign w:val="center"/>
          </w:tcPr>
          <w:p w14:paraId="093F099A"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Détection précoce des alertes </w:t>
            </w:r>
          </w:p>
        </w:tc>
        <w:tc>
          <w:tcPr>
            <w:tcW w:w="0" w:type="auto"/>
            <w:vMerge w:val="restart"/>
            <w:shd w:val="clear" w:color="auto" w:fill="auto"/>
            <w:textDirection w:val="btLr"/>
            <w:vAlign w:val="center"/>
          </w:tcPr>
          <w:p w14:paraId="52601CC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4C3C00B6"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06</w:t>
            </w:r>
          </w:p>
        </w:tc>
      </w:tr>
      <w:tr w:rsidR="0046690F" w:rsidRPr="003601A8" w14:paraId="22237B1F" w14:textId="77777777" w:rsidTr="003601A8">
        <w:trPr>
          <w:trHeight w:val="775"/>
        </w:trPr>
        <w:tc>
          <w:tcPr>
            <w:tcW w:w="0" w:type="auto"/>
            <w:vMerge/>
            <w:vAlign w:val="center"/>
          </w:tcPr>
          <w:p w14:paraId="17C225EA"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auto"/>
            <w:vAlign w:val="center"/>
          </w:tcPr>
          <w:p w14:paraId="0E354D5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DE3BE9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513A07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2CFFC78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OMS/MSF</w:t>
            </w:r>
          </w:p>
        </w:tc>
        <w:tc>
          <w:tcPr>
            <w:tcW w:w="0" w:type="auto"/>
            <w:shd w:val="clear" w:color="auto" w:fill="auto"/>
            <w:vAlign w:val="center"/>
          </w:tcPr>
          <w:p w14:paraId="6B95644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D34A50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7ACB27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747A220"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3F525C9" w14:textId="77777777" w:rsidTr="003601A8">
        <w:trPr>
          <w:trHeight w:val="2080"/>
        </w:trPr>
        <w:tc>
          <w:tcPr>
            <w:tcW w:w="0" w:type="auto"/>
            <w:vMerge/>
            <w:vAlign w:val="center"/>
          </w:tcPr>
          <w:p w14:paraId="46371167"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auto"/>
            <w:vAlign w:val="center"/>
          </w:tcPr>
          <w:p w14:paraId="49A37EA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03E852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987747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C8B319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auto"/>
            <w:vAlign w:val="center"/>
          </w:tcPr>
          <w:p w14:paraId="02FAA1E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64222DB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0E4025D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DF9671A"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9CF6BE3" w14:textId="77777777" w:rsidTr="003601A8">
        <w:trPr>
          <w:trHeight w:val="775"/>
        </w:trPr>
        <w:tc>
          <w:tcPr>
            <w:tcW w:w="0" w:type="auto"/>
            <w:vMerge w:val="restart"/>
            <w:shd w:val="clear" w:color="auto" w:fill="D9D9D9" w:themeFill="background1" w:themeFillShade="D9"/>
            <w:vAlign w:val="center"/>
          </w:tcPr>
          <w:p w14:paraId="1EB78BF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10</w:t>
            </w:r>
          </w:p>
        </w:tc>
        <w:tc>
          <w:tcPr>
            <w:tcW w:w="0" w:type="auto"/>
            <w:vMerge w:val="restart"/>
            <w:shd w:val="clear" w:color="auto" w:fill="D9D9D9" w:themeFill="background1" w:themeFillShade="D9"/>
            <w:vAlign w:val="center"/>
          </w:tcPr>
          <w:p w14:paraId="0280D3E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Redynamiser et équiper les EIR </w:t>
            </w:r>
          </w:p>
          <w:p w14:paraId="234E0A9A" w14:textId="77777777" w:rsidR="0046690F" w:rsidRPr="003601A8" w:rsidRDefault="0046690F" w:rsidP="00562EF9">
            <w:pPr>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03F98CF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2è trimestre </w:t>
            </w:r>
          </w:p>
        </w:tc>
        <w:tc>
          <w:tcPr>
            <w:tcW w:w="0" w:type="auto"/>
            <w:vMerge w:val="restart"/>
            <w:shd w:val="clear" w:color="auto" w:fill="D9D9D9" w:themeFill="background1" w:themeFillShade="D9"/>
            <w:vAlign w:val="center"/>
          </w:tcPr>
          <w:p w14:paraId="17A0BF9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MSPP/COUSP</w:t>
            </w:r>
          </w:p>
          <w:p w14:paraId="0CE3972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22A274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w:t>
            </w:r>
          </w:p>
        </w:tc>
        <w:tc>
          <w:tcPr>
            <w:tcW w:w="0" w:type="auto"/>
            <w:shd w:val="clear" w:color="auto" w:fill="D9D9D9" w:themeFill="background1" w:themeFillShade="D9"/>
            <w:vAlign w:val="center"/>
          </w:tcPr>
          <w:p w14:paraId="7630C70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Nombre des EIR redynamisées et équipées </w:t>
            </w:r>
          </w:p>
          <w:p w14:paraId="485005EC" w14:textId="77777777" w:rsidR="0046690F" w:rsidRPr="003601A8" w:rsidRDefault="0046690F" w:rsidP="00562EF9">
            <w:pPr>
              <w:rPr>
                <w:rFonts w:ascii="Times New Roman" w:eastAsia="Calibri" w:hAnsi="Times New Roman" w:cs="Times New Roman"/>
                <w:sz w:val="20"/>
                <w:szCs w:val="20"/>
              </w:rPr>
            </w:pPr>
          </w:p>
        </w:tc>
        <w:tc>
          <w:tcPr>
            <w:tcW w:w="0" w:type="auto"/>
            <w:vMerge w:val="restart"/>
            <w:shd w:val="clear" w:color="auto" w:fill="D9D9D9" w:themeFill="background1" w:themeFillShade="D9"/>
            <w:textDirection w:val="btLr"/>
            <w:vAlign w:val="center"/>
          </w:tcPr>
          <w:p w14:paraId="4100195C"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Investigation rapide des cas suspects des MEV/événements </w:t>
            </w:r>
          </w:p>
        </w:tc>
        <w:tc>
          <w:tcPr>
            <w:tcW w:w="0" w:type="auto"/>
            <w:vMerge w:val="restart"/>
            <w:shd w:val="clear" w:color="auto" w:fill="D9D9D9" w:themeFill="background1" w:themeFillShade="D9"/>
            <w:textDirection w:val="btLr"/>
            <w:vAlign w:val="center"/>
          </w:tcPr>
          <w:p w14:paraId="3BD9A41B"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Insuffisance de ressources financières</w:t>
            </w:r>
          </w:p>
        </w:tc>
        <w:tc>
          <w:tcPr>
            <w:tcW w:w="0" w:type="auto"/>
            <w:vMerge w:val="restart"/>
            <w:shd w:val="clear" w:color="auto" w:fill="DEEAF6" w:themeFill="accent5" w:themeFillTint="33"/>
            <w:vAlign w:val="center"/>
          </w:tcPr>
          <w:p w14:paraId="277976CD"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03</w:t>
            </w:r>
          </w:p>
        </w:tc>
      </w:tr>
      <w:tr w:rsidR="0046690F" w:rsidRPr="003601A8" w14:paraId="2CA7FE4A" w14:textId="77777777" w:rsidTr="003601A8">
        <w:trPr>
          <w:trHeight w:val="775"/>
        </w:trPr>
        <w:tc>
          <w:tcPr>
            <w:tcW w:w="0" w:type="auto"/>
            <w:vMerge/>
            <w:shd w:val="clear" w:color="auto" w:fill="D9D9D9" w:themeFill="background1" w:themeFillShade="D9"/>
            <w:vAlign w:val="center"/>
          </w:tcPr>
          <w:p w14:paraId="256AE65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114643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655511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213F72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2FC93C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OMS</w:t>
            </w:r>
          </w:p>
        </w:tc>
        <w:tc>
          <w:tcPr>
            <w:tcW w:w="0" w:type="auto"/>
            <w:shd w:val="clear" w:color="auto" w:fill="D9D9D9" w:themeFill="background1" w:themeFillShade="D9"/>
            <w:vAlign w:val="center"/>
          </w:tcPr>
          <w:p w14:paraId="5EBE8E5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F667C7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9C290B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835A281" w14:textId="77777777" w:rsidR="0046690F" w:rsidRPr="003601A8" w:rsidRDefault="0046690F" w:rsidP="00562EF9">
            <w:pPr>
              <w:rPr>
                <w:rFonts w:ascii="Times New Roman" w:eastAsia="Calibri" w:hAnsi="Times New Roman" w:cs="Times New Roman"/>
                <w:sz w:val="20"/>
                <w:szCs w:val="20"/>
              </w:rPr>
            </w:pPr>
          </w:p>
        </w:tc>
      </w:tr>
      <w:tr w:rsidR="0046690F" w:rsidRPr="003601A8" w14:paraId="3BD064D0" w14:textId="77777777" w:rsidTr="003601A8">
        <w:trPr>
          <w:trHeight w:val="775"/>
        </w:trPr>
        <w:tc>
          <w:tcPr>
            <w:tcW w:w="0" w:type="auto"/>
            <w:vMerge/>
            <w:shd w:val="clear" w:color="auto" w:fill="D9D9D9" w:themeFill="background1" w:themeFillShade="D9"/>
            <w:vAlign w:val="center"/>
          </w:tcPr>
          <w:p w14:paraId="43D3250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640C76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E2E7AE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82EE55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A21DFA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Africa CDC et autres</w:t>
            </w:r>
          </w:p>
        </w:tc>
        <w:tc>
          <w:tcPr>
            <w:tcW w:w="0" w:type="auto"/>
            <w:shd w:val="clear" w:color="auto" w:fill="D9D9D9" w:themeFill="background1" w:themeFillShade="D9"/>
            <w:vAlign w:val="center"/>
          </w:tcPr>
          <w:p w14:paraId="308DCC5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AE58BD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33357B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3B96E7C" w14:textId="77777777" w:rsidR="0046690F" w:rsidRPr="003601A8" w:rsidRDefault="0046690F" w:rsidP="00562EF9">
            <w:pPr>
              <w:rPr>
                <w:rFonts w:ascii="Times New Roman" w:eastAsia="Calibri" w:hAnsi="Times New Roman" w:cs="Times New Roman"/>
                <w:sz w:val="20"/>
                <w:szCs w:val="20"/>
              </w:rPr>
            </w:pPr>
          </w:p>
        </w:tc>
      </w:tr>
    </w:tbl>
    <w:p w14:paraId="29A6244D" w14:textId="77777777" w:rsidR="0046690F" w:rsidRPr="00920BF7" w:rsidRDefault="0046690F" w:rsidP="00920BF7">
      <w:pPr>
        <w:spacing w:before="78" w:line="268" w:lineRule="auto"/>
        <w:ind w:right="116"/>
        <w:jc w:val="both"/>
        <w:rPr>
          <w:rFonts w:ascii="Times New Roman" w:hAnsi="Times New Roman" w:cs="Times New Roman"/>
          <w:iCs/>
        </w:rPr>
      </w:pPr>
    </w:p>
    <w:p w14:paraId="7481F8CF" w14:textId="59808F4E" w:rsidR="00920BF7" w:rsidRPr="003601A8" w:rsidRDefault="003601A8" w:rsidP="003601A8">
      <w:pPr>
        <w:spacing w:before="78" w:line="360" w:lineRule="auto"/>
        <w:ind w:right="116"/>
        <w:jc w:val="both"/>
        <w:rPr>
          <w:rFonts w:ascii="Times New Roman" w:hAnsi="Times New Roman" w:cs="Times New Roman"/>
          <w:b/>
          <w:bCs/>
          <w:iCs/>
        </w:rPr>
      </w:pPr>
      <w:r>
        <w:rPr>
          <w:rFonts w:ascii="Times New Roman" w:hAnsi="Times New Roman" w:cs="Times New Roman"/>
          <w:b/>
          <w:bCs/>
          <w:iCs/>
        </w:rPr>
        <w:t>6</w:t>
      </w:r>
      <w:r w:rsidR="00920BF7" w:rsidRPr="003601A8">
        <w:rPr>
          <w:rFonts w:ascii="Times New Roman" w:hAnsi="Times New Roman" w:cs="Times New Roman"/>
          <w:b/>
          <w:bCs/>
          <w:iCs/>
        </w:rPr>
        <w:t>.3 Prise en charge et PCI</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1070"/>
        <w:gridCol w:w="1143"/>
        <w:gridCol w:w="1578"/>
        <w:gridCol w:w="1063"/>
        <w:gridCol w:w="1143"/>
        <w:gridCol w:w="937"/>
        <w:gridCol w:w="988"/>
        <w:gridCol w:w="804"/>
      </w:tblGrid>
      <w:tr w:rsidR="0046690F" w:rsidRPr="003601A8" w14:paraId="38C99C64" w14:textId="77777777" w:rsidTr="003601A8">
        <w:trPr>
          <w:cantSplit/>
          <w:trHeight w:val="1224"/>
        </w:trPr>
        <w:tc>
          <w:tcPr>
            <w:tcW w:w="0" w:type="auto"/>
            <w:gridSpan w:val="2"/>
            <w:shd w:val="clear" w:color="auto" w:fill="17365D"/>
            <w:vAlign w:val="center"/>
          </w:tcPr>
          <w:p w14:paraId="31697145" w14:textId="77777777" w:rsidR="0046690F" w:rsidRPr="003601A8" w:rsidRDefault="0046690F" w:rsidP="00562EF9">
            <w:pPr>
              <w:spacing w:after="200"/>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ACTIVITÉS</w:t>
            </w:r>
          </w:p>
        </w:tc>
        <w:tc>
          <w:tcPr>
            <w:tcW w:w="0" w:type="auto"/>
            <w:shd w:val="clear" w:color="auto" w:fill="17365D"/>
            <w:vAlign w:val="center"/>
          </w:tcPr>
          <w:p w14:paraId="352B22EF"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DATE DE RÉALISATION SOUHAITÉE</w:t>
            </w:r>
          </w:p>
        </w:tc>
        <w:tc>
          <w:tcPr>
            <w:tcW w:w="0" w:type="auto"/>
            <w:shd w:val="clear" w:color="auto" w:fill="17365D"/>
            <w:vAlign w:val="center"/>
          </w:tcPr>
          <w:p w14:paraId="52E7ED82"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RESPONSABLE ET POINT FOCAL</w:t>
            </w:r>
          </w:p>
        </w:tc>
        <w:tc>
          <w:tcPr>
            <w:tcW w:w="0" w:type="auto"/>
            <w:shd w:val="clear" w:color="auto" w:fill="17365D"/>
            <w:vAlign w:val="center"/>
          </w:tcPr>
          <w:p w14:paraId="268F8765"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LE SOUTIEN NÉCESSAIRE</w:t>
            </w:r>
          </w:p>
        </w:tc>
        <w:tc>
          <w:tcPr>
            <w:tcW w:w="0" w:type="auto"/>
            <w:shd w:val="clear" w:color="auto" w:fill="17365D"/>
            <w:vAlign w:val="center"/>
          </w:tcPr>
          <w:p w14:paraId="6B49E822"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INDICATEURS</w:t>
            </w:r>
          </w:p>
        </w:tc>
        <w:tc>
          <w:tcPr>
            <w:tcW w:w="0" w:type="auto"/>
            <w:shd w:val="clear" w:color="auto" w:fill="17365D"/>
            <w:textDirection w:val="btLr"/>
            <w:vAlign w:val="center"/>
          </w:tcPr>
          <w:p w14:paraId="0D5B5445"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w:t>
            </w:r>
          </w:p>
          <w:p w14:paraId="03BC8E8C"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p>
        </w:tc>
        <w:tc>
          <w:tcPr>
            <w:tcW w:w="0" w:type="auto"/>
            <w:shd w:val="clear" w:color="auto" w:fill="17365D"/>
            <w:textDirection w:val="btLr"/>
            <w:vAlign w:val="center"/>
          </w:tcPr>
          <w:p w14:paraId="73B53C2A"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Difficulté</w:t>
            </w:r>
          </w:p>
        </w:tc>
        <w:tc>
          <w:tcPr>
            <w:tcW w:w="0" w:type="auto"/>
            <w:shd w:val="clear" w:color="auto" w:fill="17365D"/>
            <w:textDirection w:val="btLr"/>
            <w:vAlign w:val="center"/>
          </w:tcPr>
          <w:p w14:paraId="0AD21704"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Priorité</w:t>
            </w:r>
          </w:p>
        </w:tc>
      </w:tr>
      <w:tr w:rsidR="0046690F" w:rsidRPr="003601A8" w14:paraId="079AC97A" w14:textId="77777777" w:rsidTr="003601A8">
        <w:trPr>
          <w:trHeight w:val="775"/>
        </w:trPr>
        <w:tc>
          <w:tcPr>
            <w:tcW w:w="0" w:type="auto"/>
            <w:vMerge w:val="restart"/>
            <w:shd w:val="clear" w:color="auto" w:fill="FFFFFF" w:themeFill="background1"/>
            <w:vAlign w:val="center"/>
          </w:tcPr>
          <w:p w14:paraId="29817B0D"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c>
          <w:tcPr>
            <w:tcW w:w="0" w:type="auto"/>
            <w:vMerge w:val="restart"/>
            <w:shd w:val="clear" w:color="auto" w:fill="FFFFFF" w:themeFill="background1"/>
            <w:vAlign w:val="center"/>
          </w:tcPr>
          <w:p w14:paraId="675A6994" w14:textId="57624EE7" w:rsidR="0046690F" w:rsidRPr="003601A8" w:rsidRDefault="0046690F" w:rsidP="00562EF9">
            <w:pPr>
              <w:rPr>
                <w:rFonts w:ascii="Times New Roman" w:eastAsia="Calibri" w:hAnsi="Times New Roman" w:cs="Times New Roman"/>
                <w:color w:val="000000" w:themeColor="text1"/>
                <w:sz w:val="20"/>
                <w:szCs w:val="20"/>
              </w:rPr>
            </w:pPr>
            <w:r w:rsidRPr="003601A8">
              <w:rPr>
                <w:rFonts w:ascii="Times New Roman" w:eastAsia="Calibri" w:hAnsi="Times New Roman" w:cs="Times New Roman"/>
                <w:color w:val="000000" w:themeColor="text1"/>
                <w:sz w:val="20"/>
                <w:szCs w:val="20"/>
                <w:lang w:val="en-US"/>
              </w:rPr>
              <w:t xml:space="preserve">Former 640 agents de sante et auxiliaires  </w:t>
            </w:r>
            <w:r w:rsidRPr="003601A8">
              <w:rPr>
                <w:rFonts w:ascii="Times New Roman" w:eastAsia="Calibri" w:hAnsi="Times New Roman" w:cs="Times New Roman"/>
                <w:color w:val="000000" w:themeColor="text1"/>
                <w:sz w:val="20"/>
                <w:szCs w:val="20"/>
                <w:lang w:val="en-US"/>
              </w:rPr>
              <w:lastRenderedPageBreak/>
              <w:t xml:space="preserve">sur la PCI/WASH et la PEC du choléra dans les 32 districts prioritaires pendant  5 jours </w:t>
            </w:r>
          </w:p>
          <w:p w14:paraId="12913407" w14:textId="77777777" w:rsidR="0046690F" w:rsidRPr="003601A8" w:rsidRDefault="0046690F" w:rsidP="00562EF9">
            <w:pPr>
              <w:rPr>
                <w:rFonts w:ascii="Times New Roman" w:eastAsia="Calibri" w:hAnsi="Times New Roman" w:cs="Times New Roman"/>
                <w:color w:val="000000" w:themeColor="text1"/>
                <w:sz w:val="20"/>
                <w:szCs w:val="20"/>
              </w:rPr>
            </w:pPr>
            <w:r w:rsidRPr="003601A8">
              <w:rPr>
                <w:rFonts w:ascii="Times New Roman" w:eastAsia="Calibri" w:hAnsi="Times New Roman" w:cs="Times New Roman"/>
                <w:color w:val="000000" w:themeColor="text1"/>
                <w:sz w:val="20"/>
                <w:szCs w:val="20"/>
                <w:lang w:val="en-US"/>
              </w:rPr>
              <w:t>Medecin: 64 (2 par DS)</w:t>
            </w:r>
          </w:p>
          <w:p w14:paraId="67859B2D" w14:textId="77777777" w:rsidR="0046690F" w:rsidRPr="003601A8" w:rsidRDefault="0046690F" w:rsidP="00562EF9">
            <w:pPr>
              <w:rPr>
                <w:rFonts w:ascii="Times New Roman" w:eastAsia="Calibri" w:hAnsi="Times New Roman" w:cs="Times New Roman"/>
                <w:color w:val="000000" w:themeColor="text1"/>
                <w:sz w:val="20"/>
                <w:szCs w:val="20"/>
              </w:rPr>
            </w:pPr>
            <w:r w:rsidRPr="003601A8">
              <w:rPr>
                <w:rFonts w:ascii="Times New Roman" w:eastAsia="Calibri" w:hAnsi="Times New Roman" w:cs="Times New Roman"/>
                <w:color w:val="000000" w:themeColor="text1"/>
                <w:sz w:val="20"/>
                <w:szCs w:val="20"/>
                <w:lang w:val="en-US"/>
              </w:rPr>
              <w:t>IDE:192 (6 par DS)</w:t>
            </w:r>
          </w:p>
          <w:p w14:paraId="0B9EF4C1" w14:textId="77777777" w:rsidR="0046690F" w:rsidRPr="003601A8" w:rsidRDefault="0046690F" w:rsidP="00562EF9">
            <w:pPr>
              <w:rPr>
                <w:rFonts w:ascii="Times New Roman" w:eastAsia="Calibri" w:hAnsi="Times New Roman" w:cs="Times New Roman"/>
                <w:color w:val="FF0000"/>
                <w:sz w:val="20"/>
                <w:szCs w:val="20"/>
              </w:rPr>
            </w:pPr>
            <w:r w:rsidRPr="003601A8">
              <w:rPr>
                <w:rFonts w:ascii="Times New Roman" w:eastAsia="Calibri" w:hAnsi="Times New Roman" w:cs="Times New Roman"/>
                <w:color w:val="000000" w:themeColor="text1"/>
                <w:sz w:val="20"/>
                <w:szCs w:val="20"/>
                <w:lang w:val="en-US"/>
              </w:rPr>
              <w:t>PCI: 384 (12 par DS)</w:t>
            </w:r>
          </w:p>
        </w:tc>
        <w:tc>
          <w:tcPr>
            <w:tcW w:w="0" w:type="auto"/>
            <w:vMerge w:val="restart"/>
            <w:shd w:val="clear" w:color="auto" w:fill="FFFFFF" w:themeFill="background1"/>
            <w:vAlign w:val="center"/>
          </w:tcPr>
          <w:p w14:paraId="6C2036B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lastRenderedPageBreak/>
              <w:t>Avril-Mai 2026</w:t>
            </w:r>
          </w:p>
        </w:tc>
        <w:tc>
          <w:tcPr>
            <w:tcW w:w="0" w:type="auto"/>
            <w:vMerge w:val="restart"/>
            <w:shd w:val="clear" w:color="auto" w:fill="FFFFFF" w:themeFill="background1"/>
            <w:vAlign w:val="center"/>
          </w:tcPr>
          <w:p w14:paraId="2ADF5FC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MSPP/COUSP/PCI/MEE</w:t>
            </w:r>
          </w:p>
        </w:tc>
        <w:tc>
          <w:tcPr>
            <w:tcW w:w="0" w:type="auto"/>
            <w:shd w:val="clear" w:color="auto" w:fill="FFFFFF" w:themeFill="background1"/>
            <w:vAlign w:val="center"/>
          </w:tcPr>
          <w:p w14:paraId="5669F463" w14:textId="44A76FB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Moyens financiers,</w:t>
            </w:r>
            <w:r w:rsidR="00F13545" w:rsidRPr="003601A8">
              <w:rPr>
                <w:rFonts w:ascii="Times New Roman" w:eastAsia="Calibri" w:hAnsi="Times New Roman" w:cs="Times New Roman"/>
                <w:sz w:val="20"/>
                <w:szCs w:val="20"/>
                <w:lang w:val="en-US"/>
              </w:rPr>
              <w:t xml:space="preserve"> </w:t>
            </w:r>
            <w:r w:rsidRPr="003601A8">
              <w:rPr>
                <w:rFonts w:ascii="Times New Roman" w:eastAsia="Calibri" w:hAnsi="Times New Roman" w:cs="Times New Roman"/>
                <w:sz w:val="20"/>
                <w:szCs w:val="20"/>
                <w:lang w:val="en-US"/>
              </w:rPr>
              <w:t>matériels didactiques (PTF)</w:t>
            </w:r>
          </w:p>
        </w:tc>
        <w:tc>
          <w:tcPr>
            <w:tcW w:w="0" w:type="auto"/>
            <w:shd w:val="clear" w:color="auto" w:fill="FFFFFF" w:themeFill="background1"/>
            <w:vAlign w:val="center"/>
          </w:tcPr>
          <w:p w14:paraId="39D1626A"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des agents formés</w:t>
            </w:r>
          </w:p>
        </w:tc>
        <w:tc>
          <w:tcPr>
            <w:tcW w:w="0" w:type="auto"/>
            <w:vMerge w:val="restart"/>
            <w:shd w:val="clear" w:color="auto" w:fill="FFFFFF" w:themeFill="background1"/>
            <w:vAlign w:val="center"/>
          </w:tcPr>
          <w:p w14:paraId="30B95E4A" w14:textId="568C895A" w:rsidR="0046690F" w:rsidRPr="003601A8" w:rsidRDefault="00F13545" w:rsidP="00562EF9">
            <w:pPr>
              <w:jc w:val="both"/>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L</w:t>
            </w:r>
            <w:r w:rsidR="0046690F" w:rsidRPr="003601A8">
              <w:rPr>
                <w:rFonts w:ascii="Times New Roman" w:eastAsia="Calibri" w:hAnsi="Times New Roman" w:cs="Times New Roman"/>
                <w:sz w:val="20"/>
                <w:szCs w:val="20"/>
                <w:lang w:val="en-US"/>
              </w:rPr>
              <w:t>a</w:t>
            </w:r>
            <w:r w:rsidRPr="003601A8">
              <w:rPr>
                <w:rFonts w:ascii="Times New Roman" w:eastAsia="Calibri" w:hAnsi="Times New Roman" w:cs="Times New Roman"/>
                <w:sz w:val="20"/>
                <w:szCs w:val="20"/>
                <w:lang w:val="en-US"/>
              </w:rPr>
              <w:t xml:space="preserve"> </w:t>
            </w:r>
            <w:r w:rsidR="0046690F" w:rsidRPr="003601A8">
              <w:rPr>
                <w:rFonts w:ascii="Times New Roman" w:eastAsia="Calibri" w:hAnsi="Times New Roman" w:cs="Times New Roman"/>
                <w:sz w:val="20"/>
                <w:szCs w:val="20"/>
                <w:lang w:val="en-US"/>
              </w:rPr>
              <w:t xml:space="preserve">PEC Améliorée </w:t>
            </w:r>
          </w:p>
        </w:tc>
        <w:tc>
          <w:tcPr>
            <w:tcW w:w="0" w:type="auto"/>
            <w:vMerge w:val="restart"/>
            <w:shd w:val="clear" w:color="auto" w:fill="FFFFFF" w:themeFill="background1"/>
            <w:vAlign w:val="center"/>
          </w:tcPr>
          <w:p w14:paraId="5263184B"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Indisponibilité des fonds</w:t>
            </w:r>
          </w:p>
        </w:tc>
        <w:tc>
          <w:tcPr>
            <w:tcW w:w="0" w:type="auto"/>
            <w:vMerge w:val="restart"/>
            <w:shd w:val="clear" w:color="auto" w:fill="DEEAF6" w:themeFill="accent5" w:themeFillTint="33"/>
            <w:vAlign w:val="center"/>
          </w:tcPr>
          <w:p w14:paraId="3EA7E62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Haute</w:t>
            </w:r>
          </w:p>
          <w:p w14:paraId="4A35A8D5"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(33jaunes)</w:t>
            </w:r>
          </w:p>
        </w:tc>
      </w:tr>
      <w:tr w:rsidR="0046690F" w:rsidRPr="003601A8" w14:paraId="25263C80" w14:textId="77777777" w:rsidTr="003601A8">
        <w:trPr>
          <w:trHeight w:val="90"/>
        </w:trPr>
        <w:tc>
          <w:tcPr>
            <w:tcW w:w="0" w:type="auto"/>
            <w:vMerge/>
            <w:shd w:val="clear" w:color="auto" w:fill="FFFFFF" w:themeFill="background1"/>
            <w:vAlign w:val="center"/>
          </w:tcPr>
          <w:p w14:paraId="582FF57B"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42E9574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CC7538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5DD50F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2678008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logistiques</w:t>
            </w:r>
          </w:p>
        </w:tc>
        <w:tc>
          <w:tcPr>
            <w:tcW w:w="0" w:type="auto"/>
            <w:shd w:val="clear" w:color="auto" w:fill="FFFFFF" w:themeFill="background1"/>
            <w:vAlign w:val="center"/>
          </w:tcPr>
          <w:p w14:paraId="64B90AF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9E784D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31E032C1"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107D94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414FF0F" w14:textId="77777777" w:rsidTr="003601A8">
        <w:trPr>
          <w:trHeight w:val="775"/>
        </w:trPr>
        <w:tc>
          <w:tcPr>
            <w:tcW w:w="0" w:type="auto"/>
            <w:vMerge/>
            <w:shd w:val="clear" w:color="auto" w:fill="FFFFFF" w:themeFill="background1"/>
            <w:vAlign w:val="center"/>
          </w:tcPr>
          <w:p w14:paraId="46EBC295"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5D94A96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B34B44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1FF5076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1629945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542CC7F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50019F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7FF0B3ED"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03388D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E11B3BC" w14:textId="77777777" w:rsidTr="003601A8">
        <w:trPr>
          <w:trHeight w:val="775"/>
        </w:trPr>
        <w:tc>
          <w:tcPr>
            <w:tcW w:w="0" w:type="auto"/>
            <w:vMerge w:val="restart"/>
            <w:shd w:val="clear" w:color="auto" w:fill="D9D9D9" w:themeFill="background1" w:themeFillShade="D9"/>
            <w:vAlign w:val="center"/>
          </w:tcPr>
          <w:p w14:paraId="1489DEA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c>
          <w:tcPr>
            <w:tcW w:w="0" w:type="auto"/>
            <w:vMerge w:val="restart"/>
            <w:shd w:val="clear" w:color="auto" w:fill="D9D9D9" w:themeFill="background1" w:themeFillShade="D9"/>
            <w:vAlign w:val="center"/>
          </w:tcPr>
          <w:p w14:paraId="08309933" w14:textId="7645307E"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Recruter 532 agents qualifiés et auxiliaires pour appuyer les seize (16) provinces prioritaires</w:t>
            </w:r>
            <w:r w:rsidRPr="003601A8">
              <w:rPr>
                <w:rFonts w:ascii="Times New Roman" w:eastAsia="Calibri" w:hAnsi="Times New Roman" w:cs="Times New Roman"/>
                <w:color w:val="FF0000"/>
                <w:sz w:val="20"/>
                <w:szCs w:val="20"/>
                <w:lang w:val="en-US"/>
              </w:rPr>
              <w:t xml:space="preserve"> </w:t>
            </w:r>
            <w:r w:rsidRPr="003601A8">
              <w:rPr>
                <w:rFonts w:ascii="Times New Roman" w:eastAsia="Calibri" w:hAnsi="Times New Roman" w:cs="Times New Roman"/>
                <w:sz w:val="20"/>
                <w:szCs w:val="20"/>
                <w:lang w:val="en-US"/>
              </w:rPr>
              <w:t>pendant l’épidémie de choléra (répartition selon la grandeur du province)</w:t>
            </w:r>
          </w:p>
          <w:p w14:paraId="4B71E0C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Medecin:20</w:t>
            </w:r>
          </w:p>
          <w:p w14:paraId="6AC9861D" w14:textId="277B035A"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IDE: 6 par DS</w:t>
            </w:r>
            <w:r w:rsidR="00F13545" w:rsidRPr="003601A8">
              <w:rPr>
                <w:rFonts w:ascii="Times New Roman" w:eastAsia="Calibri" w:hAnsi="Times New Roman" w:cs="Times New Roman"/>
                <w:sz w:val="20"/>
                <w:szCs w:val="20"/>
                <w:lang w:val="en-US"/>
              </w:rPr>
              <w:t xml:space="preserve"> </w:t>
            </w:r>
            <w:r w:rsidRPr="003601A8">
              <w:rPr>
                <w:rFonts w:ascii="Times New Roman" w:eastAsia="Calibri" w:hAnsi="Times New Roman" w:cs="Times New Roman"/>
                <w:sz w:val="20"/>
                <w:szCs w:val="20"/>
                <w:lang w:val="en-US"/>
              </w:rPr>
              <w:t>(192)</w:t>
            </w:r>
          </w:p>
          <w:p w14:paraId="502AF37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Hygiéniste: 10 par DS (320)</w:t>
            </w:r>
          </w:p>
          <w:p w14:paraId="1ACB93B9" w14:textId="77777777" w:rsidR="0046690F" w:rsidRPr="003601A8" w:rsidRDefault="0046690F" w:rsidP="00562EF9">
            <w:pPr>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0EEED21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des la déclaration de l’épidémie (en pool d’urgence)</w:t>
            </w:r>
          </w:p>
        </w:tc>
        <w:tc>
          <w:tcPr>
            <w:tcW w:w="0" w:type="auto"/>
            <w:vMerge w:val="restart"/>
            <w:shd w:val="clear" w:color="auto" w:fill="D9D9D9" w:themeFill="background1" w:themeFillShade="D9"/>
            <w:vAlign w:val="center"/>
          </w:tcPr>
          <w:p w14:paraId="7AFF54F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MSPP</w:t>
            </w:r>
          </w:p>
        </w:tc>
        <w:tc>
          <w:tcPr>
            <w:tcW w:w="0" w:type="auto"/>
            <w:shd w:val="clear" w:color="auto" w:fill="D9D9D9" w:themeFill="background1" w:themeFillShade="D9"/>
            <w:vAlign w:val="center"/>
          </w:tcPr>
          <w:p w14:paraId="306B449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PTF</w:t>
            </w:r>
          </w:p>
        </w:tc>
        <w:tc>
          <w:tcPr>
            <w:tcW w:w="0" w:type="auto"/>
            <w:shd w:val="clear" w:color="auto" w:fill="D9D9D9" w:themeFill="background1" w:themeFillShade="D9"/>
            <w:vAlign w:val="center"/>
          </w:tcPr>
          <w:p w14:paraId="1E3281C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des agents recrutés</w:t>
            </w:r>
          </w:p>
        </w:tc>
        <w:tc>
          <w:tcPr>
            <w:tcW w:w="0" w:type="auto"/>
            <w:vMerge w:val="restart"/>
            <w:shd w:val="clear" w:color="auto" w:fill="D9D9D9" w:themeFill="background1" w:themeFillShade="D9"/>
            <w:vAlign w:val="center"/>
          </w:tcPr>
          <w:p w14:paraId="12A8DED3"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la PEC/PCI Améliorée</w:t>
            </w:r>
          </w:p>
        </w:tc>
        <w:tc>
          <w:tcPr>
            <w:tcW w:w="0" w:type="auto"/>
            <w:vMerge w:val="restart"/>
            <w:shd w:val="clear" w:color="auto" w:fill="D9D9D9" w:themeFill="background1" w:themeFillShade="D9"/>
            <w:vAlign w:val="center"/>
          </w:tcPr>
          <w:p w14:paraId="7378F4FA"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Indisponibilité des  personnels qualifies </w:t>
            </w:r>
          </w:p>
        </w:tc>
        <w:tc>
          <w:tcPr>
            <w:tcW w:w="0" w:type="auto"/>
            <w:vMerge w:val="restart"/>
            <w:shd w:val="clear" w:color="auto" w:fill="DEEAF6" w:themeFill="accent5" w:themeFillTint="33"/>
            <w:vAlign w:val="center"/>
          </w:tcPr>
          <w:p w14:paraId="025B211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 xml:space="preserve">Haute </w:t>
            </w:r>
          </w:p>
          <w:p w14:paraId="7D115C5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(7)</w:t>
            </w:r>
          </w:p>
        </w:tc>
      </w:tr>
      <w:tr w:rsidR="0046690F" w:rsidRPr="003601A8" w14:paraId="2A69D70A" w14:textId="77777777" w:rsidTr="003601A8">
        <w:trPr>
          <w:trHeight w:val="775"/>
        </w:trPr>
        <w:tc>
          <w:tcPr>
            <w:tcW w:w="0" w:type="auto"/>
            <w:vMerge/>
            <w:shd w:val="clear" w:color="auto" w:fill="D9D9D9" w:themeFill="background1" w:themeFillShade="D9"/>
            <w:vAlign w:val="center"/>
          </w:tcPr>
          <w:p w14:paraId="2828EA39"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44AE45A7"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6CB2F34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82CD6C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B39137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7ACC7B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A77CC7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0EBE88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543F063"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0AC868C" w14:textId="77777777" w:rsidTr="003601A8">
        <w:trPr>
          <w:trHeight w:val="1649"/>
        </w:trPr>
        <w:tc>
          <w:tcPr>
            <w:tcW w:w="0" w:type="auto"/>
            <w:vMerge/>
            <w:shd w:val="clear" w:color="auto" w:fill="D9D9D9" w:themeFill="background1" w:themeFillShade="D9"/>
            <w:vAlign w:val="center"/>
          </w:tcPr>
          <w:p w14:paraId="396B62A4"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67B3F668"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7E00E2E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30D79B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702DAD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0391310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412FE1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7AA675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F4B23E2"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EBD40C8" w14:textId="77777777" w:rsidTr="003601A8">
        <w:trPr>
          <w:trHeight w:val="775"/>
        </w:trPr>
        <w:tc>
          <w:tcPr>
            <w:tcW w:w="0" w:type="auto"/>
            <w:vMerge w:val="restart"/>
            <w:shd w:val="clear" w:color="auto" w:fill="FFFFFF" w:themeFill="background1"/>
            <w:vAlign w:val="center"/>
          </w:tcPr>
          <w:p w14:paraId="75B25CA2"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c>
          <w:tcPr>
            <w:tcW w:w="0" w:type="auto"/>
            <w:vMerge w:val="restart"/>
            <w:shd w:val="clear" w:color="auto" w:fill="FFFFFF" w:themeFill="background1"/>
            <w:vAlign w:val="center"/>
          </w:tcPr>
          <w:p w14:paraId="5698A06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Évaluer les points d’eau et latrines dans 1700 FOSA des</w:t>
            </w:r>
            <w:r w:rsidRPr="003601A8">
              <w:rPr>
                <w:rFonts w:ascii="Times New Roman" w:eastAsia="Calibri" w:hAnsi="Times New Roman" w:cs="Times New Roman"/>
                <w:color w:val="FF0000"/>
                <w:sz w:val="20"/>
                <w:szCs w:val="20"/>
                <w:lang w:val="en-US"/>
              </w:rPr>
              <w:t xml:space="preserve"> </w:t>
            </w:r>
            <w:r w:rsidRPr="003601A8">
              <w:rPr>
                <w:rFonts w:ascii="Times New Roman" w:eastAsia="Calibri" w:hAnsi="Times New Roman" w:cs="Times New Roman"/>
                <w:color w:val="000000" w:themeColor="text1"/>
                <w:sz w:val="20"/>
                <w:szCs w:val="20"/>
                <w:lang w:val="en-US"/>
              </w:rPr>
              <w:t xml:space="preserve">16 provinces prioritaires </w:t>
            </w:r>
          </w:p>
        </w:tc>
        <w:tc>
          <w:tcPr>
            <w:tcW w:w="0" w:type="auto"/>
            <w:vMerge w:val="restart"/>
            <w:shd w:val="clear" w:color="auto" w:fill="FFFFFF" w:themeFill="background1"/>
            <w:vAlign w:val="center"/>
          </w:tcPr>
          <w:p w14:paraId="384E3D8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 Mars-Avril 2026</w:t>
            </w:r>
          </w:p>
        </w:tc>
        <w:tc>
          <w:tcPr>
            <w:tcW w:w="0" w:type="auto"/>
            <w:vMerge w:val="restart"/>
            <w:shd w:val="clear" w:color="auto" w:fill="FFFFFF" w:themeFill="background1"/>
            <w:vAlign w:val="center"/>
          </w:tcPr>
          <w:p w14:paraId="2C9A262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MSPP/MEE</w:t>
            </w:r>
          </w:p>
        </w:tc>
        <w:tc>
          <w:tcPr>
            <w:tcW w:w="0" w:type="auto"/>
            <w:shd w:val="clear" w:color="auto" w:fill="FFFFFF" w:themeFill="background1"/>
            <w:vAlign w:val="center"/>
          </w:tcPr>
          <w:p w14:paraId="30B75B8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PTF</w:t>
            </w:r>
          </w:p>
        </w:tc>
        <w:tc>
          <w:tcPr>
            <w:tcW w:w="0" w:type="auto"/>
            <w:shd w:val="clear" w:color="auto" w:fill="FFFFFF" w:themeFill="background1"/>
            <w:vAlign w:val="center"/>
          </w:tcPr>
          <w:p w14:paraId="053FE37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des points d’eau et latrines identifies</w:t>
            </w:r>
          </w:p>
        </w:tc>
        <w:tc>
          <w:tcPr>
            <w:tcW w:w="0" w:type="auto"/>
            <w:vMerge w:val="restart"/>
            <w:shd w:val="clear" w:color="auto" w:fill="FFFFFF" w:themeFill="background1"/>
            <w:vAlign w:val="center"/>
          </w:tcPr>
          <w:p w14:paraId="7F067C15"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L’accès a l’eau potable et latrines</w:t>
            </w:r>
          </w:p>
        </w:tc>
        <w:tc>
          <w:tcPr>
            <w:tcW w:w="0" w:type="auto"/>
            <w:vMerge w:val="restart"/>
            <w:shd w:val="clear" w:color="auto" w:fill="FFFFFF" w:themeFill="background1"/>
            <w:vAlign w:val="center"/>
          </w:tcPr>
          <w:p w14:paraId="36D33DBF"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Fonds de réalisation des activités</w:t>
            </w:r>
          </w:p>
        </w:tc>
        <w:tc>
          <w:tcPr>
            <w:tcW w:w="0" w:type="auto"/>
            <w:vMerge w:val="restart"/>
            <w:shd w:val="clear" w:color="auto" w:fill="DEEAF6" w:themeFill="accent5" w:themeFillTint="33"/>
            <w:vAlign w:val="center"/>
          </w:tcPr>
          <w:p w14:paraId="60F495A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Haute</w:t>
            </w:r>
          </w:p>
          <w:p w14:paraId="221D727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(15)</w:t>
            </w:r>
          </w:p>
        </w:tc>
      </w:tr>
      <w:tr w:rsidR="0046690F" w:rsidRPr="003601A8" w14:paraId="23493EAE" w14:textId="77777777" w:rsidTr="003601A8">
        <w:trPr>
          <w:trHeight w:val="753"/>
        </w:trPr>
        <w:tc>
          <w:tcPr>
            <w:tcW w:w="0" w:type="auto"/>
            <w:vMerge/>
            <w:vAlign w:val="center"/>
          </w:tcPr>
          <w:p w14:paraId="1D6B14A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3004C00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4148D46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209E5F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0C7E71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Communauté</w:t>
            </w:r>
          </w:p>
        </w:tc>
        <w:tc>
          <w:tcPr>
            <w:tcW w:w="0" w:type="auto"/>
            <w:shd w:val="clear" w:color="auto" w:fill="auto"/>
            <w:vAlign w:val="center"/>
          </w:tcPr>
          <w:p w14:paraId="3FF8ECD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4BA3CB3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65B7597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5F00053"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F0DDE7E" w14:textId="77777777" w:rsidTr="003601A8">
        <w:trPr>
          <w:trHeight w:val="239"/>
        </w:trPr>
        <w:tc>
          <w:tcPr>
            <w:tcW w:w="0" w:type="auto"/>
            <w:vMerge/>
            <w:vAlign w:val="center"/>
          </w:tcPr>
          <w:p w14:paraId="4BF65A7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4F9B5D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3AC0CEF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1CFE05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EDE864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9D24AB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4389A201"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1218D17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tcBorders>
              <w:bottom w:val="single" w:sz="4" w:space="0" w:color="auto"/>
            </w:tcBorders>
            <w:shd w:val="clear" w:color="auto" w:fill="DEEAF6" w:themeFill="accent5" w:themeFillTint="33"/>
            <w:vAlign w:val="center"/>
          </w:tcPr>
          <w:p w14:paraId="5D277DB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B8718FA" w14:textId="77777777" w:rsidTr="003601A8">
        <w:trPr>
          <w:trHeight w:val="775"/>
        </w:trPr>
        <w:tc>
          <w:tcPr>
            <w:tcW w:w="0" w:type="auto"/>
            <w:vMerge w:val="restart"/>
            <w:shd w:val="clear" w:color="auto" w:fill="D9D9D9" w:themeFill="background1" w:themeFillShade="D9"/>
            <w:vAlign w:val="center"/>
          </w:tcPr>
          <w:p w14:paraId="621D76E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4</w:t>
            </w:r>
          </w:p>
        </w:tc>
        <w:tc>
          <w:tcPr>
            <w:tcW w:w="0" w:type="auto"/>
            <w:vMerge w:val="restart"/>
            <w:shd w:val="clear" w:color="auto" w:fill="D9D9D9" w:themeFill="background1" w:themeFillShade="D9"/>
            <w:vAlign w:val="center"/>
          </w:tcPr>
          <w:p w14:paraId="1F66F0F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Construire X points d’eau et latrines </w:t>
            </w:r>
            <w:r w:rsidRPr="003601A8">
              <w:rPr>
                <w:rFonts w:ascii="Times New Roman" w:eastAsia="Calibri" w:hAnsi="Times New Roman" w:cs="Times New Roman"/>
                <w:sz w:val="20"/>
                <w:szCs w:val="20"/>
                <w:lang w:val="en-US"/>
              </w:rPr>
              <w:lastRenderedPageBreak/>
              <w:t>dans les FOSA identifiées dans les  16 provinces prioritaires</w:t>
            </w:r>
          </w:p>
        </w:tc>
        <w:tc>
          <w:tcPr>
            <w:tcW w:w="0" w:type="auto"/>
            <w:vMerge w:val="restart"/>
            <w:shd w:val="clear" w:color="auto" w:fill="D9D9D9" w:themeFill="background1" w:themeFillShade="D9"/>
            <w:vAlign w:val="center"/>
          </w:tcPr>
          <w:p w14:paraId="4B37931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lastRenderedPageBreak/>
              <w:t>Mai-Juin</w:t>
            </w:r>
          </w:p>
        </w:tc>
        <w:tc>
          <w:tcPr>
            <w:tcW w:w="0" w:type="auto"/>
            <w:vMerge w:val="restart"/>
            <w:shd w:val="clear" w:color="auto" w:fill="D9D9D9" w:themeFill="background1" w:themeFillShade="D9"/>
            <w:vAlign w:val="center"/>
          </w:tcPr>
          <w:p w14:paraId="2E12C54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MSPP/MEE</w:t>
            </w:r>
          </w:p>
        </w:tc>
        <w:tc>
          <w:tcPr>
            <w:tcW w:w="0" w:type="auto"/>
            <w:shd w:val="clear" w:color="auto" w:fill="D9D9D9" w:themeFill="background1" w:themeFillShade="D9"/>
            <w:vAlign w:val="center"/>
          </w:tcPr>
          <w:p w14:paraId="212617A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PTF</w:t>
            </w:r>
          </w:p>
        </w:tc>
        <w:tc>
          <w:tcPr>
            <w:tcW w:w="0" w:type="auto"/>
            <w:shd w:val="clear" w:color="auto" w:fill="D9D9D9" w:themeFill="background1" w:themeFillShade="D9"/>
            <w:vAlign w:val="center"/>
          </w:tcPr>
          <w:p w14:paraId="4D66D8C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 points d’eau et latrines</w:t>
            </w:r>
          </w:p>
        </w:tc>
        <w:tc>
          <w:tcPr>
            <w:tcW w:w="0" w:type="auto"/>
            <w:vMerge w:val="restart"/>
            <w:shd w:val="clear" w:color="auto" w:fill="D9D9D9" w:themeFill="background1" w:themeFillShade="D9"/>
            <w:vAlign w:val="center"/>
          </w:tcPr>
          <w:p w14:paraId="7D974C7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Taux de couverture en eau  </w:t>
            </w:r>
            <w:r w:rsidRPr="003601A8">
              <w:rPr>
                <w:rFonts w:ascii="Times New Roman" w:eastAsia="Calibri" w:hAnsi="Times New Roman" w:cs="Times New Roman"/>
                <w:sz w:val="20"/>
                <w:szCs w:val="20"/>
                <w:lang w:val="en-US"/>
              </w:rPr>
              <w:lastRenderedPageBreak/>
              <w:t>potable et latrines améliorée</w:t>
            </w:r>
          </w:p>
        </w:tc>
        <w:tc>
          <w:tcPr>
            <w:tcW w:w="0" w:type="auto"/>
            <w:vMerge w:val="restart"/>
            <w:shd w:val="clear" w:color="auto" w:fill="D9D9D9" w:themeFill="background1" w:themeFillShade="D9"/>
            <w:vAlign w:val="center"/>
          </w:tcPr>
          <w:p w14:paraId="305C7873"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lastRenderedPageBreak/>
              <w:t xml:space="preserve">Fonds </w:t>
            </w:r>
          </w:p>
        </w:tc>
        <w:tc>
          <w:tcPr>
            <w:tcW w:w="0" w:type="auto"/>
            <w:vMerge w:val="restart"/>
            <w:shd w:val="clear" w:color="auto" w:fill="DEEAF6" w:themeFill="accent5" w:themeFillTint="33"/>
            <w:vAlign w:val="center"/>
          </w:tcPr>
          <w:p w14:paraId="66858EBE"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Haute</w:t>
            </w:r>
          </w:p>
          <w:p w14:paraId="2CC20D5B"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(9)</w:t>
            </w:r>
          </w:p>
        </w:tc>
      </w:tr>
      <w:tr w:rsidR="0046690F" w:rsidRPr="003601A8" w14:paraId="17BB9A9E" w14:textId="77777777" w:rsidTr="003601A8">
        <w:trPr>
          <w:trHeight w:val="775"/>
        </w:trPr>
        <w:tc>
          <w:tcPr>
            <w:tcW w:w="0" w:type="auto"/>
            <w:vMerge/>
            <w:shd w:val="clear" w:color="auto" w:fill="D9D9D9" w:themeFill="background1" w:themeFillShade="D9"/>
            <w:vAlign w:val="center"/>
          </w:tcPr>
          <w:p w14:paraId="78D5FC25"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443702A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D6E0AE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1A4FCE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1874AF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communauté</w:t>
            </w:r>
          </w:p>
        </w:tc>
        <w:tc>
          <w:tcPr>
            <w:tcW w:w="0" w:type="auto"/>
            <w:shd w:val="clear" w:color="auto" w:fill="D9D9D9" w:themeFill="background1" w:themeFillShade="D9"/>
            <w:vAlign w:val="center"/>
          </w:tcPr>
          <w:p w14:paraId="7E52C04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7A7AE5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6D77F1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4338680"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3270540" w14:textId="77777777" w:rsidTr="003601A8">
        <w:trPr>
          <w:trHeight w:val="43"/>
        </w:trPr>
        <w:tc>
          <w:tcPr>
            <w:tcW w:w="0" w:type="auto"/>
            <w:vMerge/>
            <w:shd w:val="clear" w:color="auto" w:fill="D9D9D9" w:themeFill="background1" w:themeFillShade="D9"/>
            <w:vAlign w:val="center"/>
          </w:tcPr>
          <w:p w14:paraId="13276922"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69F8E6A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CB4D84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0D9E63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260F42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C83CD9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7730DF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3ECB7F1"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B597D4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7E9C92E" w14:textId="77777777" w:rsidTr="003601A8">
        <w:trPr>
          <w:trHeight w:val="775"/>
        </w:trPr>
        <w:tc>
          <w:tcPr>
            <w:tcW w:w="0" w:type="auto"/>
            <w:vMerge w:val="restart"/>
            <w:shd w:val="clear" w:color="auto" w:fill="FFFFFF" w:themeFill="background1"/>
            <w:vAlign w:val="center"/>
          </w:tcPr>
          <w:p w14:paraId="5B012B8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c>
          <w:tcPr>
            <w:tcW w:w="0" w:type="auto"/>
            <w:vMerge w:val="restart"/>
            <w:shd w:val="clear" w:color="auto" w:fill="FFFFFF" w:themeFill="background1"/>
            <w:vAlign w:val="center"/>
          </w:tcPr>
          <w:p w14:paraId="56F004F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Prépositionner 1 kit choléra  dans les DSP et le repartir dans les 13 districts d’accès difficile :</w:t>
            </w:r>
          </w:p>
          <w:p w14:paraId="50FAEAD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Hadjer hadid , Chokoyane, Marfa Amdam, Farchana, Amleyouna ,Adre, Abdi, Tissi,Koukou, Melfi, Chinguil et Gama</w:t>
            </w:r>
          </w:p>
        </w:tc>
        <w:tc>
          <w:tcPr>
            <w:tcW w:w="0" w:type="auto"/>
            <w:vMerge w:val="restart"/>
            <w:shd w:val="clear" w:color="auto" w:fill="FFFFFF" w:themeFill="background1"/>
            <w:vAlign w:val="center"/>
          </w:tcPr>
          <w:p w14:paraId="4510310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Fin Juin</w:t>
            </w:r>
          </w:p>
        </w:tc>
        <w:tc>
          <w:tcPr>
            <w:tcW w:w="0" w:type="auto"/>
            <w:vMerge w:val="restart"/>
            <w:shd w:val="clear" w:color="auto" w:fill="FFFFFF" w:themeFill="background1"/>
            <w:vAlign w:val="center"/>
          </w:tcPr>
          <w:p w14:paraId="19354A6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DPSP/COUSP</w:t>
            </w:r>
          </w:p>
        </w:tc>
        <w:tc>
          <w:tcPr>
            <w:tcW w:w="0" w:type="auto"/>
            <w:shd w:val="clear" w:color="auto" w:fill="FFFFFF" w:themeFill="background1"/>
            <w:vAlign w:val="center"/>
          </w:tcPr>
          <w:p w14:paraId="2C745D7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PTF</w:t>
            </w:r>
          </w:p>
        </w:tc>
        <w:tc>
          <w:tcPr>
            <w:tcW w:w="0" w:type="auto"/>
            <w:shd w:val="clear" w:color="auto" w:fill="FFFFFF" w:themeFill="background1"/>
            <w:vAlign w:val="center"/>
          </w:tcPr>
          <w:p w14:paraId="07323E0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des DS avec kits prépositionnés</w:t>
            </w:r>
          </w:p>
        </w:tc>
        <w:tc>
          <w:tcPr>
            <w:tcW w:w="0" w:type="auto"/>
            <w:vMerge w:val="restart"/>
            <w:shd w:val="clear" w:color="auto" w:fill="FFFFFF" w:themeFill="background1"/>
            <w:vAlign w:val="center"/>
          </w:tcPr>
          <w:p w14:paraId="2D81607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Promptitude dans la PEC </w:t>
            </w:r>
          </w:p>
        </w:tc>
        <w:tc>
          <w:tcPr>
            <w:tcW w:w="0" w:type="auto"/>
            <w:vMerge w:val="restart"/>
            <w:shd w:val="clear" w:color="auto" w:fill="FFFFFF" w:themeFill="background1"/>
            <w:vAlign w:val="center"/>
          </w:tcPr>
          <w:p w14:paraId="575D8BBE"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Insuffisance de moyen logiste pour le dispatching</w:t>
            </w:r>
          </w:p>
        </w:tc>
        <w:tc>
          <w:tcPr>
            <w:tcW w:w="0" w:type="auto"/>
            <w:vMerge w:val="restart"/>
            <w:shd w:val="clear" w:color="auto" w:fill="DEEAF6" w:themeFill="accent5" w:themeFillTint="33"/>
            <w:vAlign w:val="center"/>
          </w:tcPr>
          <w:p w14:paraId="3AC6D6C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Haute</w:t>
            </w:r>
          </w:p>
          <w:p w14:paraId="792B946B"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(12)</w:t>
            </w:r>
          </w:p>
        </w:tc>
      </w:tr>
      <w:tr w:rsidR="0046690F" w:rsidRPr="003601A8" w14:paraId="234CEC86" w14:textId="77777777" w:rsidTr="003601A8">
        <w:trPr>
          <w:trHeight w:val="775"/>
        </w:trPr>
        <w:tc>
          <w:tcPr>
            <w:tcW w:w="0" w:type="auto"/>
            <w:vMerge/>
            <w:shd w:val="clear" w:color="auto" w:fill="FFFFFF" w:themeFill="background1"/>
            <w:vAlign w:val="center"/>
          </w:tcPr>
          <w:p w14:paraId="7ED7AA5F"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32AFF55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364347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63DB0F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17BAD79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Communauté</w:t>
            </w:r>
          </w:p>
        </w:tc>
        <w:tc>
          <w:tcPr>
            <w:tcW w:w="0" w:type="auto"/>
            <w:shd w:val="clear" w:color="auto" w:fill="FFFFFF" w:themeFill="background1"/>
            <w:vAlign w:val="center"/>
          </w:tcPr>
          <w:p w14:paraId="75EE5A6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40E2BDB"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3EB54AB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BFF7C35"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45BEA7B" w14:textId="77777777" w:rsidTr="003601A8">
        <w:trPr>
          <w:trHeight w:val="775"/>
        </w:trPr>
        <w:tc>
          <w:tcPr>
            <w:tcW w:w="0" w:type="auto"/>
            <w:vMerge/>
            <w:shd w:val="clear" w:color="auto" w:fill="FFFFFF" w:themeFill="background1"/>
            <w:vAlign w:val="center"/>
          </w:tcPr>
          <w:p w14:paraId="591AA067"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6D88737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6C1C91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734B2CF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2609353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A4B09B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BBFCA8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47C9873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9553195"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E8239C3" w14:textId="77777777" w:rsidTr="003601A8">
        <w:trPr>
          <w:trHeight w:val="775"/>
        </w:trPr>
        <w:tc>
          <w:tcPr>
            <w:tcW w:w="0" w:type="auto"/>
            <w:vMerge w:val="restart"/>
            <w:shd w:val="clear" w:color="auto" w:fill="D9D9D9" w:themeFill="background1" w:themeFillShade="D9"/>
            <w:vAlign w:val="center"/>
          </w:tcPr>
          <w:p w14:paraId="053F6A3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6</w:t>
            </w:r>
          </w:p>
        </w:tc>
        <w:tc>
          <w:tcPr>
            <w:tcW w:w="0" w:type="auto"/>
            <w:vMerge w:val="restart"/>
            <w:shd w:val="clear" w:color="auto" w:fill="D9D9D9" w:themeFill="background1" w:themeFillShade="D9"/>
            <w:vAlign w:val="center"/>
          </w:tcPr>
          <w:p w14:paraId="6CDAB1C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Assurer les primes de risque a X agents réquisitionnés dans les CTC/UTC/PRO durant le déploiement (3 a 6 mois) </w:t>
            </w:r>
          </w:p>
        </w:tc>
        <w:tc>
          <w:tcPr>
            <w:tcW w:w="0" w:type="auto"/>
            <w:vMerge w:val="restart"/>
            <w:shd w:val="clear" w:color="auto" w:fill="D9D9D9" w:themeFill="background1" w:themeFillShade="D9"/>
            <w:vAlign w:val="center"/>
          </w:tcPr>
          <w:p w14:paraId="1CE3B59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Des le déploiement </w:t>
            </w:r>
          </w:p>
        </w:tc>
        <w:tc>
          <w:tcPr>
            <w:tcW w:w="0" w:type="auto"/>
            <w:vMerge w:val="restart"/>
            <w:shd w:val="clear" w:color="auto" w:fill="D9D9D9" w:themeFill="background1" w:themeFillShade="D9"/>
            <w:vAlign w:val="center"/>
          </w:tcPr>
          <w:p w14:paraId="66B9B9E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MSPP</w:t>
            </w:r>
          </w:p>
        </w:tc>
        <w:tc>
          <w:tcPr>
            <w:tcW w:w="0" w:type="auto"/>
            <w:shd w:val="clear" w:color="auto" w:fill="D9D9D9" w:themeFill="background1" w:themeFillShade="D9"/>
            <w:vAlign w:val="center"/>
          </w:tcPr>
          <w:p w14:paraId="7E1E4D5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PTF</w:t>
            </w:r>
          </w:p>
        </w:tc>
        <w:tc>
          <w:tcPr>
            <w:tcW w:w="0" w:type="auto"/>
            <w:shd w:val="clear" w:color="auto" w:fill="D9D9D9" w:themeFill="background1" w:themeFillShade="D9"/>
            <w:vAlign w:val="center"/>
          </w:tcPr>
          <w:p w14:paraId="6B896B0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des agents réquisitionnés ayant émargé</w:t>
            </w:r>
          </w:p>
        </w:tc>
        <w:tc>
          <w:tcPr>
            <w:tcW w:w="0" w:type="auto"/>
            <w:vMerge w:val="restart"/>
            <w:shd w:val="clear" w:color="auto" w:fill="D9D9D9" w:themeFill="background1" w:themeFillShade="D9"/>
            <w:vAlign w:val="center"/>
          </w:tcPr>
          <w:p w14:paraId="11DAD6F7"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 PEC de qualité</w:t>
            </w:r>
          </w:p>
        </w:tc>
        <w:tc>
          <w:tcPr>
            <w:tcW w:w="0" w:type="auto"/>
            <w:vMerge w:val="restart"/>
            <w:shd w:val="clear" w:color="auto" w:fill="D9D9D9" w:themeFill="background1" w:themeFillShade="D9"/>
            <w:vAlign w:val="center"/>
          </w:tcPr>
          <w:p w14:paraId="13756DDE"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Manque de Fonds </w:t>
            </w:r>
          </w:p>
        </w:tc>
        <w:tc>
          <w:tcPr>
            <w:tcW w:w="0" w:type="auto"/>
            <w:vMerge w:val="restart"/>
            <w:shd w:val="clear" w:color="auto" w:fill="DEEAF6" w:themeFill="accent5" w:themeFillTint="33"/>
            <w:vAlign w:val="center"/>
          </w:tcPr>
          <w:p w14:paraId="1B04909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Haute</w:t>
            </w:r>
          </w:p>
          <w:p w14:paraId="192C2B3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(5)</w:t>
            </w:r>
          </w:p>
        </w:tc>
      </w:tr>
      <w:tr w:rsidR="0046690F" w:rsidRPr="003601A8" w14:paraId="2AFCBF9C" w14:textId="77777777" w:rsidTr="003601A8">
        <w:trPr>
          <w:trHeight w:val="775"/>
        </w:trPr>
        <w:tc>
          <w:tcPr>
            <w:tcW w:w="0" w:type="auto"/>
            <w:vMerge/>
            <w:shd w:val="clear" w:color="auto" w:fill="D9D9D9" w:themeFill="background1" w:themeFillShade="D9"/>
            <w:vAlign w:val="center"/>
          </w:tcPr>
          <w:p w14:paraId="74EEDFC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B0CC63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41DFB4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D3DF34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CAB3A9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FF2C0F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EE199F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FDCC1F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30B13A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268D14E" w14:textId="77777777" w:rsidTr="003601A8">
        <w:trPr>
          <w:trHeight w:val="43"/>
        </w:trPr>
        <w:tc>
          <w:tcPr>
            <w:tcW w:w="0" w:type="auto"/>
            <w:vMerge/>
            <w:shd w:val="clear" w:color="auto" w:fill="D9D9D9" w:themeFill="background1" w:themeFillShade="D9"/>
            <w:vAlign w:val="center"/>
          </w:tcPr>
          <w:p w14:paraId="3D4F9F6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2A2590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93E470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5367C3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648A3E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BC383F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6A99DE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41B696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AA68C80"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DF8C157" w14:textId="77777777" w:rsidTr="003601A8">
        <w:trPr>
          <w:trHeight w:val="775"/>
        </w:trPr>
        <w:tc>
          <w:tcPr>
            <w:tcW w:w="0" w:type="auto"/>
            <w:vMerge w:val="restart"/>
            <w:vAlign w:val="center"/>
          </w:tcPr>
          <w:p w14:paraId="1A329021"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7</w:t>
            </w:r>
          </w:p>
        </w:tc>
        <w:tc>
          <w:tcPr>
            <w:tcW w:w="0" w:type="auto"/>
            <w:vMerge w:val="restart"/>
            <w:shd w:val="clear" w:color="auto" w:fill="auto"/>
            <w:vAlign w:val="center"/>
          </w:tcPr>
          <w:p w14:paraId="20CFFFF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Réhabiliter X points d’eau et latrines dans les FOSA des provinces prioritaires </w:t>
            </w:r>
          </w:p>
        </w:tc>
        <w:tc>
          <w:tcPr>
            <w:tcW w:w="0" w:type="auto"/>
            <w:vMerge w:val="restart"/>
            <w:shd w:val="clear" w:color="auto" w:fill="auto"/>
            <w:vAlign w:val="center"/>
          </w:tcPr>
          <w:p w14:paraId="669B15C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Mai-Juin</w:t>
            </w:r>
          </w:p>
        </w:tc>
        <w:tc>
          <w:tcPr>
            <w:tcW w:w="0" w:type="auto"/>
            <w:vMerge w:val="restart"/>
            <w:shd w:val="clear" w:color="auto" w:fill="auto"/>
            <w:vAlign w:val="center"/>
          </w:tcPr>
          <w:p w14:paraId="66A00B0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MEE/MSPP</w:t>
            </w:r>
          </w:p>
        </w:tc>
        <w:tc>
          <w:tcPr>
            <w:tcW w:w="0" w:type="auto"/>
            <w:shd w:val="clear" w:color="auto" w:fill="auto"/>
            <w:vAlign w:val="center"/>
          </w:tcPr>
          <w:p w14:paraId="24D2DB5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PTF</w:t>
            </w:r>
          </w:p>
        </w:tc>
        <w:tc>
          <w:tcPr>
            <w:tcW w:w="0" w:type="auto"/>
            <w:shd w:val="clear" w:color="auto" w:fill="auto"/>
            <w:vAlign w:val="center"/>
          </w:tcPr>
          <w:p w14:paraId="48345D8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Nombre de points d’eau et latrines réhabilités</w:t>
            </w:r>
          </w:p>
        </w:tc>
        <w:tc>
          <w:tcPr>
            <w:tcW w:w="0" w:type="auto"/>
            <w:vMerge w:val="restart"/>
            <w:shd w:val="clear" w:color="auto" w:fill="auto"/>
            <w:vAlign w:val="center"/>
          </w:tcPr>
          <w:p w14:paraId="1BF42F14" w14:textId="77777777" w:rsidR="0046690F" w:rsidRPr="003601A8" w:rsidRDefault="0046690F" w:rsidP="00562EF9">
            <w:pPr>
              <w:jc w:val="both"/>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les infections nosocomiales sont réduites </w:t>
            </w:r>
          </w:p>
        </w:tc>
        <w:tc>
          <w:tcPr>
            <w:tcW w:w="0" w:type="auto"/>
            <w:vMerge w:val="restart"/>
            <w:shd w:val="clear" w:color="auto" w:fill="auto"/>
            <w:vAlign w:val="center"/>
          </w:tcPr>
          <w:p w14:paraId="01BEC67F"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Manque de fonds</w:t>
            </w:r>
          </w:p>
        </w:tc>
        <w:tc>
          <w:tcPr>
            <w:tcW w:w="0" w:type="auto"/>
            <w:vMerge w:val="restart"/>
            <w:shd w:val="clear" w:color="auto" w:fill="DEEAF6" w:themeFill="accent5" w:themeFillTint="33"/>
            <w:vAlign w:val="center"/>
          </w:tcPr>
          <w:p w14:paraId="0ED19A6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Haute</w:t>
            </w:r>
          </w:p>
          <w:p w14:paraId="1A1D37F7"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(9)</w:t>
            </w:r>
          </w:p>
        </w:tc>
      </w:tr>
      <w:tr w:rsidR="0046690F" w:rsidRPr="003601A8" w14:paraId="6321E380" w14:textId="77777777" w:rsidTr="003601A8">
        <w:trPr>
          <w:trHeight w:val="775"/>
        </w:trPr>
        <w:tc>
          <w:tcPr>
            <w:tcW w:w="0" w:type="auto"/>
            <w:vMerge/>
            <w:vAlign w:val="center"/>
          </w:tcPr>
          <w:p w14:paraId="7B1E12C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BC4276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3F2867A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C1DEF6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375110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Communauté</w:t>
            </w:r>
          </w:p>
        </w:tc>
        <w:tc>
          <w:tcPr>
            <w:tcW w:w="0" w:type="auto"/>
            <w:shd w:val="clear" w:color="auto" w:fill="auto"/>
            <w:vAlign w:val="center"/>
          </w:tcPr>
          <w:p w14:paraId="6D1C6ED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76D4709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EF025E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DEAC8AF"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66A22B4" w14:textId="77777777" w:rsidTr="003601A8">
        <w:trPr>
          <w:trHeight w:val="212"/>
        </w:trPr>
        <w:tc>
          <w:tcPr>
            <w:tcW w:w="0" w:type="auto"/>
            <w:vMerge/>
            <w:vAlign w:val="center"/>
          </w:tcPr>
          <w:p w14:paraId="26217E2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6DF1005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1A724E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440AD2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103EAFB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4FE6F7E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6AC2757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121812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D642848"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212E614" w14:textId="77777777" w:rsidTr="003601A8">
        <w:trPr>
          <w:trHeight w:val="775"/>
        </w:trPr>
        <w:tc>
          <w:tcPr>
            <w:tcW w:w="0" w:type="auto"/>
            <w:vMerge w:val="restart"/>
            <w:shd w:val="clear" w:color="auto" w:fill="D9D9D9" w:themeFill="background1" w:themeFillShade="D9"/>
            <w:vAlign w:val="center"/>
          </w:tcPr>
          <w:p w14:paraId="70C2375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8</w:t>
            </w:r>
          </w:p>
        </w:tc>
        <w:tc>
          <w:tcPr>
            <w:tcW w:w="0" w:type="auto"/>
            <w:vMerge w:val="restart"/>
            <w:shd w:val="clear" w:color="auto" w:fill="D9D9D9" w:themeFill="background1" w:themeFillShade="D9"/>
            <w:vAlign w:val="center"/>
          </w:tcPr>
          <w:p w14:paraId="65D210A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Identifier et former de 32 artisans réparateurs dans les </w:t>
            </w:r>
            <w:r w:rsidRPr="003601A8">
              <w:rPr>
                <w:rFonts w:ascii="Times New Roman" w:eastAsia="Calibri" w:hAnsi="Times New Roman" w:cs="Times New Roman"/>
                <w:sz w:val="20"/>
                <w:szCs w:val="20"/>
                <w:lang w:val="en-US"/>
              </w:rPr>
              <w:lastRenderedPageBreak/>
              <w:t>32 districts prioritaires</w:t>
            </w:r>
          </w:p>
        </w:tc>
        <w:tc>
          <w:tcPr>
            <w:tcW w:w="0" w:type="auto"/>
            <w:vMerge w:val="restart"/>
            <w:shd w:val="clear" w:color="auto" w:fill="D9D9D9" w:themeFill="background1" w:themeFillShade="D9"/>
            <w:vAlign w:val="center"/>
          </w:tcPr>
          <w:p w14:paraId="46D5768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lastRenderedPageBreak/>
              <w:t>Avril  mai juin</w:t>
            </w:r>
          </w:p>
        </w:tc>
        <w:tc>
          <w:tcPr>
            <w:tcW w:w="0" w:type="auto"/>
            <w:vMerge w:val="restart"/>
            <w:shd w:val="clear" w:color="auto" w:fill="D9D9D9" w:themeFill="background1" w:themeFillShade="D9"/>
            <w:vAlign w:val="center"/>
          </w:tcPr>
          <w:p w14:paraId="0630610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MEE/MSPP</w:t>
            </w:r>
          </w:p>
        </w:tc>
        <w:tc>
          <w:tcPr>
            <w:tcW w:w="0" w:type="auto"/>
            <w:shd w:val="clear" w:color="auto" w:fill="D9D9D9" w:themeFill="background1" w:themeFillShade="D9"/>
            <w:vAlign w:val="center"/>
          </w:tcPr>
          <w:p w14:paraId="0905F59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PTF</w:t>
            </w:r>
          </w:p>
          <w:p w14:paraId="44AAC13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5C28F3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Nombre des artisans réparateurs identifiés et formés </w:t>
            </w:r>
          </w:p>
        </w:tc>
        <w:tc>
          <w:tcPr>
            <w:tcW w:w="0" w:type="auto"/>
            <w:vMerge w:val="restart"/>
            <w:shd w:val="clear" w:color="auto" w:fill="D9D9D9" w:themeFill="background1" w:themeFillShade="D9"/>
            <w:vAlign w:val="center"/>
          </w:tcPr>
          <w:p w14:paraId="73FD8BC5"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Disponibilité d’eau potable</w:t>
            </w:r>
          </w:p>
        </w:tc>
        <w:tc>
          <w:tcPr>
            <w:tcW w:w="0" w:type="auto"/>
            <w:vMerge w:val="restart"/>
            <w:shd w:val="clear" w:color="auto" w:fill="D9D9D9" w:themeFill="background1" w:themeFillShade="D9"/>
            <w:vAlign w:val="center"/>
          </w:tcPr>
          <w:p w14:paraId="60E7ED64"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Manque de fonds</w:t>
            </w:r>
          </w:p>
        </w:tc>
        <w:tc>
          <w:tcPr>
            <w:tcW w:w="0" w:type="auto"/>
            <w:vMerge w:val="restart"/>
            <w:shd w:val="clear" w:color="auto" w:fill="DEEAF6" w:themeFill="accent5" w:themeFillTint="33"/>
            <w:vAlign w:val="center"/>
          </w:tcPr>
          <w:p w14:paraId="3C8AF3A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Moyen</w:t>
            </w:r>
          </w:p>
          <w:p w14:paraId="39B28E8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lang w:val="en-US"/>
              </w:rPr>
              <w:t>(6)</w:t>
            </w:r>
          </w:p>
        </w:tc>
      </w:tr>
      <w:tr w:rsidR="0046690F" w:rsidRPr="003601A8" w14:paraId="46343F4F" w14:textId="77777777" w:rsidTr="003601A8">
        <w:trPr>
          <w:trHeight w:val="775"/>
        </w:trPr>
        <w:tc>
          <w:tcPr>
            <w:tcW w:w="0" w:type="auto"/>
            <w:vMerge/>
            <w:shd w:val="clear" w:color="auto" w:fill="D9D9D9" w:themeFill="background1" w:themeFillShade="D9"/>
            <w:vAlign w:val="center"/>
          </w:tcPr>
          <w:p w14:paraId="7A114B9A"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048E57F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3D0A24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5EE3C9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F97023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lang w:val="en-US"/>
              </w:rPr>
              <w:t xml:space="preserve">Communauté </w:t>
            </w:r>
          </w:p>
        </w:tc>
        <w:tc>
          <w:tcPr>
            <w:tcW w:w="0" w:type="auto"/>
            <w:shd w:val="clear" w:color="auto" w:fill="D9D9D9" w:themeFill="background1" w:themeFillShade="D9"/>
            <w:vAlign w:val="center"/>
          </w:tcPr>
          <w:p w14:paraId="4F3CA28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434689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99C53B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D45B4C2"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4E532AB" w14:textId="77777777" w:rsidTr="003601A8">
        <w:trPr>
          <w:trHeight w:val="43"/>
        </w:trPr>
        <w:tc>
          <w:tcPr>
            <w:tcW w:w="0" w:type="auto"/>
            <w:vMerge/>
            <w:shd w:val="clear" w:color="auto" w:fill="D9D9D9" w:themeFill="background1" w:themeFillShade="D9"/>
            <w:vAlign w:val="center"/>
          </w:tcPr>
          <w:p w14:paraId="5D6D8274"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4D32844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609F72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75B7F1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C26783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ADF4D1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39D6D81"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97EDB4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2AE544E"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A526941" w14:textId="77777777" w:rsidTr="003601A8">
        <w:trPr>
          <w:trHeight w:val="775"/>
        </w:trPr>
        <w:tc>
          <w:tcPr>
            <w:tcW w:w="0" w:type="auto"/>
            <w:vMerge/>
            <w:shd w:val="clear" w:color="auto" w:fill="D9D9D9" w:themeFill="background1" w:themeFillShade="D9"/>
            <w:vAlign w:val="center"/>
          </w:tcPr>
          <w:p w14:paraId="55BD15A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1F4D82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914146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25F5F8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FE17D8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899DE6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1F5723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02B00A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CC485EC" w14:textId="77777777" w:rsidR="0046690F" w:rsidRPr="003601A8" w:rsidRDefault="0046690F" w:rsidP="00562EF9">
            <w:pPr>
              <w:rPr>
                <w:rFonts w:ascii="Times New Roman" w:eastAsia="Calibri" w:hAnsi="Times New Roman" w:cs="Times New Roman"/>
                <w:sz w:val="20"/>
                <w:szCs w:val="20"/>
              </w:rPr>
            </w:pPr>
          </w:p>
        </w:tc>
      </w:tr>
      <w:tr w:rsidR="0046690F" w:rsidRPr="003601A8" w14:paraId="587EFB33" w14:textId="77777777" w:rsidTr="003601A8">
        <w:trPr>
          <w:trHeight w:val="775"/>
        </w:trPr>
        <w:tc>
          <w:tcPr>
            <w:tcW w:w="0" w:type="auto"/>
            <w:vMerge/>
            <w:shd w:val="clear" w:color="auto" w:fill="D9D9D9" w:themeFill="background1" w:themeFillShade="D9"/>
            <w:vAlign w:val="center"/>
          </w:tcPr>
          <w:p w14:paraId="769CC58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751F42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E10539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364609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CDB31D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012DD3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EBC788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F693AD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30456B4" w14:textId="77777777" w:rsidR="0046690F" w:rsidRPr="003601A8" w:rsidRDefault="0046690F" w:rsidP="00562EF9">
            <w:pPr>
              <w:rPr>
                <w:rFonts w:ascii="Times New Roman" w:eastAsia="Calibri" w:hAnsi="Times New Roman" w:cs="Times New Roman"/>
                <w:sz w:val="20"/>
                <w:szCs w:val="20"/>
              </w:rPr>
            </w:pPr>
          </w:p>
        </w:tc>
      </w:tr>
    </w:tbl>
    <w:p w14:paraId="1D4D29BB" w14:textId="77777777" w:rsidR="0046690F" w:rsidRPr="00920BF7" w:rsidRDefault="0046690F" w:rsidP="00920BF7">
      <w:pPr>
        <w:spacing w:before="78" w:line="268" w:lineRule="auto"/>
        <w:ind w:right="116"/>
        <w:jc w:val="both"/>
        <w:rPr>
          <w:rFonts w:ascii="Times New Roman" w:hAnsi="Times New Roman" w:cs="Times New Roman"/>
          <w:iCs/>
        </w:rPr>
      </w:pPr>
    </w:p>
    <w:p w14:paraId="439D7611" w14:textId="07CAFD4F" w:rsidR="00920BF7" w:rsidRPr="003601A8" w:rsidRDefault="003601A8" w:rsidP="003601A8">
      <w:pPr>
        <w:spacing w:before="78" w:line="360" w:lineRule="auto"/>
        <w:ind w:right="116"/>
        <w:jc w:val="both"/>
        <w:rPr>
          <w:rFonts w:ascii="Times New Roman" w:hAnsi="Times New Roman" w:cs="Times New Roman"/>
          <w:b/>
          <w:bCs/>
          <w:iCs/>
        </w:rPr>
      </w:pPr>
      <w:r>
        <w:rPr>
          <w:rFonts w:ascii="Times New Roman" w:hAnsi="Times New Roman" w:cs="Times New Roman"/>
          <w:b/>
          <w:bCs/>
          <w:iCs/>
        </w:rPr>
        <w:t>6</w:t>
      </w:r>
      <w:r w:rsidR="00920BF7" w:rsidRPr="003601A8">
        <w:rPr>
          <w:rFonts w:ascii="Times New Roman" w:hAnsi="Times New Roman" w:cs="Times New Roman"/>
          <w:b/>
          <w:bCs/>
          <w:iCs/>
        </w:rPr>
        <w:t>.4 CREC</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1321"/>
        <w:gridCol w:w="1397"/>
        <w:gridCol w:w="1454"/>
        <w:gridCol w:w="1078"/>
        <w:gridCol w:w="1397"/>
        <w:gridCol w:w="694"/>
        <w:gridCol w:w="694"/>
        <w:gridCol w:w="589"/>
      </w:tblGrid>
      <w:tr w:rsidR="0046690F" w:rsidRPr="003601A8" w14:paraId="1FB6B92D" w14:textId="77777777" w:rsidTr="003601A8">
        <w:trPr>
          <w:cantSplit/>
          <w:trHeight w:val="1224"/>
        </w:trPr>
        <w:tc>
          <w:tcPr>
            <w:tcW w:w="0" w:type="auto"/>
            <w:gridSpan w:val="2"/>
            <w:shd w:val="clear" w:color="auto" w:fill="17365D"/>
            <w:vAlign w:val="center"/>
          </w:tcPr>
          <w:p w14:paraId="64416CD7" w14:textId="77777777" w:rsidR="0046690F" w:rsidRPr="003601A8" w:rsidRDefault="0046690F" w:rsidP="00562EF9">
            <w:pPr>
              <w:spacing w:after="200"/>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ACTIVITÉS</w:t>
            </w:r>
          </w:p>
        </w:tc>
        <w:tc>
          <w:tcPr>
            <w:tcW w:w="0" w:type="auto"/>
            <w:shd w:val="clear" w:color="auto" w:fill="17365D"/>
            <w:vAlign w:val="center"/>
          </w:tcPr>
          <w:p w14:paraId="3CF94F98"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DATE DE RÉALISATION SOUHAITÉE</w:t>
            </w:r>
          </w:p>
        </w:tc>
        <w:tc>
          <w:tcPr>
            <w:tcW w:w="0" w:type="auto"/>
            <w:shd w:val="clear" w:color="auto" w:fill="17365D"/>
            <w:vAlign w:val="center"/>
          </w:tcPr>
          <w:p w14:paraId="436F4BBE"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RESPONSABLE ET POINT FOCAL</w:t>
            </w:r>
          </w:p>
        </w:tc>
        <w:tc>
          <w:tcPr>
            <w:tcW w:w="0" w:type="auto"/>
            <w:shd w:val="clear" w:color="auto" w:fill="17365D"/>
            <w:vAlign w:val="center"/>
          </w:tcPr>
          <w:p w14:paraId="1FB9837B" w14:textId="77777777" w:rsidR="0046690F" w:rsidRPr="003601A8" w:rsidRDefault="0046690F" w:rsidP="00562EF9">
            <w:pPr>
              <w:spacing w:after="200"/>
              <w:jc w:val="center"/>
              <w:rPr>
                <w:rFonts w:ascii="Times New Roman" w:hAnsi="Times New Roman" w:cs="Times New Roman"/>
                <w:b/>
                <w:color w:val="FFFFFF" w:themeColor="background1"/>
                <w:sz w:val="20"/>
                <w:szCs w:val="20"/>
              </w:rPr>
            </w:pPr>
            <w:r w:rsidRPr="003601A8">
              <w:rPr>
                <w:rFonts w:ascii="Times New Roman" w:hAnsi="Times New Roman" w:cs="Times New Roman"/>
                <w:b/>
                <w:color w:val="FFFFFF" w:themeColor="background1"/>
                <w:sz w:val="20"/>
                <w:szCs w:val="20"/>
              </w:rPr>
              <w:t>Principales étapes de mise en œuvre et ressources requises</w:t>
            </w:r>
          </w:p>
        </w:tc>
        <w:tc>
          <w:tcPr>
            <w:tcW w:w="0" w:type="auto"/>
            <w:shd w:val="clear" w:color="auto" w:fill="17365D"/>
            <w:vAlign w:val="center"/>
          </w:tcPr>
          <w:p w14:paraId="2AF5B5CA"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INDICATEURS</w:t>
            </w:r>
          </w:p>
        </w:tc>
        <w:tc>
          <w:tcPr>
            <w:tcW w:w="0" w:type="auto"/>
            <w:shd w:val="clear" w:color="auto" w:fill="17365D"/>
            <w:textDirection w:val="btLr"/>
            <w:vAlign w:val="center"/>
          </w:tcPr>
          <w:p w14:paraId="2F4BD163"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w:t>
            </w:r>
          </w:p>
          <w:p w14:paraId="0AAC95FD"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p>
        </w:tc>
        <w:tc>
          <w:tcPr>
            <w:tcW w:w="0" w:type="auto"/>
            <w:shd w:val="clear" w:color="auto" w:fill="17365D"/>
            <w:textDirection w:val="btLr"/>
            <w:vAlign w:val="center"/>
          </w:tcPr>
          <w:p w14:paraId="1A02C847"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Difficulté</w:t>
            </w:r>
          </w:p>
        </w:tc>
        <w:tc>
          <w:tcPr>
            <w:tcW w:w="0" w:type="auto"/>
            <w:shd w:val="clear" w:color="auto" w:fill="17365D"/>
            <w:textDirection w:val="btLr"/>
            <w:vAlign w:val="center"/>
          </w:tcPr>
          <w:p w14:paraId="77CA1C90"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Priorité</w:t>
            </w:r>
          </w:p>
        </w:tc>
      </w:tr>
      <w:tr w:rsidR="0046690F" w:rsidRPr="003601A8" w14:paraId="23DF9DFF" w14:textId="77777777" w:rsidTr="003601A8">
        <w:trPr>
          <w:trHeight w:val="2294"/>
        </w:trPr>
        <w:tc>
          <w:tcPr>
            <w:tcW w:w="0" w:type="auto"/>
            <w:shd w:val="clear" w:color="auto" w:fill="FFFFFF" w:themeFill="background1"/>
            <w:vAlign w:val="center"/>
          </w:tcPr>
          <w:p w14:paraId="3FEAA66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c>
          <w:tcPr>
            <w:tcW w:w="0" w:type="auto"/>
            <w:shd w:val="clear" w:color="auto" w:fill="FFFFFF" w:themeFill="background1"/>
            <w:vAlign w:val="center"/>
          </w:tcPr>
          <w:p w14:paraId="27FD7F1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des SOP de la CREC (Procédures opérationnelles Standards)</w:t>
            </w:r>
          </w:p>
        </w:tc>
        <w:tc>
          <w:tcPr>
            <w:tcW w:w="0" w:type="auto"/>
            <w:shd w:val="clear" w:color="auto" w:fill="FFFFFF" w:themeFill="background1"/>
            <w:vAlign w:val="center"/>
          </w:tcPr>
          <w:p w14:paraId="4301D433"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T2-2026</w:t>
            </w:r>
          </w:p>
        </w:tc>
        <w:tc>
          <w:tcPr>
            <w:tcW w:w="0" w:type="auto"/>
            <w:shd w:val="clear" w:color="auto" w:fill="FFFFFF" w:themeFill="background1"/>
          </w:tcPr>
          <w:p w14:paraId="3836748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FFFFFF" w:themeFill="background1"/>
            <w:vAlign w:val="center"/>
          </w:tcPr>
          <w:p w14:paraId="1C2059C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Recrutement d’un consultant</w:t>
            </w:r>
          </w:p>
          <w:p w14:paraId="201FC8E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7E6B41E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POS validé, disponible</w:t>
            </w:r>
          </w:p>
        </w:tc>
        <w:tc>
          <w:tcPr>
            <w:tcW w:w="0" w:type="auto"/>
            <w:shd w:val="clear" w:color="auto" w:fill="FFFFFF" w:themeFill="background1"/>
            <w:textDirection w:val="btLr"/>
            <w:vAlign w:val="center"/>
          </w:tcPr>
          <w:p w14:paraId="73CCEC2C"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Fort</w:t>
            </w:r>
          </w:p>
        </w:tc>
        <w:tc>
          <w:tcPr>
            <w:tcW w:w="0" w:type="auto"/>
            <w:shd w:val="clear" w:color="auto" w:fill="FFFFFF" w:themeFill="background1"/>
            <w:textDirection w:val="btLr"/>
            <w:vAlign w:val="center"/>
          </w:tcPr>
          <w:p w14:paraId="178D547D"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Manque de ressources techniques et financières</w:t>
            </w:r>
          </w:p>
        </w:tc>
        <w:tc>
          <w:tcPr>
            <w:tcW w:w="0" w:type="auto"/>
            <w:shd w:val="clear" w:color="auto" w:fill="DEEAF6" w:themeFill="accent5" w:themeFillTint="33"/>
            <w:textDirection w:val="btLr"/>
            <w:vAlign w:val="center"/>
          </w:tcPr>
          <w:p w14:paraId="23EF06AB"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10</w:t>
            </w:r>
          </w:p>
        </w:tc>
      </w:tr>
      <w:tr w:rsidR="0046690F" w:rsidRPr="003601A8" w14:paraId="7703CD39" w14:textId="77777777" w:rsidTr="003601A8">
        <w:trPr>
          <w:trHeight w:val="775"/>
        </w:trPr>
        <w:tc>
          <w:tcPr>
            <w:tcW w:w="0" w:type="auto"/>
            <w:shd w:val="clear" w:color="auto" w:fill="FFFFFF" w:themeFill="background1"/>
            <w:vAlign w:val="center"/>
          </w:tcPr>
          <w:p w14:paraId="54BD0B3D"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c>
          <w:tcPr>
            <w:tcW w:w="0" w:type="auto"/>
            <w:shd w:val="clear" w:color="auto" w:fill="FFFFFF" w:themeFill="background1"/>
            <w:vAlign w:val="center"/>
          </w:tcPr>
          <w:p w14:paraId="7365079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Elaborer les modules sur chaque maladie prioritaire et leur traduction en langues officielles </w:t>
            </w:r>
          </w:p>
          <w:p w14:paraId="05E00871" w14:textId="77777777" w:rsidR="0046690F" w:rsidRPr="003601A8" w:rsidRDefault="0046690F" w:rsidP="00562EF9">
            <w:pPr>
              <w:rPr>
                <w:rFonts w:ascii="Times New Roman" w:eastAsia="Calibri" w:hAnsi="Times New Roman" w:cs="Times New Roman"/>
                <w:sz w:val="20"/>
                <w:szCs w:val="20"/>
              </w:rPr>
            </w:pPr>
          </w:p>
          <w:p w14:paraId="7EB0848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54D9390F"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T2-2026</w:t>
            </w:r>
          </w:p>
        </w:tc>
        <w:tc>
          <w:tcPr>
            <w:tcW w:w="0" w:type="auto"/>
            <w:shd w:val="clear" w:color="auto" w:fill="FFFFFF" w:themeFill="background1"/>
          </w:tcPr>
          <w:p w14:paraId="2C6EE4C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p w14:paraId="354B17C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Consultant</w:t>
            </w:r>
          </w:p>
        </w:tc>
        <w:tc>
          <w:tcPr>
            <w:tcW w:w="0" w:type="auto"/>
            <w:shd w:val="clear" w:color="auto" w:fill="FFFFFF" w:themeFill="background1"/>
            <w:vAlign w:val="center"/>
          </w:tcPr>
          <w:p w14:paraId="1CDB3E2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-Elaborer valider les modules par maladie prioritaire</w:t>
            </w:r>
          </w:p>
          <w:p w14:paraId="21ED0FE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-Traduction dans les langues officielles </w:t>
            </w:r>
          </w:p>
          <w:p w14:paraId="1E86E1D0" w14:textId="77777777" w:rsidR="0046690F" w:rsidRPr="003601A8" w:rsidRDefault="0046690F" w:rsidP="00562EF9">
            <w:pPr>
              <w:rPr>
                <w:rFonts w:ascii="Times New Roman" w:eastAsia="Calibri" w:hAnsi="Times New Roman" w:cs="Times New Roman"/>
                <w:sz w:val="20"/>
                <w:szCs w:val="20"/>
              </w:rPr>
            </w:pPr>
          </w:p>
          <w:p w14:paraId="3791AF72" w14:textId="77777777" w:rsidR="0046690F" w:rsidRPr="003601A8" w:rsidRDefault="0046690F" w:rsidP="00562EF9">
            <w:pPr>
              <w:rPr>
                <w:rFonts w:ascii="Times New Roman" w:eastAsia="Calibri" w:hAnsi="Times New Roman" w:cs="Times New Roman"/>
                <w:sz w:val="20"/>
                <w:szCs w:val="20"/>
              </w:rPr>
            </w:pPr>
          </w:p>
          <w:p w14:paraId="6B047BCF"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260E946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Nombres de modules élaborés, traduits et validés pour chaque maladie</w:t>
            </w:r>
          </w:p>
        </w:tc>
        <w:tc>
          <w:tcPr>
            <w:tcW w:w="0" w:type="auto"/>
            <w:shd w:val="clear" w:color="auto" w:fill="FFFFFF" w:themeFill="background1"/>
            <w:textDirection w:val="btLr"/>
            <w:vAlign w:val="center"/>
          </w:tcPr>
          <w:p w14:paraId="18603C51"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 xml:space="preserve">Fort </w:t>
            </w:r>
          </w:p>
        </w:tc>
        <w:tc>
          <w:tcPr>
            <w:tcW w:w="0" w:type="auto"/>
            <w:shd w:val="clear" w:color="auto" w:fill="FFFFFF" w:themeFill="background1"/>
            <w:textDirection w:val="btLr"/>
            <w:vAlign w:val="center"/>
          </w:tcPr>
          <w:p w14:paraId="3EF69D6F"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Manque de ressources techniques et financières</w:t>
            </w:r>
          </w:p>
        </w:tc>
        <w:tc>
          <w:tcPr>
            <w:tcW w:w="0" w:type="auto"/>
            <w:shd w:val="clear" w:color="auto" w:fill="DEEAF6" w:themeFill="accent5" w:themeFillTint="33"/>
            <w:textDirection w:val="btLr"/>
            <w:vAlign w:val="center"/>
          </w:tcPr>
          <w:p w14:paraId="16027309"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5</w:t>
            </w:r>
          </w:p>
        </w:tc>
      </w:tr>
      <w:tr w:rsidR="0046690F" w:rsidRPr="003601A8" w14:paraId="4A675DB9" w14:textId="77777777" w:rsidTr="003601A8">
        <w:trPr>
          <w:trHeight w:val="775"/>
        </w:trPr>
        <w:tc>
          <w:tcPr>
            <w:tcW w:w="0" w:type="auto"/>
            <w:vMerge w:val="restart"/>
            <w:shd w:val="clear" w:color="auto" w:fill="FFFFFF" w:themeFill="background1"/>
            <w:vAlign w:val="center"/>
          </w:tcPr>
          <w:p w14:paraId="67E5034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c>
          <w:tcPr>
            <w:tcW w:w="0" w:type="auto"/>
            <w:vMerge w:val="restart"/>
            <w:shd w:val="clear" w:color="auto" w:fill="FFFFFF" w:themeFill="background1"/>
            <w:vAlign w:val="center"/>
          </w:tcPr>
          <w:p w14:paraId="57BCD46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4 membres de l’équipe cadre par délégation en 3 trois jours ( PF CREC, RPEV, PF santé communautaire) sur la CREC</w:t>
            </w:r>
          </w:p>
        </w:tc>
        <w:tc>
          <w:tcPr>
            <w:tcW w:w="0" w:type="auto"/>
            <w:vMerge w:val="restart"/>
            <w:shd w:val="clear" w:color="auto" w:fill="FFFFFF" w:themeFill="background1"/>
            <w:vAlign w:val="center"/>
          </w:tcPr>
          <w:p w14:paraId="022E3491"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T2-2026</w:t>
            </w:r>
          </w:p>
        </w:tc>
        <w:tc>
          <w:tcPr>
            <w:tcW w:w="0" w:type="auto"/>
            <w:vMerge w:val="restart"/>
            <w:shd w:val="clear" w:color="auto" w:fill="FFFFFF" w:themeFill="background1"/>
            <w:vAlign w:val="center"/>
          </w:tcPr>
          <w:p w14:paraId="41A33F6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FFFFFF" w:themeFill="background1"/>
            <w:vAlign w:val="center"/>
          </w:tcPr>
          <w:p w14:paraId="2EC4D42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et validation des modules de formation</w:t>
            </w:r>
          </w:p>
        </w:tc>
        <w:tc>
          <w:tcPr>
            <w:tcW w:w="0" w:type="auto"/>
            <w:shd w:val="clear" w:color="auto" w:fill="FFFFFF" w:themeFill="background1"/>
            <w:vAlign w:val="center"/>
          </w:tcPr>
          <w:p w14:paraId="500C86D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modules validés</w:t>
            </w:r>
          </w:p>
        </w:tc>
        <w:tc>
          <w:tcPr>
            <w:tcW w:w="0" w:type="auto"/>
            <w:vMerge w:val="restart"/>
            <w:shd w:val="clear" w:color="auto" w:fill="FFFFFF" w:themeFill="background1"/>
            <w:textDirection w:val="btLr"/>
            <w:vAlign w:val="center"/>
          </w:tcPr>
          <w:p w14:paraId="0B9D73F9"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Fort</w:t>
            </w:r>
          </w:p>
        </w:tc>
        <w:tc>
          <w:tcPr>
            <w:tcW w:w="0" w:type="auto"/>
            <w:vMerge w:val="restart"/>
            <w:shd w:val="clear" w:color="auto" w:fill="FFFFFF" w:themeFill="background1"/>
            <w:textDirection w:val="btLr"/>
            <w:vAlign w:val="center"/>
          </w:tcPr>
          <w:p w14:paraId="3276BBB9"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Manque de ressources financières</w:t>
            </w:r>
          </w:p>
        </w:tc>
        <w:tc>
          <w:tcPr>
            <w:tcW w:w="0" w:type="auto"/>
            <w:vMerge w:val="restart"/>
            <w:shd w:val="clear" w:color="auto" w:fill="DEEAF6" w:themeFill="accent5" w:themeFillTint="33"/>
            <w:textDirection w:val="btLr"/>
            <w:vAlign w:val="center"/>
          </w:tcPr>
          <w:p w14:paraId="100C7EC1" w14:textId="77777777" w:rsidR="0046690F" w:rsidRPr="003601A8" w:rsidRDefault="0046690F" w:rsidP="00562EF9">
            <w:pPr>
              <w:ind w:left="113" w:right="113"/>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5</w:t>
            </w:r>
            <w:r w:rsidRPr="003601A8">
              <w:rPr>
                <w:rFonts w:ascii="Times New Roman" w:eastAsia="Calibri" w:hAnsi="Times New Roman" w:cs="Times New Roman"/>
                <w:b/>
                <w:bCs/>
                <w:sz w:val="20"/>
                <w:szCs w:val="20"/>
              </w:rPr>
              <w:t xml:space="preserve"> </w:t>
            </w:r>
          </w:p>
        </w:tc>
      </w:tr>
      <w:tr w:rsidR="0046690F" w:rsidRPr="003601A8" w14:paraId="3512C920" w14:textId="77777777" w:rsidTr="003601A8">
        <w:trPr>
          <w:trHeight w:val="775"/>
        </w:trPr>
        <w:tc>
          <w:tcPr>
            <w:tcW w:w="0" w:type="auto"/>
            <w:vMerge/>
            <w:shd w:val="clear" w:color="auto" w:fill="FFFFFF" w:themeFill="background1"/>
            <w:vAlign w:val="center"/>
          </w:tcPr>
          <w:p w14:paraId="7A83511A"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1ACB5CE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6B84A4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705AA3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5F60749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Soumission des TDRs au Point Focal CREC</w:t>
            </w:r>
          </w:p>
        </w:tc>
        <w:tc>
          <w:tcPr>
            <w:tcW w:w="0" w:type="auto"/>
            <w:shd w:val="clear" w:color="auto" w:fill="FFFFFF" w:themeFill="background1"/>
            <w:vAlign w:val="center"/>
          </w:tcPr>
          <w:p w14:paraId="1266D3C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TDRs validés soumis</w:t>
            </w:r>
          </w:p>
        </w:tc>
        <w:tc>
          <w:tcPr>
            <w:tcW w:w="0" w:type="auto"/>
            <w:vMerge/>
            <w:shd w:val="clear" w:color="auto" w:fill="FFFFFF" w:themeFill="background1"/>
            <w:vAlign w:val="center"/>
          </w:tcPr>
          <w:p w14:paraId="0DD72ED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132DCF9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F82B97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F9A11C1" w14:textId="77777777" w:rsidTr="003601A8">
        <w:trPr>
          <w:trHeight w:val="775"/>
        </w:trPr>
        <w:tc>
          <w:tcPr>
            <w:tcW w:w="0" w:type="auto"/>
            <w:vMerge/>
            <w:shd w:val="clear" w:color="auto" w:fill="FFFFFF" w:themeFill="background1"/>
            <w:vAlign w:val="center"/>
          </w:tcPr>
          <w:p w14:paraId="2CBAACDD"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108664C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ED47BD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89E8E6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5CA46A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Réalisation des formations </w:t>
            </w:r>
          </w:p>
        </w:tc>
        <w:tc>
          <w:tcPr>
            <w:tcW w:w="0" w:type="auto"/>
            <w:shd w:val="clear" w:color="auto" w:fill="FFFFFF" w:themeFill="background1"/>
            <w:vAlign w:val="center"/>
          </w:tcPr>
          <w:p w14:paraId="7C05862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personnes formées par délégation</w:t>
            </w:r>
          </w:p>
        </w:tc>
        <w:tc>
          <w:tcPr>
            <w:tcW w:w="0" w:type="auto"/>
            <w:vMerge/>
            <w:shd w:val="clear" w:color="auto" w:fill="FFFFFF" w:themeFill="background1"/>
            <w:vAlign w:val="center"/>
          </w:tcPr>
          <w:p w14:paraId="7AF962C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4C507FC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742FAB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FDC27F5" w14:textId="77777777" w:rsidTr="003601A8">
        <w:trPr>
          <w:trHeight w:val="775"/>
        </w:trPr>
        <w:tc>
          <w:tcPr>
            <w:tcW w:w="0" w:type="auto"/>
            <w:vMerge w:val="restart"/>
            <w:shd w:val="clear" w:color="auto" w:fill="D9D9D9" w:themeFill="background1" w:themeFillShade="D9"/>
            <w:vAlign w:val="center"/>
          </w:tcPr>
          <w:p w14:paraId="04A804F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4</w:t>
            </w:r>
          </w:p>
        </w:tc>
        <w:tc>
          <w:tcPr>
            <w:tcW w:w="0" w:type="auto"/>
            <w:vMerge w:val="restart"/>
            <w:shd w:val="clear" w:color="auto" w:fill="D9D9D9" w:themeFill="background1" w:themeFillShade="D9"/>
            <w:vAlign w:val="center"/>
          </w:tcPr>
          <w:p w14:paraId="3CD22D5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sur la CREC 63 représentants des OBC par délégation pendant 3 jours</w:t>
            </w:r>
          </w:p>
        </w:tc>
        <w:tc>
          <w:tcPr>
            <w:tcW w:w="0" w:type="auto"/>
            <w:vMerge w:val="restart"/>
            <w:shd w:val="clear" w:color="auto" w:fill="D9D9D9" w:themeFill="background1" w:themeFillShade="D9"/>
            <w:vAlign w:val="center"/>
          </w:tcPr>
          <w:p w14:paraId="66229814"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T3-2026</w:t>
            </w:r>
          </w:p>
        </w:tc>
        <w:tc>
          <w:tcPr>
            <w:tcW w:w="0" w:type="auto"/>
            <w:vMerge w:val="restart"/>
            <w:shd w:val="clear" w:color="auto" w:fill="D9D9D9" w:themeFill="background1" w:themeFillShade="D9"/>
            <w:vAlign w:val="center"/>
          </w:tcPr>
          <w:p w14:paraId="583134E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D9D9D9" w:themeFill="background1" w:themeFillShade="D9"/>
            <w:vAlign w:val="center"/>
          </w:tcPr>
          <w:p w14:paraId="72C80CA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et validation des modules de formation</w:t>
            </w:r>
          </w:p>
        </w:tc>
        <w:tc>
          <w:tcPr>
            <w:tcW w:w="0" w:type="auto"/>
            <w:shd w:val="clear" w:color="auto" w:fill="D9D9D9" w:themeFill="background1" w:themeFillShade="D9"/>
            <w:vAlign w:val="center"/>
          </w:tcPr>
          <w:p w14:paraId="7F9AA1C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modules validés</w:t>
            </w:r>
          </w:p>
        </w:tc>
        <w:tc>
          <w:tcPr>
            <w:tcW w:w="0" w:type="auto"/>
            <w:vMerge w:val="restart"/>
            <w:shd w:val="clear" w:color="auto" w:fill="D9D9D9" w:themeFill="background1" w:themeFillShade="D9"/>
            <w:textDirection w:val="btLr"/>
            <w:vAlign w:val="center"/>
          </w:tcPr>
          <w:p w14:paraId="6A3E6A1F" w14:textId="77777777" w:rsidR="0046690F" w:rsidRPr="003601A8" w:rsidRDefault="0046690F" w:rsidP="00562EF9">
            <w:pPr>
              <w:contextualSpacing/>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Moyen</w:t>
            </w:r>
          </w:p>
        </w:tc>
        <w:tc>
          <w:tcPr>
            <w:tcW w:w="0" w:type="auto"/>
            <w:vMerge w:val="restart"/>
            <w:shd w:val="clear" w:color="auto" w:fill="D9D9D9" w:themeFill="background1" w:themeFillShade="D9"/>
            <w:textDirection w:val="btLr"/>
            <w:vAlign w:val="center"/>
          </w:tcPr>
          <w:p w14:paraId="777A2510" w14:textId="77777777" w:rsidR="0046690F" w:rsidRPr="003601A8" w:rsidRDefault="0046690F" w:rsidP="00562EF9">
            <w:pPr>
              <w:contextualSpacing/>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Manque de ressources financières</w:t>
            </w:r>
          </w:p>
        </w:tc>
        <w:tc>
          <w:tcPr>
            <w:tcW w:w="0" w:type="auto"/>
            <w:vMerge w:val="restart"/>
            <w:shd w:val="clear" w:color="auto" w:fill="DEEAF6" w:themeFill="accent5" w:themeFillTint="33"/>
            <w:textDirection w:val="btLr"/>
            <w:vAlign w:val="center"/>
          </w:tcPr>
          <w:p w14:paraId="23ECD60B" w14:textId="77777777" w:rsidR="0046690F" w:rsidRPr="003601A8" w:rsidRDefault="0046690F" w:rsidP="00562EF9">
            <w:pPr>
              <w:contextualSpacing/>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7</w:t>
            </w:r>
            <w:r w:rsidRPr="003601A8">
              <w:rPr>
                <w:rFonts w:ascii="Times New Roman" w:eastAsia="Calibri" w:hAnsi="Times New Roman" w:cs="Times New Roman"/>
                <w:b/>
                <w:bCs/>
                <w:sz w:val="20"/>
                <w:szCs w:val="20"/>
              </w:rPr>
              <w:t xml:space="preserve"> </w:t>
            </w:r>
          </w:p>
        </w:tc>
      </w:tr>
      <w:tr w:rsidR="0046690F" w:rsidRPr="003601A8" w14:paraId="272C23B0" w14:textId="77777777" w:rsidTr="003601A8">
        <w:trPr>
          <w:trHeight w:val="775"/>
        </w:trPr>
        <w:tc>
          <w:tcPr>
            <w:tcW w:w="0" w:type="auto"/>
            <w:vMerge/>
            <w:shd w:val="clear" w:color="auto" w:fill="D9D9D9" w:themeFill="background1" w:themeFillShade="D9"/>
            <w:vAlign w:val="center"/>
          </w:tcPr>
          <w:p w14:paraId="4BF5B22D"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2BC14FD3"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3220259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64E3CA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27A0B7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Soumission des TDRs au Point-Focal CREC</w:t>
            </w:r>
          </w:p>
        </w:tc>
        <w:tc>
          <w:tcPr>
            <w:tcW w:w="0" w:type="auto"/>
            <w:shd w:val="clear" w:color="auto" w:fill="D9D9D9" w:themeFill="background1" w:themeFillShade="D9"/>
            <w:vAlign w:val="center"/>
          </w:tcPr>
          <w:p w14:paraId="2F15C50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TDRs validés soumis</w:t>
            </w:r>
          </w:p>
        </w:tc>
        <w:tc>
          <w:tcPr>
            <w:tcW w:w="0" w:type="auto"/>
            <w:vMerge/>
            <w:shd w:val="clear" w:color="auto" w:fill="D9D9D9" w:themeFill="background1" w:themeFillShade="D9"/>
            <w:vAlign w:val="center"/>
          </w:tcPr>
          <w:p w14:paraId="71350C6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B2A1B0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95C5B6C"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3388179" w14:textId="77777777" w:rsidTr="003601A8">
        <w:trPr>
          <w:trHeight w:val="775"/>
        </w:trPr>
        <w:tc>
          <w:tcPr>
            <w:tcW w:w="0" w:type="auto"/>
            <w:vMerge/>
            <w:shd w:val="clear" w:color="auto" w:fill="D9D9D9" w:themeFill="background1" w:themeFillShade="D9"/>
            <w:vAlign w:val="center"/>
          </w:tcPr>
          <w:p w14:paraId="6361EE87"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3F0897D8"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47B61B6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046016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08B0B51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Formations</w:t>
            </w:r>
          </w:p>
        </w:tc>
        <w:tc>
          <w:tcPr>
            <w:tcW w:w="0" w:type="auto"/>
            <w:shd w:val="clear" w:color="auto" w:fill="D9D9D9" w:themeFill="background1" w:themeFillShade="D9"/>
            <w:vAlign w:val="center"/>
          </w:tcPr>
          <w:p w14:paraId="7E202A0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représentants des OBC formés</w:t>
            </w:r>
          </w:p>
        </w:tc>
        <w:tc>
          <w:tcPr>
            <w:tcW w:w="0" w:type="auto"/>
            <w:vMerge/>
            <w:shd w:val="clear" w:color="auto" w:fill="D9D9D9" w:themeFill="background1" w:themeFillShade="D9"/>
            <w:vAlign w:val="center"/>
          </w:tcPr>
          <w:p w14:paraId="32F9B70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0F0131D"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51A0B8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32EA8EB" w14:textId="77777777" w:rsidTr="003601A8">
        <w:trPr>
          <w:trHeight w:val="775"/>
        </w:trPr>
        <w:tc>
          <w:tcPr>
            <w:tcW w:w="0" w:type="auto"/>
            <w:vMerge w:val="restart"/>
            <w:shd w:val="clear" w:color="auto" w:fill="FFFFFF" w:themeFill="background1"/>
            <w:vAlign w:val="center"/>
          </w:tcPr>
          <w:p w14:paraId="39CBD37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c>
          <w:tcPr>
            <w:tcW w:w="0" w:type="auto"/>
            <w:vMerge w:val="restart"/>
            <w:shd w:val="clear" w:color="auto" w:fill="FFFFFF" w:themeFill="background1"/>
            <w:vAlign w:val="center"/>
          </w:tcPr>
          <w:p w14:paraId="5B7CC4F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en 3 jours 24 leaders religieux et 50 chefs traditionnels par délégation sur la CREC</w:t>
            </w:r>
          </w:p>
        </w:tc>
        <w:tc>
          <w:tcPr>
            <w:tcW w:w="0" w:type="auto"/>
            <w:vMerge w:val="restart"/>
            <w:shd w:val="clear" w:color="auto" w:fill="FFFFFF" w:themeFill="background1"/>
            <w:vAlign w:val="center"/>
          </w:tcPr>
          <w:p w14:paraId="5C9D02CF"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T3-2026</w:t>
            </w:r>
          </w:p>
        </w:tc>
        <w:tc>
          <w:tcPr>
            <w:tcW w:w="0" w:type="auto"/>
            <w:vMerge w:val="restart"/>
            <w:shd w:val="clear" w:color="auto" w:fill="FFFFFF" w:themeFill="background1"/>
            <w:vAlign w:val="center"/>
          </w:tcPr>
          <w:p w14:paraId="0E81993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FFFFFF" w:themeFill="background1"/>
            <w:vAlign w:val="center"/>
          </w:tcPr>
          <w:p w14:paraId="1CDEA60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et validation des modules de formation</w:t>
            </w:r>
          </w:p>
        </w:tc>
        <w:tc>
          <w:tcPr>
            <w:tcW w:w="0" w:type="auto"/>
            <w:shd w:val="clear" w:color="auto" w:fill="FFFFFF" w:themeFill="background1"/>
            <w:vAlign w:val="center"/>
          </w:tcPr>
          <w:p w14:paraId="2494EB8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modules validés</w:t>
            </w:r>
          </w:p>
        </w:tc>
        <w:tc>
          <w:tcPr>
            <w:tcW w:w="0" w:type="auto"/>
            <w:vMerge w:val="restart"/>
            <w:shd w:val="clear" w:color="auto" w:fill="FFFFFF" w:themeFill="background1"/>
            <w:textDirection w:val="btLr"/>
            <w:vAlign w:val="center"/>
          </w:tcPr>
          <w:p w14:paraId="001BA935"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Fort</w:t>
            </w:r>
          </w:p>
        </w:tc>
        <w:tc>
          <w:tcPr>
            <w:tcW w:w="0" w:type="auto"/>
            <w:vMerge w:val="restart"/>
            <w:shd w:val="clear" w:color="auto" w:fill="FFFFFF" w:themeFill="background1"/>
            <w:textDirection w:val="btLr"/>
            <w:vAlign w:val="center"/>
          </w:tcPr>
          <w:p w14:paraId="4036F49A"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Manque de ressources financières</w:t>
            </w:r>
          </w:p>
        </w:tc>
        <w:tc>
          <w:tcPr>
            <w:tcW w:w="0" w:type="auto"/>
            <w:vMerge w:val="restart"/>
            <w:shd w:val="clear" w:color="auto" w:fill="DEEAF6" w:themeFill="accent5" w:themeFillTint="33"/>
            <w:textDirection w:val="btLr"/>
            <w:vAlign w:val="center"/>
          </w:tcPr>
          <w:p w14:paraId="1752811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13</w:t>
            </w:r>
            <w:r w:rsidRPr="003601A8">
              <w:rPr>
                <w:rFonts w:ascii="Times New Roman" w:eastAsia="Calibri" w:hAnsi="Times New Roman" w:cs="Times New Roman"/>
                <w:b/>
                <w:bCs/>
                <w:sz w:val="20"/>
                <w:szCs w:val="20"/>
              </w:rPr>
              <w:t xml:space="preserve"> </w:t>
            </w:r>
          </w:p>
        </w:tc>
      </w:tr>
      <w:tr w:rsidR="0046690F" w:rsidRPr="003601A8" w14:paraId="4B626BFB" w14:textId="77777777" w:rsidTr="003601A8">
        <w:trPr>
          <w:trHeight w:val="775"/>
        </w:trPr>
        <w:tc>
          <w:tcPr>
            <w:tcW w:w="0" w:type="auto"/>
            <w:vMerge/>
            <w:vAlign w:val="center"/>
          </w:tcPr>
          <w:p w14:paraId="4013123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36AFAA51"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0C25BE72"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1F07C6CD" w14:textId="77777777" w:rsidR="0046690F" w:rsidRPr="003601A8" w:rsidRDefault="0046690F" w:rsidP="00562EF9">
            <w:pPr>
              <w:rPr>
                <w:rFonts w:ascii="Times New Roman" w:eastAsia="Calibri" w:hAnsi="Times New Roman" w:cs="Times New Roman"/>
                <w:sz w:val="20"/>
                <w:szCs w:val="20"/>
              </w:rPr>
            </w:pPr>
          </w:p>
        </w:tc>
        <w:tc>
          <w:tcPr>
            <w:tcW w:w="0" w:type="auto"/>
            <w:vAlign w:val="center"/>
          </w:tcPr>
          <w:p w14:paraId="0862607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Soumission des TDRs au Point Focal CREC</w:t>
            </w:r>
          </w:p>
        </w:tc>
        <w:tc>
          <w:tcPr>
            <w:tcW w:w="0" w:type="auto"/>
            <w:vAlign w:val="center"/>
          </w:tcPr>
          <w:p w14:paraId="411BA5B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TDRs validés soumis</w:t>
            </w:r>
          </w:p>
        </w:tc>
        <w:tc>
          <w:tcPr>
            <w:tcW w:w="0" w:type="auto"/>
            <w:vMerge/>
            <w:vAlign w:val="center"/>
          </w:tcPr>
          <w:p w14:paraId="5CB0902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7C9716F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B59B430"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DF807D6" w14:textId="77777777" w:rsidTr="003601A8">
        <w:trPr>
          <w:trHeight w:val="962"/>
        </w:trPr>
        <w:tc>
          <w:tcPr>
            <w:tcW w:w="0" w:type="auto"/>
            <w:vMerge/>
            <w:vAlign w:val="center"/>
          </w:tcPr>
          <w:p w14:paraId="19D54E2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2724236F"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30701711"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5731B46D" w14:textId="77777777" w:rsidR="0046690F" w:rsidRPr="003601A8" w:rsidRDefault="0046690F" w:rsidP="00562EF9">
            <w:pPr>
              <w:rPr>
                <w:rFonts w:ascii="Times New Roman" w:eastAsia="Calibri" w:hAnsi="Times New Roman" w:cs="Times New Roman"/>
                <w:sz w:val="20"/>
                <w:szCs w:val="20"/>
              </w:rPr>
            </w:pPr>
          </w:p>
        </w:tc>
        <w:tc>
          <w:tcPr>
            <w:tcW w:w="0" w:type="auto"/>
            <w:vAlign w:val="center"/>
          </w:tcPr>
          <w:p w14:paraId="28E39DD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Formations </w:t>
            </w:r>
          </w:p>
        </w:tc>
        <w:tc>
          <w:tcPr>
            <w:tcW w:w="0" w:type="auto"/>
            <w:vAlign w:val="center"/>
          </w:tcPr>
          <w:p w14:paraId="3F2B8F6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personnes formées par délégation</w:t>
            </w:r>
          </w:p>
        </w:tc>
        <w:tc>
          <w:tcPr>
            <w:tcW w:w="0" w:type="auto"/>
            <w:vMerge/>
            <w:vAlign w:val="center"/>
          </w:tcPr>
          <w:p w14:paraId="05287E9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7D8E28F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tcBorders>
              <w:bottom w:val="single" w:sz="4" w:space="0" w:color="auto"/>
            </w:tcBorders>
            <w:shd w:val="clear" w:color="auto" w:fill="DEEAF6" w:themeFill="accent5" w:themeFillTint="33"/>
            <w:vAlign w:val="center"/>
          </w:tcPr>
          <w:p w14:paraId="51C6AD6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36690BE" w14:textId="77777777" w:rsidTr="003601A8">
        <w:trPr>
          <w:trHeight w:val="775"/>
        </w:trPr>
        <w:tc>
          <w:tcPr>
            <w:tcW w:w="0" w:type="auto"/>
            <w:vMerge w:val="restart"/>
            <w:shd w:val="clear" w:color="auto" w:fill="D9D9D9" w:themeFill="background1" w:themeFillShade="D9"/>
            <w:vAlign w:val="center"/>
          </w:tcPr>
          <w:p w14:paraId="3F518365"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6</w:t>
            </w:r>
          </w:p>
        </w:tc>
        <w:tc>
          <w:tcPr>
            <w:tcW w:w="0" w:type="auto"/>
            <w:vMerge w:val="restart"/>
            <w:shd w:val="clear" w:color="auto" w:fill="D9D9D9" w:themeFill="background1" w:themeFillShade="D9"/>
            <w:vAlign w:val="center"/>
          </w:tcPr>
          <w:p w14:paraId="352A8DB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en 3 jours les professionnels des médias et des réseaux sociaux soit 30 personnes par délégation sur la CREC</w:t>
            </w:r>
          </w:p>
        </w:tc>
        <w:tc>
          <w:tcPr>
            <w:tcW w:w="0" w:type="auto"/>
            <w:vMerge w:val="restart"/>
            <w:shd w:val="clear" w:color="auto" w:fill="D9D9D9" w:themeFill="background1" w:themeFillShade="D9"/>
            <w:vAlign w:val="center"/>
          </w:tcPr>
          <w:p w14:paraId="3C8A642B"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T3-2026</w:t>
            </w:r>
          </w:p>
        </w:tc>
        <w:tc>
          <w:tcPr>
            <w:tcW w:w="0" w:type="auto"/>
            <w:vMerge w:val="restart"/>
            <w:shd w:val="clear" w:color="auto" w:fill="D9D9D9" w:themeFill="background1" w:themeFillShade="D9"/>
            <w:vAlign w:val="center"/>
          </w:tcPr>
          <w:p w14:paraId="2431872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D9D9D9" w:themeFill="background1" w:themeFillShade="D9"/>
            <w:vAlign w:val="center"/>
          </w:tcPr>
          <w:p w14:paraId="1B1BED7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et validation des modules de formation</w:t>
            </w:r>
          </w:p>
        </w:tc>
        <w:tc>
          <w:tcPr>
            <w:tcW w:w="0" w:type="auto"/>
            <w:shd w:val="clear" w:color="auto" w:fill="D9D9D9" w:themeFill="background1" w:themeFillShade="D9"/>
            <w:vAlign w:val="center"/>
          </w:tcPr>
          <w:p w14:paraId="1970D9F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modules validés</w:t>
            </w:r>
          </w:p>
        </w:tc>
        <w:tc>
          <w:tcPr>
            <w:tcW w:w="0" w:type="auto"/>
            <w:vMerge w:val="restart"/>
            <w:shd w:val="clear" w:color="auto" w:fill="D9D9D9" w:themeFill="background1" w:themeFillShade="D9"/>
            <w:textDirection w:val="btLr"/>
            <w:vAlign w:val="center"/>
          </w:tcPr>
          <w:p w14:paraId="19660736" w14:textId="77777777" w:rsidR="0046690F" w:rsidRPr="003601A8" w:rsidRDefault="0046690F" w:rsidP="00562EF9">
            <w:pPr>
              <w:jc w:val="center"/>
              <w:rPr>
                <w:rFonts w:ascii="Times New Roman" w:eastAsia="Calibri" w:hAnsi="Times New Roman" w:cs="Times New Roman"/>
                <w:b/>
                <w:bCs/>
                <w:sz w:val="20"/>
                <w:szCs w:val="20"/>
              </w:rPr>
            </w:pPr>
          </w:p>
          <w:p w14:paraId="7A2F647A"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Fort</w:t>
            </w:r>
          </w:p>
        </w:tc>
        <w:tc>
          <w:tcPr>
            <w:tcW w:w="0" w:type="auto"/>
            <w:vMerge w:val="restart"/>
            <w:shd w:val="clear" w:color="auto" w:fill="D9D9D9" w:themeFill="background1" w:themeFillShade="D9"/>
            <w:textDirection w:val="btLr"/>
            <w:vAlign w:val="center"/>
          </w:tcPr>
          <w:p w14:paraId="072E8F90"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Manque de ressources financières</w:t>
            </w:r>
          </w:p>
        </w:tc>
        <w:tc>
          <w:tcPr>
            <w:tcW w:w="0" w:type="auto"/>
            <w:vMerge w:val="restart"/>
            <w:shd w:val="clear" w:color="auto" w:fill="DEEAF6" w:themeFill="accent5" w:themeFillTint="33"/>
            <w:textDirection w:val="btLr"/>
            <w:vAlign w:val="center"/>
          </w:tcPr>
          <w:p w14:paraId="204648E1"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3</w:t>
            </w:r>
            <w:r w:rsidRPr="003601A8">
              <w:rPr>
                <w:rFonts w:ascii="Times New Roman" w:eastAsia="Calibri" w:hAnsi="Times New Roman" w:cs="Times New Roman"/>
                <w:b/>
                <w:bCs/>
                <w:sz w:val="20"/>
                <w:szCs w:val="20"/>
              </w:rPr>
              <w:t xml:space="preserve"> </w:t>
            </w:r>
          </w:p>
        </w:tc>
      </w:tr>
      <w:tr w:rsidR="0046690F" w:rsidRPr="003601A8" w14:paraId="0B7C6832" w14:textId="77777777" w:rsidTr="003601A8">
        <w:trPr>
          <w:trHeight w:val="775"/>
        </w:trPr>
        <w:tc>
          <w:tcPr>
            <w:tcW w:w="0" w:type="auto"/>
            <w:vMerge/>
            <w:shd w:val="clear" w:color="auto" w:fill="D9D9D9" w:themeFill="background1" w:themeFillShade="D9"/>
            <w:vAlign w:val="center"/>
          </w:tcPr>
          <w:p w14:paraId="50CB9AEB"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2E0317A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7AFBCF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BF1DC6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8A2030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Soumission des TDRs au Point Focal CREC</w:t>
            </w:r>
          </w:p>
        </w:tc>
        <w:tc>
          <w:tcPr>
            <w:tcW w:w="0" w:type="auto"/>
            <w:shd w:val="clear" w:color="auto" w:fill="D9D9D9" w:themeFill="background1" w:themeFillShade="D9"/>
            <w:vAlign w:val="center"/>
          </w:tcPr>
          <w:p w14:paraId="0A5A538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TDRs validés soumis</w:t>
            </w:r>
          </w:p>
        </w:tc>
        <w:tc>
          <w:tcPr>
            <w:tcW w:w="0" w:type="auto"/>
            <w:vMerge/>
            <w:shd w:val="clear" w:color="auto" w:fill="D9D9D9" w:themeFill="background1" w:themeFillShade="D9"/>
            <w:vAlign w:val="center"/>
          </w:tcPr>
          <w:p w14:paraId="4642EF7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0E922B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AE482D7"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8F621B9" w14:textId="77777777" w:rsidTr="003601A8">
        <w:trPr>
          <w:trHeight w:val="775"/>
        </w:trPr>
        <w:tc>
          <w:tcPr>
            <w:tcW w:w="0" w:type="auto"/>
            <w:vMerge/>
            <w:shd w:val="clear" w:color="auto" w:fill="D9D9D9" w:themeFill="background1" w:themeFillShade="D9"/>
            <w:vAlign w:val="center"/>
          </w:tcPr>
          <w:p w14:paraId="3EB603D5"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67BDC8A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6C7E3C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D79D76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64883C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Formations </w:t>
            </w:r>
          </w:p>
        </w:tc>
        <w:tc>
          <w:tcPr>
            <w:tcW w:w="0" w:type="auto"/>
            <w:shd w:val="clear" w:color="auto" w:fill="D9D9D9" w:themeFill="background1" w:themeFillShade="D9"/>
            <w:vAlign w:val="center"/>
          </w:tcPr>
          <w:p w14:paraId="56F40D2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personnes formées par délégation</w:t>
            </w:r>
          </w:p>
        </w:tc>
        <w:tc>
          <w:tcPr>
            <w:tcW w:w="0" w:type="auto"/>
            <w:vMerge/>
            <w:shd w:val="clear" w:color="auto" w:fill="D9D9D9" w:themeFill="background1" w:themeFillShade="D9"/>
            <w:vAlign w:val="center"/>
          </w:tcPr>
          <w:p w14:paraId="6BAA9E3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B846B2A"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20FF34F"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11227DA" w14:textId="77777777" w:rsidTr="003601A8">
        <w:trPr>
          <w:trHeight w:val="775"/>
        </w:trPr>
        <w:tc>
          <w:tcPr>
            <w:tcW w:w="0" w:type="auto"/>
            <w:vMerge w:val="restart"/>
            <w:shd w:val="clear" w:color="auto" w:fill="FFFFFF" w:themeFill="background1"/>
            <w:vAlign w:val="center"/>
          </w:tcPr>
          <w:p w14:paraId="45789225"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7</w:t>
            </w:r>
          </w:p>
        </w:tc>
        <w:tc>
          <w:tcPr>
            <w:tcW w:w="0" w:type="auto"/>
            <w:vMerge w:val="restart"/>
            <w:shd w:val="clear" w:color="auto" w:fill="FFFFFF" w:themeFill="background1"/>
            <w:vAlign w:val="center"/>
          </w:tcPr>
          <w:p w14:paraId="3D8B6A6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Allouer de fonds par délégation pour la reproduction </w:t>
            </w:r>
            <w:r w:rsidRPr="003601A8">
              <w:rPr>
                <w:rFonts w:ascii="Times New Roman" w:eastAsia="Calibri" w:hAnsi="Times New Roman" w:cs="Times New Roman"/>
                <w:sz w:val="20"/>
                <w:szCs w:val="20"/>
              </w:rPr>
              <w:lastRenderedPageBreak/>
              <w:t>des outils de communication (Boites à images, dépliants, affiches, etc.)</w:t>
            </w:r>
          </w:p>
        </w:tc>
        <w:tc>
          <w:tcPr>
            <w:tcW w:w="0" w:type="auto"/>
            <w:vMerge w:val="restart"/>
            <w:shd w:val="clear" w:color="auto" w:fill="FFFFFF" w:themeFill="background1"/>
            <w:vAlign w:val="center"/>
          </w:tcPr>
          <w:p w14:paraId="287E173C"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lastRenderedPageBreak/>
              <w:t>T4-2026</w:t>
            </w:r>
          </w:p>
        </w:tc>
        <w:tc>
          <w:tcPr>
            <w:tcW w:w="0" w:type="auto"/>
            <w:vMerge w:val="restart"/>
            <w:shd w:val="clear" w:color="auto" w:fill="FFFFFF" w:themeFill="background1"/>
            <w:vAlign w:val="center"/>
          </w:tcPr>
          <w:p w14:paraId="084E318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FFFFFF" w:themeFill="background1"/>
            <w:vAlign w:val="center"/>
          </w:tcPr>
          <w:p w14:paraId="3ACE4AD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et validation des requêtes</w:t>
            </w:r>
          </w:p>
        </w:tc>
        <w:tc>
          <w:tcPr>
            <w:tcW w:w="0" w:type="auto"/>
            <w:shd w:val="clear" w:color="auto" w:fill="FFFFFF" w:themeFill="background1"/>
            <w:vAlign w:val="center"/>
          </w:tcPr>
          <w:p w14:paraId="1719717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Nombres de requêtes élaborés et validés</w:t>
            </w:r>
          </w:p>
        </w:tc>
        <w:tc>
          <w:tcPr>
            <w:tcW w:w="0" w:type="auto"/>
            <w:vMerge w:val="restart"/>
            <w:shd w:val="clear" w:color="auto" w:fill="FFFFFF" w:themeFill="background1"/>
            <w:textDirection w:val="btLr"/>
            <w:vAlign w:val="center"/>
          </w:tcPr>
          <w:p w14:paraId="4623DDBE"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 xml:space="preserve">Moyen </w:t>
            </w:r>
          </w:p>
        </w:tc>
        <w:tc>
          <w:tcPr>
            <w:tcW w:w="0" w:type="auto"/>
            <w:vMerge w:val="restart"/>
            <w:shd w:val="clear" w:color="auto" w:fill="FFFFFF" w:themeFill="background1"/>
            <w:textDirection w:val="btLr"/>
            <w:vAlign w:val="center"/>
          </w:tcPr>
          <w:p w14:paraId="68FE9C3C"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Manque de ressources financières</w:t>
            </w:r>
          </w:p>
        </w:tc>
        <w:tc>
          <w:tcPr>
            <w:tcW w:w="0" w:type="auto"/>
            <w:vMerge w:val="restart"/>
            <w:shd w:val="clear" w:color="auto" w:fill="DEEAF6" w:themeFill="accent5" w:themeFillTint="33"/>
            <w:textDirection w:val="btLr"/>
            <w:vAlign w:val="center"/>
          </w:tcPr>
          <w:p w14:paraId="0ABC9E5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19</w:t>
            </w:r>
          </w:p>
        </w:tc>
      </w:tr>
      <w:tr w:rsidR="0046690F" w:rsidRPr="003601A8" w14:paraId="060FEC73" w14:textId="77777777" w:rsidTr="003601A8">
        <w:trPr>
          <w:trHeight w:val="775"/>
        </w:trPr>
        <w:tc>
          <w:tcPr>
            <w:tcW w:w="0" w:type="auto"/>
            <w:vMerge/>
            <w:shd w:val="clear" w:color="auto" w:fill="FFFFFF" w:themeFill="background1"/>
            <w:vAlign w:val="center"/>
          </w:tcPr>
          <w:p w14:paraId="308F7FEF"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0C2BADF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2BDE6A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4A45CDC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72F3085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Soumission des requêtes au PF CREC</w:t>
            </w:r>
          </w:p>
        </w:tc>
        <w:tc>
          <w:tcPr>
            <w:tcW w:w="0" w:type="auto"/>
            <w:shd w:val="clear" w:color="auto" w:fill="FFFFFF" w:themeFill="background1"/>
            <w:vAlign w:val="center"/>
          </w:tcPr>
          <w:p w14:paraId="7094ED7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requêtes soumises</w:t>
            </w:r>
          </w:p>
        </w:tc>
        <w:tc>
          <w:tcPr>
            <w:tcW w:w="0" w:type="auto"/>
            <w:vMerge/>
            <w:shd w:val="clear" w:color="auto" w:fill="FFFFFF" w:themeFill="background1"/>
            <w:vAlign w:val="center"/>
          </w:tcPr>
          <w:p w14:paraId="1C67D19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55E161F4"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277B963"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6F4DD58A" w14:textId="77777777" w:rsidTr="003601A8">
        <w:trPr>
          <w:trHeight w:val="775"/>
        </w:trPr>
        <w:tc>
          <w:tcPr>
            <w:tcW w:w="0" w:type="auto"/>
            <w:vMerge/>
            <w:shd w:val="clear" w:color="auto" w:fill="FFFFFF" w:themeFill="background1"/>
            <w:vAlign w:val="center"/>
          </w:tcPr>
          <w:p w14:paraId="2BEEB751"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7FFB797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D6F984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D32CCA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50E277F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1B2203D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02FA54A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FFFFFF" w:themeFill="background1"/>
            <w:vAlign w:val="center"/>
          </w:tcPr>
          <w:p w14:paraId="588D723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562832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A824224" w14:textId="77777777" w:rsidTr="003601A8">
        <w:trPr>
          <w:trHeight w:val="775"/>
        </w:trPr>
        <w:tc>
          <w:tcPr>
            <w:tcW w:w="0" w:type="auto"/>
            <w:vMerge w:val="restart"/>
            <w:shd w:val="clear" w:color="auto" w:fill="D9D9D9" w:themeFill="background1" w:themeFillShade="D9"/>
            <w:vAlign w:val="center"/>
          </w:tcPr>
          <w:p w14:paraId="18060AB1"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8</w:t>
            </w:r>
          </w:p>
        </w:tc>
        <w:tc>
          <w:tcPr>
            <w:tcW w:w="0" w:type="auto"/>
            <w:vMerge w:val="restart"/>
            <w:shd w:val="clear" w:color="auto" w:fill="D9D9D9" w:themeFill="background1" w:themeFillShade="D9"/>
            <w:vAlign w:val="center"/>
          </w:tcPr>
          <w:p w14:paraId="3AD4F00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Organiser les missions de supervision pour le suivi des activités CREC par chaque délégation</w:t>
            </w:r>
          </w:p>
        </w:tc>
        <w:tc>
          <w:tcPr>
            <w:tcW w:w="0" w:type="auto"/>
            <w:vMerge w:val="restart"/>
            <w:shd w:val="clear" w:color="auto" w:fill="D9D9D9" w:themeFill="background1" w:themeFillShade="D9"/>
            <w:vAlign w:val="center"/>
          </w:tcPr>
          <w:p w14:paraId="1608500D"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Chaque semestre</w:t>
            </w:r>
          </w:p>
        </w:tc>
        <w:tc>
          <w:tcPr>
            <w:tcW w:w="0" w:type="auto"/>
            <w:vMerge w:val="restart"/>
            <w:shd w:val="clear" w:color="auto" w:fill="D9D9D9" w:themeFill="background1" w:themeFillShade="D9"/>
            <w:vAlign w:val="center"/>
          </w:tcPr>
          <w:p w14:paraId="57F3B59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D9D9D9" w:themeFill="background1" w:themeFillShade="D9"/>
            <w:vAlign w:val="center"/>
          </w:tcPr>
          <w:p w14:paraId="3B8A953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E8BF2CA" w14:textId="77777777" w:rsidR="0046690F" w:rsidRPr="003601A8" w:rsidRDefault="0046690F" w:rsidP="00562EF9">
            <w:pPr>
              <w:rPr>
                <w:rFonts w:ascii="Times New Roman" w:eastAsia="Calibri" w:hAnsi="Times New Roman" w:cs="Times New Roman"/>
                <w:sz w:val="20"/>
                <w:szCs w:val="20"/>
              </w:rPr>
            </w:pPr>
          </w:p>
        </w:tc>
        <w:tc>
          <w:tcPr>
            <w:tcW w:w="0" w:type="auto"/>
            <w:vMerge w:val="restart"/>
            <w:shd w:val="clear" w:color="auto" w:fill="D9D9D9" w:themeFill="background1" w:themeFillShade="D9"/>
            <w:textDirection w:val="btLr"/>
            <w:vAlign w:val="center"/>
          </w:tcPr>
          <w:p w14:paraId="69EE20F9"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 xml:space="preserve">Moyen </w:t>
            </w:r>
          </w:p>
        </w:tc>
        <w:tc>
          <w:tcPr>
            <w:tcW w:w="0" w:type="auto"/>
            <w:vMerge w:val="restart"/>
            <w:shd w:val="clear" w:color="auto" w:fill="D9D9D9" w:themeFill="background1" w:themeFillShade="D9"/>
            <w:textDirection w:val="btLr"/>
            <w:vAlign w:val="center"/>
          </w:tcPr>
          <w:p w14:paraId="6F73D86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Facile</w:t>
            </w:r>
          </w:p>
        </w:tc>
        <w:tc>
          <w:tcPr>
            <w:tcW w:w="0" w:type="auto"/>
            <w:vMerge w:val="restart"/>
            <w:shd w:val="clear" w:color="auto" w:fill="DEEAF6" w:themeFill="accent5" w:themeFillTint="33"/>
            <w:textDirection w:val="btLr"/>
            <w:vAlign w:val="center"/>
          </w:tcPr>
          <w:p w14:paraId="4A40FEF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3</w:t>
            </w:r>
            <w:r w:rsidRPr="003601A8">
              <w:rPr>
                <w:rFonts w:ascii="Times New Roman" w:eastAsia="Calibri" w:hAnsi="Times New Roman" w:cs="Times New Roman"/>
                <w:b/>
                <w:bCs/>
                <w:sz w:val="20"/>
                <w:szCs w:val="20"/>
              </w:rPr>
              <w:t xml:space="preserve"> </w:t>
            </w:r>
          </w:p>
        </w:tc>
      </w:tr>
      <w:tr w:rsidR="0046690F" w:rsidRPr="003601A8" w14:paraId="5A4D5239" w14:textId="77777777" w:rsidTr="003601A8">
        <w:trPr>
          <w:trHeight w:val="775"/>
        </w:trPr>
        <w:tc>
          <w:tcPr>
            <w:tcW w:w="0" w:type="auto"/>
            <w:vMerge/>
            <w:shd w:val="clear" w:color="auto" w:fill="D9D9D9" w:themeFill="background1" w:themeFillShade="D9"/>
            <w:vAlign w:val="center"/>
          </w:tcPr>
          <w:p w14:paraId="323034F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E6C07E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177D02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C7A557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C2CBCF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validation et soumission des TDRs au Point Focal CREC</w:t>
            </w:r>
          </w:p>
        </w:tc>
        <w:tc>
          <w:tcPr>
            <w:tcW w:w="0" w:type="auto"/>
            <w:shd w:val="clear" w:color="auto" w:fill="D9D9D9" w:themeFill="background1" w:themeFillShade="D9"/>
            <w:vAlign w:val="center"/>
          </w:tcPr>
          <w:p w14:paraId="1B5B608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TDRs soumis</w:t>
            </w:r>
          </w:p>
        </w:tc>
        <w:tc>
          <w:tcPr>
            <w:tcW w:w="0" w:type="auto"/>
            <w:vMerge/>
            <w:shd w:val="clear" w:color="auto" w:fill="D9D9D9" w:themeFill="background1" w:themeFillShade="D9"/>
            <w:vAlign w:val="center"/>
          </w:tcPr>
          <w:p w14:paraId="1B92BF0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7B690C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1DC44EE"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6DEC58C" w14:textId="77777777" w:rsidTr="003601A8">
        <w:trPr>
          <w:trHeight w:val="775"/>
        </w:trPr>
        <w:tc>
          <w:tcPr>
            <w:tcW w:w="0" w:type="auto"/>
            <w:vMerge/>
            <w:shd w:val="clear" w:color="auto" w:fill="D9D9D9" w:themeFill="background1" w:themeFillShade="D9"/>
            <w:vAlign w:val="center"/>
          </w:tcPr>
          <w:p w14:paraId="635846E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CA4B88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646E34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889563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7BE0DE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Réalisation des missions de supervision</w:t>
            </w:r>
          </w:p>
        </w:tc>
        <w:tc>
          <w:tcPr>
            <w:tcW w:w="0" w:type="auto"/>
            <w:shd w:val="clear" w:color="auto" w:fill="D9D9D9" w:themeFill="background1" w:themeFillShade="D9"/>
            <w:vAlign w:val="center"/>
          </w:tcPr>
          <w:p w14:paraId="3128CD3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supervisions réalisées par délégation</w:t>
            </w:r>
          </w:p>
        </w:tc>
        <w:tc>
          <w:tcPr>
            <w:tcW w:w="0" w:type="auto"/>
            <w:vMerge/>
            <w:shd w:val="clear" w:color="auto" w:fill="D9D9D9" w:themeFill="background1" w:themeFillShade="D9"/>
            <w:vAlign w:val="center"/>
          </w:tcPr>
          <w:p w14:paraId="0555461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36FBAE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6061E6C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8DDAE36" w14:textId="77777777" w:rsidTr="003601A8">
        <w:trPr>
          <w:trHeight w:val="775"/>
        </w:trPr>
        <w:tc>
          <w:tcPr>
            <w:tcW w:w="0" w:type="auto"/>
            <w:vMerge w:val="restart"/>
            <w:vAlign w:val="center"/>
          </w:tcPr>
          <w:p w14:paraId="4B4D4541"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9</w:t>
            </w:r>
          </w:p>
        </w:tc>
        <w:tc>
          <w:tcPr>
            <w:tcW w:w="0" w:type="auto"/>
            <w:vMerge w:val="restart"/>
            <w:vAlign w:val="center"/>
          </w:tcPr>
          <w:p w14:paraId="6E66ADB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Faire une cartographie des médias dans chaque province</w:t>
            </w:r>
          </w:p>
        </w:tc>
        <w:tc>
          <w:tcPr>
            <w:tcW w:w="0" w:type="auto"/>
            <w:vMerge w:val="restart"/>
            <w:vAlign w:val="center"/>
          </w:tcPr>
          <w:p w14:paraId="742272C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T3 2026</w:t>
            </w:r>
          </w:p>
        </w:tc>
        <w:tc>
          <w:tcPr>
            <w:tcW w:w="0" w:type="auto"/>
            <w:vMerge w:val="restart"/>
            <w:vAlign w:val="center"/>
          </w:tcPr>
          <w:p w14:paraId="6899684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vAlign w:val="center"/>
          </w:tcPr>
          <w:p w14:paraId="6043142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validation et soumission des TDRs au Point Focal CREC</w:t>
            </w:r>
          </w:p>
        </w:tc>
        <w:tc>
          <w:tcPr>
            <w:tcW w:w="0" w:type="auto"/>
            <w:vAlign w:val="center"/>
          </w:tcPr>
          <w:p w14:paraId="0868451B" w14:textId="77777777" w:rsidR="0046690F" w:rsidRPr="003601A8" w:rsidRDefault="0046690F" w:rsidP="00562EF9">
            <w:pPr>
              <w:rPr>
                <w:rFonts w:ascii="Times New Roman" w:eastAsia="Calibri" w:hAnsi="Times New Roman" w:cs="Times New Roman"/>
                <w:sz w:val="20"/>
                <w:szCs w:val="20"/>
              </w:rPr>
            </w:pPr>
          </w:p>
        </w:tc>
        <w:tc>
          <w:tcPr>
            <w:tcW w:w="0" w:type="auto"/>
            <w:vMerge w:val="restart"/>
            <w:vAlign w:val="center"/>
          </w:tcPr>
          <w:p w14:paraId="232FCDBD"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b/>
                <w:bCs/>
                <w:sz w:val="20"/>
                <w:szCs w:val="20"/>
              </w:rPr>
              <w:t>moyen</w:t>
            </w:r>
          </w:p>
        </w:tc>
        <w:tc>
          <w:tcPr>
            <w:tcW w:w="0" w:type="auto"/>
            <w:vMerge w:val="restart"/>
            <w:vAlign w:val="center"/>
          </w:tcPr>
          <w:p w14:paraId="7BF49696"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Moyen </w:t>
            </w:r>
          </w:p>
        </w:tc>
        <w:tc>
          <w:tcPr>
            <w:tcW w:w="0" w:type="auto"/>
            <w:vMerge w:val="restart"/>
            <w:shd w:val="clear" w:color="auto" w:fill="DEEAF6" w:themeFill="accent5" w:themeFillTint="33"/>
            <w:vAlign w:val="center"/>
          </w:tcPr>
          <w:p w14:paraId="7141EAE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10</w:t>
            </w:r>
          </w:p>
        </w:tc>
      </w:tr>
      <w:tr w:rsidR="0046690F" w:rsidRPr="003601A8" w14:paraId="4AFB913E" w14:textId="77777777" w:rsidTr="003601A8">
        <w:trPr>
          <w:trHeight w:val="775"/>
        </w:trPr>
        <w:tc>
          <w:tcPr>
            <w:tcW w:w="0" w:type="auto"/>
            <w:vMerge/>
            <w:vAlign w:val="center"/>
          </w:tcPr>
          <w:p w14:paraId="3B70FEB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78E7CB87"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6F77E437"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657AFAA7" w14:textId="77777777" w:rsidR="0046690F" w:rsidRPr="003601A8" w:rsidRDefault="0046690F" w:rsidP="00562EF9">
            <w:pPr>
              <w:rPr>
                <w:rFonts w:ascii="Times New Roman" w:eastAsia="Calibri" w:hAnsi="Times New Roman" w:cs="Times New Roman"/>
                <w:sz w:val="20"/>
                <w:szCs w:val="20"/>
              </w:rPr>
            </w:pPr>
          </w:p>
        </w:tc>
        <w:tc>
          <w:tcPr>
            <w:tcW w:w="0" w:type="auto"/>
            <w:vAlign w:val="center"/>
          </w:tcPr>
          <w:p w14:paraId="39EECF6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Réalisation des missions</w:t>
            </w:r>
          </w:p>
        </w:tc>
        <w:tc>
          <w:tcPr>
            <w:tcW w:w="0" w:type="auto"/>
            <w:vAlign w:val="center"/>
          </w:tcPr>
          <w:p w14:paraId="199884F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Les nombres des médias par délégation</w:t>
            </w:r>
          </w:p>
        </w:tc>
        <w:tc>
          <w:tcPr>
            <w:tcW w:w="0" w:type="auto"/>
            <w:vMerge/>
            <w:vAlign w:val="center"/>
          </w:tcPr>
          <w:p w14:paraId="0B3258B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2583366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5CB154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9D28EB1" w14:textId="77777777" w:rsidTr="003601A8">
        <w:trPr>
          <w:trHeight w:val="718"/>
        </w:trPr>
        <w:tc>
          <w:tcPr>
            <w:tcW w:w="0" w:type="auto"/>
            <w:vMerge/>
            <w:vAlign w:val="center"/>
          </w:tcPr>
          <w:p w14:paraId="2FFFD29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043DAC64"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4D0B3625"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4228FDA9" w14:textId="77777777" w:rsidR="0046690F" w:rsidRPr="003601A8" w:rsidRDefault="0046690F" w:rsidP="00562EF9">
            <w:pPr>
              <w:rPr>
                <w:rFonts w:ascii="Times New Roman" w:eastAsia="Calibri" w:hAnsi="Times New Roman" w:cs="Times New Roman"/>
                <w:sz w:val="20"/>
                <w:szCs w:val="20"/>
              </w:rPr>
            </w:pPr>
          </w:p>
        </w:tc>
        <w:tc>
          <w:tcPr>
            <w:tcW w:w="0" w:type="auto"/>
            <w:vAlign w:val="center"/>
          </w:tcPr>
          <w:p w14:paraId="39981C87" w14:textId="77777777" w:rsidR="0046690F" w:rsidRPr="003601A8" w:rsidRDefault="0046690F" w:rsidP="00562EF9">
            <w:pPr>
              <w:rPr>
                <w:rFonts w:ascii="Times New Roman" w:eastAsia="Calibri" w:hAnsi="Times New Roman" w:cs="Times New Roman"/>
                <w:sz w:val="20"/>
                <w:szCs w:val="20"/>
              </w:rPr>
            </w:pPr>
          </w:p>
        </w:tc>
        <w:tc>
          <w:tcPr>
            <w:tcW w:w="0" w:type="auto"/>
            <w:vAlign w:val="center"/>
          </w:tcPr>
          <w:p w14:paraId="1B8B429C" w14:textId="77777777" w:rsidR="0046690F" w:rsidRPr="003601A8" w:rsidRDefault="0046690F" w:rsidP="00562EF9">
            <w:pPr>
              <w:rPr>
                <w:rFonts w:ascii="Times New Roman" w:eastAsia="Calibri" w:hAnsi="Times New Roman" w:cs="Times New Roman"/>
                <w:sz w:val="20"/>
                <w:szCs w:val="20"/>
              </w:rPr>
            </w:pPr>
          </w:p>
        </w:tc>
        <w:tc>
          <w:tcPr>
            <w:tcW w:w="0" w:type="auto"/>
            <w:vMerge/>
            <w:vAlign w:val="center"/>
          </w:tcPr>
          <w:p w14:paraId="48870CCC"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ign w:val="center"/>
          </w:tcPr>
          <w:p w14:paraId="0002DBCF"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8B744AE"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D5D1B39" w14:textId="77777777" w:rsidTr="003601A8">
        <w:trPr>
          <w:trHeight w:val="775"/>
        </w:trPr>
        <w:tc>
          <w:tcPr>
            <w:tcW w:w="0" w:type="auto"/>
            <w:vMerge w:val="restart"/>
            <w:shd w:val="clear" w:color="auto" w:fill="D9D9D9" w:themeFill="background1" w:themeFillShade="D9"/>
            <w:vAlign w:val="center"/>
          </w:tcPr>
          <w:p w14:paraId="1DB90EE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10</w:t>
            </w:r>
          </w:p>
        </w:tc>
        <w:tc>
          <w:tcPr>
            <w:tcW w:w="0" w:type="auto"/>
            <w:vMerge w:val="restart"/>
            <w:shd w:val="clear" w:color="auto" w:fill="D9D9D9" w:themeFill="background1" w:themeFillShade="D9"/>
            <w:vAlign w:val="center"/>
          </w:tcPr>
          <w:p w14:paraId="5F7DF60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Effectuer une enquête cap sur les zones touchées par le cholera 2025</w:t>
            </w:r>
          </w:p>
        </w:tc>
        <w:tc>
          <w:tcPr>
            <w:tcW w:w="0" w:type="auto"/>
            <w:vMerge w:val="restart"/>
            <w:shd w:val="clear" w:color="auto" w:fill="D9D9D9" w:themeFill="background1" w:themeFillShade="D9"/>
            <w:vAlign w:val="center"/>
          </w:tcPr>
          <w:p w14:paraId="7E55692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T3 2026</w:t>
            </w:r>
          </w:p>
        </w:tc>
        <w:tc>
          <w:tcPr>
            <w:tcW w:w="0" w:type="auto"/>
            <w:vMerge w:val="restart"/>
            <w:shd w:val="clear" w:color="auto" w:fill="D9D9D9" w:themeFill="background1" w:themeFillShade="D9"/>
            <w:vAlign w:val="center"/>
          </w:tcPr>
          <w:p w14:paraId="2DAEDC0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Point Focal National CREC</w:t>
            </w:r>
          </w:p>
        </w:tc>
        <w:tc>
          <w:tcPr>
            <w:tcW w:w="0" w:type="auto"/>
            <w:shd w:val="clear" w:color="auto" w:fill="D9D9D9" w:themeFill="background1" w:themeFillShade="D9"/>
            <w:vAlign w:val="center"/>
          </w:tcPr>
          <w:p w14:paraId="283AAAB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Elaboration, validation et soumission des TDRs au Point Focal CREC</w:t>
            </w:r>
          </w:p>
        </w:tc>
        <w:tc>
          <w:tcPr>
            <w:tcW w:w="0" w:type="auto"/>
            <w:shd w:val="clear" w:color="auto" w:fill="D9D9D9" w:themeFill="background1" w:themeFillShade="D9"/>
            <w:vAlign w:val="center"/>
          </w:tcPr>
          <w:p w14:paraId="6DB4099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Rapport enquête</w:t>
            </w:r>
          </w:p>
        </w:tc>
        <w:tc>
          <w:tcPr>
            <w:tcW w:w="0" w:type="auto"/>
            <w:vMerge w:val="restart"/>
            <w:shd w:val="clear" w:color="auto" w:fill="D9D9D9" w:themeFill="background1" w:themeFillShade="D9"/>
            <w:vAlign w:val="center"/>
          </w:tcPr>
          <w:p w14:paraId="2EE0E144" w14:textId="77777777" w:rsidR="0046690F" w:rsidRPr="003601A8" w:rsidRDefault="0046690F" w:rsidP="00562EF9">
            <w:pPr>
              <w:jc w:val="center"/>
              <w:rPr>
                <w:rFonts w:ascii="Times New Roman" w:eastAsia="Calibri" w:hAnsi="Times New Roman" w:cs="Times New Roman"/>
                <w:sz w:val="20"/>
                <w:szCs w:val="20"/>
              </w:rPr>
            </w:pPr>
          </w:p>
          <w:p w14:paraId="042EA77A" w14:textId="77777777" w:rsidR="0046690F" w:rsidRPr="003601A8" w:rsidRDefault="0046690F" w:rsidP="00562EF9">
            <w:pPr>
              <w:jc w:val="center"/>
              <w:rPr>
                <w:rFonts w:ascii="Times New Roman" w:eastAsia="Calibri" w:hAnsi="Times New Roman" w:cs="Times New Roman"/>
                <w:sz w:val="20"/>
                <w:szCs w:val="20"/>
              </w:rPr>
            </w:pPr>
          </w:p>
          <w:p w14:paraId="0CDBA886" w14:textId="77777777" w:rsidR="0046690F" w:rsidRPr="003601A8" w:rsidRDefault="0046690F" w:rsidP="00562EF9">
            <w:pPr>
              <w:jc w:val="center"/>
              <w:rPr>
                <w:rFonts w:ascii="Times New Roman" w:eastAsia="Calibri" w:hAnsi="Times New Roman" w:cs="Times New Roman"/>
                <w:sz w:val="20"/>
                <w:szCs w:val="20"/>
              </w:rPr>
            </w:pPr>
          </w:p>
          <w:p w14:paraId="61DCCECE" w14:textId="77777777" w:rsidR="0046690F" w:rsidRPr="003601A8" w:rsidRDefault="0046690F" w:rsidP="00562EF9">
            <w:pPr>
              <w:jc w:val="center"/>
              <w:rPr>
                <w:rFonts w:ascii="Times New Roman" w:eastAsia="Calibri" w:hAnsi="Times New Roman" w:cs="Times New Roman"/>
                <w:sz w:val="20"/>
                <w:szCs w:val="20"/>
              </w:rPr>
            </w:pPr>
          </w:p>
          <w:p w14:paraId="6EF6A287" w14:textId="77777777" w:rsidR="0046690F" w:rsidRPr="003601A8" w:rsidRDefault="0046690F" w:rsidP="00562EF9">
            <w:pPr>
              <w:jc w:val="center"/>
              <w:rPr>
                <w:rFonts w:ascii="Times New Roman" w:eastAsia="Calibri" w:hAnsi="Times New Roman" w:cs="Times New Roman"/>
                <w:sz w:val="20"/>
                <w:szCs w:val="20"/>
              </w:rPr>
            </w:pPr>
          </w:p>
          <w:p w14:paraId="06C61241" w14:textId="77777777" w:rsidR="0046690F" w:rsidRPr="003601A8" w:rsidRDefault="0046690F" w:rsidP="00562EF9">
            <w:pPr>
              <w:jc w:val="center"/>
              <w:rPr>
                <w:rFonts w:ascii="Times New Roman" w:eastAsia="Calibri" w:hAnsi="Times New Roman" w:cs="Times New Roman"/>
                <w:sz w:val="20"/>
                <w:szCs w:val="20"/>
              </w:rPr>
            </w:pPr>
          </w:p>
          <w:p w14:paraId="77B6E8CE" w14:textId="77777777" w:rsidR="0046690F" w:rsidRPr="003601A8" w:rsidRDefault="0046690F" w:rsidP="00562EF9">
            <w:pPr>
              <w:jc w:val="center"/>
              <w:rPr>
                <w:rFonts w:ascii="Times New Roman" w:eastAsia="Calibri" w:hAnsi="Times New Roman" w:cs="Times New Roman"/>
                <w:sz w:val="20"/>
                <w:szCs w:val="20"/>
              </w:rPr>
            </w:pPr>
          </w:p>
          <w:p w14:paraId="3F0E1295"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19EBBFC3"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val="restart"/>
            <w:shd w:val="clear" w:color="auto" w:fill="DEEAF6" w:themeFill="accent5" w:themeFillTint="33"/>
            <w:vAlign w:val="center"/>
          </w:tcPr>
          <w:p w14:paraId="04286952"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tl/>
              </w:rPr>
              <w:t>3</w:t>
            </w:r>
          </w:p>
        </w:tc>
      </w:tr>
      <w:tr w:rsidR="0046690F" w:rsidRPr="003601A8" w14:paraId="609FC21A" w14:textId="77777777" w:rsidTr="003601A8">
        <w:trPr>
          <w:trHeight w:val="775"/>
        </w:trPr>
        <w:tc>
          <w:tcPr>
            <w:tcW w:w="0" w:type="auto"/>
            <w:vMerge/>
            <w:shd w:val="clear" w:color="auto" w:fill="D9D9D9" w:themeFill="background1" w:themeFillShade="D9"/>
            <w:vAlign w:val="center"/>
          </w:tcPr>
          <w:p w14:paraId="17EA2889"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0D21C68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3CA93D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D978F8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A6A0CC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Réalisation des missions</w:t>
            </w:r>
          </w:p>
        </w:tc>
        <w:tc>
          <w:tcPr>
            <w:tcW w:w="0" w:type="auto"/>
            <w:shd w:val="clear" w:color="auto" w:fill="D9D9D9" w:themeFill="background1" w:themeFillShade="D9"/>
            <w:vAlign w:val="center"/>
          </w:tcPr>
          <w:p w14:paraId="0178125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6657A36"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E0E5032"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62766C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38FBF48" w14:textId="77777777" w:rsidTr="003601A8">
        <w:trPr>
          <w:trHeight w:val="569"/>
        </w:trPr>
        <w:tc>
          <w:tcPr>
            <w:tcW w:w="0" w:type="auto"/>
            <w:vMerge/>
            <w:shd w:val="clear" w:color="auto" w:fill="D9D9D9" w:themeFill="background1" w:themeFillShade="D9"/>
            <w:vAlign w:val="center"/>
          </w:tcPr>
          <w:p w14:paraId="6BE6548E"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7E46C81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C77FC8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2202BA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737605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277A5B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31C916E"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A03F4C9"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4D2BC5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951538F" w14:textId="77777777" w:rsidTr="003601A8">
        <w:trPr>
          <w:trHeight w:val="407"/>
        </w:trPr>
        <w:tc>
          <w:tcPr>
            <w:tcW w:w="0" w:type="auto"/>
            <w:vMerge/>
            <w:shd w:val="clear" w:color="auto" w:fill="D9D9D9" w:themeFill="background1" w:themeFillShade="D9"/>
            <w:vAlign w:val="center"/>
          </w:tcPr>
          <w:p w14:paraId="0CA9DBB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B5DC10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6C4394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0D6817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0313A7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B9D0D0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30A5E1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FC7DB2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12EBE8E" w14:textId="77777777" w:rsidR="0046690F" w:rsidRPr="003601A8" w:rsidRDefault="0046690F" w:rsidP="00562EF9">
            <w:pPr>
              <w:rPr>
                <w:rFonts w:ascii="Times New Roman" w:eastAsia="Calibri" w:hAnsi="Times New Roman" w:cs="Times New Roman"/>
                <w:sz w:val="20"/>
                <w:szCs w:val="20"/>
              </w:rPr>
            </w:pPr>
          </w:p>
        </w:tc>
      </w:tr>
      <w:tr w:rsidR="0046690F" w:rsidRPr="003601A8" w14:paraId="57497650" w14:textId="77777777" w:rsidTr="003601A8">
        <w:trPr>
          <w:trHeight w:val="414"/>
        </w:trPr>
        <w:tc>
          <w:tcPr>
            <w:tcW w:w="0" w:type="auto"/>
            <w:vMerge/>
            <w:shd w:val="clear" w:color="auto" w:fill="D9D9D9" w:themeFill="background1" w:themeFillShade="D9"/>
            <w:vAlign w:val="center"/>
          </w:tcPr>
          <w:p w14:paraId="2FFF661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3FC9C0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CFBB02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EA1DE1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2D250AE"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96DF6C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AA0384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F9B164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5BB203D2" w14:textId="77777777" w:rsidR="0046690F" w:rsidRPr="003601A8" w:rsidRDefault="0046690F" w:rsidP="00562EF9">
            <w:pPr>
              <w:rPr>
                <w:rFonts w:ascii="Times New Roman" w:eastAsia="Calibri" w:hAnsi="Times New Roman" w:cs="Times New Roman"/>
                <w:sz w:val="20"/>
                <w:szCs w:val="20"/>
              </w:rPr>
            </w:pPr>
          </w:p>
        </w:tc>
      </w:tr>
    </w:tbl>
    <w:p w14:paraId="6E99C2E3" w14:textId="77777777" w:rsidR="0046690F" w:rsidRPr="00920BF7" w:rsidRDefault="0046690F" w:rsidP="00920BF7">
      <w:pPr>
        <w:spacing w:before="78" w:line="268" w:lineRule="auto"/>
        <w:ind w:right="116"/>
        <w:jc w:val="both"/>
        <w:rPr>
          <w:rFonts w:ascii="Times New Roman" w:hAnsi="Times New Roman" w:cs="Times New Roman"/>
          <w:iCs/>
        </w:rPr>
      </w:pPr>
    </w:p>
    <w:p w14:paraId="0E18951E" w14:textId="0261909F" w:rsidR="00920BF7" w:rsidRPr="003601A8" w:rsidRDefault="003601A8" w:rsidP="003601A8">
      <w:pPr>
        <w:spacing w:before="78" w:line="360" w:lineRule="auto"/>
        <w:ind w:right="116"/>
        <w:jc w:val="both"/>
        <w:rPr>
          <w:rFonts w:ascii="Times New Roman" w:hAnsi="Times New Roman" w:cs="Times New Roman"/>
          <w:b/>
          <w:bCs/>
          <w:iCs/>
        </w:rPr>
      </w:pPr>
      <w:r>
        <w:rPr>
          <w:rFonts w:ascii="Times New Roman" w:hAnsi="Times New Roman" w:cs="Times New Roman"/>
          <w:b/>
          <w:bCs/>
          <w:iCs/>
        </w:rPr>
        <w:t>6</w:t>
      </w:r>
      <w:r w:rsidR="00920BF7" w:rsidRPr="003601A8">
        <w:rPr>
          <w:rFonts w:ascii="Times New Roman" w:hAnsi="Times New Roman" w:cs="Times New Roman"/>
          <w:b/>
          <w:bCs/>
          <w:iCs/>
        </w:rPr>
        <w:t>.5 Logistique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618"/>
        <w:gridCol w:w="1321"/>
        <w:gridCol w:w="1373"/>
        <w:gridCol w:w="1224"/>
        <w:gridCol w:w="1321"/>
        <w:gridCol w:w="593"/>
        <w:gridCol w:w="593"/>
        <w:gridCol w:w="593"/>
      </w:tblGrid>
      <w:tr w:rsidR="005A30DB" w:rsidRPr="003601A8" w14:paraId="05DB828E" w14:textId="77777777" w:rsidTr="003601A8">
        <w:trPr>
          <w:cantSplit/>
          <w:trHeight w:val="1224"/>
        </w:trPr>
        <w:tc>
          <w:tcPr>
            <w:tcW w:w="0" w:type="auto"/>
            <w:gridSpan w:val="2"/>
            <w:shd w:val="clear" w:color="auto" w:fill="17365D"/>
            <w:vAlign w:val="center"/>
          </w:tcPr>
          <w:p w14:paraId="07D48E88" w14:textId="77777777" w:rsidR="005A30DB" w:rsidRPr="003601A8" w:rsidRDefault="005A30DB" w:rsidP="009C0342">
            <w:pPr>
              <w:spacing w:after="200" w:line="276" w:lineRule="auto"/>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ACTVITÉS</w:t>
            </w:r>
          </w:p>
        </w:tc>
        <w:tc>
          <w:tcPr>
            <w:tcW w:w="0" w:type="auto"/>
            <w:shd w:val="clear" w:color="auto" w:fill="17365D"/>
            <w:vAlign w:val="center"/>
          </w:tcPr>
          <w:p w14:paraId="006CAE1C" w14:textId="77777777" w:rsidR="005A30DB" w:rsidRPr="003601A8" w:rsidRDefault="005A30DB" w:rsidP="009C0342">
            <w:pPr>
              <w:spacing w:after="200" w:line="276" w:lineRule="auto"/>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DATE DE RÉALISATION SOUHAITÉE</w:t>
            </w:r>
          </w:p>
        </w:tc>
        <w:tc>
          <w:tcPr>
            <w:tcW w:w="0" w:type="auto"/>
            <w:shd w:val="clear" w:color="auto" w:fill="17365D"/>
            <w:vAlign w:val="center"/>
          </w:tcPr>
          <w:p w14:paraId="64600C36" w14:textId="77777777" w:rsidR="005A30DB" w:rsidRPr="003601A8" w:rsidRDefault="005A30DB" w:rsidP="009C0342">
            <w:pPr>
              <w:spacing w:after="200" w:line="276" w:lineRule="auto"/>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RESPONSABLE ET POINT FOCAL</w:t>
            </w:r>
          </w:p>
        </w:tc>
        <w:tc>
          <w:tcPr>
            <w:tcW w:w="0" w:type="auto"/>
            <w:shd w:val="clear" w:color="auto" w:fill="17365D"/>
            <w:vAlign w:val="center"/>
          </w:tcPr>
          <w:p w14:paraId="53C15B9E" w14:textId="77777777" w:rsidR="005A30DB" w:rsidRPr="003601A8" w:rsidRDefault="005A30DB" w:rsidP="009C0342">
            <w:pPr>
              <w:spacing w:after="200" w:line="276" w:lineRule="auto"/>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LE SOUTIEN NÉCESSAIRE</w:t>
            </w:r>
          </w:p>
        </w:tc>
        <w:tc>
          <w:tcPr>
            <w:tcW w:w="0" w:type="auto"/>
            <w:shd w:val="clear" w:color="auto" w:fill="17365D"/>
            <w:vAlign w:val="center"/>
          </w:tcPr>
          <w:p w14:paraId="3BE4A633" w14:textId="77777777" w:rsidR="005A30DB" w:rsidRPr="003601A8" w:rsidRDefault="005A30DB" w:rsidP="009C0342">
            <w:pPr>
              <w:spacing w:after="200" w:line="276" w:lineRule="auto"/>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INDICATEURS</w:t>
            </w:r>
          </w:p>
        </w:tc>
        <w:tc>
          <w:tcPr>
            <w:tcW w:w="0" w:type="auto"/>
            <w:shd w:val="clear" w:color="auto" w:fill="17365D"/>
            <w:textDirection w:val="btLr"/>
            <w:vAlign w:val="center"/>
          </w:tcPr>
          <w:p w14:paraId="4DC8B849" w14:textId="77777777" w:rsidR="005A30DB" w:rsidRPr="003601A8" w:rsidRDefault="005A30DB" w:rsidP="009C0342">
            <w:pPr>
              <w:spacing w:after="200" w:line="276" w:lineRule="auto"/>
              <w:ind w:left="113" w:right="113"/>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w:t>
            </w:r>
          </w:p>
          <w:p w14:paraId="2852A67B" w14:textId="77777777" w:rsidR="005A30DB" w:rsidRPr="003601A8" w:rsidRDefault="005A30DB" w:rsidP="009C0342">
            <w:pPr>
              <w:spacing w:after="200" w:line="276" w:lineRule="auto"/>
              <w:ind w:left="113" w:right="113"/>
              <w:jc w:val="center"/>
              <w:rPr>
                <w:rFonts w:ascii="Times New Roman" w:eastAsia="Calibri" w:hAnsi="Times New Roman" w:cs="Times New Roman"/>
                <w:b/>
                <w:color w:val="FFFFFF"/>
                <w:sz w:val="20"/>
                <w:szCs w:val="20"/>
              </w:rPr>
            </w:pPr>
          </w:p>
        </w:tc>
        <w:tc>
          <w:tcPr>
            <w:tcW w:w="0" w:type="auto"/>
            <w:shd w:val="clear" w:color="auto" w:fill="17365D"/>
            <w:textDirection w:val="btLr"/>
            <w:vAlign w:val="center"/>
          </w:tcPr>
          <w:p w14:paraId="05C98DFC" w14:textId="77777777" w:rsidR="005A30DB" w:rsidRPr="003601A8" w:rsidRDefault="005A30DB" w:rsidP="009C0342">
            <w:pPr>
              <w:spacing w:after="200" w:line="276" w:lineRule="auto"/>
              <w:ind w:left="113" w:right="113"/>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Difficulté</w:t>
            </w:r>
          </w:p>
        </w:tc>
        <w:tc>
          <w:tcPr>
            <w:tcW w:w="0" w:type="auto"/>
            <w:shd w:val="clear" w:color="auto" w:fill="17365D"/>
            <w:textDirection w:val="btLr"/>
            <w:vAlign w:val="center"/>
          </w:tcPr>
          <w:p w14:paraId="2058B319" w14:textId="77777777" w:rsidR="005A30DB" w:rsidRPr="003601A8" w:rsidRDefault="005A30DB" w:rsidP="009C0342">
            <w:pPr>
              <w:spacing w:after="200" w:line="276" w:lineRule="auto"/>
              <w:ind w:left="113" w:right="113"/>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Priorité</w:t>
            </w:r>
          </w:p>
        </w:tc>
      </w:tr>
      <w:tr w:rsidR="005A30DB" w:rsidRPr="003601A8" w14:paraId="4390164A" w14:textId="77777777" w:rsidTr="003601A8">
        <w:trPr>
          <w:trHeight w:val="775"/>
        </w:trPr>
        <w:tc>
          <w:tcPr>
            <w:tcW w:w="0" w:type="auto"/>
            <w:vMerge w:val="restart"/>
            <w:shd w:val="clear" w:color="auto" w:fill="FFFFFF" w:themeFill="background1"/>
            <w:vAlign w:val="center"/>
          </w:tcPr>
          <w:p w14:paraId="512C251A"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shd w:val="clear" w:color="auto" w:fill="FFFFFF" w:themeFill="background1"/>
            <w:vAlign w:val="center"/>
          </w:tcPr>
          <w:p w14:paraId="25983408" w14:textId="77777777" w:rsidR="005A30DB" w:rsidRPr="003601A8" w:rsidRDefault="005A30DB" w:rsidP="009C0342">
            <w:pPr>
              <w:spacing w:line="276" w:lineRule="auto"/>
              <w:jc w:val="both"/>
              <w:rPr>
                <w:rFonts w:ascii="Times New Roman" w:hAnsi="Times New Roman" w:cs="Times New Roman"/>
                <w:sz w:val="20"/>
                <w:szCs w:val="20"/>
                <w:lang w:val="fr-BE"/>
              </w:rPr>
            </w:pPr>
            <w:r w:rsidRPr="003601A8">
              <w:rPr>
                <w:rFonts w:ascii="Times New Roman" w:hAnsi="Times New Roman" w:cs="Times New Roman"/>
                <w:sz w:val="20"/>
                <w:szCs w:val="20"/>
                <w:lang w:val="fr-BE"/>
              </w:rPr>
              <w:t>Construire un entrepôt répondant aux normes pour l’entreposage des matériels et Médicament</w:t>
            </w:r>
          </w:p>
          <w:p w14:paraId="5B10EBB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FFFFFF" w:themeFill="background1"/>
            <w:vAlign w:val="center"/>
          </w:tcPr>
          <w:p w14:paraId="333009B9"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lang w:val="fr-CM"/>
              </w:rPr>
              <w:t>Mars 2026</w:t>
            </w:r>
          </w:p>
        </w:tc>
        <w:tc>
          <w:tcPr>
            <w:tcW w:w="0" w:type="auto"/>
            <w:vMerge w:val="restart"/>
            <w:shd w:val="clear" w:color="auto" w:fill="FFFFFF" w:themeFill="background1"/>
            <w:vAlign w:val="center"/>
          </w:tcPr>
          <w:p w14:paraId="54F1DF2A"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MSPP / COUSP</w:t>
            </w:r>
          </w:p>
          <w:p w14:paraId="5E0B29B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6D4D55E8" w14:textId="77777777" w:rsidR="005A30DB" w:rsidRPr="003601A8" w:rsidRDefault="005A30DB" w:rsidP="003601A8">
            <w:pPr>
              <w:spacing w:line="276" w:lineRule="auto"/>
              <w:rPr>
                <w:rFonts w:ascii="Times New Roman" w:hAnsi="Times New Roman" w:cs="Times New Roman"/>
                <w:sz w:val="20"/>
                <w:szCs w:val="20"/>
              </w:rPr>
            </w:pPr>
            <w:r w:rsidRPr="003601A8">
              <w:rPr>
                <w:rFonts w:ascii="Times New Roman" w:hAnsi="Times New Roman" w:cs="Times New Roman"/>
                <w:sz w:val="20"/>
                <w:szCs w:val="20"/>
              </w:rPr>
              <w:t>Identification du site de construction de l’entrepôt</w:t>
            </w:r>
          </w:p>
        </w:tc>
        <w:tc>
          <w:tcPr>
            <w:tcW w:w="0" w:type="auto"/>
            <w:shd w:val="clear" w:color="auto" w:fill="FFFFFF" w:themeFill="background1"/>
            <w:vAlign w:val="center"/>
          </w:tcPr>
          <w:p w14:paraId="4AE59719"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Entrepôt construit répondant au norme</w:t>
            </w:r>
          </w:p>
        </w:tc>
        <w:tc>
          <w:tcPr>
            <w:tcW w:w="0" w:type="auto"/>
            <w:vMerge w:val="restart"/>
            <w:shd w:val="clear" w:color="auto" w:fill="FFFFFF" w:themeFill="background1"/>
            <w:vAlign w:val="center"/>
          </w:tcPr>
          <w:p w14:paraId="64E2709F"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FFFFFF" w:themeFill="background1"/>
            <w:vAlign w:val="center"/>
          </w:tcPr>
          <w:p w14:paraId="5E077C18"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shd w:val="clear" w:color="auto" w:fill="DEEAF6" w:themeFill="accent5" w:themeFillTint="33"/>
            <w:vAlign w:val="center"/>
          </w:tcPr>
          <w:p w14:paraId="603099FB"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r>
      <w:tr w:rsidR="005A30DB" w:rsidRPr="003601A8" w14:paraId="362C8D24" w14:textId="77777777" w:rsidTr="003601A8">
        <w:trPr>
          <w:trHeight w:val="775"/>
        </w:trPr>
        <w:tc>
          <w:tcPr>
            <w:tcW w:w="0" w:type="auto"/>
            <w:vMerge/>
            <w:shd w:val="clear" w:color="auto" w:fill="FFFFFF" w:themeFill="background1"/>
            <w:vAlign w:val="center"/>
          </w:tcPr>
          <w:p w14:paraId="09B3E22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54F7169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262B138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5D97CB2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23594CBE"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Identifier une entreprise capable de construire l’entrepôt</w:t>
            </w:r>
          </w:p>
        </w:tc>
        <w:tc>
          <w:tcPr>
            <w:tcW w:w="0" w:type="auto"/>
            <w:shd w:val="clear" w:color="auto" w:fill="FFFFFF" w:themeFill="background1"/>
            <w:vAlign w:val="center"/>
          </w:tcPr>
          <w:p w14:paraId="33E1E9F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7CDA8E5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67945E8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1FA30BD"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63A51EF7" w14:textId="77777777" w:rsidTr="003601A8">
        <w:trPr>
          <w:trHeight w:val="775"/>
        </w:trPr>
        <w:tc>
          <w:tcPr>
            <w:tcW w:w="0" w:type="auto"/>
            <w:vMerge/>
            <w:shd w:val="clear" w:color="auto" w:fill="FFFFFF" w:themeFill="background1"/>
            <w:vAlign w:val="center"/>
          </w:tcPr>
          <w:p w14:paraId="662F66A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438321C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18B4108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4EEB1C8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2CB343B0"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Réactiver la demande auprès des partenaires positionnés</w:t>
            </w:r>
          </w:p>
        </w:tc>
        <w:tc>
          <w:tcPr>
            <w:tcW w:w="0" w:type="auto"/>
            <w:shd w:val="clear" w:color="auto" w:fill="FFFFFF" w:themeFill="background1"/>
            <w:vAlign w:val="center"/>
          </w:tcPr>
          <w:p w14:paraId="7438711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34570AA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0A412C7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152E197"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4C7AAF91" w14:textId="77777777" w:rsidTr="003601A8">
        <w:trPr>
          <w:trHeight w:val="775"/>
        </w:trPr>
        <w:tc>
          <w:tcPr>
            <w:tcW w:w="0" w:type="auto"/>
            <w:vMerge w:val="restart"/>
            <w:shd w:val="clear" w:color="auto" w:fill="D9D9D9" w:themeFill="background1" w:themeFillShade="D9"/>
            <w:vAlign w:val="center"/>
          </w:tcPr>
          <w:p w14:paraId="50A1E404"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2</w:t>
            </w:r>
          </w:p>
        </w:tc>
        <w:tc>
          <w:tcPr>
            <w:tcW w:w="0" w:type="auto"/>
            <w:vMerge w:val="restart"/>
            <w:shd w:val="clear" w:color="auto" w:fill="D9D9D9" w:themeFill="background1" w:themeFillShade="D9"/>
            <w:vAlign w:val="center"/>
          </w:tcPr>
          <w:p w14:paraId="6DB53D2D"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Acquérir 10 véhicules 4X4 pour les missions de terrain et 3 véhicule de 10 tonnes pour le transport des intrants</w:t>
            </w:r>
          </w:p>
          <w:p w14:paraId="5CF8CB6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4F9F0E98"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lang w:val="fr-CM"/>
              </w:rPr>
              <w:t>Avril 2026</w:t>
            </w:r>
          </w:p>
        </w:tc>
        <w:tc>
          <w:tcPr>
            <w:tcW w:w="0" w:type="auto"/>
            <w:vMerge w:val="restart"/>
            <w:shd w:val="clear" w:color="auto" w:fill="D9D9D9" w:themeFill="background1" w:themeFillShade="D9"/>
            <w:vAlign w:val="center"/>
          </w:tcPr>
          <w:p w14:paraId="23FFCC90"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MSPP/COUSP</w:t>
            </w:r>
          </w:p>
          <w:p w14:paraId="2757870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3E31145" w14:textId="77777777" w:rsidR="005A30DB" w:rsidRPr="003601A8" w:rsidRDefault="005A30DB" w:rsidP="009C0342">
            <w:pPr>
              <w:spacing w:after="200" w:line="276" w:lineRule="auto"/>
              <w:jc w:val="both"/>
              <w:rPr>
                <w:rFonts w:ascii="Times New Roman" w:hAnsi="Times New Roman" w:cs="Times New Roman"/>
                <w:sz w:val="20"/>
                <w:szCs w:val="20"/>
              </w:rPr>
            </w:pPr>
            <w:r w:rsidRPr="003601A8">
              <w:rPr>
                <w:rFonts w:ascii="Times New Roman" w:hAnsi="Times New Roman" w:cs="Times New Roman"/>
                <w:sz w:val="20"/>
                <w:szCs w:val="20"/>
              </w:rPr>
              <w:t>Plaidoyer auprès des partenaires</w:t>
            </w:r>
          </w:p>
        </w:tc>
        <w:tc>
          <w:tcPr>
            <w:tcW w:w="0" w:type="auto"/>
            <w:shd w:val="clear" w:color="auto" w:fill="D9D9D9" w:themeFill="background1" w:themeFillShade="D9"/>
            <w:vAlign w:val="center"/>
          </w:tcPr>
          <w:p w14:paraId="191A7117"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Nombre de véhicules acquis</w:t>
            </w:r>
          </w:p>
        </w:tc>
        <w:tc>
          <w:tcPr>
            <w:tcW w:w="0" w:type="auto"/>
            <w:vMerge w:val="restart"/>
            <w:shd w:val="clear" w:color="auto" w:fill="D9D9D9" w:themeFill="background1" w:themeFillShade="D9"/>
            <w:vAlign w:val="center"/>
          </w:tcPr>
          <w:p w14:paraId="26713DD9"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9D9D9" w:themeFill="background1" w:themeFillShade="D9"/>
            <w:vAlign w:val="center"/>
          </w:tcPr>
          <w:p w14:paraId="615E740A"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EEAF6" w:themeFill="accent5" w:themeFillTint="33"/>
            <w:vAlign w:val="center"/>
          </w:tcPr>
          <w:p w14:paraId="7F968509"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r>
      <w:tr w:rsidR="005A30DB" w:rsidRPr="003601A8" w14:paraId="6F1B825B" w14:textId="77777777" w:rsidTr="003601A8">
        <w:trPr>
          <w:trHeight w:val="775"/>
        </w:trPr>
        <w:tc>
          <w:tcPr>
            <w:tcW w:w="0" w:type="auto"/>
            <w:vMerge/>
            <w:shd w:val="clear" w:color="auto" w:fill="D9D9D9" w:themeFill="background1" w:themeFillShade="D9"/>
            <w:vAlign w:val="center"/>
          </w:tcPr>
          <w:p w14:paraId="19AE2CEA" w14:textId="77777777" w:rsidR="005A30DB" w:rsidRPr="003601A8" w:rsidRDefault="005A30DB" w:rsidP="009C0342">
            <w:pPr>
              <w:spacing w:line="276" w:lineRule="auto"/>
              <w:jc w:val="both"/>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49FDBB50" w14:textId="77777777" w:rsidR="005A30DB" w:rsidRPr="003601A8" w:rsidRDefault="005A30DB" w:rsidP="009C0342">
            <w:pPr>
              <w:spacing w:line="276" w:lineRule="auto"/>
              <w:jc w:val="both"/>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2607CFA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4B5AFC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9254009" w14:textId="77777777" w:rsidR="005A30DB" w:rsidRPr="003601A8" w:rsidRDefault="005A30DB" w:rsidP="009C0342">
            <w:pPr>
              <w:spacing w:after="200" w:line="276" w:lineRule="auto"/>
              <w:jc w:val="both"/>
              <w:rPr>
                <w:rFonts w:ascii="Times New Roman" w:hAnsi="Times New Roman" w:cs="Times New Roman"/>
                <w:bCs/>
                <w:sz w:val="20"/>
                <w:szCs w:val="20"/>
              </w:rPr>
            </w:pPr>
            <w:r w:rsidRPr="003601A8">
              <w:rPr>
                <w:rFonts w:ascii="Times New Roman" w:hAnsi="Times New Roman" w:cs="Times New Roman"/>
                <w:bCs/>
                <w:sz w:val="20"/>
                <w:szCs w:val="20"/>
              </w:rPr>
              <w:t>Appel d’offre</w:t>
            </w:r>
          </w:p>
        </w:tc>
        <w:tc>
          <w:tcPr>
            <w:tcW w:w="0" w:type="auto"/>
            <w:shd w:val="clear" w:color="auto" w:fill="D9D9D9" w:themeFill="background1" w:themeFillShade="D9"/>
            <w:vAlign w:val="center"/>
          </w:tcPr>
          <w:p w14:paraId="45164B7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35A2F4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5D3C9B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8ED9FE3"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0BEBCC18" w14:textId="77777777" w:rsidTr="003601A8">
        <w:trPr>
          <w:trHeight w:val="554"/>
        </w:trPr>
        <w:tc>
          <w:tcPr>
            <w:tcW w:w="0" w:type="auto"/>
            <w:vMerge/>
            <w:shd w:val="clear" w:color="auto" w:fill="D9D9D9" w:themeFill="background1" w:themeFillShade="D9"/>
            <w:vAlign w:val="center"/>
          </w:tcPr>
          <w:p w14:paraId="0D64D46C" w14:textId="77777777" w:rsidR="005A30DB" w:rsidRPr="003601A8" w:rsidRDefault="005A30DB" w:rsidP="009C0342">
            <w:pPr>
              <w:spacing w:line="276" w:lineRule="auto"/>
              <w:jc w:val="both"/>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7035F458" w14:textId="77777777" w:rsidR="005A30DB" w:rsidRPr="003601A8" w:rsidRDefault="005A30DB" w:rsidP="009C0342">
            <w:pPr>
              <w:spacing w:line="276" w:lineRule="auto"/>
              <w:jc w:val="both"/>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60EBCE4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15457D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BBBF20F" w14:textId="77777777" w:rsidR="005A30DB" w:rsidRPr="003601A8" w:rsidRDefault="005A30DB" w:rsidP="009C0342">
            <w:pPr>
              <w:spacing w:after="200" w:line="276" w:lineRule="auto"/>
              <w:jc w:val="both"/>
              <w:rPr>
                <w:rFonts w:ascii="Times New Roman" w:hAnsi="Times New Roman" w:cs="Times New Roman"/>
                <w:bCs/>
                <w:sz w:val="20"/>
                <w:szCs w:val="20"/>
              </w:rPr>
            </w:pPr>
            <w:r w:rsidRPr="003601A8">
              <w:rPr>
                <w:rFonts w:ascii="Times New Roman" w:hAnsi="Times New Roman" w:cs="Times New Roman"/>
                <w:bCs/>
                <w:sz w:val="20"/>
                <w:szCs w:val="20"/>
              </w:rPr>
              <w:t>Lancer la commande</w:t>
            </w:r>
          </w:p>
        </w:tc>
        <w:tc>
          <w:tcPr>
            <w:tcW w:w="0" w:type="auto"/>
            <w:shd w:val="clear" w:color="auto" w:fill="D9D9D9" w:themeFill="background1" w:themeFillShade="D9"/>
            <w:vAlign w:val="center"/>
          </w:tcPr>
          <w:p w14:paraId="6442007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317C47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1D90C2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0EB33458"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3ADB02A2" w14:textId="77777777" w:rsidTr="003601A8">
        <w:trPr>
          <w:trHeight w:val="775"/>
        </w:trPr>
        <w:tc>
          <w:tcPr>
            <w:tcW w:w="0" w:type="auto"/>
            <w:vMerge w:val="restart"/>
            <w:shd w:val="clear" w:color="auto" w:fill="FFFFFF" w:themeFill="background1"/>
            <w:vAlign w:val="center"/>
          </w:tcPr>
          <w:p w14:paraId="70016A11"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c>
          <w:tcPr>
            <w:tcW w:w="0" w:type="auto"/>
            <w:vMerge w:val="restart"/>
            <w:shd w:val="clear" w:color="auto" w:fill="FFFFFF" w:themeFill="background1"/>
            <w:vAlign w:val="center"/>
          </w:tcPr>
          <w:p w14:paraId="014EF49B"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 xml:space="preserve"> Mettre en place le stock de contingence choléra national dans les 23 province et au niveau central</w:t>
            </w:r>
          </w:p>
        </w:tc>
        <w:tc>
          <w:tcPr>
            <w:tcW w:w="0" w:type="auto"/>
            <w:vMerge w:val="restart"/>
            <w:shd w:val="clear" w:color="auto" w:fill="FFFFFF" w:themeFill="background1"/>
            <w:vAlign w:val="center"/>
          </w:tcPr>
          <w:p w14:paraId="4D0A9D79" w14:textId="77777777" w:rsidR="005A30DB" w:rsidRPr="003601A8" w:rsidRDefault="005A30DB" w:rsidP="009C0342">
            <w:pPr>
              <w:spacing w:line="276" w:lineRule="auto"/>
              <w:jc w:val="both"/>
              <w:rPr>
                <w:rFonts w:ascii="Times New Roman" w:hAnsi="Times New Roman" w:cs="Times New Roman"/>
                <w:sz w:val="20"/>
                <w:szCs w:val="20"/>
                <w:lang w:val="fr-CM"/>
              </w:rPr>
            </w:pPr>
            <w:r w:rsidRPr="003601A8">
              <w:rPr>
                <w:rFonts w:ascii="Times New Roman" w:hAnsi="Times New Roman" w:cs="Times New Roman"/>
                <w:sz w:val="20"/>
                <w:szCs w:val="20"/>
                <w:lang w:val="fr-CM"/>
              </w:rPr>
              <w:t>Avril 2026</w:t>
            </w:r>
          </w:p>
          <w:p w14:paraId="2B48098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FFFFFF" w:themeFill="background1"/>
            <w:vAlign w:val="center"/>
          </w:tcPr>
          <w:p w14:paraId="05A1FB1A" w14:textId="77777777" w:rsidR="005A30DB" w:rsidRPr="003601A8" w:rsidRDefault="005A30DB" w:rsidP="009C0342">
            <w:pPr>
              <w:spacing w:after="200" w:line="276" w:lineRule="auto"/>
              <w:jc w:val="both"/>
              <w:rPr>
                <w:rFonts w:ascii="Times New Roman" w:eastAsia="SimSun" w:hAnsi="Times New Roman" w:cs="Times New Roman"/>
                <w:sz w:val="20"/>
                <w:szCs w:val="20"/>
                <w:lang w:eastAsia="zh-CN"/>
              </w:rPr>
            </w:pPr>
            <w:r w:rsidRPr="003601A8">
              <w:rPr>
                <w:rFonts w:ascii="Times New Roman" w:eastAsia="SimSun" w:hAnsi="Times New Roman" w:cs="Times New Roman"/>
                <w:sz w:val="20"/>
                <w:szCs w:val="20"/>
                <w:lang w:eastAsia="zh-CN"/>
              </w:rPr>
              <w:t>MSPP/COUSP</w:t>
            </w:r>
          </w:p>
          <w:p w14:paraId="322AC85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2E55B9A2"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Mettre à jour le plan de contingence choléra</w:t>
            </w:r>
          </w:p>
          <w:p w14:paraId="29BF3C8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2881646E"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Nombre des délégations ayant reçu le stock de contingence choléra ainsi que le niveau central</w:t>
            </w:r>
          </w:p>
          <w:p w14:paraId="06F6869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FFFFFF" w:themeFill="background1"/>
            <w:vAlign w:val="center"/>
          </w:tcPr>
          <w:p w14:paraId="3A95EBEE"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FFFFFF" w:themeFill="background1"/>
            <w:vAlign w:val="center"/>
          </w:tcPr>
          <w:p w14:paraId="2488CF39"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2</w:t>
            </w:r>
          </w:p>
        </w:tc>
        <w:tc>
          <w:tcPr>
            <w:tcW w:w="0" w:type="auto"/>
            <w:vMerge w:val="restart"/>
            <w:shd w:val="clear" w:color="auto" w:fill="DEEAF6" w:themeFill="accent5" w:themeFillTint="33"/>
            <w:vAlign w:val="center"/>
          </w:tcPr>
          <w:p w14:paraId="2F82754E"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r>
      <w:tr w:rsidR="005A30DB" w:rsidRPr="003601A8" w14:paraId="06AC5689" w14:textId="77777777" w:rsidTr="003601A8">
        <w:trPr>
          <w:trHeight w:val="775"/>
        </w:trPr>
        <w:tc>
          <w:tcPr>
            <w:tcW w:w="0" w:type="auto"/>
            <w:vMerge/>
            <w:vAlign w:val="center"/>
          </w:tcPr>
          <w:p w14:paraId="7F00DDC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5F4864A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774AE47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0F2A813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6CACF85E"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Mettre à jour le check liste</w:t>
            </w:r>
          </w:p>
          <w:p w14:paraId="42C12DF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080DA52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0E8611D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4866B62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765C7BD"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7FE9FCD2" w14:textId="77777777" w:rsidTr="003601A8">
        <w:trPr>
          <w:trHeight w:val="962"/>
        </w:trPr>
        <w:tc>
          <w:tcPr>
            <w:tcW w:w="0" w:type="auto"/>
            <w:vMerge/>
            <w:vAlign w:val="center"/>
          </w:tcPr>
          <w:p w14:paraId="1C80741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06F1E07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083DB7E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42C433D7"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7C0597AB"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Financer le plan de contingence choléra</w:t>
            </w:r>
          </w:p>
          <w:p w14:paraId="7D986FC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5C0544D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512DD4D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664A86C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tcBorders>
              <w:bottom w:val="single" w:sz="4" w:space="0" w:color="auto"/>
            </w:tcBorders>
            <w:shd w:val="clear" w:color="auto" w:fill="DEEAF6" w:themeFill="accent5" w:themeFillTint="33"/>
            <w:vAlign w:val="center"/>
          </w:tcPr>
          <w:p w14:paraId="54208DBA"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69F91E40" w14:textId="77777777" w:rsidTr="003601A8">
        <w:trPr>
          <w:trHeight w:val="775"/>
        </w:trPr>
        <w:tc>
          <w:tcPr>
            <w:tcW w:w="0" w:type="auto"/>
            <w:vMerge w:val="restart"/>
            <w:shd w:val="clear" w:color="auto" w:fill="D9D9D9" w:themeFill="background1" w:themeFillShade="D9"/>
            <w:vAlign w:val="center"/>
          </w:tcPr>
          <w:p w14:paraId="4E9505D7"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lastRenderedPageBreak/>
              <w:t>4</w:t>
            </w:r>
          </w:p>
        </w:tc>
        <w:tc>
          <w:tcPr>
            <w:tcW w:w="0" w:type="auto"/>
            <w:vMerge w:val="restart"/>
            <w:shd w:val="clear" w:color="auto" w:fill="D9D9D9" w:themeFill="background1" w:themeFillShade="D9"/>
            <w:vAlign w:val="center"/>
          </w:tcPr>
          <w:p w14:paraId="460DE531"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Acquérir les vaccins contre le choléra</w:t>
            </w:r>
          </w:p>
          <w:p w14:paraId="1E1E6BB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1016CF9B"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lang w:val="fr-CM"/>
              </w:rPr>
              <w:t>juin 2026</w:t>
            </w:r>
          </w:p>
        </w:tc>
        <w:tc>
          <w:tcPr>
            <w:tcW w:w="0" w:type="auto"/>
            <w:vMerge w:val="restart"/>
            <w:shd w:val="clear" w:color="auto" w:fill="D9D9D9" w:themeFill="background1" w:themeFillShade="D9"/>
            <w:vAlign w:val="center"/>
          </w:tcPr>
          <w:p w14:paraId="56272069"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MSPP/DLMVSE</w:t>
            </w:r>
          </w:p>
        </w:tc>
        <w:tc>
          <w:tcPr>
            <w:tcW w:w="0" w:type="auto"/>
            <w:shd w:val="clear" w:color="auto" w:fill="D9D9D9" w:themeFill="background1" w:themeFillShade="D9"/>
            <w:vAlign w:val="center"/>
          </w:tcPr>
          <w:p w14:paraId="36133157"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Quantifier les besoins en vaccins</w:t>
            </w:r>
          </w:p>
          <w:p w14:paraId="19589E3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77BB5682" w14:textId="77777777" w:rsidR="005A30DB" w:rsidRPr="003601A8" w:rsidRDefault="005A30DB" w:rsidP="009C0342">
            <w:pPr>
              <w:spacing w:after="200" w:line="276" w:lineRule="auto"/>
              <w:jc w:val="both"/>
              <w:rPr>
                <w:rFonts w:ascii="Times New Roman" w:eastAsia="SimSun" w:hAnsi="Times New Roman" w:cs="Times New Roman"/>
                <w:sz w:val="20"/>
                <w:szCs w:val="20"/>
                <w:lang w:eastAsia="zh-CN"/>
              </w:rPr>
            </w:pPr>
            <w:r w:rsidRPr="003601A8">
              <w:rPr>
                <w:rFonts w:ascii="Times New Roman" w:eastAsia="SimSun" w:hAnsi="Times New Roman" w:cs="Times New Roman"/>
                <w:sz w:val="20"/>
                <w:szCs w:val="20"/>
                <w:lang w:eastAsia="zh-CN"/>
              </w:rPr>
              <w:t>Quantité de vaccin reçu</w:t>
            </w:r>
          </w:p>
          <w:p w14:paraId="68F2BCF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43479CB4"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9D9D9" w:themeFill="background1" w:themeFillShade="D9"/>
            <w:vAlign w:val="center"/>
          </w:tcPr>
          <w:p w14:paraId="2D538AD8"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2</w:t>
            </w:r>
          </w:p>
        </w:tc>
        <w:tc>
          <w:tcPr>
            <w:tcW w:w="0" w:type="auto"/>
            <w:vMerge w:val="restart"/>
            <w:shd w:val="clear" w:color="auto" w:fill="DEEAF6" w:themeFill="accent5" w:themeFillTint="33"/>
            <w:vAlign w:val="center"/>
          </w:tcPr>
          <w:p w14:paraId="7902580F"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r>
      <w:tr w:rsidR="005A30DB" w:rsidRPr="003601A8" w14:paraId="66D7C640" w14:textId="77777777" w:rsidTr="003601A8">
        <w:trPr>
          <w:trHeight w:val="70"/>
        </w:trPr>
        <w:tc>
          <w:tcPr>
            <w:tcW w:w="0" w:type="auto"/>
            <w:vMerge/>
            <w:shd w:val="clear" w:color="auto" w:fill="D9D9D9" w:themeFill="background1" w:themeFillShade="D9"/>
            <w:vAlign w:val="center"/>
          </w:tcPr>
          <w:p w14:paraId="150A5F2F"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49F2510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01C951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391BCF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90A8553" w14:textId="77777777" w:rsidR="005A30DB" w:rsidRPr="003601A8" w:rsidRDefault="005A30DB" w:rsidP="009C0342">
            <w:pPr>
              <w:spacing w:after="200" w:line="276" w:lineRule="auto"/>
              <w:jc w:val="both"/>
              <w:rPr>
                <w:rFonts w:ascii="Times New Roman" w:eastAsia="SimSun" w:hAnsi="Times New Roman" w:cs="Times New Roman"/>
                <w:sz w:val="20"/>
                <w:szCs w:val="20"/>
                <w:lang w:eastAsia="zh-CN"/>
              </w:rPr>
            </w:pPr>
            <w:r w:rsidRPr="003601A8">
              <w:rPr>
                <w:rFonts w:ascii="Times New Roman" w:eastAsia="SimSun" w:hAnsi="Times New Roman" w:cs="Times New Roman"/>
                <w:sz w:val="20"/>
                <w:szCs w:val="20"/>
                <w:lang w:eastAsia="zh-CN"/>
              </w:rPr>
              <w:t>Soumettre une demande d’acquisition</w:t>
            </w:r>
          </w:p>
        </w:tc>
        <w:tc>
          <w:tcPr>
            <w:tcW w:w="0" w:type="auto"/>
            <w:shd w:val="clear" w:color="auto" w:fill="D9D9D9" w:themeFill="background1" w:themeFillShade="D9"/>
            <w:vAlign w:val="center"/>
          </w:tcPr>
          <w:p w14:paraId="03A9B33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04C4A2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9C65EF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A36E40E"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03E0B7FE" w14:textId="77777777" w:rsidTr="003601A8">
        <w:trPr>
          <w:trHeight w:val="775"/>
        </w:trPr>
        <w:tc>
          <w:tcPr>
            <w:tcW w:w="0" w:type="auto"/>
            <w:vMerge/>
            <w:shd w:val="clear" w:color="auto" w:fill="D9D9D9" w:themeFill="background1" w:themeFillShade="D9"/>
            <w:vAlign w:val="center"/>
          </w:tcPr>
          <w:p w14:paraId="7EDD64EE"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0E75FCF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F757467"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7FF7ED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FB2D041" w14:textId="77777777" w:rsidR="005A30DB" w:rsidRPr="003601A8" w:rsidRDefault="005A30DB" w:rsidP="009C0342">
            <w:pPr>
              <w:spacing w:after="200" w:line="276" w:lineRule="auto"/>
              <w:jc w:val="both"/>
              <w:rPr>
                <w:rFonts w:ascii="Times New Roman" w:eastAsia="SimSun" w:hAnsi="Times New Roman" w:cs="Times New Roman"/>
                <w:sz w:val="20"/>
                <w:szCs w:val="20"/>
                <w:lang w:eastAsia="zh-CN"/>
              </w:rPr>
            </w:pPr>
            <w:r w:rsidRPr="003601A8">
              <w:rPr>
                <w:rFonts w:ascii="Times New Roman" w:eastAsia="SimSun" w:hAnsi="Times New Roman" w:cs="Times New Roman"/>
                <w:sz w:val="20"/>
                <w:szCs w:val="20"/>
                <w:lang w:eastAsia="zh-CN"/>
              </w:rPr>
              <w:t>Rechercher le financement</w:t>
            </w:r>
          </w:p>
        </w:tc>
        <w:tc>
          <w:tcPr>
            <w:tcW w:w="0" w:type="auto"/>
            <w:shd w:val="clear" w:color="auto" w:fill="D9D9D9" w:themeFill="background1" w:themeFillShade="D9"/>
            <w:vAlign w:val="center"/>
          </w:tcPr>
          <w:p w14:paraId="69EC43F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7F98D8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BB7C34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3CBFE1F"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285FDF60" w14:textId="77777777" w:rsidTr="003601A8">
        <w:trPr>
          <w:trHeight w:val="775"/>
        </w:trPr>
        <w:tc>
          <w:tcPr>
            <w:tcW w:w="0" w:type="auto"/>
            <w:vMerge w:val="restart"/>
            <w:shd w:val="clear" w:color="auto" w:fill="FFFFFF" w:themeFill="background1"/>
            <w:vAlign w:val="center"/>
          </w:tcPr>
          <w:p w14:paraId="5EFF3EBF"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c>
          <w:tcPr>
            <w:tcW w:w="0" w:type="auto"/>
            <w:vMerge w:val="restart"/>
            <w:shd w:val="clear" w:color="auto" w:fill="FFFFFF" w:themeFill="background1"/>
            <w:vAlign w:val="center"/>
          </w:tcPr>
          <w:p w14:paraId="01171D6D"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Former 50 logisticiens/Assistants sur le support des opérations logistiques</w:t>
            </w:r>
          </w:p>
        </w:tc>
        <w:tc>
          <w:tcPr>
            <w:tcW w:w="0" w:type="auto"/>
            <w:vMerge w:val="restart"/>
            <w:shd w:val="clear" w:color="auto" w:fill="FFFFFF" w:themeFill="background1"/>
            <w:vAlign w:val="center"/>
          </w:tcPr>
          <w:p w14:paraId="6ED0919F"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lang w:val="fr-CM"/>
              </w:rPr>
              <w:t>Juin 2026</w:t>
            </w:r>
          </w:p>
        </w:tc>
        <w:tc>
          <w:tcPr>
            <w:tcW w:w="0" w:type="auto"/>
            <w:vMerge w:val="restart"/>
            <w:shd w:val="clear" w:color="auto" w:fill="FFFFFF" w:themeFill="background1"/>
            <w:vAlign w:val="center"/>
          </w:tcPr>
          <w:p w14:paraId="526F755A"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MSPP/COUSP</w:t>
            </w:r>
          </w:p>
        </w:tc>
        <w:tc>
          <w:tcPr>
            <w:tcW w:w="0" w:type="auto"/>
            <w:shd w:val="clear" w:color="auto" w:fill="FFFFFF" w:themeFill="background1"/>
            <w:vAlign w:val="center"/>
          </w:tcPr>
          <w:p w14:paraId="18F5D4FD" w14:textId="77777777" w:rsidR="005A30DB" w:rsidRPr="003601A8" w:rsidRDefault="005A30DB" w:rsidP="009C0342">
            <w:pPr>
              <w:spacing w:line="276" w:lineRule="auto"/>
              <w:jc w:val="both"/>
              <w:rPr>
                <w:rFonts w:ascii="Times New Roman" w:hAnsi="Times New Roman" w:cs="Times New Roman"/>
                <w:sz w:val="20"/>
                <w:szCs w:val="20"/>
                <w:lang w:val="fr-BE"/>
              </w:rPr>
            </w:pPr>
            <w:r w:rsidRPr="003601A8">
              <w:rPr>
                <w:rFonts w:ascii="Times New Roman" w:hAnsi="Times New Roman" w:cs="Times New Roman"/>
                <w:sz w:val="20"/>
                <w:szCs w:val="20"/>
                <w:lang w:val="fr-BE"/>
              </w:rPr>
              <w:t>Identifier 50 logisticiens /Assistants</w:t>
            </w:r>
          </w:p>
        </w:tc>
        <w:tc>
          <w:tcPr>
            <w:tcW w:w="0" w:type="auto"/>
            <w:shd w:val="clear" w:color="auto" w:fill="FFFFFF" w:themeFill="background1"/>
            <w:vAlign w:val="center"/>
          </w:tcPr>
          <w:p w14:paraId="29F8B8D7" w14:textId="77777777" w:rsidR="005A30DB" w:rsidRPr="003601A8" w:rsidRDefault="005A30DB" w:rsidP="009C0342">
            <w:pPr>
              <w:spacing w:line="276" w:lineRule="auto"/>
              <w:jc w:val="both"/>
              <w:rPr>
                <w:rFonts w:ascii="Times New Roman" w:hAnsi="Times New Roman" w:cs="Times New Roman"/>
                <w:sz w:val="20"/>
                <w:szCs w:val="20"/>
                <w:lang w:val="fr-BE"/>
              </w:rPr>
            </w:pPr>
            <w:r w:rsidRPr="003601A8">
              <w:rPr>
                <w:rFonts w:ascii="Times New Roman" w:hAnsi="Times New Roman" w:cs="Times New Roman"/>
                <w:sz w:val="20"/>
                <w:szCs w:val="20"/>
                <w:lang w:val="fr-BE"/>
              </w:rPr>
              <w:t>: Nombre d’agents formés</w:t>
            </w:r>
          </w:p>
          <w:p w14:paraId="45D7DC2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FFFFFF" w:themeFill="background1"/>
            <w:vAlign w:val="center"/>
          </w:tcPr>
          <w:p w14:paraId="0525D263"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shd w:val="clear" w:color="auto" w:fill="FFFFFF" w:themeFill="background1"/>
            <w:vAlign w:val="center"/>
          </w:tcPr>
          <w:p w14:paraId="1704CA01"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shd w:val="clear" w:color="auto" w:fill="DEEAF6" w:themeFill="accent5" w:themeFillTint="33"/>
            <w:vAlign w:val="center"/>
          </w:tcPr>
          <w:p w14:paraId="2DC63805"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r>
      <w:tr w:rsidR="005A30DB" w:rsidRPr="003601A8" w14:paraId="4495E2E0" w14:textId="77777777" w:rsidTr="003601A8">
        <w:trPr>
          <w:trHeight w:val="775"/>
        </w:trPr>
        <w:tc>
          <w:tcPr>
            <w:tcW w:w="0" w:type="auto"/>
            <w:vMerge/>
            <w:shd w:val="clear" w:color="auto" w:fill="FFFFFF" w:themeFill="background1"/>
            <w:vAlign w:val="center"/>
          </w:tcPr>
          <w:p w14:paraId="01092B43"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shd w:val="clear" w:color="auto" w:fill="FFFFFF" w:themeFill="background1"/>
            <w:vAlign w:val="center"/>
          </w:tcPr>
          <w:p w14:paraId="57CD647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7D93C267"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2895F64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1C161494" w14:textId="77777777" w:rsidR="005A30DB" w:rsidRPr="003601A8" w:rsidRDefault="005A30DB" w:rsidP="009C0342">
            <w:pPr>
              <w:spacing w:line="276" w:lineRule="auto"/>
              <w:jc w:val="both"/>
              <w:rPr>
                <w:rFonts w:ascii="Times New Roman" w:hAnsi="Times New Roman" w:cs="Times New Roman"/>
                <w:sz w:val="20"/>
                <w:szCs w:val="20"/>
                <w:lang w:val="fr-BE"/>
              </w:rPr>
            </w:pPr>
            <w:r w:rsidRPr="003601A8">
              <w:rPr>
                <w:rFonts w:ascii="Times New Roman" w:hAnsi="Times New Roman" w:cs="Times New Roman"/>
                <w:sz w:val="20"/>
                <w:szCs w:val="20"/>
                <w:lang w:val="fr-BE"/>
              </w:rPr>
              <w:t>Elaborer un TDR de formation</w:t>
            </w:r>
          </w:p>
        </w:tc>
        <w:tc>
          <w:tcPr>
            <w:tcW w:w="0" w:type="auto"/>
            <w:shd w:val="clear" w:color="auto" w:fill="FFFFFF" w:themeFill="background1"/>
            <w:vAlign w:val="center"/>
          </w:tcPr>
          <w:p w14:paraId="1620453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6F0CF5F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5F452FD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C4A2C64"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2148C182" w14:textId="77777777" w:rsidTr="003601A8">
        <w:trPr>
          <w:trHeight w:val="775"/>
        </w:trPr>
        <w:tc>
          <w:tcPr>
            <w:tcW w:w="0" w:type="auto"/>
            <w:vMerge/>
            <w:shd w:val="clear" w:color="auto" w:fill="FFFFFF" w:themeFill="background1"/>
            <w:vAlign w:val="center"/>
          </w:tcPr>
          <w:p w14:paraId="452D909A"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shd w:val="clear" w:color="auto" w:fill="FFFFFF" w:themeFill="background1"/>
            <w:vAlign w:val="center"/>
          </w:tcPr>
          <w:p w14:paraId="00114D0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32C39F7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15C86C8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FFFFFF" w:themeFill="background1"/>
            <w:vAlign w:val="center"/>
          </w:tcPr>
          <w:p w14:paraId="44F71F53" w14:textId="77777777" w:rsidR="005A30DB" w:rsidRPr="003601A8" w:rsidRDefault="005A30DB" w:rsidP="009C0342">
            <w:pPr>
              <w:spacing w:after="200" w:line="276" w:lineRule="auto"/>
              <w:jc w:val="both"/>
              <w:rPr>
                <w:rFonts w:ascii="Times New Roman" w:eastAsia="SimSun" w:hAnsi="Times New Roman" w:cs="Times New Roman"/>
                <w:sz w:val="20"/>
                <w:szCs w:val="20"/>
                <w:lang w:val="fr-BE" w:eastAsia="zh-CN"/>
              </w:rPr>
            </w:pPr>
            <w:r w:rsidRPr="003601A8">
              <w:rPr>
                <w:rFonts w:ascii="Times New Roman" w:eastAsia="SimSun" w:hAnsi="Times New Roman" w:cs="Times New Roman"/>
                <w:sz w:val="20"/>
                <w:szCs w:val="20"/>
                <w:lang w:val="fr-BE" w:eastAsia="zh-CN"/>
              </w:rPr>
              <w:t>Soumettre le TDR de formation au MSPP</w:t>
            </w:r>
          </w:p>
        </w:tc>
        <w:tc>
          <w:tcPr>
            <w:tcW w:w="0" w:type="auto"/>
            <w:shd w:val="clear" w:color="auto" w:fill="FFFFFF" w:themeFill="background1"/>
            <w:vAlign w:val="center"/>
          </w:tcPr>
          <w:p w14:paraId="57798F2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6D761A3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FFFFFF" w:themeFill="background1"/>
            <w:vAlign w:val="center"/>
          </w:tcPr>
          <w:p w14:paraId="66D7C52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EB28296"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4E9A6FF1" w14:textId="77777777" w:rsidTr="003601A8">
        <w:trPr>
          <w:trHeight w:val="775"/>
        </w:trPr>
        <w:tc>
          <w:tcPr>
            <w:tcW w:w="0" w:type="auto"/>
            <w:vMerge w:val="restart"/>
            <w:shd w:val="clear" w:color="auto" w:fill="D9D9D9" w:themeFill="background1" w:themeFillShade="D9"/>
            <w:vAlign w:val="center"/>
          </w:tcPr>
          <w:p w14:paraId="7F346C5E"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6</w:t>
            </w:r>
          </w:p>
        </w:tc>
        <w:tc>
          <w:tcPr>
            <w:tcW w:w="0" w:type="auto"/>
            <w:vMerge w:val="restart"/>
            <w:shd w:val="clear" w:color="auto" w:fill="D9D9D9" w:themeFill="background1" w:themeFillShade="D9"/>
            <w:vAlign w:val="center"/>
          </w:tcPr>
          <w:p w14:paraId="192E51AE"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SimSun" w:hAnsi="Times New Roman" w:cs="Times New Roman"/>
                <w:sz w:val="20"/>
                <w:szCs w:val="20"/>
                <w:lang w:eastAsia="zh-CN"/>
              </w:rPr>
              <w:t>Allouer un fonds d’urgence pour les supports logistiques</w:t>
            </w:r>
          </w:p>
        </w:tc>
        <w:tc>
          <w:tcPr>
            <w:tcW w:w="0" w:type="auto"/>
            <w:vMerge w:val="restart"/>
            <w:shd w:val="clear" w:color="auto" w:fill="D9D9D9" w:themeFill="background1" w:themeFillShade="D9"/>
            <w:vAlign w:val="center"/>
          </w:tcPr>
          <w:p w14:paraId="210039AF"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lang w:val="fr-CM"/>
              </w:rPr>
              <w:t>Mars 2026</w:t>
            </w:r>
          </w:p>
        </w:tc>
        <w:tc>
          <w:tcPr>
            <w:tcW w:w="0" w:type="auto"/>
            <w:vMerge w:val="restart"/>
            <w:shd w:val="clear" w:color="auto" w:fill="D9D9D9" w:themeFill="background1" w:themeFillShade="D9"/>
            <w:vAlign w:val="center"/>
          </w:tcPr>
          <w:p w14:paraId="20B1AE44"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MSPP/COUSP</w:t>
            </w:r>
          </w:p>
        </w:tc>
        <w:tc>
          <w:tcPr>
            <w:tcW w:w="0" w:type="auto"/>
            <w:shd w:val="clear" w:color="auto" w:fill="D9D9D9" w:themeFill="background1" w:themeFillShade="D9"/>
            <w:vAlign w:val="center"/>
          </w:tcPr>
          <w:p w14:paraId="5B772950"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Plaidoyer auprès du MSPP</w:t>
            </w:r>
          </w:p>
          <w:p w14:paraId="0578CE4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068D9EE9" w14:textId="77777777" w:rsidR="005A30DB" w:rsidRPr="003601A8" w:rsidRDefault="005A30DB" w:rsidP="009C0342">
            <w:pPr>
              <w:spacing w:after="200" w:line="276" w:lineRule="auto"/>
              <w:jc w:val="both"/>
              <w:rPr>
                <w:rFonts w:ascii="Times New Roman" w:eastAsia="SimSun" w:hAnsi="Times New Roman" w:cs="Times New Roman"/>
                <w:sz w:val="20"/>
                <w:szCs w:val="20"/>
                <w:lang w:val="fr-BE" w:eastAsia="zh-CN"/>
              </w:rPr>
            </w:pPr>
            <w:r w:rsidRPr="003601A8">
              <w:rPr>
                <w:rFonts w:ascii="Times New Roman" w:eastAsia="SimSun" w:hAnsi="Times New Roman" w:cs="Times New Roman"/>
                <w:sz w:val="20"/>
                <w:szCs w:val="20"/>
                <w:lang w:val="fr-BE" w:eastAsia="zh-CN"/>
              </w:rPr>
              <w:t>Budget logistique disponible</w:t>
            </w:r>
          </w:p>
          <w:p w14:paraId="0215F77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1FC320CB"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9D9D9" w:themeFill="background1" w:themeFillShade="D9"/>
            <w:vAlign w:val="center"/>
          </w:tcPr>
          <w:p w14:paraId="1BCDC4B2"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EEAF6" w:themeFill="accent5" w:themeFillTint="33"/>
            <w:vAlign w:val="center"/>
          </w:tcPr>
          <w:p w14:paraId="3FFFACF1"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r>
      <w:tr w:rsidR="005A30DB" w:rsidRPr="003601A8" w14:paraId="29AA8C92" w14:textId="77777777" w:rsidTr="003601A8">
        <w:trPr>
          <w:trHeight w:val="245"/>
        </w:trPr>
        <w:tc>
          <w:tcPr>
            <w:tcW w:w="0" w:type="auto"/>
            <w:vMerge/>
            <w:shd w:val="clear" w:color="auto" w:fill="D9D9D9" w:themeFill="background1" w:themeFillShade="D9"/>
            <w:vAlign w:val="center"/>
          </w:tcPr>
          <w:p w14:paraId="15C55AF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F3EF36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D0D333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E730C5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EAE32E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BE305E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F666E2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79C6B9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6D94EA3"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78E18260" w14:textId="77777777" w:rsidTr="003601A8">
        <w:trPr>
          <w:trHeight w:val="70"/>
        </w:trPr>
        <w:tc>
          <w:tcPr>
            <w:tcW w:w="0" w:type="auto"/>
            <w:vMerge/>
            <w:shd w:val="clear" w:color="auto" w:fill="D9D9D9" w:themeFill="background1" w:themeFillShade="D9"/>
            <w:vAlign w:val="center"/>
          </w:tcPr>
          <w:p w14:paraId="0EDF903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1AC32E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62A504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05613F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148238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7889CA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EEDC67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2E3DEB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AE39BEC"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0136F598" w14:textId="77777777" w:rsidTr="003601A8">
        <w:trPr>
          <w:trHeight w:val="775"/>
        </w:trPr>
        <w:tc>
          <w:tcPr>
            <w:tcW w:w="0" w:type="auto"/>
            <w:vMerge w:val="restart"/>
            <w:vAlign w:val="center"/>
          </w:tcPr>
          <w:p w14:paraId="7E538E50"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7</w:t>
            </w:r>
          </w:p>
        </w:tc>
        <w:tc>
          <w:tcPr>
            <w:tcW w:w="0" w:type="auto"/>
            <w:vMerge w:val="restart"/>
            <w:vAlign w:val="center"/>
          </w:tcPr>
          <w:p w14:paraId="66879390"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Remettre le véhicule SURGE au parc automobile du COUSP</w:t>
            </w:r>
          </w:p>
          <w:p w14:paraId="7A34E8E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vAlign w:val="center"/>
          </w:tcPr>
          <w:p w14:paraId="5AD8E8B2" w14:textId="77777777" w:rsidR="005A30DB" w:rsidRPr="003601A8" w:rsidRDefault="005A30DB" w:rsidP="009C0342">
            <w:pPr>
              <w:spacing w:line="276" w:lineRule="auto"/>
              <w:jc w:val="both"/>
              <w:rPr>
                <w:rFonts w:ascii="Times New Roman" w:hAnsi="Times New Roman" w:cs="Times New Roman"/>
                <w:sz w:val="20"/>
                <w:szCs w:val="20"/>
                <w:lang w:val="fr-CM"/>
              </w:rPr>
            </w:pPr>
            <w:r w:rsidRPr="003601A8">
              <w:rPr>
                <w:rFonts w:ascii="Times New Roman" w:hAnsi="Times New Roman" w:cs="Times New Roman"/>
                <w:sz w:val="20"/>
                <w:szCs w:val="20"/>
                <w:lang w:val="fr-CM"/>
              </w:rPr>
              <w:t>Mars 2026</w:t>
            </w:r>
          </w:p>
          <w:p w14:paraId="4E63E6C7"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vAlign w:val="center"/>
          </w:tcPr>
          <w:p w14:paraId="699952A2"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MSPP/COUSP</w:t>
            </w:r>
          </w:p>
          <w:p w14:paraId="3A03F1B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445D8DD1"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Plaidoyer pour la remise des véhicules SURGE au parc automobile du COUSP</w:t>
            </w:r>
          </w:p>
          <w:p w14:paraId="5416609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79838C1D"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Nombre des véhicules remis</w:t>
            </w:r>
          </w:p>
        </w:tc>
        <w:tc>
          <w:tcPr>
            <w:tcW w:w="0" w:type="auto"/>
            <w:vMerge w:val="restart"/>
            <w:vAlign w:val="center"/>
          </w:tcPr>
          <w:p w14:paraId="46A334E3"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vAlign w:val="center"/>
          </w:tcPr>
          <w:p w14:paraId="7E30C825"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EEAF6" w:themeFill="accent5" w:themeFillTint="33"/>
            <w:vAlign w:val="center"/>
          </w:tcPr>
          <w:p w14:paraId="307B31EC"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r>
      <w:tr w:rsidR="005A30DB" w:rsidRPr="003601A8" w14:paraId="7035BEF4" w14:textId="77777777" w:rsidTr="003601A8">
        <w:trPr>
          <w:trHeight w:val="226"/>
        </w:trPr>
        <w:tc>
          <w:tcPr>
            <w:tcW w:w="0" w:type="auto"/>
            <w:vMerge/>
            <w:vAlign w:val="center"/>
          </w:tcPr>
          <w:p w14:paraId="347866F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0A11F12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6D5D8D6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39072A0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62E55E2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145932A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3CF893D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274BBBC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F6E9423"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5DEE5E5B" w14:textId="77777777" w:rsidTr="003601A8">
        <w:trPr>
          <w:trHeight w:val="718"/>
        </w:trPr>
        <w:tc>
          <w:tcPr>
            <w:tcW w:w="0" w:type="auto"/>
            <w:vMerge/>
            <w:vAlign w:val="center"/>
          </w:tcPr>
          <w:p w14:paraId="58EB9857"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61402BA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75D69A2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44E49BC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113880B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3FAE2C5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17E7F33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386AC7F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73855A84"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4C681241" w14:textId="77777777" w:rsidTr="003601A8">
        <w:trPr>
          <w:trHeight w:val="775"/>
        </w:trPr>
        <w:tc>
          <w:tcPr>
            <w:tcW w:w="0" w:type="auto"/>
            <w:vMerge w:val="restart"/>
            <w:shd w:val="clear" w:color="auto" w:fill="D9D9D9" w:themeFill="background1" w:themeFillShade="D9"/>
            <w:vAlign w:val="center"/>
          </w:tcPr>
          <w:p w14:paraId="1CA6B22F"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8</w:t>
            </w:r>
          </w:p>
        </w:tc>
        <w:tc>
          <w:tcPr>
            <w:tcW w:w="0" w:type="auto"/>
            <w:vMerge w:val="restart"/>
            <w:shd w:val="clear" w:color="auto" w:fill="D9D9D9" w:themeFill="background1" w:themeFillShade="D9"/>
            <w:vAlign w:val="center"/>
          </w:tcPr>
          <w:p w14:paraId="420E88D8"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Alléger le circuit de décaissement des fonds alloués aux épidémies</w:t>
            </w:r>
          </w:p>
          <w:p w14:paraId="42A4A32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41140375"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lang w:val="fr-CM"/>
              </w:rPr>
              <w:t>Mars 2026</w:t>
            </w:r>
          </w:p>
        </w:tc>
        <w:tc>
          <w:tcPr>
            <w:tcW w:w="0" w:type="auto"/>
            <w:vMerge w:val="restart"/>
            <w:shd w:val="clear" w:color="auto" w:fill="D9D9D9" w:themeFill="background1" w:themeFillShade="D9"/>
            <w:vAlign w:val="center"/>
          </w:tcPr>
          <w:p w14:paraId="37D575BF"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MSPP/COUSP</w:t>
            </w:r>
          </w:p>
          <w:p w14:paraId="1312FCD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A7AF037"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Faire un plaidoyer auprès de MSPP</w:t>
            </w:r>
          </w:p>
        </w:tc>
        <w:tc>
          <w:tcPr>
            <w:tcW w:w="0" w:type="auto"/>
            <w:shd w:val="clear" w:color="auto" w:fill="D9D9D9" w:themeFill="background1" w:themeFillShade="D9"/>
            <w:vAlign w:val="center"/>
          </w:tcPr>
          <w:p w14:paraId="395E5096"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Décaissement fluide des fonds épidémie</w:t>
            </w:r>
          </w:p>
          <w:p w14:paraId="724665D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11BD5FF8"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3</w:t>
            </w:r>
          </w:p>
        </w:tc>
        <w:tc>
          <w:tcPr>
            <w:tcW w:w="0" w:type="auto"/>
            <w:vMerge w:val="restart"/>
            <w:shd w:val="clear" w:color="auto" w:fill="D9D9D9" w:themeFill="background1" w:themeFillShade="D9"/>
            <w:vAlign w:val="center"/>
          </w:tcPr>
          <w:p w14:paraId="29175A94"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2</w:t>
            </w:r>
          </w:p>
        </w:tc>
        <w:tc>
          <w:tcPr>
            <w:tcW w:w="0" w:type="auto"/>
            <w:vMerge w:val="restart"/>
            <w:shd w:val="clear" w:color="auto" w:fill="DEEAF6" w:themeFill="accent5" w:themeFillTint="33"/>
            <w:vAlign w:val="center"/>
          </w:tcPr>
          <w:p w14:paraId="7FFA9D0E"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r>
      <w:tr w:rsidR="005A30DB" w:rsidRPr="003601A8" w14:paraId="1B0E481D" w14:textId="77777777" w:rsidTr="003601A8">
        <w:trPr>
          <w:trHeight w:val="231"/>
        </w:trPr>
        <w:tc>
          <w:tcPr>
            <w:tcW w:w="0" w:type="auto"/>
            <w:vMerge/>
            <w:shd w:val="clear" w:color="auto" w:fill="D9D9D9" w:themeFill="background1" w:themeFillShade="D9"/>
            <w:vAlign w:val="center"/>
          </w:tcPr>
          <w:p w14:paraId="4F911E4E"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0D44763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679158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E3C5A5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C62F4E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6B5A235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C0A061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798593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1AA3DAD1"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2847C059" w14:textId="77777777" w:rsidTr="003601A8">
        <w:trPr>
          <w:trHeight w:val="70"/>
        </w:trPr>
        <w:tc>
          <w:tcPr>
            <w:tcW w:w="0" w:type="auto"/>
            <w:vMerge/>
            <w:shd w:val="clear" w:color="auto" w:fill="D9D9D9" w:themeFill="background1" w:themeFillShade="D9"/>
            <w:vAlign w:val="center"/>
          </w:tcPr>
          <w:p w14:paraId="0DF13F41"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7B14555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61BA5D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DB5962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3A4E0B5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5F16EDC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DAD33A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8A35C4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E178B4C"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21FED972" w14:textId="77777777" w:rsidTr="003601A8">
        <w:trPr>
          <w:trHeight w:val="775"/>
        </w:trPr>
        <w:tc>
          <w:tcPr>
            <w:tcW w:w="0" w:type="auto"/>
            <w:vMerge w:val="restart"/>
            <w:vAlign w:val="center"/>
          </w:tcPr>
          <w:p w14:paraId="63AAD2B9"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lastRenderedPageBreak/>
              <w:t>9</w:t>
            </w:r>
          </w:p>
        </w:tc>
        <w:tc>
          <w:tcPr>
            <w:tcW w:w="0" w:type="auto"/>
            <w:vMerge w:val="restart"/>
            <w:vAlign w:val="center"/>
          </w:tcPr>
          <w:p w14:paraId="2B62EC7C"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hAnsi="Times New Roman" w:cs="Times New Roman"/>
                <w:sz w:val="20"/>
                <w:szCs w:val="20"/>
              </w:rPr>
              <w:t>Affecter 22 responsables logistique et 22 assistants</w:t>
            </w:r>
          </w:p>
        </w:tc>
        <w:tc>
          <w:tcPr>
            <w:tcW w:w="0" w:type="auto"/>
            <w:vMerge w:val="restart"/>
            <w:vAlign w:val="center"/>
          </w:tcPr>
          <w:p w14:paraId="0D170C65" w14:textId="77777777" w:rsidR="005A30DB" w:rsidRPr="003601A8" w:rsidRDefault="005A30DB" w:rsidP="009C0342">
            <w:pPr>
              <w:spacing w:after="200" w:line="276" w:lineRule="auto"/>
              <w:jc w:val="both"/>
              <w:rPr>
                <w:rFonts w:ascii="Times New Roman" w:eastAsia="SimSun" w:hAnsi="Times New Roman" w:cs="Times New Roman"/>
                <w:sz w:val="20"/>
                <w:szCs w:val="20"/>
                <w:lang w:val="fr-CM" w:eastAsia="zh-CN"/>
              </w:rPr>
            </w:pPr>
            <w:r w:rsidRPr="003601A8">
              <w:rPr>
                <w:rFonts w:ascii="Times New Roman" w:eastAsia="SimSun" w:hAnsi="Times New Roman" w:cs="Times New Roman"/>
                <w:sz w:val="20"/>
                <w:szCs w:val="20"/>
                <w:lang w:val="fr-CM" w:eastAsia="zh-CN"/>
              </w:rPr>
              <w:t>Avril 2026</w:t>
            </w:r>
          </w:p>
          <w:p w14:paraId="48432CC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vAlign w:val="center"/>
          </w:tcPr>
          <w:p w14:paraId="5419769A"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MSPP/COUSP</w:t>
            </w:r>
          </w:p>
          <w:p w14:paraId="6FE7E78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2EA93FD8"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Adresser une demande en besoin du personnel au MSPP</w:t>
            </w:r>
          </w:p>
        </w:tc>
        <w:tc>
          <w:tcPr>
            <w:tcW w:w="0" w:type="auto"/>
            <w:vAlign w:val="center"/>
          </w:tcPr>
          <w:p w14:paraId="2E02FE3D"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Nombre d’agents affectés</w:t>
            </w:r>
          </w:p>
          <w:p w14:paraId="43E0298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vAlign w:val="center"/>
          </w:tcPr>
          <w:p w14:paraId="09A6D354"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vAlign w:val="center"/>
          </w:tcPr>
          <w:p w14:paraId="6005ED78"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shd w:val="clear" w:color="auto" w:fill="DEEAF6" w:themeFill="accent5" w:themeFillTint="33"/>
            <w:vAlign w:val="center"/>
          </w:tcPr>
          <w:p w14:paraId="5E73F806"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r>
      <w:tr w:rsidR="005A30DB" w:rsidRPr="003601A8" w14:paraId="73FE3F00" w14:textId="77777777" w:rsidTr="003601A8">
        <w:trPr>
          <w:trHeight w:val="274"/>
        </w:trPr>
        <w:tc>
          <w:tcPr>
            <w:tcW w:w="0" w:type="auto"/>
            <w:vMerge/>
            <w:vAlign w:val="center"/>
          </w:tcPr>
          <w:p w14:paraId="48E8A708"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vAlign w:val="center"/>
          </w:tcPr>
          <w:p w14:paraId="205CB5B9"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1FB44F8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635CA9C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74EA94D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665D73A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2A2B465B"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5936E5B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2A17F427"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3BA70D3C" w14:textId="77777777" w:rsidTr="003601A8">
        <w:trPr>
          <w:trHeight w:val="235"/>
        </w:trPr>
        <w:tc>
          <w:tcPr>
            <w:tcW w:w="0" w:type="auto"/>
            <w:vMerge/>
            <w:vAlign w:val="center"/>
          </w:tcPr>
          <w:p w14:paraId="7BC3E419"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c>
          <w:tcPr>
            <w:tcW w:w="0" w:type="auto"/>
            <w:vMerge/>
            <w:vAlign w:val="center"/>
          </w:tcPr>
          <w:p w14:paraId="2512921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547B2B56"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143A57D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1D478AA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Align w:val="center"/>
          </w:tcPr>
          <w:p w14:paraId="5C9FC698"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7892947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ign w:val="center"/>
          </w:tcPr>
          <w:p w14:paraId="2A55FAD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F83BAEE" w14:textId="77777777" w:rsidR="005A30DB" w:rsidRPr="003601A8" w:rsidRDefault="005A30DB" w:rsidP="009C0342">
            <w:pPr>
              <w:spacing w:line="276" w:lineRule="auto"/>
              <w:jc w:val="both"/>
              <w:rPr>
                <w:rFonts w:ascii="Times New Roman" w:eastAsia="Calibri" w:hAnsi="Times New Roman" w:cs="Times New Roman"/>
                <w:b/>
                <w:bCs/>
                <w:sz w:val="20"/>
                <w:szCs w:val="20"/>
              </w:rPr>
            </w:pPr>
          </w:p>
        </w:tc>
      </w:tr>
      <w:tr w:rsidR="005A30DB" w:rsidRPr="003601A8" w14:paraId="16B08AB0" w14:textId="77777777" w:rsidTr="003601A8">
        <w:trPr>
          <w:trHeight w:val="892"/>
        </w:trPr>
        <w:tc>
          <w:tcPr>
            <w:tcW w:w="0" w:type="auto"/>
            <w:vMerge w:val="restart"/>
            <w:shd w:val="clear" w:color="auto" w:fill="D9D9D9" w:themeFill="background1" w:themeFillShade="D9"/>
            <w:vAlign w:val="center"/>
          </w:tcPr>
          <w:p w14:paraId="12B3894C"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10</w:t>
            </w:r>
          </w:p>
        </w:tc>
        <w:tc>
          <w:tcPr>
            <w:tcW w:w="0" w:type="auto"/>
            <w:vMerge w:val="restart"/>
            <w:shd w:val="clear" w:color="auto" w:fill="D9D9D9" w:themeFill="background1" w:themeFillShade="D9"/>
            <w:vAlign w:val="center"/>
          </w:tcPr>
          <w:p w14:paraId="0CA6DB90" w14:textId="77777777" w:rsidR="005A30DB" w:rsidRPr="003601A8" w:rsidRDefault="005A30DB" w:rsidP="009C0342">
            <w:pPr>
              <w:spacing w:line="276" w:lineRule="auto"/>
              <w:jc w:val="both"/>
              <w:rPr>
                <w:rFonts w:ascii="Times New Roman" w:hAnsi="Times New Roman" w:cs="Times New Roman"/>
                <w:sz w:val="20"/>
                <w:szCs w:val="20"/>
                <w:lang w:val="fr-BE"/>
              </w:rPr>
            </w:pPr>
            <w:r w:rsidRPr="003601A8">
              <w:rPr>
                <w:rFonts w:ascii="Times New Roman" w:hAnsi="Times New Roman" w:cs="Times New Roman"/>
                <w:sz w:val="20"/>
                <w:szCs w:val="20"/>
                <w:lang w:val="fr-BE"/>
              </w:rPr>
              <w:t>Faire un inventaire national trimestriel de stock</w:t>
            </w:r>
          </w:p>
          <w:p w14:paraId="7841EA91"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13D0B2EA" w14:textId="77777777" w:rsidR="005A30DB" w:rsidRPr="003601A8" w:rsidRDefault="005A30DB" w:rsidP="009C0342">
            <w:pPr>
              <w:spacing w:line="276" w:lineRule="auto"/>
              <w:jc w:val="both"/>
              <w:rPr>
                <w:rFonts w:ascii="Times New Roman" w:hAnsi="Times New Roman" w:cs="Times New Roman"/>
                <w:sz w:val="20"/>
                <w:szCs w:val="20"/>
                <w:lang w:val="fr-CM"/>
              </w:rPr>
            </w:pPr>
            <w:r w:rsidRPr="003601A8">
              <w:rPr>
                <w:rFonts w:ascii="Times New Roman" w:hAnsi="Times New Roman" w:cs="Times New Roman"/>
                <w:sz w:val="20"/>
                <w:szCs w:val="20"/>
                <w:lang w:val="fr-CM"/>
              </w:rPr>
              <w:t>Mars 2026</w:t>
            </w:r>
          </w:p>
          <w:p w14:paraId="486C86C3"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val="restart"/>
            <w:shd w:val="clear" w:color="auto" w:fill="D9D9D9" w:themeFill="background1" w:themeFillShade="D9"/>
            <w:vAlign w:val="center"/>
          </w:tcPr>
          <w:p w14:paraId="067AB2D2"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MSPP/COUSP</w:t>
            </w:r>
          </w:p>
          <w:p w14:paraId="2C2ADCC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0365C5B9" w14:textId="77777777" w:rsidR="005A30DB" w:rsidRPr="003601A8" w:rsidRDefault="005A30DB" w:rsidP="009C0342">
            <w:pPr>
              <w:spacing w:after="200" w:line="276" w:lineRule="auto"/>
              <w:jc w:val="both"/>
              <w:rPr>
                <w:rFonts w:ascii="Times New Roman" w:eastAsia="SimSun" w:hAnsi="Times New Roman" w:cs="Times New Roman"/>
                <w:sz w:val="20"/>
                <w:szCs w:val="20"/>
                <w:lang w:eastAsia="zh-CN"/>
              </w:rPr>
            </w:pPr>
            <w:r w:rsidRPr="003601A8">
              <w:rPr>
                <w:rFonts w:ascii="Times New Roman" w:eastAsia="SimSun" w:hAnsi="Times New Roman" w:cs="Times New Roman"/>
                <w:sz w:val="20"/>
                <w:szCs w:val="20"/>
                <w:lang w:eastAsia="zh-CN"/>
              </w:rPr>
              <w:t>Elaborer un TDR</w:t>
            </w:r>
          </w:p>
        </w:tc>
        <w:tc>
          <w:tcPr>
            <w:tcW w:w="0" w:type="auto"/>
            <w:shd w:val="clear" w:color="auto" w:fill="D9D9D9" w:themeFill="background1" w:themeFillShade="D9"/>
            <w:vAlign w:val="center"/>
          </w:tcPr>
          <w:p w14:paraId="725EF97C" w14:textId="77777777" w:rsidR="005A30DB" w:rsidRPr="003601A8" w:rsidRDefault="005A30DB" w:rsidP="009C0342">
            <w:pPr>
              <w:spacing w:after="200" w:line="276" w:lineRule="auto"/>
              <w:jc w:val="both"/>
              <w:rPr>
                <w:rFonts w:ascii="Times New Roman" w:eastAsia="SimSun" w:hAnsi="Times New Roman" w:cs="Times New Roman"/>
                <w:sz w:val="20"/>
                <w:szCs w:val="20"/>
                <w:lang w:eastAsia="zh-CN"/>
              </w:rPr>
            </w:pPr>
            <w:r w:rsidRPr="003601A8">
              <w:rPr>
                <w:rFonts w:ascii="Times New Roman" w:eastAsia="SimSun" w:hAnsi="Times New Roman" w:cs="Times New Roman"/>
                <w:sz w:val="20"/>
                <w:szCs w:val="20"/>
                <w:lang w:eastAsia="zh-CN"/>
              </w:rPr>
              <w:t>Existence des 4 rapports trimestriels</w:t>
            </w:r>
          </w:p>
        </w:tc>
        <w:tc>
          <w:tcPr>
            <w:tcW w:w="0" w:type="auto"/>
            <w:vMerge w:val="restart"/>
            <w:shd w:val="clear" w:color="auto" w:fill="D9D9D9" w:themeFill="background1" w:themeFillShade="D9"/>
            <w:vAlign w:val="center"/>
          </w:tcPr>
          <w:p w14:paraId="4095FB7D"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2</w:t>
            </w:r>
          </w:p>
        </w:tc>
        <w:tc>
          <w:tcPr>
            <w:tcW w:w="0" w:type="auto"/>
            <w:vMerge w:val="restart"/>
            <w:shd w:val="clear" w:color="auto" w:fill="D9D9D9" w:themeFill="background1" w:themeFillShade="D9"/>
            <w:vAlign w:val="center"/>
          </w:tcPr>
          <w:p w14:paraId="54DDC48C" w14:textId="77777777" w:rsidR="005A30DB" w:rsidRPr="003601A8" w:rsidRDefault="005A30DB" w:rsidP="009C0342">
            <w:pPr>
              <w:spacing w:line="276" w:lineRule="auto"/>
              <w:jc w:val="both"/>
              <w:rPr>
                <w:rFonts w:ascii="Times New Roman" w:eastAsia="Calibri" w:hAnsi="Times New Roman" w:cs="Times New Roman"/>
                <w:sz w:val="20"/>
                <w:szCs w:val="20"/>
              </w:rPr>
            </w:pPr>
            <w:r w:rsidRPr="003601A8">
              <w:rPr>
                <w:rFonts w:ascii="Times New Roman" w:eastAsia="Calibri" w:hAnsi="Times New Roman" w:cs="Times New Roman"/>
                <w:sz w:val="20"/>
                <w:szCs w:val="20"/>
              </w:rPr>
              <w:t>1</w:t>
            </w:r>
          </w:p>
        </w:tc>
        <w:tc>
          <w:tcPr>
            <w:tcW w:w="0" w:type="auto"/>
            <w:vMerge w:val="restart"/>
            <w:shd w:val="clear" w:color="auto" w:fill="DEEAF6" w:themeFill="accent5" w:themeFillTint="33"/>
            <w:vAlign w:val="center"/>
          </w:tcPr>
          <w:p w14:paraId="5ACA1C67" w14:textId="77777777" w:rsidR="005A30DB" w:rsidRPr="003601A8" w:rsidRDefault="005A30DB" w:rsidP="009C0342">
            <w:pPr>
              <w:spacing w:line="276" w:lineRule="auto"/>
              <w:jc w:val="both"/>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r>
      <w:tr w:rsidR="005A30DB" w:rsidRPr="003601A8" w14:paraId="42DE78AA" w14:textId="77777777" w:rsidTr="003601A8">
        <w:trPr>
          <w:trHeight w:val="775"/>
        </w:trPr>
        <w:tc>
          <w:tcPr>
            <w:tcW w:w="0" w:type="auto"/>
            <w:vMerge/>
            <w:shd w:val="clear" w:color="auto" w:fill="D9D9D9" w:themeFill="background1" w:themeFillShade="D9"/>
            <w:vAlign w:val="center"/>
          </w:tcPr>
          <w:p w14:paraId="0DC551AA"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5DAA46C"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FE2AFE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682331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4BEFBA59" w14:textId="77777777" w:rsidR="005A30DB" w:rsidRPr="003601A8" w:rsidRDefault="005A30DB" w:rsidP="009C0342">
            <w:pPr>
              <w:spacing w:line="276" w:lineRule="auto"/>
              <w:jc w:val="both"/>
              <w:rPr>
                <w:rFonts w:ascii="Times New Roman" w:hAnsi="Times New Roman" w:cs="Times New Roman"/>
                <w:sz w:val="20"/>
                <w:szCs w:val="20"/>
              </w:rPr>
            </w:pPr>
            <w:r w:rsidRPr="003601A8">
              <w:rPr>
                <w:rFonts w:ascii="Times New Roman" w:hAnsi="Times New Roman" w:cs="Times New Roman"/>
                <w:sz w:val="20"/>
                <w:szCs w:val="20"/>
              </w:rPr>
              <w:t>Soumettre une requête des fonds au MSPP</w:t>
            </w:r>
          </w:p>
        </w:tc>
        <w:tc>
          <w:tcPr>
            <w:tcW w:w="0" w:type="auto"/>
            <w:shd w:val="clear" w:color="auto" w:fill="D9D9D9" w:themeFill="background1" w:themeFillShade="D9"/>
            <w:vAlign w:val="center"/>
          </w:tcPr>
          <w:p w14:paraId="46CCC7D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91C59D4"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FAEED1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44CB35DF" w14:textId="77777777" w:rsidR="005A30DB" w:rsidRPr="003601A8" w:rsidRDefault="005A30DB" w:rsidP="009C0342">
            <w:pPr>
              <w:spacing w:line="276" w:lineRule="auto"/>
              <w:jc w:val="both"/>
              <w:rPr>
                <w:rFonts w:ascii="Times New Roman" w:eastAsia="Calibri" w:hAnsi="Times New Roman" w:cs="Times New Roman"/>
                <w:sz w:val="20"/>
                <w:szCs w:val="20"/>
              </w:rPr>
            </w:pPr>
          </w:p>
        </w:tc>
      </w:tr>
      <w:tr w:rsidR="005A30DB" w:rsidRPr="003601A8" w14:paraId="253D5B40" w14:textId="77777777" w:rsidTr="003601A8">
        <w:trPr>
          <w:trHeight w:val="200"/>
        </w:trPr>
        <w:tc>
          <w:tcPr>
            <w:tcW w:w="0" w:type="auto"/>
            <w:vMerge/>
            <w:shd w:val="clear" w:color="auto" w:fill="D9D9D9" w:themeFill="background1" w:themeFillShade="D9"/>
            <w:vAlign w:val="center"/>
          </w:tcPr>
          <w:p w14:paraId="6BC7E4A0"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E9ACA47"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34F053F"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9891AAD"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2BD1420E"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shd w:val="clear" w:color="auto" w:fill="D9D9D9" w:themeFill="background1" w:themeFillShade="D9"/>
            <w:vAlign w:val="center"/>
          </w:tcPr>
          <w:p w14:paraId="15DFD97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7A5B365"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AE00062" w14:textId="77777777" w:rsidR="005A30DB" w:rsidRPr="003601A8" w:rsidRDefault="005A30DB" w:rsidP="009C0342">
            <w:pPr>
              <w:spacing w:line="276" w:lineRule="auto"/>
              <w:jc w:val="both"/>
              <w:rPr>
                <w:rFonts w:ascii="Times New Roman" w:eastAsia="Calibri" w:hAnsi="Times New Roman" w:cs="Times New Roman"/>
                <w:sz w:val="20"/>
                <w:szCs w:val="20"/>
              </w:rPr>
            </w:pPr>
          </w:p>
        </w:tc>
        <w:tc>
          <w:tcPr>
            <w:tcW w:w="0" w:type="auto"/>
            <w:vMerge/>
            <w:shd w:val="clear" w:color="auto" w:fill="DEEAF6" w:themeFill="accent5" w:themeFillTint="33"/>
            <w:vAlign w:val="center"/>
          </w:tcPr>
          <w:p w14:paraId="3E7B8F83" w14:textId="77777777" w:rsidR="005A30DB" w:rsidRPr="003601A8" w:rsidRDefault="005A30DB" w:rsidP="009C0342">
            <w:pPr>
              <w:spacing w:line="276" w:lineRule="auto"/>
              <w:jc w:val="both"/>
              <w:rPr>
                <w:rFonts w:ascii="Times New Roman" w:eastAsia="Calibri" w:hAnsi="Times New Roman" w:cs="Times New Roman"/>
                <w:sz w:val="20"/>
                <w:szCs w:val="20"/>
              </w:rPr>
            </w:pPr>
          </w:p>
        </w:tc>
      </w:tr>
    </w:tbl>
    <w:p w14:paraId="173B6430" w14:textId="77777777" w:rsidR="00790153" w:rsidRPr="00920BF7" w:rsidRDefault="00790153" w:rsidP="00920BF7">
      <w:pPr>
        <w:spacing w:before="78" w:line="268" w:lineRule="auto"/>
        <w:ind w:right="116"/>
        <w:jc w:val="both"/>
        <w:rPr>
          <w:rFonts w:ascii="Times New Roman" w:hAnsi="Times New Roman" w:cs="Times New Roman"/>
          <w:iCs/>
        </w:rPr>
      </w:pPr>
    </w:p>
    <w:p w14:paraId="189684ED" w14:textId="47B26159" w:rsidR="00920BF7" w:rsidRPr="003601A8" w:rsidRDefault="003601A8" w:rsidP="00920BF7">
      <w:pPr>
        <w:spacing w:before="78" w:line="268" w:lineRule="auto"/>
        <w:ind w:right="116"/>
        <w:jc w:val="both"/>
        <w:rPr>
          <w:rFonts w:ascii="Times New Roman" w:hAnsi="Times New Roman" w:cs="Times New Roman"/>
          <w:b/>
          <w:bCs/>
          <w:iCs/>
        </w:rPr>
      </w:pPr>
      <w:r w:rsidRPr="003601A8">
        <w:rPr>
          <w:rFonts w:ascii="Times New Roman" w:hAnsi="Times New Roman" w:cs="Times New Roman"/>
          <w:b/>
          <w:bCs/>
          <w:iCs/>
        </w:rPr>
        <w:t>6</w:t>
      </w:r>
      <w:r w:rsidR="00920BF7" w:rsidRPr="003601A8">
        <w:rPr>
          <w:rFonts w:ascii="Times New Roman" w:hAnsi="Times New Roman" w:cs="Times New Roman"/>
          <w:b/>
          <w:bCs/>
          <w:iCs/>
        </w:rPr>
        <w:t>.6 Vaccination</w:t>
      </w:r>
    </w:p>
    <w:p w14:paraId="216E44E9" w14:textId="77777777" w:rsidR="00F13545" w:rsidRPr="00920BF7" w:rsidRDefault="00F13545" w:rsidP="00920BF7">
      <w:pPr>
        <w:spacing w:before="78" w:line="268" w:lineRule="auto"/>
        <w:ind w:right="116"/>
        <w:jc w:val="both"/>
        <w:rPr>
          <w:rFonts w:ascii="Times New Roman" w:hAnsi="Times New Roman" w:cs="Times New Roman"/>
          <w:iC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122"/>
        <w:gridCol w:w="1153"/>
        <w:gridCol w:w="1695"/>
        <w:gridCol w:w="1071"/>
        <w:gridCol w:w="929"/>
        <w:gridCol w:w="1153"/>
        <w:gridCol w:w="512"/>
        <w:gridCol w:w="512"/>
        <w:gridCol w:w="512"/>
      </w:tblGrid>
      <w:tr w:rsidR="0046690F" w:rsidRPr="003601A8" w14:paraId="46AD5E15" w14:textId="77777777" w:rsidTr="004D309F">
        <w:trPr>
          <w:cantSplit/>
          <w:trHeight w:val="1224"/>
        </w:trPr>
        <w:tc>
          <w:tcPr>
            <w:tcW w:w="0" w:type="auto"/>
            <w:gridSpan w:val="2"/>
            <w:shd w:val="clear" w:color="auto" w:fill="17365D"/>
            <w:vAlign w:val="center"/>
          </w:tcPr>
          <w:p w14:paraId="6D548D8F" w14:textId="77777777" w:rsidR="0046690F" w:rsidRPr="003601A8" w:rsidRDefault="0046690F" w:rsidP="00562EF9">
            <w:pPr>
              <w:spacing w:after="200"/>
              <w:jc w:val="center"/>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ACTIVITÉS</w:t>
            </w:r>
          </w:p>
        </w:tc>
        <w:tc>
          <w:tcPr>
            <w:tcW w:w="0" w:type="auto"/>
            <w:shd w:val="clear" w:color="auto" w:fill="17365D"/>
            <w:vAlign w:val="center"/>
          </w:tcPr>
          <w:p w14:paraId="5FC78AD4"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DATE DE RÉALISATION SOUHAITÉE</w:t>
            </w:r>
          </w:p>
        </w:tc>
        <w:tc>
          <w:tcPr>
            <w:tcW w:w="0" w:type="auto"/>
            <w:shd w:val="clear" w:color="auto" w:fill="17365D"/>
            <w:vAlign w:val="center"/>
          </w:tcPr>
          <w:p w14:paraId="0525C5CE"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RESPONSABLE ET POINT FOCAL</w:t>
            </w:r>
          </w:p>
        </w:tc>
        <w:tc>
          <w:tcPr>
            <w:tcW w:w="0" w:type="auto"/>
            <w:shd w:val="clear" w:color="auto" w:fill="17365D"/>
            <w:vAlign w:val="center"/>
          </w:tcPr>
          <w:p w14:paraId="15221AB3"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LE SOUTIEN NÉCESSAIRE</w:t>
            </w:r>
          </w:p>
        </w:tc>
        <w:tc>
          <w:tcPr>
            <w:tcW w:w="0" w:type="auto"/>
            <w:shd w:val="clear" w:color="auto" w:fill="17365D"/>
          </w:tcPr>
          <w:p w14:paraId="5866F49B"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Principales étapes de mise en oeuvre</w:t>
            </w:r>
          </w:p>
        </w:tc>
        <w:tc>
          <w:tcPr>
            <w:tcW w:w="0" w:type="auto"/>
            <w:shd w:val="clear" w:color="auto" w:fill="17365D"/>
            <w:vAlign w:val="center"/>
          </w:tcPr>
          <w:p w14:paraId="00C2C544" w14:textId="77777777" w:rsidR="0046690F" w:rsidRPr="003601A8" w:rsidRDefault="0046690F" w:rsidP="00562EF9">
            <w:pPr>
              <w:spacing w:after="200"/>
              <w:jc w:val="center"/>
              <w:rPr>
                <w:rFonts w:ascii="Times New Roman" w:hAnsi="Times New Roman" w:cs="Times New Roman"/>
                <w:b/>
                <w:color w:val="FFFFFF" w:themeColor="background1"/>
                <w:sz w:val="20"/>
                <w:szCs w:val="20"/>
                <w:lang w:val="en-GB"/>
              </w:rPr>
            </w:pPr>
            <w:r w:rsidRPr="003601A8">
              <w:rPr>
                <w:rFonts w:ascii="Times New Roman" w:hAnsi="Times New Roman" w:cs="Times New Roman"/>
                <w:b/>
                <w:color w:val="FFFFFF" w:themeColor="background1"/>
                <w:sz w:val="20"/>
                <w:szCs w:val="20"/>
                <w:lang w:val="en-GB"/>
              </w:rPr>
              <w:t>INDICATEURS</w:t>
            </w:r>
          </w:p>
        </w:tc>
        <w:tc>
          <w:tcPr>
            <w:tcW w:w="0" w:type="auto"/>
            <w:shd w:val="clear" w:color="auto" w:fill="17365D"/>
            <w:textDirection w:val="btLr"/>
            <w:vAlign w:val="center"/>
          </w:tcPr>
          <w:p w14:paraId="4B1664D8"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Impact</w:t>
            </w:r>
          </w:p>
          <w:p w14:paraId="35279394"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p>
        </w:tc>
        <w:tc>
          <w:tcPr>
            <w:tcW w:w="820" w:type="dxa"/>
            <w:shd w:val="clear" w:color="auto" w:fill="17365D"/>
            <w:textDirection w:val="btLr"/>
            <w:vAlign w:val="center"/>
          </w:tcPr>
          <w:p w14:paraId="4A55634A"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Difficulté</w:t>
            </w:r>
          </w:p>
        </w:tc>
        <w:tc>
          <w:tcPr>
            <w:tcW w:w="236" w:type="dxa"/>
            <w:shd w:val="clear" w:color="auto" w:fill="17365D"/>
            <w:textDirection w:val="btLr"/>
            <w:vAlign w:val="center"/>
          </w:tcPr>
          <w:p w14:paraId="48CEF582" w14:textId="77777777" w:rsidR="0046690F" w:rsidRPr="003601A8" w:rsidRDefault="0046690F" w:rsidP="00562EF9">
            <w:pPr>
              <w:spacing w:after="200"/>
              <w:ind w:left="113" w:right="113"/>
              <w:rPr>
                <w:rFonts w:ascii="Times New Roman" w:eastAsia="Calibri" w:hAnsi="Times New Roman" w:cs="Times New Roman"/>
                <w:b/>
                <w:color w:val="FFFFFF"/>
                <w:sz w:val="20"/>
                <w:szCs w:val="20"/>
              </w:rPr>
            </w:pPr>
            <w:r w:rsidRPr="003601A8">
              <w:rPr>
                <w:rFonts w:ascii="Times New Roman" w:eastAsia="Calibri" w:hAnsi="Times New Roman" w:cs="Times New Roman"/>
                <w:b/>
                <w:color w:val="FFFFFF"/>
                <w:sz w:val="20"/>
                <w:szCs w:val="20"/>
              </w:rPr>
              <w:t>Priorité</w:t>
            </w:r>
          </w:p>
        </w:tc>
      </w:tr>
      <w:tr w:rsidR="0046690F" w:rsidRPr="003601A8" w14:paraId="7807E0AD" w14:textId="77777777" w:rsidTr="004D309F">
        <w:trPr>
          <w:trHeight w:val="775"/>
        </w:trPr>
        <w:tc>
          <w:tcPr>
            <w:tcW w:w="0" w:type="auto"/>
            <w:vMerge w:val="restart"/>
            <w:shd w:val="clear" w:color="auto" w:fill="FFFFFF" w:themeFill="background1"/>
            <w:vAlign w:val="center"/>
          </w:tcPr>
          <w:p w14:paraId="03FF2E0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c>
          <w:tcPr>
            <w:tcW w:w="0" w:type="auto"/>
            <w:vMerge w:val="restart"/>
            <w:shd w:val="clear" w:color="auto" w:fill="FFFFFF" w:themeFill="background1"/>
            <w:vAlign w:val="center"/>
          </w:tcPr>
          <w:p w14:paraId="6F94EF8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Elaborer les SOP de distribution des vaccins et intrants dans le cadre de réponse aux urgences (cholera, rougeole, etc)</w:t>
            </w:r>
          </w:p>
        </w:tc>
        <w:tc>
          <w:tcPr>
            <w:tcW w:w="0" w:type="auto"/>
            <w:vMerge w:val="restart"/>
            <w:shd w:val="clear" w:color="auto" w:fill="FFFFFF" w:themeFill="background1"/>
            <w:vAlign w:val="center"/>
          </w:tcPr>
          <w:p w14:paraId="3FB5B7A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T1</w:t>
            </w:r>
          </w:p>
        </w:tc>
        <w:tc>
          <w:tcPr>
            <w:tcW w:w="0" w:type="auto"/>
            <w:vMerge w:val="restart"/>
            <w:shd w:val="clear" w:color="auto" w:fill="FFFFFF" w:themeFill="background1"/>
            <w:vAlign w:val="center"/>
          </w:tcPr>
          <w:p w14:paraId="39526E2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MSPP/DLMVSE/PTF</w:t>
            </w:r>
          </w:p>
        </w:tc>
        <w:tc>
          <w:tcPr>
            <w:tcW w:w="0" w:type="auto"/>
            <w:shd w:val="clear" w:color="auto" w:fill="FFFFFF" w:themeFill="background1"/>
            <w:vAlign w:val="center"/>
          </w:tcPr>
          <w:p w14:paraId="2A57F59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FFFFFF" w:themeFill="background1"/>
          </w:tcPr>
          <w:p w14:paraId="0B75FA5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Atelier d’élaboration et de validation</w:t>
            </w:r>
          </w:p>
        </w:tc>
        <w:tc>
          <w:tcPr>
            <w:tcW w:w="0" w:type="auto"/>
            <w:shd w:val="clear" w:color="auto" w:fill="FFFFFF" w:themeFill="background1"/>
            <w:vAlign w:val="center"/>
          </w:tcPr>
          <w:p w14:paraId="481112C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SOP disponibles</w:t>
            </w:r>
          </w:p>
        </w:tc>
        <w:tc>
          <w:tcPr>
            <w:tcW w:w="0" w:type="auto"/>
            <w:vMerge w:val="restart"/>
            <w:shd w:val="clear" w:color="auto" w:fill="FFFFFF" w:themeFill="background1"/>
            <w:vAlign w:val="center"/>
          </w:tcPr>
          <w:p w14:paraId="520A20D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820" w:type="dxa"/>
            <w:vMerge w:val="restart"/>
            <w:shd w:val="clear" w:color="auto" w:fill="FFFFFF" w:themeFill="background1"/>
            <w:vAlign w:val="center"/>
          </w:tcPr>
          <w:p w14:paraId="699B2CC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236" w:type="dxa"/>
            <w:vMerge w:val="restart"/>
            <w:shd w:val="clear" w:color="auto" w:fill="DEEAF6" w:themeFill="accent5" w:themeFillTint="33"/>
            <w:vAlign w:val="center"/>
          </w:tcPr>
          <w:p w14:paraId="0110AEA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r>
      <w:tr w:rsidR="0046690F" w:rsidRPr="003601A8" w14:paraId="0BF79AD1" w14:textId="77777777" w:rsidTr="004D309F">
        <w:trPr>
          <w:trHeight w:val="775"/>
        </w:trPr>
        <w:tc>
          <w:tcPr>
            <w:tcW w:w="0" w:type="auto"/>
            <w:vMerge/>
            <w:shd w:val="clear" w:color="auto" w:fill="FFFFFF" w:themeFill="background1"/>
            <w:vAlign w:val="center"/>
          </w:tcPr>
          <w:p w14:paraId="614341A9"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6C3ADCA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93051A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DB9631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0C1B20A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shd w:val="clear" w:color="auto" w:fill="FFFFFF" w:themeFill="background1"/>
            <w:vAlign w:val="center"/>
          </w:tcPr>
          <w:p w14:paraId="07C0827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Disséminer </w:t>
            </w:r>
          </w:p>
        </w:tc>
        <w:tc>
          <w:tcPr>
            <w:tcW w:w="0" w:type="auto"/>
            <w:shd w:val="clear" w:color="auto" w:fill="FFFFFF" w:themeFill="background1"/>
            <w:vAlign w:val="center"/>
          </w:tcPr>
          <w:p w14:paraId="7F59898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28FE2E1A" w14:textId="77777777" w:rsidR="0046690F" w:rsidRPr="003601A8" w:rsidRDefault="0046690F" w:rsidP="00562EF9">
            <w:pPr>
              <w:jc w:val="center"/>
              <w:rPr>
                <w:rFonts w:ascii="Times New Roman" w:eastAsia="Calibri" w:hAnsi="Times New Roman" w:cs="Times New Roman"/>
                <w:b/>
                <w:bCs/>
                <w:sz w:val="20"/>
                <w:szCs w:val="20"/>
              </w:rPr>
            </w:pPr>
          </w:p>
        </w:tc>
        <w:tc>
          <w:tcPr>
            <w:tcW w:w="820" w:type="dxa"/>
            <w:vMerge/>
            <w:shd w:val="clear" w:color="auto" w:fill="FFFFFF" w:themeFill="background1"/>
            <w:vAlign w:val="center"/>
          </w:tcPr>
          <w:p w14:paraId="3A3B737D" w14:textId="77777777" w:rsidR="0046690F" w:rsidRPr="003601A8" w:rsidRDefault="0046690F" w:rsidP="00562EF9">
            <w:pPr>
              <w:jc w:val="center"/>
              <w:rPr>
                <w:rFonts w:ascii="Times New Roman" w:eastAsia="Calibri" w:hAnsi="Times New Roman" w:cs="Times New Roman"/>
                <w:b/>
                <w:bCs/>
                <w:sz w:val="20"/>
                <w:szCs w:val="20"/>
              </w:rPr>
            </w:pPr>
          </w:p>
        </w:tc>
        <w:tc>
          <w:tcPr>
            <w:tcW w:w="236" w:type="dxa"/>
            <w:vMerge/>
            <w:shd w:val="clear" w:color="auto" w:fill="DEEAF6" w:themeFill="accent5" w:themeFillTint="33"/>
            <w:vAlign w:val="center"/>
          </w:tcPr>
          <w:p w14:paraId="15CA464C"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11AEF8A" w14:textId="77777777" w:rsidTr="004D309F">
        <w:trPr>
          <w:trHeight w:val="43"/>
        </w:trPr>
        <w:tc>
          <w:tcPr>
            <w:tcW w:w="0" w:type="auto"/>
            <w:vMerge/>
            <w:shd w:val="clear" w:color="auto" w:fill="FFFFFF" w:themeFill="background1"/>
            <w:vAlign w:val="center"/>
          </w:tcPr>
          <w:p w14:paraId="34FB0929"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1D9B3D7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790DFD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3BE7C8A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460A1D3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tcPr>
          <w:p w14:paraId="0D10943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5011C5E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54E258A1" w14:textId="77777777" w:rsidR="0046690F" w:rsidRPr="003601A8" w:rsidRDefault="0046690F" w:rsidP="00562EF9">
            <w:pPr>
              <w:jc w:val="center"/>
              <w:rPr>
                <w:rFonts w:ascii="Times New Roman" w:eastAsia="Calibri" w:hAnsi="Times New Roman" w:cs="Times New Roman"/>
                <w:b/>
                <w:bCs/>
                <w:sz w:val="20"/>
                <w:szCs w:val="20"/>
              </w:rPr>
            </w:pPr>
          </w:p>
        </w:tc>
        <w:tc>
          <w:tcPr>
            <w:tcW w:w="820" w:type="dxa"/>
            <w:vMerge/>
            <w:shd w:val="clear" w:color="auto" w:fill="FFFFFF" w:themeFill="background1"/>
            <w:vAlign w:val="center"/>
          </w:tcPr>
          <w:p w14:paraId="0A6F024A" w14:textId="77777777" w:rsidR="0046690F" w:rsidRPr="003601A8" w:rsidRDefault="0046690F" w:rsidP="00562EF9">
            <w:pPr>
              <w:jc w:val="center"/>
              <w:rPr>
                <w:rFonts w:ascii="Times New Roman" w:eastAsia="Calibri" w:hAnsi="Times New Roman" w:cs="Times New Roman"/>
                <w:b/>
                <w:bCs/>
                <w:sz w:val="20"/>
                <w:szCs w:val="20"/>
              </w:rPr>
            </w:pPr>
          </w:p>
        </w:tc>
        <w:tc>
          <w:tcPr>
            <w:tcW w:w="236" w:type="dxa"/>
            <w:vMerge/>
            <w:shd w:val="clear" w:color="auto" w:fill="DEEAF6" w:themeFill="accent5" w:themeFillTint="33"/>
            <w:vAlign w:val="center"/>
          </w:tcPr>
          <w:p w14:paraId="5FB796A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F243322" w14:textId="77777777" w:rsidTr="004D309F">
        <w:trPr>
          <w:trHeight w:val="775"/>
        </w:trPr>
        <w:tc>
          <w:tcPr>
            <w:tcW w:w="0" w:type="auto"/>
            <w:vMerge w:val="restart"/>
            <w:shd w:val="clear" w:color="auto" w:fill="auto"/>
            <w:vAlign w:val="center"/>
          </w:tcPr>
          <w:p w14:paraId="2164526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w:t>
            </w:r>
          </w:p>
        </w:tc>
        <w:tc>
          <w:tcPr>
            <w:tcW w:w="0" w:type="auto"/>
            <w:vMerge w:val="restart"/>
            <w:shd w:val="clear" w:color="auto" w:fill="auto"/>
            <w:vAlign w:val="center"/>
          </w:tcPr>
          <w:p w14:paraId="20BB22E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Former/recycler 2544 gestionnaires des données du PEV des DSP, DS et CS sur l’analyse et l’interprétation des données de vaccination pendant 3 jours</w:t>
            </w:r>
          </w:p>
        </w:tc>
        <w:tc>
          <w:tcPr>
            <w:tcW w:w="0" w:type="auto"/>
            <w:vMerge w:val="restart"/>
            <w:shd w:val="clear" w:color="auto" w:fill="auto"/>
            <w:vAlign w:val="center"/>
          </w:tcPr>
          <w:p w14:paraId="4635A7D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T2-T3</w:t>
            </w:r>
          </w:p>
        </w:tc>
        <w:tc>
          <w:tcPr>
            <w:tcW w:w="0" w:type="auto"/>
            <w:vMerge w:val="restart"/>
            <w:shd w:val="clear" w:color="auto" w:fill="auto"/>
            <w:vAlign w:val="center"/>
          </w:tcPr>
          <w:p w14:paraId="1374D35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MSPP/DSP/DLMVSE/PTF</w:t>
            </w:r>
          </w:p>
        </w:tc>
        <w:tc>
          <w:tcPr>
            <w:tcW w:w="0" w:type="auto"/>
            <w:shd w:val="clear" w:color="auto" w:fill="auto"/>
            <w:vAlign w:val="center"/>
          </w:tcPr>
          <w:p w14:paraId="03DCDAE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auto"/>
          </w:tcPr>
          <w:p w14:paraId="4AC73E3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Developper les modules de formation, élaborer les TDR, désigner 2 personnes par province pour la formation des </w:t>
            </w:r>
            <w:r w:rsidRPr="003601A8">
              <w:rPr>
                <w:rFonts w:ascii="Times New Roman" w:eastAsia="Calibri" w:hAnsi="Times New Roman" w:cs="Times New Roman"/>
                <w:sz w:val="20"/>
                <w:szCs w:val="20"/>
              </w:rPr>
              <w:lastRenderedPageBreak/>
              <w:t>formateurs puis Former en cascade au niveau DS/DSP/CS</w:t>
            </w:r>
          </w:p>
        </w:tc>
        <w:tc>
          <w:tcPr>
            <w:tcW w:w="0" w:type="auto"/>
            <w:shd w:val="clear" w:color="auto" w:fill="auto"/>
            <w:vAlign w:val="center"/>
          </w:tcPr>
          <w:p w14:paraId="58A9A8F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lastRenderedPageBreak/>
              <w:t>Nombre des formateurs formés et nombre des personnes formées au niveau DS/DSP/CS</w:t>
            </w:r>
          </w:p>
        </w:tc>
        <w:tc>
          <w:tcPr>
            <w:tcW w:w="0" w:type="auto"/>
            <w:vMerge w:val="restart"/>
            <w:shd w:val="clear" w:color="auto" w:fill="auto"/>
            <w:vAlign w:val="center"/>
          </w:tcPr>
          <w:p w14:paraId="7FC3799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820" w:type="dxa"/>
            <w:vMerge w:val="restart"/>
            <w:shd w:val="clear" w:color="auto" w:fill="auto"/>
            <w:vAlign w:val="center"/>
          </w:tcPr>
          <w:p w14:paraId="091CBE1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236" w:type="dxa"/>
            <w:vMerge w:val="restart"/>
            <w:shd w:val="clear" w:color="auto" w:fill="DEEAF6" w:themeFill="accent5" w:themeFillTint="33"/>
            <w:vAlign w:val="center"/>
          </w:tcPr>
          <w:p w14:paraId="2EB48A2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15</w:t>
            </w:r>
          </w:p>
        </w:tc>
      </w:tr>
      <w:tr w:rsidR="0046690F" w:rsidRPr="003601A8" w14:paraId="0D76A157" w14:textId="77777777" w:rsidTr="004D309F">
        <w:trPr>
          <w:trHeight w:val="390"/>
        </w:trPr>
        <w:tc>
          <w:tcPr>
            <w:tcW w:w="0" w:type="auto"/>
            <w:vMerge/>
            <w:shd w:val="clear" w:color="auto" w:fill="D9D9D9" w:themeFill="background1" w:themeFillShade="D9"/>
            <w:vAlign w:val="center"/>
          </w:tcPr>
          <w:p w14:paraId="0ACA9811"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19386931"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24284C4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903F51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7DE92B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shd w:val="clear" w:color="auto" w:fill="auto"/>
          </w:tcPr>
          <w:p w14:paraId="60AFD0D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53EAEDA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6AC89BE"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542D28F2"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6388AD8B"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BB8A0C7" w14:textId="77777777" w:rsidTr="004D309F">
        <w:trPr>
          <w:trHeight w:val="346"/>
        </w:trPr>
        <w:tc>
          <w:tcPr>
            <w:tcW w:w="0" w:type="auto"/>
            <w:vMerge/>
            <w:shd w:val="clear" w:color="auto" w:fill="D9D9D9" w:themeFill="background1" w:themeFillShade="D9"/>
            <w:vAlign w:val="center"/>
          </w:tcPr>
          <w:p w14:paraId="1B18330A" w14:textId="77777777" w:rsidR="0046690F" w:rsidRPr="003601A8" w:rsidRDefault="0046690F" w:rsidP="00562EF9">
            <w:pPr>
              <w:jc w:val="center"/>
              <w:rPr>
                <w:rFonts w:ascii="Times New Roman" w:eastAsia="Calibri" w:hAnsi="Times New Roman" w:cs="Times New Roman"/>
                <w:b/>
                <w:bCs/>
                <w:color w:val="FF0000"/>
                <w:sz w:val="20"/>
                <w:szCs w:val="20"/>
              </w:rPr>
            </w:pPr>
          </w:p>
        </w:tc>
        <w:tc>
          <w:tcPr>
            <w:tcW w:w="0" w:type="auto"/>
            <w:vMerge/>
            <w:shd w:val="clear" w:color="auto" w:fill="D9D9D9" w:themeFill="background1" w:themeFillShade="D9"/>
            <w:vAlign w:val="center"/>
          </w:tcPr>
          <w:p w14:paraId="0A6AD576" w14:textId="77777777" w:rsidR="0046690F" w:rsidRPr="003601A8" w:rsidRDefault="0046690F" w:rsidP="00562EF9">
            <w:pPr>
              <w:rPr>
                <w:rFonts w:ascii="Times New Roman" w:eastAsia="Calibri" w:hAnsi="Times New Roman" w:cs="Times New Roman"/>
                <w:color w:val="FF0000"/>
                <w:sz w:val="20"/>
                <w:szCs w:val="20"/>
              </w:rPr>
            </w:pPr>
          </w:p>
        </w:tc>
        <w:tc>
          <w:tcPr>
            <w:tcW w:w="0" w:type="auto"/>
            <w:vMerge/>
            <w:shd w:val="clear" w:color="auto" w:fill="D9D9D9" w:themeFill="background1" w:themeFillShade="D9"/>
            <w:vAlign w:val="center"/>
          </w:tcPr>
          <w:p w14:paraId="3F8BC6A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05052F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548B182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772A955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37AF15A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2DE573F"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36C5F2D7"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6301EB9C"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2E12CC42" w14:textId="77777777" w:rsidTr="004D309F">
        <w:trPr>
          <w:trHeight w:val="775"/>
        </w:trPr>
        <w:tc>
          <w:tcPr>
            <w:tcW w:w="0" w:type="auto"/>
            <w:vMerge w:val="restart"/>
            <w:shd w:val="clear" w:color="auto" w:fill="FFFFFF" w:themeFill="background1"/>
            <w:vAlign w:val="center"/>
          </w:tcPr>
          <w:p w14:paraId="54FCDBB7"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3</w:t>
            </w:r>
          </w:p>
        </w:tc>
        <w:tc>
          <w:tcPr>
            <w:tcW w:w="0" w:type="auto"/>
            <w:vMerge w:val="restart"/>
            <w:shd w:val="clear" w:color="auto" w:fill="FFFFFF" w:themeFill="background1"/>
            <w:vAlign w:val="center"/>
          </w:tcPr>
          <w:p w14:paraId="0385EB2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Organiser la vaccination préventive dans les zones ciblées </w:t>
            </w:r>
          </w:p>
        </w:tc>
        <w:tc>
          <w:tcPr>
            <w:tcW w:w="0" w:type="auto"/>
            <w:vMerge w:val="restart"/>
            <w:shd w:val="clear" w:color="auto" w:fill="FFFFFF" w:themeFill="background1"/>
            <w:vAlign w:val="center"/>
          </w:tcPr>
          <w:p w14:paraId="4399F6D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T1-T2</w:t>
            </w:r>
          </w:p>
        </w:tc>
        <w:tc>
          <w:tcPr>
            <w:tcW w:w="0" w:type="auto"/>
            <w:vMerge w:val="restart"/>
            <w:shd w:val="clear" w:color="auto" w:fill="FFFFFF" w:themeFill="background1"/>
            <w:vAlign w:val="center"/>
          </w:tcPr>
          <w:p w14:paraId="049EF27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COUSP/DLMVSE/ Comité Régional de Lutte contre les Epidémies</w:t>
            </w:r>
          </w:p>
        </w:tc>
        <w:tc>
          <w:tcPr>
            <w:tcW w:w="0" w:type="auto"/>
            <w:shd w:val="clear" w:color="auto" w:fill="FFFFFF" w:themeFill="background1"/>
            <w:vAlign w:val="center"/>
          </w:tcPr>
          <w:p w14:paraId="60C7A13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 (GAVI, OMS, UNICEF, Africa CDC)</w:t>
            </w:r>
          </w:p>
        </w:tc>
        <w:tc>
          <w:tcPr>
            <w:tcW w:w="0" w:type="auto"/>
            <w:shd w:val="clear" w:color="auto" w:fill="FFFFFF" w:themeFill="background1"/>
          </w:tcPr>
          <w:p w14:paraId="6580450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Identifier les DS à risque (PAMI), actualiser le plan national cholera, developper la demande de l’ICG puis mise en oeuvre </w:t>
            </w:r>
          </w:p>
        </w:tc>
        <w:tc>
          <w:tcPr>
            <w:tcW w:w="0" w:type="auto"/>
            <w:shd w:val="clear" w:color="auto" w:fill="FFFFFF" w:themeFill="background1"/>
            <w:vAlign w:val="center"/>
          </w:tcPr>
          <w:p w14:paraId="04E4B7B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Proportion des zones ciblées atteintes, taux de </w:t>
            </w:r>
          </w:p>
          <w:p w14:paraId="5567EA3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Couverture vaccinale</w:t>
            </w:r>
          </w:p>
        </w:tc>
        <w:tc>
          <w:tcPr>
            <w:tcW w:w="0" w:type="auto"/>
            <w:vMerge w:val="restart"/>
            <w:shd w:val="clear" w:color="auto" w:fill="FFFFFF" w:themeFill="background1"/>
            <w:vAlign w:val="center"/>
          </w:tcPr>
          <w:p w14:paraId="0E908BC2"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820" w:type="dxa"/>
            <w:vMerge w:val="restart"/>
            <w:shd w:val="clear" w:color="auto" w:fill="FFFFFF" w:themeFill="background1"/>
            <w:vAlign w:val="center"/>
          </w:tcPr>
          <w:p w14:paraId="5A4E542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236" w:type="dxa"/>
            <w:vMerge w:val="restart"/>
            <w:shd w:val="clear" w:color="auto" w:fill="DEEAF6" w:themeFill="accent5" w:themeFillTint="33"/>
            <w:vAlign w:val="center"/>
          </w:tcPr>
          <w:p w14:paraId="09FF9C1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18</w:t>
            </w:r>
          </w:p>
        </w:tc>
      </w:tr>
      <w:tr w:rsidR="0046690F" w:rsidRPr="003601A8" w14:paraId="157A19D5" w14:textId="77777777" w:rsidTr="004D309F">
        <w:trPr>
          <w:trHeight w:val="775"/>
        </w:trPr>
        <w:tc>
          <w:tcPr>
            <w:tcW w:w="0" w:type="auto"/>
            <w:vMerge/>
            <w:vAlign w:val="center"/>
          </w:tcPr>
          <w:p w14:paraId="2232CD8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12038DC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D6408E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71B6636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D1140C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 (GAVI, OMS, UNICEF, Africa CDC)</w:t>
            </w:r>
          </w:p>
        </w:tc>
        <w:tc>
          <w:tcPr>
            <w:tcW w:w="0" w:type="auto"/>
          </w:tcPr>
          <w:p w14:paraId="19F03AE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3010E44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3120CED"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auto"/>
            <w:vAlign w:val="center"/>
          </w:tcPr>
          <w:p w14:paraId="36869C1E"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651FF154"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B5406A4" w14:textId="77777777" w:rsidTr="004D309F">
        <w:trPr>
          <w:trHeight w:val="43"/>
        </w:trPr>
        <w:tc>
          <w:tcPr>
            <w:tcW w:w="0" w:type="auto"/>
            <w:vMerge/>
            <w:vAlign w:val="center"/>
          </w:tcPr>
          <w:p w14:paraId="083DAC9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4112D6C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AC6536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757B7335"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1BFFA6B3" w14:textId="77777777" w:rsidR="0046690F" w:rsidRPr="003601A8" w:rsidRDefault="0046690F" w:rsidP="00562EF9">
            <w:pPr>
              <w:rPr>
                <w:rFonts w:ascii="Times New Roman" w:eastAsia="Calibri" w:hAnsi="Times New Roman" w:cs="Times New Roman"/>
                <w:sz w:val="20"/>
                <w:szCs w:val="20"/>
              </w:rPr>
            </w:pPr>
          </w:p>
        </w:tc>
        <w:tc>
          <w:tcPr>
            <w:tcW w:w="0" w:type="auto"/>
          </w:tcPr>
          <w:p w14:paraId="39AAF0FA"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DEB796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7D9CD19C"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auto"/>
            <w:vAlign w:val="center"/>
          </w:tcPr>
          <w:p w14:paraId="04223740"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tcBorders>
              <w:bottom w:val="single" w:sz="4" w:space="0" w:color="auto"/>
            </w:tcBorders>
            <w:shd w:val="clear" w:color="auto" w:fill="DEEAF6" w:themeFill="accent5" w:themeFillTint="33"/>
            <w:vAlign w:val="center"/>
          </w:tcPr>
          <w:p w14:paraId="2FAE432E"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51D0B02B" w14:textId="77777777" w:rsidTr="004D309F">
        <w:trPr>
          <w:trHeight w:val="629"/>
        </w:trPr>
        <w:tc>
          <w:tcPr>
            <w:tcW w:w="0" w:type="auto"/>
            <w:vMerge w:val="restart"/>
            <w:shd w:val="clear" w:color="auto" w:fill="auto"/>
            <w:vAlign w:val="center"/>
          </w:tcPr>
          <w:p w14:paraId="718F8DA1"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4</w:t>
            </w:r>
          </w:p>
        </w:tc>
        <w:tc>
          <w:tcPr>
            <w:tcW w:w="0" w:type="auto"/>
            <w:vMerge w:val="restart"/>
            <w:shd w:val="clear" w:color="auto" w:fill="auto"/>
            <w:vAlign w:val="center"/>
          </w:tcPr>
          <w:p w14:paraId="2B39415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Former 199 techniciens de labo et doter les laboratoires en kits (réactifs, matériels) dans les 199 DS sur les techniques de laboratoire suivant les 5 pools en 3 jours</w:t>
            </w:r>
          </w:p>
        </w:tc>
        <w:tc>
          <w:tcPr>
            <w:tcW w:w="0" w:type="auto"/>
            <w:vMerge w:val="restart"/>
            <w:shd w:val="clear" w:color="auto" w:fill="auto"/>
            <w:vAlign w:val="center"/>
          </w:tcPr>
          <w:p w14:paraId="4E8C772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T2</w:t>
            </w:r>
          </w:p>
        </w:tc>
        <w:tc>
          <w:tcPr>
            <w:tcW w:w="0" w:type="auto"/>
            <w:vMerge w:val="restart"/>
            <w:shd w:val="clear" w:color="auto" w:fill="auto"/>
            <w:vAlign w:val="center"/>
          </w:tcPr>
          <w:p w14:paraId="7DC3F71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MSPP/DSP/DLMVSE/PTF</w:t>
            </w:r>
          </w:p>
        </w:tc>
        <w:tc>
          <w:tcPr>
            <w:tcW w:w="0" w:type="auto"/>
            <w:shd w:val="clear" w:color="auto" w:fill="auto"/>
            <w:vAlign w:val="center"/>
          </w:tcPr>
          <w:p w14:paraId="61EC45F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auto"/>
          </w:tcPr>
          <w:p w14:paraId="4043F4C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Developper les modules de formation, élaborer les TDR, désignation des responsables de laboratoire au niveau DS/DSP pour la formation des formateurs puis formation en cascade au niveau </w:t>
            </w:r>
            <w:r w:rsidRPr="003601A8">
              <w:rPr>
                <w:rFonts w:ascii="Times New Roman" w:eastAsia="Calibri" w:hAnsi="Times New Roman" w:cs="Times New Roman"/>
                <w:sz w:val="20"/>
                <w:szCs w:val="20"/>
              </w:rPr>
              <w:lastRenderedPageBreak/>
              <w:t>DS, identifier les besoins en réactifs et matériels</w:t>
            </w:r>
          </w:p>
        </w:tc>
        <w:tc>
          <w:tcPr>
            <w:tcW w:w="0" w:type="auto"/>
            <w:shd w:val="clear" w:color="auto" w:fill="auto"/>
            <w:vAlign w:val="center"/>
          </w:tcPr>
          <w:p w14:paraId="0A1197E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lastRenderedPageBreak/>
              <w:t>Nombre des responsables des laboratoires formés, nombre des laboratoires dotés en réactifs et en matériels</w:t>
            </w:r>
          </w:p>
        </w:tc>
        <w:tc>
          <w:tcPr>
            <w:tcW w:w="0" w:type="auto"/>
            <w:vMerge w:val="restart"/>
            <w:shd w:val="clear" w:color="auto" w:fill="auto"/>
            <w:vAlign w:val="center"/>
          </w:tcPr>
          <w:p w14:paraId="5FFC980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820" w:type="dxa"/>
            <w:vMerge w:val="restart"/>
            <w:shd w:val="clear" w:color="auto" w:fill="auto"/>
            <w:vAlign w:val="center"/>
          </w:tcPr>
          <w:p w14:paraId="7861706D"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236" w:type="dxa"/>
            <w:vMerge w:val="restart"/>
            <w:shd w:val="clear" w:color="auto" w:fill="DEEAF6" w:themeFill="accent5" w:themeFillTint="33"/>
            <w:vAlign w:val="center"/>
          </w:tcPr>
          <w:p w14:paraId="4D22F9A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23</w:t>
            </w:r>
          </w:p>
        </w:tc>
      </w:tr>
      <w:tr w:rsidR="0046690F" w:rsidRPr="003601A8" w14:paraId="0FFCC041" w14:textId="77777777" w:rsidTr="004D309F">
        <w:trPr>
          <w:trHeight w:val="346"/>
        </w:trPr>
        <w:tc>
          <w:tcPr>
            <w:tcW w:w="0" w:type="auto"/>
            <w:vMerge/>
            <w:shd w:val="clear" w:color="auto" w:fill="D9D9D9" w:themeFill="background1" w:themeFillShade="D9"/>
            <w:vAlign w:val="center"/>
          </w:tcPr>
          <w:p w14:paraId="4E03516A"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705729A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AE58C7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34B607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DC092E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shd w:val="clear" w:color="auto" w:fill="auto"/>
          </w:tcPr>
          <w:p w14:paraId="0FD0109E"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3C1A448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6C2F12A"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0FAAAC1B"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2199451A"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B8994FC" w14:textId="77777777" w:rsidTr="004D309F">
        <w:trPr>
          <w:trHeight w:val="43"/>
        </w:trPr>
        <w:tc>
          <w:tcPr>
            <w:tcW w:w="0" w:type="auto"/>
            <w:vMerge/>
            <w:shd w:val="clear" w:color="auto" w:fill="D9D9D9" w:themeFill="background1" w:themeFillShade="D9"/>
            <w:vAlign w:val="center"/>
          </w:tcPr>
          <w:p w14:paraId="6E682DDD"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2DB47697"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F3649B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0B6903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56C6E0A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26A51E44"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2786E80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D7F24E8"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11B7E17A"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5651CF46"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8B8CAB2" w14:textId="77777777" w:rsidTr="004D309F">
        <w:trPr>
          <w:trHeight w:val="775"/>
        </w:trPr>
        <w:tc>
          <w:tcPr>
            <w:tcW w:w="0" w:type="auto"/>
            <w:vMerge w:val="restart"/>
            <w:shd w:val="clear" w:color="auto" w:fill="FFFFFF" w:themeFill="background1"/>
            <w:vAlign w:val="center"/>
          </w:tcPr>
          <w:p w14:paraId="0825584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c>
          <w:tcPr>
            <w:tcW w:w="0" w:type="auto"/>
            <w:vMerge w:val="restart"/>
            <w:shd w:val="clear" w:color="auto" w:fill="FFFFFF" w:themeFill="background1"/>
            <w:vAlign w:val="center"/>
          </w:tcPr>
          <w:p w14:paraId="1BB7346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Former le personnel RPEV des DSP, DS et de tous les centres de santé sur la gestion de la chaine de froid et des vaccins </w:t>
            </w:r>
          </w:p>
        </w:tc>
        <w:tc>
          <w:tcPr>
            <w:tcW w:w="0" w:type="auto"/>
            <w:vMerge w:val="restart"/>
            <w:shd w:val="clear" w:color="auto" w:fill="auto"/>
            <w:vAlign w:val="center"/>
          </w:tcPr>
          <w:p w14:paraId="5E62A3F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T2</w:t>
            </w:r>
          </w:p>
        </w:tc>
        <w:tc>
          <w:tcPr>
            <w:tcW w:w="0" w:type="auto"/>
            <w:vMerge w:val="restart"/>
            <w:shd w:val="clear" w:color="auto" w:fill="auto"/>
            <w:vAlign w:val="center"/>
          </w:tcPr>
          <w:p w14:paraId="093841C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MSPP/DSP/DLMVSE/PTF</w:t>
            </w:r>
          </w:p>
        </w:tc>
        <w:tc>
          <w:tcPr>
            <w:tcW w:w="0" w:type="auto"/>
            <w:shd w:val="clear" w:color="auto" w:fill="FFFFFF" w:themeFill="background1"/>
            <w:vAlign w:val="center"/>
          </w:tcPr>
          <w:p w14:paraId="4E41028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FFFFFF" w:themeFill="background1"/>
          </w:tcPr>
          <w:p w14:paraId="2F09EF1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Developper les modules de formation, élaborer les TDR, désigner les participants par DSP, DS et centres de santé, préparer l’atelier </w:t>
            </w:r>
          </w:p>
        </w:tc>
        <w:tc>
          <w:tcPr>
            <w:tcW w:w="0" w:type="auto"/>
            <w:shd w:val="clear" w:color="auto" w:fill="FFFFFF" w:themeFill="background1"/>
            <w:vAlign w:val="center"/>
          </w:tcPr>
          <w:p w14:paraId="2B25681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RPEV formés dans les DSP, DS et centres de santé</w:t>
            </w:r>
          </w:p>
        </w:tc>
        <w:tc>
          <w:tcPr>
            <w:tcW w:w="0" w:type="auto"/>
            <w:vMerge w:val="restart"/>
            <w:shd w:val="clear" w:color="auto" w:fill="FFFFFF" w:themeFill="background1"/>
            <w:vAlign w:val="center"/>
          </w:tcPr>
          <w:p w14:paraId="55164EE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820" w:type="dxa"/>
            <w:vMerge w:val="restart"/>
            <w:shd w:val="clear" w:color="auto" w:fill="FFFFFF" w:themeFill="background1"/>
            <w:vAlign w:val="center"/>
          </w:tcPr>
          <w:p w14:paraId="53DE085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236" w:type="dxa"/>
            <w:vMerge w:val="restart"/>
            <w:shd w:val="clear" w:color="auto" w:fill="DEEAF6" w:themeFill="accent5" w:themeFillTint="33"/>
            <w:vAlign w:val="center"/>
          </w:tcPr>
          <w:p w14:paraId="07F33805"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7</w:t>
            </w:r>
          </w:p>
        </w:tc>
      </w:tr>
      <w:tr w:rsidR="0046690F" w:rsidRPr="003601A8" w14:paraId="11CB8BA8" w14:textId="77777777" w:rsidTr="004D309F">
        <w:trPr>
          <w:trHeight w:val="391"/>
        </w:trPr>
        <w:tc>
          <w:tcPr>
            <w:tcW w:w="0" w:type="auto"/>
            <w:vMerge/>
            <w:shd w:val="clear" w:color="auto" w:fill="FFFFFF" w:themeFill="background1"/>
            <w:vAlign w:val="center"/>
          </w:tcPr>
          <w:p w14:paraId="0444CEF5"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5EC43AA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90A4A7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AD6B8FB"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6A83262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shd w:val="clear" w:color="auto" w:fill="FFFFFF" w:themeFill="background1"/>
          </w:tcPr>
          <w:p w14:paraId="445CD15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37D7982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4F5B835" w14:textId="77777777" w:rsidR="0046690F" w:rsidRPr="003601A8" w:rsidRDefault="0046690F" w:rsidP="00562EF9">
            <w:pPr>
              <w:jc w:val="center"/>
              <w:rPr>
                <w:rFonts w:ascii="Times New Roman" w:eastAsia="Calibri" w:hAnsi="Times New Roman" w:cs="Times New Roman"/>
                <w:b/>
                <w:bCs/>
                <w:sz w:val="20"/>
                <w:szCs w:val="20"/>
              </w:rPr>
            </w:pPr>
          </w:p>
        </w:tc>
        <w:tc>
          <w:tcPr>
            <w:tcW w:w="820" w:type="dxa"/>
            <w:vMerge/>
            <w:shd w:val="clear" w:color="auto" w:fill="FFFFFF" w:themeFill="background1"/>
            <w:vAlign w:val="center"/>
          </w:tcPr>
          <w:p w14:paraId="41A8BC7E" w14:textId="77777777" w:rsidR="0046690F" w:rsidRPr="003601A8" w:rsidRDefault="0046690F" w:rsidP="00562EF9">
            <w:pPr>
              <w:jc w:val="center"/>
              <w:rPr>
                <w:rFonts w:ascii="Times New Roman" w:eastAsia="Calibri" w:hAnsi="Times New Roman" w:cs="Times New Roman"/>
                <w:b/>
                <w:bCs/>
                <w:sz w:val="20"/>
                <w:szCs w:val="20"/>
              </w:rPr>
            </w:pPr>
          </w:p>
        </w:tc>
        <w:tc>
          <w:tcPr>
            <w:tcW w:w="236" w:type="dxa"/>
            <w:vMerge/>
            <w:shd w:val="clear" w:color="auto" w:fill="DEEAF6" w:themeFill="accent5" w:themeFillTint="33"/>
            <w:vAlign w:val="center"/>
          </w:tcPr>
          <w:p w14:paraId="0154158E"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8B73319" w14:textId="77777777" w:rsidTr="004D309F">
        <w:trPr>
          <w:trHeight w:val="318"/>
        </w:trPr>
        <w:tc>
          <w:tcPr>
            <w:tcW w:w="0" w:type="auto"/>
            <w:vMerge/>
            <w:shd w:val="clear" w:color="auto" w:fill="FFFFFF" w:themeFill="background1"/>
            <w:vAlign w:val="center"/>
          </w:tcPr>
          <w:p w14:paraId="48B95FCF"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FFFFFF" w:themeFill="background1"/>
            <w:vAlign w:val="center"/>
          </w:tcPr>
          <w:p w14:paraId="0A9D5AE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1B4679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0F7F83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13FAD57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tcPr>
          <w:p w14:paraId="18DCDF0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6C64AF0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FFFFFF" w:themeFill="background1"/>
            <w:vAlign w:val="center"/>
          </w:tcPr>
          <w:p w14:paraId="6D9AEB04" w14:textId="77777777" w:rsidR="0046690F" w:rsidRPr="003601A8" w:rsidRDefault="0046690F" w:rsidP="00562EF9">
            <w:pPr>
              <w:jc w:val="center"/>
              <w:rPr>
                <w:rFonts w:ascii="Times New Roman" w:eastAsia="Calibri" w:hAnsi="Times New Roman" w:cs="Times New Roman"/>
                <w:b/>
                <w:bCs/>
                <w:sz w:val="20"/>
                <w:szCs w:val="20"/>
              </w:rPr>
            </w:pPr>
          </w:p>
        </w:tc>
        <w:tc>
          <w:tcPr>
            <w:tcW w:w="820" w:type="dxa"/>
            <w:vMerge/>
            <w:shd w:val="clear" w:color="auto" w:fill="FFFFFF" w:themeFill="background1"/>
            <w:vAlign w:val="center"/>
          </w:tcPr>
          <w:p w14:paraId="6B36EC11" w14:textId="77777777" w:rsidR="0046690F" w:rsidRPr="003601A8" w:rsidRDefault="0046690F" w:rsidP="00562EF9">
            <w:pPr>
              <w:jc w:val="center"/>
              <w:rPr>
                <w:rFonts w:ascii="Times New Roman" w:eastAsia="Calibri" w:hAnsi="Times New Roman" w:cs="Times New Roman"/>
                <w:b/>
                <w:bCs/>
                <w:sz w:val="20"/>
                <w:szCs w:val="20"/>
              </w:rPr>
            </w:pPr>
          </w:p>
        </w:tc>
        <w:tc>
          <w:tcPr>
            <w:tcW w:w="236" w:type="dxa"/>
            <w:vMerge/>
            <w:shd w:val="clear" w:color="auto" w:fill="DEEAF6" w:themeFill="accent5" w:themeFillTint="33"/>
            <w:vAlign w:val="center"/>
          </w:tcPr>
          <w:p w14:paraId="350B2C8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9E894B4" w14:textId="77777777" w:rsidTr="004D309F">
        <w:trPr>
          <w:trHeight w:val="775"/>
        </w:trPr>
        <w:tc>
          <w:tcPr>
            <w:tcW w:w="0" w:type="auto"/>
            <w:vMerge w:val="restart"/>
            <w:shd w:val="clear" w:color="auto" w:fill="auto"/>
            <w:vAlign w:val="center"/>
          </w:tcPr>
          <w:p w14:paraId="772FFE9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6</w:t>
            </w:r>
          </w:p>
        </w:tc>
        <w:tc>
          <w:tcPr>
            <w:tcW w:w="0" w:type="auto"/>
            <w:vMerge w:val="restart"/>
            <w:shd w:val="clear" w:color="auto" w:fill="auto"/>
            <w:vAlign w:val="center"/>
          </w:tcPr>
          <w:p w14:paraId="07464BF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Mettre en place un mécanisme de décaissement et de distribution rapide des coûts opérationnels pour la vaccination</w:t>
            </w:r>
          </w:p>
        </w:tc>
        <w:tc>
          <w:tcPr>
            <w:tcW w:w="0" w:type="auto"/>
            <w:vMerge w:val="restart"/>
            <w:shd w:val="clear" w:color="auto" w:fill="auto"/>
            <w:vAlign w:val="center"/>
          </w:tcPr>
          <w:p w14:paraId="2EDCC7E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T1 </w:t>
            </w:r>
          </w:p>
        </w:tc>
        <w:tc>
          <w:tcPr>
            <w:tcW w:w="0" w:type="auto"/>
            <w:vMerge w:val="restart"/>
            <w:shd w:val="clear" w:color="auto" w:fill="auto"/>
            <w:vAlign w:val="center"/>
          </w:tcPr>
          <w:p w14:paraId="66EDB0D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MSPP/PTF</w:t>
            </w:r>
          </w:p>
        </w:tc>
        <w:tc>
          <w:tcPr>
            <w:tcW w:w="0" w:type="auto"/>
            <w:shd w:val="clear" w:color="auto" w:fill="auto"/>
            <w:vAlign w:val="center"/>
          </w:tcPr>
          <w:p w14:paraId="47A65D0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auto"/>
          </w:tcPr>
          <w:p w14:paraId="544CD55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Developper la note conceptuelle, soumettre la requête, assurer le suivi</w:t>
            </w:r>
          </w:p>
        </w:tc>
        <w:tc>
          <w:tcPr>
            <w:tcW w:w="0" w:type="auto"/>
            <w:shd w:val="clear" w:color="auto" w:fill="auto"/>
            <w:vAlign w:val="center"/>
          </w:tcPr>
          <w:p w14:paraId="22A0B8E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 campagnes réalisées avec decaissement de fonds à temps</w:t>
            </w:r>
          </w:p>
        </w:tc>
        <w:tc>
          <w:tcPr>
            <w:tcW w:w="0" w:type="auto"/>
            <w:vMerge w:val="restart"/>
            <w:shd w:val="clear" w:color="auto" w:fill="auto"/>
            <w:vAlign w:val="center"/>
          </w:tcPr>
          <w:p w14:paraId="0AE34BE5"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820" w:type="dxa"/>
            <w:vMerge w:val="restart"/>
            <w:shd w:val="clear" w:color="auto" w:fill="auto"/>
            <w:vAlign w:val="center"/>
          </w:tcPr>
          <w:p w14:paraId="4CE343F7"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w:t>
            </w:r>
          </w:p>
        </w:tc>
        <w:tc>
          <w:tcPr>
            <w:tcW w:w="236" w:type="dxa"/>
            <w:vMerge w:val="restart"/>
            <w:shd w:val="clear" w:color="auto" w:fill="DEEAF6" w:themeFill="accent5" w:themeFillTint="33"/>
            <w:vAlign w:val="center"/>
          </w:tcPr>
          <w:p w14:paraId="45B34847"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5</w:t>
            </w:r>
          </w:p>
        </w:tc>
      </w:tr>
      <w:tr w:rsidR="0046690F" w:rsidRPr="003601A8" w14:paraId="5E2A2037" w14:textId="77777777" w:rsidTr="004D309F">
        <w:trPr>
          <w:trHeight w:val="447"/>
        </w:trPr>
        <w:tc>
          <w:tcPr>
            <w:tcW w:w="0" w:type="auto"/>
            <w:vMerge/>
            <w:shd w:val="clear" w:color="auto" w:fill="D9D9D9" w:themeFill="background1" w:themeFillShade="D9"/>
            <w:vAlign w:val="center"/>
          </w:tcPr>
          <w:p w14:paraId="3A9D66C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437BB7C8"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C4639F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D29949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2F353334"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26FA120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29282F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9B71134"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6F1BB8B3"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1589AFCE"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476865DC" w14:textId="77777777" w:rsidTr="004D309F">
        <w:trPr>
          <w:trHeight w:val="72"/>
        </w:trPr>
        <w:tc>
          <w:tcPr>
            <w:tcW w:w="0" w:type="auto"/>
            <w:vMerge/>
            <w:shd w:val="clear" w:color="auto" w:fill="D9D9D9" w:themeFill="background1" w:themeFillShade="D9"/>
            <w:vAlign w:val="center"/>
          </w:tcPr>
          <w:p w14:paraId="1122C888"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E73C81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AD1286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506BFEC"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EFD7A6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0D4EA28F"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1CBEFE4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62D915A"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7D2E264C"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6E80346F"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38C6157" w14:textId="77777777" w:rsidTr="004D309F">
        <w:trPr>
          <w:trHeight w:val="346"/>
        </w:trPr>
        <w:tc>
          <w:tcPr>
            <w:tcW w:w="0" w:type="auto"/>
            <w:vMerge w:val="restart"/>
            <w:vAlign w:val="center"/>
          </w:tcPr>
          <w:p w14:paraId="0B18732E"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7</w:t>
            </w:r>
          </w:p>
        </w:tc>
        <w:tc>
          <w:tcPr>
            <w:tcW w:w="0" w:type="auto"/>
            <w:vMerge w:val="restart"/>
            <w:shd w:val="clear" w:color="auto" w:fill="auto"/>
            <w:vAlign w:val="center"/>
          </w:tcPr>
          <w:p w14:paraId="44075F69"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Former et outiller les OSC, ASC, leaders religieux et communautaires des DS pour institutionnaliser leur implication dans la vaccination </w:t>
            </w:r>
          </w:p>
        </w:tc>
        <w:tc>
          <w:tcPr>
            <w:tcW w:w="0" w:type="auto"/>
            <w:vMerge w:val="restart"/>
            <w:shd w:val="clear" w:color="auto" w:fill="auto"/>
            <w:vAlign w:val="center"/>
          </w:tcPr>
          <w:p w14:paraId="69E425B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T2</w:t>
            </w:r>
          </w:p>
        </w:tc>
        <w:tc>
          <w:tcPr>
            <w:tcW w:w="0" w:type="auto"/>
            <w:vMerge w:val="restart"/>
            <w:shd w:val="clear" w:color="auto" w:fill="auto"/>
            <w:vAlign w:val="center"/>
          </w:tcPr>
          <w:p w14:paraId="7087F73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MSPP/DSP/ DLMVSE /PTF</w:t>
            </w:r>
          </w:p>
        </w:tc>
        <w:tc>
          <w:tcPr>
            <w:tcW w:w="0" w:type="auto"/>
            <w:shd w:val="clear" w:color="auto" w:fill="FFFFFF" w:themeFill="background1"/>
            <w:vAlign w:val="center"/>
          </w:tcPr>
          <w:p w14:paraId="2B248826"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FFFFFF" w:themeFill="background1"/>
          </w:tcPr>
          <w:p w14:paraId="3387DB1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Developper les modules de formation, élaborer les TDR, désigner les participants par DSP, DS et centres </w:t>
            </w:r>
            <w:r w:rsidRPr="003601A8">
              <w:rPr>
                <w:rFonts w:ascii="Times New Roman" w:eastAsia="Calibri" w:hAnsi="Times New Roman" w:cs="Times New Roman"/>
                <w:sz w:val="20"/>
                <w:szCs w:val="20"/>
              </w:rPr>
              <w:lastRenderedPageBreak/>
              <w:t xml:space="preserve">de santé, preparer l’atelier </w:t>
            </w:r>
          </w:p>
        </w:tc>
        <w:tc>
          <w:tcPr>
            <w:tcW w:w="0" w:type="auto"/>
            <w:shd w:val="clear" w:color="auto" w:fill="FFFFFF" w:themeFill="background1"/>
            <w:vAlign w:val="center"/>
          </w:tcPr>
          <w:p w14:paraId="7DEBFD0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lastRenderedPageBreak/>
              <w:t xml:space="preserve">Nombre des campagnes où les OSC, ASC, leaders religieux et communautaires sont impliquées, nombre des OSC formés dans les DSP, DS et </w:t>
            </w:r>
            <w:r w:rsidRPr="003601A8">
              <w:rPr>
                <w:rFonts w:ascii="Times New Roman" w:eastAsia="Calibri" w:hAnsi="Times New Roman" w:cs="Times New Roman"/>
                <w:sz w:val="20"/>
                <w:szCs w:val="20"/>
              </w:rPr>
              <w:lastRenderedPageBreak/>
              <w:t>centres de santé</w:t>
            </w:r>
          </w:p>
        </w:tc>
        <w:tc>
          <w:tcPr>
            <w:tcW w:w="0" w:type="auto"/>
            <w:vMerge w:val="restart"/>
            <w:shd w:val="clear" w:color="auto" w:fill="auto"/>
            <w:vAlign w:val="center"/>
          </w:tcPr>
          <w:p w14:paraId="6156FE49"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lastRenderedPageBreak/>
              <w:t>xxx</w:t>
            </w:r>
          </w:p>
        </w:tc>
        <w:tc>
          <w:tcPr>
            <w:tcW w:w="820" w:type="dxa"/>
            <w:vMerge w:val="restart"/>
            <w:shd w:val="clear" w:color="auto" w:fill="auto"/>
            <w:vAlign w:val="center"/>
          </w:tcPr>
          <w:p w14:paraId="6166236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236" w:type="dxa"/>
            <w:vMerge w:val="restart"/>
            <w:shd w:val="clear" w:color="auto" w:fill="DEEAF6" w:themeFill="accent5" w:themeFillTint="33"/>
            <w:vAlign w:val="center"/>
          </w:tcPr>
          <w:p w14:paraId="26688A3F"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4</w:t>
            </w:r>
          </w:p>
        </w:tc>
      </w:tr>
      <w:tr w:rsidR="0046690F" w:rsidRPr="003601A8" w14:paraId="09D27016" w14:textId="77777777" w:rsidTr="004D309F">
        <w:trPr>
          <w:trHeight w:val="368"/>
        </w:trPr>
        <w:tc>
          <w:tcPr>
            <w:tcW w:w="0" w:type="auto"/>
            <w:vMerge/>
            <w:vAlign w:val="center"/>
          </w:tcPr>
          <w:p w14:paraId="0B7F00E7"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22525D8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4CDB0C6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A780877"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FFFFFF" w:themeFill="background1"/>
            <w:vAlign w:val="center"/>
          </w:tcPr>
          <w:p w14:paraId="39E97B6C"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tcPr>
          <w:p w14:paraId="4D30AEEF"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5FB3D25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099A422"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auto"/>
            <w:vAlign w:val="center"/>
          </w:tcPr>
          <w:p w14:paraId="713A733B"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6A639831"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783B500" w14:textId="77777777" w:rsidTr="004D309F">
        <w:trPr>
          <w:trHeight w:val="56"/>
        </w:trPr>
        <w:tc>
          <w:tcPr>
            <w:tcW w:w="0" w:type="auto"/>
            <w:vMerge/>
            <w:vAlign w:val="center"/>
          </w:tcPr>
          <w:p w14:paraId="6922BF20" w14:textId="77777777" w:rsidR="0046690F" w:rsidRPr="003601A8" w:rsidRDefault="0046690F" w:rsidP="00562EF9">
            <w:pPr>
              <w:jc w:val="center"/>
              <w:rPr>
                <w:rFonts w:ascii="Times New Roman" w:eastAsia="Calibri" w:hAnsi="Times New Roman" w:cs="Times New Roman"/>
                <w:sz w:val="20"/>
                <w:szCs w:val="20"/>
              </w:rPr>
            </w:pPr>
          </w:p>
        </w:tc>
        <w:tc>
          <w:tcPr>
            <w:tcW w:w="0" w:type="auto"/>
            <w:vMerge/>
            <w:shd w:val="clear" w:color="auto" w:fill="auto"/>
            <w:vAlign w:val="center"/>
          </w:tcPr>
          <w:p w14:paraId="750B253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47A05D3E"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6E25E37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3E946B87" w14:textId="77777777" w:rsidR="0046690F" w:rsidRPr="003601A8" w:rsidRDefault="0046690F" w:rsidP="00562EF9">
            <w:pPr>
              <w:rPr>
                <w:rFonts w:ascii="Times New Roman" w:eastAsia="Calibri" w:hAnsi="Times New Roman" w:cs="Times New Roman"/>
                <w:sz w:val="20"/>
                <w:szCs w:val="20"/>
              </w:rPr>
            </w:pPr>
          </w:p>
        </w:tc>
        <w:tc>
          <w:tcPr>
            <w:tcW w:w="0" w:type="auto"/>
          </w:tcPr>
          <w:p w14:paraId="5EEDFA7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AAEEB6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538949B2"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auto"/>
            <w:vAlign w:val="center"/>
          </w:tcPr>
          <w:p w14:paraId="54DD20DB"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424260AD"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083B7824" w14:textId="77777777" w:rsidTr="004D309F">
        <w:trPr>
          <w:trHeight w:val="775"/>
        </w:trPr>
        <w:tc>
          <w:tcPr>
            <w:tcW w:w="0" w:type="auto"/>
            <w:vMerge w:val="restart"/>
            <w:shd w:val="clear" w:color="auto" w:fill="auto"/>
            <w:vAlign w:val="center"/>
          </w:tcPr>
          <w:p w14:paraId="62C386E8"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8</w:t>
            </w:r>
          </w:p>
        </w:tc>
        <w:tc>
          <w:tcPr>
            <w:tcW w:w="0" w:type="auto"/>
            <w:vMerge w:val="restart"/>
            <w:shd w:val="clear" w:color="auto" w:fill="auto"/>
            <w:vAlign w:val="center"/>
          </w:tcPr>
          <w:p w14:paraId="021B5E2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Institutionnaliser le comité technique conjoint (coordination, logistique, vaccination, communication et </w:t>
            </w:r>
            <w:r w:rsidRPr="003601A8">
              <w:rPr>
                <w:rFonts w:ascii="Times New Roman" w:eastAsia="Calibri" w:hAnsi="Times New Roman" w:cs="Times New Roman"/>
                <w:bCs/>
                <w:sz w:val="20"/>
                <w:szCs w:val="20"/>
              </w:rPr>
              <w:t xml:space="preserve">finances) avec des rencontres périodiques chaque trimestre </w:t>
            </w:r>
          </w:p>
        </w:tc>
        <w:tc>
          <w:tcPr>
            <w:tcW w:w="0" w:type="auto"/>
            <w:vMerge w:val="restart"/>
            <w:shd w:val="clear" w:color="auto" w:fill="auto"/>
            <w:vAlign w:val="center"/>
          </w:tcPr>
          <w:p w14:paraId="6EF8D3C3"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T1-T4</w:t>
            </w:r>
          </w:p>
        </w:tc>
        <w:tc>
          <w:tcPr>
            <w:tcW w:w="0" w:type="auto"/>
            <w:vMerge w:val="restart"/>
            <w:shd w:val="clear" w:color="auto" w:fill="auto"/>
            <w:vAlign w:val="center"/>
          </w:tcPr>
          <w:p w14:paraId="5AE0E3D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w:t>
            </w:r>
          </w:p>
        </w:tc>
        <w:tc>
          <w:tcPr>
            <w:tcW w:w="0" w:type="auto"/>
            <w:shd w:val="clear" w:color="auto" w:fill="auto"/>
            <w:vAlign w:val="center"/>
          </w:tcPr>
          <w:p w14:paraId="00928828"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auto"/>
          </w:tcPr>
          <w:p w14:paraId="107E051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Developper la note conceptuelle, soumettre la requête, assurer le suivi</w:t>
            </w:r>
          </w:p>
        </w:tc>
        <w:tc>
          <w:tcPr>
            <w:tcW w:w="0" w:type="auto"/>
            <w:shd w:val="clear" w:color="auto" w:fill="auto"/>
            <w:vAlign w:val="center"/>
          </w:tcPr>
          <w:p w14:paraId="4D96947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Nombre des rencontres annuelles</w:t>
            </w:r>
          </w:p>
        </w:tc>
        <w:tc>
          <w:tcPr>
            <w:tcW w:w="0" w:type="auto"/>
            <w:vMerge w:val="restart"/>
            <w:shd w:val="clear" w:color="auto" w:fill="auto"/>
            <w:vAlign w:val="center"/>
          </w:tcPr>
          <w:p w14:paraId="24CB167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820" w:type="dxa"/>
            <w:vMerge w:val="restart"/>
            <w:shd w:val="clear" w:color="auto" w:fill="auto"/>
            <w:vAlign w:val="center"/>
          </w:tcPr>
          <w:p w14:paraId="1E29212E"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w:t>
            </w:r>
          </w:p>
        </w:tc>
        <w:tc>
          <w:tcPr>
            <w:tcW w:w="236" w:type="dxa"/>
            <w:vMerge w:val="restart"/>
            <w:shd w:val="clear" w:color="auto" w:fill="DEEAF6" w:themeFill="accent5" w:themeFillTint="33"/>
            <w:vAlign w:val="center"/>
          </w:tcPr>
          <w:p w14:paraId="2AEAAEA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r>
      <w:tr w:rsidR="0046690F" w:rsidRPr="003601A8" w14:paraId="7F6B3E89" w14:textId="77777777" w:rsidTr="004D309F">
        <w:trPr>
          <w:trHeight w:val="775"/>
        </w:trPr>
        <w:tc>
          <w:tcPr>
            <w:tcW w:w="0" w:type="auto"/>
            <w:vMerge/>
            <w:shd w:val="clear" w:color="auto" w:fill="D9D9D9" w:themeFill="background1" w:themeFillShade="D9"/>
            <w:vAlign w:val="center"/>
          </w:tcPr>
          <w:p w14:paraId="6C7CC262"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093A2A7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77C7459"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C882EA2"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2F71CE7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3C09E43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62844AD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8393EC2" w14:textId="77777777" w:rsidR="0046690F" w:rsidRPr="003601A8" w:rsidRDefault="0046690F" w:rsidP="00562EF9">
            <w:pPr>
              <w:jc w:val="center"/>
              <w:rPr>
                <w:rFonts w:ascii="Times New Roman" w:eastAsia="Calibri" w:hAnsi="Times New Roman" w:cs="Times New Roman"/>
                <w:b/>
                <w:bCs/>
                <w:sz w:val="20"/>
                <w:szCs w:val="20"/>
              </w:rPr>
            </w:pPr>
          </w:p>
        </w:tc>
        <w:tc>
          <w:tcPr>
            <w:tcW w:w="820" w:type="dxa"/>
            <w:vMerge/>
            <w:shd w:val="clear" w:color="auto" w:fill="D9D9D9" w:themeFill="background1" w:themeFillShade="D9"/>
            <w:vAlign w:val="center"/>
          </w:tcPr>
          <w:p w14:paraId="1729419D" w14:textId="77777777" w:rsidR="0046690F" w:rsidRPr="003601A8" w:rsidRDefault="0046690F" w:rsidP="00562EF9">
            <w:pPr>
              <w:jc w:val="center"/>
              <w:rPr>
                <w:rFonts w:ascii="Times New Roman" w:eastAsia="Calibri" w:hAnsi="Times New Roman" w:cs="Times New Roman"/>
                <w:b/>
                <w:bCs/>
                <w:sz w:val="20"/>
                <w:szCs w:val="20"/>
              </w:rPr>
            </w:pPr>
          </w:p>
        </w:tc>
        <w:tc>
          <w:tcPr>
            <w:tcW w:w="236" w:type="dxa"/>
            <w:vMerge/>
            <w:shd w:val="clear" w:color="auto" w:fill="DEEAF6" w:themeFill="accent5" w:themeFillTint="33"/>
            <w:vAlign w:val="center"/>
          </w:tcPr>
          <w:p w14:paraId="24C6F329"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B4B4FAE" w14:textId="77777777" w:rsidTr="004D309F">
        <w:trPr>
          <w:trHeight w:val="550"/>
        </w:trPr>
        <w:tc>
          <w:tcPr>
            <w:tcW w:w="0" w:type="auto"/>
            <w:vMerge/>
            <w:shd w:val="clear" w:color="auto" w:fill="D9D9D9" w:themeFill="background1" w:themeFillShade="D9"/>
            <w:vAlign w:val="center"/>
          </w:tcPr>
          <w:p w14:paraId="504B1B62"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D9D9D9" w:themeFill="background1" w:themeFillShade="D9"/>
            <w:vAlign w:val="center"/>
          </w:tcPr>
          <w:p w14:paraId="6C666421"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F1C248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65B2F1B0"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1CEEDD2F"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12A80B4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53C6376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7649421C" w14:textId="77777777" w:rsidR="0046690F" w:rsidRPr="003601A8" w:rsidRDefault="0046690F" w:rsidP="00562EF9">
            <w:pPr>
              <w:jc w:val="center"/>
              <w:rPr>
                <w:rFonts w:ascii="Times New Roman" w:eastAsia="Calibri" w:hAnsi="Times New Roman" w:cs="Times New Roman"/>
                <w:b/>
                <w:bCs/>
                <w:sz w:val="20"/>
                <w:szCs w:val="20"/>
              </w:rPr>
            </w:pPr>
          </w:p>
        </w:tc>
        <w:tc>
          <w:tcPr>
            <w:tcW w:w="820" w:type="dxa"/>
            <w:vMerge/>
            <w:shd w:val="clear" w:color="auto" w:fill="D9D9D9" w:themeFill="background1" w:themeFillShade="D9"/>
            <w:vAlign w:val="center"/>
          </w:tcPr>
          <w:p w14:paraId="737A337D" w14:textId="77777777" w:rsidR="0046690F" w:rsidRPr="003601A8" w:rsidRDefault="0046690F" w:rsidP="00562EF9">
            <w:pPr>
              <w:jc w:val="center"/>
              <w:rPr>
                <w:rFonts w:ascii="Times New Roman" w:eastAsia="Calibri" w:hAnsi="Times New Roman" w:cs="Times New Roman"/>
                <w:b/>
                <w:bCs/>
                <w:sz w:val="20"/>
                <w:szCs w:val="20"/>
              </w:rPr>
            </w:pPr>
          </w:p>
        </w:tc>
        <w:tc>
          <w:tcPr>
            <w:tcW w:w="236" w:type="dxa"/>
            <w:vMerge/>
            <w:shd w:val="clear" w:color="auto" w:fill="DEEAF6" w:themeFill="accent5" w:themeFillTint="33"/>
            <w:vAlign w:val="center"/>
          </w:tcPr>
          <w:p w14:paraId="32164469"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94E5D0A" w14:textId="77777777" w:rsidTr="004D309F">
        <w:trPr>
          <w:trHeight w:val="775"/>
        </w:trPr>
        <w:tc>
          <w:tcPr>
            <w:tcW w:w="0" w:type="auto"/>
            <w:vMerge w:val="restart"/>
            <w:vAlign w:val="center"/>
          </w:tcPr>
          <w:p w14:paraId="333C9064"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9</w:t>
            </w:r>
          </w:p>
        </w:tc>
        <w:tc>
          <w:tcPr>
            <w:tcW w:w="0" w:type="auto"/>
            <w:vMerge w:val="restart"/>
            <w:shd w:val="clear" w:color="auto" w:fill="auto"/>
            <w:vAlign w:val="center"/>
          </w:tcPr>
          <w:p w14:paraId="357C1F6D"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Faire un état de lieu de la chaine de froid à tous les niveaux </w:t>
            </w:r>
          </w:p>
        </w:tc>
        <w:tc>
          <w:tcPr>
            <w:tcW w:w="0" w:type="auto"/>
            <w:vMerge w:val="restart"/>
            <w:shd w:val="clear" w:color="auto" w:fill="auto"/>
            <w:vAlign w:val="center"/>
          </w:tcPr>
          <w:p w14:paraId="75CE5CEE"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T2</w:t>
            </w:r>
          </w:p>
        </w:tc>
        <w:tc>
          <w:tcPr>
            <w:tcW w:w="0" w:type="auto"/>
            <w:vMerge w:val="restart"/>
            <w:shd w:val="clear" w:color="auto" w:fill="auto"/>
            <w:vAlign w:val="center"/>
          </w:tcPr>
          <w:p w14:paraId="08D0097B"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DLMVSE/DSP</w:t>
            </w:r>
          </w:p>
        </w:tc>
        <w:tc>
          <w:tcPr>
            <w:tcW w:w="0" w:type="auto"/>
            <w:shd w:val="clear" w:color="auto" w:fill="auto"/>
            <w:vAlign w:val="center"/>
          </w:tcPr>
          <w:p w14:paraId="3008604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tcPr>
          <w:p w14:paraId="4C61ED7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Constituer l’équipe technique, faire des missions de terrain dans tous les DS, élaborer le rapport</w:t>
            </w:r>
          </w:p>
        </w:tc>
        <w:tc>
          <w:tcPr>
            <w:tcW w:w="0" w:type="auto"/>
            <w:shd w:val="clear" w:color="auto" w:fill="auto"/>
            <w:vAlign w:val="center"/>
          </w:tcPr>
          <w:p w14:paraId="63DFC31F"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 xml:space="preserve">Proportion des DS visités avec un rapport </w:t>
            </w:r>
          </w:p>
        </w:tc>
        <w:tc>
          <w:tcPr>
            <w:tcW w:w="0" w:type="auto"/>
            <w:vMerge w:val="restart"/>
            <w:shd w:val="clear" w:color="auto" w:fill="auto"/>
            <w:vAlign w:val="center"/>
          </w:tcPr>
          <w:p w14:paraId="1A4D74C0"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XXX</w:t>
            </w:r>
          </w:p>
        </w:tc>
        <w:tc>
          <w:tcPr>
            <w:tcW w:w="820" w:type="dxa"/>
            <w:vMerge w:val="restart"/>
            <w:shd w:val="clear" w:color="auto" w:fill="auto"/>
            <w:vAlign w:val="center"/>
          </w:tcPr>
          <w:p w14:paraId="2884A03A"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XX</w:t>
            </w:r>
          </w:p>
        </w:tc>
        <w:tc>
          <w:tcPr>
            <w:tcW w:w="236" w:type="dxa"/>
            <w:vMerge w:val="restart"/>
            <w:shd w:val="clear" w:color="auto" w:fill="DEEAF6" w:themeFill="accent5" w:themeFillTint="33"/>
            <w:vAlign w:val="center"/>
          </w:tcPr>
          <w:p w14:paraId="03038693"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w:t>
            </w:r>
          </w:p>
        </w:tc>
      </w:tr>
      <w:tr w:rsidR="0046690F" w:rsidRPr="003601A8" w14:paraId="755324B1" w14:textId="77777777" w:rsidTr="004D309F">
        <w:trPr>
          <w:trHeight w:val="439"/>
        </w:trPr>
        <w:tc>
          <w:tcPr>
            <w:tcW w:w="0" w:type="auto"/>
            <w:vMerge/>
            <w:vAlign w:val="center"/>
          </w:tcPr>
          <w:p w14:paraId="0E5425D9"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auto"/>
            <w:vAlign w:val="center"/>
          </w:tcPr>
          <w:p w14:paraId="4D3CBED0"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2E71084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41568586"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2F4D2C57"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tcPr>
          <w:p w14:paraId="3EAAC41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3831B94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669E2D4A"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auto"/>
            <w:vAlign w:val="center"/>
          </w:tcPr>
          <w:p w14:paraId="5D3C4ED1"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6DA88715"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354CFB1D" w14:textId="77777777" w:rsidTr="004D309F">
        <w:trPr>
          <w:trHeight w:val="43"/>
        </w:trPr>
        <w:tc>
          <w:tcPr>
            <w:tcW w:w="0" w:type="auto"/>
            <w:vMerge/>
            <w:vAlign w:val="center"/>
          </w:tcPr>
          <w:p w14:paraId="11B38214" w14:textId="77777777" w:rsidR="0046690F" w:rsidRPr="003601A8" w:rsidRDefault="0046690F" w:rsidP="00562EF9">
            <w:pPr>
              <w:jc w:val="center"/>
              <w:rPr>
                <w:rFonts w:ascii="Times New Roman" w:eastAsia="Calibri" w:hAnsi="Times New Roman" w:cs="Times New Roman"/>
                <w:b/>
                <w:bCs/>
                <w:sz w:val="20"/>
                <w:szCs w:val="20"/>
              </w:rPr>
            </w:pPr>
          </w:p>
        </w:tc>
        <w:tc>
          <w:tcPr>
            <w:tcW w:w="0" w:type="auto"/>
            <w:vMerge/>
            <w:shd w:val="clear" w:color="auto" w:fill="auto"/>
            <w:vAlign w:val="center"/>
          </w:tcPr>
          <w:p w14:paraId="2E9202C6"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328120AD"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1ECF4FE9"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123966ED" w14:textId="77777777" w:rsidR="0046690F" w:rsidRPr="003601A8" w:rsidRDefault="0046690F" w:rsidP="00562EF9">
            <w:pPr>
              <w:rPr>
                <w:rFonts w:ascii="Times New Roman" w:eastAsia="Calibri" w:hAnsi="Times New Roman" w:cs="Times New Roman"/>
                <w:sz w:val="20"/>
                <w:szCs w:val="20"/>
              </w:rPr>
            </w:pPr>
          </w:p>
        </w:tc>
        <w:tc>
          <w:tcPr>
            <w:tcW w:w="0" w:type="auto"/>
          </w:tcPr>
          <w:p w14:paraId="3F2E5E4D"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70E47F65"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auto"/>
            <w:vAlign w:val="center"/>
          </w:tcPr>
          <w:p w14:paraId="08F83437" w14:textId="77777777" w:rsidR="0046690F" w:rsidRPr="003601A8" w:rsidRDefault="0046690F" w:rsidP="00562EF9">
            <w:pPr>
              <w:jc w:val="center"/>
              <w:rPr>
                <w:rFonts w:ascii="Times New Roman" w:eastAsia="Calibri" w:hAnsi="Times New Roman" w:cs="Times New Roman"/>
                <w:sz w:val="20"/>
                <w:szCs w:val="20"/>
              </w:rPr>
            </w:pPr>
          </w:p>
        </w:tc>
        <w:tc>
          <w:tcPr>
            <w:tcW w:w="820" w:type="dxa"/>
            <w:vMerge/>
            <w:shd w:val="clear" w:color="auto" w:fill="auto"/>
            <w:vAlign w:val="center"/>
          </w:tcPr>
          <w:p w14:paraId="34F7D276" w14:textId="77777777" w:rsidR="0046690F" w:rsidRPr="003601A8" w:rsidRDefault="0046690F" w:rsidP="00562EF9">
            <w:pPr>
              <w:jc w:val="cente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2251C05A"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1BC4B1C5" w14:textId="77777777" w:rsidTr="004D309F">
        <w:trPr>
          <w:trHeight w:val="775"/>
        </w:trPr>
        <w:tc>
          <w:tcPr>
            <w:tcW w:w="0" w:type="auto"/>
            <w:vMerge w:val="restart"/>
            <w:shd w:val="clear" w:color="auto" w:fill="auto"/>
            <w:vAlign w:val="center"/>
          </w:tcPr>
          <w:p w14:paraId="654A46C6" w14:textId="77777777" w:rsidR="0046690F" w:rsidRPr="003601A8" w:rsidRDefault="0046690F" w:rsidP="00562EF9">
            <w:pPr>
              <w:jc w:val="center"/>
              <w:rPr>
                <w:rFonts w:ascii="Times New Roman" w:eastAsia="Calibri" w:hAnsi="Times New Roman" w:cs="Times New Roman"/>
                <w:b/>
                <w:bCs/>
                <w:sz w:val="20"/>
                <w:szCs w:val="20"/>
              </w:rPr>
            </w:pPr>
            <w:r w:rsidRPr="003601A8">
              <w:rPr>
                <w:rFonts w:ascii="Times New Roman" w:eastAsia="Calibri" w:hAnsi="Times New Roman" w:cs="Times New Roman"/>
                <w:b/>
                <w:bCs/>
                <w:sz w:val="20"/>
                <w:szCs w:val="20"/>
              </w:rPr>
              <w:t>10</w:t>
            </w:r>
          </w:p>
        </w:tc>
        <w:tc>
          <w:tcPr>
            <w:tcW w:w="0" w:type="auto"/>
            <w:vMerge w:val="restart"/>
            <w:shd w:val="clear" w:color="auto" w:fill="auto"/>
            <w:vAlign w:val="center"/>
          </w:tcPr>
          <w:p w14:paraId="6D89FF74"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Réaliser l’enquête post vaccinale</w:t>
            </w:r>
          </w:p>
        </w:tc>
        <w:tc>
          <w:tcPr>
            <w:tcW w:w="0" w:type="auto"/>
            <w:vMerge w:val="restart"/>
            <w:shd w:val="clear" w:color="auto" w:fill="auto"/>
            <w:vAlign w:val="center"/>
          </w:tcPr>
          <w:p w14:paraId="621A0A1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T4</w:t>
            </w:r>
          </w:p>
        </w:tc>
        <w:tc>
          <w:tcPr>
            <w:tcW w:w="0" w:type="auto"/>
            <w:vMerge w:val="restart"/>
            <w:shd w:val="clear" w:color="auto" w:fill="auto"/>
            <w:vAlign w:val="center"/>
          </w:tcPr>
          <w:p w14:paraId="1C00EAA5"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DLMVSE/DSP/PTF</w:t>
            </w:r>
          </w:p>
        </w:tc>
        <w:tc>
          <w:tcPr>
            <w:tcW w:w="0" w:type="auto"/>
            <w:shd w:val="clear" w:color="auto" w:fill="auto"/>
            <w:vAlign w:val="center"/>
          </w:tcPr>
          <w:p w14:paraId="6A3685D2"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Technique/RH</w:t>
            </w:r>
          </w:p>
        </w:tc>
        <w:tc>
          <w:tcPr>
            <w:tcW w:w="0" w:type="auto"/>
            <w:shd w:val="clear" w:color="auto" w:fill="auto"/>
          </w:tcPr>
          <w:p w14:paraId="48B8A6E0"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Rédiger les protocoles d’enquête, faire les TDR, soumettre la requête, réaliser l’enquête</w:t>
            </w:r>
          </w:p>
        </w:tc>
        <w:tc>
          <w:tcPr>
            <w:tcW w:w="0" w:type="auto"/>
            <w:shd w:val="clear" w:color="auto" w:fill="auto"/>
            <w:vAlign w:val="center"/>
          </w:tcPr>
          <w:p w14:paraId="6EE6B431"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Rapport d’activités</w:t>
            </w:r>
          </w:p>
        </w:tc>
        <w:tc>
          <w:tcPr>
            <w:tcW w:w="0" w:type="auto"/>
            <w:vMerge w:val="restart"/>
            <w:shd w:val="clear" w:color="auto" w:fill="auto"/>
            <w:vAlign w:val="center"/>
          </w:tcPr>
          <w:p w14:paraId="239BAD52"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XXX</w:t>
            </w:r>
          </w:p>
        </w:tc>
        <w:tc>
          <w:tcPr>
            <w:tcW w:w="820" w:type="dxa"/>
            <w:vMerge w:val="restart"/>
            <w:shd w:val="clear" w:color="auto" w:fill="auto"/>
            <w:vAlign w:val="center"/>
          </w:tcPr>
          <w:p w14:paraId="2654DD76" w14:textId="77777777" w:rsidR="0046690F" w:rsidRPr="003601A8" w:rsidRDefault="0046690F" w:rsidP="00562EF9">
            <w:pPr>
              <w:jc w:val="center"/>
              <w:rPr>
                <w:rFonts w:ascii="Times New Roman" w:eastAsia="Calibri" w:hAnsi="Times New Roman" w:cs="Times New Roman"/>
                <w:sz w:val="20"/>
                <w:szCs w:val="20"/>
              </w:rPr>
            </w:pPr>
            <w:r w:rsidRPr="003601A8">
              <w:rPr>
                <w:rFonts w:ascii="Times New Roman" w:eastAsia="Calibri" w:hAnsi="Times New Roman" w:cs="Times New Roman"/>
                <w:sz w:val="20"/>
                <w:szCs w:val="20"/>
              </w:rPr>
              <w:t>XXX</w:t>
            </w:r>
          </w:p>
        </w:tc>
        <w:tc>
          <w:tcPr>
            <w:tcW w:w="236" w:type="dxa"/>
            <w:vMerge w:val="restart"/>
            <w:shd w:val="clear" w:color="auto" w:fill="DEEAF6" w:themeFill="accent5" w:themeFillTint="33"/>
            <w:vAlign w:val="center"/>
          </w:tcPr>
          <w:p w14:paraId="20C0B3F6" w14:textId="77777777" w:rsidR="0046690F" w:rsidRPr="003601A8" w:rsidRDefault="0046690F" w:rsidP="00562EF9">
            <w:pPr>
              <w:jc w:val="center"/>
              <w:rPr>
                <w:rFonts w:ascii="Times New Roman" w:eastAsia="Calibri" w:hAnsi="Times New Roman" w:cs="Times New Roman"/>
                <w:b/>
                <w:bCs/>
                <w:sz w:val="20"/>
                <w:szCs w:val="20"/>
              </w:rPr>
            </w:pPr>
          </w:p>
        </w:tc>
      </w:tr>
      <w:tr w:rsidR="0046690F" w:rsidRPr="003601A8" w14:paraId="71BFBD00" w14:textId="77777777" w:rsidTr="004D309F">
        <w:trPr>
          <w:trHeight w:val="741"/>
        </w:trPr>
        <w:tc>
          <w:tcPr>
            <w:tcW w:w="0" w:type="auto"/>
            <w:vMerge/>
            <w:shd w:val="clear" w:color="auto" w:fill="D9D9D9" w:themeFill="background1" w:themeFillShade="D9"/>
            <w:vAlign w:val="center"/>
          </w:tcPr>
          <w:p w14:paraId="63E49E64"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49D5BA3"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3D158FA"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014F43B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58E5959A" w14:textId="77777777" w:rsidR="0046690F" w:rsidRPr="003601A8" w:rsidRDefault="0046690F" w:rsidP="00562EF9">
            <w:pPr>
              <w:rPr>
                <w:rFonts w:ascii="Times New Roman" w:eastAsia="Calibri" w:hAnsi="Times New Roman" w:cs="Times New Roman"/>
                <w:sz w:val="20"/>
                <w:szCs w:val="20"/>
              </w:rPr>
            </w:pPr>
            <w:r w:rsidRPr="003601A8">
              <w:rPr>
                <w:rFonts w:ascii="Times New Roman" w:eastAsia="Calibri" w:hAnsi="Times New Roman" w:cs="Times New Roman"/>
                <w:sz w:val="20"/>
                <w:szCs w:val="20"/>
              </w:rPr>
              <w:t>Finances</w:t>
            </w:r>
          </w:p>
        </w:tc>
        <w:tc>
          <w:tcPr>
            <w:tcW w:w="0" w:type="auto"/>
            <w:shd w:val="clear" w:color="auto" w:fill="auto"/>
          </w:tcPr>
          <w:p w14:paraId="7AA911C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431C0CFC"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262AE59B" w14:textId="77777777" w:rsidR="0046690F" w:rsidRPr="003601A8" w:rsidRDefault="0046690F" w:rsidP="00562EF9">
            <w:pP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56B73EC7" w14:textId="77777777" w:rsidR="0046690F" w:rsidRPr="003601A8" w:rsidRDefault="0046690F" w:rsidP="00562EF9">
            <w:pP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4EF03F78" w14:textId="77777777" w:rsidR="0046690F" w:rsidRPr="003601A8" w:rsidRDefault="0046690F" w:rsidP="00562EF9">
            <w:pPr>
              <w:rPr>
                <w:rFonts w:ascii="Times New Roman" w:eastAsia="Calibri" w:hAnsi="Times New Roman" w:cs="Times New Roman"/>
                <w:sz w:val="20"/>
                <w:szCs w:val="20"/>
              </w:rPr>
            </w:pPr>
          </w:p>
        </w:tc>
      </w:tr>
      <w:tr w:rsidR="0046690F" w:rsidRPr="003601A8" w14:paraId="6EA1AD84" w14:textId="77777777" w:rsidTr="004D309F">
        <w:trPr>
          <w:trHeight w:val="511"/>
        </w:trPr>
        <w:tc>
          <w:tcPr>
            <w:tcW w:w="0" w:type="auto"/>
            <w:vMerge/>
            <w:shd w:val="clear" w:color="auto" w:fill="D9D9D9" w:themeFill="background1" w:themeFillShade="D9"/>
            <w:vAlign w:val="center"/>
          </w:tcPr>
          <w:p w14:paraId="63C2A41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3D1E8A6F"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7B18A02"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510845B8"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45677943"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tcPr>
          <w:p w14:paraId="2DA3DBE1" w14:textId="77777777" w:rsidR="0046690F" w:rsidRPr="003601A8" w:rsidRDefault="0046690F" w:rsidP="00562EF9">
            <w:pPr>
              <w:rPr>
                <w:rFonts w:ascii="Times New Roman" w:eastAsia="Calibri" w:hAnsi="Times New Roman" w:cs="Times New Roman"/>
                <w:sz w:val="20"/>
                <w:szCs w:val="20"/>
              </w:rPr>
            </w:pPr>
          </w:p>
        </w:tc>
        <w:tc>
          <w:tcPr>
            <w:tcW w:w="0" w:type="auto"/>
            <w:shd w:val="clear" w:color="auto" w:fill="auto"/>
            <w:vAlign w:val="center"/>
          </w:tcPr>
          <w:p w14:paraId="023706BB" w14:textId="77777777" w:rsidR="0046690F" w:rsidRPr="003601A8" w:rsidRDefault="0046690F" w:rsidP="00562EF9">
            <w:pPr>
              <w:rPr>
                <w:rFonts w:ascii="Times New Roman" w:eastAsia="Calibri" w:hAnsi="Times New Roman" w:cs="Times New Roman"/>
                <w:sz w:val="20"/>
                <w:szCs w:val="20"/>
              </w:rPr>
            </w:pPr>
          </w:p>
        </w:tc>
        <w:tc>
          <w:tcPr>
            <w:tcW w:w="0" w:type="auto"/>
            <w:vMerge/>
            <w:shd w:val="clear" w:color="auto" w:fill="D9D9D9" w:themeFill="background1" w:themeFillShade="D9"/>
            <w:vAlign w:val="center"/>
          </w:tcPr>
          <w:p w14:paraId="1409EC0F" w14:textId="77777777" w:rsidR="0046690F" w:rsidRPr="003601A8" w:rsidRDefault="0046690F" w:rsidP="00562EF9">
            <w:pPr>
              <w:rPr>
                <w:rFonts w:ascii="Times New Roman" w:eastAsia="Calibri" w:hAnsi="Times New Roman" w:cs="Times New Roman"/>
                <w:sz w:val="20"/>
                <w:szCs w:val="20"/>
              </w:rPr>
            </w:pPr>
          </w:p>
        </w:tc>
        <w:tc>
          <w:tcPr>
            <w:tcW w:w="820" w:type="dxa"/>
            <w:vMerge/>
            <w:shd w:val="clear" w:color="auto" w:fill="D9D9D9" w:themeFill="background1" w:themeFillShade="D9"/>
            <w:vAlign w:val="center"/>
          </w:tcPr>
          <w:p w14:paraId="5BB1B0CD" w14:textId="77777777" w:rsidR="0046690F" w:rsidRPr="003601A8" w:rsidRDefault="0046690F" w:rsidP="00562EF9">
            <w:pPr>
              <w:rPr>
                <w:rFonts w:ascii="Times New Roman" w:eastAsia="Calibri" w:hAnsi="Times New Roman" w:cs="Times New Roman"/>
                <w:sz w:val="20"/>
                <w:szCs w:val="20"/>
              </w:rPr>
            </w:pPr>
          </w:p>
        </w:tc>
        <w:tc>
          <w:tcPr>
            <w:tcW w:w="236" w:type="dxa"/>
            <w:vMerge/>
            <w:shd w:val="clear" w:color="auto" w:fill="DEEAF6" w:themeFill="accent5" w:themeFillTint="33"/>
            <w:vAlign w:val="center"/>
          </w:tcPr>
          <w:p w14:paraId="4AD87F8A" w14:textId="77777777" w:rsidR="0046690F" w:rsidRPr="003601A8" w:rsidRDefault="0046690F" w:rsidP="00562EF9">
            <w:pPr>
              <w:rPr>
                <w:rFonts w:ascii="Times New Roman" w:eastAsia="Calibri" w:hAnsi="Times New Roman" w:cs="Times New Roman"/>
                <w:sz w:val="20"/>
                <w:szCs w:val="20"/>
              </w:rPr>
            </w:pPr>
          </w:p>
        </w:tc>
      </w:tr>
    </w:tbl>
    <w:p w14:paraId="4D0E5E2A" w14:textId="77777777" w:rsidR="006102E8" w:rsidRPr="00926B4C" w:rsidRDefault="006102E8" w:rsidP="006102E8">
      <w:pPr>
        <w:pStyle w:val="Corpsdetexte"/>
        <w:spacing w:before="5"/>
        <w:rPr>
          <w:i/>
          <w:sz w:val="24"/>
        </w:rPr>
      </w:pPr>
    </w:p>
    <w:p w14:paraId="3B3F573C" w14:textId="77777777" w:rsidR="006102E8" w:rsidRPr="009E5B2A" w:rsidRDefault="006102E8" w:rsidP="009E5B2A">
      <w:pPr>
        <w:pStyle w:val="Subtitle1"/>
        <w:numPr>
          <w:ilvl w:val="0"/>
          <w:numId w:val="19"/>
        </w:numPr>
        <w:rPr>
          <w:rFonts w:ascii="Times New Roman" w:hAnsi="Times New Roman" w:cs="Times New Roman"/>
          <w:sz w:val="24"/>
          <w:szCs w:val="24"/>
        </w:rPr>
      </w:pPr>
      <w:bookmarkStart w:id="26" w:name="_Toc222744785"/>
      <w:r w:rsidRPr="009E5B2A">
        <w:rPr>
          <w:rFonts w:ascii="Times New Roman" w:hAnsi="Times New Roman" w:cs="Times New Roman"/>
          <w:sz w:val="24"/>
          <w:szCs w:val="24"/>
        </w:rPr>
        <w:lastRenderedPageBreak/>
        <w:t>PROCHAINES ÉTAPES</w:t>
      </w:r>
      <w:bookmarkEnd w:id="26"/>
    </w:p>
    <w:p w14:paraId="08027ACF"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4BFD735B" wp14:editId="553F5894">
                <wp:extent cx="6660515" cy="6350"/>
                <wp:effectExtent l="6350" t="1905" r="10160" b="10795"/>
                <wp:docPr id="39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350"/>
                          <a:chOff x="0" y="0"/>
                          <a:chExt cx="10489" cy="10"/>
                        </a:xfrm>
                      </wpg:grpSpPr>
                      <wps:wsp>
                        <wps:cNvPr id="394" name="Line 52"/>
                        <wps:cNvCnPr>
                          <a:cxnSpLocks noChangeShapeType="1"/>
                        </wps:cNvCnPr>
                        <wps:spPr bwMode="auto">
                          <a:xfrm>
                            <a:off x="0" y="5"/>
                            <a:ext cx="1048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7FF16374" id="Group 51" o:spid="_x0000_s1026" style="width:524.45pt;height:.5pt;mso-position-horizontal-relative:char;mso-position-vertical-relative:line" coordsize="1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">
                <v:line id="Line 52" o:spid="_x0000_s1027" style="position:absolute;visibility:visible;mso-wrap-style:square" from="0,5" to="10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" strokecolor="#003d77" strokeweight=".5pt"/>
                <w10:anchorlock/>
              </v:group>
            </w:pict>
          </mc:Fallback>
        </mc:AlternateContent>
      </w:r>
    </w:p>
    <w:p w14:paraId="6445AB22" w14:textId="77777777" w:rsidR="0046690F" w:rsidRDefault="0046690F" w:rsidP="006102E8">
      <w:pPr>
        <w:spacing w:before="85" w:line="268" w:lineRule="auto"/>
        <w:ind w:left="117"/>
        <w:rPr>
          <w:i/>
          <w:sz w:val="22"/>
          <w:szCs w:val="22"/>
        </w:rPr>
      </w:pPr>
    </w:p>
    <w:p w14:paraId="5CE12F28" w14:textId="77777777" w:rsidR="0046690F" w:rsidRDefault="0046690F" w:rsidP="006102E8">
      <w:pPr>
        <w:spacing w:before="85" w:line="268" w:lineRule="auto"/>
        <w:ind w:left="117"/>
        <w:rPr>
          <w:i/>
          <w:sz w:val="22"/>
          <w:szCs w:val="22"/>
        </w:rPr>
      </w:pPr>
    </w:p>
    <w:p w14:paraId="3BC30708" w14:textId="60F5C33F" w:rsidR="0046690F" w:rsidRPr="00E376EE" w:rsidRDefault="00E376EE" w:rsidP="006102E8">
      <w:pPr>
        <w:spacing w:before="85" w:line="268" w:lineRule="auto"/>
        <w:ind w:left="117"/>
        <w:rPr>
          <w:rFonts w:ascii="Times New Roman" w:hAnsi="Times New Roman" w:cs="Times New Roman"/>
          <w:iCs/>
        </w:rPr>
      </w:pPr>
      <w:r w:rsidRPr="00E376EE">
        <w:rPr>
          <w:rFonts w:ascii="Times New Roman" w:hAnsi="Times New Roman" w:cs="Times New Roman"/>
          <w:iCs/>
        </w:rPr>
        <w:t>7</w:t>
      </w:r>
      <w:r w:rsidR="0046690F" w:rsidRPr="00E376EE">
        <w:rPr>
          <w:rFonts w:ascii="Times New Roman" w:hAnsi="Times New Roman" w:cs="Times New Roman"/>
          <w:iCs/>
        </w:rPr>
        <w:t>.1 Coordination</w:t>
      </w:r>
    </w:p>
    <w:p w14:paraId="4541AE39" w14:textId="03C5A1F8" w:rsidR="0046690F" w:rsidRDefault="0046690F" w:rsidP="006102E8">
      <w:pPr>
        <w:spacing w:before="85" w:line="268" w:lineRule="auto"/>
        <w:ind w:left="117"/>
        <w:rPr>
          <w:i/>
          <w:sz w:val="22"/>
          <w:szCs w:val="22"/>
        </w:rPr>
      </w:pPr>
    </w:p>
    <w:tbl>
      <w:tblPr>
        <w:tblpPr w:leftFromText="180" w:rightFromText="180" w:vertAnchor="text" w:horzAnchor="margin" w:tblpY="1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2835"/>
        <w:gridCol w:w="2409"/>
        <w:gridCol w:w="2552"/>
      </w:tblGrid>
      <w:tr w:rsidR="0046690F" w:rsidRPr="00E376EE" w14:paraId="76C95DB2" w14:textId="77777777" w:rsidTr="00562EF9">
        <w:trPr>
          <w:trHeight w:val="665"/>
        </w:trPr>
        <w:tc>
          <w:tcPr>
            <w:tcW w:w="1560" w:type="dxa"/>
            <w:tcBorders>
              <w:top w:val="nil"/>
              <w:left w:val="nil"/>
            </w:tcBorders>
            <w:shd w:val="clear" w:color="auto" w:fill="1F3864" w:themeFill="accent1" w:themeFillShade="80"/>
            <w:vAlign w:val="center"/>
          </w:tcPr>
          <w:p w14:paraId="6235AC44"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PILARS/</w:t>
            </w:r>
          </w:p>
          <w:p w14:paraId="401EA0D8"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FONCTIONS</w:t>
            </w:r>
          </w:p>
        </w:tc>
        <w:tc>
          <w:tcPr>
            <w:tcW w:w="2835" w:type="dxa"/>
            <w:shd w:val="clear" w:color="auto" w:fill="17365D"/>
            <w:tcMar>
              <w:top w:w="17" w:type="dxa"/>
              <w:left w:w="108" w:type="dxa"/>
              <w:bottom w:w="0" w:type="dxa"/>
              <w:right w:w="108" w:type="dxa"/>
            </w:tcMar>
            <w:vAlign w:val="center"/>
            <w:hideMark/>
          </w:tcPr>
          <w:p w14:paraId="720D46C6"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ACTIVITÉS PRIORITAIRES</w:t>
            </w:r>
          </w:p>
        </w:tc>
        <w:tc>
          <w:tcPr>
            <w:tcW w:w="2409" w:type="dxa"/>
            <w:shd w:val="clear" w:color="auto" w:fill="17365D"/>
            <w:tcMar>
              <w:top w:w="17" w:type="dxa"/>
              <w:left w:w="108" w:type="dxa"/>
              <w:bottom w:w="0" w:type="dxa"/>
              <w:right w:w="108" w:type="dxa"/>
            </w:tcMar>
            <w:vAlign w:val="center"/>
            <w:hideMark/>
          </w:tcPr>
          <w:p w14:paraId="0260FEA3" w14:textId="77777777" w:rsidR="0046690F" w:rsidRPr="00E376EE" w:rsidRDefault="0046690F"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LES RISQUES ÉVENTUELS QUI PEUVENT ENTRAVER LA MISE EN ŒUVRE DES ACTIVITÉS PRIORITAIRES</w:t>
            </w:r>
          </w:p>
        </w:tc>
        <w:tc>
          <w:tcPr>
            <w:tcW w:w="2552" w:type="dxa"/>
            <w:shd w:val="clear" w:color="auto" w:fill="17365D"/>
            <w:tcMar>
              <w:top w:w="17" w:type="dxa"/>
              <w:left w:w="108" w:type="dxa"/>
              <w:bottom w:w="0" w:type="dxa"/>
              <w:right w:w="108" w:type="dxa"/>
            </w:tcMar>
            <w:vAlign w:val="center"/>
            <w:hideMark/>
          </w:tcPr>
          <w:p w14:paraId="5E156B7C" w14:textId="77777777" w:rsidR="0046690F" w:rsidRPr="00E376EE" w:rsidRDefault="0046690F"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MESURES D'ATTÉNUATION (SOLUTIONS)</w:t>
            </w:r>
          </w:p>
        </w:tc>
      </w:tr>
      <w:tr w:rsidR="0046690F" w:rsidRPr="00E376EE" w14:paraId="746FB047" w14:textId="77777777" w:rsidTr="00E376EE">
        <w:trPr>
          <w:trHeight w:val="976"/>
        </w:trPr>
        <w:tc>
          <w:tcPr>
            <w:tcW w:w="1560" w:type="dxa"/>
            <w:vMerge w:val="restart"/>
            <w:shd w:val="clear" w:color="auto" w:fill="D9E2F3" w:themeFill="accent1" w:themeFillTint="33"/>
            <w:vAlign w:val="center"/>
          </w:tcPr>
          <w:p w14:paraId="261C6ADB" w14:textId="6EC679CA" w:rsidR="0046690F" w:rsidRPr="00E376EE" w:rsidRDefault="00F33CB2" w:rsidP="00562EF9">
            <w:pPr>
              <w:rPr>
                <w:rFonts w:ascii="Times New Roman" w:hAnsi="Times New Roman" w:cs="Times New Roman"/>
                <w:b/>
                <w:color w:val="000000" w:themeColor="text1"/>
                <w:sz w:val="20"/>
                <w:szCs w:val="20"/>
              </w:rPr>
            </w:pPr>
            <w:bookmarkStart w:id="27" w:name="_Hlk222737368"/>
            <w:r w:rsidRPr="00E376EE">
              <w:rPr>
                <w:rFonts w:ascii="Times New Roman" w:hAnsi="Times New Roman" w:cs="Times New Roman"/>
                <w:i/>
                <w:sz w:val="20"/>
                <w:szCs w:val="20"/>
              </w:rPr>
              <w:t>Coordination</w:t>
            </w:r>
          </w:p>
        </w:tc>
        <w:tc>
          <w:tcPr>
            <w:tcW w:w="2835" w:type="dxa"/>
            <w:shd w:val="clear" w:color="auto" w:fill="D9E2F3" w:themeFill="accent1" w:themeFillTint="33"/>
            <w:tcMar>
              <w:top w:w="17" w:type="dxa"/>
              <w:left w:w="108" w:type="dxa"/>
              <w:bottom w:w="0" w:type="dxa"/>
              <w:right w:w="108" w:type="dxa"/>
            </w:tcMar>
          </w:tcPr>
          <w:p w14:paraId="2B3C0A55" w14:textId="6EA0ABDB"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Mobilis</w:t>
            </w:r>
            <w:r w:rsidR="00C13910" w:rsidRPr="00E376EE">
              <w:rPr>
                <w:rFonts w:ascii="Times New Roman" w:eastAsia="Calibri" w:hAnsi="Times New Roman" w:cs="Times New Roman"/>
                <w:sz w:val="20"/>
                <w:szCs w:val="20"/>
              </w:rPr>
              <w:t xml:space="preserve">er </w:t>
            </w:r>
            <w:r w:rsidRPr="00E376EE">
              <w:rPr>
                <w:rFonts w:ascii="Times New Roman" w:eastAsia="Calibri" w:hAnsi="Times New Roman" w:cs="Times New Roman"/>
                <w:sz w:val="20"/>
                <w:szCs w:val="20"/>
              </w:rPr>
              <w:t xml:space="preserve">des fonds épidémiques au niveau provincial </w:t>
            </w:r>
          </w:p>
        </w:tc>
        <w:tc>
          <w:tcPr>
            <w:tcW w:w="2409" w:type="dxa"/>
            <w:tcMar>
              <w:top w:w="17" w:type="dxa"/>
              <w:left w:w="108" w:type="dxa"/>
              <w:bottom w:w="0" w:type="dxa"/>
              <w:right w:w="108" w:type="dxa"/>
            </w:tcMar>
          </w:tcPr>
          <w:p w14:paraId="39653040" w14:textId="77777777" w:rsidR="0046690F" w:rsidRPr="00E376EE" w:rsidRDefault="0046690F" w:rsidP="00562EF9">
            <w:pPr>
              <w:rPr>
                <w:rFonts w:ascii="Times New Roman" w:eastAsia="Calibri" w:hAnsi="Times New Roman" w:cs="Times New Roman"/>
                <w:sz w:val="20"/>
                <w:szCs w:val="20"/>
              </w:rPr>
            </w:pPr>
          </w:p>
          <w:p w14:paraId="79F8EB20"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Volonté administrative politique  </w:t>
            </w:r>
          </w:p>
        </w:tc>
        <w:tc>
          <w:tcPr>
            <w:tcW w:w="2552" w:type="dxa"/>
            <w:tcMar>
              <w:top w:w="17" w:type="dxa"/>
              <w:left w:w="108" w:type="dxa"/>
              <w:bottom w:w="0" w:type="dxa"/>
              <w:right w:w="108" w:type="dxa"/>
            </w:tcMar>
          </w:tcPr>
          <w:p w14:paraId="5D612FB2" w14:textId="77777777" w:rsidR="0046690F" w:rsidRPr="00E376EE" w:rsidRDefault="0046690F"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Faire des plaidoyers stratégiques </w:t>
            </w:r>
          </w:p>
        </w:tc>
      </w:tr>
      <w:tr w:rsidR="0046690F" w:rsidRPr="00E376EE" w14:paraId="22644B49" w14:textId="77777777" w:rsidTr="00E376EE">
        <w:trPr>
          <w:trHeight w:val="1000"/>
        </w:trPr>
        <w:tc>
          <w:tcPr>
            <w:tcW w:w="1560" w:type="dxa"/>
            <w:vMerge/>
            <w:shd w:val="clear" w:color="auto" w:fill="D9E2F3" w:themeFill="accent1" w:themeFillTint="33"/>
            <w:vAlign w:val="center"/>
          </w:tcPr>
          <w:p w14:paraId="7BCA9437" w14:textId="77777777" w:rsidR="0046690F" w:rsidRPr="00E376EE" w:rsidRDefault="0046690F" w:rsidP="00562EF9">
            <w:pPr>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tcPr>
          <w:p w14:paraId="25A50F13" w14:textId="6B7E7E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Plaidoyer pour l’intégration et le déploiement de 200 </w:t>
            </w:r>
            <w:r w:rsidR="00E376EE" w:rsidRPr="00E376EE">
              <w:rPr>
                <w:rFonts w:ascii="Times New Roman" w:eastAsia="Calibri" w:hAnsi="Times New Roman" w:cs="Times New Roman"/>
                <w:sz w:val="20"/>
                <w:szCs w:val="20"/>
              </w:rPr>
              <w:t>hygiénistes</w:t>
            </w:r>
            <w:r w:rsidRPr="00E376EE">
              <w:rPr>
                <w:rFonts w:ascii="Times New Roman" w:eastAsia="Calibri" w:hAnsi="Times New Roman" w:cs="Times New Roman"/>
                <w:sz w:val="20"/>
                <w:szCs w:val="20"/>
              </w:rPr>
              <w:t xml:space="preserve"> et 1000 infirmier</w:t>
            </w:r>
            <w:r w:rsidR="00E376EE">
              <w:rPr>
                <w:rFonts w:ascii="Times New Roman" w:eastAsia="Calibri" w:hAnsi="Times New Roman" w:cs="Times New Roman"/>
                <w:sz w:val="20"/>
                <w:szCs w:val="20"/>
              </w:rPr>
              <w:t>s</w:t>
            </w:r>
            <w:r w:rsidRPr="00E376EE">
              <w:rPr>
                <w:rFonts w:ascii="Times New Roman" w:eastAsia="Calibri" w:hAnsi="Times New Roman" w:cs="Times New Roman"/>
                <w:sz w:val="20"/>
                <w:szCs w:val="20"/>
              </w:rPr>
              <w:t xml:space="preserve"> dans les provinces a haut risque  </w:t>
            </w:r>
          </w:p>
        </w:tc>
        <w:tc>
          <w:tcPr>
            <w:tcW w:w="2409" w:type="dxa"/>
            <w:tcMar>
              <w:top w:w="17" w:type="dxa"/>
              <w:left w:w="108" w:type="dxa"/>
              <w:bottom w:w="0" w:type="dxa"/>
              <w:right w:w="108" w:type="dxa"/>
            </w:tcMar>
          </w:tcPr>
          <w:p w14:paraId="48400094" w14:textId="77777777" w:rsidR="0046690F" w:rsidRPr="00E376EE" w:rsidRDefault="0046690F" w:rsidP="00562EF9">
            <w:pPr>
              <w:spacing w:line="256" w:lineRule="auto"/>
              <w:rPr>
                <w:rFonts w:ascii="Times New Roman" w:hAnsi="Times New Roman" w:cs="Times New Roman"/>
                <w:sz w:val="20"/>
                <w:szCs w:val="20"/>
              </w:rPr>
            </w:pPr>
            <w:r w:rsidRPr="00E376EE">
              <w:rPr>
                <w:rFonts w:ascii="Times New Roman" w:eastAsia="Calibri" w:hAnsi="Times New Roman" w:cs="Times New Roman"/>
                <w:sz w:val="20"/>
                <w:szCs w:val="20"/>
              </w:rPr>
              <w:t xml:space="preserve">Volonté administrative politique  </w:t>
            </w:r>
          </w:p>
        </w:tc>
        <w:tc>
          <w:tcPr>
            <w:tcW w:w="2552" w:type="dxa"/>
            <w:tcMar>
              <w:top w:w="17" w:type="dxa"/>
              <w:left w:w="108" w:type="dxa"/>
              <w:bottom w:w="0" w:type="dxa"/>
              <w:right w:w="108" w:type="dxa"/>
            </w:tcMar>
          </w:tcPr>
          <w:p w14:paraId="5A62FBD7" w14:textId="77777777" w:rsidR="0046690F" w:rsidRPr="00E376EE" w:rsidRDefault="0046690F" w:rsidP="00562EF9">
            <w:pPr>
              <w:spacing w:line="256" w:lineRule="auto"/>
              <w:rPr>
                <w:rFonts w:ascii="Times New Roman" w:hAnsi="Times New Roman" w:cs="Times New Roman"/>
                <w:sz w:val="20"/>
                <w:szCs w:val="20"/>
              </w:rPr>
            </w:pPr>
          </w:p>
        </w:tc>
      </w:tr>
      <w:bookmarkEnd w:id="27"/>
    </w:tbl>
    <w:p w14:paraId="4FE368BB" w14:textId="77777777" w:rsidR="0046690F" w:rsidRDefault="0046690F" w:rsidP="006102E8">
      <w:pPr>
        <w:spacing w:before="85" w:line="268" w:lineRule="auto"/>
        <w:ind w:left="117"/>
        <w:rPr>
          <w:i/>
          <w:sz w:val="22"/>
          <w:szCs w:val="22"/>
        </w:rPr>
      </w:pPr>
    </w:p>
    <w:p w14:paraId="574CE221" w14:textId="29DC90F0" w:rsidR="0046690F" w:rsidRPr="00E376EE" w:rsidRDefault="00E376EE" w:rsidP="006102E8">
      <w:pPr>
        <w:spacing w:before="85" w:line="268" w:lineRule="auto"/>
        <w:ind w:left="117"/>
        <w:rPr>
          <w:rFonts w:ascii="Times New Roman" w:hAnsi="Times New Roman" w:cs="Times New Roman"/>
          <w:iCs/>
        </w:rPr>
      </w:pPr>
      <w:r w:rsidRPr="00E376EE">
        <w:rPr>
          <w:rFonts w:ascii="Times New Roman" w:hAnsi="Times New Roman" w:cs="Times New Roman"/>
          <w:iCs/>
        </w:rPr>
        <w:t>7</w:t>
      </w:r>
      <w:r w:rsidR="0046690F" w:rsidRPr="00E376EE">
        <w:rPr>
          <w:rFonts w:ascii="Times New Roman" w:hAnsi="Times New Roman" w:cs="Times New Roman"/>
          <w:iCs/>
        </w:rPr>
        <w:t>.2 Vaccination</w:t>
      </w:r>
    </w:p>
    <w:tbl>
      <w:tblPr>
        <w:tblpPr w:leftFromText="180" w:rightFromText="180" w:vertAnchor="text" w:horzAnchor="margin" w:tblpY="1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2835"/>
        <w:gridCol w:w="2409"/>
        <w:gridCol w:w="2552"/>
      </w:tblGrid>
      <w:tr w:rsidR="0046690F" w:rsidRPr="00E376EE" w14:paraId="3A81C56B" w14:textId="77777777" w:rsidTr="00562EF9">
        <w:trPr>
          <w:trHeight w:val="665"/>
        </w:trPr>
        <w:tc>
          <w:tcPr>
            <w:tcW w:w="1560" w:type="dxa"/>
            <w:tcBorders>
              <w:top w:val="nil"/>
              <w:left w:val="nil"/>
            </w:tcBorders>
            <w:shd w:val="clear" w:color="auto" w:fill="1F3864" w:themeFill="accent1" w:themeFillShade="80"/>
            <w:vAlign w:val="center"/>
          </w:tcPr>
          <w:p w14:paraId="18ADA63C" w14:textId="77777777" w:rsidR="0046690F" w:rsidRPr="00E376EE" w:rsidRDefault="0046690F" w:rsidP="00562EF9">
            <w:pP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NOM DU PILIER/</w:t>
            </w:r>
          </w:p>
          <w:p w14:paraId="58CF12AE" w14:textId="77777777" w:rsidR="0046690F" w:rsidRPr="00E376EE" w:rsidRDefault="0046690F" w:rsidP="00562EF9">
            <w:pP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FONCTIONS</w:t>
            </w:r>
          </w:p>
        </w:tc>
        <w:tc>
          <w:tcPr>
            <w:tcW w:w="2835" w:type="dxa"/>
            <w:shd w:val="clear" w:color="auto" w:fill="17365D"/>
            <w:tcMar>
              <w:top w:w="17" w:type="dxa"/>
              <w:left w:w="108" w:type="dxa"/>
              <w:bottom w:w="0" w:type="dxa"/>
              <w:right w:w="108" w:type="dxa"/>
            </w:tcMar>
            <w:vAlign w:val="center"/>
            <w:hideMark/>
          </w:tcPr>
          <w:p w14:paraId="1B0C709C"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ACTIVITÉS PRIORITAIRES</w:t>
            </w:r>
          </w:p>
        </w:tc>
        <w:tc>
          <w:tcPr>
            <w:tcW w:w="2409" w:type="dxa"/>
            <w:shd w:val="clear" w:color="auto" w:fill="17365D"/>
            <w:tcMar>
              <w:top w:w="17" w:type="dxa"/>
              <w:left w:w="108" w:type="dxa"/>
              <w:bottom w:w="0" w:type="dxa"/>
              <w:right w:w="108" w:type="dxa"/>
            </w:tcMar>
            <w:vAlign w:val="center"/>
            <w:hideMark/>
          </w:tcPr>
          <w:p w14:paraId="4748CA84" w14:textId="77777777" w:rsidR="0046690F" w:rsidRPr="00E376EE" w:rsidRDefault="0046690F" w:rsidP="00562EF9">
            <w:pP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LES RISQUES ÉVENTUELS QUI PEUVENT ENTRAVER LA MISE EN ŒUVRE DES ACTIVITÉS PRIORITAIRES</w:t>
            </w:r>
          </w:p>
        </w:tc>
        <w:tc>
          <w:tcPr>
            <w:tcW w:w="2552" w:type="dxa"/>
            <w:shd w:val="clear" w:color="auto" w:fill="17365D"/>
            <w:tcMar>
              <w:top w:w="17" w:type="dxa"/>
              <w:left w:w="108" w:type="dxa"/>
              <w:bottom w:w="0" w:type="dxa"/>
              <w:right w:w="108" w:type="dxa"/>
            </w:tcMar>
            <w:vAlign w:val="center"/>
            <w:hideMark/>
          </w:tcPr>
          <w:p w14:paraId="4E8E0C7C"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MESURES D'ATTÉNUATION (SOLUTIONS)</w:t>
            </w:r>
          </w:p>
        </w:tc>
      </w:tr>
      <w:tr w:rsidR="0046690F" w:rsidRPr="00E376EE" w14:paraId="52B735AC" w14:textId="77777777" w:rsidTr="00562EF9">
        <w:trPr>
          <w:trHeight w:val="1660"/>
        </w:trPr>
        <w:tc>
          <w:tcPr>
            <w:tcW w:w="1560" w:type="dxa"/>
            <w:vMerge w:val="restart"/>
            <w:shd w:val="clear" w:color="auto" w:fill="D9E2F3" w:themeFill="accent1" w:themeFillTint="33"/>
            <w:vAlign w:val="center"/>
          </w:tcPr>
          <w:p w14:paraId="1F7F6194" w14:textId="77777777" w:rsidR="0046690F" w:rsidRPr="00E376EE" w:rsidRDefault="0046690F" w:rsidP="00562EF9">
            <w:pPr>
              <w:rPr>
                <w:rFonts w:ascii="Times New Roman" w:hAnsi="Times New Roman" w:cs="Times New Roman"/>
                <w:b/>
                <w:color w:val="000000" w:themeColor="text1"/>
                <w:sz w:val="20"/>
                <w:szCs w:val="20"/>
              </w:rPr>
            </w:pPr>
            <w:bookmarkStart w:id="28" w:name="_Hlk222737392"/>
            <w:r w:rsidRPr="00E376EE">
              <w:rPr>
                <w:rFonts w:ascii="Times New Roman" w:hAnsi="Times New Roman" w:cs="Times New Roman"/>
                <w:b/>
                <w:color w:val="000000" w:themeColor="text1"/>
                <w:sz w:val="20"/>
                <w:szCs w:val="20"/>
              </w:rPr>
              <w:t>Vaccination</w:t>
            </w:r>
          </w:p>
        </w:tc>
        <w:tc>
          <w:tcPr>
            <w:tcW w:w="2835" w:type="dxa"/>
            <w:shd w:val="clear" w:color="auto" w:fill="D9E2F3" w:themeFill="accent1" w:themeFillTint="33"/>
            <w:tcMar>
              <w:top w:w="17" w:type="dxa"/>
              <w:left w:w="108" w:type="dxa"/>
              <w:bottom w:w="0" w:type="dxa"/>
              <w:right w:w="108" w:type="dxa"/>
            </w:tcMar>
            <w:vAlign w:val="center"/>
          </w:tcPr>
          <w:p w14:paraId="74CF3E15"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Former 199 techniciens de laboratoires et doter les laboratoires en kits (réactifs, matériels) dans les 199 DS sur les techniques de laboratoire suivant les 5 pools en 3 jours</w:t>
            </w:r>
          </w:p>
        </w:tc>
        <w:tc>
          <w:tcPr>
            <w:tcW w:w="2409" w:type="dxa"/>
            <w:shd w:val="clear" w:color="auto" w:fill="auto"/>
            <w:tcMar>
              <w:top w:w="17" w:type="dxa"/>
              <w:left w:w="108" w:type="dxa"/>
              <w:bottom w:w="0" w:type="dxa"/>
              <w:right w:w="108" w:type="dxa"/>
            </w:tcMar>
            <w:vAlign w:val="center"/>
          </w:tcPr>
          <w:p w14:paraId="4D8DAB3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Absence des ressources financières </w:t>
            </w:r>
          </w:p>
          <w:p w14:paraId="4EEEDD29"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Retard dans l’élaboration des modules </w:t>
            </w:r>
          </w:p>
          <w:p w14:paraId="3CA748DC"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Retard dans la validation des TDR</w:t>
            </w:r>
          </w:p>
          <w:p w14:paraId="78A2E707"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Conflit d’agenda</w:t>
            </w:r>
          </w:p>
          <w:p w14:paraId="1C85DFD8"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Mobilité du personnel</w:t>
            </w:r>
          </w:p>
          <w:p w14:paraId="56E93550" w14:textId="77777777" w:rsidR="0046690F" w:rsidRPr="00E376EE" w:rsidRDefault="0046690F" w:rsidP="00562EF9">
            <w:pPr>
              <w:rPr>
                <w:rFonts w:ascii="Times New Roman" w:eastAsia="Calibri" w:hAnsi="Times New Roman" w:cs="Times New Roman"/>
                <w:sz w:val="20"/>
                <w:szCs w:val="20"/>
              </w:rPr>
            </w:pPr>
          </w:p>
        </w:tc>
        <w:tc>
          <w:tcPr>
            <w:tcW w:w="2552" w:type="dxa"/>
            <w:shd w:val="clear" w:color="auto" w:fill="auto"/>
            <w:tcMar>
              <w:top w:w="17" w:type="dxa"/>
              <w:left w:w="108" w:type="dxa"/>
              <w:bottom w:w="0" w:type="dxa"/>
              <w:right w:w="108" w:type="dxa"/>
            </w:tcMar>
            <w:vAlign w:val="center"/>
          </w:tcPr>
          <w:p w14:paraId="4BAF21B7" w14:textId="77777777" w:rsidR="0046690F" w:rsidRPr="00E376EE" w:rsidRDefault="0046690F"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Mobiliser les ressources</w:t>
            </w:r>
          </w:p>
          <w:p w14:paraId="18AD59A7" w14:textId="77777777" w:rsidR="0046690F" w:rsidRPr="00E376EE" w:rsidRDefault="0046690F"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Avoir une bonne planification</w:t>
            </w:r>
          </w:p>
          <w:p w14:paraId="4D550BEC" w14:textId="77777777" w:rsidR="0046690F" w:rsidRPr="00E376EE" w:rsidRDefault="0046690F" w:rsidP="00562EF9">
            <w:pPr>
              <w:spacing w:line="256" w:lineRule="auto"/>
              <w:rPr>
                <w:rFonts w:ascii="Times New Roman" w:eastAsia="Calibri" w:hAnsi="Times New Roman" w:cs="Times New Roman"/>
                <w:sz w:val="20"/>
                <w:szCs w:val="20"/>
              </w:rPr>
            </w:pPr>
          </w:p>
        </w:tc>
      </w:tr>
      <w:tr w:rsidR="0046690F" w:rsidRPr="00E376EE" w14:paraId="079D4416" w14:textId="77777777" w:rsidTr="00562EF9">
        <w:trPr>
          <w:trHeight w:val="1347"/>
        </w:trPr>
        <w:tc>
          <w:tcPr>
            <w:tcW w:w="1560" w:type="dxa"/>
            <w:vMerge/>
            <w:shd w:val="clear" w:color="auto" w:fill="D9E2F3" w:themeFill="accent1" w:themeFillTint="33"/>
            <w:vAlign w:val="center"/>
          </w:tcPr>
          <w:p w14:paraId="5992F8A0" w14:textId="77777777" w:rsidR="0046690F" w:rsidRPr="00E376EE" w:rsidRDefault="0046690F" w:rsidP="00562EF9">
            <w:pPr>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vAlign w:val="center"/>
          </w:tcPr>
          <w:p w14:paraId="7658F69A"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Organiser la vaccination préventive dans les zones ciblées</w:t>
            </w:r>
          </w:p>
        </w:tc>
        <w:tc>
          <w:tcPr>
            <w:tcW w:w="2409" w:type="dxa"/>
            <w:shd w:val="clear" w:color="auto" w:fill="auto"/>
            <w:tcMar>
              <w:top w:w="17" w:type="dxa"/>
              <w:left w:w="108" w:type="dxa"/>
              <w:bottom w:w="0" w:type="dxa"/>
              <w:right w:w="108" w:type="dxa"/>
            </w:tcMar>
            <w:vAlign w:val="center"/>
          </w:tcPr>
          <w:p w14:paraId="4DF9620A" w14:textId="77777777" w:rsidR="0046690F" w:rsidRPr="00E376EE" w:rsidRDefault="0046690F" w:rsidP="00562EF9">
            <w:pPr>
              <w:spacing w:line="256" w:lineRule="auto"/>
              <w:rPr>
                <w:rFonts w:ascii="Times New Roman" w:hAnsi="Times New Roman" w:cs="Times New Roman"/>
                <w:sz w:val="20"/>
                <w:szCs w:val="20"/>
              </w:rPr>
            </w:pPr>
            <w:r w:rsidRPr="00E376EE">
              <w:rPr>
                <w:rFonts w:ascii="Times New Roman" w:hAnsi="Times New Roman" w:cs="Times New Roman"/>
                <w:sz w:val="20"/>
                <w:szCs w:val="20"/>
              </w:rPr>
              <w:t>Refus d’adhésion de la population</w:t>
            </w:r>
          </w:p>
          <w:p w14:paraId="7332E947" w14:textId="77777777" w:rsidR="0046690F" w:rsidRPr="00E376EE" w:rsidRDefault="0046690F" w:rsidP="00562EF9">
            <w:pPr>
              <w:spacing w:line="256" w:lineRule="auto"/>
              <w:rPr>
                <w:rFonts w:ascii="Times New Roman" w:hAnsi="Times New Roman" w:cs="Times New Roman"/>
                <w:sz w:val="20"/>
                <w:szCs w:val="20"/>
              </w:rPr>
            </w:pPr>
            <w:r w:rsidRPr="00E376EE">
              <w:rPr>
                <w:rFonts w:ascii="Times New Roman" w:hAnsi="Times New Roman" w:cs="Times New Roman"/>
                <w:sz w:val="20"/>
                <w:szCs w:val="20"/>
              </w:rPr>
              <w:t>Manque des ressources pour organiser la campagne</w:t>
            </w:r>
          </w:p>
        </w:tc>
        <w:tc>
          <w:tcPr>
            <w:tcW w:w="2552" w:type="dxa"/>
            <w:shd w:val="clear" w:color="auto" w:fill="auto"/>
            <w:tcMar>
              <w:top w:w="17" w:type="dxa"/>
              <w:left w:w="108" w:type="dxa"/>
              <w:bottom w:w="0" w:type="dxa"/>
              <w:right w:w="108" w:type="dxa"/>
            </w:tcMar>
            <w:vAlign w:val="center"/>
          </w:tcPr>
          <w:p w14:paraId="032C4C39" w14:textId="77777777" w:rsidR="0046690F" w:rsidRPr="00E376EE" w:rsidRDefault="0046690F" w:rsidP="00562EF9">
            <w:pPr>
              <w:spacing w:line="256" w:lineRule="auto"/>
              <w:rPr>
                <w:rFonts w:ascii="Times New Roman" w:hAnsi="Times New Roman" w:cs="Times New Roman"/>
                <w:sz w:val="20"/>
                <w:szCs w:val="20"/>
              </w:rPr>
            </w:pPr>
            <w:r w:rsidRPr="00E376EE">
              <w:rPr>
                <w:rFonts w:ascii="Times New Roman" w:hAnsi="Times New Roman" w:cs="Times New Roman"/>
                <w:sz w:val="20"/>
                <w:szCs w:val="20"/>
              </w:rPr>
              <w:t>Intensifier les activités de CREC</w:t>
            </w:r>
          </w:p>
          <w:p w14:paraId="5574CAE5" w14:textId="77777777" w:rsidR="0046690F" w:rsidRPr="00E376EE" w:rsidRDefault="0046690F"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Mobiliser les ressources</w:t>
            </w:r>
          </w:p>
          <w:p w14:paraId="7C98A921" w14:textId="77777777" w:rsidR="0046690F" w:rsidRPr="00E376EE" w:rsidRDefault="0046690F" w:rsidP="00562EF9">
            <w:pPr>
              <w:spacing w:line="256" w:lineRule="auto"/>
              <w:rPr>
                <w:rFonts w:ascii="Times New Roman" w:hAnsi="Times New Roman" w:cs="Times New Roman"/>
                <w:sz w:val="20"/>
                <w:szCs w:val="20"/>
              </w:rPr>
            </w:pPr>
          </w:p>
        </w:tc>
      </w:tr>
      <w:tr w:rsidR="0046690F" w:rsidRPr="00E376EE" w14:paraId="19E890BC" w14:textId="77777777" w:rsidTr="00562EF9">
        <w:trPr>
          <w:trHeight w:val="1660"/>
        </w:trPr>
        <w:tc>
          <w:tcPr>
            <w:tcW w:w="1560" w:type="dxa"/>
            <w:vMerge/>
            <w:shd w:val="clear" w:color="auto" w:fill="D9E2F3" w:themeFill="accent1" w:themeFillTint="33"/>
            <w:vAlign w:val="center"/>
          </w:tcPr>
          <w:p w14:paraId="3749C574" w14:textId="77777777" w:rsidR="0046690F" w:rsidRPr="00E376EE" w:rsidRDefault="0046690F" w:rsidP="00562EF9">
            <w:pPr>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vAlign w:val="center"/>
          </w:tcPr>
          <w:p w14:paraId="2428B53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Former/recycler 2544 gestionnaires des données du PEV des DSP, DS et CS en PEV pratique (sur l’analyse et l’interprétation des données) de vaccination pendant 3 jours</w:t>
            </w:r>
          </w:p>
        </w:tc>
        <w:tc>
          <w:tcPr>
            <w:tcW w:w="2409" w:type="dxa"/>
            <w:shd w:val="clear" w:color="auto" w:fill="auto"/>
            <w:tcMar>
              <w:top w:w="17" w:type="dxa"/>
              <w:left w:w="108" w:type="dxa"/>
              <w:bottom w:w="0" w:type="dxa"/>
              <w:right w:w="108" w:type="dxa"/>
            </w:tcMar>
            <w:vAlign w:val="center"/>
          </w:tcPr>
          <w:p w14:paraId="48BD53DA"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Absence des ressources financières </w:t>
            </w:r>
          </w:p>
          <w:p w14:paraId="2246AD9C"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Retard dans l’élaboration des modules </w:t>
            </w:r>
          </w:p>
          <w:p w14:paraId="0C7F043B"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Retard dans la validation des TDR</w:t>
            </w:r>
          </w:p>
          <w:p w14:paraId="7FD1F4A4"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Conflit d’agenda</w:t>
            </w:r>
          </w:p>
          <w:p w14:paraId="34A33409" w14:textId="77777777" w:rsidR="0046690F" w:rsidRPr="00E376EE" w:rsidRDefault="0046690F"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Mobilité du personnel</w:t>
            </w:r>
          </w:p>
        </w:tc>
        <w:tc>
          <w:tcPr>
            <w:tcW w:w="2552" w:type="dxa"/>
            <w:shd w:val="clear" w:color="auto" w:fill="auto"/>
            <w:tcMar>
              <w:top w:w="17" w:type="dxa"/>
              <w:left w:w="108" w:type="dxa"/>
              <w:bottom w:w="0" w:type="dxa"/>
              <w:right w:w="108" w:type="dxa"/>
            </w:tcMar>
            <w:vAlign w:val="center"/>
          </w:tcPr>
          <w:p w14:paraId="74100BDE" w14:textId="77777777" w:rsidR="0046690F" w:rsidRPr="00E376EE" w:rsidRDefault="0046690F"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Mobiliser les ressources</w:t>
            </w:r>
          </w:p>
          <w:p w14:paraId="26A4323F" w14:textId="77777777" w:rsidR="0046690F" w:rsidRPr="00E376EE" w:rsidRDefault="0046690F"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Avoir une bonne planification</w:t>
            </w:r>
          </w:p>
          <w:p w14:paraId="04285243" w14:textId="77777777" w:rsidR="0046690F" w:rsidRPr="00E376EE" w:rsidRDefault="0046690F" w:rsidP="00562EF9">
            <w:pPr>
              <w:spacing w:line="256" w:lineRule="auto"/>
              <w:rPr>
                <w:rFonts w:ascii="Times New Roman" w:hAnsi="Times New Roman" w:cs="Times New Roman"/>
                <w:sz w:val="20"/>
                <w:szCs w:val="20"/>
              </w:rPr>
            </w:pPr>
          </w:p>
        </w:tc>
      </w:tr>
      <w:bookmarkEnd w:id="28"/>
    </w:tbl>
    <w:p w14:paraId="2784473D" w14:textId="77777777" w:rsidR="0046690F" w:rsidRDefault="0046690F" w:rsidP="0046690F">
      <w:pPr>
        <w:spacing w:before="85" w:line="268" w:lineRule="auto"/>
        <w:rPr>
          <w:i/>
          <w:sz w:val="22"/>
          <w:szCs w:val="22"/>
        </w:rPr>
      </w:pPr>
    </w:p>
    <w:p w14:paraId="633B0223" w14:textId="6A0C3DBD" w:rsidR="0046690F" w:rsidRPr="00E376EE" w:rsidRDefault="00E376EE" w:rsidP="006102E8">
      <w:pPr>
        <w:spacing w:before="85" w:line="268" w:lineRule="auto"/>
        <w:ind w:left="117"/>
        <w:rPr>
          <w:rFonts w:ascii="Times New Roman" w:hAnsi="Times New Roman" w:cs="Times New Roman"/>
          <w:iCs/>
        </w:rPr>
      </w:pPr>
      <w:r w:rsidRPr="00E376EE">
        <w:rPr>
          <w:rFonts w:ascii="Times New Roman" w:hAnsi="Times New Roman" w:cs="Times New Roman"/>
          <w:iCs/>
        </w:rPr>
        <w:t>7</w:t>
      </w:r>
      <w:r w:rsidR="0046690F" w:rsidRPr="00E376EE">
        <w:rPr>
          <w:rFonts w:ascii="Times New Roman" w:hAnsi="Times New Roman" w:cs="Times New Roman"/>
          <w:iCs/>
        </w:rPr>
        <w:t>.3 PEC et</w:t>
      </w:r>
      <w:r w:rsidR="004A793E" w:rsidRPr="00E376EE">
        <w:rPr>
          <w:rFonts w:ascii="Times New Roman" w:hAnsi="Times New Roman" w:cs="Times New Roman"/>
          <w:iCs/>
        </w:rPr>
        <w:t xml:space="preserve"> </w:t>
      </w:r>
      <w:r w:rsidR="0046690F" w:rsidRPr="00E376EE">
        <w:rPr>
          <w:rFonts w:ascii="Times New Roman" w:hAnsi="Times New Roman" w:cs="Times New Roman"/>
          <w:iCs/>
        </w:rPr>
        <w:t>PCI</w:t>
      </w:r>
    </w:p>
    <w:tbl>
      <w:tblPr>
        <w:tblpPr w:leftFromText="180" w:rightFromText="180" w:vertAnchor="text" w:horzAnchor="margin" w:tblpY="1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2835"/>
        <w:gridCol w:w="2409"/>
        <w:gridCol w:w="2552"/>
      </w:tblGrid>
      <w:tr w:rsidR="0036682A" w:rsidRPr="00E376EE" w14:paraId="044B2154" w14:textId="77777777" w:rsidTr="00562EF9">
        <w:trPr>
          <w:trHeight w:val="665"/>
        </w:trPr>
        <w:tc>
          <w:tcPr>
            <w:tcW w:w="1560" w:type="dxa"/>
            <w:tcBorders>
              <w:top w:val="nil"/>
              <w:left w:val="nil"/>
            </w:tcBorders>
            <w:shd w:val="clear" w:color="auto" w:fill="1F3864" w:themeFill="accent1" w:themeFillShade="80"/>
            <w:vAlign w:val="center"/>
          </w:tcPr>
          <w:p w14:paraId="5D5AA837"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lastRenderedPageBreak/>
              <w:t>PILARS/</w:t>
            </w:r>
          </w:p>
          <w:p w14:paraId="79F42A3B"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FONCTIONS</w:t>
            </w:r>
          </w:p>
        </w:tc>
        <w:tc>
          <w:tcPr>
            <w:tcW w:w="2835" w:type="dxa"/>
            <w:shd w:val="clear" w:color="auto" w:fill="17365D"/>
            <w:tcMar>
              <w:top w:w="17" w:type="dxa"/>
              <w:left w:w="108" w:type="dxa"/>
              <w:bottom w:w="0" w:type="dxa"/>
              <w:right w:w="108" w:type="dxa"/>
            </w:tcMar>
            <w:vAlign w:val="center"/>
          </w:tcPr>
          <w:p w14:paraId="27051AFD" w14:textId="77777777" w:rsidR="0036682A" w:rsidRPr="00E376EE" w:rsidRDefault="0036682A"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ACTIVITÉS PRIORITAIRES</w:t>
            </w:r>
          </w:p>
        </w:tc>
        <w:tc>
          <w:tcPr>
            <w:tcW w:w="2409" w:type="dxa"/>
            <w:shd w:val="clear" w:color="auto" w:fill="17365D"/>
            <w:tcMar>
              <w:top w:w="17" w:type="dxa"/>
              <w:left w:w="108" w:type="dxa"/>
              <w:bottom w:w="0" w:type="dxa"/>
              <w:right w:w="108" w:type="dxa"/>
            </w:tcMar>
            <w:vAlign w:val="center"/>
          </w:tcPr>
          <w:p w14:paraId="09E911A3"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LES RISQUES ÉVENTUELS QUI PEUVENT ENTRAVER LA MISE EN ŒUVRE DES ACTIVITÉS PRIORITAIRES</w:t>
            </w:r>
          </w:p>
        </w:tc>
        <w:tc>
          <w:tcPr>
            <w:tcW w:w="2552" w:type="dxa"/>
            <w:shd w:val="clear" w:color="auto" w:fill="17365D"/>
            <w:tcMar>
              <w:top w:w="17" w:type="dxa"/>
              <w:left w:w="108" w:type="dxa"/>
              <w:bottom w:w="0" w:type="dxa"/>
              <w:right w:w="108" w:type="dxa"/>
            </w:tcMar>
            <w:vAlign w:val="center"/>
          </w:tcPr>
          <w:p w14:paraId="4D5656C2" w14:textId="77777777" w:rsidR="0036682A" w:rsidRPr="00E376EE" w:rsidRDefault="0036682A"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MESURES D'ATTÉNUATION (SOLUTIONS)</w:t>
            </w:r>
          </w:p>
        </w:tc>
      </w:tr>
      <w:tr w:rsidR="0036682A" w:rsidRPr="00E376EE" w14:paraId="26A4E193" w14:textId="77777777" w:rsidTr="00562EF9">
        <w:trPr>
          <w:trHeight w:val="1660"/>
        </w:trPr>
        <w:tc>
          <w:tcPr>
            <w:tcW w:w="1560" w:type="dxa"/>
            <w:vMerge w:val="restart"/>
            <w:shd w:val="clear" w:color="auto" w:fill="D9E2F3" w:themeFill="accent1" w:themeFillTint="33"/>
            <w:vAlign w:val="center"/>
          </w:tcPr>
          <w:p w14:paraId="514A469E" w14:textId="77777777" w:rsidR="0036682A" w:rsidRPr="00E376EE" w:rsidRDefault="0036682A" w:rsidP="00562EF9">
            <w:pPr>
              <w:rPr>
                <w:rFonts w:ascii="Times New Roman" w:hAnsi="Times New Roman" w:cs="Times New Roman"/>
                <w:b/>
                <w:color w:val="000000" w:themeColor="text1"/>
                <w:sz w:val="20"/>
                <w:szCs w:val="20"/>
              </w:rPr>
            </w:pPr>
            <w:bookmarkStart w:id="29" w:name="_Hlk222737408"/>
            <w:r w:rsidRPr="00E376EE">
              <w:rPr>
                <w:rFonts w:ascii="Times New Roman" w:hAnsi="Times New Roman" w:cs="Times New Roman"/>
                <w:b/>
                <w:color w:val="000000" w:themeColor="text1"/>
                <w:sz w:val="20"/>
                <w:szCs w:val="20"/>
                <w:lang w:val="en-US"/>
              </w:rPr>
              <w:t>PEC-PCI/WASH</w:t>
            </w:r>
          </w:p>
        </w:tc>
        <w:tc>
          <w:tcPr>
            <w:tcW w:w="2835" w:type="dxa"/>
            <w:shd w:val="clear" w:color="auto" w:fill="D9E2F3" w:themeFill="accent1" w:themeFillTint="33"/>
            <w:tcMar>
              <w:top w:w="17" w:type="dxa"/>
              <w:left w:w="108" w:type="dxa"/>
              <w:bottom w:w="0" w:type="dxa"/>
              <w:right w:w="108" w:type="dxa"/>
            </w:tcMar>
          </w:tcPr>
          <w:p w14:paraId="2983F098" w14:textId="77777777" w:rsidR="0036682A" w:rsidRPr="00E376EE" w:rsidRDefault="0036682A" w:rsidP="00562EF9">
            <w:pPr>
              <w:rPr>
                <w:rFonts w:ascii="Times New Roman" w:eastAsia="Calibri" w:hAnsi="Times New Roman" w:cs="Times New Roman"/>
                <w:color w:val="000000" w:themeColor="text1"/>
                <w:sz w:val="20"/>
                <w:szCs w:val="20"/>
              </w:rPr>
            </w:pPr>
            <w:r w:rsidRPr="00E376EE">
              <w:rPr>
                <w:rFonts w:ascii="Times New Roman" w:eastAsia="Calibri" w:hAnsi="Times New Roman" w:cs="Times New Roman"/>
                <w:color w:val="000000" w:themeColor="text1"/>
                <w:sz w:val="20"/>
                <w:szCs w:val="20"/>
                <w:lang w:val="en-US"/>
              </w:rPr>
              <w:t xml:space="preserve">Former  640 agents  de sante et auxiliaires  sur la PCI/WASH et la PEC du choléra dans les 32 districts prioritaires pendant  5 jours </w:t>
            </w:r>
          </w:p>
          <w:p w14:paraId="45B1BEDA" w14:textId="77777777" w:rsidR="0036682A" w:rsidRPr="00E376EE" w:rsidRDefault="0036682A" w:rsidP="00562EF9">
            <w:pPr>
              <w:rPr>
                <w:rFonts w:ascii="Times New Roman" w:eastAsia="Calibri" w:hAnsi="Times New Roman" w:cs="Times New Roman"/>
                <w:color w:val="000000" w:themeColor="text1"/>
                <w:sz w:val="20"/>
                <w:szCs w:val="20"/>
              </w:rPr>
            </w:pPr>
            <w:r w:rsidRPr="00E376EE">
              <w:rPr>
                <w:rFonts w:ascii="Times New Roman" w:eastAsia="Calibri" w:hAnsi="Times New Roman" w:cs="Times New Roman"/>
                <w:color w:val="000000" w:themeColor="text1"/>
                <w:sz w:val="20"/>
                <w:szCs w:val="20"/>
                <w:lang w:val="en-US"/>
              </w:rPr>
              <w:t>Medecin: 64 (2 par DS)</w:t>
            </w:r>
          </w:p>
          <w:p w14:paraId="4EF37D8C" w14:textId="77777777" w:rsidR="0036682A" w:rsidRPr="00E376EE" w:rsidRDefault="0036682A" w:rsidP="00562EF9">
            <w:pPr>
              <w:rPr>
                <w:rFonts w:ascii="Times New Roman" w:eastAsia="Calibri" w:hAnsi="Times New Roman" w:cs="Times New Roman"/>
                <w:color w:val="000000" w:themeColor="text1"/>
                <w:sz w:val="20"/>
                <w:szCs w:val="20"/>
              </w:rPr>
            </w:pPr>
            <w:r w:rsidRPr="00E376EE">
              <w:rPr>
                <w:rFonts w:ascii="Times New Roman" w:eastAsia="Calibri" w:hAnsi="Times New Roman" w:cs="Times New Roman"/>
                <w:color w:val="000000" w:themeColor="text1"/>
                <w:sz w:val="20"/>
                <w:szCs w:val="20"/>
                <w:lang w:val="en-US"/>
              </w:rPr>
              <w:t>IDE:192 (6 par DS)</w:t>
            </w:r>
          </w:p>
          <w:p w14:paraId="6E244138"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color w:val="000000" w:themeColor="text1"/>
                <w:sz w:val="20"/>
                <w:szCs w:val="20"/>
                <w:lang w:val="en-US"/>
              </w:rPr>
              <w:t>PCI: 384 (12 par DS)</w:t>
            </w:r>
          </w:p>
        </w:tc>
        <w:tc>
          <w:tcPr>
            <w:tcW w:w="2409" w:type="dxa"/>
            <w:shd w:val="clear" w:color="auto" w:fill="auto"/>
            <w:tcMar>
              <w:top w:w="17" w:type="dxa"/>
              <w:left w:w="108" w:type="dxa"/>
              <w:bottom w:w="0" w:type="dxa"/>
              <w:right w:w="108" w:type="dxa"/>
            </w:tcMar>
          </w:tcPr>
          <w:p w14:paraId="7FE6E79E"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lang w:val="en-US"/>
              </w:rPr>
              <w:t>Les moyens pour financier la mise en œuvre</w:t>
            </w:r>
          </w:p>
        </w:tc>
        <w:tc>
          <w:tcPr>
            <w:tcW w:w="2552" w:type="dxa"/>
            <w:shd w:val="clear" w:color="auto" w:fill="auto"/>
            <w:tcMar>
              <w:top w:w="17" w:type="dxa"/>
              <w:left w:w="108" w:type="dxa"/>
              <w:bottom w:w="0" w:type="dxa"/>
              <w:right w:w="108" w:type="dxa"/>
            </w:tcMar>
          </w:tcPr>
          <w:p w14:paraId="5850965A"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lang w:val="en-US"/>
              </w:rPr>
              <w:t>Organiser des Briefings, simulations et recyclages</w:t>
            </w:r>
          </w:p>
        </w:tc>
      </w:tr>
      <w:tr w:rsidR="0036682A" w:rsidRPr="00E376EE" w14:paraId="23A8CD8F" w14:textId="77777777" w:rsidTr="00E376EE">
        <w:trPr>
          <w:trHeight w:val="1099"/>
        </w:trPr>
        <w:tc>
          <w:tcPr>
            <w:tcW w:w="1560" w:type="dxa"/>
            <w:vMerge/>
            <w:shd w:val="clear" w:color="auto" w:fill="D9E2F3" w:themeFill="accent1" w:themeFillTint="33"/>
            <w:vAlign w:val="center"/>
          </w:tcPr>
          <w:p w14:paraId="1E6E86F1" w14:textId="77777777" w:rsidR="0036682A" w:rsidRPr="00E376EE" w:rsidRDefault="0036682A" w:rsidP="00562EF9">
            <w:pPr>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tcPr>
          <w:p w14:paraId="113B8A6B"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lang w:val="en-US"/>
              </w:rPr>
              <w:t>Évaluer les points d’eau et latrines dans 1700 FOSA des</w:t>
            </w:r>
            <w:r w:rsidRPr="00E376EE">
              <w:rPr>
                <w:rFonts w:ascii="Times New Roman" w:eastAsia="Calibri" w:hAnsi="Times New Roman" w:cs="Times New Roman"/>
                <w:color w:val="FF0000"/>
                <w:sz w:val="20"/>
                <w:szCs w:val="20"/>
                <w:lang w:val="en-US"/>
              </w:rPr>
              <w:t xml:space="preserve"> </w:t>
            </w:r>
            <w:r w:rsidRPr="00E376EE">
              <w:rPr>
                <w:rFonts w:ascii="Times New Roman" w:eastAsia="Calibri" w:hAnsi="Times New Roman" w:cs="Times New Roman"/>
                <w:color w:val="000000" w:themeColor="text1"/>
                <w:sz w:val="20"/>
                <w:szCs w:val="20"/>
                <w:lang w:val="en-US"/>
              </w:rPr>
              <w:t>16 provinces prioritaires</w:t>
            </w:r>
          </w:p>
        </w:tc>
        <w:tc>
          <w:tcPr>
            <w:tcW w:w="2409" w:type="dxa"/>
            <w:shd w:val="clear" w:color="auto" w:fill="auto"/>
            <w:tcMar>
              <w:top w:w="17" w:type="dxa"/>
              <w:left w:w="108" w:type="dxa"/>
              <w:bottom w:w="0" w:type="dxa"/>
              <w:right w:w="108" w:type="dxa"/>
            </w:tcMar>
          </w:tcPr>
          <w:p w14:paraId="3439ED8F" w14:textId="77777777" w:rsidR="0036682A" w:rsidRPr="00E376EE" w:rsidRDefault="0036682A" w:rsidP="00562EF9">
            <w:pPr>
              <w:spacing w:line="256" w:lineRule="auto"/>
              <w:rPr>
                <w:rFonts w:ascii="Times New Roman" w:hAnsi="Times New Roman" w:cs="Times New Roman"/>
                <w:sz w:val="20"/>
                <w:szCs w:val="20"/>
              </w:rPr>
            </w:pPr>
            <w:r w:rsidRPr="00E376EE">
              <w:rPr>
                <w:rFonts w:ascii="Times New Roman" w:hAnsi="Times New Roman" w:cs="Times New Roman"/>
                <w:sz w:val="20"/>
                <w:szCs w:val="20"/>
                <w:lang w:val="en-US"/>
              </w:rPr>
              <w:t>Moyens financiers et logistiques</w:t>
            </w:r>
          </w:p>
        </w:tc>
        <w:tc>
          <w:tcPr>
            <w:tcW w:w="2552" w:type="dxa"/>
            <w:shd w:val="clear" w:color="auto" w:fill="auto"/>
            <w:tcMar>
              <w:top w:w="17" w:type="dxa"/>
              <w:left w:w="108" w:type="dxa"/>
              <w:bottom w:w="0" w:type="dxa"/>
              <w:right w:w="108" w:type="dxa"/>
            </w:tcMar>
          </w:tcPr>
          <w:p w14:paraId="2D5B53C1" w14:textId="77777777" w:rsidR="0036682A" w:rsidRPr="00E376EE" w:rsidRDefault="0036682A" w:rsidP="00562EF9">
            <w:pPr>
              <w:spacing w:line="256" w:lineRule="auto"/>
              <w:rPr>
                <w:rFonts w:ascii="Times New Roman" w:hAnsi="Times New Roman" w:cs="Times New Roman"/>
                <w:sz w:val="20"/>
                <w:szCs w:val="20"/>
              </w:rPr>
            </w:pPr>
            <w:r w:rsidRPr="00E376EE">
              <w:rPr>
                <w:rFonts w:ascii="Times New Roman" w:hAnsi="Times New Roman" w:cs="Times New Roman"/>
                <w:sz w:val="20"/>
                <w:szCs w:val="20"/>
                <w:lang w:val="en-US"/>
              </w:rPr>
              <w:t>Moyens de communication (appel,sms,email)</w:t>
            </w:r>
          </w:p>
        </w:tc>
      </w:tr>
      <w:bookmarkEnd w:id="29"/>
    </w:tbl>
    <w:p w14:paraId="6534643C" w14:textId="77777777" w:rsidR="0046690F" w:rsidRDefault="0046690F" w:rsidP="006102E8">
      <w:pPr>
        <w:spacing w:before="85" w:line="268" w:lineRule="auto"/>
        <w:ind w:left="117"/>
        <w:rPr>
          <w:i/>
          <w:sz w:val="22"/>
          <w:szCs w:val="22"/>
        </w:rPr>
      </w:pPr>
    </w:p>
    <w:p w14:paraId="322D17EE" w14:textId="186F6E12" w:rsidR="0046690F" w:rsidRPr="00E376EE" w:rsidRDefault="00E376EE" w:rsidP="006102E8">
      <w:pPr>
        <w:spacing w:before="85" w:line="268" w:lineRule="auto"/>
        <w:ind w:left="117"/>
        <w:rPr>
          <w:rFonts w:ascii="Times New Roman" w:hAnsi="Times New Roman" w:cs="Times New Roman"/>
          <w:i/>
        </w:rPr>
      </w:pPr>
      <w:r w:rsidRPr="00E376EE">
        <w:rPr>
          <w:rFonts w:ascii="Times New Roman" w:hAnsi="Times New Roman" w:cs="Times New Roman"/>
          <w:i/>
        </w:rPr>
        <w:t>7</w:t>
      </w:r>
      <w:r w:rsidR="0046690F" w:rsidRPr="00E376EE">
        <w:rPr>
          <w:rFonts w:ascii="Times New Roman" w:hAnsi="Times New Roman" w:cs="Times New Roman"/>
          <w:i/>
        </w:rPr>
        <w:t>.4 CREC</w:t>
      </w:r>
    </w:p>
    <w:tbl>
      <w:tblPr>
        <w:tblpPr w:leftFromText="180" w:rightFromText="180" w:vertAnchor="text" w:horzAnchor="margin" w:tblpY="1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2835"/>
        <w:gridCol w:w="2409"/>
        <w:gridCol w:w="2552"/>
      </w:tblGrid>
      <w:tr w:rsidR="0036682A" w:rsidRPr="00E376EE" w14:paraId="1AC63A3A" w14:textId="77777777" w:rsidTr="00562EF9">
        <w:trPr>
          <w:trHeight w:val="665"/>
        </w:trPr>
        <w:tc>
          <w:tcPr>
            <w:tcW w:w="1560" w:type="dxa"/>
            <w:tcBorders>
              <w:top w:val="nil"/>
              <w:left w:val="nil"/>
            </w:tcBorders>
            <w:shd w:val="clear" w:color="auto" w:fill="1F3864" w:themeFill="accent1" w:themeFillShade="80"/>
            <w:vAlign w:val="center"/>
          </w:tcPr>
          <w:p w14:paraId="0A2AA6BE"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PILARS/</w:t>
            </w:r>
          </w:p>
          <w:p w14:paraId="214B6D17"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FONCTIONS</w:t>
            </w:r>
          </w:p>
        </w:tc>
        <w:tc>
          <w:tcPr>
            <w:tcW w:w="2835" w:type="dxa"/>
            <w:shd w:val="clear" w:color="auto" w:fill="17365D"/>
            <w:tcMar>
              <w:top w:w="17" w:type="dxa"/>
              <w:left w:w="108" w:type="dxa"/>
              <w:bottom w:w="0" w:type="dxa"/>
              <w:right w:w="108" w:type="dxa"/>
            </w:tcMar>
            <w:vAlign w:val="center"/>
            <w:hideMark/>
          </w:tcPr>
          <w:p w14:paraId="65A4C952" w14:textId="77777777" w:rsidR="0036682A" w:rsidRPr="00E376EE" w:rsidRDefault="0036682A"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ACTIVITÉS PRIORITAIRES</w:t>
            </w:r>
          </w:p>
        </w:tc>
        <w:tc>
          <w:tcPr>
            <w:tcW w:w="2409" w:type="dxa"/>
            <w:shd w:val="clear" w:color="auto" w:fill="17365D"/>
            <w:tcMar>
              <w:top w:w="17" w:type="dxa"/>
              <w:left w:w="108" w:type="dxa"/>
              <w:bottom w:w="0" w:type="dxa"/>
              <w:right w:w="108" w:type="dxa"/>
            </w:tcMar>
            <w:vAlign w:val="center"/>
            <w:hideMark/>
          </w:tcPr>
          <w:p w14:paraId="7DCC30F1"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LES RISQUES ÉVENTUELS QUI PEUVENT ENTRAVER LA MISE EN ŒUVRE DES ACTIVITÉS PRIORITAIRES</w:t>
            </w:r>
          </w:p>
        </w:tc>
        <w:tc>
          <w:tcPr>
            <w:tcW w:w="2552" w:type="dxa"/>
            <w:shd w:val="clear" w:color="auto" w:fill="17365D"/>
            <w:tcMar>
              <w:top w:w="17" w:type="dxa"/>
              <w:left w:w="108" w:type="dxa"/>
              <w:bottom w:w="0" w:type="dxa"/>
              <w:right w:w="108" w:type="dxa"/>
            </w:tcMar>
            <w:vAlign w:val="center"/>
            <w:hideMark/>
          </w:tcPr>
          <w:p w14:paraId="1D7E8BCF" w14:textId="77777777" w:rsidR="0036682A" w:rsidRPr="00E376EE" w:rsidRDefault="0036682A"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MESURES D'ATTÉNUATION (SOLUTIONS)</w:t>
            </w:r>
          </w:p>
        </w:tc>
      </w:tr>
      <w:tr w:rsidR="0036682A" w:rsidRPr="00E376EE" w14:paraId="3AF618FC" w14:textId="77777777" w:rsidTr="00562EF9">
        <w:trPr>
          <w:trHeight w:val="1660"/>
        </w:trPr>
        <w:tc>
          <w:tcPr>
            <w:tcW w:w="1560" w:type="dxa"/>
            <w:vMerge w:val="restart"/>
            <w:shd w:val="clear" w:color="auto" w:fill="D9E2F3" w:themeFill="accent1" w:themeFillTint="33"/>
            <w:vAlign w:val="center"/>
          </w:tcPr>
          <w:p w14:paraId="41B4751F" w14:textId="77777777" w:rsidR="0036682A" w:rsidRPr="00E376EE" w:rsidRDefault="0036682A" w:rsidP="00562EF9">
            <w:pPr>
              <w:jc w:val="center"/>
              <w:rPr>
                <w:rFonts w:ascii="Times New Roman" w:hAnsi="Times New Roman" w:cs="Times New Roman"/>
                <w:b/>
                <w:color w:val="000000" w:themeColor="text1"/>
                <w:sz w:val="20"/>
                <w:szCs w:val="20"/>
              </w:rPr>
            </w:pPr>
            <w:bookmarkStart w:id="30" w:name="_Hlk222737426"/>
            <w:r w:rsidRPr="00E376EE">
              <w:rPr>
                <w:rFonts w:ascii="Times New Roman" w:hAnsi="Times New Roman" w:cs="Times New Roman"/>
                <w:b/>
                <w:color w:val="000000" w:themeColor="text1"/>
                <w:sz w:val="20"/>
                <w:szCs w:val="20"/>
              </w:rPr>
              <w:t>CREC</w:t>
            </w:r>
          </w:p>
        </w:tc>
        <w:tc>
          <w:tcPr>
            <w:tcW w:w="2835" w:type="dxa"/>
            <w:shd w:val="clear" w:color="auto" w:fill="D9E2F3" w:themeFill="accent1" w:themeFillTint="33"/>
            <w:tcMar>
              <w:top w:w="17" w:type="dxa"/>
              <w:left w:w="108" w:type="dxa"/>
              <w:bottom w:w="0" w:type="dxa"/>
              <w:right w:w="108" w:type="dxa"/>
            </w:tcMar>
            <w:vAlign w:val="center"/>
          </w:tcPr>
          <w:p w14:paraId="42FE0CFD"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Allouer de fonds par délégation pour la reproduction des outils de communication (Boites à images, dépliants, affiches, etc.)</w:t>
            </w:r>
          </w:p>
        </w:tc>
        <w:tc>
          <w:tcPr>
            <w:tcW w:w="2409" w:type="dxa"/>
            <w:tcMar>
              <w:top w:w="17" w:type="dxa"/>
              <w:left w:w="108" w:type="dxa"/>
              <w:bottom w:w="0" w:type="dxa"/>
              <w:right w:w="108" w:type="dxa"/>
            </w:tcMar>
          </w:tcPr>
          <w:p w14:paraId="274520E0"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Manque des ressources financières pour la reproduction des outils de communication</w:t>
            </w:r>
          </w:p>
          <w:p w14:paraId="220AF87C" w14:textId="77777777" w:rsidR="0036682A" w:rsidRPr="00E376EE" w:rsidRDefault="0036682A" w:rsidP="00562EF9">
            <w:pPr>
              <w:rPr>
                <w:rFonts w:ascii="Times New Roman" w:eastAsia="Calibri" w:hAnsi="Times New Roman" w:cs="Times New Roman"/>
                <w:sz w:val="20"/>
                <w:szCs w:val="20"/>
              </w:rPr>
            </w:pPr>
          </w:p>
        </w:tc>
        <w:tc>
          <w:tcPr>
            <w:tcW w:w="2552" w:type="dxa"/>
            <w:tcMar>
              <w:top w:w="17" w:type="dxa"/>
              <w:left w:w="108" w:type="dxa"/>
              <w:bottom w:w="0" w:type="dxa"/>
              <w:right w:w="108" w:type="dxa"/>
            </w:tcMar>
          </w:tcPr>
          <w:p w14:paraId="19EB6EFD" w14:textId="77777777" w:rsidR="0036682A" w:rsidRPr="00E376EE" w:rsidRDefault="0036682A" w:rsidP="0036682A">
            <w:pPr>
              <w:pStyle w:val="Paragraphedeliste"/>
              <w:numPr>
                <w:ilvl w:val="0"/>
                <w:numId w:val="13"/>
              </w:num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 pour la mobilisation des ressources financières</w:t>
            </w:r>
          </w:p>
          <w:p w14:paraId="780D8D63" w14:textId="77777777" w:rsidR="0036682A" w:rsidRPr="00E376EE" w:rsidRDefault="0036682A" w:rsidP="0036682A">
            <w:pPr>
              <w:pStyle w:val="Paragraphedeliste"/>
              <w:numPr>
                <w:ilvl w:val="0"/>
                <w:numId w:val="13"/>
              </w:num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Estimation des besoins en outils à reproduire par délégation</w:t>
            </w:r>
          </w:p>
        </w:tc>
      </w:tr>
      <w:tr w:rsidR="0036682A" w:rsidRPr="00E376EE" w14:paraId="0BEF4D7F" w14:textId="77777777" w:rsidTr="00562EF9">
        <w:trPr>
          <w:trHeight w:val="1660"/>
        </w:trPr>
        <w:tc>
          <w:tcPr>
            <w:tcW w:w="1560" w:type="dxa"/>
            <w:vMerge/>
            <w:shd w:val="clear" w:color="auto" w:fill="D9E2F3" w:themeFill="accent1" w:themeFillTint="33"/>
            <w:vAlign w:val="center"/>
          </w:tcPr>
          <w:p w14:paraId="0E294581" w14:textId="77777777" w:rsidR="0036682A" w:rsidRPr="00E376EE" w:rsidRDefault="0036682A" w:rsidP="00562EF9">
            <w:pPr>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tcPr>
          <w:p w14:paraId="605C240D"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Former en 3 jours 552 leaders religieux et 1150 chefs traditionnels pour les 23 provinces.</w:t>
            </w:r>
          </w:p>
        </w:tc>
        <w:tc>
          <w:tcPr>
            <w:tcW w:w="2409" w:type="dxa"/>
            <w:tcMar>
              <w:top w:w="17" w:type="dxa"/>
              <w:left w:w="108" w:type="dxa"/>
              <w:bottom w:w="0" w:type="dxa"/>
              <w:right w:w="108" w:type="dxa"/>
            </w:tcMar>
          </w:tcPr>
          <w:p w14:paraId="49DFFDC9" w14:textId="77777777" w:rsidR="0036682A" w:rsidRPr="00E376EE" w:rsidRDefault="0036682A" w:rsidP="00562EF9">
            <w:pPr>
              <w:spacing w:line="256" w:lineRule="auto"/>
              <w:rPr>
                <w:rFonts w:ascii="Times New Roman" w:hAnsi="Times New Roman" w:cs="Times New Roman"/>
                <w:sz w:val="20"/>
                <w:szCs w:val="20"/>
              </w:rPr>
            </w:pPr>
            <w:r w:rsidRPr="00E376EE">
              <w:rPr>
                <w:rFonts w:ascii="Times New Roman" w:eastAsia="Calibri" w:hAnsi="Times New Roman" w:cs="Times New Roman"/>
                <w:sz w:val="20"/>
                <w:szCs w:val="20"/>
              </w:rPr>
              <w:t xml:space="preserve">Insuffisance des ressources financières </w:t>
            </w:r>
          </w:p>
        </w:tc>
        <w:tc>
          <w:tcPr>
            <w:tcW w:w="2552" w:type="dxa"/>
            <w:tcMar>
              <w:top w:w="17" w:type="dxa"/>
              <w:left w:w="108" w:type="dxa"/>
              <w:bottom w:w="0" w:type="dxa"/>
              <w:right w:w="108" w:type="dxa"/>
            </w:tcMar>
          </w:tcPr>
          <w:p w14:paraId="3117D38C" w14:textId="77777777" w:rsidR="0036682A" w:rsidRPr="00E376EE" w:rsidRDefault="0036682A" w:rsidP="0036682A">
            <w:pPr>
              <w:pStyle w:val="Paragraphedeliste"/>
              <w:numPr>
                <w:ilvl w:val="0"/>
                <w:numId w:val="13"/>
              </w:num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 pour la mobilisation des ressources financières</w:t>
            </w:r>
          </w:p>
          <w:p w14:paraId="7A1B7F4B" w14:textId="77777777" w:rsidR="0036682A" w:rsidRPr="00E376EE" w:rsidRDefault="0036682A" w:rsidP="0036682A">
            <w:pPr>
              <w:pStyle w:val="Paragraphedeliste"/>
              <w:numPr>
                <w:ilvl w:val="0"/>
                <w:numId w:val="13"/>
              </w:num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Elaboration et validation des modules et TDRs et leur soumission </w:t>
            </w:r>
          </w:p>
        </w:tc>
      </w:tr>
      <w:bookmarkEnd w:id="30"/>
    </w:tbl>
    <w:p w14:paraId="1C15C4C6" w14:textId="77777777" w:rsidR="0036682A" w:rsidRDefault="0036682A" w:rsidP="006102E8">
      <w:pPr>
        <w:spacing w:before="85" w:line="268" w:lineRule="auto"/>
        <w:ind w:left="117"/>
        <w:rPr>
          <w:i/>
          <w:sz w:val="22"/>
          <w:szCs w:val="22"/>
        </w:rPr>
      </w:pPr>
    </w:p>
    <w:p w14:paraId="69C64DBF" w14:textId="0ABAC662" w:rsidR="0046690F" w:rsidRPr="00E376EE" w:rsidRDefault="00E376EE" w:rsidP="00E376EE">
      <w:pPr>
        <w:spacing w:before="85" w:line="268" w:lineRule="auto"/>
        <w:rPr>
          <w:rFonts w:ascii="Times New Roman" w:hAnsi="Times New Roman" w:cs="Times New Roman"/>
          <w:i/>
        </w:rPr>
      </w:pPr>
      <w:r w:rsidRPr="00E376EE">
        <w:rPr>
          <w:rFonts w:ascii="Times New Roman" w:hAnsi="Times New Roman" w:cs="Times New Roman"/>
          <w:i/>
        </w:rPr>
        <w:t>7</w:t>
      </w:r>
      <w:r w:rsidR="0046690F" w:rsidRPr="00E376EE">
        <w:rPr>
          <w:rFonts w:ascii="Times New Roman" w:hAnsi="Times New Roman" w:cs="Times New Roman"/>
          <w:i/>
        </w:rPr>
        <w:t>.5 Logistique</w:t>
      </w:r>
    </w:p>
    <w:tbl>
      <w:tblPr>
        <w:tblpPr w:leftFromText="180" w:rightFromText="180" w:vertAnchor="text" w:horzAnchor="margin" w:tblpY="1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2835"/>
        <w:gridCol w:w="2409"/>
        <w:gridCol w:w="2552"/>
      </w:tblGrid>
      <w:tr w:rsidR="005A30DB" w:rsidRPr="00E376EE" w14:paraId="17CA46A2" w14:textId="77777777" w:rsidTr="009C0342">
        <w:trPr>
          <w:trHeight w:val="665"/>
        </w:trPr>
        <w:tc>
          <w:tcPr>
            <w:tcW w:w="1560" w:type="dxa"/>
            <w:tcBorders>
              <w:top w:val="nil"/>
              <w:left w:val="nil"/>
            </w:tcBorders>
            <w:shd w:val="clear" w:color="auto" w:fill="1F3864" w:themeFill="accent1" w:themeFillShade="80"/>
            <w:vAlign w:val="center"/>
          </w:tcPr>
          <w:p w14:paraId="55E3AACF" w14:textId="77777777" w:rsidR="005A30DB" w:rsidRPr="00E376EE" w:rsidRDefault="005A30DB" w:rsidP="009C0342">
            <w:pPr>
              <w:spacing w:line="276" w:lineRule="auto"/>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PILARS/</w:t>
            </w:r>
          </w:p>
          <w:p w14:paraId="1A1CBB58" w14:textId="77777777" w:rsidR="005A30DB" w:rsidRPr="00E376EE" w:rsidRDefault="005A30DB" w:rsidP="009C0342">
            <w:pPr>
              <w:spacing w:line="276" w:lineRule="auto"/>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FONCTIONS</w:t>
            </w:r>
          </w:p>
        </w:tc>
        <w:tc>
          <w:tcPr>
            <w:tcW w:w="2835" w:type="dxa"/>
            <w:shd w:val="clear" w:color="auto" w:fill="17365D"/>
            <w:tcMar>
              <w:top w:w="17" w:type="dxa"/>
              <w:left w:w="108" w:type="dxa"/>
              <w:bottom w:w="0" w:type="dxa"/>
              <w:right w:w="108" w:type="dxa"/>
            </w:tcMar>
            <w:vAlign w:val="center"/>
            <w:hideMark/>
          </w:tcPr>
          <w:p w14:paraId="5B4BD7EA" w14:textId="77777777" w:rsidR="005A30DB" w:rsidRPr="00E376EE" w:rsidRDefault="005A30DB" w:rsidP="009C0342">
            <w:pPr>
              <w:spacing w:line="276" w:lineRule="auto"/>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ACTIVITÉS PRIORITAIRES</w:t>
            </w:r>
          </w:p>
        </w:tc>
        <w:tc>
          <w:tcPr>
            <w:tcW w:w="2409" w:type="dxa"/>
            <w:shd w:val="clear" w:color="auto" w:fill="17365D"/>
            <w:tcMar>
              <w:top w:w="17" w:type="dxa"/>
              <w:left w:w="108" w:type="dxa"/>
              <w:bottom w:w="0" w:type="dxa"/>
              <w:right w:w="108" w:type="dxa"/>
            </w:tcMar>
            <w:vAlign w:val="center"/>
            <w:hideMark/>
          </w:tcPr>
          <w:p w14:paraId="07A707A6" w14:textId="77777777" w:rsidR="005A30DB" w:rsidRPr="00E376EE" w:rsidRDefault="005A30DB" w:rsidP="009C0342">
            <w:pPr>
              <w:spacing w:line="276" w:lineRule="auto"/>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LES RISQUES ÉVENTUELS QUI PEUVENT ENTRAVER LA MISE EN ŒUVRE DES ACTIVITÉS PRIORITAIRES</w:t>
            </w:r>
          </w:p>
        </w:tc>
        <w:tc>
          <w:tcPr>
            <w:tcW w:w="2552" w:type="dxa"/>
            <w:shd w:val="clear" w:color="auto" w:fill="17365D"/>
            <w:tcMar>
              <w:top w:w="17" w:type="dxa"/>
              <w:left w:w="108" w:type="dxa"/>
              <w:bottom w:w="0" w:type="dxa"/>
              <w:right w:w="108" w:type="dxa"/>
            </w:tcMar>
            <w:vAlign w:val="center"/>
            <w:hideMark/>
          </w:tcPr>
          <w:p w14:paraId="2DDD2467" w14:textId="77777777" w:rsidR="005A30DB" w:rsidRPr="00E376EE" w:rsidRDefault="005A30DB" w:rsidP="009C0342">
            <w:pPr>
              <w:spacing w:line="276" w:lineRule="auto"/>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MESURES D'ATTÉNUATION (SOLUTIONS)</w:t>
            </w:r>
          </w:p>
        </w:tc>
      </w:tr>
      <w:tr w:rsidR="005A30DB" w:rsidRPr="00E376EE" w14:paraId="432DF4EA" w14:textId="77777777" w:rsidTr="00E376EE">
        <w:trPr>
          <w:trHeight w:val="1110"/>
        </w:trPr>
        <w:tc>
          <w:tcPr>
            <w:tcW w:w="1560" w:type="dxa"/>
            <w:vMerge w:val="restart"/>
            <w:shd w:val="clear" w:color="auto" w:fill="D9E2F3" w:themeFill="accent1" w:themeFillTint="33"/>
            <w:vAlign w:val="center"/>
          </w:tcPr>
          <w:p w14:paraId="460465B4" w14:textId="77777777" w:rsidR="005A30DB" w:rsidRPr="00E376EE" w:rsidRDefault="005A30DB" w:rsidP="009C0342">
            <w:pPr>
              <w:spacing w:line="276" w:lineRule="auto"/>
              <w:jc w:val="both"/>
              <w:rPr>
                <w:rFonts w:ascii="Times New Roman" w:hAnsi="Times New Roman" w:cs="Times New Roman"/>
                <w:b/>
                <w:color w:val="000000" w:themeColor="text1"/>
                <w:sz w:val="20"/>
                <w:szCs w:val="20"/>
              </w:rPr>
            </w:pPr>
            <w:bookmarkStart w:id="31" w:name="_Hlk222737441"/>
            <w:r w:rsidRPr="00E376EE">
              <w:rPr>
                <w:rFonts w:ascii="Times New Roman" w:hAnsi="Times New Roman" w:cs="Times New Roman"/>
                <w:b/>
                <w:color w:val="000000" w:themeColor="text1"/>
                <w:sz w:val="20"/>
                <w:szCs w:val="20"/>
              </w:rPr>
              <w:t>Logistique</w:t>
            </w:r>
          </w:p>
        </w:tc>
        <w:tc>
          <w:tcPr>
            <w:tcW w:w="2835" w:type="dxa"/>
            <w:shd w:val="clear" w:color="auto" w:fill="D9E2F3" w:themeFill="accent1" w:themeFillTint="33"/>
            <w:tcMar>
              <w:top w:w="17" w:type="dxa"/>
              <w:left w:w="108" w:type="dxa"/>
              <w:bottom w:w="0" w:type="dxa"/>
              <w:right w:w="108" w:type="dxa"/>
            </w:tcMar>
          </w:tcPr>
          <w:p w14:paraId="31BE94B7" w14:textId="77777777" w:rsidR="005A30DB" w:rsidRPr="00E376EE" w:rsidRDefault="005A30DB" w:rsidP="009C0342">
            <w:pPr>
              <w:spacing w:line="276" w:lineRule="auto"/>
              <w:jc w:val="both"/>
              <w:rPr>
                <w:rFonts w:ascii="Times New Roman" w:hAnsi="Times New Roman" w:cs="Times New Roman"/>
                <w:bCs/>
                <w:sz w:val="20"/>
                <w:szCs w:val="20"/>
                <w:lang w:val="fr-BE"/>
              </w:rPr>
            </w:pPr>
            <w:r w:rsidRPr="00E376EE">
              <w:rPr>
                <w:rFonts w:ascii="Times New Roman" w:hAnsi="Times New Roman" w:cs="Times New Roman"/>
                <w:bCs/>
                <w:sz w:val="20"/>
                <w:szCs w:val="20"/>
                <w:lang w:val="fr-BE"/>
              </w:rPr>
              <w:t>Construire un entrepôt répondant aux normes pour l’entreposage des matériels et Médicament</w:t>
            </w:r>
          </w:p>
          <w:p w14:paraId="775C00A7" w14:textId="77777777" w:rsidR="005A30DB" w:rsidRPr="00E376EE" w:rsidRDefault="005A30DB" w:rsidP="009C0342">
            <w:pPr>
              <w:spacing w:line="276" w:lineRule="auto"/>
              <w:jc w:val="both"/>
              <w:rPr>
                <w:rFonts w:ascii="Times New Roman" w:eastAsia="Calibri" w:hAnsi="Times New Roman" w:cs="Times New Roman"/>
                <w:bCs/>
                <w:sz w:val="20"/>
                <w:szCs w:val="20"/>
              </w:rPr>
            </w:pPr>
          </w:p>
        </w:tc>
        <w:tc>
          <w:tcPr>
            <w:tcW w:w="2409" w:type="dxa"/>
            <w:tcMar>
              <w:top w:w="17" w:type="dxa"/>
              <w:left w:w="108" w:type="dxa"/>
              <w:bottom w:w="0" w:type="dxa"/>
              <w:right w:w="108" w:type="dxa"/>
            </w:tcMar>
          </w:tcPr>
          <w:p w14:paraId="1F91EE25" w14:textId="77777777" w:rsidR="005A30DB" w:rsidRPr="00E376EE" w:rsidRDefault="005A30DB" w:rsidP="009C0342">
            <w:pPr>
              <w:spacing w:line="276" w:lineRule="auto"/>
              <w:jc w:val="both"/>
              <w:rPr>
                <w:rFonts w:ascii="Times New Roman" w:eastAsia="Calibri" w:hAnsi="Times New Roman" w:cs="Times New Roman"/>
                <w:sz w:val="20"/>
                <w:szCs w:val="20"/>
              </w:rPr>
            </w:pPr>
          </w:p>
        </w:tc>
        <w:tc>
          <w:tcPr>
            <w:tcW w:w="2552" w:type="dxa"/>
            <w:tcMar>
              <w:top w:w="17" w:type="dxa"/>
              <w:left w:w="108" w:type="dxa"/>
              <w:bottom w:w="0" w:type="dxa"/>
              <w:right w:w="108" w:type="dxa"/>
            </w:tcMar>
          </w:tcPr>
          <w:p w14:paraId="3C69D570" w14:textId="77777777" w:rsidR="005A30DB" w:rsidRPr="00E376EE" w:rsidRDefault="005A30DB" w:rsidP="009C0342">
            <w:pPr>
              <w:spacing w:line="276" w:lineRule="auto"/>
              <w:jc w:val="both"/>
              <w:rPr>
                <w:rFonts w:ascii="Times New Roman" w:eastAsia="Calibri" w:hAnsi="Times New Roman" w:cs="Times New Roman"/>
                <w:sz w:val="20"/>
                <w:szCs w:val="20"/>
              </w:rPr>
            </w:pPr>
          </w:p>
        </w:tc>
      </w:tr>
      <w:tr w:rsidR="005A30DB" w:rsidRPr="00E376EE" w14:paraId="6069663A" w14:textId="77777777" w:rsidTr="00E376EE">
        <w:trPr>
          <w:trHeight w:val="1110"/>
        </w:trPr>
        <w:tc>
          <w:tcPr>
            <w:tcW w:w="1560" w:type="dxa"/>
            <w:vMerge/>
            <w:shd w:val="clear" w:color="auto" w:fill="D9E2F3" w:themeFill="accent1" w:themeFillTint="33"/>
            <w:vAlign w:val="center"/>
          </w:tcPr>
          <w:p w14:paraId="55199CEF" w14:textId="77777777" w:rsidR="005A30DB" w:rsidRPr="00E376EE" w:rsidRDefault="005A30DB" w:rsidP="009C0342">
            <w:pPr>
              <w:spacing w:line="276" w:lineRule="auto"/>
              <w:jc w:val="both"/>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tcPr>
          <w:p w14:paraId="52A65431" w14:textId="77777777" w:rsidR="005A30DB" w:rsidRPr="00E376EE" w:rsidRDefault="005A30DB" w:rsidP="009C0342">
            <w:pPr>
              <w:spacing w:line="276" w:lineRule="auto"/>
              <w:jc w:val="both"/>
              <w:rPr>
                <w:rFonts w:ascii="Times New Roman" w:eastAsia="Calibri" w:hAnsi="Times New Roman" w:cs="Times New Roman"/>
                <w:bCs/>
                <w:sz w:val="20"/>
                <w:szCs w:val="20"/>
              </w:rPr>
            </w:pPr>
            <w:r w:rsidRPr="00E376EE">
              <w:rPr>
                <w:rFonts w:ascii="Times New Roman" w:hAnsi="Times New Roman" w:cs="Times New Roman"/>
                <w:bCs/>
                <w:sz w:val="20"/>
                <w:szCs w:val="20"/>
              </w:rPr>
              <w:t>Mettre en place le stock de contingence choléra national dans les 23 province et au niveau central</w:t>
            </w:r>
          </w:p>
        </w:tc>
        <w:tc>
          <w:tcPr>
            <w:tcW w:w="2409" w:type="dxa"/>
            <w:tcMar>
              <w:top w:w="17" w:type="dxa"/>
              <w:left w:w="108" w:type="dxa"/>
              <w:bottom w:w="0" w:type="dxa"/>
              <w:right w:w="108" w:type="dxa"/>
            </w:tcMar>
          </w:tcPr>
          <w:p w14:paraId="51F8ADB2" w14:textId="77777777" w:rsidR="005A30DB" w:rsidRPr="00E376EE" w:rsidRDefault="005A30DB" w:rsidP="009C0342">
            <w:pPr>
              <w:spacing w:line="276" w:lineRule="auto"/>
              <w:jc w:val="both"/>
              <w:rPr>
                <w:rFonts w:ascii="Times New Roman" w:eastAsia="Calibri" w:hAnsi="Times New Roman" w:cs="Times New Roman"/>
                <w:sz w:val="20"/>
                <w:szCs w:val="20"/>
              </w:rPr>
            </w:pPr>
          </w:p>
        </w:tc>
        <w:tc>
          <w:tcPr>
            <w:tcW w:w="2552" w:type="dxa"/>
            <w:tcMar>
              <w:top w:w="17" w:type="dxa"/>
              <w:left w:w="108" w:type="dxa"/>
              <w:bottom w:w="0" w:type="dxa"/>
              <w:right w:w="108" w:type="dxa"/>
            </w:tcMar>
          </w:tcPr>
          <w:p w14:paraId="4C2C73F5" w14:textId="77777777" w:rsidR="005A30DB" w:rsidRPr="00E376EE" w:rsidRDefault="005A30DB" w:rsidP="009C0342">
            <w:pPr>
              <w:spacing w:line="276" w:lineRule="auto"/>
              <w:jc w:val="both"/>
              <w:rPr>
                <w:rFonts w:ascii="Times New Roman" w:eastAsia="Calibri" w:hAnsi="Times New Roman" w:cs="Times New Roman"/>
                <w:sz w:val="20"/>
                <w:szCs w:val="20"/>
              </w:rPr>
            </w:pPr>
          </w:p>
        </w:tc>
      </w:tr>
      <w:tr w:rsidR="005A30DB" w:rsidRPr="00E376EE" w14:paraId="54E71602" w14:textId="77777777" w:rsidTr="00E376EE">
        <w:trPr>
          <w:trHeight w:val="1381"/>
        </w:trPr>
        <w:tc>
          <w:tcPr>
            <w:tcW w:w="1560" w:type="dxa"/>
            <w:vMerge/>
            <w:shd w:val="clear" w:color="auto" w:fill="D9E2F3" w:themeFill="accent1" w:themeFillTint="33"/>
            <w:vAlign w:val="center"/>
          </w:tcPr>
          <w:p w14:paraId="4683B24F" w14:textId="77777777" w:rsidR="005A30DB" w:rsidRPr="00E376EE" w:rsidRDefault="005A30DB" w:rsidP="009C0342">
            <w:pPr>
              <w:spacing w:line="276" w:lineRule="auto"/>
              <w:jc w:val="both"/>
              <w:rPr>
                <w:rFonts w:ascii="Times New Roman" w:hAnsi="Times New Roman" w:cs="Times New Roman"/>
                <w:b/>
                <w:color w:val="000000" w:themeColor="text1"/>
                <w:sz w:val="20"/>
                <w:szCs w:val="20"/>
              </w:rPr>
            </w:pPr>
          </w:p>
        </w:tc>
        <w:tc>
          <w:tcPr>
            <w:tcW w:w="2835" w:type="dxa"/>
            <w:shd w:val="clear" w:color="auto" w:fill="D9E2F3" w:themeFill="accent1" w:themeFillTint="33"/>
            <w:tcMar>
              <w:top w:w="17" w:type="dxa"/>
              <w:left w:w="108" w:type="dxa"/>
              <w:bottom w:w="0" w:type="dxa"/>
              <w:right w:w="108" w:type="dxa"/>
            </w:tcMar>
          </w:tcPr>
          <w:p w14:paraId="455C687A" w14:textId="29E1A286" w:rsidR="005A30DB" w:rsidRPr="00E376EE" w:rsidRDefault="005A30DB" w:rsidP="009C0342">
            <w:pPr>
              <w:spacing w:line="276" w:lineRule="auto"/>
              <w:jc w:val="both"/>
              <w:rPr>
                <w:rFonts w:ascii="Times New Roman" w:hAnsi="Times New Roman" w:cs="Times New Roman"/>
                <w:bCs/>
                <w:sz w:val="20"/>
                <w:szCs w:val="20"/>
              </w:rPr>
            </w:pPr>
            <w:r w:rsidRPr="00E376EE">
              <w:rPr>
                <w:rFonts w:ascii="Times New Roman" w:hAnsi="Times New Roman" w:cs="Times New Roman"/>
                <w:bCs/>
                <w:sz w:val="20"/>
                <w:szCs w:val="20"/>
              </w:rPr>
              <w:t xml:space="preserve">Acquérir 10 véhicules 4X4 pour les missions de terrain et 3 </w:t>
            </w:r>
            <w:r w:rsidR="00E376EE" w:rsidRPr="00E376EE">
              <w:rPr>
                <w:rFonts w:ascii="Times New Roman" w:hAnsi="Times New Roman" w:cs="Times New Roman"/>
                <w:bCs/>
                <w:sz w:val="20"/>
                <w:szCs w:val="20"/>
              </w:rPr>
              <w:t>véhicules</w:t>
            </w:r>
            <w:r w:rsidRPr="00E376EE">
              <w:rPr>
                <w:rFonts w:ascii="Times New Roman" w:hAnsi="Times New Roman" w:cs="Times New Roman"/>
                <w:bCs/>
                <w:sz w:val="20"/>
                <w:szCs w:val="20"/>
              </w:rPr>
              <w:t xml:space="preserve"> de 10 tonnes pour le transport des intrants</w:t>
            </w:r>
          </w:p>
        </w:tc>
        <w:tc>
          <w:tcPr>
            <w:tcW w:w="2409" w:type="dxa"/>
            <w:tcMar>
              <w:top w:w="17" w:type="dxa"/>
              <w:left w:w="108" w:type="dxa"/>
              <w:bottom w:w="0" w:type="dxa"/>
              <w:right w:w="108" w:type="dxa"/>
            </w:tcMar>
          </w:tcPr>
          <w:p w14:paraId="0520D9C1" w14:textId="77777777" w:rsidR="005A30DB" w:rsidRPr="00E376EE" w:rsidRDefault="005A30DB" w:rsidP="009C0342">
            <w:pPr>
              <w:spacing w:line="276" w:lineRule="auto"/>
              <w:jc w:val="both"/>
              <w:rPr>
                <w:rFonts w:ascii="Times New Roman" w:hAnsi="Times New Roman" w:cs="Times New Roman"/>
                <w:sz w:val="20"/>
                <w:szCs w:val="20"/>
              </w:rPr>
            </w:pPr>
          </w:p>
        </w:tc>
        <w:tc>
          <w:tcPr>
            <w:tcW w:w="2552" w:type="dxa"/>
            <w:tcMar>
              <w:top w:w="17" w:type="dxa"/>
              <w:left w:w="108" w:type="dxa"/>
              <w:bottom w:w="0" w:type="dxa"/>
              <w:right w:w="108" w:type="dxa"/>
            </w:tcMar>
          </w:tcPr>
          <w:p w14:paraId="584E74E3" w14:textId="77777777" w:rsidR="005A30DB" w:rsidRPr="00E376EE" w:rsidRDefault="005A30DB" w:rsidP="009C0342">
            <w:pPr>
              <w:spacing w:line="276" w:lineRule="auto"/>
              <w:jc w:val="both"/>
              <w:rPr>
                <w:rFonts w:ascii="Times New Roman" w:hAnsi="Times New Roman" w:cs="Times New Roman"/>
                <w:sz w:val="20"/>
                <w:szCs w:val="20"/>
              </w:rPr>
            </w:pPr>
          </w:p>
        </w:tc>
      </w:tr>
      <w:bookmarkEnd w:id="31"/>
    </w:tbl>
    <w:p w14:paraId="5F0FDE1E" w14:textId="77777777" w:rsidR="005A30DB" w:rsidRPr="00E376EE" w:rsidRDefault="005A30DB" w:rsidP="006102E8">
      <w:pPr>
        <w:spacing w:before="85" w:line="268" w:lineRule="auto"/>
        <w:ind w:left="117"/>
        <w:rPr>
          <w:iCs/>
        </w:rPr>
      </w:pPr>
    </w:p>
    <w:p w14:paraId="694D8EC2" w14:textId="72F9DB8D" w:rsidR="0046690F" w:rsidRPr="00E376EE" w:rsidRDefault="00E376EE" w:rsidP="006102E8">
      <w:pPr>
        <w:spacing w:before="85" w:line="268" w:lineRule="auto"/>
        <w:ind w:left="117"/>
        <w:rPr>
          <w:rFonts w:ascii="Times New Roman" w:hAnsi="Times New Roman" w:cs="Times New Roman"/>
          <w:iCs/>
        </w:rPr>
      </w:pPr>
      <w:r w:rsidRPr="00E376EE">
        <w:rPr>
          <w:rFonts w:ascii="Times New Roman" w:hAnsi="Times New Roman" w:cs="Times New Roman"/>
          <w:iCs/>
        </w:rPr>
        <w:t>7</w:t>
      </w:r>
      <w:r w:rsidR="0046690F" w:rsidRPr="00E376EE">
        <w:rPr>
          <w:rFonts w:ascii="Times New Roman" w:hAnsi="Times New Roman" w:cs="Times New Roman"/>
          <w:iCs/>
        </w:rPr>
        <w:t>.6 Surveillance et laboratoire</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1"/>
        <w:gridCol w:w="3940"/>
        <w:gridCol w:w="2535"/>
        <w:gridCol w:w="2134"/>
      </w:tblGrid>
      <w:tr w:rsidR="0036682A" w:rsidRPr="00E376EE" w14:paraId="52117567" w14:textId="77777777" w:rsidTr="00E376EE">
        <w:trPr>
          <w:trHeight w:val="665"/>
        </w:trPr>
        <w:tc>
          <w:tcPr>
            <w:tcW w:w="0" w:type="auto"/>
            <w:tcBorders>
              <w:top w:val="nil"/>
              <w:left w:val="nil"/>
            </w:tcBorders>
            <w:shd w:val="clear" w:color="auto" w:fill="1F3864" w:themeFill="accent1" w:themeFillShade="80"/>
            <w:vAlign w:val="center"/>
          </w:tcPr>
          <w:p w14:paraId="72449845"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PILARS/</w:t>
            </w:r>
          </w:p>
          <w:p w14:paraId="4C928A06"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FONCTIONS</w:t>
            </w:r>
          </w:p>
        </w:tc>
        <w:tc>
          <w:tcPr>
            <w:tcW w:w="0" w:type="auto"/>
            <w:shd w:val="clear" w:color="auto" w:fill="17365D"/>
            <w:tcMar>
              <w:top w:w="17" w:type="dxa"/>
              <w:left w:w="108" w:type="dxa"/>
              <w:bottom w:w="0" w:type="dxa"/>
              <w:right w:w="108" w:type="dxa"/>
            </w:tcMar>
            <w:vAlign w:val="center"/>
            <w:hideMark/>
          </w:tcPr>
          <w:p w14:paraId="2CC5E4DE" w14:textId="77777777" w:rsidR="0036682A" w:rsidRPr="00E376EE" w:rsidRDefault="0036682A"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ACTIVITÉS PRIORITAIRES</w:t>
            </w:r>
          </w:p>
        </w:tc>
        <w:tc>
          <w:tcPr>
            <w:tcW w:w="0" w:type="auto"/>
            <w:shd w:val="clear" w:color="auto" w:fill="17365D"/>
            <w:tcMar>
              <w:top w:w="17" w:type="dxa"/>
              <w:left w:w="108" w:type="dxa"/>
              <w:bottom w:w="0" w:type="dxa"/>
              <w:right w:w="108" w:type="dxa"/>
            </w:tcMar>
            <w:vAlign w:val="center"/>
            <w:hideMark/>
          </w:tcPr>
          <w:p w14:paraId="3EE9E693" w14:textId="77777777" w:rsidR="0036682A" w:rsidRPr="00E376EE" w:rsidRDefault="0036682A" w:rsidP="00562EF9">
            <w:pPr>
              <w:jc w:val="center"/>
              <w:rPr>
                <w:rFonts w:ascii="Times New Roman" w:eastAsia="Calibri" w:hAnsi="Times New Roman" w:cs="Times New Roman"/>
                <w:b/>
                <w:bCs/>
                <w:sz w:val="20"/>
                <w:szCs w:val="20"/>
              </w:rPr>
            </w:pPr>
            <w:r w:rsidRPr="00E376EE">
              <w:rPr>
                <w:rFonts w:ascii="Times New Roman" w:eastAsia="Calibri" w:hAnsi="Times New Roman" w:cs="Times New Roman"/>
                <w:b/>
                <w:bCs/>
                <w:sz w:val="20"/>
                <w:szCs w:val="20"/>
              </w:rPr>
              <w:t>LES RISQUES ÉVENTUELS QUI PEUVENT ENTRAVER LA MISE EN ŒUVRE DES ACTIVITÉS PRIORITAIRES</w:t>
            </w:r>
          </w:p>
        </w:tc>
        <w:tc>
          <w:tcPr>
            <w:tcW w:w="0" w:type="auto"/>
            <w:shd w:val="clear" w:color="auto" w:fill="17365D"/>
            <w:tcMar>
              <w:top w:w="17" w:type="dxa"/>
              <w:left w:w="108" w:type="dxa"/>
              <w:bottom w:w="0" w:type="dxa"/>
              <w:right w:w="108" w:type="dxa"/>
            </w:tcMar>
            <w:vAlign w:val="center"/>
            <w:hideMark/>
          </w:tcPr>
          <w:p w14:paraId="2E3F6BA5" w14:textId="77777777" w:rsidR="0036682A" w:rsidRPr="00E376EE" w:rsidRDefault="0036682A" w:rsidP="00562EF9">
            <w:pPr>
              <w:jc w:val="center"/>
              <w:rPr>
                <w:rFonts w:ascii="Times New Roman" w:eastAsia="Calibri" w:hAnsi="Times New Roman" w:cs="Times New Roman"/>
                <w:sz w:val="20"/>
                <w:szCs w:val="20"/>
              </w:rPr>
            </w:pPr>
            <w:r w:rsidRPr="00E376EE">
              <w:rPr>
                <w:rFonts w:ascii="Times New Roman" w:eastAsia="Calibri" w:hAnsi="Times New Roman" w:cs="Times New Roman"/>
                <w:b/>
                <w:bCs/>
                <w:sz w:val="20"/>
                <w:szCs w:val="20"/>
              </w:rPr>
              <w:t>MESURES D'ATTÉNUATION (SOLUTIONS)</w:t>
            </w:r>
          </w:p>
        </w:tc>
      </w:tr>
      <w:tr w:rsidR="0036682A" w:rsidRPr="00E376EE" w14:paraId="53CF73BC" w14:textId="77777777" w:rsidTr="00E376EE">
        <w:trPr>
          <w:trHeight w:val="1660"/>
        </w:trPr>
        <w:tc>
          <w:tcPr>
            <w:tcW w:w="0" w:type="auto"/>
            <w:vMerge w:val="restart"/>
            <w:shd w:val="clear" w:color="auto" w:fill="D9E2F3" w:themeFill="accent1" w:themeFillTint="33"/>
            <w:vAlign w:val="center"/>
          </w:tcPr>
          <w:p w14:paraId="02D1CFCE" w14:textId="77777777" w:rsidR="0036682A" w:rsidRPr="00E376EE" w:rsidRDefault="0036682A" w:rsidP="00562EF9">
            <w:pPr>
              <w:rPr>
                <w:rFonts w:ascii="Times New Roman" w:hAnsi="Times New Roman" w:cs="Times New Roman"/>
                <w:b/>
                <w:color w:val="000000" w:themeColor="text1"/>
                <w:sz w:val="20"/>
                <w:szCs w:val="20"/>
              </w:rPr>
            </w:pPr>
            <w:bookmarkStart w:id="32" w:name="_Hlk222737468"/>
            <w:r w:rsidRPr="00E376EE">
              <w:rPr>
                <w:rFonts w:ascii="Times New Roman" w:hAnsi="Times New Roman" w:cs="Times New Roman"/>
                <w:b/>
                <w:color w:val="000000" w:themeColor="text1"/>
                <w:sz w:val="20"/>
                <w:szCs w:val="20"/>
              </w:rPr>
              <w:t>Surveillance &amp; Labo</w:t>
            </w:r>
          </w:p>
        </w:tc>
        <w:tc>
          <w:tcPr>
            <w:tcW w:w="0" w:type="auto"/>
            <w:shd w:val="clear" w:color="auto" w:fill="D9E2F3" w:themeFill="accent1" w:themeFillTint="33"/>
            <w:tcMar>
              <w:top w:w="17" w:type="dxa"/>
              <w:left w:w="108" w:type="dxa"/>
              <w:bottom w:w="0" w:type="dxa"/>
              <w:right w:w="108" w:type="dxa"/>
            </w:tcMar>
          </w:tcPr>
          <w:p w14:paraId="461DCE14"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Acquérir 36 boites de milieu de culture TCBS et MH, 18 disques d’antibiotiques, 06 flacons anti sérum, 30 API 20, 30 tests d’oxydase, 06 cartons de 300 boites de pétri pour les 06 pools (CHU-RN, CHU-Abéché, HP Bol, HP Sarh, HP Moundou et HP Faya)</w:t>
            </w:r>
          </w:p>
          <w:p w14:paraId="0077B09C" w14:textId="77777777" w:rsidR="0036682A" w:rsidRPr="00E376EE" w:rsidRDefault="0036682A" w:rsidP="00562EF9">
            <w:pPr>
              <w:rPr>
                <w:rFonts w:ascii="Times New Roman" w:eastAsia="Calibri" w:hAnsi="Times New Roman" w:cs="Times New Roman"/>
                <w:sz w:val="20"/>
                <w:szCs w:val="20"/>
              </w:rPr>
            </w:pPr>
          </w:p>
        </w:tc>
        <w:tc>
          <w:tcPr>
            <w:tcW w:w="0" w:type="auto"/>
            <w:shd w:val="clear" w:color="auto" w:fill="auto"/>
            <w:tcMar>
              <w:top w:w="17" w:type="dxa"/>
              <w:left w:w="108" w:type="dxa"/>
              <w:bottom w:w="0" w:type="dxa"/>
              <w:right w:w="108" w:type="dxa"/>
            </w:tcMar>
          </w:tcPr>
          <w:p w14:paraId="0ABF04E7" w14:textId="77777777" w:rsidR="0036682A" w:rsidRPr="00E376EE" w:rsidRDefault="0036682A" w:rsidP="00562EF9">
            <w:pPr>
              <w:rPr>
                <w:rFonts w:ascii="Times New Roman" w:eastAsia="Calibri" w:hAnsi="Times New Roman" w:cs="Times New Roman"/>
                <w:sz w:val="20"/>
                <w:szCs w:val="20"/>
              </w:rPr>
            </w:pPr>
          </w:p>
          <w:p w14:paraId="5D2BB62F" w14:textId="77777777" w:rsidR="0036682A" w:rsidRPr="00E376EE" w:rsidRDefault="0036682A" w:rsidP="00562EF9">
            <w:pPr>
              <w:rPr>
                <w:rFonts w:ascii="Times New Roman" w:eastAsia="Calibri" w:hAnsi="Times New Roman" w:cs="Times New Roman"/>
                <w:sz w:val="20"/>
                <w:szCs w:val="20"/>
              </w:rPr>
            </w:pPr>
          </w:p>
          <w:p w14:paraId="70F90B1D" w14:textId="77777777" w:rsidR="0036682A" w:rsidRPr="00E376EE" w:rsidRDefault="0036682A" w:rsidP="00562EF9">
            <w:pPr>
              <w:rPr>
                <w:rFonts w:ascii="Times New Roman" w:eastAsia="Calibri" w:hAnsi="Times New Roman" w:cs="Times New Roman"/>
                <w:sz w:val="20"/>
                <w:szCs w:val="20"/>
              </w:rPr>
            </w:pPr>
          </w:p>
          <w:p w14:paraId="1D2C5E8F"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Insuffisance des ressources humaines, matériels et financières </w:t>
            </w:r>
          </w:p>
          <w:p w14:paraId="4A3453B7" w14:textId="77777777" w:rsidR="0036682A" w:rsidRPr="00E376EE" w:rsidRDefault="0036682A" w:rsidP="00562EF9">
            <w:pPr>
              <w:rPr>
                <w:rFonts w:ascii="Times New Roman" w:eastAsia="Calibri" w:hAnsi="Times New Roman" w:cs="Times New Roman"/>
                <w:sz w:val="20"/>
                <w:szCs w:val="20"/>
              </w:rPr>
            </w:pPr>
          </w:p>
        </w:tc>
        <w:tc>
          <w:tcPr>
            <w:tcW w:w="0" w:type="auto"/>
            <w:shd w:val="clear" w:color="auto" w:fill="auto"/>
            <w:tcMar>
              <w:top w:w="17" w:type="dxa"/>
              <w:left w:w="108" w:type="dxa"/>
              <w:bottom w:w="0" w:type="dxa"/>
              <w:right w:w="108" w:type="dxa"/>
            </w:tcMar>
          </w:tcPr>
          <w:p w14:paraId="547C5D0F" w14:textId="77777777" w:rsidR="0036682A" w:rsidRPr="00E376EE" w:rsidRDefault="0036682A" w:rsidP="00562EF9">
            <w:pPr>
              <w:spacing w:line="256" w:lineRule="auto"/>
              <w:rPr>
                <w:rFonts w:ascii="Times New Roman" w:eastAsia="Calibri" w:hAnsi="Times New Roman" w:cs="Times New Roman"/>
                <w:sz w:val="20"/>
                <w:szCs w:val="20"/>
              </w:rPr>
            </w:pPr>
          </w:p>
          <w:p w14:paraId="420AF086" w14:textId="77777777" w:rsidR="0036682A" w:rsidRPr="00E376EE" w:rsidRDefault="0036682A" w:rsidP="00562EF9">
            <w:pPr>
              <w:spacing w:line="256" w:lineRule="auto"/>
              <w:rPr>
                <w:rFonts w:ascii="Times New Roman" w:eastAsia="Calibri" w:hAnsi="Times New Roman" w:cs="Times New Roman"/>
                <w:sz w:val="20"/>
                <w:szCs w:val="20"/>
              </w:rPr>
            </w:pPr>
          </w:p>
          <w:p w14:paraId="38BA29FC" w14:textId="77777777" w:rsidR="0036682A" w:rsidRPr="00E376EE" w:rsidRDefault="0036682A" w:rsidP="00562EF9">
            <w:pPr>
              <w:spacing w:line="256" w:lineRule="auto"/>
              <w:rPr>
                <w:rFonts w:ascii="Times New Roman" w:eastAsia="Calibri" w:hAnsi="Times New Roman" w:cs="Times New Roman"/>
                <w:sz w:val="20"/>
                <w:szCs w:val="20"/>
              </w:rPr>
            </w:pPr>
          </w:p>
          <w:p w14:paraId="58E97233"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w:t>
            </w:r>
          </w:p>
          <w:p w14:paraId="0ECEFD93"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-Estimation des besoins </w:t>
            </w:r>
          </w:p>
          <w:p w14:paraId="35E2AB39"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-Identification des ressources</w:t>
            </w:r>
          </w:p>
        </w:tc>
      </w:tr>
      <w:tr w:rsidR="0036682A" w:rsidRPr="00E376EE" w14:paraId="0EBB97F5" w14:textId="77777777" w:rsidTr="00E376EE">
        <w:trPr>
          <w:trHeight w:val="1660"/>
        </w:trPr>
        <w:tc>
          <w:tcPr>
            <w:tcW w:w="0" w:type="auto"/>
            <w:vMerge/>
            <w:shd w:val="clear" w:color="auto" w:fill="D9E2F3" w:themeFill="accent1" w:themeFillTint="33"/>
            <w:vAlign w:val="center"/>
          </w:tcPr>
          <w:p w14:paraId="5897DED1" w14:textId="77777777" w:rsidR="0036682A" w:rsidRPr="00E376EE" w:rsidRDefault="0036682A" w:rsidP="00562EF9">
            <w:pPr>
              <w:rPr>
                <w:rFonts w:ascii="Times New Roman" w:hAnsi="Times New Roman" w:cs="Times New Roman"/>
                <w:b/>
                <w:color w:val="000000" w:themeColor="text1"/>
                <w:sz w:val="20"/>
                <w:szCs w:val="20"/>
              </w:rPr>
            </w:pPr>
          </w:p>
        </w:tc>
        <w:tc>
          <w:tcPr>
            <w:tcW w:w="0" w:type="auto"/>
            <w:shd w:val="clear" w:color="auto" w:fill="D9E2F3" w:themeFill="accent1" w:themeFillTint="33"/>
            <w:tcMar>
              <w:top w:w="17" w:type="dxa"/>
              <w:left w:w="108" w:type="dxa"/>
              <w:bottom w:w="0" w:type="dxa"/>
              <w:right w:w="108" w:type="dxa"/>
            </w:tcMar>
          </w:tcPr>
          <w:p w14:paraId="554BEADD"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Former en 5 jours 30 acteurs sur la technique de prélèvement, conditionnement et transport sécurisé des échantillons et 10 techniciens de laboratoire en culture</w:t>
            </w:r>
          </w:p>
        </w:tc>
        <w:tc>
          <w:tcPr>
            <w:tcW w:w="0" w:type="auto"/>
            <w:shd w:val="clear" w:color="auto" w:fill="auto"/>
            <w:tcMar>
              <w:top w:w="17" w:type="dxa"/>
              <w:left w:w="108" w:type="dxa"/>
              <w:bottom w:w="0" w:type="dxa"/>
              <w:right w:w="108" w:type="dxa"/>
            </w:tcMar>
          </w:tcPr>
          <w:p w14:paraId="5C7E128D" w14:textId="77777777" w:rsidR="0036682A" w:rsidRPr="00E376EE" w:rsidRDefault="0036682A" w:rsidP="00562EF9">
            <w:pPr>
              <w:spacing w:line="256" w:lineRule="auto"/>
              <w:rPr>
                <w:rFonts w:ascii="Times New Roman" w:eastAsia="Calibri" w:hAnsi="Times New Roman" w:cs="Times New Roman"/>
                <w:sz w:val="20"/>
                <w:szCs w:val="20"/>
              </w:rPr>
            </w:pPr>
          </w:p>
          <w:p w14:paraId="6B9A8522" w14:textId="77777777" w:rsidR="0036682A" w:rsidRPr="00E376EE" w:rsidRDefault="0036682A" w:rsidP="00562EF9">
            <w:pPr>
              <w:spacing w:line="256" w:lineRule="auto"/>
              <w:rPr>
                <w:rFonts w:ascii="Times New Roman" w:eastAsia="Calibri" w:hAnsi="Times New Roman" w:cs="Times New Roman"/>
                <w:sz w:val="20"/>
                <w:szCs w:val="20"/>
              </w:rPr>
            </w:pPr>
          </w:p>
          <w:p w14:paraId="21F2685B"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 Insuffisance de ressources matérielles et financières </w:t>
            </w:r>
          </w:p>
          <w:p w14:paraId="6B9A4066"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-Retard de consolidation et validation des TDR</w:t>
            </w:r>
          </w:p>
        </w:tc>
        <w:tc>
          <w:tcPr>
            <w:tcW w:w="0" w:type="auto"/>
            <w:shd w:val="clear" w:color="auto" w:fill="auto"/>
            <w:tcMar>
              <w:top w:w="17" w:type="dxa"/>
              <w:left w:w="108" w:type="dxa"/>
              <w:bottom w:w="0" w:type="dxa"/>
              <w:right w:w="108" w:type="dxa"/>
            </w:tcMar>
          </w:tcPr>
          <w:p w14:paraId="17A584FD" w14:textId="77777777" w:rsidR="0036682A" w:rsidRPr="00E376EE" w:rsidRDefault="0036682A" w:rsidP="00562EF9">
            <w:pPr>
              <w:spacing w:line="256" w:lineRule="auto"/>
              <w:rPr>
                <w:rFonts w:ascii="Times New Roman" w:eastAsia="Calibri" w:hAnsi="Times New Roman" w:cs="Times New Roman"/>
                <w:sz w:val="20"/>
                <w:szCs w:val="20"/>
              </w:rPr>
            </w:pPr>
          </w:p>
          <w:p w14:paraId="43EBA22B"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w:t>
            </w:r>
          </w:p>
          <w:p w14:paraId="41B937AB"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-Estimation des besoins </w:t>
            </w:r>
          </w:p>
          <w:p w14:paraId="7999721C"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-Identification des ressources</w:t>
            </w:r>
          </w:p>
        </w:tc>
      </w:tr>
      <w:tr w:rsidR="0036682A" w:rsidRPr="00E376EE" w14:paraId="678995EB" w14:textId="77777777" w:rsidTr="00E376EE">
        <w:trPr>
          <w:trHeight w:val="1660"/>
        </w:trPr>
        <w:tc>
          <w:tcPr>
            <w:tcW w:w="0" w:type="auto"/>
            <w:vMerge/>
            <w:shd w:val="clear" w:color="auto" w:fill="D9E2F3" w:themeFill="accent1" w:themeFillTint="33"/>
            <w:vAlign w:val="center"/>
          </w:tcPr>
          <w:p w14:paraId="4DC1482D" w14:textId="77777777" w:rsidR="0036682A" w:rsidRPr="00E376EE" w:rsidRDefault="0036682A" w:rsidP="00562EF9">
            <w:pPr>
              <w:rPr>
                <w:rFonts w:ascii="Times New Roman" w:hAnsi="Times New Roman" w:cs="Times New Roman"/>
                <w:b/>
                <w:color w:val="000000" w:themeColor="text1"/>
                <w:sz w:val="20"/>
                <w:szCs w:val="20"/>
              </w:rPr>
            </w:pPr>
          </w:p>
        </w:tc>
        <w:tc>
          <w:tcPr>
            <w:tcW w:w="0" w:type="auto"/>
            <w:shd w:val="clear" w:color="auto" w:fill="D9E2F3" w:themeFill="accent1" w:themeFillTint="33"/>
            <w:tcMar>
              <w:top w:w="17" w:type="dxa"/>
              <w:left w:w="108" w:type="dxa"/>
              <w:bottom w:w="0" w:type="dxa"/>
              <w:right w:w="108" w:type="dxa"/>
            </w:tcMar>
          </w:tcPr>
          <w:p w14:paraId="0AFACCB4"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Former en 4 jours 30 acteurs de terrain par province sur la détection précoce, notification et l’investigation approfondie des maladies sous surveillance/Evénement (SIMR)</w:t>
            </w:r>
          </w:p>
        </w:tc>
        <w:tc>
          <w:tcPr>
            <w:tcW w:w="0" w:type="auto"/>
            <w:shd w:val="clear" w:color="auto" w:fill="auto"/>
            <w:tcMar>
              <w:top w:w="17" w:type="dxa"/>
              <w:left w:w="108" w:type="dxa"/>
              <w:bottom w:w="0" w:type="dxa"/>
              <w:right w:w="108" w:type="dxa"/>
            </w:tcMar>
          </w:tcPr>
          <w:p w14:paraId="528BCD83" w14:textId="77777777" w:rsidR="0036682A" w:rsidRPr="00E376EE" w:rsidRDefault="0036682A" w:rsidP="00562EF9">
            <w:pPr>
              <w:spacing w:line="256" w:lineRule="auto"/>
              <w:rPr>
                <w:rFonts w:ascii="Times New Roman" w:eastAsia="Calibri" w:hAnsi="Times New Roman" w:cs="Times New Roman"/>
                <w:sz w:val="20"/>
                <w:szCs w:val="20"/>
              </w:rPr>
            </w:pPr>
          </w:p>
          <w:p w14:paraId="5857F64D" w14:textId="77777777" w:rsidR="0036682A" w:rsidRPr="00E376EE" w:rsidRDefault="0036682A" w:rsidP="00562EF9">
            <w:pPr>
              <w:spacing w:line="256" w:lineRule="auto"/>
              <w:rPr>
                <w:rFonts w:ascii="Times New Roman" w:eastAsia="Calibri" w:hAnsi="Times New Roman" w:cs="Times New Roman"/>
                <w:sz w:val="20"/>
                <w:szCs w:val="20"/>
              </w:rPr>
            </w:pPr>
          </w:p>
          <w:p w14:paraId="4190CE66"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-Insuffisance de ressources matérielles et financières</w:t>
            </w:r>
          </w:p>
          <w:p w14:paraId="6B4B0481" w14:textId="77777777" w:rsidR="0036682A" w:rsidRPr="00E376EE" w:rsidRDefault="0036682A" w:rsidP="00562EF9">
            <w:pPr>
              <w:spacing w:line="256" w:lineRule="auto"/>
              <w:rPr>
                <w:rFonts w:ascii="Times New Roman" w:hAnsi="Times New Roman" w:cs="Times New Roman"/>
                <w:sz w:val="20"/>
                <w:szCs w:val="20"/>
              </w:rPr>
            </w:pPr>
            <w:r w:rsidRPr="00E376EE">
              <w:rPr>
                <w:rFonts w:ascii="Times New Roman" w:eastAsia="Calibri" w:hAnsi="Times New Roman" w:cs="Times New Roman"/>
                <w:sz w:val="20"/>
                <w:szCs w:val="20"/>
              </w:rPr>
              <w:t>-Retard de consolidation et validation des TDR</w:t>
            </w:r>
          </w:p>
        </w:tc>
        <w:tc>
          <w:tcPr>
            <w:tcW w:w="0" w:type="auto"/>
            <w:shd w:val="clear" w:color="auto" w:fill="auto"/>
            <w:tcMar>
              <w:top w:w="17" w:type="dxa"/>
              <w:left w:w="108" w:type="dxa"/>
              <w:bottom w:w="0" w:type="dxa"/>
              <w:right w:w="108" w:type="dxa"/>
            </w:tcMar>
          </w:tcPr>
          <w:p w14:paraId="37F8C6D2" w14:textId="77777777" w:rsidR="0036682A" w:rsidRPr="00E376EE" w:rsidRDefault="0036682A" w:rsidP="00562EF9">
            <w:pPr>
              <w:spacing w:line="256" w:lineRule="auto"/>
              <w:rPr>
                <w:rFonts w:ascii="Times New Roman" w:eastAsia="Calibri" w:hAnsi="Times New Roman" w:cs="Times New Roman"/>
                <w:sz w:val="20"/>
                <w:szCs w:val="20"/>
              </w:rPr>
            </w:pPr>
          </w:p>
          <w:p w14:paraId="5DF026CD" w14:textId="77777777" w:rsidR="0036682A" w:rsidRPr="00E376EE" w:rsidRDefault="0036682A" w:rsidP="00562EF9">
            <w:pPr>
              <w:spacing w:line="256" w:lineRule="auto"/>
              <w:rPr>
                <w:rFonts w:ascii="Times New Roman" w:eastAsia="Calibri" w:hAnsi="Times New Roman" w:cs="Times New Roman"/>
                <w:sz w:val="20"/>
                <w:szCs w:val="20"/>
              </w:rPr>
            </w:pPr>
          </w:p>
          <w:p w14:paraId="610D6F5F"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w:t>
            </w:r>
          </w:p>
          <w:p w14:paraId="5B7674BD"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-Estimation des besoins </w:t>
            </w:r>
          </w:p>
          <w:p w14:paraId="6A695FB5" w14:textId="77777777" w:rsidR="0036682A" w:rsidRPr="00E376EE" w:rsidRDefault="0036682A" w:rsidP="00562EF9">
            <w:pPr>
              <w:spacing w:line="256" w:lineRule="auto"/>
              <w:rPr>
                <w:rFonts w:ascii="Times New Roman" w:hAnsi="Times New Roman" w:cs="Times New Roman"/>
                <w:sz w:val="20"/>
                <w:szCs w:val="20"/>
              </w:rPr>
            </w:pPr>
            <w:r w:rsidRPr="00E376EE">
              <w:rPr>
                <w:rFonts w:ascii="Times New Roman" w:eastAsia="Calibri" w:hAnsi="Times New Roman" w:cs="Times New Roman"/>
                <w:sz w:val="20"/>
                <w:szCs w:val="20"/>
              </w:rPr>
              <w:t>-Identification des ressources</w:t>
            </w:r>
          </w:p>
        </w:tc>
      </w:tr>
      <w:tr w:rsidR="0036682A" w:rsidRPr="00E376EE" w14:paraId="38ADEE5D" w14:textId="77777777" w:rsidTr="00E376EE">
        <w:trPr>
          <w:trHeight w:val="1660"/>
        </w:trPr>
        <w:tc>
          <w:tcPr>
            <w:tcW w:w="0" w:type="auto"/>
            <w:vMerge/>
            <w:shd w:val="clear" w:color="auto" w:fill="D9E2F3" w:themeFill="accent1" w:themeFillTint="33"/>
            <w:vAlign w:val="center"/>
          </w:tcPr>
          <w:p w14:paraId="2449392E" w14:textId="77777777" w:rsidR="0036682A" w:rsidRPr="00E376EE" w:rsidRDefault="0036682A" w:rsidP="00562EF9">
            <w:pPr>
              <w:rPr>
                <w:rFonts w:ascii="Times New Roman" w:hAnsi="Times New Roman" w:cs="Times New Roman"/>
                <w:b/>
                <w:color w:val="000000" w:themeColor="text1"/>
                <w:sz w:val="20"/>
                <w:szCs w:val="20"/>
              </w:rPr>
            </w:pPr>
          </w:p>
        </w:tc>
        <w:tc>
          <w:tcPr>
            <w:tcW w:w="0" w:type="auto"/>
            <w:shd w:val="clear" w:color="auto" w:fill="D9E2F3" w:themeFill="accent1" w:themeFillTint="33"/>
            <w:tcMar>
              <w:top w:w="17" w:type="dxa"/>
              <w:left w:w="108" w:type="dxa"/>
              <w:bottom w:w="0" w:type="dxa"/>
              <w:right w:w="108" w:type="dxa"/>
            </w:tcMar>
          </w:tcPr>
          <w:p w14:paraId="28236743" w14:textId="77777777" w:rsidR="0036682A" w:rsidRPr="00E376EE" w:rsidRDefault="0036682A" w:rsidP="00562EF9">
            <w:pPr>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Former en 05 jours 326 Points Focaux sur la digitalisation des données de la surveillance (DHIS2) et acquisition annuelle de forfaits de connexion internet  </w:t>
            </w:r>
          </w:p>
        </w:tc>
        <w:tc>
          <w:tcPr>
            <w:tcW w:w="0" w:type="auto"/>
            <w:shd w:val="clear" w:color="auto" w:fill="auto"/>
            <w:tcMar>
              <w:top w:w="17" w:type="dxa"/>
              <w:left w:w="108" w:type="dxa"/>
              <w:bottom w:w="0" w:type="dxa"/>
              <w:right w:w="108" w:type="dxa"/>
            </w:tcMar>
          </w:tcPr>
          <w:p w14:paraId="713D4F1A" w14:textId="77777777" w:rsidR="0036682A" w:rsidRPr="00E376EE" w:rsidRDefault="0036682A" w:rsidP="00562EF9">
            <w:pPr>
              <w:spacing w:line="256" w:lineRule="auto"/>
              <w:rPr>
                <w:rFonts w:ascii="Times New Roman" w:eastAsia="Calibri" w:hAnsi="Times New Roman" w:cs="Times New Roman"/>
                <w:sz w:val="20"/>
                <w:szCs w:val="20"/>
              </w:rPr>
            </w:pPr>
          </w:p>
          <w:p w14:paraId="58108983" w14:textId="77777777" w:rsidR="0036682A" w:rsidRPr="00E376EE" w:rsidRDefault="0036682A" w:rsidP="00562EF9">
            <w:pPr>
              <w:spacing w:line="256" w:lineRule="auto"/>
              <w:rPr>
                <w:rFonts w:ascii="Times New Roman" w:eastAsia="Calibri" w:hAnsi="Times New Roman" w:cs="Times New Roman"/>
                <w:sz w:val="20"/>
                <w:szCs w:val="20"/>
              </w:rPr>
            </w:pPr>
          </w:p>
          <w:p w14:paraId="0D78442E"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-Insuffisance de ressources matérielles et financières </w:t>
            </w:r>
          </w:p>
          <w:p w14:paraId="59DC472A"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-Retard de consolidation et validation des TDR</w:t>
            </w:r>
          </w:p>
        </w:tc>
        <w:tc>
          <w:tcPr>
            <w:tcW w:w="0" w:type="auto"/>
            <w:shd w:val="clear" w:color="auto" w:fill="auto"/>
            <w:tcMar>
              <w:top w:w="17" w:type="dxa"/>
              <w:left w:w="108" w:type="dxa"/>
              <w:bottom w:w="0" w:type="dxa"/>
              <w:right w:w="108" w:type="dxa"/>
            </w:tcMar>
          </w:tcPr>
          <w:p w14:paraId="72A307C5" w14:textId="77777777" w:rsidR="0036682A" w:rsidRPr="00E376EE" w:rsidRDefault="0036682A" w:rsidP="00562EF9">
            <w:pPr>
              <w:spacing w:line="256" w:lineRule="auto"/>
              <w:rPr>
                <w:rFonts w:ascii="Times New Roman" w:eastAsia="Calibri" w:hAnsi="Times New Roman" w:cs="Times New Roman"/>
                <w:sz w:val="20"/>
                <w:szCs w:val="20"/>
              </w:rPr>
            </w:pPr>
          </w:p>
          <w:p w14:paraId="736E17E2"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-Plaidoyer</w:t>
            </w:r>
          </w:p>
          <w:p w14:paraId="61973B1A"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 xml:space="preserve">-Estimation des besoins </w:t>
            </w:r>
          </w:p>
          <w:p w14:paraId="01C333FC" w14:textId="77777777" w:rsidR="0036682A" w:rsidRPr="00E376EE" w:rsidRDefault="0036682A" w:rsidP="00562EF9">
            <w:pPr>
              <w:spacing w:line="256" w:lineRule="auto"/>
              <w:rPr>
                <w:rFonts w:ascii="Times New Roman" w:eastAsia="Calibri" w:hAnsi="Times New Roman" w:cs="Times New Roman"/>
                <w:sz w:val="20"/>
                <w:szCs w:val="20"/>
              </w:rPr>
            </w:pPr>
            <w:r w:rsidRPr="00E376EE">
              <w:rPr>
                <w:rFonts w:ascii="Times New Roman" w:eastAsia="Calibri" w:hAnsi="Times New Roman" w:cs="Times New Roman"/>
                <w:sz w:val="20"/>
                <w:szCs w:val="20"/>
              </w:rPr>
              <w:t>-Identification des ressources</w:t>
            </w:r>
          </w:p>
        </w:tc>
      </w:tr>
      <w:bookmarkEnd w:id="32"/>
    </w:tbl>
    <w:p w14:paraId="18FAFBF0" w14:textId="591EDFA3" w:rsidR="006102E8" w:rsidRDefault="006102E8" w:rsidP="006102E8">
      <w:pPr>
        <w:pStyle w:val="Corpsdetexte"/>
        <w:spacing w:before="1"/>
        <w:rPr>
          <w:i/>
          <w:sz w:val="22"/>
        </w:rPr>
      </w:pPr>
    </w:p>
    <w:p w14:paraId="4B451CD5" w14:textId="77777777" w:rsidR="0036682A" w:rsidRPr="00926B4C" w:rsidRDefault="0036682A" w:rsidP="006102E8">
      <w:pPr>
        <w:pStyle w:val="Corpsdetexte"/>
        <w:spacing w:before="1"/>
        <w:rPr>
          <w:i/>
          <w:sz w:val="22"/>
        </w:rPr>
      </w:pPr>
    </w:p>
    <w:p w14:paraId="6F9FF6E2" w14:textId="77777777" w:rsidR="006102E8" w:rsidRPr="009E5B2A" w:rsidRDefault="006102E8" w:rsidP="009E5B2A">
      <w:pPr>
        <w:pStyle w:val="Subtitle1"/>
        <w:ind w:left="720"/>
        <w:rPr>
          <w:rFonts w:ascii="Times New Roman" w:hAnsi="Times New Roman" w:cs="Times New Roman"/>
          <w:sz w:val="24"/>
          <w:szCs w:val="24"/>
        </w:rPr>
      </w:pPr>
      <w:bookmarkStart w:id="33" w:name="_Toc222744786"/>
      <w:r w:rsidRPr="009E5B2A">
        <w:rPr>
          <w:rFonts w:ascii="Times New Roman" w:hAnsi="Times New Roman" w:cs="Times New Roman"/>
          <w:sz w:val="24"/>
          <w:szCs w:val="24"/>
        </w:rPr>
        <w:t>CONCLUSIONS</w:t>
      </w:r>
      <w:bookmarkEnd w:id="33"/>
    </w:p>
    <w:p w14:paraId="66CF2DFE"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7A35FC88" wp14:editId="0425D449">
                <wp:extent cx="6660515" cy="6350"/>
                <wp:effectExtent l="6350" t="1905" r="10160" b="10795"/>
                <wp:docPr id="39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350"/>
                          <a:chOff x="0" y="0"/>
                          <a:chExt cx="10489" cy="10"/>
                        </a:xfrm>
                      </wpg:grpSpPr>
                      <wps:wsp>
                        <wps:cNvPr id="392" name="Line 50"/>
                        <wps:cNvCnPr>
                          <a:cxnSpLocks noChangeShapeType="1"/>
                        </wps:cNvCnPr>
                        <wps:spPr bwMode="auto">
                          <a:xfrm>
                            <a:off x="0" y="5"/>
                            <a:ext cx="1048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456E176D" id="Group 49" o:spid="_x0000_s1026" style="width:524.45pt;height:.5pt;mso-position-horizontal-relative:char;mso-position-vertical-relative:line" coordsize="1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">
                <v:line id="Line 50" o:spid="_x0000_s1027" style="position:absolute;visibility:visible;mso-wrap-style:square" from="0,5" to="10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" strokecolor="#003d77" strokeweight=".5pt"/>
                <w10:anchorlock/>
              </v:group>
            </w:pict>
          </mc:Fallback>
        </mc:AlternateContent>
      </w:r>
    </w:p>
    <w:p w14:paraId="5117F0F2" w14:textId="43CB3C91" w:rsidR="00184E88" w:rsidRPr="00401D74" w:rsidRDefault="00184E88" w:rsidP="00CC69E8">
      <w:pPr>
        <w:spacing w:line="360" w:lineRule="auto"/>
        <w:ind w:firstLine="117"/>
        <w:jc w:val="both"/>
        <w:rPr>
          <w:rFonts w:ascii="Times New Roman" w:hAnsi="Times New Roman" w:cs="Times New Roman"/>
        </w:rPr>
      </w:pPr>
      <w:r w:rsidRPr="00A70CF3">
        <w:rPr>
          <w:rFonts w:ascii="Times New Roman" w:hAnsi="Times New Roman" w:cs="Times New Roman"/>
        </w:rPr>
        <w:t xml:space="preserve">Le Tchad a connu une épidémie </w:t>
      </w:r>
      <w:r>
        <w:rPr>
          <w:rFonts w:ascii="Times New Roman" w:hAnsi="Times New Roman" w:cs="Times New Roman"/>
        </w:rPr>
        <w:t xml:space="preserve">de </w:t>
      </w:r>
      <w:r w:rsidR="00401D74">
        <w:rPr>
          <w:rFonts w:ascii="Times New Roman" w:hAnsi="Times New Roman" w:cs="Times New Roman"/>
        </w:rPr>
        <w:t>choléra</w:t>
      </w:r>
      <w:r>
        <w:rPr>
          <w:rFonts w:ascii="Times New Roman" w:hAnsi="Times New Roman" w:cs="Times New Roman"/>
        </w:rPr>
        <w:t xml:space="preserve"> au troisième et quatrième </w:t>
      </w:r>
      <w:r w:rsidR="00401D74">
        <w:rPr>
          <w:rFonts w:ascii="Times New Roman" w:hAnsi="Times New Roman" w:cs="Times New Roman"/>
        </w:rPr>
        <w:t>trimestre</w:t>
      </w:r>
      <w:r>
        <w:rPr>
          <w:rFonts w:ascii="Times New Roman" w:hAnsi="Times New Roman" w:cs="Times New Roman"/>
        </w:rPr>
        <w:t xml:space="preserve"> 2025</w:t>
      </w:r>
      <w:r w:rsidRPr="00A70CF3">
        <w:rPr>
          <w:rFonts w:ascii="Times New Roman" w:hAnsi="Times New Roman" w:cs="Times New Roman"/>
        </w:rPr>
        <w:t xml:space="preserve">. Au total, </w:t>
      </w:r>
      <w:r w:rsidR="0074775B" w:rsidRPr="0074775B">
        <w:rPr>
          <w:rFonts w:ascii="Times New Roman" w:hAnsi="Times New Roman" w:cs="Times New Roman"/>
        </w:rPr>
        <w:t xml:space="preserve">2979 cas </w:t>
      </w:r>
      <w:r w:rsidR="0074775B">
        <w:rPr>
          <w:rFonts w:ascii="Times New Roman" w:hAnsi="Times New Roman" w:cs="Times New Roman"/>
        </w:rPr>
        <w:t xml:space="preserve">avec </w:t>
      </w:r>
      <w:r w:rsidR="0074775B" w:rsidRPr="0074775B">
        <w:rPr>
          <w:rFonts w:ascii="Times New Roman" w:hAnsi="Times New Roman" w:cs="Times New Roman"/>
        </w:rPr>
        <w:t>167 décès dont 78 communautaire</w:t>
      </w:r>
      <w:r w:rsidR="0074775B">
        <w:rPr>
          <w:rFonts w:ascii="Times New Roman" w:hAnsi="Times New Roman" w:cs="Times New Roman"/>
        </w:rPr>
        <w:t>s</w:t>
      </w:r>
      <w:r w:rsidR="00401D74">
        <w:rPr>
          <w:rFonts w:ascii="Times New Roman" w:hAnsi="Times New Roman" w:cs="Times New Roman"/>
        </w:rPr>
        <w:t xml:space="preserve"> ont été notifies dans 18 DS répartis dans 5 provinces</w:t>
      </w:r>
      <w:r w:rsidR="0074775B">
        <w:rPr>
          <w:rFonts w:ascii="Times New Roman" w:hAnsi="Times New Roman" w:cs="Times New Roman"/>
        </w:rPr>
        <w:t xml:space="preserve">, soit </w:t>
      </w:r>
      <w:r w:rsidR="0074775B">
        <w:rPr>
          <w:rFonts w:ascii="Times New Roman" w:hAnsi="Times New Roman" w:cs="Times New Roman"/>
        </w:rPr>
        <w:lastRenderedPageBreak/>
        <w:t>un taux de</w:t>
      </w:r>
      <w:r w:rsidR="0074775B" w:rsidRPr="0074775B">
        <w:rPr>
          <w:rFonts w:ascii="Times New Roman" w:hAnsi="Times New Roman" w:cs="Times New Roman"/>
        </w:rPr>
        <w:t xml:space="preserve"> létalité de 5,61%</w:t>
      </w:r>
      <w:r w:rsidR="0074775B">
        <w:rPr>
          <w:rFonts w:ascii="Times New Roman" w:hAnsi="Times New Roman" w:cs="Times New Roman"/>
        </w:rPr>
        <w:t>.</w:t>
      </w:r>
      <w:r w:rsidRPr="00A70CF3">
        <w:rPr>
          <w:rFonts w:ascii="Times New Roman" w:hAnsi="Times New Roman" w:cs="Times New Roman"/>
        </w:rPr>
        <w:t xml:space="preserve"> Conformément à l’engagement du pays dans le processus du Règlement Sanitaire International (RSI), la revue après action (RAA) a été menée après la fin de l’épidémie afin de passer en revue ce qui a été fait en termes d’actions pour la lutte contre l</w:t>
      </w:r>
      <w:r w:rsidR="00401D74">
        <w:rPr>
          <w:rFonts w:ascii="Times New Roman" w:hAnsi="Times New Roman" w:cs="Times New Roman"/>
        </w:rPr>
        <w:t>’</w:t>
      </w:r>
      <w:r w:rsidRPr="00A70CF3">
        <w:rPr>
          <w:rFonts w:ascii="Times New Roman" w:hAnsi="Times New Roman" w:cs="Times New Roman"/>
        </w:rPr>
        <w:t>épidémie</w:t>
      </w:r>
      <w:r w:rsidR="00401D74">
        <w:rPr>
          <w:rFonts w:ascii="Times New Roman" w:hAnsi="Times New Roman" w:cs="Times New Roman"/>
        </w:rPr>
        <w:t xml:space="preserve"> </w:t>
      </w:r>
      <w:r w:rsidRPr="00A70CF3">
        <w:rPr>
          <w:rFonts w:ascii="Times New Roman" w:hAnsi="Times New Roman" w:cs="Times New Roman"/>
        </w:rPr>
        <w:t>du choléra. Au terme de la RAA des résultats ont été obtenus, montrant les actions entreprises avant la survenue de l’épidémie, la chronologie d</w:t>
      </w:r>
      <w:r w:rsidR="00401D74">
        <w:rPr>
          <w:rFonts w:ascii="Times New Roman" w:hAnsi="Times New Roman" w:cs="Times New Roman"/>
        </w:rPr>
        <w:t>e</w:t>
      </w:r>
      <w:r w:rsidRPr="00A70CF3">
        <w:rPr>
          <w:rFonts w:ascii="Times New Roman" w:hAnsi="Times New Roman" w:cs="Times New Roman"/>
        </w:rPr>
        <w:t xml:space="preserve"> </w:t>
      </w:r>
      <w:r w:rsidR="00401D74">
        <w:rPr>
          <w:rFonts w:ascii="Times New Roman" w:hAnsi="Times New Roman" w:cs="Times New Roman"/>
        </w:rPr>
        <w:t>l’</w:t>
      </w:r>
      <w:r w:rsidRPr="00A70CF3">
        <w:rPr>
          <w:rFonts w:ascii="Times New Roman" w:hAnsi="Times New Roman" w:cs="Times New Roman"/>
        </w:rPr>
        <w:t>épidémie du choléra, les meilleures pratiques</w:t>
      </w:r>
      <w:r w:rsidR="00401D74">
        <w:rPr>
          <w:rFonts w:ascii="Times New Roman" w:hAnsi="Times New Roman" w:cs="Times New Roman"/>
        </w:rPr>
        <w:t xml:space="preserve">, les </w:t>
      </w:r>
      <w:r w:rsidRPr="00A70CF3">
        <w:rPr>
          <w:rFonts w:ascii="Times New Roman" w:hAnsi="Times New Roman" w:cs="Times New Roman"/>
        </w:rPr>
        <w:t>défis</w:t>
      </w:r>
      <w:r w:rsidR="00401D74">
        <w:rPr>
          <w:rFonts w:ascii="Times New Roman" w:hAnsi="Times New Roman" w:cs="Times New Roman"/>
        </w:rPr>
        <w:t xml:space="preserve"> et les facteurs limitants et facilitants</w:t>
      </w:r>
      <w:r w:rsidRPr="00A70CF3">
        <w:rPr>
          <w:rFonts w:ascii="Times New Roman" w:hAnsi="Times New Roman" w:cs="Times New Roman"/>
        </w:rPr>
        <w:t xml:space="preserve">. Ainsi, </w:t>
      </w:r>
      <w:r w:rsidR="00401D74">
        <w:rPr>
          <w:rFonts w:ascii="Times New Roman" w:hAnsi="Times New Roman" w:cs="Times New Roman"/>
        </w:rPr>
        <w:t>l</w:t>
      </w:r>
      <w:r w:rsidRPr="00A70CF3">
        <w:rPr>
          <w:rFonts w:ascii="Times New Roman" w:hAnsi="Times New Roman" w:cs="Times New Roman"/>
        </w:rPr>
        <w:t xml:space="preserve">es actions concrètes ont été formulées et tournent autour d’un plan d’action </w:t>
      </w:r>
      <w:r w:rsidRPr="00194EBB">
        <w:rPr>
          <w:rFonts w:ascii="Times New Roman" w:hAnsi="Times New Roman" w:cs="Times New Roman"/>
        </w:rPr>
        <w:t>comprenant 1</w:t>
      </w:r>
      <w:r w:rsidR="00194EBB" w:rsidRPr="00194EBB">
        <w:rPr>
          <w:rFonts w:ascii="Times New Roman" w:hAnsi="Times New Roman" w:cs="Times New Roman"/>
        </w:rPr>
        <w:t>6</w:t>
      </w:r>
      <w:r w:rsidRPr="00194EBB">
        <w:rPr>
          <w:rFonts w:ascii="Times New Roman" w:hAnsi="Times New Roman" w:cs="Times New Roman"/>
        </w:rPr>
        <w:t xml:space="preserve"> activités prioritaires</w:t>
      </w:r>
      <w:r w:rsidRPr="00A70CF3">
        <w:rPr>
          <w:rFonts w:ascii="Times New Roman" w:hAnsi="Times New Roman" w:cs="Times New Roman"/>
        </w:rPr>
        <w:t xml:space="preserve"> à mettre en œuvre pour améliorer les capacités de préparation, de détection et de riposte contre les futures épidémies au Tchad.</w:t>
      </w:r>
    </w:p>
    <w:p w14:paraId="581FA55E" w14:textId="77777777" w:rsidR="00184E88" w:rsidRPr="00926B4C" w:rsidRDefault="00184E88" w:rsidP="006102E8">
      <w:pPr>
        <w:spacing w:before="59" w:line="268" w:lineRule="auto"/>
        <w:ind w:left="117" w:right="111"/>
        <w:rPr>
          <w:i/>
          <w:sz w:val="22"/>
          <w:szCs w:val="22"/>
        </w:rPr>
      </w:pPr>
    </w:p>
    <w:p w14:paraId="25B08266" w14:textId="77777777" w:rsidR="006102E8" w:rsidRPr="00926B4C" w:rsidRDefault="006102E8" w:rsidP="006102E8">
      <w:pPr>
        <w:pStyle w:val="Corpsdetexte"/>
        <w:spacing w:before="2"/>
        <w:rPr>
          <w:i/>
          <w:sz w:val="22"/>
        </w:rPr>
      </w:pPr>
    </w:p>
    <w:p w14:paraId="7F873CE5" w14:textId="77777777" w:rsidR="006102E8" w:rsidRPr="009E5B2A" w:rsidRDefault="006102E8" w:rsidP="009E5B2A">
      <w:pPr>
        <w:pStyle w:val="Subtitle1"/>
        <w:ind w:left="720"/>
        <w:rPr>
          <w:rFonts w:ascii="Times New Roman" w:hAnsi="Times New Roman" w:cs="Times New Roman"/>
          <w:sz w:val="24"/>
          <w:szCs w:val="24"/>
        </w:rPr>
      </w:pPr>
      <w:bookmarkStart w:id="34" w:name="_Toc222744787"/>
      <w:r w:rsidRPr="009E5B2A">
        <w:rPr>
          <w:rFonts w:ascii="Times New Roman" w:hAnsi="Times New Roman" w:cs="Times New Roman"/>
          <w:sz w:val="24"/>
          <w:szCs w:val="24"/>
        </w:rPr>
        <w:t>ANNEXES</w:t>
      </w:r>
      <w:bookmarkEnd w:id="34"/>
    </w:p>
    <w:p w14:paraId="02382617" w14:textId="77777777" w:rsidR="006102E8" w:rsidRPr="009F1CBB" w:rsidRDefault="006102E8" w:rsidP="006102E8">
      <w:pPr>
        <w:pStyle w:val="Corpsdetexte"/>
        <w:spacing w:line="20" w:lineRule="exact"/>
        <w:ind w:left="-1305"/>
        <w:rPr>
          <w:rFonts w:ascii="Roboto-Medium"/>
          <w:sz w:val="2"/>
          <w:lang w:val="en-GB"/>
        </w:rPr>
      </w:pPr>
      <w:r w:rsidRPr="009F1CBB">
        <w:rPr>
          <w:rFonts w:ascii="Roboto-Medium"/>
          <w:noProof/>
          <w:sz w:val="2"/>
          <w:lang w:val="en-US" w:eastAsia="en-US" w:bidi="ar-SA"/>
        </w:rPr>
        <mc:AlternateContent>
          <mc:Choice Requires="wpg">
            <w:drawing>
              <wp:inline distT="0" distB="0" distL="0" distR="0" wp14:anchorId="3A4DB722" wp14:editId="5277592F">
                <wp:extent cx="6660515" cy="6350"/>
                <wp:effectExtent l="6350" t="8255" r="10160" b="4445"/>
                <wp:docPr id="38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350"/>
                          <a:chOff x="0" y="0"/>
                          <a:chExt cx="10489" cy="10"/>
                        </a:xfrm>
                      </wpg:grpSpPr>
                      <wps:wsp>
                        <wps:cNvPr id="390" name="Line 48"/>
                        <wps:cNvCnPr>
                          <a:cxnSpLocks noChangeShapeType="1"/>
                        </wps:cNvCnPr>
                        <wps:spPr bwMode="auto">
                          <a:xfrm>
                            <a:off x="0" y="5"/>
                            <a:ext cx="10488" cy="0"/>
                          </a:xfrm>
                          <a:prstGeom prst="line">
                            <a:avLst/>
                          </a:prstGeom>
                          <a:noFill/>
                          <a:ln w="6350">
                            <a:solidFill>
                              <a:srgbClr val="003D77"/>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53A2376D" id="Group 47" o:spid="_x0000_s1026" style="width:524.45pt;height:.5pt;mso-position-horizontal-relative:char;mso-position-vertical-relative:line" coordsize="1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">
                <v:line id="Line 48" o:spid="_x0000_s1027" style="position:absolute;visibility:visible;mso-wrap-style:square" from="0,5" to="10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" strokecolor="#003d77" strokeweight=".5pt"/>
                <w10:anchorlock/>
              </v:group>
            </w:pict>
          </mc:Fallback>
        </mc:AlternateContent>
      </w:r>
    </w:p>
    <w:p w14:paraId="3F19EE70" w14:textId="1E2DB01C" w:rsidR="006102E8" w:rsidRPr="009E5B2A" w:rsidRDefault="006102E8" w:rsidP="006102E8">
      <w:pPr>
        <w:spacing w:before="32" w:line="326" w:lineRule="auto"/>
        <w:ind w:left="119" w:right="1701"/>
        <w:rPr>
          <w:rFonts w:ascii="Times New Roman" w:hAnsi="Times New Roman" w:cs="Times New Roman"/>
          <w:i/>
        </w:rPr>
      </w:pPr>
      <w:r w:rsidRPr="009E5B2A">
        <w:rPr>
          <w:rFonts w:ascii="Times New Roman" w:hAnsi="Times New Roman" w:cs="Times New Roman"/>
          <w:i/>
          <w:highlight w:val="yellow"/>
        </w:rPr>
        <w:t xml:space="preserve">Annexe 1 : Plan d'action post- RAA (voir le modèle de la boîte à outils </w:t>
      </w:r>
      <w:r w:rsidR="00F211AF" w:rsidRPr="009E5B2A">
        <w:rPr>
          <w:rFonts w:ascii="Times New Roman" w:hAnsi="Times New Roman" w:cs="Times New Roman"/>
          <w:i/>
          <w:highlight w:val="yellow"/>
        </w:rPr>
        <w:t>de la RAA</w:t>
      </w:r>
      <w:r w:rsidRPr="009E5B2A">
        <w:rPr>
          <w:rFonts w:ascii="Times New Roman" w:hAnsi="Times New Roman" w:cs="Times New Roman"/>
          <w:i/>
          <w:highlight w:val="yellow"/>
        </w:rPr>
        <w:t>)</w:t>
      </w:r>
      <w:r w:rsidRPr="009E5B2A">
        <w:rPr>
          <w:rFonts w:ascii="Times New Roman" w:hAnsi="Times New Roman" w:cs="Times New Roman"/>
          <w:i/>
        </w:rPr>
        <w:t xml:space="preserve"> </w:t>
      </w:r>
    </w:p>
    <w:p w14:paraId="60DD0D5D" w14:textId="02A8CE15" w:rsidR="006102E8" w:rsidRPr="009E5B2A" w:rsidRDefault="006102E8" w:rsidP="006102E8">
      <w:pPr>
        <w:spacing w:before="32" w:line="326" w:lineRule="auto"/>
        <w:ind w:left="117" w:right="3737"/>
        <w:rPr>
          <w:rFonts w:ascii="Times New Roman" w:hAnsi="Times New Roman" w:cs="Times New Roman"/>
          <w:i/>
        </w:rPr>
      </w:pPr>
      <w:r w:rsidRPr="009E5B2A">
        <w:rPr>
          <w:rFonts w:ascii="Times New Roman" w:hAnsi="Times New Roman" w:cs="Times New Roman"/>
          <w:i/>
        </w:rPr>
        <w:t xml:space="preserve">Annexe 2 : Liste des participants et de l'équipe </w:t>
      </w:r>
      <w:r w:rsidR="00926B4C" w:rsidRPr="009E5B2A">
        <w:rPr>
          <w:rFonts w:ascii="Times New Roman" w:hAnsi="Times New Roman" w:cs="Times New Roman"/>
          <w:i/>
        </w:rPr>
        <w:t>RAA</w:t>
      </w:r>
    </w:p>
    <w:p w14:paraId="1B568EFD" w14:textId="1D7FC506" w:rsidR="006102E8" w:rsidRPr="009E5B2A" w:rsidRDefault="006102E8" w:rsidP="006102E8">
      <w:pPr>
        <w:spacing w:before="32" w:line="326" w:lineRule="auto"/>
        <w:ind w:left="117" w:right="3737"/>
        <w:rPr>
          <w:rFonts w:ascii="Times New Roman" w:hAnsi="Times New Roman" w:cs="Times New Roman"/>
          <w:i/>
        </w:rPr>
      </w:pPr>
      <w:r w:rsidRPr="009E5B2A">
        <w:rPr>
          <w:rFonts w:ascii="Times New Roman" w:hAnsi="Times New Roman" w:cs="Times New Roman"/>
          <w:i/>
        </w:rPr>
        <w:t xml:space="preserve">Annexe 3 : </w:t>
      </w:r>
      <w:r w:rsidR="00401D74" w:rsidRPr="009E5B2A">
        <w:rPr>
          <w:rFonts w:ascii="Times New Roman" w:hAnsi="Times New Roman" w:cs="Times New Roman"/>
          <w:i/>
        </w:rPr>
        <w:t>Agenda de la RAA</w:t>
      </w:r>
      <w:r w:rsidRPr="009E5B2A">
        <w:rPr>
          <w:rFonts w:ascii="Times New Roman" w:hAnsi="Times New Roman" w:cs="Times New Roman"/>
          <w:i/>
        </w:rPr>
        <w:t xml:space="preserve"> </w:t>
      </w:r>
    </w:p>
    <w:p w14:paraId="49B63EF6" w14:textId="6E6FA543" w:rsidR="00401D74" w:rsidRPr="009E5B2A" w:rsidRDefault="00401D74" w:rsidP="006102E8">
      <w:pPr>
        <w:spacing w:before="32" w:line="326" w:lineRule="auto"/>
        <w:ind w:left="117" w:right="3737"/>
        <w:rPr>
          <w:rFonts w:ascii="Times New Roman" w:hAnsi="Times New Roman" w:cs="Times New Roman"/>
          <w:i/>
        </w:rPr>
      </w:pPr>
      <w:r w:rsidRPr="009E5B2A">
        <w:rPr>
          <w:rFonts w:ascii="Times New Roman" w:hAnsi="Times New Roman" w:cs="Times New Roman"/>
          <w:i/>
        </w:rPr>
        <w:t>Annexe 4 : Manuels de facilitateurs et participants</w:t>
      </w:r>
    </w:p>
    <w:p w14:paraId="4C23FACB" w14:textId="4BF7836B" w:rsidR="00401D74" w:rsidRPr="009E5B2A" w:rsidRDefault="00401D74" w:rsidP="006102E8">
      <w:pPr>
        <w:spacing w:before="32" w:line="326" w:lineRule="auto"/>
        <w:ind w:left="117" w:right="3737"/>
        <w:rPr>
          <w:rFonts w:ascii="Times New Roman" w:hAnsi="Times New Roman" w:cs="Times New Roman"/>
          <w:i/>
        </w:rPr>
      </w:pPr>
      <w:r w:rsidRPr="009E5B2A">
        <w:rPr>
          <w:rFonts w:ascii="Times New Roman" w:hAnsi="Times New Roman" w:cs="Times New Roman"/>
          <w:i/>
        </w:rPr>
        <w:t xml:space="preserve">Annexe 5 : </w:t>
      </w:r>
      <w:r w:rsidR="00641E28" w:rsidRPr="009E5B2A">
        <w:rPr>
          <w:rFonts w:ascii="Times New Roman" w:hAnsi="Times New Roman" w:cs="Times New Roman"/>
          <w:i/>
        </w:rPr>
        <w:t>Modèle de prise de note</w:t>
      </w:r>
    </w:p>
    <w:p w14:paraId="71797CA1" w14:textId="2F75B483" w:rsidR="00641E28" w:rsidRPr="009E5B2A" w:rsidRDefault="00641E28" w:rsidP="006102E8">
      <w:pPr>
        <w:spacing w:before="32" w:line="326" w:lineRule="auto"/>
        <w:ind w:left="117" w:right="3737"/>
        <w:rPr>
          <w:rFonts w:ascii="Times New Roman" w:hAnsi="Times New Roman" w:cs="Times New Roman"/>
          <w:i/>
        </w:rPr>
      </w:pPr>
      <w:r w:rsidRPr="009E5B2A">
        <w:rPr>
          <w:rFonts w:ascii="Times New Roman" w:hAnsi="Times New Roman" w:cs="Times New Roman"/>
          <w:i/>
        </w:rPr>
        <w:t>Annexe 6 : Fiche d’évaluation de la RAA</w:t>
      </w:r>
    </w:p>
    <w:p w14:paraId="519ADFA7" w14:textId="28C87BF8" w:rsidR="00641E28" w:rsidRPr="009E5B2A" w:rsidRDefault="00641E28" w:rsidP="006102E8">
      <w:pPr>
        <w:spacing w:before="32" w:line="326" w:lineRule="auto"/>
        <w:ind w:left="117" w:right="3737"/>
        <w:rPr>
          <w:rFonts w:ascii="Times New Roman" w:hAnsi="Times New Roman" w:cs="Times New Roman"/>
          <w:i/>
        </w:rPr>
      </w:pPr>
      <w:r w:rsidRPr="009E5B2A">
        <w:rPr>
          <w:rFonts w:ascii="Times New Roman" w:hAnsi="Times New Roman" w:cs="Times New Roman"/>
          <w:i/>
        </w:rPr>
        <w:t>Annexe 7 : Fiche d’activité</w:t>
      </w:r>
    </w:p>
    <w:sectPr w:rsidR="00641E28" w:rsidRPr="009E5B2A" w:rsidSect="00622E9A">
      <w:footerReference w:type="default" r:id="rId12"/>
      <w:pgSz w:w="11907" w:h="16839" w:code="9"/>
      <w:pgMar w:top="1134" w:right="1021" w:bottom="1134" w:left="1021" w:header="284"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23FB" w14:textId="77777777" w:rsidR="006A0EB6" w:rsidRDefault="006A0EB6" w:rsidP="008C56A7">
      <w:r>
        <w:separator/>
      </w:r>
    </w:p>
  </w:endnote>
  <w:endnote w:type="continuationSeparator" w:id="0">
    <w:p w14:paraId="70AC6D51" w14:textId="77777777" w:rsidR="006A0EB6" w:rsidRDefault="006A0EB6" w:rsidP="008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Medium">
    <w:altName w:val="Times New Roman"/>
    <w:charset w:val="00"/>
    <w:family w:val="auto"/>
    <w:pitch w:val="variable"/>
    <w:sig w:usb0="00000001" w:usb1="5000205B" w:usb2="00000020" w:usb3="00000000" w:csb0="0000019F" w:csb1="00000000"/>
  </w:font>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P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utigerLTStd-Light">
    <w:altName w:val="Times New Roman"/>
    <w:panose1 w:val="00000000000000000000"/>
    <w:charset w:val="00"/>
    <w:family w:val="roman"/>
    <w:notTrueType/>
    <w:pitch w:val="default"/>
  </w:font>
  <w:font w:name="TradeGothic">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345489"/>
      <w:docPartObj>
        <w:docPartGallery w:val="Page Numbers (Bottom of Page)"/>
        <w:docPartUnique/>
      </w:docPartObj>
    </w:sdtPr>
    <w:sdtEndPr/>
    <w:sdtContent>
      <w:p w14:paraId="78B13213" w14:textId="2AF3AD13" w:rsidR="00622E9A" w:rsidRDefault="00622E9A">
        <w:pPr>
          <w:pStyle w:val="Pieddepage"/>
          <w:jc w:val="right"/>
        </w:pPr>
        <w:r>
          <w:fldChar w:fldCharType="begin"/>
        </w:r>
        <w:r>
          <w:instrText>PAGE   \* MERGEFORMAT</w:instrText>
        </w:r>
        <w:r>
          <w:fldChar w:fldCharType="separate"/>
        </w:r>
        <w:r>
          <w:t>2</w:t>
        </w:r>
        <w:r>
          <w:fldChar w:fldCharType="end"/>
        </w:r>
      </w:p>
    </w:sdtContent>
  </w:sdt>
  <w:p w14:paraId="15D1A601" w14:textId="77777777" w:rsidR="00622E9A" w:rsidRDefault="00622E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33AE" w14:textId="77777777" w:rsidR="006A0EB6" w:rsidRDefault="006A0EB6" w:rsidP="008C56A7">
      <w:r>
        <w:separator/>
      </w:r>
    </w:p>
  </w:footnote>
  <w:footnote w:type="continuationSeparator" w:id="0">
    <w:p w14:paraId="020EBDCF" w14:textId="77777777" w:rsidR="006A0EB6" w:rsidRDefault="006A0EB6" w:rsidP="008C5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9DF"/>
    <w:multiLevelType w:val="multilevel"/>
    <w:tmpl w:val="A07AD6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17A31"/>
    <w:multiLevelType w:val="multilevel"/>
    <w:tmpl w:val="529EFE5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eastAsia="Calibri" w:cs="Times New Roman" w:hint="default"/>
      </w:rPr>
    </w:lvl>
    <w:lvl w:ilvl="2">
      <w:start w:val="2"/>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440" w:hanging="108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1800" w:hanging="1440"/>
      </w:pPr>
      <w:rPr>
        <w:rFonts w:eastAsia="Calibri" w:cs="Times New Roman" w:hint="default"/>
      </w:rPr>
    </w:lvl>
  </w:abstractNum>
  <w:abstractNum w:abstractNumId="2" w15:restartNumberingAfterBreak="0">
    <w:nsid w:val="0F667041"/>
    <w:multiLevelType w:val="hybridMultilevel"/>
    <w:tmpl w:val="C4F224FC"/>
    <w:lvl w:ilvl="0" w:tplc="2B583DB2">
      <w:start w:val="1"/>
      <w:numFmt w:val="bullet"/>
      <w:lvlText w:val="-"/>
      <w:lvlJc w:val="left"/>
      <w:pPr>
        <w:tabs>
          <w:tab w:val="num" w:pos="720"/>
        </w:tabs>
        <w:ind w:left="720" w:hanging="360"/>
      </w:pPr>
      <w:rPr>
        <w:rFonts w:ascii="Times New Roman" w:hAnsi="Times New Roman" w:hint="default"/>
      </w:rPr>
    </w:lvl>
    <w:lvl w:ilvl="1" w:tplc="41EA0150" w:tentative="1">
      <w:start w:val="1"/>
      <w:numFmt w:val="bullet"/>
      <w:lvlText w:val="-"/>
      <w:lvlJc w:val="left"/>
      <w:pPr>
        <w:tabs>
          <w:tab w:val="num" w:pos="1440"/>
        </w:tabs>
        <w:ind w:left="1440" w:hanging="360"/>
      </w:pPr>
      <w:rPr>
        <w:rFonts w:ascii="Times New Roman" w:hAnsi="Times New Roman" w:hint="default"/>
      </w:rPr>
    </w:lvl>
    <w:lvl w:ilvl="2" w:tplc="C66CBC90" w:tentative="1">
      <w:start w:val="1"/>
      <w:numFmt w:val="bullet"/>
      <w:lvlText w:val="-"/>
      <w:lvlJc w:val="left"/>
      <w:pPr>
        <w:tabs>
          <w:tab w:val="num" w:pos="2160"/>
        </w:tabs>
        <w:ind w:left="2160" w:hanging="360"/>
      </w:pPr>
      <w:rPr>
        <w:rFonts w:ascii="Times New Roman" w:hAnsi="Times New Roman" w:hint="default"/>
      </w:rPr>
    </w:lvl>
    <w:lvl w:ilvl="3" w:tplc="8FDEBA0A" w:tentative="1">
      <w:start w:val="1"/>
      <w:numFmt w:val="bullet"/>
      <w:lvlText w:val="-"/>
      <w:lvlJc w:val="left"/>
      <w:pPr>
        <w:tabs>
          <w:tab w:val="num" w:pos="2880"/>
        </w:tabs>
        <w:ind w:left="2880" w:hanging="360"/>
      </w:pPr>
      <w:rPr>
        <w:rFonts w:ascii="Times New Roman" w:hAnsi="Times New Roman" w:hint="default"/>
      </w:rPr>
    </w:lvl>
    <w:lvl w:ilvl="4" w:tplc="C070192E" w:tentative="1">
      <w:start w:val="1"/>
      <w:numFmt w:val="bullet"/>
      <w:lvlText w:val="-"/>
      <w:lvlJc w:val="left"/>
      <w:pPr>
        <w:tabs>
          <w:tab w:val="num" w:pos="3600"/>
        </w:tabs>
        <w:ind w:left="3600" w:hanging="360"/>
      </w:pPr>
      <w:rPr>
        <w:rFonts w:ascii="Times New Roman" w:hAnsi="Times New Roman" w:hint="default"/>
      </w:rPr>
    </w:lvl>
    <w:lvl w:ilvl="5" w:tplc="65A614F6" w:tentative="1">
      <w:start w:val="1"/>
      <w:numFmt w:val="bullet"/>
      <w:lvlText w:val="-"/>
      <w:lvlJc w:val="left"/>
      <w:pPr>
        <w:tabs>
          <w:tab w:val="num" w:pos="4320"/>
        </w:tabs>
        <w:ind w:left="4320" w:hanging="360"/>
      </w:pPr>
      <w:rPr>
        <w:rFonts w:ascii="Times New Roman" w:hAnsi="Times New Roman" w:hint="default"/>
      </w:rPr>
    </w:lvl>
    <w:lvl w:ilvl="6" w:tplc="8078F3AA" w:tentative="1">
      <w:start w:val="1"/>
      <w:numFmt w:val="bullet"/>
      <w:lvlText w:val="-"/>
      <w:lvlJc w:val="left"/>
      <w:pPr>
        <w:tabs>
          <w:tab w:val="num" w:pos="5040"/>
        </w:tabs>
        <w:ind w:left="5040" w:hanging="360"/>
      </w:pPr>
      <w:rPr>
        <w:rFonts w:ascii="Times New Roman" w:hAnsi="Times New Roman" w:hint="default"/>
      </w:rPr>
    </w:lvl>
    <w:lvl w:ilvl="7" w:tplc="5ED6AE9E" w:tentative="1">
      <w:start w:val="1"/>
      <w:numFmt w:val="bullet"/>
      <w:lvlText w:val="-"/>
      <w:lvlJc w:val="left"/>
      <w:pPr>
        <w:tabs>
          <w:tab w:val="num" w:pos="5760"/>
        </w:tabs>
        <w:ind w:left="5760" w:hanging="360"/>
      </w:pPr>
      <w:rPr>
        <w:rFonts w:ascii="Times New Roman" w:hAnsi="Times New Roman" w:hint="default"/>
      </w:rPr>
    </w:lvl>
    <w:lvl w:ilvl="8" w:tplc="5D564AA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98747B"/>
    <w:multiLevelType w:val="hybridMultilevel"/>
    <w:tmpl w:val="AE464FC8"/>
    <w:lvl w:ilvl="0" w:tplc="40C666F8">
      <w:start w:val="1"/>
      <w:numFmt w:val="decimal"/>
      <w:lvlText w:val="%1."/>
      <w:lvlJc w:val="left"/>
      <w:pPr>
        <w:ind w:left="378" w:hanging="264"/>
      </w:pPr>
      <w:rPr>
        <w:rFonts w:ascii="Roboto-Medium" w:eastAsia="Roboto-Medium" w:hAnsi="Roboto-Medium" w:cs="Roboto-Medium" w:hint="default"/>
        <w:color w:val="003D77"/>
        <w:spacing w:val="-1"/>
        <w:w w:val="100"/>
        <w:sz w:val="24"/>
        <w:szCs w:val="24"/>
        <w:lang w:val="fr-FR" w:eastAsia="fr-FR" w:bidi="fr-FR"/>
      </w:rPr>
    </w:lvl>
    <w:lvl w:ilvl="1" w:tplc="D83615E8">
      <w:numFmt w:val="bullet"/>
      <w:lvlText w:val="•"/>
      <w:lvlJc w:val="left"/>
      <w:pPr>
        <w:ind w:left="835" w:hanging="153"/>
      </w:pPr>
      <w:rPr>
        <w:rFonts w:ascii="Roboto" w:eastAsia="Roboto" w:hAnsi="Roboto" w:cs="Roboto" w:hint="default"/>
        <w:i/>
        <w:color w:val="575756"/>
        <w:spacing w:val="-15"/>
        <w:w w:val="100"/>
        <w:sz w:val="20"/>
        <w:szCs w:val="20"/>
        <w:lang w:val="fr-FR" w:eastAsia="fr-FR" w:bidi="fr-FR"/>
      </w:rPr>
    </w:lvl>
    <w:lvl w:ilvl="2" w:tplc="CF5A5EDC">
      <w:numFmt w:val="bullet"/>
      <w:lvlText w:val="•"/>
      <w:lvlJc w:val="left"/>
      <w:pPr>
        <w:ind w:left="1780" w:hanging="153"/>
      </w:pPr>
      <w:rPr>
        <w:rFonts w:hint="default"/>
        <w:lang w:val="fr-FR" w:eastAsia="fr-FR" w:bidi="fr-FR"/>
      </w:rPr>
    </w:lvl>
    <w:lvl w:ilvl="3" w:tplc="92D20914">
      <w:numFmt w:val="bullet"/>
      <w:lvlText w:val="•"/>
      <w:lvlJc w:val="left"/>
      <w:pPr>
        <w:ind w:left="2721" w:hanging="153"/>
      </w:pPr>
      <w:rPr>
        <w:rFonts w:hint="default"/>
        <w:lang w:val="fr-FR" w:eastAsia="fr-FR" w:bidi="fr-FR"/>
      </w:rPr>
    </w:lvl>
    <w:lvl w:ilvl="4" w:tplc="8D58D72A">
      <w:numFmt w:val="bullet"/>
      <w:lvlText w:val="•"/>
      <w:lvlJc w:val="left"/>
      <w:pPr>
        <w:ind w:left="3661" w:hanging="153"/>
      </w:pPr>
      <w:rPr>
        <w:rFonts w:hint="default"/>
        <w:lang w:val="fr-FR" w:eastAsia="fr-FR" w:bidi="fr-FR"/>
      </w:rPr>
    </w:lvl>
    <w:lvl w:ilvl="5" w:tplc="1B9457A8">
      <w:numFmt w:val="bullet"/>
      <w:lvlText w:val="•"/>
      <w:lvlJc w:val="left"/>
      <w:pPr>
        <w:ind w:left="4602" w:hanging="153"/>
      </w:pPr>
      <w:rPr>
        <w:rFonts w:hint="default"/>
        <w:lang w:val="fr-FR" w:eastAsia="fr-FR" w:bidi="fr-FR"/>
      </w:rPr>
    </w:lvl>
    <w:lvl w:ilvl="6" w:tplc="587C05C4">
      <w:numFmt w:val="bullet"/>
      <w:lvlText w:val="•"/>
      <w:lvlJc w:val="left"/>
      <w:pPr>
        <w:ind w:left="5543" w:hanging="153"/>
      </w:pPr>
      <w:rPr>
        <w:rFonts w:hint="default"/>
        <w:lang w:val="fr-FR" w:eastAsia="fr-FR" w:bidi="fr-FR"/>
      </w:rPr>
    </w:lvl>
    <w:lvl w:ilvl="7" w:tplc="9498FB94">
      <w:numFmt w:val="bullet"/>
      <w:lvlText w:val="•"/>
      <w:lvlJc w:val="left"/>
      <w:pPr>
        <w:ind w:left="6483" w:hanging="153"/>
      </w:pPr>
      <w:rPr>
        <w:rFonts w:hint="default"/>
        <w:lang w:val="fr-FR" w:eastAsia="fr-FR" w:bidi="fr-FR"/>
      </w:rPr>
    </w:lvl>
    <w:lvl w:ilvl="8" w:tplc="EB7800E4">
      <w:numFmt w:val="bullet"/>
      <w:lvlText w:val="•"/>
      <w:lvlJc w:val="left"/>
      <w:pPr>
        <w:ind w:left="7424" w:hanging="153"/>
      </w:pPr>
      <w:rPr>
        <w:rFonts w:hint="default"/>
        <w:lang w:val="fr-FR" w:eastAsia="fr-FR" w:bidi="fr-FR"/>
      </w:rPr>
    </w:lvl>
  </w:abstractNum>
  <w:abstractNum w:abstractNumId="4" w15:restartNumberingAfterBreak="0">
    <w:nsid w:val="1AFC76FB"/>
    <w:multiLevelType w:val="multilevel"/>
    <w:tmpl w:val="DFF087D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5" w15:restartNumberingAfterBreak="0">
    <w:nsid w:val="1CA04D0A"/>
    <w:multiLevelType w:val="hybridMultilevel"/>
    <w:tmpl w:val="7BACF7CC"/>
    <w:lvl w:ilvl="0" w:tplc="7272192A">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F4676D3"/>
    <w:multiLevelType w:val="multilevel"/>
    <w:tmpl w:val="B162906C"/>
    <w:lvl w:ilvl="0">
      <w:start w:val="5"/>
      <w:numFmt w:val="decimal"/>
      <w:lvlText w:val="%1."/>
      <w:lvlJc w:val="left"/>
      <w:pPr>
        <w:ind w:left="360" w:hanging="360"/>
      </w:pPr>
      <w:rPr>
        <w:rFonts w:hint="default"/>
        <w:color w:val="003D77"/>
      </w:rPr>
    </w:lvl>
    <w:lvl w:ilvl="1">
      <w:start w:val="2"/>
      <w:numFmt w:val="decimal"/>
      <w:lvlText w:val="%1.%2."/>
      <w:lvlJc w:val="left"/>
      <w:pPr>
        <w:ind w:left="360" w:hanging="360"/>
      </w:pPr>
      <w:rPr>
        <w:rFonts w:hint="default"/>
        <w:color w:val="003D77"/>
      </w:rPr>
    </w:lvl>
    <w:lvl w:ilvl="2">
      <w:start w:val="1"/>
      <w:numFmt w:val="decimal"/>
      <w:lvlText w:val="%1.%2.%3."/>
      <w:lvlJc w:val="left"/>
      <w:pPr>
        <w:ind w:left="720" w:hanging="720"/>
      </w:pPr>
      <w:rPr>
        <w:rFonts w:hint="default"/>
        <w:color w:val="003D77"/>
      </w:rPr>
    </w:lvl>
    <w:lvl w:ilvl="3">
      <w:start w:val="1"/>
      <w:numFmt w:val="decimal"/>
      <w:lvlText w:val="%1.%2.%3.%4."/>
      <w:lvlJc w:val="left"/>
      <w:pPr>
        <w:ind w:left="720" w:hanging="720"/>
      </w:pPr>
      <w:rPr>
        <w:rFonts w:hint="default"/>
        <w:color w:val="003D77"/>
      </w:rPr>
    </w:lvl>
    <w:lvl w:ilvl="4">
      <w:start w:val="1"/>
      <w:numFmt w:val="decimal"/>
      <w:lvlText w:val="%1.%2.%3.%4.%5."/>
      <w:lvlJc w:val="left"/>
      <w:pPr>
        <w:ind w:left="1080" w:hanging="1080"/>
      </w:pPr>
      <w:rPr>
        <w:rFonts w:hint="default"/>
        <w:color w:val="003D77"/>
      </w:rPr>
    </w:lvl>
    <w:lvl w:ilvl="5">
      <w:start w:val="1"/>
      <w:numFmt w:val="decimal"/>
      <w:lvlText w:val="%1.%2.%3.%4.%5.%6."/>
      <w:lvlJc w:val="left"/>
      <w:pPr>
        <w:ind w:left="1080" w:hanging="1080"/>
      </w:pPr>
      <w:rPr>
        <w:rFonts w:hint="default"/>
        <w:color w:val="003D77"/>
      </w:rPr>
    </w:lvl>
    <w:lvl w:ilvl="6">
      <w:start w:val="1"/>
      <w:numFmt w:val="decimal"/>
      <w:lvlText w:val="%1.%2.%3.%4.%5.%6.%7."/>
      <w:lvlJc w:val="left"/>
      <w:pPr>
        <w:ind w:left="1440" w:hanging="1440"/>
      </w:pPr>
      <w:rPr>
        <w:rFonts w:hint="default"/>
        <w:color w:val="003D77"/>
      </w:rPr>
    </w:lvl>
    <w:lvl w:ilvl="7">
      <w:start w:val="1"/>
      <w:numFmt w:val="decimal"/>
      <w:lvlText w:val="%1.%2.%3.%4.%5.%6.%7.%8."/>
      <w:lvlJc w:val="left"/>
      <w:pPr>
        <w:ind w:left="1440" w:hanging="1440"/>
      </w:pPr>
      <w:rPr>
        <w:rFonts w:hint="default"/>
        <w:color w:val="003D77"/>
      </w:rPr>
    </w:lvl>
    <w:lvl w:ilvl="8">
      <w:start w:val="1"/>
      <w:numFmt w:val="decimal"/>
      <w:lvlText w:val="%1.%2.%3.%4.%5.%6.%7.%8.%9."/>
      <w:lvlJc w:val="left"/>
      <w:pPr>
        <w:ind w:left="1440" w:hanging="1440"/>
      </w:pPr>
      <w:rPr>
        <w:rFonts w:hint="default"/>
        <w:color w:val="003D77"/>
      </w:rPr>
    </w:lvl>
  </w:abstractNum>
  <w:abstractNum w:abstractNumId="7" w15:restartNumberingAfterBreak="0">
    <w:nsid w:val="297A6B73"/>
    <w:multiLevelType w:val="multilevel"/>
    <w:tmpl w:val="ED64BE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03116"/>
    <w:multiLevelType w:val="multilevel"/>
    <w:tmpl w:val="A07AD6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E7738F"/>
    <w:multiLevelType w:val="hybridMultilevel"/>
    <w:tmpl w:val="04383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8A4533"/>
    <w:multiLevelType w:val="hybridMultilevel"/>
    <w:tmpl w:val="44107E0A"/>
    <w:lvl w:ilvl="0" w:tplc="BDC6FC3E">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65647"/>
    <w:multiLevelType w:val="hybridMultilevel"/>
    <w:tmpl w:val="512EB1D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7F4BB6"/>
    <w:multiLevelType w:val="multilevel"/>
    <w:tmpl w:val="725E2312"/>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26472"/>
    <w:multiLevelType w:val="hybridMultilevel"/>
    <w:tmpl w:val="7BA853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246590"/>
    <w:multiLevelType w:val="hybridMultilevel"/>
    <w:tmpl w:val="33BC0E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FC22E8"/>
    <w:multiLevelType w:val="hybridMultilevel"/>
    <w:tmpl w:val="D0BAE4E0"/>
    <w:lvl w:ilvl="0" w:tplc="B360132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013A13"/>
    <w:multiLevelType w:val="hybridMultilevel"/>
    <w:tmpl w:val="6EA04EF4"/>
    <w:lvl w:ilvl="0" w:tplc="3B0816C0">
      <w:start w:val="1"/>
      <w:numFmt w:val="bullet"/>
      <w:lvlText w:val=""/>
      <w:lvlJc w:val="left"/>
      <w:pPr>
        <w:tabs>
          <w:tab w:val="num" w:pos="720"/>
        </w:tabs>
        <w:ind w:left="720" w:hanging="360"/>
      </w:pPr>
      <w:rPr>
        <w:rFonts w:ascii="Wingdings" w:hAnsi="Wingdings" w:hint="default"/>
      </w:rPr>
    </w:lvl>
    <w:lvl w:ilvl="1" w:tplc="2B269CCE" w:tentative="1">
      <w:start w:val="1"/>
      <w:numFmt w:val="bullet"/>
      <w:lvlText w:val=""/>
      <w:lvlJc w:val="left"/>
      <w:pPr>
        <w:tabs>
          <w:tab w:val="num" w:pos="1440"/>
        </w:tabs>
        <w:ind w:left="1440" w:hanging="360"/>
      </w:pPr>
      <w:rPr>
        <w:rFonts w:ascii="Wingdings" w:hAnsi="Wingdings" w:hint="default"/>
      </w:rPr>
    </w:lvl>
    <w:lvl w:ilvl="2" w:tplc="0AF2676E" w:tentative="1">
      <w:start w:val="1"/>
      <w:numFmt w:val="bullet"/>
      <w:lvlText w:val=""/>
      <w:lvlJc w:val="left"/>
      <w:pPr>
        <w:tabs>
          <w:tab w:val="num" w:pos="2160"/>
        </w:tabs>
        <w:ind w:left="2160" w:hanging="360"/>
      </w:pPr>
      <w:rPr>
        <w:rFonts w:ascii="Wingdings" w:hAnsi="Wingdings" w:hint="default"/>
      </w:rPr>
    </w:lvl>
    <w:lvl w:ilvl="3" w:tplc="782CC850" w:tentative="1">
      <w:start w:val="1"/>
      <w:numFmt w:val="bullet"/>
      <w:lvlText w:val=""/>
      <w:lvlJc w:val="left"/>
      <w:pPr>
        <w:tabs>
          <w:tab w:val="num" w:pos="2880"/>
        </w:tabs>
        <w:ind w:left="2880" w:hanging="360"/>
      </w:pPr>
      <w:rPr>
        <w:rFonts w:ascii="Wingdings" w:hAnsi="Wingdings" w:hint="default"/>
      </w:rPr>
    </w:lvl>
    <w:lvl w:ilvl="4" w:tplc="38D00B86" w:tentative="1">
      <w:start w:val="1"/>
      <w:numFmt w:val="bullet"/>
      <w:lvlText w:val=""/>
      <w:lvlJc w:val="left"/>
      <w:pPr>
        <w:tabs>
          <w:tab w:val="num" w:pos="3600"/>
        </w:tabs>
        <w:ind w:left="3600" w:hanging="360"/>
      </w:pPr>
      <w:rPr>
        <w:rFonts w:ascii="Wingdings" w:hAnsi="Wingdings" w:hint="default"/>
      </w:rPr>
    </w:lvl>
    <w:lvl w:ilvl="5" w:tplc="67BC2A3A" w:tentative="1">
      <w:start w:val="1"/>
      <w:numFmt w:val="bullet"/>
      <w:lvlText w:val=""/>
      <w:lvlJc w:val="left"/>
      <w:pPr>
        <w:tabs>
          <w:tab w:val="num" w:pos="4320"/>
        </w:tabs>
        <w:ind w:left="4320" w:hanging="360"/>
      </w:pPr>
      <w:rPr>
        <w:rFonts w:ascii="Wingdings" w:hAnsi="Wingdings" w:hint="default"/>
      </w:rPr>
    </w:lvl>
    <w:lvl w:ilvl="6" w:tplc="70CA6322" w:tentative="1">
      <w:start w:val="1"/>
      <w:numFmt w:val="bullet"/>
      <w:lvlText w:val=""/>
      <w:lvlJc w:val="left"/>
      <w:pPr>
        <w:tabs>
          <w:tab w:val="num" w:pos="5040"/>
        </w:tabs>
        <w:ind w:left="5040" w:hanging="360"/>
      </w:pPr>
      <w:rPr>
        <w:rFonts w:ascii="Wingdings" w:hAnsi="Wingdings" w:hint="default"/>
      </w:rPr>
    </w:lvl>
    <w:lvl w:ilvl="7" w:tplc="81D2C42C" w:tentative="1">
      <w:start w:val="1"/>
      <w:numFmt w:val="bullet"/>
      <w:lvlText w:val=""/>
      <w:lvlJc w:val="left"/>
      <w:pPr>
        <w:tabs>
          <w:tab w:val="num" w:pos="5760"/>
        </w:tabs>
        <w:ind w:left="5760" w:hanging="360"/>
      </w:pPr>
      <w:rPr>
        <w:rFonts w:ascii="Wingdings" w:hAnsi="Wingdings" w:hint="default"/>
      </w:rPr>
    </w:lvl>
    <w:lvl w:ilvl="8" w:tplc="4A8EA87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89727A"/>
    <w:multiLevelType w:val="multilevel"/>
    <w:tmpl w:val="0D523E6A"/>
    <w:lvl w:ilvl="0">
      <w:start w:val="5"/>
      <w:numFmt w:val="decimal"/>
      <w:lvlText w:val="%1"/>
      <w:lvlJc w:val="left"/>
      <w:pPr>
        <w:ind w:left="466" w:hanging="350"/>
      </w:pPr>
      <w:rPr>
        <w:rFonts w:hint="default"/>
        <w:lang w:val="fr-FR" w:eastAsia="fr-FR" w:bidi="fr-FR"/>
      </w:rPr>
    </w:lvl>
    <w:lvl w:ilvl="1">
      <w:start w:val="1"/>
      <w:numFmt w:val="decimal"/>
      <w:lvlText w:val="%1.%2"/>
      <w:lvlJc w:val="left"/>
      <w:pPr>
        <w:ind w:left="466" w:hanging="350"/>
      </w:pPr>
      <w:rPr>
        <w:rFonts w:ascii="Roboto-Medium" w:eastAsia="Roboto-Medium" w:hAnsi="Roboto-Medium" w:cs="Roboto-Medium" w:hint="default"/>
        <w:color w:val="003D77"/>
        <w:spacing w:val="-1"/>
        <w:w w:val="100"/>
        <w:sz w:val="24"/>
        <w:szCs w:val="24"/>
        <w:lang w:val="fr-FR" w:eastAsia="fr-FR" w:bidi="fr-FR"/>
      </w:rPr>
    </w:lvl>
    <w:lvl w:ilvl="2">
      <w:numFmt w:val="bullet"/>
      <w:lvlText w:val="•"/>
      <w:lvlJc w:val="left"/>
      <w:pPr>
        <w:ind w:left="837" w:hanging="153"/>
      </w:pPr>
      <w:rPr>
        <w:rFonts w:ascii="Roboto" w:eastAsia="Roboto" w:hAnsi="Roboto" w:cs="Roboto" w:hint="default"/>
        <w:i/>
        <w:color w:val="575756"/>
        <w:spacing w:val="-15"/>
        <w:w w:val="100"/>
        <w:sz w:val="20"/>
        <w:szCs w:val="20"/>
        <w:lang w:val="fr-FR" w:eastAsia="fr-FR" w:bidi="fr-FR"/>
      </w:rPr>
    </w:lvl>
    <w:lvl w:ilvl="3">
      <w:numFmt w:val="bullet"/>
      <w:lvlText w:val="•"/>
      <w:lvlJc w:val="left"/>
      <w:pPr>
        <w:ind w:left="2721" w:hanging="153"/>
      </w:pPr>
      <w:rPr>
        <w:rFonts w:hint="default"/>
        <w:lang w:val="fr-FR" w:eastAsia="fr-FR" w:bidi="fr-FR"/>
      </w:rPr>
    </w:lvl>
    <w:lvl w:ilvl="4">
      <w:numFmt w:val="bullet"/>
      <w:lvlText w:val="•"/>
      <w:lvlJc w:val="left"/>
      <w:pPr>
        <w:ind w:left="3661" w:hanging="153"/>
      </w:pPr>
      <w:rPr>
        <w:rFonts w:hint="default"/>
        <w:lang w:val="fr-FR" w:eastAsia="fr-FR" w:bidi="fr-FR"/>
      </w:rPr>
    </w:lvl>
    <w:lvl w:ilvl="5">
      <w:numFmt w:val="bullet"/>
      <w:lvlText w:val="•"/>
      <w:lvlJc w:val="left"/>
      <w:pPr>
        <w:ind w:left="4602" w:hanging="153"/>
      </w:pPr>
      <w:rPr>
        <w:rFonts w:hint="default"/>
        <w:lang w:val="fr-FR" w:eastAsia="fr-FR" w:bidi="fr-FR"/>
      </w:rPr>
    </w:lvl>
    <w:lvl w:ilvl="6">
      <w:numFmt w:val="bullet"/>
      <w:lvlText w:val="•"/>
      <w:lvlJc w:val="left"/>
      <w:pPr>
        <w:ind w:left="5543" w:hanging="153"/>
      </w:pPr>
      <w:rPr>
        <w:rFonts w:hint="default"/>
        <w:lang w:val="fr-FR" w:eastAsia="fr-FR" w:bidi="fr-FR"/>
      </w:rPr>
    </w:lvl>
    <w:lvl w:ilvl="7">
      <w:numFmt w:val="bullet"/>
      <w:lvlText w:val="•"/>
      <w:lvlJc w:val="left"/>
      <w:pPr>
        <w:ind w:left="6483" w:hanging="153"/>
      </w:pPr>
      <w:rPr>
        <w:rFonts w:hint="default"/>
        <w:lang w:val="fr-FR" w:eastAsia="fr-FR" w:bidi="fr-FR"/>
      </w:rPr>
    </w:lvl>
    <w:lvl w:ilvl="8">
      <w:numFmt w:val="bullet"/>
      <w:lvlText w:val="•"/>
      <w:lvlJc w:val="left"/>
      <w:pPr>
        <w:ind w:left="7424" w:hanging="153"/>
      </w:pPr>
      <w:rPr>
        <w:rFonts w:hint="default"/>
        <w:lang w:val="fr-FR" w:eastAsia="fr-FR" w:bidi="fr-FR"/>
      </w:rPr>
    </w:lvl>
  </w:abstractNum>
  <w:abstractNum w:abstractNumId="18" w15:restartNumberingAfterBreak="0">
    <w:nsid w:val="76311A50"/>
    <w:multiLevelType w:val="multilevel"/>
    <w:tmpl w:val="A07AD6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597189"/>
    <w:multiLevelType w:val="hybridMultilevel"/>
    <w:tmpl w:val="4836D370"/>
    <w:lvl w:ilvl="0" w:tplc="3C0AB18E">
      <w:start w:val="3"/>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2"/>
  </w:num>
  <w:num w:numId="5">
    <w:abstractNumId w:val="19"/>
  </w:num>
  <w:num w:numId="6">
    <w:abstractNumId w:val="4"/>
  </w:num>
  <w:num w:numId="7">
    <w:abstractNumId w:val="9"/>
  </w:num>
  <w:num w:numId="8">
    <w:abstractNumId w:val="15"/>
  </w:num>
  <w:num w:numId="9">
    <w:abstractNumId w:val="6"/>
  </w:num>
  <w:num w:numId="10">
    <w:abstractNumId w:val="8"/>
  </w:num>
  <w:num w:numId="11">
    <w:abstractNumId w:val="0"/>
  </w:num>
  <w:num w:numId="12">
    <w:abstractNumId w:val="18"/>
  </w:num>
  <w:num w:numId="13">
    <w:abstractNumId w:val="14"/>
  </w:num>
  <w:num w:numId="14">
    <w:abstractNumId w:val="16"/>
  </w:num>
  <w:num w:numId="15">
    <w:abstractNumId w:val="5"/>
  </w:num>
  <w:num w:numId="16">
    <w:abstractNumId w:val="12"/>
  </w:num>
  <w:num w:numId="17">
    <w:abstractNumId w:val="11"/>
  </w:num>
  <w:num w:numId="18">
    <w:abstractNumId w:val="13"/>
  </w:num>
  <w:num w:numId="19">
    <w:abstractNumId w:val="1"/>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WxMDA0NTA3MTO2MDZU0lEKTi0uzszPAykwrAUAeNFv4SwAAAA="/>
  </w:docVars>
  <w:rsids>
    <w:rsidRoot w:val="00511C13"/>
    <w:rsid w:val="000054DD"/>
    <w:rsid w:val="00027790"/>
    <w:rsid w:val="000740F2"/>
    <w:rsid w:val="000B3235"/>
    <w:rsid w:val="00101F83"/>
    <w:rsid w:val="00150A3E"/>
    <w:rsid w:val="0016291F"/>
    <w:rsid w:val="00184E88"/>
    <w:rsid w:val="00191828"/>
    <w:rsid w:val="00194EBB"/>
    <w:rsid w:val="001B5A86"/>
    <w:rsid w:val="001D0496"/>
    <w:rsid w:val="001F0359"/>
    <w:rsid w:val="00203499"/>
    <w:rsid w:val="002133BB"/>
    <w:rsid w:val="002564CA"/>
    <w:rsid w:val="0026784F"/>
    <w:rsid w:val="002C459B"/>
    <w:rsid w:val="002E06DB"/>
    <w:rsid w:val="002E2EF7"/>
    <w:rsid w:val="002E66F0"/>
    <w:rsid w:val="002F08BA"/>
    <w:rsid w:val="00324546"/>
    <w:rsid w:val="0033295A"/>
    <w:rsid w:val="003449E1"/>
    <w:rsid w:val="003601A8"/>
    <w:rsid w:val="0036682A"/>
    <w:rsid w:val="0036763F"/>
    <w:rsid w:val="00372E6D"/>
    <w:rsid w:val="00381E4B"/>
    <w:rsid w:val="00391B85"/>
    <w:rsid w:val="003B1593"/>
    <w:rsid w:val="003B6448"/>
    <w:rsid w:val="003B7D00"/>
    <w:rsid w:val="003C5DD0"/>
    <w:rsid w:val="00401D74"/>
    <w:rsid w:val="00412B42"/>
    <w:rsid w:val="004132EE"/>
    <w:rsid w:val="00417FEE"/>
    <w:rsid w:val="0046690F"/>
    <w:rsid w:val="00492A35"/>
    <w:rsid w:val="004A793E"/>
    <w:rsid w:val="004B7ED0"/>
    <w:rsid w:val="004C0CDD"/>
    <w:rsid w:val="004D309F"/>
    <w:rsid w:val="004E4162"/>
    <w:rsid w:val="004F40FD"/>
    <w:rsid w:val="0050032A"/>
    <w:rsid w:val="0050082A"/>
    <w:rsid w:val="0051130E"/>
    <w:rsid w:val="00511C13"/>
    <w:rsid w:val="00515162"/>
    <w:rsid w:val="005252C0"/>
    <w:rsid w:val="0056288F"/>
    <w:rsid w:val="00562EFD"/>
    <w:rsid w:val="005868D7"/>
    <w:rsid w:val="005A30DB"/>
    <w:rsid w:val="005C3E6F"/>
    <w:rsid w:val="005C7A13"/>
    <w:rsid w:val="006102E8"/>
    <w:rsid w:val="00622E9A"/>
    <w:rsid w:val="00632E6B"/>
    <w:rsid w:val="00641E28"/>
    <w:rsid w:val="00642035"/>
    <w:rsid w:val="006517DC"/>
    <w:rsid w:val="00652E24"/>
    <w:rsid w:val="00654E0F"/>
    <w:rsid w:val="00665B96"/>
    <w:rsid w:val="00682A7F"/>
    <w:rsid w:val="006A0256"/>
    <w:rsid w:val="006A0EB6"/>
    <w:rsid w:val="006A78A0"/>
    <w:rsid w:val="006E2723"/>
    <w:rsid w:val="006F470D"/>
    <w:rsid w:val="00726254"/>
    <w:rsid w:val="00741A9D"/>
    <w:rsid w:val="00746847"/>
    <w:rsid w:val="0074775B"/>
    <w:rsid w:val="0078235D"/>
    <w:rsid w:val="00790153"/>
    <w:rsid w:val="007937EE"/>
    <w:rsid w:val="007A6D11"/>
    <w:rsid w:val="007F6D2C"/>
    <w:rsid w:val="00813C84"/>
    <w:rsid w:val="008234A3"/>
    <w:rsid w:val="00835556"/>
    <w:rsid w:val="00857F7B"/>
    <w:rsid w:val="0086125C"/>
    <w:rsid w:val="008A3F50"/>
    <w:rsid w:val="008A5B40"/>
    <w:rsid w:val="008C56A7"/>
    <w:rsid w:val="008D32AD"/>
    <w:rsid w:val="008E03C5"/>
    <w:rsid w:val="00901C5C"/>
    <w:rsid w:val="00920BF7"/>
    <w:rsid w:val="00926B4C"/>
    <w:rsid w:val="00927597"/>
    <w:rsid w:val="009A174A"/>
    <w:rsid w:val="009E0D86"/>
    <w:rsid w:val="009E2A69"/>
    <w:rsid w:val="009E5B2A"/>
    <w:rsid w:val="009F7B38"/>
    <w:rsid w:val="00A00766"/>
    <w:rsid w:val="00A1761F"/>
    <w:rsid w:val="00A36712"/>
    <w:rsid w:val="00A56ED5"/>
    <w:rsid w:val="00A60D1D"/>
    <w:rsid w:val="00A62E5E"/>
    <w:rsid w:val="00A70FC3"/>
    <w:rsid w:val="00A7317B"/>
    <w:rsid w:val="00A87CDA"/>
    <w:rsid w:val="00AC66D0"/>
    <w:rsid w:val="00AD32BB"/>
    <w:rsid w:val="00AD7DFE"/>
    <w:rsid w:val="00AE09B1"/>
    <w:rsid w:val="00B00C7F"/>
    <w:rsid w:val="00B22666"/>
    <w:rsid w:val="00B228B7"/>
    <w:rsid w:val="00B5669B"/>
    <w:rsid w:val="00B6317B"/>
    <w:rsid w:val="00B86504"/>
    <w:rsid w:val="00B91192"/>
    <w:rsid w:val="00B97DD9"/>
    <w:rsid w:val="00BB3119"/>
    <w:rsid w:val="00BC2A29"/>
    <w:rsid w:val="00BD4784"/>
    <w:rsid w:val="00BD51F3"/>
    <w:rsid w:val="00BE26E3"/>
    <w:rsid w:val="00BF4D29"/>
    <w:rsid w:val="00C11BBC"/>
    <w:rsid w:val="00C13910"/>
    <w:rsid w:val="00C15A5E"/>
    <w:rsid w:val="00C21CD4"/>
    <w:rsid w:val="00C328BF"/>
    <w:rsid w:val="00C34836"/>
    <w:rsid w:val="00C82F4A"/>
    <w:rsid w:val="00C96147"/>
    <w:rsid w:val="00CB254E"/>
    <w:rsid w:val="00CC24BD"/>
    <w:rsid w:val="00CC69E8"/>
    <w:rsid w:val="00CE39B9"/>
    <w:rsid w:val="00CE63F9"/>
    <w:rsid w:val="00CE69FB"/>
    <w:rsid w:val="00D06BD0"/>
    <w:rsid w:val="00D22432"/>
    <w:rsid w:val="00D81086"/>
    <w:rsid w:val="00DA1DB1"/>
    <w:rsid w:val="00DD523E"/>
    <w:rsid w:val="00E20420"/>
    <w:rsid w:val="00E212E9"/>
    <w:rsid w:val="00E26283"/>
    <w:rsid w:val="00E376EE"/>
    <w:rsid w:val="00E601D3"/>
    <w:rsid w:val="00E7778C"/>
    <w:rsid w:val="00E81A97"/>
    <w:rsid w:val="00E91068"/>
    <w:rsid w:val="00E95D07"/>
    <w:rsid w:val="00EA48B9"/>
    <w:rsid w:val="00EB05E7"/>
    <w:rsid w:val="00F13545"/>
    <w:rsid w:val="00F211AF"/>
    <w:rsid w:val="00F2139E"/>
    <w:rsid w:val="00F33CB2"/>
    <w:rsid w:val="00F429FE"/>
    <w:rsid w:val="00F80F29"/>
    <w:rsid w:val="00F8533E"/>
    <w:rsid w:val="00F86375"/>
    <w:rsid w:val="00FA37AD"/>
    <w:rsid w:val="00FB070A"/>
    <w:rsid w:val="00FB40D5"/>
    <w:rsid w:val="00FB6468"/>
    <w:rsid w:val="00FC5C32"/>
    <w:rsid w:val="00FF6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1AB4"/>
  <w15:chartTrackingRefBased/>
  <w15:docId w15:val="{CC8AE3FA-025C-47B2-AC96-FDE71CEC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F9"/>
    <w:pPr>
      <w:spacing w:after="0" w:line="240" w:lineRule="auto"/>
    </w:pPr>
    <w:rPr>
      <w:rFonts w:eastAsiaTheme="minorEastAsia"/>
      <w:sz w:val="24"/>
      <w:szCs w:val="24"/>
    </w:rPr>
  </w:style>
  <w:style w:type="paragraph" w:styleId="Titre1">
    <w:name w:val="heading 1"/>
    <w:aliases w:val="Title1"/>
    <w:basedOn w:val="Normal"/>
    <w:next w:val="Normal"/>
    <w:link w:val="Titre1Car"/>
    <w:uiPriority w:val="9"/>
    <w:qFormat/>
    <w:rsid w:val="008C56A7"/>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after="600" w:line="276" w:lineRule="auto"/>
      <w:contextualSpacing/>
      <w:outlineLvl w:val="0"/>
    </w:pPr>
    <w:rPr>
      <w:rFonts w:ascii="Arial" w:hAnsi="Arial" w:cs="Arial"/>
      <w:b/>
      <w:bCs/>
      <w:caps/>
      <w:color w:val="FFFFFF" w:themeColor="background1"/>
      <w:spacing w:val="15"/>
      <w:sz w:val="22"/>
      <w:szCs w:val="22"/>
      <w:lang w:val="en-GB" w:bidi="en-US"/>
    </w:rPr>
  </w:style>
  <w:style w:type="paragraph" w:styleId="Titre2">
    <w:name w:val="heading 2"/>
    <w:basedOn w:val="Normal"/>
    <w:next w:val="Normal"/>
    <w:link w:val="Titre2Car"/>
    <w:uiPriority w:val="9"/>
    <w:semiHidden/>
    <w:unhideWhenUsed/>
    <w:qFormat/>
    <w:rsid w:val="008C56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8C56A7"/>
    <w:pPr>
      <w:keepNext/>
      <w:keepLines/>
      <w:spacing w:before="40" w:line="276" w:lineRule="auto"/>
      <w:contextualSpacing/>
      <w:jc w:val="both"/>
      <w:outlineLvl w:val="2"/>
    </w:pPr>
    <w:rPr>
      <w:rFonts w:asciiTheme="majorHAnsi" w:eastAsiaTheme="majorEastAsia" w:hAnsiTheme="majorHAnsi" w:cstheme="majorBidi"/>
      <w:color w:val="1F3763" w:themeColor="accent1" w:themeShade="7F"/>
      <w:lang w:val="en-GB"/>
    </w:rPr>
  </w:style>
  <w:style w:type="paragraph" w:styleId="Titre7">
    <w:name w:val="heading 7"/>
    <w:basedOn w:val="Normal"/>
    <w:next w:val="Normal"/>
    <w:link w:val="Titre7Car"/>
    <w:unhideWhenUsed/>
    <w:qFormat/>
    <w:rsid w:val="008C56A7"/>
    <w:pPr>
      <w:keepNext/>
      <w:keepLines/>
      <w:spacing w:before="200" w:line="276" w:lineRule="auto"/>
      <w:contextualSpacing/>
      <w:outlineLvl w:val="6"/>
    </w:pPr>
    <w:rPr>
      <w:rFonts w:asciiTheme="majorHAnsi" w:eastAsiaTheme="majorEastAsia" w:hAnsiTheme="majorHAnsi" w:cstheme="majorBidi"/>
      <w:i/>
      <w:iCs/>
      <w:color w:val="404040" w:themeColor="text1" w:themeTint="BF"/>
      <w:sz w:val="22"/>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C56A7"/>
    <w:pPr>
      <w:spacing w:after="0" w:line="240" w:lineRule="auto"/>
    </w:pPr>
    <w:rPr>
      <w:rFonts w:eastAsiaTheme="minorEastAsia"/>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 1"/>
    <w:basedOn w:val="Paragraphedeliste"/>
    <w:link w:val="Subtitle1Car"/>
    <w:qFormat/>
    <w:rsid w:val="008C56A7"/>
    <w:pPr>
      <w:pBdr>
        <w:top w:val="single" w:sz="8" w:space="2" w:color="44546A" w:themeColor="text2"/>
        <w:left w:val="single" w:sz="8" w:space="2" w:color="44546A" w:themeColor="text2"/>
      </w:pBdr>
      <w:spacing w:before="240" w:after="360"/>
      <w:ind w:left="0"/>
      <w:jc w:val="both"/>
      <w:outlineLvl w:val="2"/>
    </w:pPr>
    <w:rPr>
      <w:rFonts w:ascii="Arial" w:eastAsia="HGPMinchoE" w:hAnsi="Arial" w:cs="Arial"/>
      <w:b/>
      <w:caps/>
      <w:color w:val="44546A" w:themeColor="text2"/>
      <w:spacing w:val="15"/>
      <w:sz w:val="22"/>
      <w:szCs w:val="22"/>
      <w:lang w:val="en-GB" w:bidi="en-US"/>
    </w:rPr>
  </w:style>
  <w:style w:type="character" w:customStyle="1" w:styleId="Subtitle1Car">
    <w:name w:val="Subtitle 1 Car"/>
    <w:basedOn w:val="Policepardfaut"/>
    <w:link w:val="Subtitle1"/>
    <w:rsid w:val="008C56A7"/>
    <w:rPr>
      <w:rFonts w:ascii="Arial" w:eastAsia="HGPMinchoE" w:hAnsi="Arial" w:cs="Arial"/>
      <w:b/>
      <w:caps/>
      <w:color w:val="44546A" w:themeColor="text2"/>
      <w:spacing w:val="15"/>
      <w:lang w:val="en-GB" w:bidi="en-US"/>
    </w:rPr>
  </w:style>
  <w:style w:type="paragraph" w:styleId="En-tte">
    <w:name w:val="header"/>
    <w:basedOn w:val="Normal"/>
    <w:link w:val="En-tteCar"/>
    <w:uiPriority w:val="99"/>
    <w:unhideWhenUsed/>
    <w:rsid w:val="008C56A7"/>
    <w:pPr>
      <w:tabs>
        <w:tab w:val="center" w:pos="4536"/>
        <w:tab w:val="right" w:pos="9072"/>
      </w:tabs>
    </w:pPr>
  </w:style>
  <w:style w:type="character" w:customStyle="1" w:styleId="En-tteCar">
    <w:name w:val="En-tête Car"/>
    <w:basedOn w:val="Policepardfaut"/>
    <w:link w:val="En-tte"/>
    <w:uiPriority w:val="99"/>
    <w:rsid w:val="008C56A7"/>
    <w:rPr>
      <w:rFonts w:eastAsiaTheme="minorEastAsia"/>
      <w:sz w:val="24"/>
      <w:szCs w:val="24"/>
      <w:lang w:val="en-US"/>
    </w:rPr>
  </w:style>
  <w:style w:type="paragraph" w:styleId="Pieddepage">
    <w:name w:val="footer"/>
    <w:basedOn w:val="Normal"/>
    <w:link w:val="PieddepageCar"/>
    <w:uiPriority w:val="99"/>
    <w:unhideWhenUsed/>
    <w:rsid w:val="008C56A7"/>
    <w:pPr>
      <w:tabs>
        <w:tab w:val="center" w:pos="4536"/>
        <w:tab w:val="right" w:pos="9072"/>
      </w:tabs>
    </w:pPr>
  </w:style>
  <w:style w:type="character" w:customStyle="1" w:styleId="PieddepageCar">
    <w:name w:val="Pied de page Car"/>
    <w:basedOn w:val="Policepardfaut"/>
    <w:link w:val="Pieddepage"/>
    <w:uiPriority w:val="99"/>
    <w:rsid w:val="008C56A7"/>
    <w:rPr>
      <w:rFonts w:eastAsiaTheme="minorEastAsia"/>
      <w:sz w:val="24"/>
      <w:szCs w:val="24"/>
      <w:lang w:val="en-US"/>
    </w:rPr>
  </w:style>
  <w:style w:type="paragraph" w:styleId="Paragraphedeliste">
    <w:name w:val="List Paragraph"/>
    <w:aliases w:val="Numbered Para 1,Dot pt,No Spacing1,List Paragraph Char Char Char,Indicator Text,List Paragraph1,Bullet 1,Bullet Points,F5 List Paragraph,Colorful List - Accent 11,List Paragraph2,Normal numbered,List Paragraph11,OBC Bullet"/>
    <w:basedOn w:val="Normal"/>
    <w:link w:val="ParagraphedelisteCar"/>
    <w:uiPriority w:val="34"/>
    <w:qFormat/>
    <w:rsid w:val="008C56A7"/>
    <w:pPr>
      <w:ind w:left="720"/>
      <w:contextualSpacing/>
    </w:pPr>
  </w:style>
  <w:style w:type="character" w:customStyle="1" w:styleId="Titre1Car">
    <w:name w:val="Titre 1 Car"/>
    <w:aliases w:val="Title1 Car"/>
    <w:basedOn w:val="Policepardfaut"/>
    <w:link w:val="Titre1"/>
    <w:uiPriority w:val="9"/>
    <w:rsid w:val="008C56A7"/>
    <w:rPr>
      <w:rFonts w:ascii="Arial" w:eastAsiaTheme="minorEastAsia" w:hAnsi="Arial" w:cs="Arial"/>
      <w:b/>
      <w:bCs/>
      <w:caps/>
      <w:color w:val="FFFFFF" w:themeColor="background1"/>
      <w:spacing w:val="15"/>
      <w:shd w:val="clear" w:color="auto" w:fill="44546A" w:themeFill="text2"/>
      <w:lang w:val="en-GB" w:bidi="en-US"/>
    </w:rPr>
  </w:style>
  <w:style w:type="character" w:customStyle="1" w:styleId="Titre3Car">
    <w:name w:val="Titre 3 Car"/>
    <w:basedOn w:val="Policepardfaut"/>
    <w:link w:val="Titre3"/>
    <w:uiPriority w:val="9"/>
    <w:semiHidden/>
    <w:rsid w:val="008C56A7"/>
    <w:rPr>
      <w:rFonts w:asciiTheme="majorHAnsi" w:eastAsiaTheme="majorEastAsia" w:hAnsiTheme="majorHAnsi" w:cstheme="majorBidi"/>
      <w:color w:val="1F3763" w:themeColor="accent1" w:themeShade="7F"/>
      <w:sz w:val="24"/>
      <w:szCs w:val="24"/>
      <w:lang w:val="en-GB"/>
    </w:rPr>
  </w:style>
  <w:style w:type="character" w:customStyle="1" w:styleId="Titre7Car">
    <w:name w:val="Titre 7 Car"/>
    <w:basedOn w:val="Policepardfaut"/>
    <w:link w:val="Titre7"/>
    <w:rsid w:val="008C56A7"/>
    <w:rPr>
      <w:rFonts w:asciiTheme="majorHAnsi" w:eastAsiaTheme="majorEastAsia" w:hAnsiTheme="majorHAnsi" w:cstheme="majorBidi"/>
      <w:i/>
      <w:iCs/>
      <w:color w:val="404040" w:themeColor="text1" w:themeTint="BF"/>
      <w:lang w:val="en-GB"/>
    </w:rPr>
  </w:style>
  <w:style w:type="paragraph" w:styleId="NormalWeb">
    <w:name w:val="Normal (Web)"/>
    <w:basedOn w:val="Normal"/>
    <w:uiPriority w:val="99"/>
    <w:unhideWhenUsed/>
    <w:rsid w:val="008C56A7"/>
    <w:pPr>
      <w:spacing w:before="100" w:beforeAutospacing="1" w:after="100" w:afterAutospacing="1"/>
      <w:contextualSpacing/>
      <w:jc w:val="both"/>
    </w:pPr>
    <w:rPr>
      <w:rFonts w:ascii="Times New Roman" w:eastAsia="Times New Roman" w:hAnsi="Times New Roman" w:cs="Times New Roman"/>
      <w:lang w:val="en-GB"/>
    </w:rPr>
  </w:style>
  <w:style w:type="paragraph" w:styleId="Textedebulles">
    <w:name w:val="Balloon Text"/>
    <w:basedOn w:val="Normal"/>
    <w:link w:val="TextedebullesCar"/>
    <w:uiPriority w:val="99"/>
    <w:semiHidden/>
    <w:unhideWhenUsed/>
    <w:rsid w:val="008C56A7"/>
    <w:pPr>
      <w:contextualSpacing/>
      <w:jc w:val="both"/>
    </w:pPr>
    <w:rPr>
      <w:rFonts w:ascii="Tahoma" w:hAnsi="Tahoma" w:cs="Tahoma"/>
      <w:sz w:val="16"/>
      <w:szCs w:val="16"/>
      <w:lang w:val="en-GB"/>
    </w:rPr>
  </w:style>
  <w:style w:type="character" w:customStyle="1" w:styleId="TextedebullesCar">
    <w:name w:val="Texte de bulles Car"/>
    <w:basedOn w:val="Policepardfaut"/>
    <w:link w:val="Textedebulles"/>
    <w:uiPriority w:val="99"/>
    <w:semiHidden/>
    <w:rsid w:val="008C56A7"/>
    <w:rPr>
      <w:rFonts w:ascii="Tahoma" w:eastAsiaTheme="minorEastAsia" w:hAnsi="Tahoma" w:cs="Tahoma"/>
      <w:sz w:val="16"/>
      <w:szCs w:val="16"/>
      <w:lang w:val="en-GB"/>
    </w:rPr>
  </w:style>
  <w:style w:type="character" w:styleId="Marquedecommentaire">
    <w:name w:val="annotation reference"/>
    <w:basedOn w:val="Policepardfaut"/>
    <w:uiPriority w:val="99"/>
    <w:semiHidden/>
    <w:unhideWhenUsed/>
    <w:rsid w:val="008C56A7"/>
    <w:rPr>
      <w:sz w:val="16"/>
      <w:szCs w:val="16"/>
    </w:rPr>
  </w:style>
  <w:style w:type="paragraph" w:styleId="Commentaire">
    <w:name w:val="annotation text"/>
    <w:basedOn w:val="Normal"/>
    <w:link w:val="CommentaireCar"/>
    <w:uiPriority w:val="99"/>
    <w:unhideWhenUsed/>
    <w:rsid w:val="008C56A7"/>
    <w:pPr>
      <w:spacing w:after="360"/>
      <w:contextualSpacing/>
      <w:jc w:val="both"/>
    </w:pPr>
    <w:rPr>
      <w:rFonts w:ascii="Arial" w:hAnsi="Arial"/>
      <w:sz w:val="20"/>
      <w:szCs w:val="20"/>
      <w:lang w:val="en-GB"/>
    </w:rPr>
  </w:style>
  <w:style w:type="character" w:customStyle="1" w:styleId="CommentaireCar">
    <w:name w:val="Commentaire Car"/>
    <w:basedOn w:val="Policepardfaut"/>
    <w:link w:val="Commentaire"/>
    <w:uiPriority w:val="99"/>
    <w:rsid w:val="008C56A7"/>
    <w:rPr>
      <w:rFonts w:ascii="Arial" w:eastAsiaTheme="minorEastAsia" w:hAnsi="Arial"/>
      <w:sz w:val="20"/>
      <w:szCs w:val="20"/>
      <w:lang w:val="en-GB"/>
    </w:rPr>
  </w:style>
  <w:style w:type="paragraph" w:styleId="Objetducommentaire">
    <w:name w:val="annotation subject"/>
    <w:basedOn w:val="Commentaire"/>
    <w:next w:val="Commentaire"/>
    <w:link w:val="ObjetducommentaireCar"/>
    <w:uiPriority w:val="99"/>
    <w:semiHidden/>
    <w:unhideWhenUsed/>
    <w:rsid w:val="008C56A7"/>
    <w:rPr>
      <w:b/>
      <w:bCs/>
    </w:rPr>
  </w:style>
  <w:style w:type="character" w:customStyle="1" w:styleId="ObjetducommentaireCar">
    <w:name w:val="Objet du commentaire Car"/>
    <w:basedOn w:val="CommentaireCar"/>
    <w:link w:val="Objetducommentaire"/>
    <w:uiPriority w:val="99"/>
    <w:semiHidden/>
    <w:rsid w:val="008C56A7"/>
    <w:rPr>
      <w:rFonts w:ascii="Arial" w:eastAsiaTheme="minorEastAsia" w:hAnsi="Arial"/>
      <w:b/>
      <w:bCs/>
      <w:sz w:val="20"/>
      <w:szCs w:val="20"/>
      <w:lang w:val="en-GB"/>
    </w:rPr>
  </w:style>
  <w:style w:type="paragraph" w:styleId="Sansinterligne">
    <w:name w:val="No Spacing"/>
    <w:link w:val="SansinterligneCar"/>
    <w:uiPriority w:val="1"/>
    <w:qFormat/>
    <w:rsid w:val="008C56A7"/>
    <w:pPr>
      <w:spacing w:after="0" w:line="240" w:lineRule="auto"/>
      <w:ind w:left="1134" w:hanging="357"/>
      <w:jc w:val="both"/>
    </w:pPr>
    <w:rPr>
      <w:rFonts w:eastAsiaTheme="minorEastAsia"/>
      <w:lang w:val="en-US"/>
    </w:rPr>
  </w:style>
  <w:style w:type="character" w:customStyle="1" w:styleId="SansinterligneCar">
    <w:name w:val="Sans interligne Car"/>
    <w:basedOn w:val="Policepardfaut"/>
    <w:link w:val="Sansinterligne"/>
    <w:uiPriority w:val="1"/>
    <w:rsid w:val="008C56A7"/>
    <w:rPr>
      <w:rFonts w:eastAsiaTheme="minorEastAsia"/>
      <w:lang w:val="en-US"/>
    </w:rPr>
  </w:style>
  <w:style w:type="paragraph" w:styleId="Titre">
    <w:name w:val="Title"/>
    <w:basedOn w:val="Normal"/>
    <w:next w:val="Normal"/>
    <w:link w:val="TitreCar"/>
    <w:uiPriority w:val="10"/>
    <w:qFormat/>
    <w:rsid w:val="008C56A7"/>
    <w:pPr>
      <w:pBdr>
        <w:bottom w:val="single" w:sz="8" w:space="4" w:color="4472C4"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reCar">
    <w:name w:val="Titre Car"/>
    <w:basedOn w:val="Policepardfaut"/>
    <w:link w:val="Titre"/>
    <w:uiPriority w:val="10"/>
    <w:rsid w:val="008C56A7"/>
    <w:rPr>
      <w:rFonts w:asciiTheme="majorHAnsi" w:eastAsiaTheme="majorEastAsia" w:hAnsiTheme="majorHAnsi" w:cstheme="majorBidi"/>
      <w:color w:val="323E4F" w:themeColor="text2" w:themeShade="BF"/>
      <w:spacing w:val="5"/>
      <w:kern w:val="28"/>
      <w:sz w:val="52"/>
      <w:szCs w:val="52"/>
      <w:lang w:val="en-GB"/>
    </w:rPr>
  </w:style>
  <w:style w:type="paragraph" w:styleId="TM1">
    <w:name w:val="toc 1"/>
    <w:basedOn w:val="Normal"/>
    <w:next w:val="Normal"/>
    <w:autoRedefine/>
    <w:uiPriority w:val="39"/>
    <w:unhideWhenUsed/>
    <w:qFormat/>
    <w:rsid w:val="008C56A7"/>
    <w:pPr>
      <w:spacing w:before="240" w:after="120" w:line="276" w:lineRule="auto"/>
      <w:contextualSpacing/>
    </w:pPr>
    <w:rPr>
      <w:rFonts w:ascii="Arial" w:hAnsi="Arial"/>
      <w:b/>
      <w:caps/>
      <w:sz w:val="22"/>
      <w:szCs w:val="22"/>
      <w:u w:val="single"/>
      <w:lang w:val="en-GB"/>
    </w:rPr>
  </w:style>
  <w:style w:type="character" w:styleId="Lienhypertexte">
    <w:name w:val="Hyperlink"/>
    <w:basedOn w:val="Policepardfaut"/>
    <w:uiPriority w:val="99"/>
    <w:unhideWhenUsed/>
    <w:rsid w:val="008C56A7"/>
    <w:rPr>
      <w:color w:val="0563C1" w:themeColor="hyperlink"/>
      <w:u w:val="single"/>
    </w:rPr>
  </w:style>
  <w:style w:type="paragraph" w:styleId="TM3">
    <w:name w:val="toc 3"/>
    <w:basedOn w:val="Normal"/>
    <w:next w:val="Normal"/>
    <w:autoRedefine/>
    <w:uiPriority w:val="39"/>
    <w:unhideWhenUsed/>
    <w:qFormat/>
    <w:rsid w:val="008C56A7"/>
    <w:pPr>
      <w:spacing w:line="276" w:lineRule="auto"/>
      <w:contextualSpacing/>
    </w:pPr>
    <w:rPr>
      <w:rFonts w:ascii="Arial" w:hAnsi="Arial"/>
      <w:smallCaps/>
      <w:sz w:val="22"/>
      <w:szCs w:val="22"/>
      <w:lang w:val="en-GB"/>
    </w:rPr>
  </w:style>
  <w:style w:type="paragraph" w:customStyle="1" w:styleId="BodyText1">
    <w:name w:val="Body Text1"/>
    <w:basedOn w:val="Normal"/>
    <w:uiPriority w:val="99"/>
    <w:rsid w:val="008C56A7"/>
    <w:pPr>
      <w:suppressAutoHyphens/>
      <w:autoSpaceDE w:val="0"/>
      <w:autoSpaceDN w:val="0"/>
      <w:adjustRightInd w:val="0"/>
      <w:spacing w:line="210" w:lineRule="atLeast"/>
      <w:contextualSpacing/>
      <w:jc w:val="both"/>
      <w:textAlignment w:val="baseline"/>
    </w:pPr>
    <w:rPr>
      <w:rFonts w:ascii="FrutigerLTStd-Light" w:eastAsia="Calibri" w:hAnsi="FrutigerLTStd-Light" w:cs="FrutigerLTStd-Light"/>
      <w:color w:val="000000"/>
      <w:sz w:val="17"/>
      <w:szCs w:val="17"/>
      <w:lang w:val="en-GB"/>
    </w:rPr>
  </w:style>
  <w:style w:type="paragraph" w:customStyle="1" w:styleId="Default">
    <w:name w:val="Default"/>
    <w:rsid w:val="008C56A7"/>
    <w:pPr>
      <w:autoSpaceDE w:val="0"/>
      <w:autoSpaceDN w:val="0"/>
      <w:adjustRightInd w:val="0"/>
      <w:spacing w:after="0" w:line="240" w:lineRule="auto"/>
    </w:pPr>
    <w:rPr>
      <w:rFonts w:ascii="TradeGothic" w:eastAsiaTheme="minorEastAsia" w:hAnsi="TradeGothic" w:cs="TradeGothic"/>
      <w:color w:val="000000"/>
      <w:sz w:val="24"/>
      <w:szCs w:val="24"/>
      <w:lang w:val="en-US"/>
    </w:rPr>
  </w:style>
  <w:style w:type="paragraph" w:styleId="Notedebasdepage">
    <w:name w:val="footnote text"/>
    <w:basedOn w:val="Normal"/>
    <w:link w:val="NotedebasdepageCar"/>
    <w:uiPriority w:val="99"/>
    <w:unhideWhenUsed/>
    <w:rsid w:val="008C56A7"/>
    <w:pPr>
      <w:contextualSpacing/>
      <w:jc w:val="both"/>
    </w:pPr>
    <w:rPr>
      <w:rFonts w:ascii="Arial" w:hAnsi="Arial"/>
      <w:sz w:val="20"/>
      <w:szCs w:val="20"/>
      <w:lang w:val="en-GB"/>
    </w:rPr>
  </w:style>
  <w:style w:type="character" w:customStyle="1" w:styleId="NotedebasdepageCar">
    <w:name w:val="Note de bas de page Car"/>
    <w:basedOn w:val="Policepardfaut"/>
    <w:link w:val="Notedebasdepage"/>
    <w:uiPriority w:val="99"/>
    <w:rsid w:val="008C56A7"/>
    <w:rPr>
      <w:rFonts w:ascii="Arial" w:eastAsiaTheme="minorEastAsia" w:hAnsi="Arial"/>
      <w:sz w:val="20"/>
      <w:szCs w:val="20"/>
      <w:lang w:val="en-GB"/>
    </w:rPr>
  </w:style>
  <w:style w:type="character" w:styleId="Appelnotedebasdep">
    <w:name w:val="footnote reference"/>
    <w:basedOn w:val="Policepardfaut"/>
    <w:uiPriority w:val="99"/>
    <w:unhideWhenUsed/>
    <w:rsid w:val="008C56A7"/>
    <w:rPr>
      <w:vertAlign w:val="superscript"/>
    </w:rPr>
  </w:style>
  <w:style w:type="table" w:customStyle="1" w:styleId="TableGrid1">
    <w:name w:val="Table Grid1"/>
    <w:basedOn w:val="TableauNormal"/>
    <w:next w:val="Grilledutableau"/>
    <w:rsid w:val="008C56A7"/>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8C56A7"/>
  </w:style>
  <w:style w:type="character" w:customStyle="1" w:styleId="ParagraphedelisteCar">
    <w:name w:val="Paragraphe de liste Car"/>
    <w:aliases w:val="Numbered Para 1 Car,Dot pt Car,No Spacing1 Car,List Paragraph Char Char Char Car,Indicator Text Car,List Paragraph1 Car,Bullet 1 Car,Bullet Points Car,F5 List Paragraph Car,Colorful List - Accent 11 Car,List Paragraph2 Car"/>
    <w:basedOn w:val="Policepardfaut"/>
    <w:link w:val="Paragraphedeliste"/>
    <w:uiPriority w:val="34"/>
    <w:qFormat/>
    <w:rsid w:val="008C56A7"/>
    <w:rPr>
      <w:rFonts w:eastAsiaTheme="minorEastAsia"/>
      <w:sz w:val="24"/>
      <w:szCs w:val="24"/>
      <w:lang w:val="en-US"/>
    </w:rPr>
  </w:style>
  <w:style w:type="table" w:customStyle="1" w:styleId="Grilledutableau1">
    <w:name w:val="Grille du tableau1"/>
    <w:basedOn w:val="TableauNormal"/>
    <w:next w:val="Grilledutableau"/>
    <w:uiPriority w:val="59"/>
    <w:rsid w:val="008C56A7"/>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C56A7"/>
    <w:rPr>
      <w:color w:val="954F72" w:themeColor="followedHyperlink"/>
      <w:u w:val="single"/>
    </w:rPr>
  </w:style>
  <w:style w:type="paragraph" w:styleId="Rvision">
    <w:name w:val="Revision"/>
    <w:hidden/>
    <w:uiPriority w:val="99"/>
    <w:semiHidden/>
    <w:rsid w:val="008C56A7"/>
    <w:pPr>
      <w:spacing w:after="0" w:line="240" w:lineRule="auto"/>
    </w:pPr>
    <w:rPr>
      <w:rFonts w:eastAsiaTheme="minorEastAsia"/>
      <w:lang w:val="en-US"/>
    </w:rPr>
  </w:style>
  <w:style w:type="character" w:customStyle="1" w:styleId="UnresolvedMention1">
    <w:name w:val="Unresolved Mention1"/>
    <w:basedOn w:val="Policepardfaut"/>
    <w:uiPriority w:val="99"/>
    <w:semiHidden/>
    <w:unhideWhenUsed/>
    <w:rsid w:val="008C56A7"/>
    <w:rPr>
      <w:color w:val="808080"/>
      <w:shd w:val="clear" w:color="auto" w:fill="E6E6E6"/>
    </w:rPr>
  </w:style>
  <w:style w:type="table" w:customStyle="1" w:styleId="TableGrid2">
    <w:name w:val="Table Grid2"/>
    <w:basedOn w:val="TableauNormal"/>
    <w:next w:val="Grilledutableau"/>
    <w:rsid w:val="008C56A7"/>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C56A7"/>
    <w:pPr>
      <w:keepNext/>
      <w:keepLines/>
      <w:pBdr>
        <w:top w:val="none" w:sz="0" w:space="0" w:color="auto"/>
        <w:left w:val="none" w:sz="0" w:space="0" w:color="auto"/>
        <w:bottom w:val="none" w:sz="0" w:space="0" w:color="auto"/>
        <w:right w:val="none" w:sz="0" w:space="0" w:color="auto"/>
      </w:pBdr>
      <w:shd w:val="clear" w:color="auto" w:fill="auto"/>
      <w:spacing w:before="480" w:after="0"/>
      <w:outlineLvl w:val="9"/>
    </w:pPr>
    <w:rPr>
      <w:rFonts w:eastAsiaTheme="majorEastAsia" w:cstheme="majorBidi"/>
      <w:caps w:val="0"/>
      <w:color w:val="2F5496" w:themeColor="accent1" w:themeShade="BF"/>
      <w:spacing w:val="0"/>
      <w:szCs w:val="28"/>
      <w:lang w:eastAsia="ja-JP" w:bidi="ar-SA"/>
    </w:rPr>
  </w:style>
  <w:style w:type="paragraph" w:customStyle="1" w:styleId="Bulletlist">
    <w:name w:val="Bullet list"/>
    <w:basedOn w:val="Normal"/>
    <w:rsid w:val="008C56A7"/>
    <w:pPr>
      <w:numPr>
        <w:numId w:val="1"/>
      </w:numPr>
      <w:autoSpaceDE w:val="0"/>
      <w:autoSpaceDN w:val="0"/>
      <w:spacing w:after="120" w:line="276" w:lineRule="auto"/>
      <w:contextualSpacing/>
    </w:pPr>
    <w:rPr>
      <w:rFonts w:ascii="Times New Roman" w:eastAsia="Roboto" w:hAnsi="Times New Roman" w:cs="Roboto"/>
      <w:lang w:eastAsia="fr-FR" w:bidi="fr-FR"/>
    </w:rPr>
  </w:style>
  <w:style w:type="paragraph" w:customStyle="1" w:styleId="NormalIndent1">
    <w:name w:val="Normal Indent1"/>
    <w:basedOn w:val="Normal"/>
    <w:rsid w:val="008C56A7"/>
    <w:pPr>
      <w:autoSpaceDE w:val="0"/>
      <w:autoSpaceDN w:val="0"/>
      <w:spacing w:after="120" w:line="276" w:lineRule="auto"/>
      <w:ind w:left="720"/>
      <w:contextualSpacing/>
    </w:pPr>
    <w:rPr>
      <w:rFonts w:ascii="Times New Roman" w:eastAsia="Roboto" w:hAnsi="Times New Roman" w:cs="Roboto"/>
      <w:lang w:val="en-GB" w:eastAsia="fr-FR" w:bidi="fr-FR"/>
    </w:rPr>
  </w:style>
  <w:style w:type="paragraph" w:styleId="TM2">
    <w:name w:val="toc 2"/>
    <w:basedOn w:val="Normal"/>
    <w:next w:val="Normal"/>
    <w:autoRedefine/>
    <w:uiPriority w:val="39"/>
    <w:unhideWhenUsed/>
    <w:qFormat/>
    <w:rsid w:val="008C56A7"/>
    <w:pPr>
      <w:spacing w:line="276" w:lineRule="auto"/>
      <w:contextualSpacing/>
    </w:pPr>
    <w:rPr>
      <w:rFonts w:ascii="Arial" w:hAnsi="Arial"/>
      <w:b/>
      <w:smallCaps/>
      <w:sz w:val="22"/>
      <w:szCs w:val="22"/>
      <w:lang w:val="en-GB"/>
    </w:rPr>
  </w:style>
  <w:style w:type="paragraph" w:styleId="TM4">
    <w:name w:val="toc 4"/>
    <w:basedOn w:val="Normal"/>
    <w:next w:val="Normal"/>
    <w:autoRedefine/>
    <w:uiPriority w:val="39"/>
    <w:semiHidden/>
    <w:unhideWhenUsed/>
    <w:rsid w:val="008C56A7"/>
    <w:pPr>
      <w:spacing w:line="276" w:lineRule="auto"/>
      <w:contextualSpacing/>
    </w:pPr>
    <w:rPr>
      <w:rFonts w:ascii="Arial" w:hAnsi="Arial"/>
      <w:sz w:val="22"/>
      <w:szCs w:val="22"/>
      <w:lang w:val="en-GB"/>
    </w:rPr>
  </w:style>
  <w:style w:type="paragraph" w:styleId="TM5">
    <w:name w:val="toc 5"/>
    <w:basedOn w:val="Normal"/>
    <w:next w:val="Normal"/>
    <w:autoRedefine/>
    <w:uiPriority w:val="39"/>
    <w:semiHidden/>
    <w:unhideWhenUsed/>
    <w:rsid w:val="008C56A7"/>
    <w:pPr>
      <w:spacing w:line="276" w:lineRule="auto"/>
      <w:contextualSpacing/>
    </w:pPr>
    <w:rPr>
      <w:rFonts w:ascii="Arial" w:hAnsi="Arial"/>
      <w:sz w:val="22"/>
      <w:szCs w:val="22"/>
      <w:lang w:val="en-GB"/>
    </w:rPr>
  </w:style>
  <w:style w:type="paragraph" w:styleId="TM6">
    <w:name w:val="toc 6"/>
    <w:basedOn w:val="Normal"/>
    <w:next w:val="Normal"/>
    <w:autoRedefine/>
    <w:uiPriority w:val="39"/>
    <w:semiHidden/>
    <w:unhideWhenUsed/>
    <w:rsid w:val="008C56A7"/>
    <w:pPr>
      <w:spacing w:line="276" w:lineRule="auto"/>
      <w:contextualSpacing/>
    </w:pPr>
    <w:rPr>
      <w:rFonts w:ascii="Arial" w:hAnsi="Arial"/>
      <w:sz w:val="22"/>
      <w:szCs w:val="22"/>
      <w:lang w:val="en-GB"/>
    </w:rPr>
  </w:style>
  <w:style w:type="paragraph" w:styleId="TM7">
    <w:name w:val="toc 7"/>
    <w:basedOn w:val="Normal"/>
    <w:next w:val="Normal"/>
    <w:autoRedefine/>
    <w:uiPriority w:val="39"/>
    <w:semiHidden/>
    <w:unhideWhenUsed/>
    <w:rsid w:val="008C56A7"/>
    <w:pPr>
      <w:spacing w:line="276" w:lineRule="auto"/>
      <w:contextualSpacing/>
    </w:pPr>
    <w:rPr>
      <w:rFonts w:ascii="Arial" w:hAnsi="Arial"/>
      <w:sz w:val="22"/>
      <w:szCs w:val="22"/>
      <w:lang w:val="en-GB"/>
    </w:rPr>
  </w:style>
  <w:style w:type="paragraph" w:styleId="TM8">
    <w:name w:val="toc 8"/>
    <w:basedOn w:val="Normal"/>
    <w:next w:val="Normal"/>
    <w:autoRedefine/>
    <w:uiPriority w:val="39"/>
    <w:semiHidden/>
    <w:unhideWhenUsed/>
    <w:rsid w:val="008C56A7"/>
    <w:pPr>
      <w:spacing w:line="276" w:lineRule="auto"/>
      <w:contextualSpacing/>
    </w:pPr>
    <w:rPr>
      <w:rFonts w:ascii="Arial" w:hAnsi="Arial"/>
      <w:sz w:val="22"/>
      <w:szCs w:val="22"/>
      <w:lang w:val="en-GB"/>
    </w:rPr>
  </w:style>
  <w:style w:type="paragraph" w:styleId="TM9">
    <w:name w:val="toc 9"/>
    <w:basedOn w:val="Normal"/>
    <w:next w:val="Normal"/>
    <w:autoRedefine/>
    <w:uiPriority w:val="39"/>
    <w:semiHidden/>
    <w:unhideWhenUsed/>
    <w:rsid w:val="008C56A7"/>
    <w:pPr>
      <w:spacing w:line="276" w:lineRule="auto"/>
      <w:contextualSpacing/>
    </w:pPr>
    <w:rPr>
      <w:rFonts w:ascii="Arial" w:hAnsi="Arial"/>
      <w:sz w:val="22"/>
      <w:szCs w:val="22"/>
      <w:lang w:val="en-GB"/>
    </w:rPr>
  </w:style>
  <w:style w:type="paragraph" w:styleId="Citation">
    <w:name w:val="Quote"/>
    <w:basedOn w:val="Normal"/>
    <w:next w:val="Normal"/>
    <w:link w:val="CitationCar"/>
    <w:uiPriority w:val="29"/>
    <w:qFormat/>
    <w:rsid w:val="008C56A7"/>
    <w:pPr>
      <w:spacing w:after="360" w:line="276" w:lineRule="auto"/>
      <w:ind w:left="426"/>
      <w:jc w:val="both"/>
    </w:pPr>
    <w:rPr>
      <w:rFonts w:ascii="Arial" w:hAnsi="Arial"/>
      <w:i/>
      <w:iCs/>
      <w:sz w:val="18"/>
      <w:szCs w:val="18"/>
    </w:rPr>
  </w:style>
  <w:style w:type="character" w:customStyle="1" w:styleId="CitationCar">
    <w:name w:val="Citation Car"/>
    <w:basedOn w:val="Policepardfaut"/>
    <w:link w:val="Citation"/>
    <w:uiPriority w:val="29"/>
    <w:rsid w:val="008C56A7"/>
    <w:rPr>
      <w:rFonts w:ascii="Arial" w:eastAsiaTheme="minorEastAsia" w:hAnsi="Arial"/>
      <w:i/>
      <w:iCs/>
      <w:sz w:val="18"/>
      <w:szCs w:val="18"/>
      <w:lang w:val="en-US"/>
    </w:rPr>
  </w:style>
  <w:style w:type="character" w:customStyle="1" w:styleId="Titre2Car">
    <w:name w:val="Titre 2 Car"/>
    <w:basedOn w:val="Policepardfaut"/>
    <w:link w:val="Titre2"/>
    <w:uiPriority w:val="9"/>
    <w:semiHidden/>
    <w:rsid w:val="008C56A7"/>
    <w:rPr>
      <w:rFonts w:asciiTheme="majorHAnsi" w:eastAsiaTheme="majorEastAsia" w:hAnsiTheme="majorHAnsi" w:cstheme="majorBidi"/>
      <w:color w:val="2F5496" w:themeColor="accent1" w:themeShade="BF"/>
      <w:sz w:val="26"/>
      <w:szCs w:val="26"/>
      <w:lang w:val="en-US"/>
    </w:rPr>
  </w:style>
  <w:style w:type="paragraph" w:styleId="Corpsdetexte">
    <w:name w:val="Body Text"/>
    <w:basedOn w:val="Normal"/>
    <w:link w:val="CorpsdetexteCar"/>
    <w:uiPriority w:val="1"/>
    <w:qFormat/>
    <w:rsid w:val="006102E8"/>
    <w:pPr>
      <w:autoSpaceDE w:val="0"/>
      <w:autoSpaceDN w:val="0"/>
      <w:spacing w:after="120" w:line="276" w:lineRule="auto"/>
    </w:pPr>
    <w:rPr>
      <w:rFonts w:ascii="Times New Roman" w:eastAsia="Roboto" w:hAnsi="Times New Roman" w:cs="Roboto"/>
      <w:sz w:val="20"/>
      <w:szCs w:val="20"/>
      <w:lang w:eastAsia="fr-FR" w:bidi="fr-FR"/>
    </w:rPr>
  </w:style>
  <w:style w:type="character" w:customStyle="1" w:styleId="CorpsdetexteCar">
    <w:name w:val="Corps de texte Car"/>
    <w:basedOn w:val="Policepardfaut"/>
    <w:link w:val="Corpsdetexte"/>
    <w:uiPriority w:val="1"/>
    <w:rsid w:val="006102E8"/>
    <w:rPr>
      <w:rFonts w:ascii="Times New Roman" w:eastAsia="Roboto" w:hAnsi="Times New Roman" w:cs="Roboto"/>
      <w:sz w:val="20"/>
      <w:szCs w:val="20"/>
      <w:lang w:eastAsia="fr-FR" w:bidi="fr-FR"/>
    </w:rPr>
  </w:style>
  <w:style w:type="paragraph" w:customStyle="1" w:styleId="Headgeneral">
    <w:name w:val="Head general"/>
    <w:basedOn w:val="Normal"/>
    <w:qFormat/>
    <w:rsid w:val="006102E8"/>
    <w:pPr>
      <w:autoSpaceDE w:val="0"/>
      <w:autoSpaceDN w:val="0"/>
      <w:spacing w:before="240" w:after="240" w:line="276" w:lineRule="auto"/>
      <w:jc w:val="center"/>
    </w:pPr>
    <w:rPr>
      <w:rFonts w:ascii="Times New Roman" w:eastAsia="Roboto" w:hAnsi="Times New Roman" w:cs="Roboto"/>
      <w:b/>
      <w:sz w:val="32"/>
      <w:lang w:val="en-GB" w:eastAsia="fr-FR" w:bidi="fr-FR"/>
    </w:rPr>
  </w:style>
  <w:style w:type="table" w:customStyle="1" w:styleId="TableNormal1">
    <w:name w:val="Table Normal1"/>
    <w:uiPriority w:val="2"/>
    <w:semiHidden/>
    <w:unhideWhenUsed/>
    <w:qFormat/>
    <w:rsid w:val="001D04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0496"/>
    <w:pPr>
      <w:widowControl w:val="0"/>
      <w:autoSpaceDE w:val="0"/>
      <w:autoSpaceDN w:val="0"/>
    </w:pPr>
    <w:rPr>
      <w:rFonts w:ascii="Roboto" w:eastAsia="Roboto" w:hAnsi="Roboto" w:cs="Roboto"/>
      <w:sz w:val="22"/>
      <w:szCs w:val="22"/>
      <w:lang w:eastAsia="fr-FR" w:bidi="fr-FR"/>
    </w:rPr>
  </w:style>
  <w:style w:type="table" w:customStyle="1" w:styleId="Grilledutableau2">
    <w:name w:val="Grille du tableau2"/>
    <w:basedOn w:val="TableauNormal"/>
    <w:next w:val="Grilledutableau"/>
    <w:uiPriority w:val="39"/>
    <w:rsid w:val="0051130E"/>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65481">
      <w:bodyDiv w:val="1"/>
      <w:marLeft w:val="0"/>
      <w:marRight w:val="0"/>
      <w:marTop w:val="0"/>
      <w:marBottom w:val="0"/>
      <w:divBdr>
        <w:top w:val="none" w:sz="0" w:space="0" w:color="auto"/>
        <w:left w:val="none" w:sz="0" w:space="0" w:color="auto"/>
        <w:bottom w:val="none" w:sz="0" w:space="0" w:color="auto"/>
        <w:right w:val="none" w:sz="0" w:space="0" w:color="auto"/>
      </w:divBdr>
      <w:divsChild>
        <w:div w:id="322854809">
          <w:marLeft w:val="360"/>
          <w:marRight w:val="0"/>
          <w:marTop w:val="0"/>
          <w:marBottom w:val="0"/>
          <w:divBdr>
            <w:top w:val="none" w:sz="0" w:space="0" w:color="auto"/>
            <w:left w:val="none" w:sz="0" w:space="0" w:color="auto"/>
            <w:bottom w:val="none" w:sz="0" w:space="0" w:color="auto"/>
            <w:right w:val="none" w:sz="0" w:space="0" w:color="auto"/>
          </w:divBdr>
        </w:div>
        <w:div w:id="943877389">
          <w:marLeft w:val="360"/>
          <w:marRight w:val="0"/>
          <w:marTop w:val="0"/>
          <w:marBottom w:val="0"/>
          <w:divBdr>
            <w:top w:val="none" w:sz="0" w:space="0" w:color="auto"/>
            <w:left w:val="none" w:sz="0" w:space="0" w:color="auto"/>
            <w:bottom w:val="none" w:sz="0" w:space="0" w:color="auto"/>
            <w:right w:val="none" w:sz="0" w:space="0" w:color="auto"/>
          </w:divBdr>
        </w:div>
      </w:divsChild>
    </w:div>
    <w:div w:id="1475297888">
      <w:bodyDiv w:val="1"/>
      <w:marLeft w:val="0"/>
      <w:marRight w:val="0"/>
      <w:marTop w:val="0"/>
      <w:marBottom w:val="0"/>
      <w:divBdr>
        <w:top w:val="none" w:sz="0" w:space="0" w:color="auto"/>
        <w:left w:val="none" w:sz="0" w:space="0" w:color="auto"/>
        <w:bottom w:val="none" w:sz="0" w:space="0" w:color="auto"/>
        <w:right w:val="none" w:sz="0" w:space="0" w:color="auto"/>
      </w:divBdr>
    </w:div>
    <w:div w:id="15215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38622386223862"/>
          <c:y val="6.3936043818844518E-2"/>
          <c:w val="0.87761377613776137"/>
          <c:h val="0.68719919853400191"/>
        </c:manualLayout>
      </c:layout>
      <c:barChart>
        <c:barDir val="col"/>
        <c:grouping val="stacked"/>
        <c:varyColors val="0"/>
        <c:ser>
          <c:idx val="0"/>
          <c:order val="0"/>
          <c:tx>
            <c:strRef>
              <c:f>'[Resultats_choléra (Enregistré automatiquement) 29 SEPTEMBRE.xlsx]COURBE'!$B$24</c:f>
              <c:strCache>
                <c:ptCount val="1"/>
                <c:pt idx="0">
                  <c:v>Cas</c:v>
                </c:pt>
              </c:strCache>
            </c:strRef>
          </c:tx>
          <c:spPr>
            <a:solidFill>
              <a:schemeClr val="accent1"/>
            </a:solidFill>
            <a:ln>
              <a:noFill/>
            </a:ln>
            <a:effectLst/>
          </c:spPr>
          <c:invertIfNegative val="0"/>
          <c:cat>
            <c:strRef>
              <c:f>'[Resultats_choléra (Enregistré automatiquement) 29 SEPTEMBRE.xlsx]COURBE'!$A$25:$A$59</c:f>
              <c:strCache>
                <c:ptCount val="22"/>
                <c:pt idx="0">
                  <c:v>SE29</c:v>
                </c:pt>
                <c:pt idx="1">
                  <c:v>SE30</c:v>
                </c:pt>
                <c:pt idx="2">
                  <c:v>SE31</c:v>
                </c:pt>
                <c:pt idx="3">
                  <c:v>SE32</c:v>
                </c:pt>
                <c:pt idx="4">
                  <c:v>SE33</c:v>
                </c:pt>
                <c:pt idx="5">
                  <c:v>SE34</c:v>
                </c:pt>
                <c:pt idx="6">
                  <c:v>SE35</c:v>
                </c:pt>
                <c:pt idx="7">
                  <c:v>SE36</c:v>
                </c:pt>
                <c:pt idx="8">
                  <c:v>SE37</c:v>
                </c:pt>
                <c:pt idx="9">
                  <c:v>SE38</c:v>
                </c:pt>
                <c:pt idx="10">
                  <c:v>SE39</c:v>
                </c:pt>
                <c:pt idx="11">
                  <c:v>SE40</c:v>
                </c:pt>
                <c:pt idx="12">
                  <c:v>SE41</c:v>
                </c:pt>
                <c:pt idx="13">
                  <c:v>SE42</c:v>
                </c:pt>
                <c:pt idx="14">
                  <c:v>SE43</c:v>
                </c:pt>
                <c:pt idx="15">
                  <c:v>SE44</c:v>
                </c:pt>
                <c:pt idx="16">
                  <c:v>SE45</c:v>
                </c:pt>
                <c:pt idx="17">
                  <c:v>SE46</c:v>
                </c:pt>
                <c:pt idx="18">
                  <c:v>SE47</c:v>
                </c:pt>
                <c:pt idx="19">
                  <c:v>SE48</c:v>
                </c:pt>
                <c:pt idx="20">
                  <c:v>SE49</c:v>
                </c:pt>
                <c:pt idx="21">
                  <c:v>SE50</c:v>
                </c:pt>
              </c:strCache>
              <c:extLst/>
            </c:strRef>
          </c:cat>
          <c:val>
            <c:numRef>
              <c:f>'[Resultats_choléra (Enregistré automatiquement) 29 SEPTEMBRE.xlsx]COURBE'!$B$25:$B$59</c:f>
              <c:numCache>
                <c:formatCode>General</c:formatCode>
                <c:ptCount val="22"/>
                <c:pt idx="0">
                  <c:v>18</c:v>
                </c:pt>
                <c:pt idx="1">
                  <c:v>49</c:v>
                </c:pt>
                <c:pt idx="2">
                  <c:v>123</c:v>
                </c:pt>
                <c:pt idx="3">
                  <c:v>194</c:v>
                </c:pt>
                <c:pt idx="4">
                  <c:v>308</c:v>
                </c:pt>
                <c:pt idx="5">
                  <c:v>310</c:v>
                </c:pt>
                <c:pt idx="6">
                  <c:v>413</c:v>
                </c:pt>
                <c:pt idx="7">
                  <c:v>433</c:v>
                </c:pt>
                <c:pt idx="8">
                  <c:v>302</c:v>
                </c:pt>
                <c:pt idx="9">
                  <c:v>203</c:v>
                </c:pt>
                <c:pt idx="10">
                  <c:v>171</c:v>
                </c:pt>
                <c:pt idx="11">
                  <c:v>143</c:v>
                </c:pt>
                <c:pt idx="12">
                  <c:v>62</c:v>
                </c:pt>
                <c:pt idx="13">
                  <c:v>43</c:v>
                </c:pt>
                <c:pt idx="14">
                  <c:v>48</c:v>
                </c:pt>
                <c:pt idx="15">
                  <c:v>37</c:v>
                </c:pt>
                <c:pt idx="16">
                  <c:v>82</c:v>
                </c:pt>
                <c:pt idx="17">
                  <c:v>36</c:v>
                </c:pt>
                <c:pt idx="18">
                  <c:v>3</c:v>
                </c:pt>
                <c:pt idx="19">
                  <c:v>0</c:v>
                </c:pt>
                <c:pt idx="20">
                  <c:v>0</c:v>
                </c:pt>
                <c:pt idx="21">
                  <c:v>0</c:v>
                </c:pt>
              </c:numCache>
              <c:extLst/>
            </c:numRef>
          </c:val>
          <c:extLst>
            <c:ext xmlns:c16="http://schemas.microsoft.com/office/drawing/2014/chart" uri="{C3380CC4-5D6E-409C-BE32-E72D297353CC}">
              <c16:uniqueId val="{00000000-BBC4-4142-80A3-4BB483D5612D}"/>
            </c:ext>
          </c:extLst>
        </c:ser>
        <c:ser>
          <c:idx val="1"/>
          <c:order val="1"/>
          <c:tx>
            <c:strRef>
              <c:f>'[Resultats_choléra (Enregistré automatiquement) 29 SEPTEMBRE.xlsx]COURBE'!$C$24</c:f>
              <c:strCache>
                <c:ptCount val="1"/>
                <c:pt idx="0">
                  <c:v>Décès</c:v>
                </c:pt>
              </c:strCache>
            </c:strRef>
          </c:tx>
          <c:spPr>
            <a:solidFill>
              <a:srgbClr val="C00000"/>
            </a:solidFill>
            <a:ln>
              <a:noFill/>
            </a:ln>
            <a:effectLst/>
          </c:spPr>
          <c:invertIfNegative val="0"/>
          <c:cat>
            <c:strRef>
              <c:f>'[Resultats_choléra (Enregistré automatiquement) 29 SEPTEMBRE.xlsx]COURBE'!$A$25:$A$59</c:f>
              <c:strCache>
                <c:ptCount val="22"/>
                <c:pt idx="0">
                  <c:v>SE29</c:v>
                </c:pt>
                <c:pt idx="1">
                  <c:v>SE30</c:v>
                </c:pt>
                <c:pt idx="2">
                  <c:v>SE31</c:v>
                </c:pt>
                <c:pt idx="3">
                  <c:v>SE32</c:v>
                </c:pt>
                <c:pt idx="4">
                  <c:v>SE33</c:v>
                </c:pt>
                <c:pt idx="5">
                  <c:v>SE34</c:v>
                </c:pt>
                <c:pt idx="6">
                  <c:v>SE35</c:v>
                </c:pt>
                <c:pt idx="7">
                  <c:v>SE36</c:v>
                </c:pt>
                <c:pt idx="8">
                  <c:v>SE37</c:v>
                </c:pt>
                <c:pt idx="9">
                  <c:v>SE38</c:v>
                </c:pt>
                <c:pt idx="10">
                  <c:v>SE39</c:v>
                </c:pt>
                <c:pt idx="11">
                  <c:v>SE40</c:v>
                </c:pt>
                <c:pt idx="12">
                  <c:v>SE41</c:v>
                </c:pt>
                <c:pt idx="13">
                  <c:v>SE42</c:v>
                </c:pt>
                <c:pt idx="14">
                  <c:v>SE43</c:v>
                </c:pt>
                <c:pt idx="15">
                  <c:v>SE44</c:v>
                </c:pt>
                <c:pt idx="16">
                  <c:v>SE45</c:v>
                </c:pt>
                <c:pt idx="17">
                  <c:v>SE46</c:v>
                </c:pt>
                <c:pt idx="18">
                  <c:v>SE47</c:v>
                </c:pt>
                <c:pt idx="19">
                  <c:v>SE48</c:v>
                </c:pt>
                <c:pt idx="20">
                  <c:v>SE49</c:v>
                </c:pt>
                <c:pt idx="21">
                  <c:v>SE50</c:v>
                </c:pt>
              </c:strCache>
              <c:extLst/>
            </c:strRef>
          </c:cat>
          <c:val>
            <c:numRef>
              <c:f>'[Resultats_choléra (Enregistré automatiquement) 29 SEPTEMBRE.xlsx]COURBE'!$C$25:$C$59</c:f>
              <c:numCache>
                <c:formatCode>General</c:formatCode>
                <c:ptCount val="22"/>
                <c:pt idx="0">
                  <c:v>4</c:v>
                </c:pt>
                <c:pt idx="1">
                  <c:v>2</c:v>
                </c:pt>
                <c:pt idx="2">
                  <c:v>6</c:v>
                </c:pt>
                <c:pt idx="3">
                  <c:v>15</c:v>
                </c:pt>
                <c:pt idx="4">
                  <c:v>22</c:v>
                </c:pt>
                <c:pt idx="5">
                  <c:v>29</c:v>
                </c:pt>
                <c:pt idx="6">
                  <c:v>29</c:v>
                </c:pt>
                <c:pt idx="7">
                  <c:v>20</c:v>
                </c:pt>
                <c:pt idx="8">
                  <c:v>12</c:v>
                </c:pt>
                <c:pt idx="9">
                  <c:v>3</c:v>
                </c:pt>
                <c:pt idx="10">
                  <c:v>6</c:v>
                </c:pt>
                <c:pt idx="11">
                  <c:v>1</c:v>
                </c:pt>
                <c:pt idx="12">
                  <c:v>4</c:v>
                </c:pt>
                <c:pt idx="13">
                  <c:v>4</c:v>
                </c:pt>
                <c:pt idx="15">
                  <c:v>5</c:v>
                </c:pt>
                <c:pt idx="16">
                  <c:v>4</c:v>
                </c:pt>
                <c:pt idx="17">
                  <c:v>1</c:v>
                </c:pt>
                <c:pt idx="18">
                  <c:v>0</c:v>
                </c:pt>
                <c:pt idx="19">
                  <c:v>0</c:v>
                </c:pt>
                <c:pt idx="20">
                  <c:v>0</c:v>
                </c:pt>
                <c:pt idx="21">
                  <c:v>0</c:v>
                </c:pt>
              </c:numCache>
              <c:extLst/>
            </c:numRef>
          </c:val>
          <c:extLst>
            <c:ext xmlns:c16="http://schemas.microsoft.com/office/drawing/2014/chart" uri="{C3380CC4-5D6E-409C-BE32-E72D297353CC}">
              <c16:uniqueId val="{00000001-BBC4-4142-80A3-4BB483D5612D}"/>
            </c:ext>
          </c:extLst>
        </c:ser>
        <c:dLbls>
          <c:showLegendKey val="0"/>
          <c:showVal val="0"/>
          <c:showCatName val="0"/>
          <c:showSerName val="0"/>
          <c:showPercent val="0"/>
          <c:showBubbleSize val="0"/>
        </c:dLbls>
        <c:gapWidth val="0"/>
        <c:overlap val="100"/>
        <c:axId val="571039976"/>
        <c:axId val="571040304"/>
      </c:barChart>
      <c:catAx>
        <c:axId val="57103997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Semaine Epidemiologique</a:t>
                </a:r>
              </a:p>
            </c:rich>
          </c:tx>
          <c:layout>
            <c:manualLayout>
              <c:xMode val="edge"/>
              <c:yMode val="edge"/>
              <c:x val="0.18263139875943254"/>
              <c:y val="0.908382946632898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out"/>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571040304"/>
        <c:crosses val="autoZero"/>
        <c:auto val="1"/>
        <c:lblAlgn val="ctr"/>
        <c:lblOffset val="100"/>
        <c:noMultiLvlLbl val="1"/>
      </c:catAx>
      <c:valAx>
        <c:axId val="57104030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Nombre de cas et décès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571039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C5FCD04D76B4F9E83E1FFDAAD0434" ma:contentTypeVersion="16" ma:contentTypeDescription="Create a new document." ma:contentTypeScope="" ma:versionID="46345d363bd90811f83155bdd613c4a4">
  <xsd:schema xmlns:xsd="http://www.w3.org/2001/XMLSchema" xmlns:xs="http://www.w3.org/2001/XMLSchema" xmlns:p="http://schemas.microsoft.com/office/2006/metadata/properties" xmlns:ns2="a1d858d0-9300-440e-863b-088bced39a33" xmlns:ns3="537a4c0a-028d-41b0-9193-6635ca5775f6" targetNamespace="http://schemas.microsoft.com/office/2006/metadata/properties" ma:root="true" ma:fieldsID="ec2271202621e73db060cbba99f22f79" ns2:_="" ns3:_="">
    <xsd:import namespace="a1d858d0-9300-440e-863b-088bced39a33"/>
    <xsd:import namespace="537a4c0a-028d-41b0-9193-6635ca5775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858d0-9300-440e-863b-088bced39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7a4c0a-028d-41b0-9193-6635ca5775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eeff0e-f164-4d47-ad40-713ddb4a5eec}" ma:internalName="TaxCatchAll" ma:showField="CatchAllData" ma:web="537a4c0a-028d-41b0-9193-6635ca577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858d0-9300-440e-863b-088bced39a33">
      <Terms xmlns="http://schemas.microsoft.com/office/infopath/2007/PartnerControls"/>
    </lcf76f155ced4ddcb4097134ff3c332f>
    <TaxCatchAll xmlns="537a4c0a-028d-41b0-9193-6635ca5775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F76A-0794-4F84-A589-E9C133209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858d0-9300-440e-863b-088bced39a33"/>
    <ds:schemaRef ds:uri="537a4c0a-028d-41b0-9193-6635ca577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CF80B-A96F-4D76-AD44-13968DFF5AAA}">
  <ds:schemaRefs>
    <ds:schemaRef ds:uri="http://schemas.microsoft.com/sharepoint/v3/contenttype/forms"/>
  </ds:schemaRefs>
</ds:datastoreItem>
</file>

<file path=customXml/itemProps3.xml><?xml version="1.0" encoding="utf-8"?>
<ds:datastoreItem xmlns:ds="http://schemas.openxmlformats.org/officeDocument/2006/customXml" ds:itemID="{26442A73-DC6A-48B5-992B-103E2746D535}">
  <ds:schemaRefs>
    <ds:schemaRef ds:uri="http://schemas.microsoft.com/office/2006/metadata/properties"/>
    <ds:schemaRef ds:uri="http://schemas.microsoft.com/office/infopath/2007/PartnerControls"/>
    <ds:schemaRef ds:uri="a1d858d0-9300-440e-863b-088bced39a33"/>
    <ds:schemaRef ds:uri="537a4c0a-028d-41b0-9193-6635ca5775f6"/>
  </ds:schemaRefs>
</ds:datastoreItem>
</file>

<file path=customXml/itemProps4.xml><?xml version="1.0" encoding="utf-8"?>
<ds:datastoreItem xmlns:ds="http://schemas.openxmlformats.org/officeDocument/2006/customXml" ds:itemID="{D0FE8219-2EC7-430D-A1A5-6725960E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57</Pages>
  <Words>13491</Words>
  <Characters>74204</Characters>
  <Application>Microsoft Office Word</Application>
  <DocSecurity>0</DocSecurity>
  <Lines>618</Lines>
  <Paragraphs>175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VENTE, Candice</dc:creator>
  <cp:keywords/>
  <dc:description/>
  <cp:lastModifiedBy>Dr Nafissa</cp:lastModifiedBy>
  <cp:revision>77</cp:revision>
  <dcterms:created xsi:type="dcterms:W3CDTF">2020-06-10T12:24:00Z</dcterms:created>
  <dcterms:modified xsi:type="dcterms:W3CDTF">2026-02-23T12:20:00Z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0x0101004B8C5FCD04D76B4F9E83E1FFDAAD0434</vt:lpwstr>
  </property>
</Properties>
</file>