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BA2F6" w14:textId="77777777" w:rsidR="00472CE7" w:rsidRPr="00FD2FD2" w:rsidRDefault="00472CE7" w:rsidP="00472CE7">
      <w:pPr>
        <w:spacing w:before="100" w:beforeAutospacing="1" w:after="100" w:afterAutospacing="1"/>
        <w:jc w:val="center"/>
        <w:outlineLvl w:val="0"/>
        <w:rPr>
          <w:rFonts w:ascii="Times New Roman" w:eastAsia="Times New Roman" w:hAnsi="Times New Roman" w:cs="Times New Roman"/>
          <w:b/>
          <w:bCs/>
          <w:color w:val="4472C4" w:themeColor="accent1"/>
          <w:kern w:val="36"/>
          <w:sz w:val="48"/>
          <w:szCs w:val="48"/>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D2FD2">
        <w:rPr>
          <w:rFonts w:ascii="Times New Roman" w:eastAsia="Times New Roman" w:hAnsi="Times New Roman" w:cs="Times New Roman"/>
          <w:b/>
          <w:bCs/>
          <w:color w:val="4472C4" w:themeColor="accent1"/>
          <w:kern w:val="36"/>
          <w:sz w:val="48"/>
          <w:szCs w:val="48"/>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TERMES DE RÉFÉRENCE</w:t>
      </w:r>
    </w:p>
    <w:p w14:paraId="73577781" w14:textId="45342863" w:rsidR="00472CE7" w:rsidRPr="00B863AC" w:rsidRDefault="00B863AC" w:rsidP="09CBEAD3">
      <w:pPr>
        <w:spacing w:before="100" w:beforeAutospacing="1" w:after="100" w:afterAutospacing="1"/>
        <w:jc w:val="center"/>
        <w:outlineLvl w:val="1"/>
        <w:rPr>
          <w:rFonts w:ascii="Times New Roman" w:eastAsia="Times New Roman" w:hAnsi="Times New Roman" w:cs="Times New Roman"/>
          <w:b/>
          <w:bCs/>
          <w:color w:val="4472C4" w:themeColor="accent1"/>
          <w:sz w:val="36"/>
          <w:szCs w:val="36"/>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863AC">
        <w:rPr>
          <w:rFonts w:ascii="Times New Roman" w:eastAsia="Times New Roman" w:hAnsi="Times New Roman" w:cs="Times New Roman"/>
          <w:b/>
          <w:bCs/>
          <w:color w:val="4472C4" w:themeColor="accent1"/>
          <w:sz w:val="36"/>
          <w:szCs w:val="36"/>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Recrutement d’un consultant pour l’évaluation et la refonte de l’architecture réglementaire, procédurale et opérationnelle du cycle de vie des entreprises (immatriculation, modifications, radiations et accès à l’information) au Guichet Unique de Création d’Entreprises (GUCE)</w:t>
      </w:r>
    </w:p>
    <w:p w14:paraId="7D909349" w14:textId="77777777" w:rsidR="00472CE7" w:rsidRDefault="00472CE7" w:rsidP="00472CE7">
      <w:pPr>
        <w:spacing w:before="100" w:beforeAutospacing="1" w:after="100" w:afterAutospacing="1"/>
        <w:outlineLvl w:val="2"/>
        <w:rPr>
          <w:rFonts w:ascii="Times New Roman" w:eastAsia="Times New Roman" w:hAnsi="Times New Roman" w:cs="Times New Roman"/>
          <w:b/>
          <w:bCs/>
          <w:sz w:val="27"/>
          <w:szCs w:val="27"/>
          <w:lang w:eastAsia="fr-FR"/>
        </w:rPr>
      </w:pPr>
    </w:p>
    <w:p w14:paraId="7E3AC055"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 Contexte et justification</w:t>
      </w:r>
    </w:p>
    <w:p w14:paraId="2EF1804E" w14:textId="77777777" w:rsidR="00472CE7" w:rsidRPr="00472CE7" w:rsidRDefault="00472CE7" w:rsidP="00470747">
      <w:p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Dans le cadre de la mise en œuvre des réformes visant l’amélioration du climat des affaires et la modernisation </w:t>
      </w:r>
      <w:r w:rsidR="009B6961">
        <w:rPr>
          <w:rFonts w:ascii="Times New Roman" w:eastAsia="Times New Roman" w:hAnsi="Times New Roman" w:cs="Times New Roman"/>
          <w:lang w:eastAsia="fr-FR"/>
        </w:rPr>
        <w:t>des services publics</w:t>
      </w:r>
      <w:r w:rsidRPr="00472CE7">
        <w:rPr>
          <w:rFonts w:ascii="Times New Roman" w:eastAsia="Times New Roman" w:hAnsi="Times New Roman" w:cs="Times New Roman"/>
          <w:lang w:eastAsia="fr-FR"/>
        </w:rPr>
        <w:t xml:space="preserve">, l’Agence Nationale des Investissements et des Exportations (ANIE) poursuit un chantier stratégique de transformation du </w:t>
      </w:r>
      <w:r w:rsidRPr="00472CE7">
        <w:rPr>
          <w:rFonts w:ascii="Times New Roman" w:eastAsia="Times New Roman" w:hAnsi="Times New Roman" w:cs="Times New Roman"/>
          <w:b/>
          <w:bCs/>
          <w:lang w:eastAsia="fr-FR"/>
        </w:rPr>
        <w:t>Guichet Unique de Création d’Entreprises (GUCE)</w:t>
      </w:r>
      <w:r w:rsidRPr="00472CE7">
        <w:rPr>
          <w:rFonts w:ascii="Times New Roman" w:eastAsia="Times New Roman" w:hAnsi="Times New Roman" w:cs="Times New Roman"/>
          <w:lang w:eastAsia="fr-FR"/>
        </w:rPr>
        <w:t>.</w:t>
      </w:r>
    </w:p>
    <w:p w14:paraId="01D3FAE5" w14:textId="77777777" w:rsidR="00472CE7" w:rsidRPr="00472CE7" w:rsidRDefault="00472CE7" w:rsidP="00470747">
      <w:p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Le dispositif actuellement en vigueur est principalement régi par le </w:t>
      </w:r>
      <w:r w:rsidRPr="00472CE7">
        <w:rPr>
          <w:rFonts w:ascii="Times New Roman" w:eastAsia="Times New Roman" w:hAnsi="Times New Roman" w:cs="Times New Roman"/>
          <w:b/>
          <w:bCs/>
          <w:lang w:eastAsia="fr-FR"/>
        </w:rPr>
        <w:t>Décret n°1793 du 24 août 2015</w:t>
      </w:r>
      <w:r w:rsidRPr="00472CE7">
        <w:rPr>
          <w:rFonts w:ascii="Times New Roman" w:eastAsia="Times New Roman" w:hAnsi="Times New Roman" w:cs="Times New Roman"/>
          <w:lang w:eastAsia="fr-FR"/>
        </w:rPr>
        <w:t>, portant procédures de création, modification, dissolution, radiation et déclaration administrative des entreprises. Ce texte a permis, à son époque, d’encadrer les formalités de création d’entreprise et de préciser les rôles des administrations intervenant dans le processus. Il fixe notamment :</w:t>
      </w:r>
    </w:p>
    <w:p w14:paraId="3C4CCC67" w14:textId="77777777" w:rsidR="00472CE7" w:rsidRPr="00472CE7" w:rsidRDefault="00472CE7" w:rsidP="00470747">
      <w:pPr>
        <w:numPr>
          <w:ilvl w:val="0"/>
          <w:numId w:val="1"/>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 formalités à accomplir au niveau du guichet unique ;</w:t>
      </w:r>
    </w:p>
    <w:p w14:paraId="694A6183" w14:textId="77777777" w:rsidR="00472CE7" w:rsidRPr="00472CE7" w:rsidRDefault="00472CE7" w:rsidP="00470747">
      <w:pPr>
        <w:numPr>
          <w:ilvl w:val="0"/>
          <w:numId w:val="1"/>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 pièces exigées selon la forme juridique et la nature de l’opération ;</w:t>
      </w:r>
    </w:p>
    <w:p w14:paraId="658BC41E" w14:textId="77777777" w:rsidR="00472CE7" w:rsidRPr="00472CE7" w:rsidRDefault="00472CE7" w:rsidP="00470747">
      <w:pPr>
        <w:numPr>
          <w:ilvl w:val="0"/>
          <w:numId w:val="1"/>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certaines règles applicables aux activités réglementées ;</w:t>
      </w:r>
    </w:p>
    <w:p w14:paraId="3DEF9175" w14:textId="77777777" w:rsidR="00472CE7" w:rsidRPr="00472CE7" w:rsidRDefault="00472CE7" w:rsidP="00470747">
      <w:pPr>
        <w:numPr>
          <w:ilvl w:val="0"/>
          <w:numId w:val="1"/>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l’ordre de passage entre les administrations compétentes au sein du Guichet Unique. </w:t>
      </w:r>
    </w:p>
    <w:p w14:paraId="2AAC1830" w14:textId="77777777" w:rsidR="00472CE7" w:rsidRPr="00472CE7" w:rsidRDefault="00472CE7" w:rsidP="00470747">
      <w:p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Toutefois, près de dix ans après son adoption, ce cadre présente des limites importantes au regard :</w:t>
      </w:r>
    </w:p>
    <w:p w14:paraId="2728A562" w14:textId="77777777" w:rsidR="00472CE7" w:rsidRPr="00472CE7" w:rsidRDefault="00472CE7" w:rsidP="00470747">
      <w:pPr>
        <w:numPr>
          <w:ilvl w:val="0"/>
          <w:numId w:val="2"/>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de l’évolution de l’environnement entrepreneurial national ;</w:t>
      </w:r>
    </w:p>
    <w:p w14:paraId="5D5D6010" w14:textId="77777777" w:rsidR="00472CE7" w:rsidRPr="00472CE7" w:rsidRDefault="00472CE7" w:rsidP="00470747">
      <w:pPr>
        <w:numPr>
          <w:ilvl w:val="0"/>
          <w:numId w:val="2"/>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des ambitions du </w:t>
      </w:r>
      <w:r w:rsidRPr="00472CE7">
        <w:rPr>
          <w:rFonts w:ascii="Times New Roman" w:eastAsia="Times New Roman" w:hAnsi="Times New Roman" w:cs="Times New Roman"/>
          <w:b/>
          <w:bCs/>
          <w:lang w:eastAsia="fr-FR"/>
        </w:rPr>
        <w:t>PND “Tchad Connexion 2030”</w:t>
      </w:r>
      <w:r w:rsidRPr="00472CE7">
        <w:rPr>
          <w:rFonts w:ascii="Times New Roman" w:eastAsia="Times New Roman" w:hAnsi="Times New Roman" w:cs="Times New Roman"/>
          <w:lang w:eastAsia="fr-FR"/>
        </w:rPr>
        <w:t xml:space="preserve"> ;</w:t>
      </w:r>
    </w:p>
    <w:p w14:paraId="623B403E" w14:textId="77777777" w:rsidR="00472CE7" w:rsidRPr="00472CE7" w:rsidRDefault="00472CE7" w:rsidP="00470747">
      <w:pPr>
        <w:numPr>
          <w:ilvl w:val="0"/>
          <w:numId w:val="2"/>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des exigences de simplification administrative et de compétitivité ;</w:t>
      </w:r>
    </w:p>
    <w:p w14:paraId="161C8316" w14:textId="77777777" w:rsidR="00472CE7" w:rsidRPr="00472CE7" w:rsidRDefault="00472CE7" w:rsidP="00470747">
      <w:pPr>
        <w:numPr>
          <w:ilvl w:val="0"/>
          <w:numId w:val="2"/>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de la nécessité d’intégrer les innovations liées à la </w:t>
      </w:r>
      <w:r w:rsidRPr="00472CE7">
        <w:rPr>
          <w:rFonts w:ascii="Times New Roman" w:eastAsia="Times New Roman" w:hAnsi="Times New Roman" w:cs="Times New Roman"/>
          <w:b/>
          <w:bCs/>
          <w:lang w:eastAsia="fr-FR"/>
        </w:rPr>
        <w:t>dématérialisation des procédures</w:t>
      </w:r>
      <w:r w:rsidRPr="00472CE7">
        <w:rPr>
          <w:rFonts w:ascii="Times New Roman" w:eastAsia="Times New Roman" w:hAnsi="Times New Roman" w:cs="Times New Roman"/>
          <w:lang w:eastAsia="fr-FR"/>
        </w:rPr>
        <w:t xml:space="preserve">, au </w:t>
      </w:r>
      <w:r w:rsidRPr="00472CE7">
        <w:rPr>
          <w:rFonts w:ascii="Times New Roman" w:eastAsia="Times New Roman" w:hAnsi="Times New Roman" w:cs="Times New Roman"/>
          <w:b/>
          <w:bCs/>
          <w:lang w:eastAsia="fr-FR"/>
        </w:rPr>
        <w:t>paiement digital</w:t>
      </w:r>
      <w:r w:rsidRPr="00472CE7">
        <w:rPr>
          <w:rFonts w:ascii="Times New Roman" w:eastAsia="Times New Roman" w:hAnsi="Times New Roman" w:cs="Times New Roman"/>
          <w:lang w:eastAsia="fr-FR"/>
        </w:rPr>
        <w:t xml:space="preserve">, à la </w:t>
      </w:r>
      <w:r w:rsidRPr="00472CE7">
        <w:rPr>
          <w:rFonts w:ascii="Times New Roman" w:eastAsia="Times New Roman" w:hAnsi="Times New Roman" w:cs="Times New Roman"/>
          <w:b/>
          <w:bCs/>
          <w:lang w:eastAsia="fr-FR"/>
        </w:rPr>
        <w:t>signature électronique</w:t>
      </w:r>
      <w:r w:rsidRPr="00472CE7">
        <w:rPr>
          <w:rFonts w:ascii="Times New Roman" w:eastAsia="Times New Roman" w:hAnsi="Times New Roman" w:cs="Times New Roman"/>
          <w:lang w:eastAsia="fr-FR"/>
        </w:rPr>
        <w:t>, à l’</w:t>
      </w:r>
      <w:r w:rsidRPr="00472CE7">
        <w:rPr>
          <w:rFonts w:ascii="Times New Roman" w:eastAsia="Times New Roman" w:hAnsi="Times New Roman" w:cs="Times New Roman"/>
          <w:b/>
          <w:bCs/>
          <w:lang w:eastAsia="fr-FR"/>
        </w:rPr>
        <w:t>interopérabilité des administrations</w:t>
      </w:r>
      <w:r w:rsidRPr="00472CE7">
        <w:rPr>
          <w:rFonts w:ascii="Times New Roman" w:eastAsia="Times New Roman" w:hAnsi="Times New Roman" w:cs="Times New Roman"/>
          <w:lang w:eastAsia="fr-FR"/>
        </w:rPr>
        <w:t xml:space="preserve"> et à la </w:t>
      </w:r>
      <w:r w:rsidRPr="00472CE7">
        <w:rPr>
          <w:rFonts w:ascii="Times New Roman" w:eastAsia="Times New Roman" w:hAnsi="Times New Roman" w:cs="Times New Roman"/>
          <w:b/>
          <w:bCs/>
          <w:lang w:eastAsia="fr-FR"/>
        </w:rPr>
        <w:t>traçabilité numérique</w:t>
      </w:r>
      <w:r w:rsidRPr="00472CE7">
        <w:rPr>
          <w:rFonts w:ascii="Times New Roman" w:eastAsia="Times New Roman" w:hAnsi="Times New Roman" w:cs="Times New Roman"/>
          <w:lang w:eastAsia="fr-FR"/>
        </w:rPr>
        <w:t xml:space="preserve"> ;</w:t>
      </w:r>
    </w:p>
    <w:p w14:paraId="5EDDA06F" w14:textId="77777777" w:rsidR="00472CE7" w:rsidRPr="00472CE7" w:rsidRDefault="00472CE7" w:rsidP="00470747">
      <w:pPr>
        <w:numPr>
          <w:ilvl w:val="0"/>
          <w:numId w:val="2"/>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de la nécessité de mieux encadrer les </w:t>
      </w:r>
      <w:r w:rsidRPr="00472CE7">
        <w:rPr>
          <w:rFonts w:ascii="Times New Roman" w:eastAsia="Times New Roman" w:hAnsi="Times New Roman" w:cs="Times New Roman"/>
          <w:b/>
          <w:bCs/>
          <w:lang w:eastAsia="fr-FR"/>
        </w:rPr>
        <w:t>activités compatibles et incompatibles</w:t>
      </w:r>
      <w:r w:rsidRPr="00472CE7">
        <w:rPr>
          <w:rFonts w:ascii="Times New Roman" w:eastAsia="Times New Roman" w:hAnsi="Times New Roman" w:cs="Times New Roman"/>
          <w:lang w:eastAsia="fr-FR"/>
        </w:rPr>
        <w:t xml:space="preserve">, les </w:t>
      </w:r>
      <w:r w:rsidRPr="00472CE7">
        <w:rPr>
          <w:rFonts w:ascii="Times New Roman" w:eastAsia="Times New Roman" w:hAnsi="Times New Roman" w:cs="Times New Roman"/>
          <w:b/>
          <w:bCs/>
          <w:lang w:eastAsia="fr-FR"/>
        </w:rPr>
        <w:t>activités principales et secondaires</w:t>
      </w:r>
      <w:r w:rsidRPr="00472CE7">
        <w:rPr>
          <w:rFonts w:ascii="Times New Roman" w:eastAsia="Times New Roman" w:hAnsi="Times New Roman" w:cs="Times New Roman"/>
          <w:lang w:eastAsia="fr-FR"/>
        </w:rPr>
        <w:t>, ainsi que les régimes d’autorisation applicables aux secteurs réglementés.</w:t>
      </w:r>
    </w:p>
    <w:p w14:paraId="77609A10" w14:textId="77777777" w:rsidR="00472CE7" w:rsidRPr="00472CE7" w:rsidRDefault="00472CE7" w:rsidP="00470747">
      <w:p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Parallèlement, l’ANIE a engagé un cabinet technique pour le développement d’une </w:t>
      </w:r>
      <w:r w:rsidRPr="00472CE7">
        <w:rPr>
          <w:rFonts w:ascii="Times New Roman" w:eastAsia="Times New Roman" w:hAnsi="Times New Roman" w:cs="Times New Roman"/>
          <w:b/>
          <w:bCs/>
          <w:lang w:eastAsia="fr-FR"/>
        </w:rPr>
        <w:t>plateforme digitale de création d’entreprises</w:t>
      </w:r>
      <w:r w:rsidRPr="00472CE7">
        <w:rPr>
          <w:rFonts w:ascii="Times New Roman" w:eastAsia="Times New Roman" w:hAnsi="Times New Roman" w:cs="Times New Roman"/>
          <w:lang w:eastAsia="fr-FR"/>
        </w:rPr>
        <w:t xml:space="preserve">, dont l’objectif est de permettre, à terme, une création </w:t>
      </w:r>
      <w:r w:rsidRPr="00472CE7">
        <w:rPr>
          <w:rFonts w:ascii="Times New Roman" w:eastAsia="Times New Roman" w:hAnsi="Times New Roman" w:cs="Times New Roman"/>
          <w:lang w:eastAsia="fr-FR"/>
        </w:rPr>
        <w:lastRenderedPageBreak/>
        <w:t>d’entreprise entièrement en ligne. Cette transformation numérique appelle une refonte cohérente du cadre réglementaire et procédural afin d’éviter un décalage entre l’outil digital en cours de conception et le cadre juridique qui doit l’autoriser, l’encadrer et le sécuriser.</w:t>
      </w:r>
    </w:p>
    <w:p w14:paraId="50034C8D" w14:textId="7CFE2BBD" w:rsidR="00472CE7" w:rsidRPr="00472CE7" w:rsidRDefault="00472CE7" w:rsidP="00470747">
      <w:p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Dans ce contexte, l’ANIE envisage, avec l’appui du </w:t>
      </w:r>
      <w:r w:rsidRPr="00472CE7">
        <w:rPr>
          <w:rFonts w:ascii="Times New Roman" w:eastAsia="Times New Roman" w:hAnsi="Times New Roman" w:cs="Times New Roman"/>
          <w:b/>
          <w:bCs/>
          <w:lang w:eastAsia="fr-FR"/>
        </w:rPr>
        <w:t xml:space="preserve">Fonds préparatoire du Projet d’Appui au </w:t>
      </w:r>
      <w:r w:rsidR="00BE5D95">
        <w:rPr>
          <w:rFonts w:ascii="Times New Roman" w:eastAsia="Times New Roman" w:hAnsi="Times New Roman" w:cs="Times New Roman"/>
          <w:b/>
          <w:bCs/>
          <w:lang w:eastAsia="fr-FR"/>
        </w:rPr>
        <w:t>Développement et à l’Accès au Financement des MPME</w:t>
      </w:r>
      <w:r w:rsidRPr="00472CE7">
        <w:rPr>
          <w:rFonts w:ascii="Times New Roman" w:eastAsia="Times New Roman" w:hAnsi="Times New Roman" w:cs="Times New Roman"/>
          <w:b/>
          <w:bCs/>
          <w:lang w:eastAsia="fr-FR"/>
        </w:rPr>
        <w:t xml:space="preserve"> de la Banque mondiale</w:t>
      </w:r>
      <w:r w:rsidRPr="00472CE7">
        <w:rPr>
          <w:rFonts w:ascii="Times New Roman" w:eastAsia="Times New Roman" w:hAnsi="Times New Roman" w:cs="Times New Roman"/>
          <w:lang w:eastAsia="fr-FR"/>
        </w:rPr>
        <w:t>, le recrutement d’un consultant chargé de :</w:t>
      </w:r>
    </w:p>
    <w:p w14:paraId="299C9710" w14:textId="3DE0E054" w:rsidR="00472CE7" w:rsidRPr="00472CE7" w:rsidRDefault="447EEA78" w:rsidP="00470747">
      <w:pPr>
        <w:numPr>
          <w:ilvl w:val="0"/>
          <w:numId w:val="3"/>
        </w:numPr>
        <w:spacing w:before="100" w:beforeAutospacing="1" w:after="100" w:afterAutospacing="1"/>
        <w:jc w:val="both"/>
        <w:rPr>
          <w:rFonts w:ascii="Times New Roman" w:eastAsia="Times New Roman" w:hAnsi="Times New Roman" w:cs="Times New Roman"/>
          <w:lang w:eastAsia="fr-FR"/>
        </w:rPr>
      </w:pPr>
      <w:r w:rsidRPr="57486497">
        <w:rPr>
          <w:rFonts w:ascii="Times New Roman" w:eastAsia="Times New Roman" w:hAnsi="Times New Roman" w:cs="Times New Roman"/>
          <w:lang w:eastAsia="fr-FR"/>
        </w:rPr>
        <w:t xml:space="preserve">réaliser une </w:t>
      </w:r>
      <w:r w:rsidRPr="57486497">
        <w:rPr>
          <w:rFonts w:ascii="Times New Roman" w:eastAsia="Times New Roman" w:hAnsi="Times New Roman" w:cs="Times New Roman"/>
          <w:b/>
          <w:bCs/>
          <w:lang w:eastAsia="fr-FR"/>
        </w:rPr>
        <w:t>évaluation approfondie</w:t>
      </w:r>
      <w:r w:rsidRPr="57486497">
        <w:rPr>
          <w:rFonts w:ascii="Times New Roman" w:eastAsia="Times New Roman" w:hAnsi="Times New Roman" w:cs="Times New Roman"/>
          <w:lang w:eastAsia="fr-FR"/>
        </w:rPr>
        <w:t xml:space="preserve"> du dispositif </w:t>
      </w:r>
      <w:r w:rsidR="00BE5D95">
        <w:rPr>
          <w:rFonts w:ascii="Times New Roman" w:eastAsia="Times New Roman" w:hAnsi="Times New Roman" w:cs="Times New Roman"/>
          <w:lang w:eastAsia="fr-FR"/>
        </w:rPr>
        <w:t xml:space="preserve">réglementaire et institutionnel </w:t>
      </w:r>
      <w:r w:rsidRPr="57486497">
        <w:rPr>
          <w:rFonts w:ascii="Times New Roman" w:eastAsia="Times New Roman" w:hAnsi="Times New Roman" w:cs="Times New Roman"/>
          <w:lang w:eastAsia="fr-FR"/>
        </w:rPr>
        <w:t>actuel</w:t>
      </w:r>
      <w:r w:rsidR="00BE5D95">
        <w:rPr>
          <w:rFonts w:ascii="Times New Roman" w:eastAsia="Times New Roman" w:hAnsi="Times New Roman" w:cs="Times New Roman"/>
          <w:lang w:eastAsia="fr-FR"/>
        </w:rPr>
        <w:t> </w:t>
      </w:r>
      <w:r w:rsidRPr="57486497">
        <w:rPr>
          <w:rFonts w:ascii="Times New Roman" w:eastAsia="Times New Roman" w:hAnsi="Times New Roman" w:cs="Times New Roman"/>
          <w:lang w:eastAsia="fr-FR"/>
        </w:rPr>
        <w:t>;</w:t>
      </w:r>
    </w:p>
    <w:p w14:paraId="775C127B" w14:textId="02FD2B85" w:rsidR="00472CE7" w:rsidRPr="00472CE7" w:rsidRDefault="447EEA78" w:rsidP="00470747">
      <w:pPr>
        <w:numPr>
          <w:ilvl w:val="0"/>
          <w:numId w:val="3"/>
        </w:numPr>
        <w:spacing w:before="100" w:beforeAutospacing="1" w:after="100" w:afterAutospacing="1"/>
        <w:jc w:val="both"/>
        <w:rPr>
          <w:rFonts w:ascii="Times New Roman" w:eastAsia="Times New Roman" w:hAnsi="Times New Roman" w:cs="Times New Roman"/>
          <w:lang w:eastAsia="fr-FR"/>
        </w:rPr>
      </w:pPr>
      <w:r w:rsidRPr="57486497">
        <w:rPr>
          <w:rFonts w:ascii="Times New Roman" w:eastAsia="Times New Roman" w:hAnsi="Times New Roman" w:cs="Times New Roman"/>
          <w:lang w:eastAsia="fr-FR"/>
        </w:rPr>
        <w:t xml:space="preserve">proposer une </w:t>
      </w:r>
      <w:r w:rsidRPr="57486497">
        <w:rPr>
          <w:rFonts w:ascii="Times New Roman" w:eastAsia="Times New Roman" w:hAnsi="Times New Roman" w:cs="Times New Roman"/>
          <w:b/>
          <w:bCs/>
          <w:lang w:eastAsia="fr-FR"/>
        </w:rPr>
        <w:t>nouvelle architecture des procédures</w:t>
      </w:r>
      <w:r w:rsidRPr="57486497">
        <w:rPr>
          <w:rFonts w:ascii="Times New Roman" w:eastAsia="Times New Roman" w:hAnsi="Times New Roman" w:cs="Times New Roman"/>
          <w:lang w:eastAsia="fr-FR"/>
        </w:rPr>
        <w:t xml:space="preserve"> d’immatriculation</w:t>
      </w:r>
      <w:r w:rsidR="00BE5D95">
        <w:rPr>
          <w:rFonts w:ascii="Times New Roman" w:eastAsia="Times New Roman" w:hAnsi="Times New Roman" w:cs="Times New Roman"/>
          <w:lang w:eastAsia="fr-FR"/>
        </w:rPr>
        <w:t>, de modification, de radiation et de recherches d’informations commerciales</w:t>
      </w:r>
      <w:r w:rsidRPr="57486497">
        <w:rPr>
          <w:rFonts w:ascii="Times New Roman" w:eastAsia="Times New Roman" w:hAnsi="Times New Roman" w:cs="Times New Roman"/>
          <w:lang w:eastAsia="fr-FR"/>
        </w:rPr>
        <w:t xml:space="preserve"> des entreprises et de délivrance des licences/autorisations ;</w:t>
      </w:r>
    </w:p>
    <w:p w14:paraId="223DF870" w14:textId="77777777" w:rsidR="00472CE7" w:rsidRPr="00472CE7" w:rsidRDefault="00472CE7" w:rsidP="00470747">
      <w:pPr>
        <w:numPr>
          <w:ilvl w:val="0"/>
          <w:numId w:val="3"/>
        </w:num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élaborer un </w:t>
      </w:r>
      <w:r w:rsidRPr="00472CE7">
        <w:rPr>
          <w:rFonts w:ascii="Times New Roman" w:eastAsia="Times New Roman" w:hAnsi="Times New Roman" w:cs="Times New Roman"/>
          <w:b/>
          <w:bCs/>
          <w:lang w:eastAsia="fr-FR"/>
        </w:rPr>
        <w:t>projet de décret révisé</w:t>
      </w:r>
      <w:r w:rsidRPr="00472CE7">
        <w:rPr>
          <w:rFonts w:ascii="Times New Roman" w:eastAsia="Times New Roman" w:hAnsi="Times New Roman" w:cs="Times New Roman"/>
          <w:lang w:eastAsia="fr-FR"/>
        </w:rPr>
        <w:t>, plus moderne, plus simple et compatible avec la digitalisation ;</w:t>
      </w:r>
    </w:p>
    <w:p w14:paraId="743E8ADB" w14:textId="2ED101D5" w:rsidR="00BE5D95" w:rsidRPr="00472CE7" w:rsidRDefault="00BE5D95" w:rsidP="00470747">
      <w:pPr>
        <w:numPr>
          <w:ilvl w:val="0"/>
          <w:numId w:val="3"/>
        </w:numPr>
        <w:spacing w:before="100" w:beforeAutospacing="1" w:after="100" w:afterAutospacing="1"/>
        <w:jc w:val="both"/>
        <w:rPr>
          <w:rFonts w:ascii="Times New Roman" w:eastAsia="Times New Roman" w:hAnsi="Times New Roman" w:cs="Times New Roman"/>
          <w:lang w:eastAsia="fr-FR"/>
        </w:rPr>
      </w:pPr>
      <w:r>
        <w:t>élaborer un projet d’arrêté précisant la nomenclature des activités, les règles de compatibilité et d’incompatibilité, ainsi que les principes de structuration, de déclaration et de mise à jour des activités principales et secondaires au registre du commerce, y compris les critères de distinction, de hiérarchisation et de contrôle de cohérence des activités déclarées »</w:t>
      </w:r>
    </w:p>
    <w:p w14:paraId="03F5F2A3" w14:textId="77777777" w:rsidR="00472CE7" w:rsidRPr="00472CE7" w:rsidRDefault="00472CE7" w:rsidP="00470747">
      <w:pPr>
        <w:spacing w:before="100" w:beforeAutospacing="1" w:after="100" w:afterAutospacing="1"/>
        <w:jc w:val="both"/>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 mission devra adopter une approche participative impliquant les administrations concernées, les ministères sectoriels, les ordres professionnels, les représentants du secteur privé et les autres parties prenantes du parcours entrepreneurial.</w:t>
      </w:r>
    </w:p>
    <w:p w14:paraId="0D69F8B6"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 Objectif général</w:t>
      </w:r>
    </w:p>
    <w:p w14:paraId="35771903" w14:textId="74D43FA1" w:rsidR="00472CE7" w:rsidRPr="00472CE7" w:rsidRDefault="447EEA78" w:rsidP="00470747">
      <w:pPr>
        <w:spacing w:before="100" w:beforeAutospacing="1" w:after="100" w:afterAutospacing="1"/>
        <w:jc w:val="both"/>
        <w:rPr>
          <w:rFonts w:ascii="Times New Roman" w:eastAsia="Times New Roman" w:hAnsi="Times New Roman" w:cs="Times New Roman"/>
          <w:lang w:eastAsia="fr-FR"/>
        </w:rPr>
      </w:pPr>
      <w:r w:rsidRPr="57486497">
        <w:rPr>
          <w:rFonts w:ascii="Times New Roman" w:eastAsia="Times New Roman" w:hAnsi="Times New Roman" w:cs="Times New Roman"/>
          <w:lang w:eastAsia="fr-FR"/>
        </w:rPr>
        <w:t xml:space="preserve">L’objectif général de la mission est de </w:t>
      </w:r>
      <w:r w:rsidRPr="57486497">
        <w:rPr>
          <w:rFonts w:ascii="Times New Roman" w:eastAsia="Times New Roman" w:hAnsi="Times New Roman" w:cs="Times New Roman"/>
          <w:b/>
          <w:bCs/>
          <w:lang w:eastAsia="fr-FR"/>
        </w:rPr>
        <w:t>moderniser et rationaliser le cadre réglementaire, procédural et institutionnel d</w:t>
      </w:r>
      <w:r w:rsidR="00BE5D95">
        <w:rPr>
          <w:rFonts w:ascii="Times New Roman" w:eastAsia="Times New Roman" w:hAnsi="Times New Roman" w:cs="Times New Roman"/>
          <w:b/>
          <w:bCs/>
          <w:lang w:eastAsia="fr-FR"/>
        </w:rPr>
        <w:t xml:space="preserve">u cycle de vie des entreprises </w:t>
      </w:r>
      <w:r w:rsidRPr="57486497">
        <w:rPr>
          <w:rFonts w:ascii="Times New Roman" w:eastAsia="Times New Roman" w:hAnsi="Times New Roman" w:cs="Times New Roman"/>
          <w:b/>
          <w:bCs/>
          <w:lang w:eastAsia="fr-FR"/>
        </w:rPr>
        <w:t>au Tchad</w:t>
      </w:r>
      <w:r w:rsidRPr="57486497">
        <w:rPr>
          <w:rFonts w:ascii="Times New Roman" w:eastAsia="Times New Roman" w:hAnsi="Times New Roman" w:cs="Times New Roman"/>
          <w:lang w:eastAsia="fr-FR"/>
        </w:rPr>
        <w:t>, en vue de soutenir la dématérialisation intégrale du processus, la simplification des formalités, la sécurité juridique et l’amélioration du climat des affaires.</w:t>
      </w:r>
    </w:p>
    <w:p w14:paraId="35075917"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 Objectifs spécifiques</w:t>
      </w:r>
    </w:p>
    <w:p w14:paraId="75F18864"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De manière spécifique, le consultant devra :</w:t>
      </w:r>
    </w:p>
    <w:p w14:paraId="4E0A57A4" w14:textId="14474732" w:rsidR="00472CE7" w:rsidRPr="00472CE7" w:rsidRDefault="00472CE7" w:rsidP="00472CE7">
      <w:pPr>
        <w:numPr>
          <w:ilvl w:val="0"/>
          <w:numId w:val="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Analyser le cadre juridique et procédural actuel</w:t>
      </w:r>
      <w:r w:rsidRPr="00472CE7">
        <w:rPr>
          <w:rFonts w:ascii="Times New Roman" w:eastAsia="Times New Roman" w:hAnsi="Times New Roman" w:cs="Times New Roman"/>
          <w:lang w:eastAsia="fr-FR"/>
        </w:rPr>
        <w:t xml:space="preserve"> applicable à la création d’entreprises, à l’immatriculation</w:t>
      </w:r>
      <w:r w:rsidR="00BE5D95">
        <w:rPr>
          <w:rFonts w:ascii="Times New Roman" w:eastAsia="Times New Roman" w:hAnsi="Times New Roman" w:cs="Times New Roman"/>
          <w:lang w:eastAsia="fr-FR"/>
        </w:rPr>
        <w:t xml:space="preserve"> et </w:t>
      </w:r>
      <w:r w:rsidRPr="00472CE7">
        <w:rPr>
          <w:rFonts w:ascii="Times New Roman" w:eastAsia="Times New Roman" w:hAnsi="Times New Roman" w:cs="Times New Roman"/>
          <w:lang w:eastAsia="fr-FR"/>
        </w:rPr>
        <w:t>aux formalités connexes</w:t>
      </w:r>
      <w:r w:rsidR="00BE5D95">
        <w:rPr>
          <w:rFonts w:ascii="Times New Roman" w:eastAsia="Times New Roman" w:hAnsi="Times New Roman" w:cs="Times New Roman"/>
          <w:lang w:eastAsia="fr-FR"/>
        </w:rPr>
        <w:t xml:space="preserve"> </w:t>
      </w:r>
      <w:r w:rsidRPr="00472CE7">
        <w:rPr>
          <w:rFonts w:ascii="Times New Roman" w:eastAsia="Times New Roman" w:hAnsi="Times New Roman" w:cs="Times New Roman"/>
          <w:lang w:eastAsia="fr-FR"/>
        </w:rPr>
        <w:t>;</w:t>
      </w:r>
    </w:p>
    <w:p w14:paraId="7DD11D65" w14:textId="77777777" w:rsidR="00472CE7" w:rsidRPr="00472CE7" w:rsidRDefault="00472CE7" w:rsidP="00472CE7">
      <w:pPr>
        <w:numPr>
          <w:ilvl w:val="0"/>
          <w:numId w:val="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Cartographier le processus actuel</w:t>
      </w:r>
      <w:r w:rsidRPr="00472CE7">
        <w:rPr>
          <w:rFonts w:ascii="Times New Roman" w:eastAsia="Times New Roman" w:hAnsi="Times New Roman" w:cs="Times New Roman"/>
          <w:lang w:eastAsia="fr-FR"/>
        </w:rPr>
        <w:t xml:space="preserve"> du GUCE, identifier les goulots d’étranglement, redondances, incohérences et contraintes réglementaires ;</w:t>
      </w:r>
    </w:p>
    <w:p w14:paraId="5A619E55" w14:textId="77777777" w:rsidR="00472CE7" w:rsidRPr="00472CE7" w:rsidRDefault="00472CE7" w:rsidP="00472CE7">
      <w:pPr>
        <w:numPr>
          <w:ilvl w:val="0"/>
          <w:numId w:val="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Évaluer l’adéquation du décret n°1793/2015</w:t>
      </w:r>
      <w:r w:rsidRPr="00472CE7">
        <w:rPr>
          <w:rFonts w:ascii="Times New Roman" w:eastAsia="Times New Roman" w:hAnsi="Times New Roman" w:cs="Times New Roman"/>
          <w:lang w:eastAsia="fr-FR"/>
        </w:rPr>
        <w:t xml:space="preserve"> avec les exigences actuelles de simplification, de digitalisation et de coordination interinstitutionnelle ;</w:t>
      </w:r>
    </w:p>
    <w:p w14:paraId="6E03F96B" w14:textId="0D82F932" w:rsidR="00472CE7" w:rsidRPr="00472CE7" w:rsidRDefault="00472CE7" w:rsidP="00472CE7">
      <w:pPr>
        <w:numPr>
          <w:ilvl w:val="0"/>
          <w:numId w:val="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Examiner les pratiques comparées</w:t>
      </w:r>
      <w:r w:rsidRPr="00472CE7">
        <w:rPr>
          <w:rFonts w:ascii="Times New Roman" w:eastAsia="Times New Roman" w:hAnsi="Times New Roman" w:cs="Times New Roman"/>
          <w:lang w:eastAsia="fr-FR"/>
        </w:rPr>
        <w:t xml:space="preserve"> dans des pays africains ou francophones</w:t>
      </w:r>
      <w:r w:rsidR="00411F87">
        <w:rPr>
          <w:rFonts w:ascii="Times New Roman" w:eastAsia="Times New Roman" w:hAnsi="Times New Roman" w:cs="Times New Roman"/>
          <w:lang w:eastAsia="fr-FR"/>
        </w:rPr>
        <w:t>, plus essen</w:t>
      </w:r>
      <w:r w:rsidR="005304BA">
        <w:rPr>
          <w:rFonts w:ascii="Times New Roman" w:eastAsia="Times New Roman" w:hAnsi="Times New Roman" w:cs="Times New Roman"/>
          <w:lang w:eastAsia="fr-FR"/>
        </w:rPr>
        <w:t>tiellement ceux faisant partie du dispositif OHADA,</w:t>
      </w:r>
      <w:r w:rsidRPr="00472CE7">
        <w:rPr>
          <w:rFonts w:ascii="Times New Roman" w:eastAsia="Times New Roman" w:hAnsi="Times New Roman" w:cs="Times New Roman"/>
          <w:lang w:eastAsia="fr-FR"/>
        </w:rPr>
        <w:t xml:space="preserve"> ayant modernisé leurs dispositifs de création d’entreprise et de e-government ;</w:t>
      </w:r>
    </w:p>
    <w:p w14:paraId="29847635" w14:textId="07E6F6AC" w:rsidR="00472CE7" w:rsidRPr="00472CE7" w:rsidRDefault="447EEA78" w:rsidP="57486497">
      <w:pPr>
        <w:numPr>
          <w:ilvl w:val="0"/>
          <w:numId w:val="4"/>
        </w:numPr>
        <w:spacing w:before="100" w:beforeAutospacing="1" w:after="100" w:afterAutospacing="1"/>
        <w:rPr>
          <w:rFonts w:ascii="Times New Roman" w:eastAsia="Times New Roman" w:hAnsi="Times New Roman" w:cs="Times New Roman"/>
          <w:lang w:eastAsia="fr-FR"/>
        </w:rPr>
      </w:pPr>
      <w:r w:rsidRPr="57486497">
        <w:rPr>
          <w:rFonts w:ascii="Times New Roman" w:eastAsia="Times New Roman" w:hAnsi="Times New Roman" w:cs="Times New Roman"/>
          <w:b/>
          <w:bCs/>
          <w:lang w:eastAsia="fr-FR"/>
        </w:rPr>
        <w:t>Proposer une nouvelle architecture cible</w:t>
      </w:r>
      <w:r w:rsidRPr="57486497">
        <w:rPr>
          <w:rFonts w:ascii="Times New Roman" w:eastAsia="Times New Roman" w:hAnsi="Times New Roman" w:cs="Times New Roman"/>
          <w:lang w:eastAsia="fr-FR"/>
        </w:rPr>
        <w:t xml:space="preserve"> du processus d</w:t>
      </w:r>
      <w:r w:rsidR="00BE5D95">
        <w:rPr>
          <w:rFonts w:ascii="Times New Roman" w:eastAsia="Times New Roman" w:hAnsi="Times New Roman" w:cs="Times New Roman"/>
          <w:lang w:eastAsia="fr-FR"/>
        </w:rPr>
        <w:t>u cycle de vie des entreprises</w:t>
      </w:r>
      <w:r w:rsidRPr="57486497">
        <w:rPr>
          <w:rFonts w:ascii="Times New Roman" w:eastAsia="Times New Roman" w:hAnsi="Times New Roman" w:cs="Times New Roman"/>
          <w:lang w:eastAsia="fr-FR"/>
        </w:rPr>
        <w:t>, incluant les étapes, les rôles, les contrôles, les flux d’information et les mécanismes de validation ;</w:t>
      </w:r>
    </w:p>
    <w:p w14:paraId="59B79E4D" w14:textId="77777777" w:rsidR="00472CE7" w:rsidRDefault="00472CE7" w:rsidP="00472CE7">
      <w:pPr>
        <w:numPr>
          <w:ilvl w:val="0"/>
          <w:numId w:val="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lastRenderedPageBreak/>
        <w:t>Définir les adaptations réglementaires nécessaires</w:t>
      </w:r>
      <w:r w:rsidRPr="00472CE7">
        <w:rPr>
          <w:rFonts w:ascii="Times New Roman" w:eastAsia="Times New Roman" w:hAnsi="Times New Roman" w:cs="Times New Roman"/>
          <w:lang w:eastAsia="fr-FR"/>
        </w:rPr>
        <w:t xml:space="preserve"> pour permettre la dématérialisation complète, y compris l’usage du paiement électronique, de la signature électronique, de l’archivage numérique, de l’identification à distance et de l’échange de données entre administrations ;</w:t>
      </w:r>
    </w:p>
    <w:p w14:paraId="7440E203" w14:textId="77777777" w:rsidR="005304BA" w:rsidRPr="00472CE7" w:rsidRDefault="005304BA" w:rsidP="00472CE7">
      <w:pPr>
        <w:numPr>
          <w:ilvl w:val="0"/>
          <w:numId w:val="4"/>
        </w:num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b/>
          <w:bCs/>
          <w:lang w:eastAsia="fr-FR"/>
        </w:rPr>
        <w:t xml:space="preserve">Analyser les reformes en cours au Tchad </w:t>
      </w:r>
      <w:r>
        <w:rPr>
          <w:rFonts w:ascii="Times New Roman" w:eastAsia="Times New Roman" w:hAnsi="Times New Roman" w:cs="Times New Roman"/>
          <w:bCs/>
          <w:lang w:eastAsia="fr-FR"/>
        </w:rPr>
        <w:t xml:space="preserve">pouvant interférer et/ou impacter la mise en œuvre de la reforme </w:t>
      </w:r>
    </w:p>
    <w:p w14:paraId="782B7876" w14:textId="4291E18D" w:rsidR="00472CE7" w:rsidRPr="00472CE7" w:rsidRDefault="00472CE7" w:rsidP="00472CE7">
      <w:pPr>
        <w:numPr>
          <w:ilvl w:val="0"/>
          <w:numId w:val="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Élaborer un projet de décret révisé</w:t>
      </w:r>
      <w:r w:rsidRPr="00472CE7">
        <w:rPr>
          <w:rFonts w:ascii="Times New Roman" w:eastAsia="Times New Roman" w:hAnsi="Times New Roman" w:cs="Times New Roman"/>
          <w:lang w:eastAsia="fr-FR"/>
        </w:rPr>
        <w:t xml:space="preserve"> portant nouvelle procédure </w:t>
      </w:r>
      <w:r w:rsidR="009D0898">
        <w:rPr>
          <w:rFonts w:ascii="Times New Roman" w:eastAsia="Times New Roman" w:hAnsi="Times New Roman" w:cs="Times New Roman"/>
          <w:lang w:eastAsia="fr-FR"/>
        </w:rPr>
        <w:t>du cycle de vie des entreprise</w:t>
      </w:r>
      <w:r w:rsidRPr="00472CE7">
        <w:rPr>
          <w:rFonts w:ascii="Times New Roman" w:eastAsia="Times New Roman" w:hAnsi="Times New Roman" w:cs="Times New Roman"/>
          <w:lang w:eastAsia="fr-FR"/>
        </w:rPr>
        <w:t>s ;</w:t>
      </w:r>
    </w:p>
    <w:p w14:paraId="36B92BF2" w14:textId="7186B97C" w:rsidR="00472CE7" w:rsidRPr="00472CE7" w:rsidRDefault="00472CE7" w:rsidP="00472CE7">
      <w:pPr>
        <w:numPr>
          <w:ilvl w:val="0"/>
          <w:numId w:val="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Élaborer un projet d’arrêté d’application</w:t>
      </w:r>
      <w:r w:rsidRPr="00472CE7">
        <w:rPr>
          <w:rFonts w:ascii="Times New Roman" w:eastAsia="Times New Roman" w:hAnsi="Times New Roman" w:cs="Times New Roman"/>
          <w:lang w:eastAsia="fr-FR"/>
        </w:rPr>
        <w:t xml:space="preserve"> relatif aux activités compatibles et incompatibles, aux activités principales et secondaires ;</w:t>
      </w:r>
    </w:p>
    <w:p w14:paraId="78D7BE19" w14:textId="77777777" w:rsidR="00472CE7" w:rsidRPr="00472CE7" w:rsidRDefault="00472CE7" w:rsidP="00472CE7">
      <w:pPr>
        <w:numPr>
          <w:ilvl w:val="0"/>
          <w:numId w:val="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Formuler des recommandations institutionnelles et opérationnelles</w:t>
      </w:r>
      <w:r w:rsidRPr="00472CE7">
        <w:rPr>
          <w:rFonts w:ascii="Times New Roman" w:eastAsia="Times New Roman" w:hAnsi="Times New Roman" w:cs="Times New Roman"/>
          <w:lang w:eastAsia="fr-FR"/>
        </w:rPr>
        <w:t xml:space="preserve"> pour la mise en œuvre de la réforme ;</w:t>
      </w:r>
    </w:p>
    <w:p w14:paraId="07A4C776" w14:textId="77777777" w:rsidR="00472CE7" w:rsidRPr="00472CE7" w:rsidRDefault="00472CE7" w:rsidP="00472CE7">
      <w:pPr>
        <w:numPr>
          <w:ilvl w:val="0"/>
          <w:numId w:val="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Produire une feuille de route de mise en œuvre</w:t>
      </w:r>
      <w:r w:rsidRPr="00472CE7">
        <w:rPr>
          <w:rFonts w:ascii="Times New Roman" w:eastAsia="Times New Roman" w:hAnsi="Times New Roman" w:cs="Times New Roman"/>
          <w:lang w:eastAsia="fr-FR"/>
        </w:rPr>
        <w:t xml:space="preserve"> de la réforme, articulée avec la plateforme dig</w:t>
      </w:r>
      <w:r w:rsidR="005304BA">
        <w:rPr>
          <w:rFonts w:ascii="Times New Roman" w:eastAsia="Times New Roman" w:hAnsi="Times New Roman" w:cs="Times New Roman"/>
          <w:lang w:eastAsia="fr-FR"/>
        </w:rPr>
        <w:t xml:space="preserve">itale en cours de développement et inclure un aspect communication et sensibilisation afin de rendre l’appropriation de la reforme plus effective </w:t>
      </w:r>
    </w:p>
    <w:p w14:paraId="5784AF71"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 Résultats attendus</w:t>
      </w:r>
    </w:p>
    <w:p w14:paraId="184B5706"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Au terme de la mission, les résultats suivants devront être atteints :</w:t>
      </w:r>
    </w:p>
    <w:p w14:paraId="1D5633E9" w14:textId="77777777" w:rsidR="00472CE7" w:rsidRPr="00472CE7" w:rsidRDefault="00472CE7" w:rsidP="00472CE7">
      <w:pPr>
        <w:numPr>
          <w:ilvl w:val="0"/>
          <w:numId w:val="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un </w:t>
      </w:r>
      <w:r w:rsidRPr="00472CE7">
        <w:rPr>
          <w:rFonts w:ascii="Times New Roman" w:eastAsia="Times New Roman" w:hAnsi="Times New Roman" w:cs="Times New Roman"/>
          <w:b/>
          <w:bCs/>
          <w:lang w:eastAsia="fr-FR"/>
        </w:rPr>
        <w:t>diagnostic complet</w:t>
      </w:r>
      <w:r w:rsidRPr="00472CE7">
        <w:rPr>
          <w:rFonts w:ascii="Times New Roman" w:eastAsia="Times New Roman" w:hAnsi="Times New Roman" w:cs="Times New Roman"/>
          <w:lang w:eastAsia="fr-FR"/>
        </w:rPr>
        <w:t xml:space="preserve"> du système actuel est réalisé ;</w:t>
      </w:r>
    </w:p>
    <w:p w14:paraId="0F122400" w14:textId="77777777" w:rsidR="00472CE7" w:rsidRPr="00472CE7" w:rsidRDefault="00472CE7" w:rsidP="00472CE7">
      <w:pPr>
        <w:numPr>
          <w:ilvl w:val="0"/>
          <w:numId w:val="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 contraintes juridiques, institutionnelles, techniques et procédurales sont clairement identifiées ;</w:t>
      </w:r>
    </w:p>
    <w:p w14:paraId="45FBC9E0" w14:textId="4EA506B3" w:rsidR="00472CE7" w:rsidRPr="00472CE7" w:rsidRDefault="447EEA78" w:rsidP="57486497">
      <w:pPr>
        <w:numPr>
          <w:ilvl w:val="0"/>
          <w:numId w:val="5"/>
        </w:numPr>
        <w:spacing w:before="100" w:beforeAutospacing="1" w:after="100" w:afterAutospacing="1"/>
        <w:rPr>
          <w:rFonts w:ascii="Times New Roman" w:eastAsia="Times New Roman" w:hAnsi="Times New Roman" w:cs="Times New Roman"/>
          <w:lang w:eastAsia="fr-FR"/>
        </w:rPr>
      </w:pPr>
      <w:r w:rsidRPr="57486497">
        <w:rPr>
          <w:rFonts w:ascii="Times New Roman" w:eastAsia="Times New Roman" w:hAnsi="Times New Roman" w:cs="Times New Roman"/>
          <w:lang w:eastAsia="fr-FR"/>
        </w:rPr>
        <w:t xml:space="preserve">une </w:t>
      </w:r>
      <w:r w:rsidRPr="57486497">
        <w:rPr>
          <w:rFonts w:ascii="Times New Roman" w:eastAsia="Times New Roman" w:hAnsi="Times New Roman" w:cs="Times New Roman"/>
          <w:b/>
          <w:bCs/>
          <w:lang w:eastAsia="fr-FR"/>
        </w:rPr>
        <w:t>cartographie du parcours entrepreneurial actuel</w:t>
      </w:r>
      <w:r w:rsidRPr="57486497">
        <w:rPr>
          <w:rFonts w:ascii="Times New Roman" w:eastAsia="Times New Roman" w:hAnsi="Times New Roman" w:cs="Times New Roman"/>
          <w:lang w:eastAsia="fr-FR"/>
        </w:rPr>
        <w:t xml:space="preserve"> et une </w:t>
      </w:r>
      <w:r w:rsidRPr="57486497">
        <w:rPr>
          <w:rFonts w:ascii="Times New Roman" w:eastAsia="Times New Roman" w:hAnsi="Times New Roman" w:cs="Times New Roman"/>
          <w:b/>
          <w:bCs/>
          <w:lang w:eastAsia="fr-FR"/>
        </w:rPr>
        <w:t>cartographie cible</w:t>
      </w:r>
      <w:r w:rsidRPr="57486497">
        <w:rPr>
          <w:rFonts w:ascii="Times New Roman" w:eastAsia="Times New Roman" w:hAnsi="Times New Roman" w:cs="Times New Roman"/>
          <w:lang w:eastAsia="fr-FR"/>
        </w:rPr>
        <w:t xml:space="preserve"> sont produites</w:t>
      </w:r>
      <w:r w:rsidR="00470747">
        <w:rPr>
          <w:rFonts w:ascii="Times New Roman" w:eastAsia="Times New Roman" w:hAnsi="Times New Roman" w:cs="Times New Roman"/>
          <w:lang w:eastAsia="fr-FR"/>
        </w:rPr>
        <w:t xml:space="preserve"> pour les principaux services offerts par le GUCE</w:t>
      </w:r>
      <w:r w:rsidRPr="57486497">
        <w:rPr>
          <w:rFonts w:ascii="Times New Roman" w:eastAsia="Times New Roman" w:hAnsi="Times New Roman" w:cs="Times New Roman"/>
          <w:lang w:eastAsia="fr-FR"/>
        </w:rPr>
        <w:t xml:space="preserve"> ;</w:t>
      </w:r>
    </w:p>
    <w:p w14:paraId="677C60DA" w14:textId="41A8BD6F" w:rsidR="00472CE7" w:rsidRPr="00472CE7" w:rsidRDefault="00472CE7" w:rsidP="00472CE7">
      <w:pPr>
        <w:numPr>
          <w:ilvl w:val="0"/>
          <w:numId w:val="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une </w:t>
      </w:r>
      <w:r w:rsidRPr="00472CE7">
        <w:rPr>
          <w:rFonts w:ascii="Times New Roman" w:eastAsia="Times New Roman" w:hAnsi="Times New Roman" w:cs="Times New Roman"/>
          <w:b/>
          <w:bCs/>
          <w:lang w:eastAsia="fr-FR"/>
        </w:rPr>
        <w:t>proposition de nouvelle architecture</w:t>
      </w:r>
      <w:r w:rsidRPr="00472CE7">
        <w:rPr>
          <w:rFonts w:ascii="Times New Roman" w:eastAsia="Times New Roman" w:hAnsi="Times New Roman" w:cs="Times New Roman"/>
          <w:lang w:eastAsia="fr-FR"/>
        </w:rPr>
        <w:t xml:space="preserve"> du processus </w:t>
      </w:r>
      <w:r w:rsidR="00470747">
        <w:rPr>
          <w:rFonts w:ascii="Times New Roman" w:eastAsia="Times New Roman" w:hAnsi="Times New Roman" w:cs="Times New Roman"/>
          <w:lang w:eastAsia="fr-FR"/>
        </w:rPr>
        <w:t>du cyle de vie des entreprises</w:t>
      </w:r>
      <w:r w:rsidRPr="00472CE7">
        <w:rPr>
          <w:rFonts w:ascii="Times New Roman" w:eastAsia="Times New Roman" w:hAnsi="Times New Roman" w:cs="Times New Roman"/>
          <w:lang w:eastAsia="fr-FR"/>
        </w:rPr>
        <w:t xml:space="preserve"> est validée ;</w:t>
      </w:r>
    </w:p>
    <w:p w14:paraId="299C7A2A" w14:textId="77777777" w:rsidR="00472CE7" w:rsidRPr="00472CE7" w:rsidRDefault="00472CE7" w:rsidP="00472CE7">
      <w:pPr>
        <w:numPr>
          <w:ilvl w:val="0"/>
          <w:numId w:val="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un </w:t>
      </w:r>
      <w:r w:rsidRPr="00472CE7">
        <w:rPr>
          <w:rFonts w:ascii="Times New Roman" w:eastAsia="Times New Roman" w:hAnsi="Times New Roman" w:cs="Times New Roman"/>
          <w:b/>
          <w:bCs/>
          <w:lang w:eastAsia="fr-FR"/>
        </w:rPr>
        <w:t>projet de décret révisé</w:t>
      </w:r>
      <w:r w:rsidRPr="00472CE7">
        <w:rPr>
          <w:rFonts w:ascii="Times New Roman" w:eastAsia="Times New Roman" w:hAnsi="Times New Roman" w:cs="Times New Roman"/>
          <w:lang w:eastAsia="fr-FR"/>
        </w:rPr>
        <w:t xml:space="preserve"> est rédigé ;</w:t>
      </w:r>
    </w:p>
    <w:p w14:paraId="73077778" w14:textId="77777777" w:rsidR="00472CE7" w:rsidRPr="00472CE7" w:rsidRDefault="00472CE7" w:rsidP="00472CE7">
      <w:pPr>
        <w:numPr>
          <w:ilvl w:val="0"/>
          <w:numId w:val="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un </w:t>
      </w:r>
      <w:r w:rsidRPr="00472CE7">
        <w:rPr>
          <w:rFonts w:ascii="Times New Roman" w:eastAsia="Times New Roman" w:hAnsi="Times New Roman" w:cs="Times New Roman"/>
          <w:b/>
          <w:bCs/>
          <w:lang w:eastAsia="fr-FR"/>
        </w:rPr>
        <w:t>projet d’arrêté</w:t>
      </w:r>
      <w:r w:rsidRPr="00472CE7">
        <w:rPr>
          <w:rFonts w:ascii="Times New Roman" w:eastAsia="Times New Roman" w:hAnsi="Times New Roman" w:cs="Times New Roman"/>
          <w:lang w:eastAsia="fr-FR"/>
        </w:rPr>
        <w:t xml:space="preserve"> encadrant les activités compatibles/incompatibles et la structuration des activités au registre du commerce est rédigé ;</w:t>
      </w:r>
    </w:p>
    <w:p w14:paraId="007F2B1D" w14:textId="77777777" w:rsidR="00472CE7" w:rsidRPr="00472CE7" w:rsidRDefault="00472CE7" w:rsidP="00472CE7">
      <w:pPr>
        <w:numPr>
          <w:ilvl w:val="0"/>
          <w:numId w:val="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un </w:t>
      </w:r>
      <w:r w:rsidRPr="00472CE7">
        <w:rPr>
          <w:rFonts w:ascii="Times New Roman" w:eastAsia="Times New Roman" w:hAnsi="Times New Roman" w:cs="Times New Roman"/>
          <w:b/>
          <w:bCs/>
          <w:lang w:eastAsia="fr-FR"/>
        </w:rPr>
        <w:t xml:space="preserve">cadre </w:t>
      </w:r>
      <w:r w:rsidR="005304BA">
        <w:rPr>
          <w:rFonts w:ascii="Times New Roman" w:eastAsia="Times New Roman" w:hAnsi="Times New Roman" w:cs="Times New Roman"/>
          <w:b/>
          <w:bCs/>
          <w:lang w:eastAsia="fr-FR"/>
        </w:rPr>
        <w:t>règlementaire et procédurale adapté a la digitalisation est proposé</w:t>
      </w:r>
      <w:r w:rsidRPr="00472CE7">
        <w:rPr>
          <w:rFonts w:ascii="Times New Roman" w:eastAsia="Times New Roman" w:hAnsi="Times New Roman" w:cs="Times New Roman"/>
          <w:lang w:eastAsia="fr-FR"/>
        </w:rPr>
        <w:t xml:space="preserve"> ;</w:t>
      </w:r>
    </w:p>
    <w:p w14:paraId="29A59608" w14:textId="77777777" w:rsidR="00472CE7" w:rsidRPr="00472CE7" w:rsidRDefault="00472CE7" w:rsidP="00472CE7">
      <w:pPr>
        <w:numPr>
          <w:ilvl w:val="0"/>
          <w:numId w:val="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une </w:t>
      </w:r>
      <w:r w:rsidRPr="00472CE7">
        <w:rPr>
          <w:rFonts w:ascii="Times New Roman" w:eastAsia="Times New Roman" w:hAnsi="Times New Roman" w:cs="Times New Roman"/>
          <w:b/>
          <w:bCs/>
          <w:lang w:eastAsia="fr-FR"/>
        </w:rPr>
        <w:t>feuille de route de mise en œuvre</w:t>
      </w:r>
      <w:r w:rsidRPr="00472CE7">
        <w:rPr>
          <w:rFonts w:ascii="Times New Roman" w:eastAsia="Times New Roman" w:hAnsi="Times New Roman" w:cs="Times New Roman"/>
          <w:lang w:eastAsia="fr-FR"/>
        </w:rPr>
        <w:t xml:space="preserve"> de la réforme est élaborée.</w:t>
      </w:r>
    </w:p>
    <w:p w14:paraId="507987F9"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 Étendue de la mission</w:t>
      </w:r>
    </w:p>
    <w:p w14:paraId="61624358"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 mission couvrira notamment les dimensions suivantes :</w:t>
      </w:r>
    </w:p>
    <w:p w14:paraId="11BE6E13"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5.1 Revue juridique et réglementaire</w:t>
      </w:r>
    </w:p>
    <w:p w14:paraId="51917FFB"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consultant analysera :</w:t>
      </w:r>
    </w:p>
    <w:p w14:paraId="55E7990C" w14:textId="77777777" w:rsidR="00472CE7" w:rsidRPr="00472CE7" w:rsidRDefault="00472CE7" w:rsidP="00472CE7">
      <w:pPr>
        <w:numPr>
          <w:ilvl w:val="0"/>
          <w:numId w:val="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Décret n°1793/2015 ;</w:t>
      </w:r>
    </w:p>
    <w:p w14:paraId="34498902" w14:textId="77777777" w:rsidR="00472CE7" w:rsidRPr="00472CE7" w:rsidRDefault="00472CE7" w:rsidP="00472CE7">
      <w:pPr>
        <w:numPr>
          <w:ilvl w:val="0"/>
          <w:numId w:val="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 textes OHADA pertinents ;</w:t>
      </w:r>
    </w:p>
    <w:p w14:paraId="0419DB16" w14:textId="77777777" w:rsidR="00472CE7" w:rsidRPr="00472CE7" w:rsidRDefault="00472CE7" w:rsidP="00472CE7">
      <w:pPr>
        <w:numPr>
          <w:ilvl w:val="0"/>
          <w:numId w:val="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 textes relatifs à la preuve, à la signature, à la conservation des actes, à la fiscalité, à la sécurité sociale et aux autorisations sectorielles ;</w:t>
      </w:r>
    </w:p>
    <w:p w14:paraId="6EF687CC" w14:textId="77777777" w:rsidR="00472CE7" w:rsidRPr="00472CE7" w:rsidRDefault="00472CE7" w:rsidP="00472CE7">
      <w:pPr>
        <w:numPr>
          <w:ilvl w:val="0"/>
          <w:numId w:val="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tout autre texte national pertinent en matière de commerce, investissement, numérique et administration électronique.</w:t>
      </w:r>
    </w:p>
    <w:p w14:paraId="02C48EC8"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5.2 Revue institutionnelle</w:t>
      </w:r>
    </w:p>
    <w:p w14:paraId="49A630E6"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lastRenderedPageBreak/>
        <w:t>Le consultant analysera le rôle et l’articulation des différentes parties prenantes :</w:t>
      </w:r>
    </w:p>
    <w:p w14:paraId="07AEC1C6" w14:textId="77777777" w:rsidR="00472CE7" w:rsidRPr="00472CE7" w:rsidRDefault="00472CE7" w:rsidP="00472CE7">
      <w:pPr>
        <w:numPr>
          <w:ilvl w:val="0"/>
          <w:numId w:val="7"/>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ANIE / Guichet Unique ;</w:t>
      </w:r>
    </w:p>
    <w:p w14:paraId="564C87B8" w14:textId="77777777" w:rsidR="00472CE7" w:rsidRPr="00472CE7" w:rsidRDefault="00472CE7" w:rsidP="00472CE7">
      <w:pPr>
        <w:numPr>
          <w:ilvl w:val="0"/>
          <w:numId w:val="7"/>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Greffe du Tribunal de commerce ;</w:t>
      </w:r>
    </w:p>
    <w:p w14:paraId="50FF7FED" w14:textId="77777777" w:rsidR="00472CE7" w:rsidRPr="00472CE7" w:rsidRDefault="00472CE7" w:rsidP="00472CE7">
      <w:pPr>
        <w:numPr>
          <w:ilvl w:val="0"/>
          <w:numId w:val="7"/>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Direction générale des impôts ;</w:t>
      </w:r>
    </w:p>
    <w:p w14:paraId="74DB7804" w14:textId="77777777" w:rsidR="00472CE7" w:rsidRPr="00472CE7" w:rsidRDefault="00472CE7" w:rsidP="00472CE7">
      <w:pPr>
        <w:numPr>
          <w:ilvl w:val="0"/>
          <w:numId w:val="7"/>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CNPS ;</w:t>
      </w:r>
    </w:p>
    <w:p w14:paraId="44B2C066" w14:textId="77777777" w:rsidR="00472CE7" w:rsidRPr="00472CE7" w:rsidRDefault="009606B7" w:rsidP="00472CE7">
      <w:pPr>
        <w:numPr>
          <w:ilvl w:val="0"/>
          <w:numId w:val="7"/>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Structures</w:t>
      </w:r>
      <w:r w:rsidR="00472CE7" w:rsidRPr="00472CE7">
        <w:rPr>
          <w:rFonts w:ascii="Times New Roman" w:eastAsia="Times New Roman" w:hAnsi="Times New Roman" w:cs="Times New Roman"/>
          <w:lang w:eastAsia="fr-FR"/>
        </w:rPr>
        <w:t xml:space="preserve"> statistiques ou d’identification économique ;</w:t>
      </w:r>
    </w:p>
    <w:p w14:paraId="188BD808" w14:textId="77777777" w:rsidR="00472CE7" w:rsidRPr="00472CE7" w:rsidRDefault="009606B7" w:rsidP="00472CE7">
      <w:pPr>
        <w:numPr>
          <w:ilvl w:val="0"/>
          <w:numId w:val="7"/>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Acteurs</w:t>
      </w:r>
      <w:r w:rsidR="00472CE7" w:rsidRPr="00472CE7">
        <w:rPr>
          <w:rFonts w:ascii="Times New Roman" w:eastAsia="Times New Roman" w:hAnsi="Times New Roman" w:cs="Times New Roman"/>
          <w:lang w:eastAsia="fr-FR"/>
        </w:rPr>
        <w:t xml:space="preserve"> du secteur privé.</w:t>
      </w:r>
    </w:p>
    <w:p w14:paraId="47EB6F9E"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5.3 Analyse procédurale</w:t>
      </w:r>
    </w:p>
    <w:p w14:paraId="2E25C988"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consultant devra examiner :</w:t>
      </w:r>
    </w:p>
    <w:p w14:paraId="7AB124AB" w14:textId="0CFA67D6" w:rsidR="00472CE7" w:rsidRPr="00472CE7" w:rsidRDefault="009606B7" w:rsidP="00472CE7">
      <w:pPr>
        <w:numPr>
          <w:ilvl w:val="0"/>
          <w:numId w:val="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w:t>
      </w:r>
      <w:r w:rsidR="00472CE7" w:rsidRPr="00472CE7">
        <w:rPr>
          <w:rFonts w:ascii="Times New Roman" w:eastAsia="Times New Roman" w:hAnsi="Times New Roman" w:cs="Times New Roman"/>
          <w:lang w:eastAsia="fr-FR"/>
        </w:rPr>
        <w:t xml:space="preserve"> étapes actuelles de </w:t>
      </w:r>
      <w:r w:rsidR="00470747">
        <w:rPr>
          <w:rFonts w:ascii="Times New Roman" w:eastAsia="Times New Roman" w:hAnsi="Times New Roman" w:cs="Times New Roman"/>
          <w:lang w:eastAsia="fr-FR"/>
        </w:rPr>
        <w:t>du cycle de vie des entreprises</w:t>
      </w:r>
      <w:r w:rsidR="00472CE7" w:rsidRPr="00472CE7">
        <w:rPr>
          <w:rFonts w:ascii="Times New Roman" w:eastAsia="Times New Roman" w:hAnsi="Times New Roman" w:cs="Times New Roman"/>
          <w:lang w:eastAsia="fr-FR"/>
        </w:rPr>
        <w:t xml:space="preserve"> ;</w:t>
      </w:r>
    </w:p>
    <w:p w14:paraId="78D8B226" w14:textId="77777777" w:rsidR="00472CE7" w:rsidRPr="00472CE7" w:rsidRDefault="009606B7" w:rsidP="00472CE7">
      <w:pPr>
        <w:numPr>
          <w:ilvl w:val="0"/>
          <w:numId w:val="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w:t>
      </w:r>
      <w:r w:rsidR="00472CE7" w:rsidRPr="00472CE7">
        <w:rPr>
          <w:rFonts w:ascii="Times New Roman" w:eastAsia="Times New Roman" w:hAnsi="Times New Roman" w:cs="Times New Roman"/>
          <w:lang w:eastAsia="fr-FR"/>
        </w:rPr>
        <w:t xml:space="preserve"> délais réels et normatifs ;</w:t>
      </w:r>
    </w:p>
    <w:p w14:paraId="2C3749BA" w14:textId="77777777" w:rsidR="00472CE7" w:rsidRPr="00472CE7" w:rsidRDefault="009606B7" w:rsidP="00472CE7">
      <w:pPr>
        <w:numPr>
          <w:ilvl w:val="0"/>
          <w:numId w:val="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w:t>
      </w:r>
      <w:r w:rsidR="00472CE7" w:rsidRPr="00472CE7">
        <w:rPr>
          <w:rFonts w:ascii="Times New Roman" w:eastAsia="Times New Roman" w:hAnsi="Times New Roman" w:cs="Times New Roman"/>
          <w:lang w:eastAsia="fr-FR"/>
        </w:rPr>
        <w:t xml:space="preserve"> doublons documentaires ;</w:t>
      </w:r>
    </w:p>
    <w:p w14:paraId="60142A07" w14:textId="77777777" w:rsidR="00472CE7" w:rsidRPr="00472CE7" w:rsidRDefault="009606B7" w:rsidP="00472CE7">
      <w:pPr>
        <w:numPr>
          <w:ilvl w:val="0"/>
          <w:numId w:val="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w:t>
      </w:r>
      <w:r w:rsidR="00472CE7" w:rsidRPr="00472CE7">
        <w:rPr>
          <w:rFonts w:ascii="Times New Roman" w:eastAsia="Times New Roman" w:hAnsi="Times New Roman" w:cs="Times New Roman"/>
          <w:lang w:eastAsia="fr-FR"/>
        </w:rPr>
        <w:t xml:space="preserve"> contraintes de validation ;</w:t>
      </w:r>
    </w:p>
    <w:p w14:paraId="009D36FF" w14:textId="77777777" w:rsidR="00472CE7" w:rsidRPr="00472CE7" w:rsidRDefault="009606B7" w:rsidP="00472CE7">
      <w:pPr>
        <w:numPr>
          <w:ilvl w:val="0"/>
          <w:numId w:val="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w:t>
      </w:r>
      <w:r w:rsidR="00472CE7" w:rsidRPr="00472CE7">
        <w:rPr>
          <w:rFonts w:ascii="Times New Roman" w:eastAsia="Times New Roman" w:hAnsi="Times New Roman" w:cs="Times New Roman"/>
          <w:lang w:eastAsia="fr-FR"/>
        </w:rPr>
        <w:t xml:space="preserve"> exigences documentaires obsolètes ou excessives ;</w:t>
      </w:r>
    </w:p>
    <w:p w14:paraId="2A53900E" w14:textId="77777777" w:rsidR="00472CE7" w:rsidRPr="00472CE7" w:rsidRDefault="009606B7" w:rsidP="00472CE7">
      <w:pPr>
        <w:numPr>
          <w:ilvl w:val="0"/>
          <w:numId w:val="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w:t>
      </w:r>
      <w:r w:rsidR="00472CE7" w:rsidRPr="00472CE7">
        <w:rPr>
          <w:rFonts w:ascii="Times New Roman" w:eastAsia="Times New Roman" w:hAnsi="Times New Roman" w:cs="Times New Roman"/>
          <w:lang w:eastAsia="fr-FR"/>
        </w:rPr>
        <w:t xml:space="preserve"> points de friction liés aux activités réglementées ;</w:t>
      </w:r>
    </w:p>
    <w:p w14:paraId="62CA447F" w14:textId="77777777" w:rsidR="00472CE7" w:rsidRPr="00472CE7" w:rsidRDefault="009606B7" w:rsidP="00472CE7">
      <w:pPr>
        <w:numPr>
          <w:ilvl w:val="0"/>
          <w:numId w:val="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L’ordre</w:t>
      </w:r>
      <w:r w:rsidR="00472CE7" w:rsidRPr="00472CE7">
        <w:rPr>
          <w:rFonts w:ascii="Times New Roman" w:eastAsia="Times New Roman" w:hAnsi="Times New Roman" w:cs="Times New Roman"/>
          <w:lang w:eastAsia="fr-FR"/>
        </w:rPr>
        <w:t xml:space="preserve"> de passage et les dépendances </w:t>
      </w:r>
      <w:r w:rsidRPr="00472CE7">
        <w:rPr>
          <w:rFonts w:ascii="Times New Roman" w:eastAsia="Times New Roman" w:hAnsi="Times New Roman" w:cs="Times New Roman"/>
          <w:lang w:eastAsia="fr-FR"/>
        </w:rPr>
        <w:t>inter administratives</w:t>
      </w:r>
      <w:r w:rsidR="00472CE7" w:rsidRPr="00472CE7">
        <w:rPr>
          <w:rFonts w:ascii="Times New Roman" w:eastAsia="Times New Roman" w:hAnsi="Times New Roman" w:cs="Times New Roman"/>
          <w:lang w:eastAsia="fr-FR"/>
        </w:rPr>
        <w:t xml:space="preserve"> ;</w:t>
      </w:r>
    </w:p>
    <w:p w14:paraId="04B2B88F" w14:textId="7D6E378F" w:rsidR="00472CE7" w:rsidRPr="00472CE7" w:rsidRDefault="78770E20" w:rsidP="57486497">
      <w:pPr>
        <w:numPr>
          <w:ilvl w:val="0"/>
          <w:numId w:val="8"/>
        </w:numPr>
        <w:spacing w:before="100" w:beforeAutospacing="1" w:after="100" w:afterAutospacing="1"/>
        <w:rPr>
          <w:rFonts w:ascii="Times New Roman" w:eastAsia="Times New Roman" w:hAnsi="Times New Roman" w:cs="Times New Roman"/>
          <w:lang w:eastAsia="fr-FR"/>
        </w:rPr>
      </w:pPr>
      <w:r w:rsidRPr="57486497">
        <w:rPr>
          <w:rFonts w:ascii="Times New Roman" w:eastAsia="Times New Roman" w:hAnsi="Times New Roman" w:cs="Times New Roman"/>
          <w:lang w:eastAsia="fr-FR"/>
        </w:rPr>
        <w:t>La</w:t>
      </w:r>
      <w:r w:rsidR="447EEA78" w:rsidRPr="57486497">
        <w:rPr>
          <w:rFonts w:ascii="Times New Roman" w:eastAsia="Times New Roman" w:hAnsi="Times New Roman" w:cs="Times New Roman"/>
          <w:lang w:eastAsia="fr-FR"/>
        </w:rPr>
        <w:t xml:space="preserve"> gestion des modifications, extensions, établissements secondaires, radiation</w:t>
      </w:r>
      <w:r w:rsidR="00470747">
        <w:rPr>
          <w:rFonts w:ascii="Times New Roman" w:eastAsia="Times New Roman" w:hAnsi="Times New Roman" w:cs="Times New Roman"/>
          <w:lang w:eastAsia="fr-FR"/>
        </w:rPr>
        <w:t>,</w:t>
      </w:r>
      <w:r w:rsidR="447EEA78" w:rsidRPr="57486497">
        <w:rPr>
          <w:rFonts w:ascii="Times New Roman" w:eastAsia="Times New Roman" w:hAnsi="Times New Roman" w:cs="Times New Roman"/>
          <w:lang w:eastAsia="fr-FR"/>
        </w:rPr>
        <w:t xml:space="preserve"> dissolution</w:t>
      </w:r>
      <w:r w:rsidR="00470747">
        <w:rPr>
          <w:rFonts w:ascii="Times New Roman" w:eastAsia="Times New Roman" w:hAnsi="Times New Roman" w:cs="Times New Roman"/>
          <w:lang w:eastAsia="fr-FR"/>
        </w:rPr>
        <w:t xml:space="preserve"> et demandes d’informations sur les entreprises</w:t>
      </w:r>
      <w:r w:rsidR="447EEA78" w:rsidRPr="57486497">
        <w:rPr>
          <w:rFonts w:ascii="Times New Roman" w:eastAsia="Times New Roman" w:hAnsi="Times New Roman" w:cs="Times New Roman"/>
          <w:lang w:eastAsia="fr-FR"/>
        </w:rPr>
        <w:t>.</w:t>
      </w:r>
    </w:p>
    <w:p w14:paraId="575EFDD8"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5.4 Intégration de la transformation digitale</w:t>
      </w:r>
    </w:p>
    <w:p w14:paraId="723D34A3" w14:textId="73AE4A20" w:rsidR="00472CE7" w:rsidRPr="00472CE7" w:rsidRDefault="447EEA78" w:rsidP="57486497">
      <w:pPr>
        <w:spacing w:before="100" w:beforeAutospacing="1" w:after="100" w:afterAutospacing="1"/>
        <w:rPr>
          <w:rFonts w:ascii="Times New Roman" w:eastAsia="Times New Roman" w:hAnsi="Times New Roman" w:cs="Times New Roman"/>
          <w:lang w:eastAsia="fr-FR"/>
        </w:rPr>
      </w:pPr>
      <w:r w:rsidRPr="57486497">
        <w:rPr>
          <w:rFonts w:ascii="Times New Roman" w:eastAsia="Times New Roman" w:hAnsi="Times New Roman" w:cs="Times New Roman"/>
          <w:lang w:eastAsia="fr-FR"/>
        </w:rPr>
        <w:t xml:space="preserve">Le consultant devra proposer </w:t>
      </w:r>
      <w:r w:rsidR="00470747">
        <w:rPr>
          <w:rFonts w:ascii="Times New Roman" w:eastAsia="Times New Roman" w:hAnsi="Times New Roman" w:cs="Times New Roman"/>
          <w:lang w:eastAsia="fr-FR"/>
        </w:rPr>
        <w:t>une architecture cible des processus et des systèmes d’information compatible</w:t>
      </w:r>
      <w:r w:rsidRPr="57486497">
        <w:rPr>
          <w:rFonts w:ascii="Times New Roman" w:eastAsia="Times New Roman" w:hAnsi="Times New Roman" w:cs="Times New Roman"/>
          <w:lang w:eastAsia="fr-FR"/>
        </w:rPr>
        <w:t xml:space="preserve"> avec :</w:t>
      </w:r>
    </w:p>
    <w:p w14:paraId="31194402"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w:t>
      </w:r>
      <w:r w:rsidR="00472CE7" w:rsidRPr="00472CE7">
        <w:rPr>
          <w:rFonts w:ascii="Times New Roman" w:eastAsia="Times New Roman" w:hAnsi="Times New Roman" w:cs="Times New Roman"/>
          <w:lang w:eastAsia="fr-FR"/>
        </w:rPr>
        <w:t xml:space="preserve"> soumission électronique des dossiers ;</w:t>
      </w:r>
    </w:p>
    <w:p w14:paraId="3152BEB2"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L’authentification</w:t>
      </w:r>
      <w:r w:rsidR="00472CE7" w:rsidRPr="00472CE7">
        <w:rPr>
          <w:rFonts w:ascii="Times New Roman" w:eastAsia="Times New Roman" w:hAnsi="Times New Roman" w:cs="Times New Roman"/>
          <w:lang w:eastAsia="fr-FR"/>
        </w:rPr>
        <w:t xml:space="preserve"> des usagers ;</w:t>
      </w:r>
    </w:p>
    <w:p w14:paraId="4E6A6E75"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w:t>
      </w:r>
      <w:r w:rsidR="00472CE7" w:rsidRPr="00472CE7">
        <w:rPr>
          <w:rFonts w:ascii="Times New Roman" w:eastAsia="Times New Roman" w:hAnsi="Times New Roman" w:cs="Times New Roman"/>
          <w:lang w:eastAsia="fr-FR"/>
        </w:rPr>
        <w:t xml:space="preserve"> paiement électronique ;</w:t>
      </w:r>
    </w:p>
    <w:p w14:paraId="641C5665"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w:t>
      </w:r>
      <w:r w:rsidR="00472CE7" w:rsidRPr="00472CE7">
        <w:rPr>
          <w:rFonts w:ascii="Times New Roman" w:eastAsia="Times New Roman" w:hAnsi="Times New Roman" w:cs="Times New Roman"/>
          <w:lang w:eastAsia="fr-FR"/>
        </w:rPr>
        <w:t xml:space="preserve"> signature électronique ;</w:t>
      </w:r>
    </w:p>
    <w:p w14:paraId="2E2B3D01"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w:t>
      </w:r>
      <w:r w:rsidR="00472CE7" w:rsidRPr="00472CE7">
        <w:rPr>
          <w:rFonts w:ascii="Times New Roman" w:eastAsia="Times New Roman" w:hAnsi="Times New Roman" w:cs="Times New Roman"/>
          <w:lang w:eastAsia="fr-FR"/>
        </w:rPr>
        <w:t xml:space="preserve"> notification électronique des décisions ;</w:t>
      </w:r>
    </w:p>
    <w:p w14:paraId="4BD020CF"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w:t>
      </w:r>
      <w:r w:rsidR="00472CE7" w:rsidRPr="00472CE7">
        <w:rPr>
          <w:rFonts w:ascii="Times New Roman" w:eastAsia="Times New Roman" w:hAnsi="Times New Roman" w:cs="Times New Roman"/>
          <w:lang w:eastAsia="fr-FR"/>
        </w:rPr>
        <w:t xml:space="preserve"> génération automatique de documents administratifs ;</w:t>
      </w:r>
    </w:p>
    <w:p w14:paraId="0A87900D"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L’interopérabilité</w:t>
      </w:r>
      <w:r w:rsidR="00472CE7" w:rsidRPr="00472CE7">
        <w:rPr>
          <w:rFonts w:ascii="Times New Roman" w:eastAsia="Times New Roman" w:hAnsi="Times New Roman" w:cs="Times New Roman"/>
          <w:lang w:eastAsia="fr-FR"/>
        </w:rPr>
        <w:t xml:space="preserve"> entre administrations ;</w:t>
      </w:r>
    </w:p>
    <w:p w14:paraId="0DADF6F3"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w:t>
      </w:r>
      <w:r w:rsidR="00472CE7" w:rsidRPr="00472CE7">
        <w:rPr>
          <w:rFonts w:ascii="Times New Roman" w:eastAsia="Times New Roman" w:hAnsi="Times New Roman" w:cs="Times New Roman"/>
          <w:lang w:eastAsia="fr-FR"/>
        </w:rPr>
        <w:t xml:space="preserve"> traçabilité des opérations ;</w:t>
      </w:r>
    </w:p>
    <w:p w14:paraId="65E792E7"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w:t>
      </w:r>
      <w:r w:rsidR="00472CE7" w:rsidRPr="00472CE7">
        <w:rPr>
          <w:rFonts w:ascii="Times New Roman" w:eastAsia="Times New Roman" w:hAnsi="Times New Roman" w:cs="Times New Roman"/>
          <w:lang w:eastAsia="fr-FR"/>
        </w:rPr>
        <w:t xml:space="preserve"> conservation et l’archivage numérique ;</w:t>
      </w:r>
    </w:p>
    <w:p w14:paraId="7FFBA4D2"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w:t>
      </w:r>
      <w:r w:rsidR="00472CE7" w:rsidRPr="00472CE7">
        <w:rPr>
          <w:rFonts w:ascii="Times New Roman" w:eastAsia="Times New Roman" w:hAnsi="Times New Roman" w:cs="Times New Roman"/>
          <w:lang w:eastAsia="fr-FR"/>
        </w:rPr>
        <w:t xml:space="preserve"> réduction du recours au papier ;</w:t>
      </w:r>
    </w:p>
    <w:p w14:paraId="73EF049F" w14:textId="77777777" w:rsidR="00472CE7" w:rsidRPr="00472CE7" w:rsidRDefault="009606B7" w:rsidP="00472CE7">
      <w:pPr>
        <w:numPr>
          <w:ilvl w:val="0"/>
          <w:numId w:val="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w:t>
      </w:r>
      <w:r w:rsidR="00472CE7" w:rsidRPr="00472CE7">
        <w:rPr>
          <w:rFonts w:ascii="Times New Roman" w:eastAsia="Times New Roman" w:hAnsi="Times New Roman" w:cs="Times New Roman"/>
          <w:lang w:eastAsia="fr-FR"/>
        </w:rPr>
        <w:t xml:space="preserve"> suivi en temps réel des dossiers.</w:t>
      </w:r>
    </w:p>
    <w:p w14:paraId="75CED8CC"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 Tâches du consultant</w:t>
      </w:r>
    </w:p>
    <w:p w14:paraId="1B60019F"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consultant aura notamment pour tâches de :</w:t>
      </w:r>
    </w:p>
    <w:p w14:paraId="4D2AFFD0"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Collecter et analyser la documentation juridique, institutionnelle et technique pertinente ;</w:t>
      </w:r>
    </w:p>
    <w:p w14:paraId="05A49A3E"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Mener des entretiens et consultations avec les parties prenantes publiques et privées ;</w:t>
      </w:r>
    </w:p>
    <w:p w14:paraId="16BE0189"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Réaliser une cartographie détaillée du processus existant ;</w:t>
      </w:r>
    </w:p>
    <w:p w14:paraId="124DA36A"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Identifier les blocages, les redondances, les surcoûts et les risques juridiques ;</w:t>
      </w:r>
    </w:p>
    <w:p w14:paraId="4782C74A"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lastRenderedPageBreak/>
        <w:t>Réaliser un benchmark ciblé de bonnes pratiques régionales et internationales ;</w:t>
      </w:r>
    </w:p>
    <w:p w14:paraId="7F243B0B"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Concevoir une nouvelle architecture cible du processus ;</w:t>
      </w:r>
    </w:p>
    <w:p w14:paraId="2BFA1B0B"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Définir les principes directeurs de la réforme : simplification, proportionnalité, sécurité juridique, digital by default, transparence, célérité, interopérabilité ;</w:t>
      </w:r>
    </w:p>
    <w:p w14:paraId="34EC4D30"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Rédiger un avant-projet de décret révisé ;</w:t>
      </w:r>
    </w:p>
    <w:p w14:paraId="6859FC42"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Rédiger un avant-projet d’arrêté d’application ;</w:t>
      </w:r>
    </w:p>
    <w:p w14:paraId="5F2F574D"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Proposer un dispositif de gouvernance et de mise en œuvre de la réforme ;</w:t>
      </w:r>
    </w:p>
    <w:p w14:paraId="36351152"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Animer un atelier technique de restitution et de validation ;</w:t>
      </w:r>
    </w:p>
    <w:p w14:paraId="2CE6434B" w14:textId="77777777" w:rsidR="00472CE7" w:rsidRPr="00472CE7" w:rsidRDefault="00472CE7" w:rsidP="00472CE7">
      <w:pPr>
        <w:numPr>
          <w:ilvl w:val="0"/>
          <w:numId w:val="1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Finaliser les livrables en tenant compte des observations de l’ANIE et des parties prenantes.</w:t>
      </w:r>
    </w:p>
    <w:p w14:paraId="18B0592F"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 Questions structurantes que la mission devra traiter</w:t>
      </w:r>
    </w:p>
    <w:p w14:paraId="405A17BF"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consultant devra répondre, entre autres, aux questions suivantes :</w:t>
      </w:r>
    </w:p>
    <w:p w14:paraId="5B4DD2A7" w14:textId="77777777" w:rsidR="00472CE7" w:rsidRPr="00472CE7" w:rsidRDefault="00472CE7" w:rsidP="00472CE7">
      <w:pPr>
        <w:numPr>
          <w:ilvl w:val="0"/>
          <w:numId w:val="1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Quelles dispositions du décret actuel doivent être maintenues, modifiées ou supprimées ?</w:t>
      </w:r>
    </w:p>
    <w:p w14:paraId="53972975" w14:textId="77777777" w:rsidR="00472CE7" w:rsidRPr="00472CE7" w:rsidRDefault="00472CE7" w:rsidP="00472CE7">
      <w:pPr>
        <w:numPr>
          <w:ilvl w:val="0"/>
          <w:numId w:val="1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Quels actes et pièces peuvent être supprimés, fusionnés ou transformés en vérification électronique ?</w:t>
      </w:r>
    </w:p>
    <w:p w14:paraId="691E50B5" w14:textId="77777777" w:rsidR="00472CE7" w:rsidRPr="00472CE7" w:rsidRDefault="00472CE7" w:rsidP="00472CE7">
      <w:pPr>
        <w:numPr>
          <w:ilvl w:val="0"/>
          <w:numId w:val="1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Quelles formalités doivent relever d’un contrôle préalable, et lesquelles peuvent être soumises à un contrôle a posteriori ?</w:t>
      </w:r>
    </w:p>
    <w:p w14:paraId="4B0B1C79" w14:textId="77777777" w:rsidR="00472CE7" w:rsidRPr="00472CE7" w:rsidRDefault="00472CE7" w:rsidP="00472CE7">
      <w:pPr>
        <w:numPr>
          <w:ilvl w:val="0"/>
          <w:numId w:val="1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Comment intégrer juridiquement la signature électronique, les paiements digitaux et les documents dématérialisés ?</w:t>
      </w:r>
    </w:p>
    <w:p w14:paraId="04503D4E" w14:textId="77777777" w:rsidR="00472CE7" w:rsidRPr="00472CE7" w:rsidRDefault="00472CE7" w:rsidP="00472CE7">
      <w:pPr>
        <w:numPr>
          <w:ilvl w:val="0"/>
          <w:numId w:val="1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Comment clarifier les règles de compatibilité/incompatibilité des activités dans les registres de commerce ?</w:t>
      </w:r>
    </w:p>
    <w:p w14:paraId="154C89AB" w14:textId="77777777" w:rsidR="00472CE7" w:rsidRPr="00472CE7" w:rsidRDefault="00472CE7" w:rsidP="00472CE7">
      <w:pPr>
        <w:numPr>
          <w:ilvl w:val="0"/>
          <w:numId w:val="1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Comment éviter la multiplication non maîtrisée des objets sociaux et des activités déclarées ?</w:t>
      </w:r>
    </w:p>
    <w:p w14:paraId="344A1EAB" w14:textId="77777777" w:rsidR="00472CE7" w:rsidRPr="00472CE7" w:rsidRDefault="00472CE7" w:rsidP="00472CE7">
      <w:pPr>
        <w:numPr>
          <w:ilvl w:val="0"/>
          <w:numId w:val="1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Comment articuler les exigences sectorielles avec un parcours unifié, simple et prévisible pour l’entrepreneur ?</w:t>
      </w:r>
    </w:p>
    <w:p w14:paraId="1A874CC8" w14:textId="77777777" w:rsidR="00472CE7" w:rsidRPr="00472CE7" w:rsidRDefault="00472CE7" w:rsidP="00472CE7">
      <w:pPr>
        <w:numPr>
          <w:ilvl w:val="0"/>
          <w:numId w:val="1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Quels mécanismes institutionnels permettront une meilleure coordination entre ANIE, ministères sectoriels et autres administrations ?</w:t>
      </w:r>
    </w:p>
    <w:p w14:paraId="53995325" w14:textId="77777777" w:rsidR="00472CE7" w:rsidRPr="00472CE7" w:rsidRDefault="00472CE7" w:rsidP="00472CE7">
      <w:pPr>
        <w:numPr>
          <w:ilvl w:val="0"/>
          <w:numId w:val="1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Quelle séquence de réforme permettra d’aligner rapidement le cadre juridique avec la future plateforme digitale ?</w:t>
      </w:r>
    </w:p>
    <w:p w14:paraId="3C179F03"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 Approche méthodologique</w:t>
      </w:r>
    </w:p>
    <w:p w14:paraId="713C177E"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consultant devra adopter une méthodologie participative, rigoureuse et orientée résultats, comprenant au minimum :</w:t>
      </w:r>
    </w:p>
    <w:p w14:paraId="295E4213"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Phase 1 : Cadrage et collecte documentaire</w:t>
      </w:r>
    </w:p>
    <w:p w14:paraId="20198BC6" w14:textId="77777777" w:rsidR="00472CE7" w:rsidRPr="00472CE7" w:rsidRDefault="009606B7" w:rsidP="00472CE7">
      <w:pPr>
        <w:numPr>
          <w:ilvl w:val="0"/>
          <w:numId w:val="1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Réunion</w:t>
      </w:r>
      <w:r w:rsidR="00472CE7" w:rsidRPr="00472CE7">
        <w:rPr>
          <w:rFonts w:ascii="Times New Roman" w:eastAsia="Times New Roman" w:hAnsi="Times New Roman" w:cs="Times New Roman"/>
          <w:lang w:eastAsia="fr-FR"/>
        </w:rPr>
        <w:t xml:space="preserve"> de démarrage avec l’ANIE ;</w:t>
      </w:r>
    </w:p>
    <w:p w14:paraId="0F13FF9A" w14:textId="77777777" w:rsidR="00472CE7" w:rsidRPr="00472CE7" w:rsidRDefault="009606B7" w:rsidP="00472CE7">
      <w:pPr>
        <w:numPr>
          <w:ilvl w:val="0"/>
          <w:numId w:val="1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Revue</w:t>
      </w:r>
      <w:r w:rsidR="00472CE7" w:rsidRPr="00472CE7">
        <w:rPr>
          <w:rFonts w:ascii="Times New Roman" w:eastAsia="Times New Roman" w:hAnsi="Times New Roman" w:cs="Times New Roman"/>
          <w:lang w:eastAsia="fr-FR"/>
        </w:rPr>
        <w:t xml:space="preserve"> documentaire et réglementaire ;</w:t>
      </w:r>
    </w:p>
    <w:p w14:paraId="0D41742A" w14:textId="77777777" w:rsidR="00472CE7" w:rsidRPr="00472CE7" w:rsidRDefault="00472CE7" w:rsidP="00472CE7">
      <w:pPr>
        <w:numPr>
          <w:ilvl w:val="0"/>
          <w:numId w:val="1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cadrage méthodologique détaillé.</w:t>
      </w:r>
    </w:p>
    <w:p w14:paraId="23123219"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Phase 2 : Diagnostic et consultations</w:t>
      </w:r>
    </w:p>
    <w:p w14:paraId="0C189D76" w14:textId="77777777" w:rsidR="00472CE7" w:rsidRPr="00472CE7" w:rsidRDefault="009606B7" w:rsidP="00472CE7">
      <w:pPr>
        <w:numPr>
          <w:ilvl w:val="0"/>
          <w:numId w:val="1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Entretiens</w:t>
      </w:r>
      <w:r w:rsidR="00472CE7" w:rsidRPr="00472CE7">
        <w:rPr>
          <w:rFonts w:ascii="Times New Roman" w:eastAsia="Times New Roman" w:hAnsi="Times New Roman" w:cs="Times New Roman"/>
          <w:lang w:eastAsia="fr-FR"/>
        </w:rPr>
        <w:t xml:space="preserve"> avec les administrations concernées ;</w:t>
      </w:r>
    </w:p>
    <w:p w14:paraId="275D6A12" w14:textId="77777777" w:rsidR="00472CE7" w:rsidRPr="00472CE7" w:rsidRDefault="009606B7" w:rsidP="00472CE7">
      <w:pPr>
        <w:numPr>
          <w:ilvl w:val="0"/>
          <w:numId w:val="1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lastRenderedPageBreak/>
        <w:t>Consultations</w:t>
      </w:r>
      <w:r w:rsidR="00472CE7" w:rsidRPr="00472CE7">
        <w:rPr>
          <w:rFonts w:ascii="Times New Roman" w:eastAsia="Times New Roman" w:hAnsi="Times New Roman" w:cs="Times New Roman"/>
          <w:lang w:eastAsia="fr-FR"/>
        </w:rPr>
        <w:t xml:space="preserve"> du secteur privé, associations professionnelles, chambres consulaires, experts juridiques ;</w:t>
      </w:r>
    </w:p>
    <w:p w14:paraId="45BB02D7" w14:textId="77777777" w:rsidR="00472CE7" w:rsidRPr="00472CE7" w:rsidRDefault="009606B7" w:rsidP="00472CE7">
      <w:pPr>
        <w:numPr>
          <w:ilvl w:val="0"/>
          <w:numId w:val="1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Analyse</w:t>
      </w:r>
      <w:r w:rsidR="00472CE7" w:rsidRPr="00472CE7">
        <w:rPr>
          <w:rFonts w:ascii="Times New Roman" w:eastAsia="Times New Roman" w:hAnsi="Times New Roman" w:cs="Times New Roman"/>
          <w:lang w:eastAsia="fr-FR"/>
        </w:rPr>
        <w:t xml:space="preserve"> des procédures et de l’expérience usager.</w:t>
      </w:r>
    </w:p>
    <w:p w14:paraId="3268C4D4"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Phase 3 : Benchmark et modélisation cible</w:t>
      </w:r>
    </w:p>
    <w:p w14:paraId="7853C0DE" w14:textId="77777777" w:rsidR="00472CE7" w:rsidRPr="00472CE7" w:rsidRDefault="009606B7" w:rsidP="00472CE7">
      <w:pPr>
        <w:numPr>
          <w:ilvl w:val="0"/>
          <w:numId w:val="1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Analyse</w:t>
      </w:r>
      <w:r w:rsidR="00472CE7" w:rsidRPr="00472CE7">
        <w:rPr>
          <w:rFonts w:ascii="Times New Roman" w:eastAsia="Times New Roman" w:hAnsi="Times New Roman" w:cs="Times New Roman"/>
          <w:lang w:eastAsia="fr-FR"/>
        </w:rPr>
        <w:t xml:space="preserve"> comparative ;</w:t>
      </w:r>
    </w:p>
    <w:p w14:paraId="401B0C45" w14:textId="77777777" w:rsidR="00472CE7" w:rsidRPr="00472CE7" w:rsidRDefault="009606B7" w:rsidP="00472CE7">
      <w:pPr>
        <w:numPr>
          <w:ilvl w:val="0"/>
          <w:numId w:val="1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Élaboration</w:t>
      </w:r>
      <w:r w:rsidR="00472CE7" w:rsidRPr="00472CE7">
        <w:rPr>
          <w:rFonts w:ascii="Times New Roman" w:eastAsia="Times New Roman" w:hAnsi="Times New Roman" w:cs="Times New Roman"/>
          <w:lang w:eastAsia="fr-FR"/>
        </w:rPr>
        <w:t xml:space="preserve"> d’un scénario cible ;</w:t>
      </w:r>
    </w:p>
    <w:p w14:paraId="68B28436" w14:textId="77777777" w:rsidR="00472CE7" w:rsidRPr="00472CE7" w:rsidRDefault="009606B7" w:rsidP="00472CE7">
      <w:pPr>
        <w:numPr>
          <w:ilvl w:val="0"/>
          <w:numId w:val="1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Propositions</w:t>
      </w:r>
      <w:r w:rsidR="00472CE7" w:rsidRPr="00472CE7">
        <w:rPr>
          <w:rFonts w:ascii="Times New Roman" w:eastAsia="Times New Roman" w:hAnsi="Times New Roman" w:cs="Times New Roman"/>
          <w:lang w:eastAsia="fr-FR"/>
        </w:rPr>
        <w:t xml:space="preserve"> de simplification, digitalisation et clarification des rôles.</w:t>
      </w:r>
    </w:p>
    <w:p w14:paraId="238700F5"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Phase 4 : Rédaction des textes</w:t>
      </w:r>
    </w:p>
    <w:p w14:paraId="0D3C7BB7" w14:textId="77777777" w:rsidR="00472CE7" w:rsidRPr="00472CE7" w:rsidRDefault="009606B7" w:rsidP="00472CE7">
      <w:pPr>
        <w:numPr>
          <w:ilvl w:val="0"/>
          <w:numId w:val="1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Rédaction</w:t>
      </w:r>
      <w:r w:rsidR="00472CE7" w:rsidRPr="00472CE7">
        <w:rPr>
          <w:rFonts w:ascii="Times New Roman" w:eastAsia="Times New Roman" w:hAnsi="Times New Roman" w:cs="Times New Roman"/>
          <w:lang w:eastAsia="fr-FR"/>
        </w:rPr>
        <w:t xml:space="preserve"> de l’avant-projet de décret ;</w:t>
      </w:r>
    </w:p>
    <w:p w14:paraId="6462E49C" w14:textId="77777777" w:rsidR="00472CE7" w:rsidRPr="00472CE7" w:rsidRDefault="009606B7" w:rsidP="00472CE7">
      <w:pPr>
        <w:numPr>
          <w:ilvl w:val="0"/>
          <w:numId w:val="1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Rédaction</w:t>
      </w:r>
      <w:r w:rsidR="00472CE7" w:rsidRPr="00472CE7">
        <w:rPr>
          <w:rFonts w:ascii="Times New Roman" w:eastAsia="Times New Roman" w:hAnsi="Times New Roman" w:cs="Times New Roman"/>
          <w:lang w:eastAsia="fr-FR"/>
        </w:rPr>
        <w:t xml:space="preserve"> de l’avant-projet d’arrêté ;</w:t>
      </w:r>
    </w:p>
    <w:p w14:paraId="40E9194D" w14:textId="77777777" w:rsidR="00472CE7" w:rsidRPr="00472CE7" w:rsidRDefault="009606B7" w:rsidP="00472CE7">
      <w:pPr>
        <w:numPr>
          <w:ilvl w:val="0"/>
          <w:numId w:val="1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Production</w:t>
      </w:r>
      <w:r w:rsidR="00472CE7" w:rsidRPr="00472CE7">
        <w:rPr>
          <w:rFonts w:ascii="Times New Roman" w:eastAsia="Times New Roman" w:hAnsi="Times New Roman" w:cs="Times New Roman"/>
          <w:lang w:eastAsia="fr-FR"/>
        </w:rPr>
        <w:t xml:space="preserve"> des notes explicatives.</w:t>
      </w:r>
    </w:p>
    <w:p w14:paraId="497C76A3"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Phase 5 : Validation</w:t>
      </w:r>
    </w:p>
    <w:p w14:paraId="46E038FC" w14:textId="77777777" w:rsidR="00472CE7" w:rsidRPr="00472CE7" w:rsidRDefault="009606B7" w:rsidP="00472CE7">
      <w:pPr>
        <w:numPr>
          <w:ilvl w:val="0"/>
          <w:numId w:val="17"/>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Atelier</w:t>
      </w:r>
      <w:r w:rsidR="00472CE7" w:rsidRPr="00472CE7">
        <w:rPr>
          <w:rFonts w:ascii="Times New Roman" w:eastAsia="Times New Roman" w:hAnsi="Times New Roman" w:cs="Times New Roman"/>
          <w:lang w:eastAsia="fr-FR"/>
        </w:rPr>
        <w:t xml:space="preserve"> de restitution ;</w:t>
      </w:r>
    </w:p>
    <w:p w14:paraId="22F6F95C" w14:textId="77777777" w:rsidR="00472CE7" w:rsidRPr="00472CE7" w:rsidRDefault="009606B7" w:rsidP="00472CE7">
      <w:pPr>
        <w:numPr>
          <w:ilvl w:val="0"/>
          <w:numId w:val="17"/>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Intégration</w:t>
      </w:r>
      <w:r w:rsidR="00472CE7" w:rsidRPr="00472CE7">
        <w:rPr>
          <w:rFonts w:ascii="Times New Roman" w:eastAsia="Times New Roman" w:hAnsi="Times New Roman" w:cs="Times New Roman"/>
          <w:lang w:eastAsia="fr-FR"/>
        </w:rPr>
        <w:t xml:space="preserve"> des commentaires ;</w:t>
      </w:r>
    </w:p>
    <w:p w14:paraId="77C901C8" w14:textId="77777777" w:rsidR="00472CE7" w:rsidRPr="00472CE7" w:rsidRDefault="009606B7" w:rsidP="00472CE7">
      <w:pPr>
        <w:numPr>
          <w:ilvl w:val="0"/>
          <w:numId w:val="17"/>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Remise</w:t>
      </w:r>
      <w:r w:rsidR="00472CE7" w:rsidRPr="00472CE7">
        <w:rPr>
          <w:rFonts w:ascii="Times New Roman" w:eastAsia="Times New Roman" w:hAnsi="Times New Roman" w:cs="Times New Roman"/>
          <w:lang w:eastAsia="fr-FR"/>
        </w:rPr>
        <w:t xml:space="preserve"> des versions finales.</w:t>
      </w:r>
    </w:p>
    <w:p w14:paraId="75563ACE"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 Livrables attendus</w:t>
      </w:r>
    </w:p>
    <w:p w14:paraId="081AF96F"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consultant devra produire au minimum les livrables suivants :</w:t>
      </w:r>
    </w:p>
    <w:p w14:paraId="0DDFCFE6" w14:textId="77777777" w:rsidR="00472CE7" w:rsidRPr="00472CE7" w:rsidRDefault="00472CE7" w:rsidP="00472CE7">
      <w:pPr>
        <w:numPr>
          <w:ilvl w:val="0"/>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Rapport de démarrage</w:t>
      </w:r>
      <w:r w:rsidRPr="00472CE7">
        <w:rPr>
          <w:rFonts w:ascii="Times New Roman" w:eastAsia="Times New Roman" w:hAnsi="Times New Roman" w:cs="Times New Roman"/>
          <w:lang w:eastAsia="fr-FR"/>
        </w:rPr>
        <w:t xml:space="preserve"> comprenant :</w:t>
      </w:r>
    </w:p>
    <w:p w14:paraId="5E376359"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Compréhension</w:t>
      </w:r>
      <w:r w:rsidR="00472CE7" w:rsidRPr="00472CE7">
        <w:rPr>
          <w:rFonts w:ascii="Times New Roman" w:eastAsia="Times New Roman" w:hAnsi="Times New Roman" w:cs="Times New Roman"/>
          <w:lang w:eastAsia="fr-FR"/>
        </w:rPr>
        <w:t xml:space="preserve"> de la mission ;</w:t>
      </w:r>
    </w:p>
    <w:p w14:paraId="0DEB4166"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Méthodologie</w:t>
      </w:r>
      <w:r w:rsidR="00472CE7" w:rsidRPr="00472CE7">
        <w:rPr>
          <w:rFonts w:ascii="Times New Roman" w:eastAsia="Times New Roman" w:hAnsi="Times New Roman" w:cs="Times New Roman"/>
          <w:lang w:eastAsia="fr-FR"/>
        </w:rPr>
        <w:t xml:space="preserve"> détaillée ;</w:t>
      </w:r>
    </w:p>
    <w:p w14:paraId="1538A765"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Chronogramme</w:t>
      </w:r>
      <w:r w:rsidR="00472CE7" w:rsidRPr="00472CE7">
        <w:rPr>
          <w:rFonts w:ascii="Times New Roman" w:eastAsia="Times New Roman" w:hAnsi="Times New Roman" w:cs="Times New Roman"/>
          <w:lang w:eastAsia="fr-FR"/>
        </w:rPr>
        <w:t xml:space="preserve"> ;</w:t>
      </w:r>
    </w:p>
    <w:p w14:paraId="397A9027"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Parties</w:t>
      </w:r>
      <w:r w:rsidR="00472CE7" w:rsidRPr="00472CE7">
        <w:rPr>
          <w:rFonts w:ascii="Times New Roman" w:eastAsia="Times New Roman" w:hAnsi="Times New Roman" w:cs="Times New Roman"/>
          <w:lang w:eastAsia="fr-FR"/>
        </w:rPr>
        <w:t xml:space="preserve"> prenantes à consulter.</w:t>
      </w:r>
    </w:p>
    <w:p w14:paraId="2DF9066E" w14:textId="77777777" w:rsidR="00472CE7" w:rsidRPr="00472CE7" w:rsidRDefault="00472CE7" w:rsidP="00472CE7">
      <w:pPr>
        <w:numPr>
          <w:ilvl w:val="0"/>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Rapport diagnostic</w:t>
      </w:r>
      <w:r w:rsidRPr="00472CE7">
        <w:rPr>
          <w:rFonts w:ascii="Times New Roman" w:eastAsia="Times New Roman" w:hAnsi="Times New Roman" w:cs="Times New Roman"/>
          <w:lang w:eastAsia="fr-FR"/>
        </w:rPr>
        <w:t xml:space="preserve"> comprenant :</w:t>
      </w:r>
    </w:p>
    <w:p w14:paraId="457870C5"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Revue</w:t>
      </w:r>
      <w:r w:rsidR="00472CE7" w:rsidRPr="00472CE7">
        <w:rPr>
          <w:rFonts w:ascii="Times New Roman" w:eastAsia="Times New Roman" w:hAnsi="Times New Roman" w:cs="Times New Roman"/>
          <w:lang w:eastAsia="fr-FR"/>
        </w:rPr>
        <w:t xml:space="preserve"> juridique ;</w:t>
      </w:r>
    </w:p>
    <w:p w14:paraId="388B01FE"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Cartographie</w:t>
      </w:r>
      <w:r w:rsidR="00472CE7" w:rsidRPr="00472CE7">
        <w:rPr>
          <w:rFonts w:ascii="Times New Roman" w:eastAsia="Times New Roman" w:hAnsi="Times New Roman" w:cs="Times New Roman"/>
          <w:lang w:eastAsia="fr-FR"/>
        </w:rPr>
        <w:t xml:space="preserve"> du processus actuel ;</w:t>
      </w:r>
    </w:p>
    <w:p w14:paraId="47D8519A"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Analyse</w:t>
      </w:r>
      <w:r w:rsidR="00472CE7" w:rsidRPr="00472CE7">
        <w:rPr>
          <w:rFonts w:ascii="Times New Roman" w:eastAsia="Times New Roman" w:hAnsi="Times New Roman" w:cs="Times New Roman"/>
          <w:lang w:eastAsia="fr-FR"/>
        </w:rPr>
        <w:t xml:space="preserve"> des contraintes ;</w:t>
      </w:r>
    </w:p>
    <w:p w14:paraId="50BF631A"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Synthèse</w:t>
      </w:r>
      <w:r w:rsidR="00472CE7" w:rsidRPr="00472CE7">
        <w:rPr>
          <w:rFonts w:ascii="Times New Roman" w:eastAsia="Times New Roman" w:hAnsi="Times New Roman" w:cs="Times New Roman"/>
          <w:lang w:eastAsia="fr-FR"/>
        </w:rPr>
        <w:t xml:space="preserve"> des consultations ;</w:t>
      </w:r>
    </w:p>
    <w:p w14:paraId="5949B456"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Analyse</w:t>
      </w:r>
      <w:r w:rsidR="00472CE7" w:rsidRPr="00472CE7">
        <w:rPr>
          <w:rFonts w:ascii="Times New Roman" w:eastAsia="Times New Roman" w:hAnsi="Times New Roman" w:cs="Times New Roman"/>
          <w:lang w:eastAsia="fr-FR"/>
        </w:rPr>
        <w:t xml:space="preserve"> comparative.</w:t>
      </w:r>
    </w:p>
    <w:p w14:paraId="7B98238D" w14:textId="77777777" w:rsidR="00472CE7" w:rsidRPr="00472CE7" w:rsidRDefault="00472CE7" w:rsidP="00472CE7">
      <w:pPr>
        <w:numPr>
          <w:ilvl w:val="0"/>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Note de proposition de réforme</w:t>
      </w:r>
      <w:r w:rsidRPr="00472CE7">
        <w:rPr>
          <w:rFonts w:ascii="Times New Roman" w:eastAsia="Times New Roman" w:hAnsi="Times New Roman" w:cs="Times New Roman"/>
          <w:lang w:eastAsia="fr-FR"/>
        </w:rPr>
        <w:t xml:space="preserve"> comprenant :</w:t>
      </w:r>
    </w:p>
    <w:p w14:paraId="1698D009"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Architecture</w:t>
      </w:r>
      <w:r w:rsidR="00472CE7" w:rsidRPr="00472CE7">
        <w:rPr>
          <w:rFonts w:ascii="Times New Roman" w:eastAsia="Times New Roman" w:hAnsi="Times New Roman" w:cs="Times New Roman"/>
          <w:lang w:eastAsia="fr-FR"/>
        </w:rPr>
        <w:t xml:space="preserve"> cible ;</w:t>
      </w:r>
    </w:p>
    <w:p w14:paraId="7F71ADD3"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Principes</w:t>
      </w:r>
      <w:r w:rsidR="00472CE7" w:rsidRPr="00472CE7">
        <w:rPr>
          <w:rFonts w:ascii="Times New Roman" w:eastAsia="Times New Roman" w:hAnsi="Times New Roman" w:cs="Times New Roman"/>
          <w:lang w:eastAsia="fr-FR"/>
        </w:rPr>
        <w:t xml:space="preserve"> de simplification ;</w:t>
      </w:r>
    </w:p>
    <w:p w14:paraId="47267F92"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Mécanismes</w:t>
      </w:r>
      <w:r w:rsidR="00472CE7" w:rsidRPr="00472CE7">
        <w:rPr>
          <w:rFonts w:ascii="Times New Roman" w:eastAsia="Times New Roman" w:hAnsi="Times New Roman" w:cs="Times New Roman"/>
          <w:lang w:eastAsia="fr-FR"/>
        </w:rPr>
        <w:t xml:space="preserve"> de digitalisation ;</w:t>
      </w:r>
    </w:p>
    <w:p w14:paraId="2AF8F110" w14:textId="77777777" w:rsidR="00472CE7" w:rsidRPr="00472CE7" w:rsidRDefault="00FD2FD2"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Recommandations</w:t>
      </w:r>
      <w:r w:rsidR="00472CE7" w:rsidRPr="00472CE7">
        <w:rPr>
          <w:rFonts w:ascii="Times New Roman" w:eastAsia="Times New Roman" w:hAnsi="Times New Roman" w:cs="Times New Roman"/>
          <w:lang w:eastAsia="fr-FR"/>
        </w:rPr>
        <w:t xml:space="preserve"> institutionnelles.</w:t>
      </w:r>
    </w:p>
    <w:p w14:paraId="2B44B14E" w14:textId="77777777" w:rsidR="00472CE7" w:rsidRPr="00472CE7" w:rsidRDefault="00472CE7" w:rsidP="00472CE7">
      <w:pPr>
        <w:numPr>
          <w:ilvl w:val="0"/>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Avant-projet de décret révisé</w:t>
      </w:r>
      <w:r w:rsidRPr="00472CE7">
        <w:rPr>
          <w:rFonts w:ascii="Times New Roman" w:eastAsia="Times New Roman" w:hAnsi="Times New Roman" w:cs="Times New Roman"/>
          <w:lang w:eastAsia="fr-FR"/>
        </w:rPr>
        <w:t xml:space="preserve"> portant procédure de création d’entreprises, immatriculation, gestion des formalités associées et intégration des procédures digitalisées.</w:t>
      </w:r>
    </w:p>
    <w:p w14:paraId="0552C38C" w14:textId="77777777" w:rsidR="00472CE7" w:rsidRPr="00472CE7" w:rsidRDefault="00472CE7" w:rsidP="00472CE7">
      <w:pPr>
        <w:numPr>
          <w:ilvl w:val="0"/>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Avant-projet d’arrêté</w:t>
      </w:r>
      <w:r w:rsidRPr="00472CE7">
        <w:rPr>
          <w:rFonts w:ascii="Times New Roman" w:eastAsia="Times New Roman" w:hAnsi="Times New Roman" w:cs="Times New Roman"/>
          <w:lang w:eastAsia="fr-FR"/>
        </w:rPr>
        <w:t xml:space="preserve"> définissant notamment :</w:t>
      </w:r>
    </w:p>
    <w:p w14:paraId="53248CE7" w14:textId="77777777" w:rsidR="00472CE7" w:rsidRPr="00472CE7" w:rsidRDefault="00472CE7"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 activités compatibles et incompatibles ;</w:t>
      </w:r>
    </w:p>
    <w:p w14:paraId="3C3E58DA" w14:textId="77777777" w:rsidR="00472CE7" w:rsidRPr="00472CE7" w:rsidRDefault="00472CE7"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 règles relatives aux activités principales et secondaires ;</w:t>
      </w:r>
    </w:p>
    <w:p w14:paraId="3EE3825B" w14:textId="77777777" w:rsidR="00472CE7" w:rsidRPr="00472CE7" w:rsidRDefault="00472CE7" w:rsidP="00472CE7">
      <w:pPr>
        <w:numPr>
          <w:ilvl w:val="1"/>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cadre d’encadrement des activités réglementées.</w:t>
      </w:r>
    </w:p>
    <w:p w14:paraId="390CAAC3" w14:textId="77777777" w:rsidR="00472CE7" w:rsidRPr="00472CE7" w:rsidRDefault="00472CE7" w:rsidP="00472CE7">
      <w:pPr>
        <w:numPr>
          <w:ilvl w:val="0"/>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lastRenderedPageBreak/>
        <w:t>Matrice de correspondance</w:t>
      </w:r>
      <w:r w:rsidRPr="00472CE7">
        <w:rPr>
          <w:rFonts w:ascii="Times New Roman" w:eastAsia="Times New Roman" w:hAnsi="Times New Roman" w:cs="Times New Roman"/>
          <w:lang w:eastAsia="fr-FR"/>
        </w:rPr>
        <w:t xml:space="preserve"> entre l’ancien dispositif et le nouveau dispositif proposé.</w:t>
      </w:r>
    </w:p>
    <w:p w14:paraId="35FFBC2E" w14:textId="77777777" w:rsidR="00472CE7" w:rsidRPr="00472CE7" w:rsidRDefault="00472CE7" w:rsidP="00472CE7">
      <w:pPr>
        <w:numPr>
          <w:ilvl w:val="0"/>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Feuille de route de mise en œuvre</w:t>
      </w:r>
      <w:r w:rsidRPr="00472CE7">
        <w:rPr>
          <w:rFonts w:ascii="Times New Roman" w:eastAsia="Times New Roman" w:hAnsi="Times New Roman" w:cs="Times New Roman"/>
          <w:lang w:eastAsia="fr-FR"/>
        </w:rPr>
        <w:t xml:space="preserve"> de la réforme, avec priorités, acteurs, échéances et prérequis.</w:t>
      </w:r>
    </w:p>
    <w:p w14:paraId="2EE2F32C" w14:textId="77777777" w:rsidR="00472CE7" w:rsidRPr="00472CE7" w:rsidRDefault="00472CE7" w:rsidP="00472CE7">
      <w:pPr>
        <w:numPr>
          <w:ilvl w:val="0"/>
          <w:numId w:val="18"/>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b/>
          <w:bCs/>
          <w:lang w:eastAsia="fr-FR"/>
        </w:rPr>
        <w:t>Rapport final consolidé</w:t>
      </w:r>
      <w:r w:rsidRPr="00472CE7">
        <w:rPr>
          <w:rFonts w:ascii="Times New Roman" w:eastAsia="Times New Roman" w:hAnsi="Times New Roman" w:cs="Times New Roman"/>
          <w:lang w:eastAsia="fr-FR"/>
        </w:rPr>
        <w:t xml:space="preserve"> intégrant les observations issues de l’atelier de validation.</w:t>
      </w:r>
    </w:p>
    <w:p w14:paraId="5397BD3E"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 Profil du consultant</w:t>
      </w:r>
    </w:p>
    <w:p w14:paraId="7F43E0B1"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consultant devra présenter le profil minimum suivant :</w:t>
      </w:r>
    </w:p>
    <w:p w14:paraId="6A0FD917" w14:textId="77777777" w:rsidR="00472CE7" w:rsidRPr="00472CE7" w:rsidRDefault="00FD2FD2" w:rsidP="00472CE7">
      <w:pPr>
        <w:numPr>
          <w:ilvl w:val="0"/>
          <w:numId w:val="1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Diplôme</w:t>
      </w:r>
      <w:r w:rsidR="00472CE7" w:rsidRPr="00472CE7">
        <w:rPr>
          <w:rFonts w:ascii="Times New Roman" w:eastAsia="Times New Roman" w:hAnsi="Times New Roman" w:cs="Times New Roman"/>
          <w:lang w:eastAsia="fr-FR"/>
        </w:rPr>
        <w:t xml:space="preserve"> supérieur Bac+5 au moins en droit, droit des affaires, droit public, politiques publiques, administration publique, gouvernance économique ou domaine équivalent ;</w:t>
      </w:r>
    </w:p>
    <w:p w14:paraId="7D082BAE" w14:textId="77777777" w:rsidR="00472CE7" w:rsidRPr="00472CE7" w:rsidRDefault="00FD2FD2" w:rsidP="00472CE7">
      <w:pPr>
        <w:numPr>
          <w:ilvl w:val="0"/>
          <w:numId w:val="1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Au</w:t>
      </w:r>
      <w:r w:rsidR="00472CE7" w:rsidRPr="00472CE7">
        <w:rPr>
          <w:rFonts w:ascii="Times New Roman" w:eastAsia="Times New Roman" w:hAnsi="Times New Roman" w:cs="Times New Roman"/>
          <w:lang w:eastAsia="fr-FR"/>
        </w:rPr>
        <w:t xml:space="preserve"> moins </w:t>
      </w:r>
      <w:r w:rsidR="00472CE7" w:rsidRPr="00472CE7">
        <w:rPr>
          <w:rFonts w:ascii="Times New Roman" w:eastAsia="Times New Roman" w:hAnsi="Times New Roman" w:cs="Times New Roman"/>
          <w:b/>
          <w:bCs/>
          <w:lang w:eastAsia="fr-FR"/>
        </w:rPr>
        <w:t>10 années d’expérience</w:t>
      </w:r>
      <w:r w:rsidR="00472CE7" w:rsidRPr="00472CE7">
        <w:rPr>
          <w:rFonts w:ascii="Times New Roman" w:eastAsia="Times New Roman" w:hAnsi="Times New Roman" w:cs="Times New Roman"/>
          <w:lang w:eastAsia="fr-FR"/>
        </w:rPr>
        <w:t xml:space="preserve"> dans les réformes réglementaires, l’amélioration du climat des affaires, la simplification administrative ou la modernisation de services publics économiques ;</w:t>
      </w:r>
    </w:p>
    <w:p w14:paraId="3D80BABB" w14:textId="77777777" w:rsidR="00472CE7" w:rsidRPr="00472CE7" w:rsidRDefault="00FD2FD2" w:rsidP="00472CE7">
      <w:pPr>
        <w:numPr>
          <w:ilvl w:val="0"/>
          <w:numId w:val="1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Expérience</w:t>
      </w:r>
      <w:r w:rsidR="00472CE7" w:rsidRPr="00472CE7">
        <w:rPr>
          <w:rFonts w:ascii="Times New Roman" w:eastAsia="Times New Roman" w:hAnsi="Times New Roman" w:cs="Times New Roman"/>
          <w:lang w:eastAsia="fr-FR"/>
        </w:rPr>
        <w:t xml:space="preserve"> avérée dans la </w:t>
      </w:r>
      <w:r w:rsidR="00472CE7" w:rsidRPr="00472CE7">
        <w:rPr>
          <w:rFonts w:ascii="Times New Roman" w:eastAsia="Times New Roman" w:hAnsi="Times New Roman" w:cs="Times New Roman"/>
          <w:b/>
          <w:bCs/>
          <w:lang w:eastAsia="fr-FR"/>
        </w:rPr>
        <w:t>rédaction de textes normatifs</w:t>
      </w:r>
      <w:r w:rsidR="00472CE7" w:rsidRPr="00472CE7">
        <w:rPr>
          <w:rFonts w:ascii="Times New Roman" w:eastAsia="Times New Roman" w:hAnsi="Times New Roman" w:cs="Times New Roman"/>
          <w:lang w:eastAsia="fr-FR"/>
        </w:rPr>
        <w:t xml:space="preserve"> ;</w:t>
      </w:r>
    </w:p>
    <w:p w14:paraId="0E886FFA" w14:textId="77777777" w:rsidR="00472CE7" w:rsidRPr="00472CE7" w:rsidRDefault="00FD2FD2" w:rsidP="00472CE7">
      <w:pPr>
        <w:numPr>
          <w:ilvl w:val="0"/>
          <w:numId w:val="19"/>
        </w:num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C</w:t>
      </w:r>
      <w:r w:rsidRPr="00472CE7">
        <w:rPr>
          <w:rFonts w:ascii="Times New Roman" w:eastAsia="Times New Roman" w:hAnsi="Times New Roman" w:cs="Times New Roman"/>
          <w:lang w:eastAsia="fr-FR"/>
        </w:rPr>
        <w:t>onnaissance</w:t>
      </w:r>
      <w:r>
        <w:rPr>
          <w:rFonts w:ascii="Times New Roman" w:eastAsia="Times New Roman" w:hAnsi="Times New Roman" w:cs="Times New Roman"/>
          <w:lang w:eastAsia="fr-FR"/>
        </w:rPr>
        <w:t xml:space="preserve"> approfondie</w:t>
      </w:r>
      <w:r w:rsidR="00472CE7" w:rsidRPr="00472CE7">
        <w:rPr>
          <w:rFonts w:ascii="Times New Roman" w:eastAsia="Times New Roman" w:hAnsi="Times New Roman" w:cs="Times New Roman"/>
          <w:lang w:eastAsia="fr-FR"/>
        </w:rPr>
        <w:t xml:space="preserve"> du droit OHADA et des problématiques de création d’entreprises ;</w:t>
      </w:r>
    </w:p>
    <w:p w14:paraId="233C8DB5" w14:textId="77777777" w:rsidR="00472CE7" w:rsidRPr="00472CE7" w:rsidRDefault="00FD2FD2" w:rsidP="00472CE7">
      <w:pPr>
        <w:numPr>
          <w:ilvl w:val="0"/>
          <w:numId w:val="1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Expérience</w:t>
      </w:r>
      <w:r w:rsidR="00472CE7" w:rsidRPr="00472CE7">
        <w:rPr>
          <w:rFonts w:ascii="Times New Roman" w:eastAsia="Times New Roman" w:hAnsi="Times New Roman" w:cs="Times New Roman"/>
          <w:lang w:eastAsia="fr-FR"/>
        </w:rPr>
        <w:t xml:space="preserve"> dans les projets de </w:t>
      </w:r>
      <w:r w:rsidR="00472CE7" w:rsidRPr="00472CE7">
        <w:rPr>
          <w:rFonts w:ascii="Times New Roman" w:eastAsia="Times New Roman" w:hAnsi="Times New Roman" w:cs="Times New Roman"/>
          <w:b/>
          <w:bCs/>
          <w:lang w:eastAsia="fr-FR"/>
        </w:rPr>
        <w:t>digitalisation de services administratifs</w:t>
      </w:r>
      <w:r w:rsidR="00472CE7" w:rsidRPr="00472CE7">
        <w:rPr>
          <w:rFonts w:ascii="Times New Roman" w:eastAsia="Times New Roman" w:hAnsi="Times New Roman" w:cs="Times New Roman"/>
          <w:lang w:eastAsia="fr-FR"/>
        </w:rPr>
        <w:t xml:space="preserve"> ou e-government ;</w:t>
      </w:r>
    </w:p>
    <w:p w14:paraId="651521F5" w14:textId="77777777" w:rsidR="00472CE7" w:rsidRPr="00472CE7" w:rsidRDefault="00FD2FD2" w:rsidP="00472CE7">
      <w:pPr>
        <w:numPr>
          <w:ilvl w:val="0"/>
          <w:numId w:val="1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Excellente</w:t>
      </w:r>
      <w:r w:rsidR="00472CE7" w:rsidRPr="00472CE7">
        <w:rPr>
          <w:rFonts w:ascii="Times New Roman" w:eastAsia="Times New Roman" w:hAnsi="Times New Roman" w:cs="Times New Roman"/>
          <w:lang w:eastAsia="fr-FR"/>
        </w:rPr>
        <w:t xml:space="preserve"> capacité de concertation avec les administrations publiques et le secteur privé ;</w:t>
      </w:r>
    </w:p>
    <w:p w14:paraId="76C49F99" w14:textId="77777777" w:rsidR="00472CE7" w:rsidRPr="00472CE7" w:rsidRDefault="00FD2FD2" w:rsidP="00472CE7">
      <w:pPr>
        <w:numPr>
          <w:ilvl w:val="0"/>
          <w:numId w:val="1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Une</w:t>
      </w:r>
      <w:r w:rsidR="00472CE7" w:rsidRPr="00472CE7">
        <w:rPr>
          <w:rFonts w:ascii="Times New Roman" w:eastAsia="Times New Roman" w:hAnsi="Times New Roman" w:cs="Times New Roman"/>
          <w:lang w:eastAsia="fr-FR"/>
        </w:rPr>
        <w:t xml:space="preserve"> expérience dans un projet appuyé par la Banque mondiale ou un autre partenaire technique et financier serait un atout ;</w:t>
      </w:r>
    </w:p>
    <w:p w14:paraId="702BAA7D" w14:textId="77777777" w:rsidR="00472CE7" w:rsidRPr="00472CE7" w:rsidRDefault="00FD2FD2" w:rsidP="00472CE7">
      <w:pPr>
        <w:numPr>
          <w:ilvl w:val="0"/>
          <w:numId w:val="19"/>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Une</w:t>
      </w:r>
      <w:r w:rsidR="00472CE7" w:rsidRPr="00472CE7">
        <w:rPr>
          <w:rFonts w:ascii="Times New Roman" w:eastAsia="Times New Roman" w:hAnsi="Times New Roman" w:cs="Times New Roman"/>
          <w:lang w:eastAsia="fr-FR"/>
        </w:rPr>
        <w:t xml:space="preserve"> connaissance du contexte institutionnel tchadien constituera un avantage majeur.</w:t>
      </w:r>
    </w:p>
    <w:p w14:paraId="56386BA1" w14:textId="77777777" w:rsidR="00472CE7" w:rsidRPr="00472CE7" w:rsidRDefault="00472CE7" w:rsidP="00472CE7">
      <w:pPr>
        <w:spacing w:before="100" w:beforeAutospacing="1" w:after="100" w:afterAutospacing="1"/>
        <w:outlineLvl w:val="3"/>
        <w:rPr>
          <w:rFonts w:ascii="Times New Roman" w:eastAsia="Times New Roman" w:hAnsi="Times New Roman" w:cs="Times New Roman"/>
          <w:b/>
          <w:bCs/>
          <w:lang w:eastAsia="fr-FR"/>
        </w:rPr>
      </w:pPr>
      <w:r w:rsidRPr="00472CE7">
        <w:rPr>
          <w:rFonts w:ascii="Times New Roman" w:eastAsia="Times New Roman" w:hAnsi="Times New Roman" w:cs="Times New Roman"/>
          <w:b/>
          <w:bCs/>
          <w:lang w:eastAsia="fr-FR"/>
        </w:rPr>
        <w:t>Option</w:t>
      </w:r>
    </w:p>
    <w:p w14:paraId="4D85E0D2"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 xml:space="preserve">Selon l’envergure souhaitée, cette mission peut aussi être confiée à un </w:t>
      </w:r>
      <w:r w:rsidRPr="00472CE7">
        <w:rPr>
          <w:rFonts w:ascii="Times New Roman" w:eastAsia="Times New Roman" w:hAnsi="Times New Roman" w:cs="Times New Roman"/>
          <w:b/>
          <w:bCs/>
          <w:lang w:eastAsia="fr-FR"/>
        </w:rPr>
        <w:t>cabinet</w:t>
      </w:r>
      <w:r w:rsidRPr="00472CE7">
        <w:rPr>
          <w:rFonts w:ascii="Times New Roman" w:eastAsia="Times New Roman" w:hAnsi="Times New Roman" w:cs="Times New Roman"/>
          <w:lang w:eastAsia="fr-FR"/>
        </w:rPr>
        <w:t xml:space="preserve"> disposant d’une équipe pluridisciplinaire :</w:t>
      </w:r>
    </w:p>
    <w:p w14:paraId="240EB042" w14:textId="77777777" w:rsidR="00472CE7" w:rsidRPr="00472CE7" w:rsidRDefault="00FD2FD2" w:rsidP="00472CE7">
      <w:pPr>
        <w:numPr>
          <w:ilvl w:val="0"/>
          <w:numId w:val="20"/>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Expert</w:t>
      </w:r>
      <w:r w:rsidR="00472CE7" w:rsidRPr="00472CE7">
        <w:rPr>
          <w:rFonts w:ascii="Times New Roman" w:eastAsia="Times New Roman" w:hAnsi="Times New Roman" w:cs="Times New Roman"/>
          <w:lang w:eastAsia="fr-FR"/>
        </w:rPr>
        <w:t xml:space="preserve"> juridique ;</w:t>
      </w:r>
    </w:p>
    <w:p w14:paraId="628C90E4" w14:textId="77777777" w:rsidR="00472CE7" w:rsidRPr="00472CE7" w:rsidRDefault="00FD2FD2" w:rsidP="00472CE7">
      <w:pPr>
        <w:numPr>
          <w:ilvl w:val="0"/>
          <w:numId w:val="20"/>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Expert</w:t>
      </w:r>
      <w:r w:rsidR="00472CE7" w:rsidRPr="00472CE7">
        <w:rPr>
          <w:rFonts w:ascii="Times New Roman" w:eastAsia="Times New Roman" w:hAnsi="Times New Roman" w:cs="Times New Roman"/>
          <w:lang w:eastAsia="fr-FR"/>
        </w:rPr>
        <w:t xml:space="preserve"> en réforme administrative / business </w:t>
      </w:r>
      <w:r w:rsidRPr="00472CE7">
        <w:rPr>
          <w:rFonts w:ascii="Times New Roman" w:eastAsia="Times New Roman" w:hAnsi="Times New Roman" w:cs="Times New Roman"/>
          <w:lang w:eastAsia="fr-FR"/>
        </w:rPr>
        <w:t>environnement</w:t>
      </w:r>
      <w:r w:rsidR="00472CE7" w:rsidRPr="00472CE7">
        <w:rPr>
          <w:rFonts w:ascii="Times New Roman" w:eastAsia="Times New Roman" w:hAnsi="Times New Roman" w:cs="Times New Roman"/>
          <w:lang w:eastAsia="fr-FR"/>
        </w:rPr>
        <w:t xml:space="preserve"> ;</w:t>
      </w:r>
    </w:p>
    <w:p w14:paraId="459F6E84" w14:textId="77777777" w:rsidR="00472CE7" w:rsidRPr="00472CE7" w:rsidRDefault="00FD2FD2" w:rsidP="00472CE7">
      <w:pPr>
        <w:numPr>
          <w:ilvl w:val="0"/>
          <w:numId w:val="20"/>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Expert</w:t>
      </w:r>
      <w:r w:rsidR="00472CE7" w:rsidRPr="00472CE7">
        <w:rPr>
          <w:rFonts w:ascii="Times New Roman" w:eastAsia="Times New Roman" w:hAnsi="Times New Roman" w:cs="Times New Roman"/>
          <w:lang w:eastAsia="fr-FR"/>
        </w:rPr>
        <w:t xml:space="preserve"> en transformation digitale / architecture de services ;</w:t>
      </w:r>
    </w:p>
    <w:p w14:paraId="105FA92E" w14:textId="77777777" w:rsidR="00472CE7" w:rsidRPr="00472CE7" w:rsidRDefault="00FD2FD2" w:rsidP="00472CE7">
      <w:pPr>
        <w:numPr>
          <w:ilvl w:val="0"/>
          <w:numId w:val="20"/>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Expert</w:t>
      </w:r>
      <w:r w:rsidR="00472CE7" w:rsidRPr="00472CE7">
        <w:rPr>
          <w:rFonts w:ascii="Times New Roman" w:eastAsia="Times New Roman" w:hAnsi="Times New Roman" w:cs="Times New Roman"/>
          <w:lang w:eastAsia="fr-FR"/>
        </w:rPr>
        <w:t xml:space="preserve"> sectoriel ou fiscal selon les besoins.</w:t>
      </w:r>
    </w:p>
    <w:p w14:paraId="40E9FA6A"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 Durée de la mission</w:t>
      </w:r>
    </w:p>
    <w:p w14:paraId="6B3890E4" w14:textId="30C284AF" w:rsidR="00472CE7" w:rsidRPr="00472CE7" w:rsidRDefault="447EEA78" w:rsidP="57486497">
      <w:pPr>
        <w:spacing w:before="100" w:beforeAutospacing="1" w:after="100" w:afterAutospacing="1"/>
        <w:rPr>
          <w:rFonts w:ascii="Times New Roman" w:eastAsia="Times New Roman" w:hAnsi="Times New Roman" w:cs="Times New Roman"/>
          <w:lang w:eastAsia="fr-FR"/>
        </w:rPr>
      </w:pPr>
      <w:r w:rsidRPr="57486497">
        <w:rPr>
          <w:rFonts w:ascii="Times New Roman" w:eastAsia="Times New Roman" w:hAnsi="Times New Roman" w:cs="Times New Roman"/>
          <w:lang w:eastAsia="fr-FR"/>
        </w:rPr>
        <w:t xml:space="preserve">La durée prévisionnelle de la mission est estimée à </w:t>
      </w:r>
      <w:r w:rsidR="00470747">
        <w:rPr>
          <w:rFonts w:ascii="Times New Roman" w:eastAsia="Times New Roman" w:hAnsi="Times New Roman" w:cs="Times New Roman"/>
          <w:b/>
          <w:bCs/>
          <w:lang w:eastAsia="fr-FR"/>
        </w:rPr>
        <w:t>30</w:t>
      </w:r>
      <w:r w:rsidRPr="57486497">
        <w:rPr>
          <w:rFonts w:ascii="Times New Roman" w:eastAsia="Times New Roman" w:hAnsi="Times New Roman" w:cs="Times New Roman"/>
          <w:b/>
          <w:bCs/>
          <w:lang w:eastAsia="fr-FR"/>
        </w:rPr>
        <w:t xml:space="preserve"> jours ouvrables</w:t>
      </w:r>
      <w:r w:rsidRPr="57486497">
        <w:rPr>
          <w:rFonts w:ascii="Times New Roman" w:eastAsia="Times New Roman" w:hAnsi="Times New Roman" w:cs="Times New Roman"/>
          <w:lang w:eastAsia="fr-FR"/>
        </w:rPr>
        <w:t xml:space="preserve"> sur une période maximale de </w:t>
      </w:r>
      <w:r w:rsidRPr="57486497">
        <w:rPr>
          <w:rFonts w:ascii="Times New Roman" w:eastAsia="Times New Roman" w:hAnsi="Times New Roman" w:cs="Times New Roman"/>
          <w:b/>
          <w:bCs/>
          <w:lang w:eastAsia="fr-FR"/>
        </w:rPr>
        <w:t>2 à 3 mois</w:t>
      </w:r>
      <w:r w:rsidRPr="57486497">
        <w:rPr>
          <w:rFonts w:ascii="Times New Roman" w:eastAsia="Times New Roman" w:hAnsi="Times New Roman" w:cs="Times New Roman"/>
          <w:lang w:eastAsia="fr-FR"/>
        </w:rPr>
        <w:t>, à compter de la date de notification du contrat.</w:t>
      </w:r>
    </w:p>
    <w:p w14:paraId="741B799B"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Une répartition indicative pourrait être :</w:t>
      </w:r>
    </w:p>
    <w:p w14:paraId="5D151609" w14:textId="3168F2A9" w:rsidR="00472CE7" w:rsidRPr="00472CE7" w:rsidRDefault="00470747" w:rsidP="00472CE7">
      <w:pPr>
        <w:numPr>
          <w:ilvl w:val="0"/>
          <w:numId w:val="21"/>
        </w:num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3</w:t>
      </w:r>
      <w:r w:rsidR="00472CE7" w:rsidRPr="00472CE7">
        <w:rPr>
          <w:rFonts w:ascii="Times New Roman" w:eastAsia="Times New Roman" w:hAnsi="Times New Roman" w:cs="Times New Roman"/>
          <w:lang w:eastAsia="fr-FR"/>
        </w:rPr>
        <w:t xml:space="preserve"> jours : démarrage et cadrage ;</w:t>
      </w:r>
    </w:p>
    <w:p w14:paraId="0CFB3250" w14:textId="22320301" w:rsidR="00472CE7" w:rsidRPr="00472CE7" w:rsidRDefault="00472CE7" w:rsidP="00472CE7">
      <w:pPr>
        <w:numPr>
          <w:ilvl w:val="0"/>
          <w:numId w:val="21"/>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1</w:t>
      </w:r>
      <w:r w:rsidR="00470747">
        <w:rPr>
          <w:rFonts w:ascii="Times New Roman" w:eastAsia="Times New Roman" w:hAnsi="Times New Roman" w:cs="Times New Roman"/>
          <w:lang w:eastAsia="fr-FR"/>
        </w:rPr>
        <w:t>0</w:t>
      </w:r>
      <w:r w:rsidRPr="00472CE7">
        <w:rPr>
          <w:rFonts w:ascii="Times New Roman" w:eastAsia="Times New Roman" w:hAnsi="Times New Roman" w:cs="Times New Roman"/>
          <w:lang w:eastAsia="fr-FR"/>
        </w:rPr>
        <w:t xml:space="preserve"> jours : diagnostic et consultations ;</w:t>
      </w:r>
    </w:p>
    <w:p w14:paraId="1BC5CEC7" w14:textId="73AA0D62" w:rsidR="00472CE7" w:rsidRPr="00472CE7" w:rsidRDefault="00470747" w:rsidP="00472CE7">
      <w:pPr>
        <w:numPr>
          <w:ilvl w:val="0"/>
          <w:numId w:val="21"/>
        </w:num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7</w:t>
      </w:r>
      <w:r w:rsidR="00472CE7" w:rsidRPr="00472CE7">
        <w:rPr>
          <w:rFonts w:ascii="Times New Roman" w:eastAsia="Times New Roman" w:hAnsi="Times New Roman" w:cs="Times New Roman"/>
          <w:lang w:eastAsia="fr-FR"/>
        </w:rPr>
        <w:t xml:space="preserve"> jours : benchmark et modélisation cible ;</w:t>
      </w:r>
    </w:p>
    <w:p w14:paraId="0E9A661D" w14:textId="5DD06881" w:rsidR="00472CE7" w:rsidRPr="00472CE7" w:rsidRDefault="00470747" w:rsidP="00472CE7">
      <w:pPr>
        <w:numPr>
          <w:ilvl w:val="0"/>
          <w:numId w:val="21"/>
        </w:num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7</w:t>
      </w:r>
      <w:r w:rsidR="00472CE7" w:rsidRPr="00472CE7">
        <w:rPr>
          <w:rFonts w:ascii="Times New Roman" w:eastAsia="Times New Roman" w:hAnsi="Times New Roman" w:cs="Times New Roman"/>
          <w:lang w:eastAsia="fr-FR"/>
        </w:rPr>
        <w:t xml:space="preserve"> jours : rédaction des projets de textes ;</w:t>
      </w:r>
    </w:p>
    <w:p w14:paraId="544C1464" w14:textId="1F45F91A" w:rsidR="00472CE7" w:rsidRPr="00472CE7" w:rsidRDefault="00470747" w:rsidP="00472CE7">
      <w:pPr>
        <w:numPr>
          <w:ilvl w:val="0"/>
          <w:numId w:val="21"/>
        </w:num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3</w:t>
      </w:r>
      <w:r w:rsidR="00472CE7" w:rsidRPr="00472CE7">
        <w:rPr>
          <w:rFonts w:ascii="Times New Roman" w:eastAsia="Times New Roman" w:hAnsi="Times New Roman" w:cs="Times New Roman"/>
          <w:lang w:eastAsia="fr-FR"/>
        </w:rPr>
        <w:t xml:space="preserve"> jours : restitut</w:t>
      </w:r>
      <w:r w:rsidR="00472CE7">
        <w:rPr>
          <w:rFonts w:ascii="Times New Roman" w:eastAsia="Times New Roman" w:hAnsi="Times New Roman" w:cs="Times New Roman"/>
          <w:lang w:eastAsia="fr-FR"/>
        </w:rPr>
        <w:t>ion, validation et finalisation</w:t>
      </w:r>
    </w:p>
    <w:p w14:paraId="05B72077"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 Lieu de la mission</w:t>
      </w:r>
    </w:p>
    <w:p w14:paraId="5D652A6E"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lastRenderedPageBreak/>
        <w:t xml:space="preserve">La mission se déroulera principalement à </w:t>
      </w:r>
      <w:r w:rsidRPr="00472CE7">
        <w:rPr>
          <w:rFonts w:ascii="Times New Roman" w:eastAsia="Times New Roman" w:hAnsi="Times New Roman" w:cs="Times New Roman"/>
          <w:b/>
          <w:bCs/>
          <w:lang w:eastAsia="fr-FR"/>
        </w:rPr>
        <w:t>N’Djamena</w:t>
      </w:r>
      <w:r w:rsidRPr="00472CE7">
        <w:rPr>
          <w:rFonts w:ascii="Times New Roman" w:eastAsia="Times New Roman" w:hAnsi="Times New Roman" w:cs="Times New Roman"/>
          <w:lang w:eastAsia="fr-FR"/>
        </w:rPr>
        <w:t>, avec possibilité de consultations physiques ou virtuelles avec les administrations sectorielles, les organisations du secteur privé et les partenaires concernés.</w:t>
      </w:r>
    </w:p>
    <w:p w14:paraId="0D199674"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 Parties prenantes à consulter</w:t>
      </w:r>
    </w:p>
    <w:p w14:paraId="29ADA779"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consultant devra consulter, à titre indicatif et non limitatif :</w:t>
      </w:r>
    </w:p>
    <w:p w14:paraId="05FEA3CE" w14:textId="77777777" w:rsidR="00472CE7" w:rsidRPr="00472CE7" w:rsidRDefault="00472CE7"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ANIE ;</w:t>
      </w:r>
    </w:p>
    <w:p w14:paraId="14DEB6F5" w14:textId="77777777" w:rsidR="00472CE7" w:rsidRPr="00472CE7" w:rsidRDefault="00472CE7"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Ministère en charge du Commerce ;</w:t>
      </w:r>
    </w:p>
    <w:p w14:paraId="3F1D936B" w14:textId="77777777" w:rsidR="00472CE7" w:rsidRPr="00472CE7" w:rsidRDefault="00472CE7"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Ministère en charge des Finances ;</w:t>
      </w:r>
    </w:p>
    <w:p w14:paraId="6CAD5579" w14:textId="77777777" w:rsidR="00472CE7" w:rsidRPr="00472CE7" w:rsidRDefault="00472CE7"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Direction générale des Impôts ;</w:t>
      </w:r>
    </w:p>
    <w:p w14:paraId="50B4E87C" w14:textId="77777777" w:rsidR="00472CE7" w:rsidRPr="00472CE7" w:rsidRDefault="00472CE7"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Greffe du Tribunal de commerce ;</w:t>
      </w:r>
    </w:p>
    <w:p w14:paraId="4747BBAE" w14:textId="77777777" w:rsidR="00472CE7" w:rsidRPr="00472CE7" w:rsidRDefault="00472CE7"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CNPS ;</w:t>
      </w:r>
    </w:p>
    <w:p w14:paraId="25F7EBDD" w14:textId="77777777" w:rsidR="00472CE7" w:rsidRPr="00472CE7" w:rsidRDefault="00FD2FD2"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Ministères</w:t>
      </w:r>
      <w:r w:rsidR="00472CE7" w:rsidRPr="00472CE7">
        <w:rPr>
          <w:rFonts w:ascii="Times New Roman" w:eastAsia="Times New Roman" w:hAnsi="Times New Roman" w:cs="Times New Roman"/>
          <w:lang w:eastAsia="fr-FR"/>
        </w:rPr>
        <w:t xml:space="preserve"> sectoriels délivrant des licences ou autorisations ;</w:t>
      </w:r>
    </w:p>
    <w:p w14:paraId="3320351C" w14:textId="77777777" w:rsidR="00472CE7" w:rsidRPr="00472CE7" w:rsidRDefault="00FD2FD2"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Autorités</w:t>
      </w:r>
      <w:r w:rsidR="00472CE7" w:rsidRPr="00472CE7">
        <w:rPr>
          <w:rFonts w:ascii="Times New Roman" w:eastAsia="Times New Roman" w:hAnsi="Times New Roman" w:cs="Times New Roman"/>
          <w:lang w:eastAsia="fr-FR"/>
        </w:rPr>
        <w:t xml:space="preserve"> ou services compétents en matière de numérique, d’identité, de paiement et d’archivage ;</w:t>
      </w:r>
    </w:p>
    <w:p w14:paraId="75A23302" w14:textId="77777777" w:rsidR="00472CE7" w:rsidRPr="00472CE7" w:rsidRDefault="00472CE7"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Chambre de commerce ;</w:t>
      </w:r>
    </w:p>
    <w:p w14:paraId="6A8BCAA3" w14:textId="77777777" w:rsidR="00472CE7" w:rsidRPr="00472CE7" w:rsidRDefault="00FD2FD2"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Organisations</w:t>
      </w:r>
      <w:r w:rsidR="00472CE7" w:rsidRPr="00472CE7">
        <w:rPr>
          <w:rFonts w:ascii="Times New Roman" w:eastAsia="Times New Roman" w:hAnsi="Times New Roman" w:cs="Times New Roman"/>
          <w:lang w:eastAsia="fr-FR"/>
        </w:rPr>
        <w:t xml:space="preserve"> professionnelles ;</w:t>
      </w:r>
    </w:p>
    <w:p w14:paraId="0FE9B33F" w14:textId="77777777" w:rsidR="00472CE7" w:rsidRPr="00472CE7" w:rsidRDefault="00FD2FD2"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Représentants</w:t>
      </w:r>
      <w:r w:rsidR="00472CE7" w:rsidRPr="00472CE7">
        <w:rPr>
          <w:rFonts w:ascii="Times New Roman" w:eastAsia="Times New Roman" w:hAnsi="Times New Roman" w:cs="Times New Roman"/>
          <w:lang w:eastAsia="fr-FR"/>
        </w:rPr>
        <w:t xml:space="preserve"> du secteur privé ;</w:t>
      </w:r>
    </w:p>
    <w:p w14:paraId="138E3E2C" w14:textId="77777777" w:rsidR="00472CE7" w:rsidRPr="00472CE7" w:rsidRDefault="00FD2FD2"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Opérateurs</w:t>
      </w:r>
      <w:r w:rsidR="00472CE7" w:rsidRPr="00472CE7">
        <w:rPr>
          <w:rFonts w:ascii="Times New Roman" w:eastAsia="Times New Roman" w:hAnsi="Times New Roman" w:cs="Times New Roman"/>
          <w:lang w:eastAsia="fr-FR"/>
        </w:rPr>
        <w:t xml:space="preserve"> économiques ;</w:t>
      </w:r>
    </w:p>
    <w:p w14:paraId="52F3DFFF" w14:textId="77777777" w:rsidR="00472CE7" w:rsidRPr="00472CE7" w:rsidRDefault="00FD2FD2" w:rsidP="00472CE7">
      <w:pPr>
        <w:numPr>
          <w:ilvl w:val="0"/>
          <w:numId w:val="22"/>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Cabinet</w:t>
      </w:r>
      <w:r w:rsidR="00472CE7" w:rsidRPr="00472CE7">
        <w:rPr>
          <w:rFonts w:ascii="Times New Roman" w:eastAsia="Times New Roman" w:hAnsi="Times New Roman" w:cs="Times New Roman"/>
          <w:lang w:eastAsia="fr-FR"/>
        </w:rPr>
        <w:t xml:space="preserve"> en charge de la plateforme digitale, pour assurer la cohérence entre cadre juridique et solution technique.</w:t>
      </w:r>
    </w:p>
    <w:p w14:paraId="70E51472"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 Dispositions particulières attendues dans la réforme</w:t>
      </w:r>
    </w:p>
    <w:p w14:paraId="1F4E5F50"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L’ANIE attend que la proposition du consultant intègre, autant que possible, les innovations suivantes :</w:t>
      </w:r>
    </w:p>
    <w:p w14:paraId="1CAB4A52"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Principe</w:t>
      </w:r>
      <w:r w:rsidR="00472CE7" w:rsidRPr="00472CE7">
        <w:rPr>
          <w:rFonts w:ascii="Times New Roman" w:eastAsia="Times New Roman" w:hAnsi="Times New Roman" w:cs="Times New Roman"/>
          <w:lang w:eastAsia="fr-FR"/>
        </w:rPr>
        <w:t xml:space="preserve"> du </w:t>
      </w:r>
      <w:r w:rsidR="00472CE7" w:rsidRPr="00472CE7">
        <w:rPr>
          <w:rFonts w:ascii="Times New Roman" w:eastAsia="Times New Roman" w:hAnsi="Times New Roman" w:cs="Times New Roman"/>
          <w:b/>
          <w:bCs/>
          <w:lang w:eastAsia="fr-FR"/>
        </w:rPr>
        <w:t>guichet unique intégral</w:t>
      </w:r>
      <w:r w:rsidR="00472CE7" w:rsidRPr="00472CE7">
        <w:rPr>
          <w:rFonts w:ascii="Times New Roman" w:eastAsia="Times New Roman" w:hAnsi="Times New Roman" w:cs="Times New Roman"/>
          <w:lang w:eastAsia="fr-FR"/>
        </w:rPr>
        <w:t xml:space="preserve"> ;</w:t>
      </w:r>
    </w:p>
    <w:p w14:paraId="724EDF7D"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Principe</w:t>
      </w:r>
      <w:r w:rsidR="00472CE7" w:rsidRPr="00472CE7">
        <w:rPr>
          <w:rFonts w:ascii="Times New Roman" w:eastAsia="Times New Roman" w:hAnsi="Times New Roman" w:cs="Times New Roman"/>
          <w:lang w:eastAsia="fr-FR"/>
        </w:rPr>
        <w:t xml:space="preserve"> de </w:t>
      </w:r>
      <w:r w:rsidR="00472CE7" w:rsidRPr="00472CE7">
        <w:rPr>
          <w:rFonts w:ascii="Times New Roman" w:eastAsia="Times New Roman" w:hAnsi="Times New Roman" w:cs="Times New Roman"/>
          <w:b/>
          <w:bCs/>
          <w:lang w:eastAsia="fr-FR"/>
        </w:rPr>
        <w:t>dossier unique numérique</w:t>
      </w:r>
      <w:r w:rsidR="00472CE7" w:rsidRPr="00472CE7">
        <w:rPr>
          <w:rFonts w:ascii="Times New Roman" w:eastAsia="Times New Roman" w:hAnsi="Times New Roman" w:cs="Times New Roman"/>
          <w:lang w:eastAsia="fr-FR"/>
        </w:rPr>
        <w:t xml:space="preserve"> ;</w:t>
      </w:r>
    </w:p>
    <w:p w14:paraId="56E0A4FC"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Reconnaissance</w:t>
      </w:r>
      <w:r w:rsidR="00472CE7" w:rsidRPr="00472CE7">
        <w:rPr>
          <w:rFonts w:ascii="Times New Roman" w:eastAsia="Times New Roman" w:hAnsi="Times New Roman" w:cs="Times New Roman"/>
          <w:lang w:eastAsia="fr-FR"/>
        </w:rPr>
        <w:t xml:space="preserve"> des </w:t>
      </w:r>
      <w:r w:rsidR="00472CE7" w:rsidRPr="00472CE7">
        <w:rPr>
          <w:rFonts w:ascii="Times New Roman" w:eastAsia="Times New Roman" w:hAnsi="Times New Roman" w:cs="Times New Roman"/>
          <w:b/>
          <w:bCs/>
          <w:lang w:eastAsia="fr-FR"/>
        </w:rPr>
        <w:t>documents électroniques</w:t>
      </w:r>
      <w:r w:rsidR="00472CE7" w:rsidRPr="00472CE7">
        <w:rPr>
          <w:rFonts w:ascii="Times New Roman" w:eastAsia="Times New Roman" w:hAnsi="Times New Roman" w:cs="Times New Roman"/>
          <w:lang w:eastAsia="fr-FR"/>
        </w:rPr>
        <w:t xml:space="preserve"> ;</w:t>
      </w:r>
    </w:p>
    <w:p w14:paraId="03264B04"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Possibilité</w:t>
      </w:r>
      <w:r w:rsidR="00472CE7" w:rsidRPr="00472CE7">
        <w:rPr>
          <w:rFonts w:ascii="Times New Roman" w:eastAsia="Times New Roman" w:hAnsi="Times New Roman" w:cs="Times New Roman"/>
          <w:lang w:eastAsia="fr-FR"/>
        </w:rPr>
        <w:t xml:space="preserve"> de </w:t>
      </w:r>
      <w:r w:rsidR="00472CE7" w:rsidRPr="00472CE7">
        <w:rPr>
          <w:rFonts w:ascii="Times New Roman" w:eastAsia="Times New Roman" w:hAnsi="Times New Roman" w:cs="Times New Roman"/>
          <w:b/>
          <w:bCs/>
          <w:lang w:eastAsia="fr-FR"/>
        </w:rPr>
        <w:t>paiement digital sécurisé</w:t>
      </w:r>
      <w:r w:rsidR="00472CE7" w:rsidRPr="00472CE7">
        <w:rPr>
          <w:rFonts w:ascii="Times New Roman" w:eastAsia="Times New Roman" w:hAnsi="Times New Roman" w:cs="Times New Roman"/>
          <w:lang w:eastAsia="fr-FR"/>
        </w:rPr>
        <w:t xml:space="preserve"> ;</w:t>
      </w:r>
    </w:p>
    <w:p w14:paraId="6F188868"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Intégration</w:t>
      </w:r>
      <w:r w:rsidR="00472CE7" w:rsidRPr="00472CE7">
        <w:rPr>
          <w:rFonts w:ascii="Times New Roman" w:eastAsia="Times New Roman" w:hAnsi="Times New Roman" w:cs="Times New Roman"/>
          <w:lang w:eastAsia="fr-FR"/>
        </w:rPr>
        <w:t xml:space="preserve"> de la </w:t>
      </w:r>
      <w:r w:rsidR="00472CE7" w:rsidRPr="00472CE7">
        <w:rPr>
          <w:rFonts w:ascii="Times New Roman" w:eastAsia="Times New Roman" w:hAnsi="Times New Roman" w:cs="Times New Roman"/>
          <w:b/>
          <w:bCs/>
          <w:lang w:eastAsia="fr-FR"/>
        </w:rPr>
        <w:t>signature électronique</w:t>
      </w:r>
      <w:r w:rsidR="00472CE7" w:rsidRPr="00472CE7">
        <w:rPr>
          <w:rFonts w:ascii="Times New Roman" w:eastAsia="Times New Roman" w:hAnsi="Times New Roman" w:cs="Times New Roman"/>
          <w:lang w:eastAsia="fr-FR"/>
        </w:rPr>
        <w:t xml:space="preserve"> ;</w:t>
      </w:r>
    </w:p>
    <w:p w14:paraId="1B35E137"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Notification</w:t>
      </w:r>
      <w:r w:rsidR="00472CE7" w:rsidRPr="00472CE7">
        <w:rPr>
          <w:rFonts w:ascii="Times New Roman" w:eastAsia="Times New Roman" w:hAnsi="Times New Roman" w:cs="Times New Roman"/>
          <w:lang w:eastAsia="fr-FR"/>
        </w:rPr>
        <w:t xml:space="preserve"> électronique des décisions ;</w:t>
      </w:r>
    </w:p>
    <w:p w14:paraId="7D0DC6E1"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Limitation</w:t>
      </w:r>
      <w:r w:rsidR="00472CE7" w:rsidRPr="00472CE7">
        <w:rPr>
          <w:rFonts w:ascii="Times New Roman" w:eastAsia="Times New Roman" w:hAnsi="Times New Roman" w:cs="Times New Roman"/>
          <w:lang w:eastAsia="fr-FR"/>
        </w:rPr>
        <w:t xml:space="preserve"> stricte des pièces exigées au nécessaire ;</w:t>
      </w:r>
    </w:p>
    <w:p w14:paraId="1493A605"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Principe</w:t>
      </w:r>
      <w:r w:rsidR="00472CE7" w:rsidRPr="00472CE7">
        <w:rPr>
          <w:rFonts w:ascii="Times New Roman" w:eastAsia="Times New Roman" w:hAnsi="Times New Roman" w:cs="Times New Roman"/>
          <w:lang w:eastAsia="fr-FR"/>
        </w:rPr>
        <w:t xml:space="preserve"> de </w:t>
      </w:r>
      <w:r w:rsidR="00472CE7" w:rsidRPr="00472CE7">
        <w:rPr>
          <w:rFonts w:ascii="Times New Roman" w:eastAsia="Times New Roman" w:hAnsi="Times New Roman" w:cs="Times New Roman"/>
          <w:b/>
          <w:bCs/>
          <w:lang w:eastAsia="fr-FR"/>
        </w:rPr>
        <w:t>silence vaut suite procédurale</w:t>
      </w:r>
      <w:r w:rsidR="00472CE7" w:rsidRPr="00472CE7">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 xml:space="preserve">sauf cas spécifique, </w:t>
      </w:r>
      <w:r w:rsidR="00472CE7" w:rsidRPr="00472CE7">
        <w:rPr>
          <w:rFonts w:ascii="Times New Roman" w:eastAsia="Times New Roman" w:hAnsi="Times New Roman" w:cs="Times New Roman"/>
          <w:lang w:eastAsia="fr-FR"/>
        </w:rPr>
        <w:t>lorsque juridiquement envisageable ;</w:t>
      </w:r>
    </w:p>
    <w:p w14:paraId="7F54C017"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Standardisation</w:t>
      </w:r>
      <w:r w:rsidR="00472CE7" w:rsidRPr="00472CE7">
        <w:rPr>
          <w:rFonts w:ascii="Times New Roman" w:eastAsia="Times New Roman" w:hAnsi="Times New Roman" w:cs="Times New Roman"/>
          <w:lang w:eastAsia="fr-FR"/>
        </w:rPr>
        <w:t xml:space="preserve"> des formulaires ;</w:t>
      </w:r>
    </w:p>
    <w:p w14:paraId="715A2DFC" w14:textId="77777777" w:rsidR="00472CE7" w:rsidRPr="00472CE7" w:rsidRDefault="005304BA"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Classification</w:t>
      </w:r>
      <w:r w:rsidR="00472CE7" w:rsidRPr="00472CE7">
        <w:rPr>
          <w:rFonts w:ascii="Times New Roman" w:eastAsia="Times New Roman" w:hAnsi="Times New Roman" w:cs="Times New Roman"/>
          <w:lang w:eastAsia="fr-FR"/>
        </w:rPr>
        <w:t xml:space="preserve"> rationnelle des activités ;</w:t>
      </w:r>
    </w:p>
    <w:p w14:paraId="2BA311A9" w14:textId="77777777" w:rsidR="00472CE7" w:rsidRPr="00472CE7" w:rsidRDefault="00FD2FD2"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Meilleure</w:t>
      </w:r>
      <w:r w:rsidR="00472CE7" w:rsidRPr="00472CE7">
        <w:rPr>
          <w:rFonts w:ascii="Times New Roman" w:eastAsia="Times New Roman" w:hAnsi="Times New Roman" w:cs="Times New Roman"/>
          <w:lang w:eastAsia="fr-FR"/>
        </w:rPr>
        <w:t xml:space="preserve"> articulation entre création d’entreprise et autorisations sectorielles ;</w:t>
      </w:r>
    </w:p>
    <w:p w14:paraId="29E956A3" w14:textId="77777777" w:rsidR="00472CE7" w:rsidRPr="00472CE7" w:rsidRDefault="00FD2FD2"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Traçabilité</w:t>
      </w:r>
      <w:r w:rsidR="00472CE7" w:rsidRPr="00472CE7">
        <w:rPr>
          <w:rFonts w:ascii="Times New Roman" w:eastAsia="Times New Roman" w:hAnsi="Times New Roman" w:cs="Times New Roman"/>
          <w:lang w:eastAsia="fr-FR"/>
        </w:rPr>
        <w:t xml:space="preserve"> numérique et suivi des délais ;</w:t>
      </w:r>
    </w:p>
    <w:p w14:paraId="77AD87AC" w14:textId="77777777" w:rsidR="00472CE7" w:rsidRPr="00472CE7" w:rsidRDefault="00FD2FD2"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Possibilité</w:t>
      </w:r>
      <w:r w:rsidR="00472CE7" w:rsidRPr="00472CE7">
        <w:rPr>
          <w:rFonts w:ascii="Times New Roman" w:eastAsia="Times New Roman" w:hAnsi="Times New Roman" w:cs="Times New Roman"/>
          <w:lang w:eastAsia="fr-FR"/>
        </w:rPr>
        <w:t xml:space="preserve"> de produire des statistiques d’activité et de performance ;</w:t>
      </w:r>
    </w:p>
    <w:p w14:paraId="573AD73B" w14:textId="77777777" w:rsidR="00472CE7" w:rsidRPr="00472CE7" w:rsidRDefault="00FD2FD2"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Cadre</w:t>
      </w:r>
      <w:r w:rsidR="00472CE7" w:rsidRPr="00472CE7">
        <w:rPr>
          <w:rFonts w:ascii="Times New Roman" w:eastAsia="Times New Roman" w:hAnsi="Times New Roman" w:cs="Times New Roman"/>
          <w:lang w:eastAsia="fr-FR"/>
        </w:rPr>
        <w:t xml:space="preserve"> clair pour les activités réglementées ;</w:t>
      </w:r>
    </w:p>
    <w:p w14:paraId="075FD51E" w14:textId="77777777" w:rsidR="00472CE7" w:rsidRPr="00472CE7" w:rsidRDefault="00FD2FD2" w:rsidP="00472CE7">
      <w:pPr>
        <w:numPr>
          <w:ilvl w:val="0"/>
          <w:numId w:val="23"/>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Mécanisme</w:t>
      </w:r>
      <w:r w:rsidR="00472CE7" w:rsidRPr="00472CE7">
        <w:rPr>
          <w:rFonts w:ascii="Times New Roman" w:eastAsia="Times New Roman" w:hAnsi="Times New Roman" w:cs="Times New Roman"/>
          <w:lang w:eastAsia="fr-FR"/>
        </w:rPr>
        <w:t xml:space="preserve"> de mise à jour périodique des activités compatibles/incompatibles.</w:t>
      </w:r>
    </w:p>
    <w:p w14:paraId="027F9BD8" w14:textId="77777777" w:rsidR="00472CE7" w:rsidRPr="00472CE7" w:rsidRDefault="00472CE7" w:rsidP="00472CE7">
      <w:pPr>
        <w:rPr>
          <w:rFonts w:ascii="Times New Roman" w:eastAsia="Times New Roman" w:hAnsi="Times New Roman" w:cs="Times New Roman"/>
          <w:lang w:eastAsia="fr-FR"/>
        </w:rPr>
      </w:pPr>
    </w:p>
    <w:p w14:paraId="748A6CEE"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15. Modalités de supervision</w:t>
      </w:r>
    </w:p>
    <w:p w14:paraId="7D81E0E5"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lastRenderedPageBreak/>
        <w:t>Le consultant travaillera sous la supervision directe de l’ANIE, à travers la structure ou le comité technique qui sera désigné à cet effet.</w:t>
      </w:r>
    </w:p>
    <w:p w14:paraId="7A9D9A76"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L’ANIE assurera :</w:t>
      </w:r>
    </w:p>
    <w:p w14:paraId="0B3BA904" w14:textId="77777777" w:rsidR="00472CE7" w:rsidRPr="00472CE7" w:rsidRDefault="00472CE7" w:rsidP="00472CE7">
      <w:pPr>
        <w:numPr>
          <w:ilvl w:val="0"/>
          <w:numId w:val="2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 validation du cadrage méthodologique ;</w:t>
      </w:r>
    </w:p>
    <w:p w14:paraId="0ACFB395" w14:textId="77777777" w:rsidR="00472CE7" w:rsidRPr="00472CE7" w:rsidRDefault="00472CE7" w:rsidP="00472CE7">
      <w:pPr>
        <w:numPr>
          <w:ilvl w:val="0"/>
          <w:numId w:val="2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 facilitation des consultations ;</w:t>
      </w:r>
    </w:p>
    <w:p w14:paraId="5D290649" w14:textId="77777777" w:rsidR="00472CE7" w:rsidRPr="00472CE7" w:rsidRDefault="00472CE7" w:rsidP="00472CE7">
      <w:pPr>
        <w:numPr>
          <w:ilvl w:val="0"/>
          <w:numId w:val="2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la revue technique des livrables ;</w:t>
      </w:r>
    </w:p>
    <w:p w14:paraId="09E31057" w14:textId="77777777" w:rsidR="00472CE7" w:rsidRPr="00472CE7" w:rsidRDefault="00472CE7" w:rsidP="00472CE7">
      <w:pPr>
        <w:numPr>
          <w:ilvl w:val="0"/>
          <w:numId w:val="24"/>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l’organisation de l’atelier de restitution/validation.</w:t>
      </w:r>
    </w:p>
    <w:p w14:paraId="66F689B5"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 Critères d’évaluation des candidatures</w:t>
      </w:r>
    </w:p>
    <w:p w14:paraId="1B0DD61F"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 candidatures pourront être évaluées sur la base de :</w:t>
      </w:r>
    </w:p>
    <w:p w14:paraId="7CDC3647" w14:textId="77777777" w:rsidR="00472CE7" w:rsidRPr="00472CE7" w:rsidRDefault="00FD2FD2" w:rsidP="00472CE7">
      <w:pPr>
        <w:numPr>
          <w:ilvl w:val="0"/>
          <w:numId w:val="2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Qualification</w:t>
      </w:r>
      <w:r w:rsidR="00472CE7" w:rsidRPr="00472CE7">
        <w:rPr>
          <w:rFonts w:ascii="Times New Roman" w:eastAsia="Times New Roman" w:hAnsi="Times New Roman" w:cs="Times New Roman"/>
          <w:lang w:eastAsia="fr-FR"/>
        </w:rPr>
        <w:t xml:space="preserve"> générale ;</w:t>
      </w:r>
    </w:p>
    <w:p w14:paraId="271B4BE3" w14:textId="77777777" w:rsidR="00472CE7" w:rsidRPr="00472CE7" w:rsidRDefault="00FD2FD2" w:rsidP="00472CE7">
      <w:pPr>
        <w:numPr>
          <w:ilvl w:val="0"/>
          <w:numId w:val="2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Expérience</w:t>
      </w:r>
      <w:r w:rsidR="00472CE7" w:rsidRPr="00472CE7">
        <w:rPr>
          <w:rFonts w:ascii="Times New Roman" w:eastAsia="Times New Roman" w:hAnsi="Times New Roman" w:cs="Times New Roman"/>
          <w:lang w:eastAsia="fr-FR"/>
        </w:rPr>
        <w:t xml:space="preserve"> spécifique en réformes réglementaires et climat des affaires ;</w:t>
      </w:r>
    </w:p>
    <w:p w14:paraId="5D3B1450" w14:textId="77777777" w:rsidR="00472CE7" w:rsidRPr="00472CE7" w:rsidRDefault="00FD2FD2" w:rsidP="00472CE7">
      <w:pPr>
        <w:numPr>
          <w:ilvl w:val="0"/>
          <w:numId w:val="2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Expérience</w:t>
      </w:r>
      <w:r w:rsidR="00472CE7" w:rsidRPr="00472CE7">
        <w:rPr>
          <w:rFonts w:ascii="Times New Roman" w:eastAsia="Times New Roman" w:hAnsi="Times New Roman" w:cs="Times New Roman"/>
          <w:lang w:eastAsia="fr-FR"/>
        </w:rPr>
        <w:t xml:space="preserve"> en rédaction de textes juridiques ;</w:t>
      </w:r>
    </w:p>
    <w:p w14:paraId="3E871A87" w14:textId="77777777" w:rsidR="00472CE7" w:rsidRPr="00472CE7" w:rsidRDefault="00FD2FD2" w:rsidP="00472CE7">
      <w:pPr>
        <w:numPr>
          <w:ilvl w:val="0"/>
          <w:numId w:val="2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Expérience</w:t>
      </w:r>
      <w:r w:rsidR="00472CE7" w:rsidRPr="00472CE7">
        <w:rPr>
          <w:rFonts w:ascii="Times New Roman" w:eastAsia="Times New Roman" w:hAnsi="Times New Roman" w:cs="Times New Roman"/>
          <w:lang w:eastAsia="fr-FR"/>
        </w:rPr>
        <w:t xml:space="preserve"> en digitalisation de services publics ;</w:t>
      </w:r>
    </w:p>
    <w:p w14:paraId="6011823C" w14:textId="77777777" w:rsidR="00472CE7" w:rsidRPr="00472CE7" w:rsidRDefault="00FD2FD2" w:rsidP="00472CE7">
      <w:pPr>
        <w:numPr>
          <w:ilvl w:val="0"/>
          <w:numId w:val="2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Qualité</w:t>
      </w:r>
      <w:r w:rsidR="00472CE7" w:rsidRPr="00472CE7">
        <w:rPr>
          <w:rFonts w:ascii="Times New Roman" w:eastAsia="Times New Roman" w:hAnsi="Times New Roman" w:cs="Times New Roman"/>
          <w:lang w:eastAsia="fr-FR"/>
        </w:rPr>
        <w:t xml:space="preserve"> de l’approche méthodologique ;</w:t>
      </w:r>
    </w:p>
    <w:p w14:paraId="1ABE25CB" w14:textId="77777777" w:rsidR="00472CE7" w:rsidRPr="00472CE7" w:rsidRDefault="00FD2FD2" w:rsidP="00472CE7">
      <w:pPr>
        <w:numPr>
          <w:ilvl w:val="0"/>
          <w:numId w:val="2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Connaissance</w:t>
      </w:r>
      <w:r w:rsidR="00472CE7" w:rsidRPr="00472CE7">
        <w:rPr>
          <w:rFonts w:ascii="Times New Roman" w:eastAsia="Times New Roman" w:hAnsi="Times New Roman" w:cs="Times New Roman"/>
          <w:lang w:eastAsia="fr-FR"/>
        </w:rPr>
        <w:t xml:space="preserve"> du contexte OHADA et africain ;</w:t>
      </w:r>
    </w:p>
    <w:p w14:paraId="0BBCA91A" w14:textId="77777777" w:rsidR="00472CE7" w:rsidRPr="00472CE7" w:rsidRDefault="00FD2FD2" w:rsidP="00472CE7">
      <w:pPr>
        <w:numPr>
          <w:ilvl w:val="0"/>
          <w:numId w:val="25"/>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Aptitude</w:t>
      </w:r>
      <w:r w:rsidR="00472CE7" w:rsidRPr="00472CE7">
        <w:rPr>
          <w:rFonts w:ascii="Times New Roman" w:eastAsia="Times New Roman" w:hAnsi="Times New Roman" w:cs="Times New Roman"/>
          <w:lang w:eastAsia="fr-FR"/>
        </w:rPr>
        <w:t xml:space="preserve"> à conduire des consultations multi-acteurs.</w:t>
      </w:r>
    </w:p>
    <w:p w14:paraId="5FB00171" w14:textId="77777777" w:rsidR="00472CE7" w:rsidRPr="00472CE7" w:rsidRDefault="00472CE7" w:rsidP="00472CE7">
      <w:pPr>
        <w:spacing w:before="100" w:beforeAutospacing="1" w:after="100" w:afterAutospacing="1"/>
        <w:outlineLvl w:val="2"/>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2CE7">
        <w:rPr>
          <w:rFonts w:ascii="Times New Roman" w:eastAsia="Times New Roman" w:hAnsi="Times New Roman" w:cs="Times New Roman"/>
          <w:b/>
          <w:bCs/>
          <w:color w:val="4472C4" w:themeColor="accent1"/>
          <w:sz w:val="27"/>
          <w:szCs w:val="27"/>
          <w:u w:val="single"/>
          <w:lang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17. Contenu du dossier de candidature</w:t>
      </w:r>
    </w:p>
    <w:p w14:paraId="7E343253" w14:textId="77777777" w:rsidR="00472CE7" w:rsidRPr="00472CE7" w:rsidRDefault="00472CE7" w:rsidP="00472CE7">
      <w:p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 dossier de candidature devra comprendre :</w:t>
      </w:r>
    </w:p>
    <w:p w14:paraId="337B9808" w14:textId="77777777" w:rsidR="00472CE7" w:rsidRPr="00472CE7" w:rsidRDefault="00FD2FD2" w:rsidP="00472CE7">
      <w:pPr>
        <w:numPr>
          <w:ilvl w:val="0"/>
          <w:numId w:val="2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Une</w:t>
      </w:r>
      <w:r w:rsidR="00472CE7" w:rsidRPr="00472CE7">
        <w:rPr>
          <w:rFonts w:ascii="Times New Roman" w:eastAsia="Times New Roman" w:hAnsi="Times New Roman" w:cs="Times New Roman"/>
          <w:lang w:eastAsia="fr-FR"/>
        </w:rPr>
        <w:t xml:space="preserve"> lettre de manifestation d’intérêt ;</w:t>
      </w:r>
    </w:p>
    <w:p w14:paraId="27844ABE" w14:textId="77777777" w:rsidR="00472CE7" w:rsidRPr="00472CE7" w:rsidRDefault="00FD2FD2" w:rsidP="00472CE7">
      <w:pPr>
        <w:numPr>
          <w:ilvl w:val="0"/>
          <w:numId w:val="2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Un</w:t>
      </w:r>
      <w:r w:rsidR="00472CE7" w:rsidRPr="00472CE7">
        <w:rPr>
          <w:rFonts w:ascii="Times New Roman" w:eastAsia="Times New Roman" w:hAnsi="Times New Roman" w:cs="Times New Roman"/>
          <w:lang w:eastAsia="fr-FR"/>
        </w:rPr>
        <w:t xml:space="preserve"> curriculum vitae détaillé ou, pour un cabinet, une présentation institutionnelle et les CV des experts proposés ;</w:t>
      </w:r>
    </w:p>
    <w:p w14:paraId="19341AB7" w14:textId="77777777" w:rsidR="00472CE7" w:rsidRPr="00472CE7" w:rsidRDefault="00FD2FD2" w:rsidP="00472CE7">
      <w:pPr>
        <w:numPr>
          <w:ilvl w:val="0"/>
          <w:numId w:val="2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w:t>
      </w:r>
      <w:r w:rsidR="00472CE7" w:rsidRPr="00472CE7">
        <w:rPr>
          <w:rFonts w:ascii="Times New Roman" w:eastAsia="Times New Roman" w:hAnsi="Times New Roman" w:cs="Times New Roman"/>
          <w:lang w:eastAsia="fr-FR"/>
        </w:rPr>
        <w:t xml:space="preserve"> références de missions similaires ;</w:t>
      </w:r>
    </w:p>
    <w:p w14:paraId="7EF1A117" w14:textId="77777777" w:rsidR="00472CE7" w:rsidRPr="00472CE7" w:rsidRDefault="00FD2FD2" w:rsidP="00472CE7">
      <w:pPr>
        <w:numPr>
          <w:ilvl w:val="0"/>
          <w:numId w:val="2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Une</w:t>
      </w:r>
      <w:r w:rsidR="00472CE7" w:rsidRPr="00472CE7">
        <w:rPr>
          <w:rFonts w:ascii="Times New Roman" w:eastAsia="Times New Roman" w:hAnsi="Times New Roman" w:cs="Times New Roman"/>
          <w:lang w:eastAsia="fr-FR"/>
        </w:rPr>
        <w:t xml:space="preserve"> note méthodologique succincte ;</w:t>
      </w:r>
    </w:p>
    <w:p w14:paraId="16BDDB8E" w14:textId="77777777" w:rsidR="00472CE7" w:rsidRPr="00472CE7" w:rsidRDefault="00FD2FD2" w:rsidP="00472CE7">
      <w:pPr>
        <w:numPr>
          <w:ilvl w:val="0"/>
          <w:numId w:val="26"/>
        </w:numPr>
        <w:spacing w:before="100" w:beforeAutospacing="1" w:after="100" w:afterAutospacing="1"/>
        <w:rPr>
          <w:rFonts w:ascii="Times New Roman" w:eastAsia="Times New Roman" w:hAnsi="Times New Roman" w:cs="Times New Roman"/>
          <w:lang w:eastAsia="fr-FR"/>
        </w:rPr>
      </w:pPr>
      <w:r w:rsidRPr="00472CE7">
        <w:rPr>
          <w:rFonts w:ascii="Times New Roman" w:eastAsia="Times New Roman" w:hAnsi="Times New Roman" w:cs="Times New Roman"/>
          <w:lang w:eastAsia="fr-FR"/>
        </w:rPr>
        <w:t>Les</w:t>
      </w:r>
      <w:r w:rsidR="00472CE7" w:rsidRPr="00472CE7">
        <w:rPr>
          <w:rFonts w:ascii="Times New Roman" w:eastAsia="Times New Roman" w:hAnsi="Times New Roman" w:cs="Times New Roman"/>
          <w:lang w:eastAsia="fr-FR"/>
        </w:rPr>
        <w:t xml:space="preserve"> copies des diplômes et attestations pertinentes.</w:t>
      </w:r>
    </w:p>
    <w:p w14:paraId="0C9C9528" w14:textId="77777777" w:rsidR="00C627DC" w:rsidRDefault="00C627DC"/>
    <w:sectPr w:rsidR="00C627DC" w:rsidSect="00884978">
      <w:headerReference w:type="default" r:id="rId8"/>
      <w:footerReference w:type="even" r:id="rId9"/>
      <w:footerReference w:type="default" r:id="rId10"/>
      <w:footerReference w:type="firs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C6595" w14:textId="77777777" w:rsidR="0002713D" w:rsidRDefault="0002713D" w:rsidP="00FD2FD2">
      <w:r>
        <w:separator/>
      </w:r>
    </w:p>
  </w:endnote>
  <w:endnote w:type="continuationSeparator" w:id="0">
    <w:p w14:paraId="616B5D6C" w14:textId="77777777" w:rsidR="0002713D" w:rsidRDefault="0002713D" w:rsidP="00FD2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tima">
    <w:altName w:val="Calibri"/>
    <w:panose1 w:val="02000503060000020004"/>
    <w:charset w:val="00"/>
    <w:family w:val="auto"/>
    <w:pitch w:val="variable"/>
    <w:sig w:usb0="80000067"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E6AE" w14:textId="489D05FD" w:rsidR="00E5033E" w:rsidRDefault="00DB5966">
    <w:pPr>
      <w:pStyle w:val="Pieddepage"/>
    </w:pPr>
    <w:r>
      <w:rPr>
        <w:noProof/>
      </w:rPr>
      <mc:AlternateContent>
        <mc:Choice Requires="wps">
          <w:drawing>
            <wp:anchor distT="0" distB="0" distL="0" distR="0" simplePos="0" relativeHeight="251660288" behindDoc="0" locked="0" layoutInCell="1" allowOverlap="1" wp14:anchorId="4AFB8B3C" wp14:editId="43130817">
              <wp:simplePos x="635" y="635"/>
              <wp:positionH relativeFrom="page">
                <wp:align>right</wp:align>
              </wp:positionH>
              <wp:positionV relativeFrom="page">
                <wp:align>bottom</wp:align>
              </wp:positionV>
              <wp:extent cx="1172210" cy="345440"/>
              <wp:effectExtent l="0" t="0" r="0" b="0"/>
              <wp:wrapNone/>
              <wp:docPr id="1207980542" name="Zone de texte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87F8F82" w14:textId="50B15999" w:rsidR="00DB5966" w:rsidRPr="00DB5966" w:rsidRDefault="00DB5966" w:rsidP="00DB5966">
                          <w:pPr>
                            <w:rPr>
                              <w:rFonts w:ascii="Aptos" w:eastAsia="Aptos" w:hAnsi="Aptos" w:cs="Aptos"/>
                              <w:noProof/>
                              <w:color w:val="000000"/>
                              <w:sz w:val="20"/>
                              <w:szCs w:val="20"/>
                            </w:rPr>
                          </w:pPr>
                          <w:r w:rsidRPr="00DB596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4AFB8B3C" id="_x0000_t202" coordsize="21600,21600" o:spt="202" path="m,l,21600r21600,l21600,xe">
              <v:stroke joinstyle="miter"/>
              <v:path gradientshapeok="t" o:connecttype="rect"/>
            </v:shapetype>
            <v:shape id="Zone de texte 2" o:spid="_x0000_s1026" type="#_x0000_t202" alt="Official Use Only"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fill o:detectmouseclick="t"/>
              <v:textbox style="mso-fit-shape-to-text:t" inset="0,0,20pt,15pt">
                <w:txbxContent>
                  <w:p w14:paraId="787F8F82" w14:textId="50B15999" w:rsidR="00DB5966" w:rsidRPr="00DB5966" w:rsidRDefault="00DB5966" w:rsidP="00DB5966">
                    <w:pPr>
                      <w:rPr>
                        <w:rFonts w:ascii="Aptos" w:eastAsia="Aptos" w:hAnsi="Aptos" w:cs="Aptos"/>
                        <w:noProof/>
                        <w:color w:val="000000"/>
                        <w:sz w:val="20"/>
                        <w:szCs w:val="20"/>
                      </w:rPr>
                    </w:pPr>
                    <w:r w:rsidRPr="00DB5966">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1F4F" w14:textId="09ED762B" w:rsidR="00E5033E" w:rsidRDefault="00DB5966">
    <w:pPr>
      <w:pStyle w:val="Pieddepage"/>
    </w:pPr>
    <w:r>
      <w:rPr>
        <w:noProof/>
      </w:rPr>
      <mc:AlternateContent>
        <mc:Choice Requires="wps">
          <w:drawing>
            <wp:anchor distT="0" distB="0" distL="0" distR="0" simplePos="0" relativeHeight="251661312" behindDoc="0" locked="0" layoutInCell="1" allowOverlap="1" wp14:anchorId="75DB0019" wp14:editId="68BA4AED">
              <wp:simplePos x="635" y="635"/>
              <wp:positionH relativeFrom="page">
                <wp:align>right</wp:align>
              </wp:positionH>
              <wp:positionV relativeFrom="page">
                <wp:align>bottom</wp:align>
              </wp:positionV>
              <wp:extent cx="1172210" cy="345440"/>
              <wp:effectExtent l="0" t="0" r="0" b="0"/>
              <wp:wrapNone/>
              <wp:docPr id="1940489567" name="Zone de texte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1B9E507" w14:textId="73940ACB" w:rsidR="00DB5966" w:rsidRPr="00DB5966" w:rsidRDefault="00DB5966" w:rsidP="00DB5966">
                          <w:pPr>
                            <w:rPr>
                              <w:rFonts w:ascii="Aptos" w:eastAsia="Aptos" w:hAnsi="Aptos" w:cs="Aptos"/>
                              <w:noProof/>
                              <w:color w:val="000000"/>
                              <w:sz w:val="20"/>
                              <w:szCs w:val="20"/>
                            </w:rPr>
                          </w:pPr>
                          <w:r w:rsidRPr="00DB596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75DB0019" id="_x0000_t202" coordsize="21600,21600" o:spt="202" path="m,l,21600r21600,l21600,xe">
              <v:stroke joinstyle="miter"/>
              <v:path gradientshapeok="t" o:connecttype="rect"/>
            </v:shapetype>
            <v:shape id="Zone de texte 3" o:spid="_x0000_s1027" type="#_x0000_t202" alt="Official Use Only" style="position:absolute;margin-left:41.1pt;margin-top:0;width:92.3pt;height:27.2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fill o:detectmouseclick="t"/>
              <v:textbox style="mso-fit-shape-to-text:t" inset="0,0,20pt,15pt">
                <w:txbxContent>
                  <w:p w14:paraId="21B9E507" w14:textId="73940ACB" w:rsidR="00DB5966" w:rsidRPr="00DB5966" w:rsidRDefault="00DB5966" w:rsidP="00DB5966">
                    <w:pPr>
                      <w:rPr>
                        <w:rFonts w:ascii="Aptos" w:eastAsia="Aptos" w:hAnsi="Aptos" w:cs="Aptos"/>
                        <w:noProof/>
                        <w:color w:val="000000"/>
                        <w:sz w:val="20"/>
                        <w:szCs w:val="20"/>
                      </w:rPr>
                    </w:pPr>
                    <w:r w:rsidRPr="00DB5966">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A2D8" w14:textId="7DCFF06F" w:rsidR="00E5033E" w:rsidRDefault="00DB5966">
    <w:pPr>
      <w:pStyle w:val="Pieddepage"/>
    </w:pPr>
    <w:r>
      <w:rPr>
        <w:noProof/>
      </w:rPr>
      <mc:AlternateContent>
        <mc:Choice Requires="wps">
          <w:drawing>
            <wp:anchor distT="0" distB="0" distL="0" distR="0" simplePos="0" relativeHeight="251659264" behindDoc="0" locked="0" layoutInCell="1" allowOverlap="1" wp14:anchorId="2D47D706" wp14:editId="133D73A4">
              <wp:simplePos x="635" y="635"/>
              <wp:positionH relativeFrom="page">
                <wp:align>right</wp:align>
              </wp:positionH>
              <wp:positionV relativeFrom="page">
                <wp:align>bottom</wp:align>
              </wp:positionV>
              <wp:extent cx="1172210" cy="345440"/>
              <wp:effectExtent l="0" t="0" r="0" b="0"/>
              <wp:wrapNone/>
              <wp:docPr id="976627325" name="Zone de texte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7E3352D" w14:textId="627C064B" w:rsidR="00DB5966" w:rsidRPr="00DB5966" w:rsidRDefault="00DB5966" w:rsidP="00DB5966">
                          <w:pPr>
                            <w:rPr>
                              <w:rFonts w:ascii="Aptos" w:eastAsia="Aptos" w:hAnsi="Aptos" w:cs="Aptos"/>
                              <w:noProof/>
                              <w:color w:val="000000"/>
                              <w:sz w:val="20"/>
                              <w:szCs w:val="20"/>
                            </w:rPr>
                          </w:pPr>
                          <w:r w:rsidRPr="00DB596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2D47D706" id="_x0000_t202" coordsize="21600,21600" o:spt="202" path="m,l,21600r21600,l21600,xe">
              <v:stroke joinstyle="miter"/>
              <v:path gradientshapeok="t" o:connecttype="rect"/>
            </v:shapetype>
            <v:shape id="Zone de texte 1" o:spid="_x0000_s1028"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fill o:detectmouseclick="t"/>
              <v:textbox style="mso-fit-shape-to-text:t" inset="0,0,20pt,15pt">
                <w:txbxContent>
                  <w:p w14:paraId="77E3352D" w14:textId="627C064B" w:rsidR="00DB5966" w:rsidRPr="00DB5966" w:rsidRDefault="00DB5966" w:rsidP="00DB5966">
                    <w:pPr>
                      <w:rPr>
                        <w:rFonts w:ascii="Aptos" w:eastAsia="Aptos" w:hAnsi="Aptos" w:cs="Aptos"/>
                        <w:noProof/>
                        <w:color w:val="000000"/>
                        <w:sz w:val="20"/>
                        <w:szCs w:val="20"/>
                      </w:rPr>
                    </w:pPr>
                    <w:r w:rsidRPr="00DB5966">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1F738" w14:textId="77777777" w:rsidR="0002713D" w:rsidRDefault="0002713D" w:rsidP="00FD2FD2">
      <w:r>
        <w:separator/>
      </w:r>
    </w:p>
  </w:footnote>
  <w:footnote w:type="continuationSeparator" w:id="0">
    <w:p w14:paraId="416B36EC" w14:textId="77777777" w:rsidR="0002713D" w:rsidRDefault="0002713D" w:rsidP="00FD2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3D3A" w14:textId="77777777" w:rsidR="00FD2FD2" w:rsidRPr="002E1799" w:rsidRDefault="00FD2FD2" w:rsidP="00FD2FD2">
    <w:pPr>
      <w:pStyle w:val="En-tte"/>
      <w:pBdr>
        <w:bottom w:val="single" w:sz="12" w:space="1" w:color="auto"/>
      </w:pBdr>
      <w:rPr>
        <w:rFonts w:ascii="Optima" w:hAnsi="Optima"/>
        <w:b/>
        <w:sz w:val="20"/>
      </w:rPr>
    </w:pPr>
    <w:r w:rsidRPr="002E1799">
      <w:rPr>
        <w:rFonts w:ascii="Optima" w:hAnsi="Optima"/>
        <w:noProof/>
        <w:lang w:eastAsia="fr-FR"/>
      </w:rPr>
      <w:drawing>
        <wp:anchor distT="152400" distB="152400" distL="152400" distR="152400" simplePos="0" relativeHeight="251658240" behindDoc="1" locked="0" layoutInCell="1" allowOverlap="1" wp14:anchorId="67B9995D" wp14:editId="563D63CB">
          <wp:simplePos x="0" y="0"/>
          <wp:positionH relativeFrom="page">
            <wp:posOffset>771525</wp:posOffset>
          </wp:positionH>
          <wp:positionV relativeFrom="page">
            <wp:posOffset>294827</wp:posOffset>
          </wp:positionV>
          <wp:extent cx="914400" cy="457200"/>
          <wp:effectExtent l="19050" t="0" r="0" b="0"/>
          <wp:wrapNone/>
          <wp:docPr id="10" name="officeArt object" descr="C:\Users\communication anie\Desktop\CONSULTATION ANIE BV DU 14 JUILLET\DOCUMENTS A IMPRIMER 2\DOCUMENTS A IMPRIMER\PHOTOS ET DOCUMENTS IMPRIMERIE\LOGO FOND BLANC.tif"/>
          <wp:cNvGraphicFramePr/>
          <a:graphic xmlns:a="http://schemas.openxmlformats.org/drawingml/2006/main">
            <a:graphicData uri="http://schemas.openxmlformats.org/drawingml/2006/picture">
              <pic:pic xmlns:pic="http://schemas.openxmlformats.org/drawingml/2006/picture">
                <pic:nvPicPr>
                  <pic:cNvPr id="1073741825" name="image1.png" descr="C:\Users\communication anie\Desktop\CONSULTATION ANIE BV DU 14 JUILLET\DOCUMENTS A IMPRIMER 2\DOCUMENTS A IMPRIMER\PHOTOS ET DOCUMENTS IMPRIMERIE\LOGO FOND BLANC.tif"/>
                  <pic:cNvPicPr>
                    <a:picLocks noChangeAspect="1"/>
                  </pic:cNvPicPr>
                </pic:nvPicPr>
                <pic:blipFill>
                  <a:blip r:embed="rId1"/>
                  <a:srcRect b="26183"/>
                  <a:stretch>
                    <a:fillRect/>
                  </a:stretch>
                </pic:blipFill>
                <pic:spPr>
                  <a:xfrm>
                    <a:off x="0" y="0"/>
                    <a:ext cx="914400" cy="457200"/>
                  </a:xfrm>
                  <a:prstGeom prst="rect">
                    <a:avLst/>
                  </a:prstGeom>
                  <a:ln w="12700" cap="flat">
                    <a:noFill/>
                    <a:miter lim="400000"/>
                  </a:ln>
                  <a:effectLst/>
                </pic:spPr>
              </pic:pic>
            </a:graphicData>
          </a:graphic>
        </wp:anchor>
      </w:drawing>
    </w:r>
  </w:p>
  <w:p w14:paraId="4F4DE06B" w14:textId="77777777" w:rsidR="00FD2FD2" w:rsidRPr="00916B08" w:rsidRDefault="00FD2FD2" w:rsidP="00FD2FD2">
    <w:pPr>
      <w:pStyle w:val="En-tte"/>
      <w:pBdr>
        <w:bottom w:val="single" w:sz="12" w:space="1" w:color="auto"/>
      </w:pBdr>
      <w:spacing w:line="276" w:lineRule="auto"/>
      <w:rPr>
        <w:rFonts w:ascii="Optima" w:hAnsi="Optima"/>
        <w:sz w:val="20"/>
        <w:szCs w:val="20"/>
      </w:rPr>
    </w:pPr>
    <w:r>
      <w:rPr>
        <w:rFonts w:ascii="Optima" w:hAnsi="Optima"/>
        <w:b/>
        <w:sz w:val="20"/>
      </w:rPr>
      <w:t xml:space="preserve">                                </w:t>
    </w:r>
    <w:r w:rsidRPr="00916B08">
      <w:rPr>
        <w:rFonts w:ascii="Optima" w:hAnsi="Optima"/>
        <w:b/>
        <w:sz w:val="20"/>
        <w:szCs w:val="20"/>
      </w:rPr>
      <w:t>AGENCE NATIONALE DES INVESTISSEMENTS ET DES EXPORTATIONS</w:t>
    </w:r>
  </w:p>
  <w:p w14:paraId="79A73692" w14:textId="77777777" w:rsidR="00FD2FD2" w:rsidRDefault="00FD2FD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39F3"/>
    <w:multiLevelType w:val="multilevel"/>
    <w:tmpl w:val="B41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53295"/>
    <w:multiLevelType w:val="multilevel"/>
    <w:tmpl w:val="92A6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F42C7"/>
    <w:multiLevelType w:val="multilevel"/>
    <w:tmpl w:val="0B2C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E11B1A"/>
    <w:multiLevelType w:val="multilevel"/>
    <w:tmpl w:val="FB14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87811"/>
    <w:multiLevelType w:val="multilevel"/>
    <w:tmpl w:val="CCE0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30947"/>
    <w:multiLevelType w:val="multilevel"/>
    <w:tmpl w:val="3758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27196"/>
    <w:multiLevelType w:val="multilevel"/>
    <w:tmpl w:val="D488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82A86"/>
    <w:multiLevelType w:val="multilevel"/>
    <w:tmpl w:val="3716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9811AB"/>
    <w:multiLevelType w:val="multilevel"/>
    <w:tmpl w:val="F404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04586"/>
    <w:multiLevelType w:val="multilevel"/>
    <w:tmpl w:val="CD6C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5B1980"/>
    <w:multiLevelType w:val="multilevel"/>
    <w:tmpl w:val="FC58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DA2E05"/>
    <w:multiLevelType w:val="multilevel"/>
    <w:tmpl w:val="721E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15CEC"/>
    <w:multiLevelType w:val="multilevel"/>
    <w:tmpl w:val="479A3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F329A"/>
    <w:multiLevelType w:val="multilevel"/>
    <w:tmpl w:val="D912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710C75"/>
    <w:multiLevelType w:val="multilevel"/>
    <w:tmpl w:val="11D6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345E43"/>
    <w:multiLevelType w:val="multilevel"/>
    <w:tmpl w:val="DDE8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F6903"/>
    <w:multiLevelType w:val="multilevel"/>
    <w:tmpl w:val="EA36D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6601A1"/>
    <w:multiLevelType w:val="multilevel"/>
    <w:tmpl w:val="4DAE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41486"/>
    <w:multiLevelType w:val="multilevel"/>
    <w:tmpl w:val="3F94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165E8"/>
    <w:multiLevelType w:val="multilevel"/>
    <w:tmpl w:val="9B1E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0E7BAC"/>
    <w:multiLevelType w:val="multilevel"/>
    <w:tmpl w:val="9CBE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5C6FE7"/>
    <w:multiLevelType w:val="multilevel"/>
    <w:tmpl w:val="7F06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95D8F"/>
    <w:multiLevelType w:val="multilevel"/>
    <w:tmpl w:val="01CE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115813"/>
    <w:multiLevelType w:val="multilevel"/>
    <w:tmpl w:val="3BB4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532532"/>
    <w:multiLevelType w:val="multilevel"/>
    <w:tmpl w:val="423EB3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A31FBD"/>
    <w:multiLevelType w:val="multilevel"/>
    <w:tmpl w:val="9A82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21689">
    <w:abstractNumId w:val="15"/>
  </w:num>
  <w:num w:numId="2" w16cid:durableId="636766673">
    <w:abstractNumId w:val="20"/>
  </w:num>
  <w:num w:numId="3" w16cid:durableId="1524395609">
    <w:abstractNumId w:val="17"/>
  </w:num>
  <w:num w:numId="4" w16cid:durableId="1870601176">
    <w:abstractNumId w:val="16"/>
  </w:num>
  <w:num w:numId="5" w16cid:durableId="1056516760">
    <w:abstractNumId w:val="11"/>
  </w:num>
  <w:num w:numId="6" w16cid:durableId="1310329567">
    <w:abstractNumId w:val="0"/>
  </w:num>
  <w:num w:numId="7" w16cid:durableId="492989109">
    <w:abstractNumId w:val="13"/>
  </w:num>
  <w:num w:numId="8" w16cid:durableId="1629120143">
    <w:abstractNumId w:val="25"/>
  </w:num>
  <w:num w:numId="9" w16cid:durableId="1623733521">
    <w:abstractNumId w:val="21"/>
  </w:num>
  <w:num w:numId="10" w16cid:durableId="1230191711">
    <w:abstractNumId w:val="9"/>
  </w:num>
  <w:num w:numId="11" w16cid:durableId="1644892052">
    <w:abstractNumId w:val="12"/>
  </w:num>
  <w:num w:numId="12" w16cid:durableId="813521746">
    <w:abstractNumId w:val="10"/>
  </w:num>
  <w:num w:numId="13" w16cid:durableId="985208186">
    <w:abstractNumId w:val="5"/>
  </w:num>
  <w:num w:numId="14" w16cid:durableId="275450745">
    <w:abstractNumId w:val="23"/>
  </w:num>
  <w:num w:numId="15" w16cid:durableId="332682723">
    <w:abstractNumId w:val="7"/>
  </w:num>
  <w:num w:numId="16" w16cid:durableId="2115512861">
    <w:abstractNumId w:val="4"/>
  </w:num>
  <w:num w:numId="17" w16cid:durableId="956788790">
    <w:abstractNumId w:val="6"/>
  </w:num>
  <w:num w:numId="18" w16cid:durableId="1142236770">
    <w:abstractNumId w:val="24"/>
  </w:num>
  <w:num w:numId="19" w16cid:durableId="361710321">
    <w:abstractNumId w:val="2"/>
  </w:num>
  <w:num w:numId="20" w16cid:durableId="1180510220">
    <w:abstractNumId w:val="1"/>
  </w:num>
  <w:num w:numId="21" w16cid:durableId="1303075523">
    <w:abstractNumId w:val="8"/>
  </w:num>
  <w:num w:numId="22" w16cid:durableId="147133039">
    <w:abstractNumId w:val="14"/>
  </w:num>
  <w:num w:numId="23" w16cid:durableId="1224869219">
    <w:abstractNumId w:val="19"/>
  </w:num>
  <w:num w:numId="24" w16cid:durableId="599292190">
    <w:abstractNumId w:val="18"/>
  </w:num>
  <w:num w:numId="25" w16cid:durableId="1757747525">
    <w:abstractNumId w:val="22"/>
  </w:num>
  <w:num w:numId="26" w16cid:durableId="1745837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CE7"/>
    <w:rsid w:val="0002713D"/>
    <w:rsid w:val="0006029C"/>
    <w:rsid w:val="000B2915"/>
    <w:rsid w:val="000B43AE"/>
    <w:rsid w:val="000D1671"/>
    <w:rsid w:val="00225AE2"/>
    <w:rsid w:val="002D0142"/>
    <w:rsid w:val="003F003A"/>
    <w:rsid w:val="00411F87"/>
    <w:rsid w:val="00470747"/>
    <w:rsid w:val="00472CE7"/>
    <w:rsid w:val="00482021"/>
    <w:rsid w:val="0052454E"/>
    <w:rsid w:val="005304BA"/>
    <w:rsid w:val="00573320"/>
    <w:rsid w:val="005A633B"/>
    <w:rsid w:val="005B03CD"/>
    <w:rsid w:val="0068252E"/>
    <w:rsid w:val="006B2A68"/>
    <w:rsid w:val="006E30B5"/>
    <w:rsid w:val="00734356"/>
    <w:rsid w:val="007453A1"/>
    <w:rsid w:val="007A459A"/>
    <w:rsid w:val="00800F17"/>
    <w:rsid w:val="008464F2"/>
    <w:rsid w:val="00846D2E"/>
    <w:rsid w:val="00884978"/>
    <w:rsid w:val="00884FF1"/>
    <w:rsid w:val="00892F96"/>
    <w:rsid w:val="008A651E"/>
    <w:rsid w:val="009606B7"/>
    <w:rsid w:val="009B6961"/>
    <w:rsid w:val="009D0898"/>
    <w:rsid w:val="009E5E2B"/>
    <w:rsid w:val="009F3C77"/>
    <w:rsid w:val="00A4595C"/>
    <w:rsid w:val="00A62EBB"/>
    <w:rsid w:val="00A66960"/>
    <w:rsid w:val="00B0486A"/>
    <w:rsid w:val="00B514C8"/>
    <w:rsid w:val="00B5419C"/>
    <w:rsid w:val="00B73432"/>
    <w:rsid w:val="00B863AC"/>
    <w:rsid w:val="00BD297D"/>
    <w:rsid w:val="00BE5D95"/>
    <w:rsid w:val="00C627DC"/>
    <w:rsid w:val="00CF4610"/>
    <w:rsid w:val="00D564A9"/>
    <w:rsid w:val="00DA3457"/>
    <w:rsid w:val="00DB5966"/>
    <w:rsid w:val="00DF2B53"/>
    <w:rsid w:val="00E5033E"/>
    <w:rsid w:val="00F50C29"/>
    <w:rsid w:val="00FC4243"/>
    <w:rsid w:val="00FD2FD2"/>
    <w:rsid w:val="02FAD913"/>
    <w:rsid w:val="059E3180"/>
    <w:rsid w:val="09CBEAD3"/>
    <w:rsid w:val="0EA49EDB"/>
    <w:rsid w:val="37F3EC6D"/>
    <w:rsid w:val="3B8D279C"/>
    <w:rsid w:val="3C2B0C09"/>
    <w:rsid w:val="3C612575"/>
    <w:rsid w:val="447EEA78"/>
    <w:rsid w:val="45D1390A"/>
    <w:rsid w:val="546D1DE5"/>
    <w:rsid w:val="56DA4ECC"/>
    <w:rsid w:val="57486497"/>
    <w:rsid w:val="63FC3FA1"/>
    <w:rsid w:val="77BFDBBF"/>
    <w:rsid w:val="78770E2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0B5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472CE7"/>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472CE7"/>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72CE7"/>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472CE7"/>
    <w:pPr>
      <w:spacing w:before="100" w:beforeAutospacing="1" w:after="100" w:afterAutospacing="1"/>
      <w:outlineLvl w:val="3"/>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2CE7"/>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472CE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72CE7"/>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472CE7"/>
    <w:rPr>
      <w:rFonts w:ascii="Times New Roman" w:eastAsia="Times New Roman" w:hAnsi="Times New Roman" w:cs="Times New Roman"/>
      <w:b/>
      <w:bCs/>
      <w:lang w:eastAsia="fr-FR"/>
    </w:rPr>
  </w:style>
  <w:style w:type="paragraph" w:styleId="NormalWeb">
    <w:name w:val="Normal (Web)"/>
    <w:basedOn w:val="Normal"/>
    <w:uiPriority w:val="99"/>
    <w:semiHidden/>
    <w:unhideWhenUsed/>
    <w:rsid w:val="00472CE7"/>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472CE7"/>
    <w:rPr>
      <w:b/>
      <w:bCs/>
    </w:rPr>
  </w:style>
  <w:style w:type="character" w:customStyle="1" w:styleId="relative">
    <w:name w:val="relative"/>
    <w:basedOn w:val="Policepardfaut"/>
    <w:rsid w:val="00472CE7"/>
  </w:style>
  <w:style w:type="paragraph" w:customStyle="1" w:styleId="not-prose">
    <w:name w:val="not-prose"/>
    <w:basedOn w:val="Normal"/>
    <w:rsid w:val="00472CE7"/>
    <w:pPr>
      <w:spacing w:before="100" w:beforeAutospacing="1" w:after="100" w:afterAutospacing="1"/>
    </w:pPr>
    <w:rPr>
      <w:rFonts w:ascii="Times New Roman" w:eastAsia="Times New Roman" w:hAnsi="Times New Roman" w:cs="Times New Roman"/>
      <w:lang w:eastAsia="fr-FR"/>
    </w:rPr>
  </w:style>
  <w:style w:type="paragraph" w:styleId="En-tte">
    <w:name w:val="header"/>
    <w:basedOn w:val="Normal"/>
    <w:link w:val="En-tteCar"/>
    <w:uiPriority w:val="99"/>
    <w:unhideWhenUsed/>
    <w:rsid w:val="00FD2FD2"/>
    <w:pPr>
      <w:tabs>
        <w:tab w:val="center" w:pos="4536"/>
        <w:tab w:val="right" w:pos="9072"/>
      </w:tabs>
    </w:pPr>
  </w:style>
  <w:style w:type="character" w:customStyle="1" w:styleId="En-tteCar">
    <w:name w:val="En-tête Car"/>
    <w:basedOn w:val="Policepardfaut"/>
    <w:link w:val="En-tte"/>
    <w:uiPriority w:val="99"/>
    <w:rsid w:val="00FD2FD2"/>
  </w:style>
  <w:style w:type="paragraph" w:styleId="Pieddepage">
    <w:name w:val="footer"/>
    <w:basedOn w:val="Normal"/>
    <w:link w:val="PieddepageCar"/>
    <w:uiPriority w:val="99"/>
    <w:unhideWhenUsed/>
    <w:rsid w:val="00FD2FD2"/>
    <w:pPr>
      <w:tabs>
        <w:tab w:val="center" w:pos="4536"/>
        <w:tab w:val="right" w:pos="9072"/>
      </w:tabs>
    </w:pPr>
  </w:style>
  <w:style w:type="character" w:customStyle="1" w:styleId="PieddepageCar">
    <w:name w:val="Pied de page Car"/>
    <w:basedOn w:val="Policepardfaut"/>
    <w:link w:val="Pieddepage"/>
    <w:uiPriority w:val="99"/>
    <w:rsid w:val="00FD2FD2"/>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CF4610"/>
    <w:rPr>
      <w:b/>
      <w:bCs/>
    </w:rPr>
  </w:style>
  <w:style w:type="character" w:customStyle="1" w:styleId="ObjetducommentaireCar">
    <w:name w:val="Objet du commentaire Car"/>
    <w:basedOn w:val="CommentaireCar"/>
    <w:link w:val="Objetducommentaire"/>
    <w:uiPriority w:val="99"/>
    <w:semiHidden/>
    <w:rsid w:val="00CF4610"/>
    <w:rPr>
      <w:b/>
      <w:bCs/>
      <w:sz w:val="20"/>
      <w:szCs w:val="20"/>
    </w:rPr>
  </w:style>
  <w:style w:type="paragraph" w:styleId="Rvision">
    <w:name w:val="Revision"/>
    <w:hidden/>
    <w:uiPriority w:val="99"/>
    <w:semiHidden/>
    <w:rsid w:val="00DA3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C9847-4120-7643-8851-4F5C0B09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2708</Words>
  <Characters>14897</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2026-04-22T17:53:00Z</dcterms:created>
  <dcterms:modified xsi:type="dcterms:W3CDTF">2026-04-24T10:11:00Z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3a36267d,480051fe,73a9855f</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2026-04-22T17:53:18Z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cdf060e6-8439-441e-9ef2-4502c3f18016</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