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8786E" w14:textId="77777777" w:rsidR="00D37897" w:rsidRDefault="00D37897" w:rsidP="009B48A0">
      <w:pPr>
        <w:spacing w:after="0" w:line="240" w:lineRule="auto"/>
        <w:rPr>
          <w:sz w:val="32"/>
          <w:szCs w:val="32"/>
        </w:rPr>
      </w:pPr>
    </w:p>
    <w:p w14:paraId="377146EA" w14:textId="77777777" w:rsidR="009B48A0" w:rsidRDefault="009B48A0" w:rsidP="009B48A0">
      <w:pPr>
        <w:spacing w:after="0" w:line="240" w:lineRule="auto"/>
        <w:rPr>
          <w:sz w:val="32"/>
          <w:szCs w:val="32"/>
        </w:rPr>
      </w:pPr>
    </w:p>
    <w:p w14:paraId="7A1D77F1" w14:textId="77777777" w:rsidR="009B48A0" w:rsidRDefault="009B48A0" w:rsidP="009B48A0">
      <w:pPr>
        <w:spacing w:after="0" w:line="240" w:lineRule="auto"/>
        <w:rPr>
          <w:sz w:val="32"/>
          <w:szCs w:val="32"/>
        </w:rPr>
      </w:pPr>
    </w:p>
    <w:p w14:paraId="3052A10A" w14:textId="77777777" w:rsidR="009B48A0" w:rsidRDefault="009B48A0" w:rsidP="009B48A0">
      <w:pPr>
        <w:spacing w:after="0" w:line="240" w:lineRule="auto"/>
        <w:rPr>
          <w:sz w:val="32"/>
          <w:szCs w:val="32"/>
        </w:rPr>
      </w:pPr>
    </w:p>
    <w:p w14:paraId="1D747DBB" w14:textId="77777777" w:rsidR="009B48A0" w:rsidRDefault="009B48A0" w:rsidP="009B48A0">
      <w:pPr>
        <w:spacing w:after="0" w:line="240" w:lineRule="auto"/>
        <w:rPr>
          <w:sz w:val="32"/>
          <w:szCs w:val="32"/>
        </w:rPr>
      </w:pPr>
    </w:p>
    <w:p w14:paraId="6CD47259" w14:textId="77777777" w:rsidR="009B48A0" w:rsidRDefault="009B48A0" w:rsidP="009B48A0">
      <w:pPr>
        <w:spacing w:after="0" w:line="240" w:lineRule="auto"/>
        <w:rPr>
          <w:sz w:val="32"/>
          <w:szCs w:val="32"/>
        </w:rPr>
      </w:pPr>
    </w:p>
    <w:p w14:paraId="33D5EBE2" w14:textId="77777777" w:rsidR="009B48A0" w:rsidRDefault="009B48A0" w:rsidP="009B48A0">
      <w:pPr>
        <w:spacing w:after="0" w:line="240" w:lineRule="auto"/>
        <w:rPr>
          <w:sz w:val="32"/>
          <w:szCs w:val="32"/>
        </w:rPr>
      </w:pPr>
    </w:p>
    <w:p w14:paraId="5D77F35F" w14:textId="77777777" w:rsidR="009B48A0" w:rsidRDefault="009B48A0" w:rsidP="009B48A0">
      <w:pPr>
        <w:spacing w:after="0" w:line="240" w:lineRule="auto"/>
        <w:rPr>
          <w:sz w:val="32"/>
          <w:szCs w:val="32"/>
        </w:rPr>
      </w:pPr>
    </w:p>
    <w:p w14:paraId="3BAF8A7E" w14:textId="77777777" w:rsidR="009B48A0" w:rsidRDefault="009B48A0" w:rsidP="009B48A0">
      <w:pPr>
        <w:spacing w:after="0" w:line="240" w:lineRule="auto"/>
        <w:rPr>
          <w:sz w:val="32"/>
          <w:szCs w:val="32"/>
        </w:rPr>
      </w:pPr>
    </w:p>
    <w:p w14:paraId="157C14B9" w14:textId="77777777" w:rsidR="009B48A0" w:rsidRDefault="009B48A0" w:rsidP="009B48A0">
      <w:pPr>
        <w:spacing w:after="0" w:line="240" w:lineRule="auto"/>
        <w:rPr>
          <w:sz w:val="32"/>
          <w:szCs w:val="32"/>
        </w:rPr>
      </w:pPr>
    </w:p>
    <w:p w14:paraId="5CC929DC" w14:textId="77777777" w:rsidR="009B48A0" w:rsidRDefault="009B48A0" w:rsidP="009B48A0">
      <w:pPr>
        <w:spacing w:after="0" w:line="240" w:lineRule="auto"/>
        <w:rPr>
          <w:sz w:val="32"/>
          <w:szCs w:val="32"/>
        </w:rPr>
      </w:pPr>
    </w:p>
    <w:p w14:paraId="6BAEFEB0" w14:textId="77777777" w:rsidR="009B48A0" w:rsidRDefault="009B48A0" w:rsidP="009B48A0">
      <w:pPr>
        <w:spacing w:after="0" w:line="240" w:lineRule="auto"/>
        <w:rPr>
          <w:sz w:val="32"/>
          <w:szCs w:val="32"/>
        </w:rPr>
      </w:pPr>
    </w:p>
    <w:p w14:paraId="0F8E9035" w14:textId="77777777" w:rsidR="009B48A0" w:rsidRPr="009B48A0" w:rsidRDefault="009B48A0" w:rsidP="009B48A0">
      <w:pPr>
        <w:spacing w:after="0" w:line="240" w:lineRule="auto"/>
        <w:rPr>
          <w:sz w:val="32"/>
          <w:szCs w:val="32"/>
        </w:rPr>
      </w:pPr>
    </w:p>
    <w:p w14:paraId="59E64AF8" w14:textId="799950B8" w:rsidR="009B48A0" w:rsidRPr="009B48A0" w:rsidRDefault="009B48A0" w:rsidP="009B48A0">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b/>
          <w:bCs/>
          <w:sz w:val="32"/>
          <w:szCs w:val="32"/>
        </w:rPr>
      </w:pPr>
      <w:r w:rsidRPr="009B48A0">
        <w:rPr>
          <w:b/>
          <w:bCs/>
          <w:sz w:val="32"/>
          <w:szCs w:val="32"/>
        </w:rPr>
        <w:t>PROJET DE DEVELOPPEMENT ET D’ACCES AU FINANCEMENT DES M</w:t>
      </w:r>
      <w:r>
        <w:rPr>
          <w:b/>
          <w:bCs/>
          <w:sz w:val="32"/>
          <w:szCs w:val="32"/>
        </w:rPr>
        <w:t xml:space="preserve">ICROS </w:t>
      </w:r>
      <w:r w:rsidRPr="009B48A0">
        <w:rPr>
          <w:b/>
          <w:bCs/>
          <w:sz w:val="32"/>
          <w:szCs w:val="32"/>
        </w:rPr>
        <w:t>P</w:t>
      </w:r>
      <w:r>
        <w:rPr>
          <w:b/>
          <w:bCs/>
          <w:sz w:val="32"/>
          <w:szCs w:val="32"/>
        </w:rPr>
        <w:t xml:space="preserve">ETITES ET </w:t>
      </w:r>
      <w:r w:rsidRPr="009B48A0">
        <w:rPr>
          <w:b/>
          <w:bCs/>
          <w:sz w:val="32"/>
          <w:szCs w:val="32"/>
        </w:rPr>
        <w:t>M</w:t>
      </w:r>
      <w:r>
        <w:rPr>
          <w:b/>
          <w:bCs/>
          <w:sz w:val="32"/>
          <w:szCs w:val="32"/>
        </w:rPr>
        <w:t xml:space="preserve">OYENNES </w:t>
      </w:r>
      <w:r w:rsidRPr="009B48A0">
        <w:rPr>
          <w:b/>
          <w:bCs/>
          <w:sz w:val="32"/>
          <w:szCs w:val="32"/>
        </w:rPr>
        <w:t>E</w:t>
      </w:r>
      <w:r>
        <w:rPr>
          <w:b/>
          <w:bCs/>
          <w:sz w:val="32"/>
          <w:szCs w:val="32"/>
        </w:rPr>
        <w:t>NTREPRISES</w:t>
      </w:r>
      <w:r w:rsidRPr="009B48A0">
        <w:rPr>
          <w:b/>
          <w:bCs/>
          <w:sz w:val="32"/>
          <w:szCs w:val="32"/>
        </w:rPr>
        <w:t xml:space="preserve"> AU TCHAD</w:t>
      </w:r>
    </w:p>
    <w:p w14:paraId="49BC96AE" w14:textId="77777777" w:rsidR="009B48A0" w:rsidRPr="009B48A0" w:rsidRDefault="009B48A0" w:rsidP="009B48A0">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rPr>
      </w:pPr>
    </w:p>
    <w:p w14:paraId="6F1EBDD6" w14:textId="4626634F" w:rsidR="009B48A0" w:rsidRPr="009B48A0" w:rsidRDefault="009B48A0" w:rsidP="009B48A0">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rPr>
      </w:pPr>
      <w:r w:rsidRPr="009B48A0">
        <w:rPr>
          <w:sz w:val="32"/>
          <w:szCs w:val="32"/>
        </w:rPr>
        <w:t>RECRUTEMENT D’UN CONSULTANT INDIVIDUEL CHARGE DE L’ELABORATION DU MANUEL DE MISE EN ŒUVRE DU PROJET (MIP)</w:t>
      </w:r>
    </w:p>
    <w:p w14:paraId="21685396" w14:textId="0965B21B" w:rsidR="009B48A0" w:rsidRPr="009B48A0" w:rsidRDefault="009B48A0" w:rsidP="009B48A0">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rPr>
      </w:pPr>
    </w:p>
    <w:p w14:paraId="6C703896" w14:textId="70838EB7" w:rsidR="009B48A0" w:rsidRDefault="009B48A0" w:rsidP="009B48A0">
      <w:pPr>
        <w:pBdr>
          <w:top w:val="single" w:sz="18" w:space="1" w:color="0033CC" w:shadow="1"/>
          <w:left w:val="single" w:sz="18" w:space="4" w:color="0033CC" w:shadow="1"/>
          <w:bottom w:val="single" w:sz="18" w:space="1" w:color="0033CC" w:shadow="1"/>
          <w:right w:val="single" w:sz="18" w:space="4" w:color="0033CC" w:shadow="1"/>
        </w:pBdr>
        <w:spacing w:after="0" w:line="240" w:lineRule="auto"/>
        <w:jc w:val="center"/>
        <w:rPr>
          <w:sz w:val="32"/>
          <w:szCs w:val="32"/>
        </w:rPr>
      </w:pPr>
      <w:r w:rsidRPr="009B48A0">
        <w:rPr>
          <w:sz w:val="32"/>
          <w:szCs w:val="32"/>
        </w:rPr>
        <w:t>TERMES DE REFERENCE</w:t>
      </w:r>
      <w:r>
        <w:rPr>
          <w:sz w:val="32"/>
          <w:szCs w:val="32"/>
        </w:rPr>
        <w:t xml:space="preserve"> (</w:t>
      </w:r>
      <w:proofErr w:type="spellStart"/>
      <w:r>
        <w:rPr>
          <w:sz w:val="32"/>
          <w:szCs w:val="32"/>
        </w:rPr>
        <w:t>TdR</w:t>
      </w:r>
      <w:proofErr w:type="spellEnd"/>
      <w:r>
        <w:rPr>
          <w:sz w:val="32"/>
          <w:szCs w:val="32"/>
        </w:rPr>
        <w:t>)</w:t>
      </w:r>
    </w:p>
    <w:p w14:paraId="3CC6001B" w14:textId="77777777" w:rsidR="009B48A0" w:rsidRDefault="009B48A0" w:rsidP="009B48A0">
      <w:pPr>
        <w:rPr>
          <w:sz w:val="32"/>
          <w:szCs w:val="32"/>
        </w:rPr>
      </w:pPr>
    </w:p>
    <w:p w14:paraId="57C58296" w14:textId="77777777" w:rsidR="009B48A0" w:rsidRDefault="009B48A0" w:rsidP="009B48A0">
      <w:pPr>
        <w:rPr>
          <w:sz w:val="32"/>
          <w:szCs w:val="32"/>
        </w:rPr>
      </w:pPr>
    </w:p>
    <w:p w14:paraId="72485873" w14:textId="77777777" w:rsidR="009B48A0" w:rsidRDefault="009B48A0" w:rsidP="009B48A0">
      <w:pPr>
        <w:rPr>
          <w:sz w:val="32"/>
          <w:szCs w:val="32"/>
        </w:rPr>
      </w:pPr>
    </w:p>
    <w:p w14:paraId="3A03408E" w14:textId="77777777" w:rsidR="009B48A0" w:rsidRDefault="009B48A0" w:rsidP="009B48A0">
      <w:pPr>
        <w:rPr>
          <w:sz w:val="32"/>
          <w:szCs w:val="32"/>
        </w:rPr>
      </w:pPr>
    </w:p>
    <w:p w14:paraId="38731893" w14:textId="77777777" w:rsidR="009B48A0" w:rsidRDefault="009B48A0" w:rsidP="009B48A0">
      <w:pPr>
        <w:rPr>
          <w:sz w:val="32"/>
          <w:szCs w:val="32"/>
        </w:rPr>
      </w:pPr>
    </w:p>
    <w:p w14:paraId="56661AE5" w14:textId="77777777" w:rsidR="009B48A0" w:rsidRDefault="009B48A0" w:rsidP="009B48A0">
      <w:pPr>
        <w:rPr>
          <w:sz w:val="32"/>
          <w:szCs w:val="32"/>
        </w:rPr>
      </w:pPr>
    </w:p>
    <w:p w14:paraId="19312A9B" w14:textId="77777777" w:rsidR="009B48A0" w:rsidRDefault="009B48A0" w:rsidP="009B48A0">
      <w:pPr>
        <w:rPr>
          <w:sz w:val="32"/>
          <w:szCs w:val="32"/>
        </w:rPr>
      </w:pPr>
    </w:p>
    <w:p w14:paraId="38FBC16C" w14:textId="77777777" w:rsidR="009B48A0" w:rsidRDefault="009B48A0" w:rsidP="009B48A0">
      <w:pPr>
        <w:rPr>
          <w:sz w:val="32"/>
          <w:szCs w:val="32"/>
        </w:rPr>
      </w:pPr>
    </w:p>
    <w:p w14:paraId="5B593842" w14:textId="77777777" w:rsidR="009B48A0" w:rsidRDefault="009B48A0" w:rsidP="009B48A0">
      <w:pPr>
        <w:rPr>
          <w:sz w:val="32"/>
          <w:szCs w:val="32"/>
        </w:rPr>
      </w:pPr>
    </w:p>
    <w:p w14:paraId="33A5104B" w14:textId="77777777" w:rsidR="009B48A0" w:rsidRDefault="009B48A0" w:rsidP="009B48A0">
      <w:pPr>
        <w:rPr>
          <w:sz w:val="32"/>
          <w:szCs w:val="32"/>
        </w:rPr>
      </w:pPr>
    </w:p>
    <w:p w14:paraId="7612F81F" w14:textId="15CA1747" w:rsidR="00482125" w:rsidRPr="00183B0E" w:rsidRDefault="00482125" w:rsidP="00183B0E">
      <w:pPr>
        <w:pStyle w:val="Paragraphedeliste"/>
        <w:numPr>
          <w:ilvl w:val="0"/>
          <w:numId w:val="3"/>
        </w:numPr>
        <w:shd w:val="clear" w:color="auto" w:fill="BDD6EE" w:themeFill="accent5" w:themeFillTint="66"/>
        <w:spacing w:after="0" w:line="240" w:lineRule="auto"/>
        <w:rPr>
          <w:rFonts w:ascii="Times New Roman" w:hAnsi="Times New Roman" w:cs="Times New Roman"/>
          <w:b/>
          <w:bCs/>
          <w:sz w:val="28"/>
          <w:szCs w:val="28"/>
        </w:rPr>
      </w:pPr>
      <w:r w:rsidRPr="00183B0E">
        <w:rPr>
          <w:rFonts w:ascii="Times New Roman" w:hAnsi="Times New Roman" w:cs="Times New Roman"/>
          <w:b/>
          <w:bCs/>
          <w:sz w:val="28"/>
          <w:szCs w:val="28"/>
        </w:rPr>
        <w:lastRenderedPageBreak/>
        <w:t>CONTEXTE ET JUSTIFICATION</w:t>
      </w:r>
    </w:p>
    <w:p w14:paraId="64AC4A00" w14:textId="77777777" w:rsidR="00482125" w:rsidRPr="00482125" w:rsidRDefault="00482125" w:rsidP="00482125">
      <w:pPr>
        <w:spacing w:after="0" w:line="240" w:lineRule="auto"/>
        <w:rPr>
          <w:rFonts w:ascii="Times New Roman" w:hAnsi="Times New Roman" w:cs="Times New Roman"/>
          <w:sz w:val="24"/>
          <w:szCs w:val="24"/>
        </w:rPr>
      </w:pPr>
    </w:p>
    <w:p w14:paraId="2EB38BDE" w14:textId="77777777" w:rsid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Le Gouvernement de la République du Tchad, avec l’appui financier de l’Association Internationale de Développement (IDA) du Groupe de la Banque mondiale, met en œuvre le Projet de Développement et d’Accès au Financement des Micro, Petites et Moyennes Entreprises (MPME).</w:t>
      </w:r>
    </w:p>
    <w:p w14:paraId="0A88D681" w14:textId="77777777" w:rsidR="00013EA7" w:rsidRPr="00013EA7" w:rsidRDefault="00013EA7" w:rsidP="00013EA7">
      <w:pPr>
        <w:spacing w:after="0" w:line="240" w:lineRule="auto"/>
        <w:jc w:val="both"/>
        <w:rPr>
          <w:rFonts w:ascii="Times New Roman" w:hAnsi="Times New Roman" w:cs="Times New Roman"/>
          <w:sz w:val="24"/>
          <w:szCs w:val="24"/>
        </w:rPr>
      </w:pPr>
    </w:p>
    <w:p w14:paraId="3909891C" w14:textId="77777777" w:rsid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Ce projet s’inscrit dans le cadre des priorités nationales de transformation économique et de diversification productive, telles que définies dans le Plan National de Développement (PND) et les politiques publiques visant à promouvoir un secteur privé dynamique, compétitif et créateur d’emplois.</w:t>
      </w:r>
    </w:p>
    <w:p w14:paraId="2B217760" w14:textId="77777777" w:rsidR="00013EA7" w:rsidRPr="00013EA7" w:rsidRDefault="00013EA7" w:rsidP="00013EA7">
      <w:pPr>
        <w:spacing w:after="0" w:line="240" w:lineRule="auto"/>
        <w:jc w:val="both"/>
        <w:rPr>
          <w:rFonts w:ascii="Times New Roman" w:hAnsi="Times New Roman" w:cs="Times New Roman"/>
          <w:sz w:val="24"/>
          <w:szCs w:val="24"/>
        </w:rPr>
      </w:pPr>
    </w:p>
    <w:p w14:paraId="3DDDB942" w14:textId="77777777" w:rsid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Malgré les efforts engagés ces dernières années, l’économie tchadienne reste caractérisée par une forte dépendance aux ressources extractives et une faible diversification des activités productives. Dans ce contexte, le développement du secteur privé constitue un levier essentiel pour soutenir la croissance inclusive, améliorer la résilience économique et créer des opportunités d’emplois durables, en particulier pour les jeunes et les femmes.</w:t>
      </w:r>
    </w:p>
    <w:p w14:paraId="5858ED32" w14:textId="77777777" w:rsidR="00013EA7" w:rsidRPr="00013EA7" w:rsidRDefault="00013EA7" w:rsidP="00013EA7">
      <w:pPr>
        <w:spacing w:after="0" w:line="240" w:lineRule="auto"/>
        <w:jc w:val="both"/>
        <w:rPr>
          <w:rFonts w:ascii="Times New Roman" w:hAnsi="Times New Roman" w:cs="Times New Roman"/>
          <w:sz w:val="24"/>
          <w:szCs w:val="24"/>
        </w:rPr>
      </w:pPr>
    </w:p>
    <w:p w14:paraId="17C93FB1" w14:textId="77777777" w:rsid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 xml:space="preserve">Les Micro, Petites et Moyennes Entreprises (MPME) jouent un rôle central dans la dynamique économique du pays. Elles représentent une part importante du tissu entrepreneurial et contribuent significativement à la création d’emplois et à la production de biens et services. </w:t>
      </w:r>
    </w:p>
    <w:p w14:paraId="0FE6A79E" w14:textId="77777777" w:rsidR="00013EA7" w:rsidRDefault="00013EA7" w:rsidP="00013EA7">
      <w:pPr>
        <w:spacing w:after="0" w:line="240" w:lineRule="auto"/>
        <w:jc w:val="both"/>
        <w:rPr>
          <w:rFonts w:ascii="Times New Roman" w:hAnsi="Times New Roman" w:cs="Times New Roman"/>
          <w:sz w:val="24"/>
          <w:szCs w:val="24"/>
        </w:rPr>
      </w:pPr>
    </w:p>
    <w:p w14:paraId="7E18FAC1" w14:textId="1E9D3428"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Toutefois, leur développement demeure fortement contraint par plusieurs facteurs structurels, notamment :</w:t>
      </w:r>
    </w:p>
    <w:p w14:paraId="1F58BFE4" w14:textId="77777777" w:rsidR="00013EA7" w:rsidRPr="00013EA7" w:rsidRDefault="00013EA7" w:rsidP="00013EA7">
      <w:pPr>
        <w:numPr>
          <w:ilvl w:val="0"/>
          <w:numId w:val="18"/>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w:t>
      </w:r>
      <w:proofErr w:type="gramEnd"/>
      <w:r w:rsidRPr="00013EA7">
        <w:rPr>
          <w:rFonts w:ascii="Times New Roman" w:hAnsi="Times New Roman" w:cs="Times New Roman"/>
          <w:sz w:val="24"/>
          <w:szCs w:val="24"/>
        </w:rPr>
        <w:t xml:space="preserve"> accès limité au financement, dû notamment à la faible bancarisation, au manque de garanties et à la perception élevée du risque par les institutions financières ;</w:t>
      </w:r>
    </w:p>
    <w:p w14:paraId="2AC65862" w14:textId="77777777" w:rsidR="00013EA7" w:rsidRPr="00013EA7" w:rsidRDefault="00013EA7" w:rsidP="00013EA7">
      <w:pPr>
        <w:numPr>
          <w:ilvl w:val="0"/>
          <w:numId w:val="18"/>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w:t>
      </w:r>
      <w:proofErr w:type="gramEnd"/>
      <w:r w:rsidRPr="00013EA7">
        <w:rPr>
          <w:rFonts w:ascii="Times New Roman" w:hAnsi="Times New Roman" w:cs="Times New Roman"/>
          <w:sz w:val="24"/>
          <w:szCs w:val="24"/>
        </w:rPr>
        <w:t xml:space="preserve"> écosystème entrepreneurial encore fragile, caractérisé par des capacités limitées d’accompagnement technique, d’incubation et de structuration des entreprises ;</w:t>
      </w:r>
    </w:p>
    <w:p w14:paraId="1639772E" w14:textId="77777777" w:rsidR="00013EA7" w:rsidRPr="00013EA7" w:rsidRDefault="00013EA7" w:rsidP="00013EA7">
      <w:pPr>
        <w:numPr>
          <w:ilvl w:val="0"/>
          <w:numId w:val="18"/>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w:t>
      </w:r>
      <w:proofErr w:type="gramEnd"/>
      <w:r w:rsidRPr="00013EA7">
        <w:rPr>
          <w:rFonts w:ascii="Times New Roman" w:hAnsi="Times New Roman" w:cs="Times New Roman"/>
          <w:sz w:val="24"/>
          <w:szCs w:val="24"/>
        </w:rPr>
        <w:t xml:space="preserve"> niveau élevé d’informalité économique, qui réduit l’accès des entreprises aux marchés, aux financements et aux dispositifs publics d’appui ;</w:t>
      </w:r>
    </w:p>
    <w:p w14:paraId="359DCF71" w14:textId="77777777" w:rsidR="00013EA7" w:rsidRPr="00013EA7" w:rsidRDefault="00013EA7" w:rsidP="00013EA7">
      <w:pPr>
        <w:numPr>
          <w:ilvl w:val="0"/>
          <w:numId w:val="18"/>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des</w:t>
      </w:r>
      <w:proofErr w:type="gramEnd"/>
      <w:r w:rsidRPr="00013EA7">
        <w:rPr>
          <w:rFonts w:ascii="Times New Roman" w:hAnsi="Times New Roman" w:cs="Times New Roman"/>
          <w:sz w:val="24"/>
          <w:szCs w:val="24"/>
        </w:rPr>
        <w:t xml:space="preserve"> contraintes institutionnelles et réglementaires, qui peuvent freiner l’investissement et la croissance des entreprises ;</w:t>
      </w:r>
    </w:p>
    <w:p w14:paraId="022BF094" w14:textId="77777777" w:rsidR="00013EA7" w:rsidRPr="00013EA7" w:rsidRDefault="00013EA7" w:rsidP="00013EA7">
      <w:pPr>
        <w:numPr>
          <w:ilvl w:val="0"/>
          <w:numId w:val="18"/>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w:t>
      </w:r>
      <w:proofErr w:type="gramEnd"/>
      <w:r w:rsidRPr="00013EA7">
        <w:rPr>
          <w:rFonts w:ascii="Times New Roman" w:hAnsi="Times New Roman" w:cs="Times New Roman"/>
          <w:sz w:val="24"/>
          <w:szCs w:val="24"/>
        </w:rPr>
        <w:t xml:space="preserve"> accès limité aux opportunités économiques pour certaines catégories de la population, notamment les femmes et les jeunes entrepreneurs.</w:t>
      </w:r>
    </w:p>
    <w:p w14:paraId="3EC102C0" w14:textId="77777777" w:rsidR="00013EA7" w:rsidRDefault="00013EA7" w:rsidP="00013EA7">
      <w:pPr>
        <w:spacing w:after="0" w:line="240" w:lineRule="auto"/>
        <w:jc w:val="both"/>
        <w:rPr>
          <w:rFonts w:ascii="Times New Roman" w:hAnsi="Times New Roman" w:cs="Times New Roman"/>
          <w:sz w:val="24"/>
          <w:szCs w:val="24"/>
        </w:rPr>
      </w:pPr>
    </w:p>
    <w:p w14:paraId="6AB91F07" w14:textId="1EB91E02"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Face à ces défis, le Gouvernement du Tchad, avec l’appui de la Banque mondiale, a conçu le Projet de Développement et d’Accès au Financement des MPME, dont l’objectif de développement est de renforcer l’accès au financement et améliorer les capacités de croissance des MPME au Tchad.</w:t>
      </w:r>
    </w:p>
    <w:p w14:paraId="5AE83166" w14:textId="77777777"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Plus spécifiquement, le projet vise à :</w:t>
      </w:r>
    </w:p>
    <w:p w14:paraId="18BC0F71" w14:textId="5939B7DE" w:rsidR="00013EA7" w:rsidRPr="00013EA7" w:rsidRDefault="00013EA7" w:rsidP="00013EA7">
      <w:pPr>
        <w:numPr>
          <w:ilvl w:val="0"/>
          <w:numId w:val="19"/>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améliorer</w:t>
      </w:r>
      <w:proofErr w:type="gramEnd"/>
      <w:r w:rsidRPr="00013EA7">
        <w:rPr>
          <w:rFonts w:ascii="Times New Roman" w:hAnsi="Times New Roman" w:cs="Times New Roman"/>
          <w:sz w:val="24"/>
          <w:szCs w:val="24"/>
        </w:rPr>
        <w:t xml:space="preserve"> l’accès au financement des MPME à travers des mécanismes adaptés, notamment des dispositifs de partage des risques et des instruments financiers innovants </w:t>
      </w:r>
    </w:p>
    <w:p w14:paraId="01A91F6C" w14:textId="77777777" w:rsidR="00013EA7" w:rsidRPr="00013EA7" w:rsidRDefault="00013EA7" w:rsidP="00013EA7">
      <w:pPr>
        <w:numPr>
          <w:ilvl w:val="0"/>
          <w:numId w:val="19"/>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renforcer</w:t>
      </w:r>
      <w:proofErr w:type="gramEnd"/>
      <w:r w:rsidRPr="00013EA7">
        <w:rPr>
          <w:rFonts w:ascii="Times New Roman" w:hAnsi="Times New Roman" w:cs="Times New Roman"/>
          <w:sz w:val="24"/>
          <w:szCs w:val="24"/>
        </w:rPr>
        <w:t xml:space="preserve"> l’écosystème entrepreneurial en soutenant les structures d’accompagnement, les programmes de formation et les services de développement des entreprises ;</w:t>
      </w:r>
    </w:p>
    <w:p w14:paraId="50271CA5" w14:textId="77777777" w:rsidR="00013EA7" w:rsidRPr="00013EA7" w:rsidRDefault="00013EA7" w:rsidP="00013EA7">
      <w:pPr>
        <w:numPr>
          <w:ilvl w:val="0"/>
          <w:numId w:val="19"/>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soutenir</w:t>
      </w:r>
      <w:proofErr w:type="gramEnd"/>
      <w:r w:rsidRPr="00013EA7">
        <w:rPr>
          <w:rFonts w:ascii="Times New Roman" w:hAnsi="Times New Roman" w:cs="Times New Roman"/>
          <w:sz w:val="24"/>
          <w:szCs w:val="24"/>
        </w:rPr>
        <w:t xml:space="preserve"> la formalisation, la structuration et la compétitivité des entreprises ;</w:t>
      </w:r>
    </w:p>
    <w:p w14:paraId="0782B871" w14:textId="77777777" w:rsidR="00013EA7" w:rsidRPr="00013EA7" w:rsidRDefault="00013EA7" w:rsidP="00013EA7">
      <w:pPr>
        <w:numPr>
          <w:ilvl w:val="0"/>
          <w:numId w:val="19"/>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promouvoir</w:t>
      </w:r>
      <w:proofErr w:type="gramEnd"/>
      <w:r w:rsidRPr="00013EA7">
        <w:rPr>
          <w:rFonts w:ascii="Times New Roman" w:hAnsi="Times New Roman" w:cs="Times New Roman"/>
          <w:sz w:val="24"/>
          <w:szCs w:val="24"/>
        </w:rPr>
        <w:t xml:space="preserve"> l’inclusion économique des femmes et des jeunes entrepreneurs ;</w:t>
      </w:r>
    </w:p>
    <w:p w14:paraId="3CEA8577" w14:textId="77777777" w:rsidR="00013EA7" w:rsidRPr="00013EA7" w:rsidRDefault="00013EA7" w:rsidP="00013EA7">
      <w:pPr>
        <w:numPr>
          <w:ilvl w:val="0"/>
          <w:numId w:val="19"/>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contribuer</w:t>
      </w:r>
      <w:proofErr w:type="gramEnd"/>
      <w:r w:rsidRPr="00013EA7">
        <w:rPr>
          <w:rFonts w:ascii="Times New Roman" w:hAnsi="Times New Roman" w:cs="Times New Roman"/>
          <w:sz w:val="24"/>
          <w:szCs w:val="24"/>
        </w:rPr>
        <w:t xml:space="preserve"> à la diversification de l’économie tchadienne et à la création d’emplois productifs et durables.</w:t>
      </w:r>
    </w:p>
    <w:p w14:paraId="68D5480B" w14:textId="77777777" w:rsidR="00013EA7" w:rsidRDefault="00013EA7" w:rsidP="00013EA7">
      <w:pPr>
        <w:spacing w:after="0" w:line="240" w:lineRule="auto"/>
        <w:jc w:val="both"/>
        <w:rPr>
          <w:rFonts w:ascii="Times New Roman" w:hAnsi="Times New Roman" w:cs="Times New Roman"/>
          <w:sz w:val="24"/>
          <w:szCs w:val="24"/>
        </w:rPr>
      </w:pPr>
    </w:p>
    <w:p w14:paraId="0C0F0BD6" w14:textId="0D93594B"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lastRenderedPageBreak/>
        <w:t>La mise en œuvre de ce projet nécessite un dispositif institutionnel robuste et des mécanismes opérationnels clairs, conformes aux exigences fiduciaires, environnementales et sociales de la Banque mondiale, ainsi qu’aux dispositions réglementaires nationales.</w:t>
      </w:r>
    </w:p>
    <w:p w14:paraId="6E5EC556" w14:textId="77777777" w:rsidR="00013EA7" w:rsidRDefault="00013EA7" w:rsidP="00013EA7">
      <w:pPr>
        <w:spacing w:after="0" w:line="240" w:lineRule="auto"/>
        <w:jc w:val="both"/>
        <w:rPr>
          <w:rFonts w:ascii="Times New Roman" w:hAnsi="Times New Roman" w:cs="Times New Roman"/>
          <w:sz w:val="24"/>
          <w:szCs w:val="24"/>
        </w:rPr>
      </w:pPr>
    </w:p>
    <w:p w14:paraId="3845CFE8" w14:textId="29CB112D"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À cet effet, l’élaboration du Manuel de Mise en Œuvre du Projet (MIP) constitue une étape essentielle pour assurer l’opérationnalisation efficace du projet. Le Manuel de Mise en Œuvre constitue le document de référence qui définit de manière détaillée les procédures, les mécanismes de coordination, les rôles et responsabilités des différentes parties prenantes ainsi que les modalités pratiques de mise en œuvre des activités du projet.</w:t>
      </w:r>
    </w:p>
    <w:p w14:paraId="612EA357" w14:textId="77777777" w:rsidR="00013EA7" w:rsidRDefault="00013EA7" w:rsidP="00013EA7">
      <w:pPr>
        <w:spacing w:after="0" w:line="240" w:lineRule="auto"/>
        <w:jc w:val="both"/>
        <w:rPr>
          <w:rFonts w:ascii="Times New Roman" w:hAnsi="Times New Roman" w:cs="Times New Roman"/>
          <w:sz w:val="24"/>
          <w:szCs w:val="24"/>
        </w:rPr>
      </w:pPr>
    </w:p>
    <w:p w14:paraId="6945D5D7" w14:textId="44C553DA"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Plus précisément, ce manuel devra traduire en procédures opérationnelles :</w:t>
      </w:r>
    </w:p>
    <w:p w14:paraId="37297BC9" w14:textId="77777777"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les</w:t>
      </w:r>
      <w:proofErr w:type="gramEnd"/>
      <w:r w:rsidRPr="00013EA7">
        <w:rPr>
          <w:rFonts w:ascii="Times New Roman" w:hAnsi="Times New Roman" w:cs="Times New Roman"/>
          <w:sz w:val="24"/>
          <w:szCs w:val="24"/>
        </w:rPr>
        <w:t xml:space="preserve"> dispositions de l’Accord de Financement conclu entre la République du Tchad et l’IDA ;</w:t>
      </w:r>
    </w:p>
    <w:p w14:paraId="4D7EB053" w14:textId="77777777"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les</w:t>
      </w:r>
      <w:proofErr w:type="gramEnd"/>
      <w:r w:rsidRPr="00013EA7">
        <w:rPr>
          <w:rFonts w:ascii="Times New Roman" w:hAnsi="Times New Roman" w:cs="Times New Roman"/>
          <w:sz w:val="24"/>
          <w:szCs w:val="24"/>
        </w:rPr>
        <w:t xml:space="preserve"> orientations stratégiques et les mécanismes de mise en œuvre décrits dans le Document d’Évaluation du Projet (PAD) ;</w:t>
      </w:r>
    </w:p>
    <w:p w14:paraId="103F45FC" w14:textId="77777777"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w:t>
      </w:r>
      <w:proofErr w:type="gramEnd"/>
      <w:r w:rsidRPr="00013EA7">
        <w:rPr>
          <w:rFonts w:ascii="Times New Roman" w:hAnsi="Times New Roman" w:cs="Times New Roman"/>
          <w:sz w:val="24"/>
          <w:szCs w:val="24"/>
        </w:rPr>
        <w:t xml:space="preserve"> cadre de résultats et les indicateurs de performance du projet ;</w:t>
      </w:r>
    </w:p>
    <w:p w14:paraId="666C8240" w14:textId="77777777"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les</w:t>
      </w:r>
      <w:proofErr w:type="gramEnd"/>
      <w:r w:rsidRPr="00013EA7">
        <w:rPr>
          <w:rFonts w:ascii="Times New Roman" w:hAnsi="Times New Roman" w:cs="Times New Roman"/>
          <w:sz w:val="24"/>
          <w:szCs w:val="24"/>
        </w:rPr>
        <w:t xml:space="preserve"> exigences fiduciaires en matière de gestion financière, passation des marchés et contrôle interne ;</w:t>
      </w:r>
    </w:p>
    <w:p w14:paraId="6BCDC9CF" w14:textId="516650EC"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les</w:t>
      </w:r>
      <w:proofErr w:type="gramEnd"/>
      <w:r w:rsidRPr="00013EA7">
        <w:rPr>
          <w:rFonts w:ascii="Times New Roman" w:hAnsi="Times New Roman" w:cs="Times New Roman"/>
          <w:sz w:val="24"/>
          <w:szCs w:val="24"/>
        </w:rPr>
        <w:t xml:space="preserve"> </w:t>
      </w:r>
      <w:r w:rsidR="002E2F0A">
        <w:rPr>
          <w:rFonts w:ascii="Times New Roman" w:hAnsi="Times New Roman" w:cs="Times New Roman"/>
          <w:sz w:val="24"/>
          <w:szCs w:val="24"/>
        </w:rPr>
        <w:t>Normes</w:t>
      </w:r>
      <w:r w:rsidR="002E2F0A" w:rsidRPr="00013EA7">
        <w:rPr>
          <w:rFonts w:ascii="Times New Roman" w:hAnsi="Times New Roman" w:cs="Times New Roman"/>
          <w:sz w:val="24"/>
          <w:szCs w:val="24"/>
        </w:rPr>
        <w:t xml:space="preserve"> </w:t>
      </w:r>
      <w:r w:rsidRPr="00013EA7">
        <w:rPr>
          <w:rFonts w:ascii="Times New Roman" w:hAnsi="Times New Roman" w:cs="Times New Roman"/>
          <w:sz w:val="24"/>
          <w:szCs w:val="24"/>
        </w:rPr>
        <w:t>Environnementa</w:t>
      </w:r>
      <w:r w:rsidR="002E2F0A">
        <w:rPr>
          <w:rFonts w:ascii="Times New Roman" w:hAnsi="Times New Roman" w:cs="Times New Roman"/>
          <w:sz w:val="24"/>
          <w:szCs w:val="24"/>
        </w:rPr>
        <w:t>les</w:t>
      </w:r>
      <w:r w:rsidRPr="00013EA7">
        <w:rPr>
          <w:rFonts w:ascii="Times New Roman" w:hAnsi="Times New Roman" w:cs="Times New Roman"/>
          <w:sz w:val="24"/>
          <w:szCs w:val="24"/>
        </w:rPr>
        <w:t xml:space="preserve"> et Socia</w:t>
      </w:r>
      <w:r w:rsidR="002E2F0A">
        <w:rPr>
          <w:rFonts w:ascii="Times New Roman" w:hAnsi="Times New Roman" w:cs="Times New Roman"/>
          <w:sz w:val="24"/>
          <w:szCs w:val="24"/>
        </w:rPr>
        <w:t>les</w:t>
      </w:r>
      <w:r w:rsidRPr="00013EA7">
        <w:rPr>
          <w:rFonts w:ascii="Times New Roman" w:hAnsi="Times New Roman" w:cs="Times New Roman"/>
          <w:sz w:val="24"/>
          <w:szCs w:val="24"/>
        </w:rPr>
        <w:t xml:space="preserve"> (</w:t>
      </w:r>
      <w:r w:rsidR="002E2F0A">
        <w:rPr>
          <w:rFonts w:ascii="Times New Roman" w:hAnsi="Times New Roman" w:cs="Times New Roman"/>
          <w:sz w:val="24"/>
          <w:szCs w:val="24"/>
        </w:rPr>
        <w:t>N</w:t>
      </w:r>
      <w:r w:rsidRPr="00013EA7">
        <w:rPr>
          <w:rFonts w:ascii="Times New Roman" w:hAnsi="Times New Roman" w:cs="Times New Roman"/>
          <w:sz w:val="24"/>
          <w:szCs w:val="24"/>
        </w:rPr>
        <w:t>ES) de la Banque mondiale applicables au projet ;</w:t>
      </w:r>
    </w:p>
    <w:p w14:paraId="50C3EE01" w14:textId="77777777" w:rsidR="00013EA7" w:rsidRPr="00013EA7" w:rsidRDefault="00013EA7" w:rsidP="00013EA7">
      <w:pPr>
        <w:numPr>
          <w:ilvl w:val="0"/>
          <w:numId w:val="20"/>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les</w:t>
      </w:r>
      <w:proofErr w:type="gramEnd"/>
      <w:r w:rsidRPr="00013EA7">
        <w:rPr>
          <w:rFonts w:ascii="Times New Roman" w:hAnsi="Times New Roman" w:cs="Times New Roman"/>
          <w:sz w:val="24"/>
          <w:szCs w:val="24"/>
        </w:rPr>
        <w:t xml:space="preserve"> arrangements institutionnels nationaux et les responsabilités des différentes structures impliquées dans la mise en œuvre.</w:t>
      </w:r>
    </w:p>
    <w:p w14:paraId="1595AAED" w14:textId="77777777" w:rsidR="00013EA7" w:rsidRDefault="00013EA7" w:rsidP="00013EA7">
      <w:pPr>
        <w:spacing w:after="0" w:line="240" w:lineRule="auto"/>
        <w:jc w:val="both"/>
        <w:rPr>
          <w:rFonts w:ascii="Times New Roman" w:hAnsi="Times New Roman" w:cs="Times New Roman"/>
          <w:sz w:val="24"/>
          <w:szCs w:val="24"/>
        </w:rPr>
      </w:pPr>
    </w:p>
    <w:p w14:paraId="078E741C" w14:textId="315B45E8"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Le Manuel de Mise en Œuvre permettra ainsi d’assurer :</w:t>
      </w:r>
    </w:p>
    <w:p w14:paraId="7F08FE2E" w14:textId="77777777" w:rsidR="00013EA7" w:rsidRPr="00013EA7" w:rsidRDefault="00013EA7" w:rsidP="00013EA7">
      <w:pPr>
        <w:numPr>
          <w:ilvl w:val="0"/>
          <w:numId w:val="21"/>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une</w:t>
      </w:r>
      <w:proofErr w:type="gramEnd"/>
      <w:r w:rsidRPr="00013EA7">
        <w:rPr>
          <w:rFonts w:ascii="Times New Roman" w:hAnsi="Times New Roman" w:cs="Times New Roman"/>
          <w:sz w:val="24"/>
          <w:szCs w:val="24"/>
        </w:rPr>
        <w:t xml:space="preserve"> mise en œuvre cohérente et harmonisée des différentes composantes du projet ;</w:t>
      </w:r>
    </w:p>
    <w:p w14:paraId="170C2AC4" w14:textId="77777777" w:rsidR="00013EA7" w:rsidRPr="00013EA7" w:rsidRDefault="00013EA7" w:rsidP="00013EA7">
      <w:pPr>
        <w:numPr>
          <w:ilvl w:val="0"/>
          <w:numId w:val="21"/>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une</w:t>
      </w:r>
      <w:proofErr w:type="gramEnd"/>
      <w:r w:rsidRPr="00013EA7">
        <w:rPr>
          <w:rFonts w:ascii="Times New Roman" w:hAnsi="Times New Roman" w:cs="Times New Roman"/>
          <w:sz w:val="24"/>
          <w:szCs w:val="24"/>
        </w:rPr>
        <w:t xml:space="preserve"> clarification des rôles et responsabilités des acteurs impliqués ;</w:t>
      </w:r>
    </w:p>
    <w:p w14:paraId="48D16503" w14:textId="77777777" w:rsidR="00013EA7" w:rsidRPr="00013EA7" w:rsidRDefault="00013EA7" w:rsidP="00013EA7">
      <w:pPr>
        <w:numPr>
          <w:ilvl w:val="0"/>
          <w:numId w:val="21"/>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une</w:t>
      </w:r>
      <w:proofErr w:type="gramEnd"/>
      <w:r w:rsidRPr="00013EA7">
        <w:rPr>
          <w:rFonts w:ascii="Times New Roman" w:hAnsi="Times New Roman" w:cs="Times New Roman"/>
          <w:sz w:val="24"/>
          <w:szCs w:val="24"/>
        </w:rPr>
        <w:t xml:space="preserve"> transparence dans la gestion des ressources du projet ;</w:t>
      </w:r>
    </w:p>
    <w:p w14:paraId="241D0CB1" w14:textId="77777777" w:rsidR="00013EA7" w:rsidRPr="00013EA7" w:rsidRDefault="00013EA7" w:rsidP="00013EA7">
      <w:pPr>
        <w:numPr>
          <w:ilvl w:val="0"/>
          <w:numId w:val="21"/>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une</w:t>
      </w:r>
      <w:proofErr w:type="gramEnd"/>
      <w:r w:rsidRPr="00013EA7">
        <w:rPr>
          <w:rFonts w:ascii="Times New Roman" w:hAnsi="Times New Roman" w:cs="Times New Roman"/>
          <w:sz w:val="24"/>
          <w:szCs w:val="24"/>
        </w:rPr>
        <w:t xml:space="preserve"> conformité aux exigences des partenaires techniques et financiers ;</w:t>
      </w:r>
    </w:p>
    <w:p w14:paraId="097CABA9" w14:textId="77777777" w:rsidR="00013EA7" w:rsidRPr="00013EA7" w:rsidRDefault="00013EA7" w:rsidP="00013EA7">
      <w:pPr>
        <w:numPr>
          <w:ilvl w:val="0"/>
          <w:numId w:val="21"/>
        </w:numPr>
        <w:spacing w:after="0" w:line="240" w:lineRule="auto"/>
        <w:jc w:val="both"/>
        <w:rPr>
          <w:rFonts w:ascii="Times New Roman" w:hAnsi="Times New Roman" w:cs="Times New Roman"/>
          <w:sz w:val="24"/>
          <w:szCs w:val="24"/>
        </w:rPr>
      </w:pPr>
      <w:proofErr w:type="gramStart"/>
      <w:r w:rsidRPr="00013EA7">
        <w:rPr>
          <w:rFonts w:ascii="Times New Roman" w:hAnsi="Times New Roman" w:cs="Times New Roman"/>
          <w:sz w:val="24"/>
          <w:szCs w:val="24"/>
        </w:rPr>
        <w:t>un</w:t>
      </w:r>
      <w:proofErr w:type="gramEnd"/>
      <w:r w:rsidRPr="00013EA7">
        <w:rPr>
          <w:rFonts w:ascii="Times New Roman" w:hAnsi="Times New Roman" w:cs="Times New Roman"/>
          <w:sz w:val="24"/>
          <w:szCs w:val="24"/>
        </w:rPr>
        <w:t xml:space="preserve"> cadre de référence pour les missions de supervision, d’audit et d’évaluation.</w:t>
      </w:r>
    </w:p>
    <w:p w14:paraId="51F7FABF" w14:textId="77777777" w:rsidR="00013EA7" w:rsidRDefault="00013EA7" w:rsidP="00013EA7">
      <w:pPr>
        <w:spacing w:after="0" w:line="240" w:lineRule="auto"/>
        <w:jc w:val="both"/>
        <w:rPr>
          <w:rFonts w:ascii="Times New Roman" w:hAnsi="Times New Roman" w:cs="Times New Roman"/>
          <w:sz w:val="24"/>
          <w:szCs w:val="24"/>
        </w:rPr>
      </w:pPr>
    </w:p>
    <w:p w14:paraId="0ED21F34" w14:textId="66908981" w:rsidR="00013EA7" w:rsidRPr="00013EA7" w:rsidRDefault="00013EA7" w:rsidP="00013EA7">
      <w:pPr>
        <w:spacing w:after="0" w:line="240" w:lineRule="auto"/>
        <w:jc w:val="both"/>
        <w:rPr>
          <w:rFonts w:ascii="Times New Roman" w:hAnsi="Times New Roman" w:cs="Times New Roman"/>
          <w:sz w:val="24"/>
          <w:szCs w:val="24"/>
        </w:rPr>
      </w:pPr>
      <w:r w:rsidRPr="00013EA7">
        <w:rPr>
          <w:rFonts w:ascii="Times New Roman" w:hAnsi="Times New Roman" w:cs="Times New Roman"/>
          <w:sz w:val="24"/>
          <w:szCs w:val="24"/>
        </w:rPr>
        <w:t>Dans ce contexte, le Ministère du Commerce et de l’Industrie, en tant qu’institution de tutelle du projet, envisage de recruter un consultant individuel hautement qualifié chargé d’élaborer le Manuel de Mise en Œuvre du Projet (MIP), incluant les procédures opérationnelles, fiduciaires, environnementales et sociales nécessaires à la bonne exécution du projet.</w:t>
      </w:r>
    </w:p>
    <w:p w14:paraId="008E307F" w14:textId="77777777" w:rsidR="00482125" w:rsidRPr="00482125" w:rsidRDefault="00482125" w:rsidP="00482125">
      <w:pPr>
        <w:spacing w:after="0" w:line="240" w:lineRule="auto"/>
        <w:rPr>
          <w:rFonts w:ascii="Times New Roman" w:hAnsi="Times New Roman" w:cs="Times New Roman"/>
          <w:sz w:val="24"/>
          <w:szCs w:val="24"/>
        </w:rPr>
      </w:pPr>
    </w:p>
    <w:p w14:paraId="589AB723" w14:textId="4983AB4D" w:rsidR="00482125" w:rsidRPr="00183B0E" w:rsidRDefault="00482125" w:rsidP="00183B0E">
      <w:pPr>
        <w:pStyle w:val="Paragraphedeliste"/>
        <w:numPr>
          <w:ilvl w:val="0"/>
          <w:numId w:val="3"/>
        </w:numPr>
        <w:shd w:val="clear" w:color="auto" w:fill="BDD6EE" w:themeFill="accent5" w:themeFillTint="66"/>
        <w:spacing w:after="0" w:line="240" w:lineRule="auto"/>
        <w:rPr>
          <w:rFonts w:ascii="Times New Roman" w:hAnsi="Times New Roman" w:cs="Times New Roman"/>
          <w:b/>
          <w:bCs/>
          <w:sz w:val="28"/>
          <w:szCs w:val="28"/>
        </w:rPr>
      </w:pPr>
      <w:r w:rsidRPr="00183B0E">
        <w:rPr>
          <w:rFonts w:ascii="Times New Roman" w:hAnsi="Times New Roman" w:cs="Times New Roman"/>
          <w:b/>
          <w:bCs/>
          <w:sz w:val="28"/>
          <w:szCs w:val="28"/>
        </w:rPr>
        <w:t>OBJECTIF DE LA MISSION</w:t>
      </w:r>
    </w:p>
    <w:p w14:paraId="46698185" w14:textId="77777777" w:rsidR="00482125" w:rsidRPr="00482125" w:rsidRDefault="00482125" w:rsidP="00482125">
      <w:pPr>
        <w:spacing w:after="0" w:line="240" w:lineRule="auto"/>
        <w:rPr>
          <w:rFonts w:ascii="Times New Roman" w:hAnsi="Times New Roman" w:cs="Times New Roman"/>
          <w:sz w:val="24"/>
          <w:szCs w:val="24"/>
        </w:rPr>
      </w:pPr>
    </w:p>
    <w:p w14:paraId="2D41318D" w14:textId="77777777" w:rsidR="00482125" w:rsidRPr="00482125" w:rsidRDefault="00482125" w:rsidP="00482125">
      <w:pPr>
        <w:pStyle w:val="paragraph"/>
        <w:spacing w:before="0" w:beforeAutospacing="0" w:after="0" w:afterAutospacing="0"/>
        <w:jc w:val="both"/>
        <w:textAlignment w:val="baseline"/>
        <w:rPr>
          <w:rStyle w:val="normaltextrun"/>
          <w:lang w:val="fr-FR"/>
        </w:rPr>
      </w:pPr>
      <w:r w:rsidRPr="00482125">
        <w:rPr>
          <w:rStyle w:val="normaltextrun"/>
          <w:lang w:val="fr-FR"/>
        </w:rPr>
        <w:t xml:space="preserve">L’objectif de la mission est d’élaborer deux (2) manuels importants pour le Projet : </w:t>
      </w:r>
    </w:p>
    <w:p w14:paraId="3916A987" w14:textId="77777777" w:rsidR="00482125" w:rsidRPr="00482125" w:rsidRDefault="00482125" w:rsidP="00482125">
      <w:pPr>
        <w:pStyle w:val="paragraph"/>
        <w:spacing w:before="0" w:beforeAutospacing="0" w:after="0" w:afterAutospacing="0"/>
        <w:jc w:val="both"/>
        <w:textAlignment w:val="baseline"/>
        <w:rPr>
          <w:rStyle w:val="normaltextrun"/>
          <w:lang w:val="fr-FR"/>
        </w:rPr>
      </w:pPr>
    </w:p>
    <w:p w14:paraId="35728430" w14:textId="77777777" w:rsidR="00482125" w:rsidRPr="00482125" w:rsidRDefault="00482125" w:rsidP="00482125">
      <w:pPr>
        <w:pStyle w:val="paragraph"/>
        <w:spacing w:before="0" w:beforeAutospacing="0" w:after="0" w:afterAutospacing="0"/>
        <w:jc w:val="both"/>
        <w:textAlignment w:val="baseline"/>
        <w:rPr>
          <w:rStyle w:val="normaltextrun"/>
          <w:lang w:val="fr-FR"/>
        </w:rPr>
      </w:pPr>
      <w:r w:rsidRPr="00482125">
        <w:rPr>
          <w:rStyle w:val="normaltextrun"/>
          <w:lang w:val="fr-FR"/>
        </w:rPr>
        <w:t xml:space="preserve">              (</w:t>
      </w:r>
      <w:proofErr w:type="gramStart"/>
      <w:r w:rsidRPr="00482125">
        <w:rPr>
          <w:rStyle w:val="normaltextrun"/>
          <w:lang w:val="fr-FR"/>
        </w:rPr>
        <w:t>i</w:t>
      </w:r>
      <w:proofErr w:type="gramEnd"/>
      <w:r w:rsidRPr="00482125">
        <w:rPr>
          <w:rStyle w:val="normaltextrun"/>
          <w:lang w:val="fr-FR"/>
        </w:rPr>
        <w:t>)le Manuel des procédures d’exécution du projet y inclus les procédures des sauvegardes environnementales et sociales, de communication et de suivi-évaluation. Le document devra contenir une description détaillée des activités prévues, les processus et procédures de leur mise en œuvre et les étapes de contrôle pour la mise en œuvre du projet et les rôles spécifiques des différents acteurs en vue d’atteindre les objectifs de développement. </w:t>
      </w:r>
      <w:r w:rsidRPr="00482125">
        <w:rPr>
          <w:rStyle w:val="eop"/>
          <w:lang w:val="fr-FR"/>
        </w:rPr>
        <w:t> </w:t>
      </w:r>
    </w:p>
    <w:p w14:paraId="0545E308" w14:textId="77777777" w:rsidR="00482125" w:rsidRPr="00482125" w:rsidRDefault="00482125" w:rsidP="00482125">
      <w:pPr>
        <w:pStyle w:val="paragraph"/>
        <w:spacing w:before="0" w:beforeAutospacing="0" w:after="0" w:afterAutospacing="0"/>
        <w:jc w:val="both"/>
        <w:textAlignment w:val="baseline"/>
        <w:rPr>
          <w:rStyle w:val="eop"/>
          <w:lang w:val="fr-FR"/>
        </w:rPr>
      </w:pPr>
      <w:r w:rsidRPr="00482125">
        <w:rPr>
          <w:rStyle w:val="normaltextrun"/>
          <w:lang w:val="fr-FR"/>
        </w:rPr>
        <w:t xml:space="preserve">              (ii) le manuel des procédures administratives, financières, comptables et de passation des marchés y compris des modèles de documents à utiliser (outils de gestion). La mission devra également aboutir à l’élaboration de la charte d’audit interne.</w:t>
      </w:r>
    </w:p>
    <w:p w14:paraId="65236938" w14:textId="77777777" w:rsidR="00482125" w:rsidRPr="00482125" w:rsidRDefault="00482125" w:rsidP="00482125">
      <w:pPr>
        <w:pStyle w:val="paragraph"/>
        <w:spacing w:before="0" w:beforeAutospacing="0" w:after="0" w:afterAutospacing="0"/>
        <w:jc w:val="both"/>
        <w:textAlignment w:val="baseline"/>
        <w:rPr>
          <w:rStyle w:val="eop"/>
          <w:lang w:val="fr-FR"/>
        </w:rPr>
      </w:pPr>
    </w:p>
    <w:p w14:paraId="1A8875D8" w14:textId="77777777" w:rsidR="00482125" w:rsidRPr="00482125" w:rsidRDefault="00482125" w:rsidP="00482125">
      <w:pPr>
        <w:pStyle w:val="paragraph"/>
        <w:spacing w:before="0" w:beforeAutospacing="0" w:after="0" w:afterAutospacing="0"/>
        <w:jc w:val="both"/>
        <w:textAlignment w:val="baseline"/>
        <w:rPr>
          <w:rStyle w:val="normaltextrun"/>
          <w:lang w:val="fr-FR"/>
        </w:rPr>
      </w:pPr>
      <w:r w:rsidRPr="00482125">
        <w:rPr>
          <w:rStyle w:val="normaltextrun"/>
          <w:lang w:val="fr-FR"/>
        </w:rPr>
        <w:t xml:space="preserve">Pour les deux manuels, le Consultant devra assurer la formation des utilisateurs. </w:t>
      </w:r>
    </w:p>
    <w:p w14:paraId="2AC56A85" w14:textId="77777777" w:rsidR="00482125" w:rsidRPr="00482125" w:rsidRDefault="00482125" w:rsidP="00482125">
      <w:pPr>
        <w:spacing w:after="0" w:line="240" w:lineRule="auto"/>
        <w:rPr>
          <w:rFonts w:ascii="Times New Roman" w:hAnsi="Times New Roman" w:cs="Times New Roman"/>
          <w:sz w:val="24"/>
          <w:szCs w:val="24"/>
        </w:rPr>
      </w:pPr>
    </w:p>
    <w:p w14:paraId="19C07EAC" w14:textId="6A871F4F" w:rsidR="00482125" w:rsidRPr="00183B0E" w:rsidRDefault="00482125" w:rsidP="00183B0E">
      <w:pPr>
        <w:pStyle w:val="Paragraphedeliste"/>
        <w:numPr>
          <w:ilvl w:val="0"/>
          <w:numId w:val="3"/>
        </w:numPr>
        <w:shd w:val="clear" w:color="auto" w:fill="BDD6EE" w:themeFill="accent5" w:themeFillTint="66"/>
        <w:spacing w:after="0" w:line="240" w:lineRule="auto"/>
        <w:rPr>
          <w:rFonts w:ascii="Times New Roman" w:hAnsi="Times New Roman" w:cs="Times New Roman"/>
          <w:b/>
          <w:bCs/>
          <w:sz w:val="28"/>
          <w:szCs w:val="28"/>
        </w:rPr>
      </w:pPr>
      <w:r w:rsidRPr="00183B0E">
        <w:rPr>
          <w:rFonts w:ascii="Times New Roman" w:hAnsi="Times New Roman" w:cs="Times New Roman"/>
          <w:b/>
          <w:bCs/>
          <w:sz w:val="28"/>
          <w:szCs w:val="28"/>
        </w:rPr>
        <w:lastRenderedPageBreak/>
        <w:t>DESCRIPTION DES ACTIVITES</w:t>
      </w:r>
    </w:p>
    <w:p w14:paraId="25571B56" w14:textId="77777777" w:rsidR="00482125" w:rsidRPr="00482125" w:rsidRDefault="00482125" w:rsidP="00482125">
      <w:pPr>
        <w:spacing w:after="0" w:line="240" w:lineRule="auto"/>
        <w:rPr>
          <w:rFonts w:ascii="Times New Roman" w:hAnsi="Times New Roman" w:cs="Times New Roman"/>
          <w:sz w:val="24"/>
          <w:szCs w:val="24"/>
        </w:rPr>
      </w:pPr>
    </w:p>
    <w:p w14:paraId="461115B3" w14:textId="639168DE" w:rsidR="00482125" w:rsidRPr="00013EA7" w:rsidRDefault="00482125" w:rsidP="00013EA7">
      <w:pPr>
        <w:pStyle w:val="Paragraphedeliste"/>
        <w:numPr>
          <w:ilvl w:val="1"/>
          <w:numId w:val="3"/>
        </w:numPr>
        <w:spacing w:after="0" w:line="240" w:lineRule="auto"/>
        <w:jc w:val="both"/>
        <w:rPr>
          <w:rFonts w:ascii="Times New Roman" w:hAnsi="Times New Roman" w:cs="Times New Roman"/>
          <w:b/>
          <w:i/>
          <w:iCs/>
          <w:sz w:val="24"/>
          <w:szCs w:val="24"/>
        </w:rPr>
      </w:pPr>
      <w:r w:rsidRPr="00013EA7">
        <w:rPr>
          <w:rFonts w:ascii="Times New Roman" w:hAnsi="Times New Roman" w:cs="Times New Roman"/>
          <w:b/>
          <w:i/>
          <w:iCs/>
          <w:sz w:val="24"/>
          <w:szCs w:val="24"/>
        </w:rPr>
        <w:t>MANUEL DES PROCEDURES D’EXECUTION</w:t>
      </w:r>
    </w:p>
    <w:p w14:paraId="187A59DC"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28D5FAA1" w14:textId="77777777" w:rsidR="00482125" w:rsidRPr="00482125" w:rsidRDefault="00482125" w:rsidP="00482125">
      <w:pPr>
        <w:pStyle w:val="paragraph"/>
        <w:spacing w:before="0" w:beforeAutospacing="0" w:after="0" w:afterAutospacing="0"/>
        <w:jc w:val="both"/>
        <w:textAlignment w:val="baseline"/>
        <w:rPr>
          <w:lang w:val="fr-FR"/>
        </w:rPr>
      </w:pPr>
      <w:r w:rsidRPr="00482125">
        <w:rPr>
          <w:rStyle w:val="normaltextrun"/>
          <w:lang w:val="fr-FR"/>
        </w:rPr>
        <w:t>Le Consultant assumera les responsabilités et tâches suivantes :</w:t>
      </w:r>
      <w:r w:rsidRPr="00482125">
        <w:rPr>
          <w:rStyle w:val="eop"/>
          <w:lang w:val="fr-FR"/>
        </w:rPr>
        <w:t> </w:t>
      </w:r>
    </w:p>
    <w:p w14:paraId="33FCC4B0" w14:textId="5001BB34" w:rsidR="00482125" w:rsidRPr="00482125" w:rsidRDefault="00482125" w:rsidP="00482125">
      <w:pPr>
        <w:pStyle w:val="paragraph"/>
        <w:numPr>
          <w:ilvl w:val="0"/>
          <w:numId w:val="10"/>
        </w:numPr>
        <w:spacing w:before="0" w:beforeAutospacing="0" w:after="0" w:afterAutospacing="0"/>
        <w:ind w:left="450"/>
        <w:jc w:val="both"/>
        <w:textAlignment w:val="baseline"/>
        <w:rPr>
          <w:rStyle w:val="eop"/>
          <w:lang w:val="fr-FR"/>
        </w:rPr>
      </w:pPr>
      <w:r w:rsidRPr="00482125">
        <w:rPr>
          <w:rStyle w:val="normaltextrun"/>
          <w:lang w:val="fr-FR"/>
        </w:rPr>
        <w:t xml:space="preserve">Rédiger les sections correspondantes aux processus de mise en œuvre de toutes les activités prévues, en décrivant de manière claire, concise et sans ambiguïté les principales procédures au sein de l’UGP, en veillant au respect des procédures établies dans l’accord entre le Gouvernement de la </w:t>
      </w:r>
      <w:r w:rsidR="00C1644B">
        <w:rPr>
          <w:rStyle w:val="normaltextrun"/>
          <w:lang w:val="fr-FR"/>
        </w:rPr>
        <w:t>République du Tchad</w:t>
      </w:r>
      <w:r w:rsidRPr="00482125">
        <w:rPr>
          <w:rStyle w:val="normaltextrun"/>
          <w:lang w:val="fr-FR"/>
        </w:rPr>
        <w:t xml:space="preserve"> et la Banque mondiale ; </w:t>
      </w:r>
      <w:r w:rsidRPr="00482125">
        <w:rPr>
          <w:rStyle w:val="eop"/>
          <w:lang w:val="fr-FR"/>
        </w:rPr>
        <w:t> </w:t>
      </w:r>
    </w:p>
    <w:p w14:paraId="03125162" w14:textId="77777777" w:rsidR="00482125" w:rsidRPr="00482125" w:rsidRDefault="00482125" w:rsidP="00482125">
      <w:pPr>
        <w:pStyle w:val="paragraph"/>
        <w:numPr>
          <w:ilvl w:val="0"/>
          <w:numId w:val="10"/>
        </w:numPr>
        <w:spacing w:before="0" w:beforeAutospacing="0" w:after="0" w:afterAutospacing="0"/>
        <w:ind w:left="450"/>
        <w:jc w:val="both"/>
        <w:textAlignment w:val="baseline"/>
        <w:rPr>
          <w:lang w:val="fr-FR"/>
        </w:rPr>
      </w:pPr>
      <w:r w:rsidRPr="00482125">
        <w:rPr>
          <w:lang w:val="fr-FR"/>
        </w:rPr>
        <w:t>Clarifier les rôles, les relations, les mandats et les rapports hiérarchiques entre les organes du dispositif institutionnel ;</w:t>
      </w:r>
    </w:p>
    <w:p w14:paraId="70C8CDFA" w14:textId="77777777" w:rsidR="00482125" w:rsidRPr="00482125" w:rsidRDefault="00482125" w:rsidP="00482125">
      <w:pPr>
        <w:pStyle w:val="paragraph"/>
        <w:numPr>
          <w:ilvl w:val="0"/>
          <w:numId w:val="10"/>
        </w:numPr>
        <w:spacing w:before="0" w:beforeAutospacing="0" w:after="0" w:afterAutospacing="0"/>
        <w:ind w:left="450"/>
        <w:jc w:val="both"/>
        <w:textAlignment w:val="baseline"/>
        <w:rPr>
          <w:rStyle w:val="eop"/>
          <w:lang w:val="fr-FR"/>
        </w:rPr>
      </w:pPr>
      <w:r w:rsidRPr="00482125">
        <w:rPr>
          <w:rStyle w:val="normaltextrun"/>
          <w:lang w:val="fr-FR"/>
        </w:rPr>
        <w:t>Assumer la responsabilité principale de la qualité et de l’opportunité du produit (version finale)</w:t>
      </w:r>
      <w:r w:rsidRPr="00482125">
        <w:rPr>
          <w:rStyle w:val="eop"/>
          <w:lang w:val="fr-FR"/>
        </w:rPr>
        <w:t> ;</w:t>
      </w:r>
    </w:p>
    <w:p w14:paraId="6292E48F" w14:textId="77777777" w:rsidR="00482125" w:rsidRPr="00482125" w:rsidRDefault="00482125" w:rsidP="00482125">
      <w:pPr>
        <w:pStyle w:val="paragraph"/>
        <w:numPr>
          <w:ilvl w:val="0"/>
          <w:numId w:val="9"/>
        </w:numPr>
        <w:spacing w:before="0" w:beforeAutospacing="0" w:after="0" w:afterAutospacing="0"/>
        <w:ind w:left="450"/>
        <w:jc w:val="both"/>
        <w:textAlignment w:val="baseline"/>
        <w:rPr>
          <w:lang w:val="fr-FR"/>
        </w:rPr>
      </w:pPr>
      <w:r w:rsidRPr="00482125">
        <w:rPr>
          <w:lang w:val="fr-FR"/>
        </w:rPr>
        <w:t>Former le personnel des agences et entités d’exécution impliquées dans la gestion du projet, à l’utilisation du manuel ainsi élaboré ;</w:t>
      </w:r>
    </w:p>
    <w:p w14:paraId="385732B8" w14:textId="77777777" w:rsidR="00482125" w:rsidRPr="00482125" w:rsidRDefault="00482125" w:rsidP="00482125">
      <w:pPr>
        <w:pStyle w:val="paragraph"/>
        <w:numPr>
          <w:ilvl w:val="0"/>
          <w:numId w:val="9"/>
        </w:numPr>
        <w:spacing w:before="0" w:beforeAutospacing="0" w:after="0" w:afterAutospacing="0"/>
        <w:ind w:left="450"/>
        <w:jc w:val="both"/>
        <w:textAlignment w:val="baseline"/>
        <w:rPr>
          <w:lang w:val="fr-FR"/>
        </w:rPr>
      </w:pPr>
      <w:r w:rsidRPr="00482125">
        <w:rPr>
          <w:lang w:val="fr-FR"/>
        </w:rPr>
        <w:t>Coordonner avec les organes des dispositifs institutionnels, élaborer l'organigramme et clarifier les rôles des différents membres de l’UGP en fonction de l’organigramme (sous la validation de la Banque mondiale et du gouvernement).</w:t>
      </w:r>
    </w:p>
    <w:p w14:paraId="04417E7C"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6621B386" w14:textId="3CA0BECC" w:rsidR="00482125" w:rsidRPr="00482125" w:rsidRDefault="00013EA7" w:rsidP="00013EA7">
      <w:pPr>
        <w:keepNext/>
        <w:spacing w:after="0" w:line="240" w:lineRule="auto"/>
        <w:ind w:firstLine="450"/>
        <w:rPr>
          <w:rFonts w:ascii="Times New Roman" w:eastAsia="Times New Roman" w:hAnsi="Times New Roman" w:cs="Times New Roman"/>
          <w:b/>
          <w:sz w:val="24"/>
          <w:szCs w:val="24"/>
          <w:lang w:val="fr-CD"/>
        </w:rPr>
      </w:pPr>
      <w:r>
        <w:rPr>
          <w:rFonts w:ascii="Times New Roman" w:eastAsia="Times New Roman" w:hAnsi="Times New Roman" w:cs="Times New Roman"/>
          <w:b/>
          <w:sz w:val="24"/>
          <w:szCs w:val="24"/>
          <w:lang w:val="fr-CD"/>
        </w:rPr>
        <w:t xml:space="preserve">3.1.1 </w:t>
      </w:r>
      <w:r w:rsidR="00482125" w:rsidRPr="00482125">
        <w:rPr>
          <w:rFonts w:ascii="Times New Roman" w:eastAsia="Times New Roman" w:hAnsi="Times New Roman" w:cs="Times New Roman"/>
          <w:b/>
          <w:sz w:val="24"/>
          <w:szCs w:val="24"/>
          <w:lang w:val="fr-CD"/>
        </w:rPr>
        <w:t>CONTENU DE LA PRESTATION </w:t>
      </w:r>
    </w:p>
    <w:p w14:paraId="35F10062" w14:textId="77777777" w:rsidR="00482125" w:rsidRPr="00482125" w:rsidRDefault="00482125" w:rsidP="00482125">
      <w:pPr>
        <w:keepNext/>
        <w:spacing w:after="0" w:line="240" w:lineRule="auto"/>
        <w:ind w:left="709"/>
        <w:rPr>
          <w:rFonts w:ascii="Times New Roman" w:eastAsia="Times New Roman" w:hAnsi="Times New Roman" w:cs="Times New Roman"/>
          <w:b/>
          <w:sz w:val="24"/>
          <w:szCs w:val="24"/>
          <w:lang w:val="fr-CD"/>
        </w:rPr>
      </w:pPr>
    </w:p>
    <w:p w14:paraId="79A88E3C" w14:textId="77777777" w:rsidR="00482125" w:rsidRPr="00482125" w:rsidRDefault="00482125" w:rsidP="00482125">
      <w:pPr>
        <w:pStyle w:val="paragraph"/>
        <w:spacing w:before="0" w:beforeAutospacing="0" w:after="0" w:afterAutospacing="0"/>
        <w:jc w:val="both"/>
        <w:textAlignment w:val="baseline"/>
        <w:rPr>
          <w:lang w:val="fr-FR"/>
        </w:rPr>
      </w:pPr>
      <w:r w:rsidRPr="00482125">
        <w:rPr>
          <w:rStyle w:val="normaltextrun"/>
          <w:lang w:val="fr-FR"/>
        </w:rPr>
        <w:t>Le point de départ sera les discussions et accords entre le Gouvernement du Tchad et la Banque Mondiale pendant la préparation du projet, qui sont reflétés dans les annexes 1 à 4 de ces TDR (qui seront partagées avec le consultant qui sera recruté) :</w:t>
      </w:r>
      <w:r w:rsidRPr="00482125">
        <w:rPr>
          <w:rStyle w:val="eop"/>
          <w:lang w:val="fr-FR"/>
        </w:rPr>
        <w:t> </w:t>
      </w:r>
    </w:p>
    <w:p w14:paraId="52657D72" w14:textId="77777777" w:rsidR="00482125" w:rsidRPr="00482125" w:rsidRDefault="00482125" w:rsidP="00482125">
      <w:pPr>
        <w:pStyle w:val="paragraph"/>
        <w:numPr>
          <w:ilvl w:val="0"/>
          <w:numId w:val="15"/>
        </w:numPr>
        <w:spacing w:before="0" w:beforeAutospacing="0" w:after="0" w:afterAutospacing="0"/>
        <w:ind w:left="540"/>
        <w:jc w:val="both"/>
        <w:textAlignment w:val="baseline"/>
        <w:rPr>
          <w:rStyle w:val="normaltextrun"/>
          <w:lang w:val="fr-FR"/>
        </w:rPr>
      </w:pPr>
      <w:r w:rsidRPr="00482125">
        <w:rPr>
          <w:rStyle w:val="normaltextrun"/>
          <w:lang w:val="fr-FR"/>
        </w:rPr>
        <w:t>Annexe 1. Le Document d’</w:t>
      </w:r>
      <w:proofErr w:type="spellStart"/>
      <w:r w:rsidRPr="00482125">
        <w:rPr>
          <w:rStyle w:val="normaltextrun"/>
          <w:lang w:val="fr-FR"/>
        </w:rPr>
        <w:t>Evaluation</w:t>
      </w:r>
      <w:proofErr w:type="spellEnd"/>
      <w:r w:rsidRPr="00482125">
        <w:rPr>
          <w:rStyle w:val="normaltextrun"/>
          <w:lang w:val="fr-FR"/>
        </w:rPr>
        <w:t xml:space="preserve"> du Projet (PAD) ;</w:t>
      </w:r>
    </w:p>
    <w:p w14:paraId="1A8A5CC0" w14:textId="7F25EAF1" w:rsidR="00482125" w:rsidRPr="00482125" w:rsidRDefault="00482125" w:rsidP="00482125">
      <w:pPr>
        <w:pStyle w:val="paragraph"/>
        <w:numPr>
          <w:ilvl w:val="0"/>
          <w:numId w:val="15"/>
        </w:numPr>
        <w:spacing w:before="0" w:beforeAutospacing="0" w:after="0" w:afterAutospacing="0"/>
        <w:ind w:left="540"/>
        <w:jc w:val="both"/>
        <w:textAlignment w:val="baseline"/>
        <w:rPr>
          <w:lang w:val="fr-FR"/>
        </w:rPr>
      </w:pPr>
      <w:r w:rsidRPr="00482125">
        <w:rPr>
          <w:rStyle w:val="normaltextrun"/>
          <w:lang w:val="fr-FR"/>
        </w:rPr>
        <w:t>Annexe 2. Le</w:t>
      </w:r>
      <w:r w:rsidR="002E2F0A">
        <w:rPr>
          <w:rStyle w:val="normaltextrun"/>
          <w:lang w:val="fr-FR"/>
        </w:rPr>
        <w:t xml:space="preserve"> Plan </w:t>
      </w:r>
      <w:proofErr w:type="gramStart"/>
      <w:r w:rsidR="002E2F0A">
        <w:rPr>
          <w:rStyle w:val="normaltextrun"/>
          <w:lang w:val="fr-FR"/>
        </w:rPr>
        <w:t xml:space="preserve">d’Engagement </w:t>
      </w:r>
      <w:r w:rsidRPr="00482125">
        <w:rPr>
          <w:rStyle w:val="normaltextrun"/>
          <w:lang w:val="fr-FR"/>
        </w:rPr>
        <w:t xml:space="preserve"> environnemental</w:t>
      </w:r>
      <w:proofErr w:type="gramEnd"/>
      <w:r w:rsidRPr="00482125">
        <w:rPr>
          <w:rStyle w:val="normaltextrun"/>
          <w:lang w:val="fr-FR"/>
        </w:rPr>
        <w:t xml:space="preserve"> et social</w:t>
      </w:r>
      <w:r w:rsidR="002E2F0A">
        <w:rPr>
          <w:rStyle w:val="normaltextrun"/>
          <w:lang w:val="fr-FR"/>
        </w:rPr>
        <w:t xml:space="preserve"> (PEES)</w:t>
      </w:r>
      <w:r w:rsidRPr="00482125">
        <w:rPr>
          <w:rStyle w:val="normaltextrun"/>
          <w:lang w:val="fr-FR"/>
        </w:rPr>
        <w:t> ;</w:t>
      </w:r>
      <w:r w:rsidRPr="00482125">
        <w:rPr>
          <w:rStyle w:val="eop"/>
          <w:lang w:val="fr-FR"/>
        </w:rPr>
        <w:t> </w:t>
      </w:r>
    </w:p>
    <w:p w14:paraId="4914FF86" w14:textId="77777777" w:rsidR="00482125" w:rsidRPr="00482125" w:rsidRDefault="00482125" w:rsidP="00482125">
      <w:pPr>
        <w:pStyle w:val="paragraph"/>
        <w:numPr>
          <w:ilvl w:val="0"/>
          <w:numId w:val="15"/>
        </w:numPr>
        <w:spacing w:before="0" w:beforeAutospacing="0" w:after="0" w:afterAutospacing="0"/>
        <w:ind w:left="540"/>
        <w:jc w:val="both"/>
        <w:textAlignment w:val="baseline"/>
        <w:rPr>
          <w:rStyle w:val="eop"/>
          <w:lang w:val="fr-FR"/>
        </w:rPr>
      </w:pPr>
      <w:r w:rsidRPr="00482125">
        <w:rPr>
          <w:rStyle w:val="normaltextrun"/>
          <w:lang w:val="fr-FR"/>
        </w:rPr>
        <w:t>Annexe 3. La Stratégie de passation des marchés (PPSD) et le Plan de Passation des marchés (PPM).</w:t>
      </w:r>
      <w:r w:rsidRPr="00482125">
        <w:rPr>
          <w:rStyle w:val="eop"/>
          <w:lang w:val="fr-FR"/>
        </w:rPr>
        <w:t> </w:t>
      </w:r>
    </w:p>
    <w:p w14:paraId="459BA659" w14:textId="77777777" w:rsidR="00482125" w:rsidRPr="00482125" w:rsidRDefault="00482125" w:rsidP="00482125">
      <w:pPr>
        <w:pStyle w:val="paragraph"/>
        <w:numPr>
          <w:ilvl w:val="0"/>
          <w:numId w:val="15"/>
        </w:numPr>
        <w:spacing w:before="0" w:beforeAutospacing="0" w:after="0" w:afterAutospacing="0"/>
        <w:ind w:left="540"/>
        <w:jc w:val="both"/>
        <w:textAlignment w:val="baseline"/>
        <w:rPr>
          <w:rStyle w:val="eop"/>
          <w:lang w:val="fr-FR"/>
        </w:rPr>
      </w:pPr>
      <w:r w:rsidRPr="00482125">
        <w:rPr>
          <w:rStyle w:val="eop"/>
          <w:lang w:val="fr-FR"/>
        </w:rPr>
        <w:t xml:space="preserve">Annexe 4. </w:t>
      </w:r>
      <w:r w:rsidRPr="00482125">
        <w:rPr>
          <w:rStyle w:val="normaltextrun"/>
          <w:lang w:val="fr-FR"/>
        </w:rPr>
        <w:t>Le plan de mobilisation des parties prenantes (PMPP)</w:t>
      </w:r>
    </w:p>
    <w:p w14:paraId="7F498908" w14:textId="77777777" w:rsidR="00482125" w:rsidRPr="00482125" w:rsidRDefault="00482125" w:rsidP="00482125">
      <w:pPr>
        <w:pStyle w:val="paragraph"/>
        <w:spacing w:before="0" w:beforeAutospacing="0" w:after="0" w:afterAutospacing="0"/>
        <w:ind w:left="540"/>
        <w:jc w:val="both"/>
        <w:textAlignment w:val="baseline"/>
        <w:rPr>
          <w:lang w:val="fr-FR"/>
        </w:rPr>
      </w:pPr>
    </w:p>
    <w:p w14:paraId="431AFCE7" w14:textId="77777777" w:rsidR="00482125" w:rsidRPr="00482125" w:rsidRDefault="00482125" w:rsidP="00482125">
      <w:pPr>
        <w:pStyle w:val="paragraph"/>
        <w:spacing w:before="0" w:beforeAutospacing="0" w:after="0" w:afterAutospacing="0"/>
        <w:jc w:val="both"/>
        <w:textAlignment w:val="baseline"/>
        <w:rPr>
          <w:lang w:val="fr-FR"/>
        </w:rPr>
      </w:pPr>
      <w:r w:rsidRPr="00482125">
        <w:rPr>
          <w:rStyle w:val="eop"/>
          <w:lang w:val="fr-FR"/>
        </w:rPr>
        <w:t xml:space="preserve">Ces annexes seront fournies au consultant lors de la sélection finale. </w:t>
      </w:r>
      <w:r w:rsidRPr="00482125">
        <w:rPr>
          <w:rStyle w:val="normaltextrun"/>
          <w:lang w:val="fr-FR"/>
        </w:rPr>
        <w:t>De façon globale, sur la base du PAD (document d’évaluation du projet) et des annexes de ces TDRs, le consultant devra analyser les points suivants :</w:t>
      </w:r>
      <w:r w:rsidRPr="00482125">
        <w:rPr>
          <w:rStyle w:val="eop"/>
          <w:lang w:val="fr-FR"/>
        </w:rPr>
        <w:t> </w:t>
      </w:r>
    </w:p>
    <w:p w14:paraId="7D6513A3"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lang w:val="fr-FR"/>
        </w:rPr>
      </w:pPr>
      <w:r w:rsidRPr="00482125">
        <w:rPr>
          <w:rStyle w:val="normaltextrun"/>
          <w:lang w:val="fr-FR"/>
        </w:rPr>
        <w:t>Le contexte d’intervention, les secteurs d’activités et la caractérisation des bénéficiaires des interventions ;</w:t>
      </w:r>
      <w:r w:rsidRPr="00482125">
        <w:rPr>
          <w:rStyle w:val="eop"/>
          <w:lang w:val="fr-FR"/>
        </w:rPr>
        <w:t> </w:t>
      </w:r>
    </w:p>
    <w:p w14:paraId="29AF5FBC"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lang w:val="fr-FR"/>
        </w:rPr>
      </w:pPr>
      <w:r w:rsidRPr="00482125">
        <w:rPr>
          <w:rStyle w:val="normaltextrun"/>
          <w:lang w:val="fr-FR"/>
        </w:rPr>
        <w:t>Les ressources humaines à mobiliser pour la mise en œuvre des actions envisagées par le projet et le dispositif institutionnel et de mise en œuvre y afférent ;</w:t>
      </w:r>
      <w:r w:rsidRPr="00482125">
        <w:rPr>
          <w:rStyle w:val="eop"/>
          <w:lang w:val="fr-FR"/>
        </w:rPr>
        <w:t> </w:t>
      </w:r>
    </w:p>
    <w:p w14:paraId="47F86B2A"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lang w:val="fr-FR"/>
        </w:rPr>
      </w:pPr>
      <w:r w:rsidRPr="00482125">
        <w:rPr>
          <w:rStyle w:val="normaltextrun"/>
          <w:lang w:val="fr-FR"/>
        </w:rPr>
        <w:t>Les enjeux liés à la structuration des bénéficiaires des différentes subventions</w:t>
      </w:r>
      <w:r w:rsidRPr="00482125">
        <w:rPr>
          <w:rStyle w:val="eop"/>
          <w:lang w:val="fr-FR"/>
        </w:rPr>
        <w:t> ;</w:t>
      </w:r>
    </w:p>
    <w:p w14:paraId="2034091F"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lang w:val="fr-FR"/>
        </w:rPr>
      </w:pPr>
      <w:r w:rsidRPr="00482125">
        <w:rPr>
          <w:rStyle w:val="normaltextrun"/>
          <w:lang w:val="fr-FR"/>
        </w:rPr>
        <w:t>Les conditions, critères et domaines qui seront abordés dans d'autres manuels de procédures techniques, notamment ceux relatifs à la mise en œuvre des composantes deux et trois du projet ;</w:t>
      </w:r>
      <w:r w:rsidRPr="00482125">
        <w:rPr>
          <w:rStyle w:val="eop"/>
          <w:lang w:val="fr-FR"/>
        </w:rPr>
        <w:t> </w:t>
      </w:r>
    </w:p>
    <w:p w14:paraId="074E9C18"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lang w:val="fr-FR"/>
        </w:rPr>
      </w:pPr>
      <w:r w:rsidRPr="00482125">
        <w:rPr>
          <w:rStyle w:val="normaltextrun"/>
          <w:lang w:val="fr-FR"/>
        </w:rPr>
        <w:t>Les partenariats possibles avec d’autres acteurs de la mise en œuvre, et leurs rôles directs ou indirects dans la mise en œuvre du projet ;</w:t>
      </w:r>
    </w:p>
    <w:p w14:paraId="6DC6F02D" w14:textId="77777777" w:rsidR="00482125" w:rsidRPr="00482125" w:rsidRDefault="00482125" w:rsidP="00482125">
      <w:pPr>
        <w:pStyle w:val="paragraph"/>
        <w:numPr>
          <w:ilvl w:val="0"/>
          <w:numId w:val="16"/>
        </w:numPr>
        <w:tabs>
          <w:tab w:val="left" w:pos="270"/>
        </w:tabs>
        <w:spacing w:before="0" w:beforeAutospacing="0" w:after="0" w:afterAutospacing="0"/>
        <w:jc w:val="both"/>
        <w:textAlignment w:val="baseline"/>
        <w:rPr>
          <w:rStyle w:val="eop"/>
          <w:lang w:val="fr-FR"/>
        </w:rPr>
      </w:pPr>
      <w:r w:rsidRPr="00482125">
        <w:rPr>
          <w:rStyle w:val="normaltextrun"/>
          <w:lang w:val="fr-FR"/>
        </w:rPr>
        <w:t>Les relations fonctionnelles entre les bénéficiaires, les gestionnaires de l’UGP et la Banque Mondiale ;</w:t>
      </w:r>
      <w:r w:rsidRPr="00482125">
        <w:rPr>
          <w:rStyle w:val="eop"/>
          <w:lang w:val="fr-FR"/>
        </w:rPr>
        <w:t>  </w:t>
      </w:r>
    </w:p>
    <w:p w14:paraId="03F8D5AE" w14:textId="77777777" w:rsidR="00482125" w:rsidRPr="00482125" w:rsidRDefault="00482125" w:rsidP="00482125">
      <w:pPr>
        <w:pStyle w:val="paragraph"/>
        <w:numPr>
          <w:ilvl w:val="0"/>
          <w:numId w:val="16"/>
        </w:numPr>
        <w:spacing w:before="0" w:beforeAutospacing="0" w:after="0" w:afterAutospacing="0"/>
        <w:jc w:val="both"/>
        <w:textAlignment w:val="baseline"/>
        <w:rPr>
          <w:rStyle w:val="normaltextrun"/>
          <w:lang w:val="fr-FR"/>
        </w:rPr>
      </w:pPr>
      <w:r w:rsidRPr="00482125">
        <w:rPr>
          <w:rStyle w:val="normaltextrun"/>
          <w:lang w:val="fr-FR"/>
        </w:rPr>
        <w:t>L’identification des différentes catégories d’acteurs et de bénéficiaires potentielles, leurs rôles, les modalités de mise en œuvre, les autres exigences ;</w:t>
      </w:r>
    </w:p>
    <w:p w14:paraId="7C2A13E7" w14:textId="77777777" w:rsidR="00482125" w:rsidRPr="00482125" w:rsidRDefault="00482125" w:rsidP="00482125">
      <w:pPr>
        <w:pStyle w:val="paragraph"/>
        <w:numPr>
          <w:ilvl w:val="0"/>
          <w:numId w:val="16"/>
        </w:numPr>
        <w:spacing w:before="0" w:beforeAutospacing="0" w:after="0" w:afterAutospacing="0"/>
        <w:jc w:val="both"/>
        <w:textAlignment w:val="baseline"/>
        <w:rPr>
          <w:lang w:val="fr-FR"/>
        </w:rPr>
      </w:pPr>
      <w:r w:rsidRPr="00482125">
        <w:rPr>
          <w:rStyle w:val="normaltextrun"/>
          <w:lang w:val="fr-FR"/>
        </w:rPr>
        <w:t>Le processus de structuration des différentes parties prenantes au projet, aux niveaux national et provincial (plus d’information sur les différentes parties prenantes se trouve dans le plan de mobilisation des parties prenantes-PMPP) ;  </w:t>
      </w:r>
      <w:r w:rsidRPr="00482125">
        <w:rPr>
          <w:rStyle w:val="eop"/>
          <w:lang w:val="fr-FR"/>
        </w:rPr>
        <w:t> </w:t>
      </w:r>
    </w:p>
    <w:p w14:paraId="754A7EC0" w14:textId="77777777" w:rsidR="00482125" w:rsidRPr="00482125" w:rsidRDefault="00482125" w:rsidP="00482125">
      <w:pPr>
        <w:pStyle w:val="paragraph"/>
        <w:numPr>
          <w:ilvl w:val="0"/>
          <w:numId w:val="16"/>
        </w:numPr>
        <w:spacing w:before="0" w:beforeAutospacing="0" w:after="0" w:afterAutospacing="0"/>
        <w:jc w:val="both"/>
        <w:textAlignment w:val="baseline"/>
        <w:rPr>
          <w:rStyle w:val="normaltextrun"/>
          <w:lang w:val="fr-FR"/>
        </w:rPr>
      </w:pPr>
      <w:r w:rsidRPr="00482125">
        <w:rPr>
          <w:rStyle w:val="normaltextrun"/>
          <w:lang w:val="fr-FR"/>
        </w:rPr>
        <w:lastRenderedPageBreak/>
        <w:t>L’organigramme avec des liens fonctionnels et organisationnels adossé à un cadre organique définissant les missions et les profils de postes des agents nécessaires au bon fonctionnement du projet en vue d’atteindre les résultats escomptés ; </w:t>
      </w:r>
    </w:p>
    <w:p w14:paraId="45ED7313" w14:textId="77777777" w:rsidR="00482125" w:rsidRPr="00482125" w:rsidRDefault="00482125" w:rsidP="00482125">
      <w:pPr>
        <w:pStyle w:val="paragraph"/>
        <w:numPr>
          <w:ilvl w:val="0"/>
          <w:numId w:val="16"/>
        </w:numPr>
        <w:spacing w:before="0" w:beforeAutospacing="0" w:after="0" w:afterAutospacing="0"/>
        <w:jc w:val="both"/>
        <w:textAlignment w:val="baseline"/>
        <w:rPr>
          <w:lang w:val="fr-FR"/>
        </w:rPr>
      </w:pPr>
      <w:r w:rsidRPr="00482125">
        <w:rPr>
          <w:lang w:val="fr-FR"/>
        </w:rPr>
        <w:t>Le profil des personnes à recruter pour la mise en œuvre des différentes composantes du projet, leurs mandats et le lien de fonctionnement avec l’UGP ;</w:t>
      </w:r>
    </w:p>
    <w:p w14:paraId="41648C53" w14:textId="77777777" w:rsidR="00482125" w:rsidRPr="00482125" w:rsidRDefault="00482125" w:rsidP="00482125">
      <w:pPr>
        <w:pStyle w:val="paragraph"/>
        <w:numPr>
          <w:ilvl w:val="0"/>
          <w:numId w:val="16"/>
        </w:numPr>
        <w:spacing w:before="0" w:beforeAutospacing="0" w:after="0" w:afterAutospacing="0"/>
        <w:jc w:val="both"/>
        <w:textAlignment w:val="baseline"/>
        <w:rPr>
          <w:lang w:val="fr-FR"/>
        </w:rPr>
      </w:pPr>
      <w:r w:rsidRPr="00482125">
        <w:rPr>
          <w:rStyle w:val="normaltextrun"/>
          <w:lang w:val="fr-FR"/>
        </w:rPr>
        <w:t>Les indicateurs de suivi / évaluation pour la performance du projet, les résultats, les effets et les impacts attendus.</w:t>
      </w:r>
    </w:p>
    <w:p w14:paraId="49681F9F" w14:textId="77777777" w:rsidR="00482125" w:rsidRPr="00482125" w:rsidRDefault="00482125" w:rsidP="00482125">
      <w:pPr>
        <w:pStyle w:val="paragraph"/>
        <w:spacing w:before="0" w:beforeAutospacing="0" w:after="0" w:afterAutospacing="0"/>
        <w:jc w:val="both"/>
        <w:textAlignment w:val="baseline"/>
        <w:rPr>
          <w:rStyle w:val="eop"/>
          <w:lang w:val="fr-FR"/>
        </w:rPr>
      </w:pPr>
    </w:p>
    <w:p w14:paraId="3A91FDF0" w14:textId="77777777" w:rsidR="00482125" w:rsidRPr="00482125" w:rsidRDefault="00482125" w:rsidP="00482125">
      <w:pPr>
        <w:pStyle w:val="paragraph"/>
        <w:spacing w:before="0" w:beforeAutospacing="0" w:after="0" w:afterAutospacing="0"/>
        <w:jc w:val="both"/>
        <w:textAlignment w:val="baseline"/>
        <w:rPr>
          <w:lang w:val="fr-FR"/>
        </w:rPr>
      </w:pPr>
      <w:r w:rsidRPr="00482125">
        <w:rPr>
          <w:rStyle w:val="normaltextrun"/>
          <w:lang w:val="fr-FR"/>
        </w:rPr>
        <w:t>De manière spécifique, dans le cadre des outils de gestion du projet, le consultant devra notamment avoir une compréhension claire et précise sur :</w:t>
      </w:r>
      <w:r w:rsidRPr="00482125">
        <w:rPr>
          <w:rStyle w:val="eop"/>
          <w:lang w:val="fr-FR"/>
        </w:rPr>
        <w:t> </w:t>
      </w:r>
      <w:r w:rsidRPr="00482125">
        <w:rPr>
          <w:rStyle w:val="eop"/>
          <w:lang w:val="fr-FR"/>
        </w:rPr>
        <w:br/>
      </w:r>
    </w:p>
    <w:p w14:paraId="0DC7BE9A" w14:textId="77777777" w:rsidR="00482125" w:rsidRPr="00482125" w:rsidRDefault="00482125" w:rsidP="00482125">
      <w:pPr>
        <w:pStyle w:val="paragraph"/>
        <w:numPr>
          <w:ilvl w:val="0"/>
          <w:numId w:val="17"/>
        </w:numPr>
        <w:spacing w:before="0" w:beforeAutospacing="0" w:after="0" w:afterAutospacing="0"/>
        <w:jc w:val="both"/>
        <w:textAlignment w:val="baseline"/>
        <w:rPr>
          <w:rStyle w:val="normaltextrun"/>
          <w:lang w:val="fr-FR"/>
        </w:rPr>
      </w:pPr>
      <w:r w:rsidRPr="00482125">
        <w:rPr>
          <w:rStyle w:val="normaltextrun"/>
          <w:lang w:val="fr-FR"/>
        </w:rPr>
        <w:t>Les rôles des acteurs clés, les modalités de mise en œuvre, les autres exigences pour les différentes reformes de l’environnement des affaires prévues dans le cadre de la composante 1 du projet.</w:t>
      </w:r>
    </w:p>
    <w:p w14:paraId="42E7C853" w14:textId="77777777" w:rsidR="00482125" w:rsidRPr="00482125" w:rsidRDefault="00482125" w:rsidP="00482125">
      <w:pPr>
        <w:pStyle w:val="paragraph"/>
        <w:numPr>
          <w:ilvl w:val="0"/>
          <w:numId w:val="17"/>
        </w:numPr>
        <w:spacing w:before="0" w:beforeAutospacing="0" w:after="0" w:afterAutospacing="0"/>
        <w:jc w:val="both"/>
        <w:textAlignment w:val="baseline"/>
        <w:rPr>
          <w:rStyle w:val="normaltextrun"/>
          <w:lang w:val="fr-FR"/>
        </w:rPr>
      </w:pPr>
      <w:r w:rsidRPr="00482125">
        <w:rPr>
          <w:rStyle w:val="normaltextrun"/>
          <w:lang w:val="fr-FR"/>
        </w:rPr>
        <w:t>Les mécanismes et modalités d’accès aux dispositifs d’accès aux formations et financements (subventions ou fonds de garantie) du programme pour l’entrepreneuriat des jeunes et du programme de capacitation des PMEs qui seront déployés au titre de la composante 2 du projet.</w:t>
      </w:r>
    </w:p>
    <w:p w14:paraId="50FD02B3" w14:textId="77777777" w:rsidR="00482125" w:rsidRPr="00482125" w:rsidRDefault="00482125" w:rsidP="00482125">
      <w:pPr>
        <w:pStyle w:val="paragraph"/>
        <w:numPr>
          <w:ilvl w:val="0"/>
          <w:numId w:val="17"/>
        </w:numPr>
        <w:spacing w:before="0" w:beforeAutospacing="0" w:after="0" w:afterAutospacing="0"/>
        <w:jc w:val="both"/>
        <w:textAlignment w:val="baseline"/>
        <w:rPr>
          <w:rStyle w:val="normaltextrun"/>
          <w:lang w:val="fr-FR"/>
        </w:rPr>
      </w:pPr>
      <w:r w:rsidRPr="00482125">
        <w:rPr>
          <w:rStyle w:val="normaltextrun"/>
          <w:lang w:val="fr-FR"/>
        </w:rPr>
        <w:t xml:space="preserve">Les mécanismes et modalités d’accès au mécanisme de garantie partielle de portefeuille prévus par la composante 3 du projet. </w:t>
      </w:r>
    </w:p>
    <w:p w14:paraId="3CEF50EC"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0B557CFF" w14:textId="77777777" w:rsidR="00013EA7" w:rsidRDefault="00013EA7" w:rsidP="00013EA7">
      <w:pPr>
        <w:keepNext/>
        <w:spacing w:after="0" w:line="240" w:lineRule="auto"/>
        <w:ind w:firstLine="708"/>
        <w:rPr>
          <w:rFonts w:ascii="Times New Roman" w:eastAsia="Times New Roman" w:hAnsi="Times New Roman" w:cs="Times New Roman"/>
          <w:b/>
          <w:sz w:val="24"/>
          <w:szCs w:val="24"/>
          <w:lang w:val="fr-CD"/>
        </w:rPr>
      </w:pPr>
      <w:r>
        <w:rPr>
          <w:rFonts w:ascii="Times New Roman" w:eastAsia="Times New Roman" w:hAnsi="Times New Roman" w:cs="Times New Roman"/>
          <w:b/>
          <w:sz w:val="24"/>
          <w:szCs w:val="24"/>
          <w:lang w:val="fr-CD"/>
        </w:rPr>
        <w:t xml:space="preserve">3.1.2 </w:t>
      </w:r>
      <w:r w:rsidR="00482125" w:rsidRPr="00482125">
        <w:rPr>
          <w:rFonts w:ascii="Times New Roman" w:eastAsia="Times New Roman" w:hAnsi="Times New Roman" w:cs="Times New Roman"/>
          <w:b/>
          <w:sz w:val="24"/>
          <w:szCs w:val="24"/>
          <w:lang w:val="fr-CD"/>
        </w:rPr>
        <w:t xml:space="preserve">RESULTATS ATTENDUS POUR LE MANUEL DES PROCEDURES </w:t>
      </w:r>
    </w:p>
    <w:p w14:paraId="440042C7" w14:textId="0911CF97" w:rsidR="00482125" w:rsidRPr="00482125" w:rsidRDefault="00482125" w:rsidP="00013EA7">
      <w:pPr>
        <w:keepNext/>
        <w:spacing w:after="0" w:line="240" w:lineRule="auto"/>
        <w:ind w:firstLine="708"/>
        <w:rPr>
          <w:rFonts w:ascii="Times New Roman" w:eastAsia="Times New Roman" w:hAnsi="Times New Roman" w:cs="Times New Roman"/>
          <w:b/>
          <w:sz w:val="24"/>
          <w:szCs w:val="24"/>
          <w:lang w:val="fr-CD"/>
        </w:rPr>
      </w:pPr>
      <w:r w:rsidRPr="00482125">
        <w:rPr>
          <w:rFonts w:ascii="Times New Roman" w:eastAsia="Times New Roman" w:hAnsi="Times New Roman" w:cs="Times New Roman"/>
          <w:b/>
          <w:sz w:val="24"/>
          <w:szCs w:val="24"/>
          <w:lang w:val="fr-CD"/>
        </w:rPr>
        <w:t>D’EXECUTION</w:t>
      </w:r>
    </w:p>
    <w:p w14:paraId="590EAC5A"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22F6CD4B"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b/>
          <w:sz w:val="24"/>
          <w:szCs w:val="24"/>
        </w:rPr>
        <w:t>Une description sommaire du Projet</w:t>
      </w:r>
      <w:r w:rsidRPr="00482125">
        <w:rPr>
          <w:rFonts w:ascii="Times New Roman" w:hAnsi="Times New Roman" w:cs="Times New Roman"/>
          <w:sz w:val="24"/>
          <w:szCs w:val="24"/>
        </w:rPr>
        <w:t xml:space="preserve"> incluant : (i) l’objectif de développement du Projet ; (ii) les composantes ; (iii) les sites ciblés ; (iv) les bénéficiaires et les principaux acteurs impliqués dans la gestion du projet ; (iv) les principaux indicateurs du cadre des résultats.   </w:t>
      </w:r>
    </w:p>
    <w:p w14:paraId="712E6C7E" w14:textId="30F95E29"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b/>
          <w:bCs/>
          <w:sz w:val="24"/>
          <w:szCs w:val="24"/>
        </w:rPr>
        <w:t>Les procédures pour l</w:t>
      </w:r>
      <w:r w:rsidRPr="00482125">
        <w:rPr>
          <w:rFonts w:ascii="Times New Roman" w:hAnsi="Times New Roman" w:cs="Times New Roman"/>
          <w:b/>
          <w:sz w:val="24"/>
          <w:szCs w:val="24"/>
        </w:rPr>
        <w:t>e dispositif institutionnel</w:t>
      </w:r>
      <w:r w:rsidRPr="00482125">
        <w:rPr>
          <w:rFonts w:ascii="Times New Roman" w:hAnsi="Times New Roman" w:cs="Times New Roman"/>
          <w:sz w:val="24"/>
          <w:szCs w:val="24"/>
        </w:rPr>
        <w:t xml:space="preserve"> y compris l’organigramme du projet assorti d’une description du cadre organique définissant les intervenants, leurs rôles et responsabilités, y compris (i) le rôle de l’UGP, ainsi que les rôles, les missions et les profils de postes des différentes catégories de personnel de l’UGP ; (ii) le rôle du COPIL ; </w:t>
      </w:r>
      <w:r w:rsidR="0033412A">
        <w:rPr>
          <w:rFonts w:ascii="Times New Roman" w:hAnsi="Times New Roman" w:cs="Times New Roman"/>
          <w:sz w:val="24"/>
          <w:szCs w:val="24"/>
        </w:rPr>
        <w:t xml:space="preserve">(iii) le </w:t>
      </w:r>
      <w:r w:rsidR="003C7AC2">
        <w:rPr>
          <w:rFonts w:ascii="Times New Roman" w:hAnsi="Times New Roman" w:cs="Times New Roman"/>
          <w:sz w:val="24"/>
          <w:szCs w:val="24"/>
        </w:rPr>
        <w:t>rôle</w:t>
      </w:r>
      <w:r w:rsidR="0033412A">
        <w:rPr>
          <w:rFonts w:ascii="Times New Roman" w:hAnsi="Times New Roman" w:cs="Times New Roman"/>
          <w:sz w:val="24"/>
          <w:szCs w:val="24"/>
        </w:rPr>
        <w:t xml:space="preserve"> du </w:t>
      </w:r>
      <w:r w:rsidR="003C7AC2">
        <w:rPr>
          <w:rFonts w:ascii="Times New Roman" w:hAnsi="Times New Roman" w:cs="Times New Roman"/>
          <w:sz w:val="24"/>
          <w:szCs w:val="24"/>
        </w:rPr>
        <w:t>comité</w:t>
      </w:r>
      <w:r w:rsidR="0033412A">
        <w:rPr>
          <w:rFonts w:ascii="Times New Roman" w:hAnsi="Times New Roman" w:cs="Times New Roman"/>
          <w:sz w:val="24"/>
          <w:szCs w:val="24"/>
        </w:rPr>
        <w:t xml:space="preserve"> technique</w:t>
      </w:r>
      <w:r w:rsidR="003C7AC2">
        <w:rPr>
          <w:rFonts w:ascii="Times New Roman" w:hAnsi="Times New Roman" w:cs="Times New Roman"/>
          <w:sz w:val="24"/>
          <w:szCs w:val="24"/>
        </w:rPr>
        <w:t xml:space="preserve">. </w:t>
      </w:r>
    </w:p>
    <w:p w14:paraId="1D050B19" w14:textId="0539AB06"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b/>
          <w:bCs/>
          <w:sz w:val="24"/>
          <w:szCs w:val="24"/>
        </w:rPr>
        <w:t xml:space="preserve">Une description </w:t>
      </w:r>
      <w:r w:rsidR="33175F57" w:rsidRPr="08041152">
        <w:rPr>
          <w:rFonts w:ascii="Times New Roman" w:hAnsi="Times New Roman" w:cs="Times New Roman"/>
          <w:b/>
          <w:bCs/>
          <w:sz w:val="24"/>
          <w:szCs w:val="24"/>
        </w:rPr>
        <w:t xml:space="preserve">sommaire </w:t>
      </w:r>
      <w:r w:rsidRPr="00482125">
        <w:rPr>
          <w:rFonts w:ascii="Times New Roman" w:hAnsi="Times New Roman" w:cs="Times New Roman"/>
          <w:b/>
          <w:bCs/>
          <w:sz w:val="24"/>
          <w:szCs w:val="24"/>
        </w:rPr>
        <w:t>des procédures</w:t>
      </w:r>
      <w:r w:rsidRPr="00482125">
        <w:rPr>
          <w:rFonts w:ascii="Times New Roman" w:hAnsi="Times New Roman" w:cs="Times New Roman"/>
          <w:b/>
          <w:sz w:val="24"/>
          <w:szCs w:val="24"/>
        </w:rPr>
        <w:t xml:space="preserve"> de passation des marchés</w:t>
      </w:r>
      <w:r w:rsidRPr="00482125">
        <w:rPr>
          <w:rFonts w:ascii="Times New Roman" w:hAnsi="Times New Roman" w:cs="Times New Roman"/>
          <w:sz w:val="24"/>
          <w:szCs w:val="24"/>
        </w:rPr>
        <w:t xml:space="preserve"> du projet conformément aux procédures de la Banque ; </w:t>
      </w:r>
    </w:p>
    <w:p w14:paraId="65877228" w14:textId="302EF158"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b/>
          <w:bCs/>
          <w:sz w:val="24"/>
          <w:szCs w:val="24"/>
        </w:rPr>
        <w:t xml:space="preserve">Les procédures et mécanismes de mise en œuvre des mesures de </w:t>
      </w:r>
      <w:r w:rsidR="002E2F0A">
        <w:rPr>
          <w:rFonts w:ascii="Times New Roman" w:hAnsi="Times New Roman" w:cs="Times New Roman"/>
          <w:b/>
          <w:bCs/>
          <w:sz w:val="24"/>
          <w:szCs w:val="24"/>
        </w:rPr>
        <w:t>gestion environnementale et sociale</w:t>
      </w:r>
      <w:r w:rsidR="002E2F0A" w:rsidRPr="00482125">
        <w:rPr>
          <w:rFonts w:ascii="Times New Roman" w:hAnsi="Times New Roman" w:cs="Times New Roman"/>
          <w:sz w:val="24"/>
          <w:szCs w:val="24"/>
        </w:rPr>
        <w:t> </w:t>
      </w:r>
      <w:r w:rsidRPr="00482125">
        <w:rPr>
          <w:rFonts w:ascii="Times New Roman" w:hAnsi="Times New Roman" w:cs="Times New Roman"/>
          <w:sz w:val="24"/>
          <w:szCs w:val="24"/>
        </w:rPr>
        <w:t>;</w:t>
      </w:r>
    </w:p>
    <w:p w14:paraId="18334B97"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b/>
          <w:bCs/>
          <w:sz w:val="24"/>
          <w:szCs w:val="24"/>
        </w:rPr>
        <w:t>Les procédures pour le suivi-évaluation ;</w:t>
      </w:r>
    </w:p>
    <w:p w14:paraId="02E79848"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b/>
          <w:bCs/>
          <w:sz w:val="24"/>
          <w:szCs w:val="24"/>
        </w:rPr>
      </w:pPr>
      <w:r w:rsidRPr="00482125">
        <w:rPr>
          <w:rFonts w:ascii="Times New Roman" w:hAnsi="Times New Roman" w:cs="Times New Roman"/>
          <w:b/>
          <w:bCs/>
          <w:sz w:val="24"/>
          <w:szCs w:val="24"/>
        </w:rPr>
        <w:t>Les mécanismes de mise en œuvre des composantes ;</w:t>
      </w:r>
    </w:p>
    <w:p w14:paraId="09C9AD05"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Les outils nécessaires au fonctionnement adéquat du projet sont disponibles.</w:t>
      </w:r>
    </w:p>
    <w:p w14:paraId="18FF4867"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148948A4" w14:textId="221300A0" w:rsidR="00482125" w:rsidRPr="00482125" w:rsidRDefault="00013EA7" w:rsidP="00013EA7">
      <w:pPr>
        <w:keepNext/>
        <w:spacing w:after="0" w:line="240" w:lineRule="auto"/>
        <w:ind w:left="708"/>
        <w:rPr>
          <w:rFonts w:ascii="Times New Roman" w:eastAsia="Times New Roman" w:hAnsi="Times New Roman" w:cs="Times New Roman"/>
          <w:b/>
          <w:sz w:val="24"/>
          <w:szCs w:val="24"/>
          <w:lang w:val="fr-CD"/>
        </w:rPr>
      </w:pPr>
      <w:r>
        <w:rPr>
          <w:rFonts w:ascii="Times New Roman" w:eastAsia="Times New Roman" w:hAnsi="Times New Roman" w:cs="Times New Roman"/>
          <w:b/>
          <w:sz w:val="24"/>
          <w:szCs w:val="24"/>
          <w:lang w:val="fr-CD"/>
        </w:rPr>
        <w:t xml:space="preserve">3.1.3 </w:t>
      </w:r>
      <w:r w:rsidR="00482125" w:rsidRPr="00482125">
        <w:rPr>
          <w:rFonts w:ascii="Times New Roman" w:eastAsia="Times New Roman" w:hAnsi="Times New Roman" w:cs="Times New Roman"/>
          <w:b/>
          <w:sz w:val="24"/>
          <w:szCs w:val="24"/>
          <w:lang w:val="fr-CD"/>
        </w:rPr>
        <w:t xml:space="preserve">ETENDUE DES TACHES DU CONSULTANT POUR LE MANUEL DES PROCEDURES D’EXECUTION </w:t>
      </w:r>
    </w:p>
    <w:p w14:paraId="71B46CC4" w14:textId="77777777" w:rsidR="00482125" w:rsidRPr="00482125" w:rsidRDefault="00482125" w:rsidP="00482125">
      <w:pPr>
        <w:spacing w:after="0" w:line="240" w:lineRule="auto"/>
        <w:jc w:val="both"/>
        <w:rPr>
          <w:rFonts w:ascii="Times New Roman" w:hAnsi="Times New Roman" w:cs="Times New Roman"/>
          <w:sz w:val="24"/>
          <w:szCs w:val="24"/>
        </w:rPr>
      </w:pPr>
    </w:p>
    <w:p w14:paraId="31BD91B4"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Deux phases ci-après sont concernées : la première phase consiste à élaborer le manuel des procédures d’exécution y compris les outils de gestion ; tandis que la deuxième phase consiste à assurer la formation des utilisateurs. </w:t>
      </w:r>
    </w:p>
    <w:p w14:paraId="508B773D" w14:textId="77777777" w:rsidR="00482125" w:rsidRPr="00482125" w:rsidRDefault="00482125" w:rsidP="00482125">
      <w:pPr>
        <w:spacing w:after="0" w:line="240" w:lineRule="auto"/>
        <w:jc w:val="both"/>
        <w:rPr>
          <w:rFonts w:ascii="Times New Roman" w:hAnsi="Times New Roman" w:cs="Times New Roman"/>
          <w:sz w:val="24"/>
          <w:szCs w:val="24"/>
        </w:rPr>
      </w:pPr>
    </w:p>
    <w:p w14:paraId="116A38A1" w14:textId="77777777" w:rsidR="00482125" w:rsidRPr="00482125" w:rsidRDefault="00482125" w:rsidP="00482125">
      <w:pPr>
        <w:spacing w:after="0" w:line="240" w:lineRule="auto"/>
        <w:jc w:val="both"/>
        <w:rPr>
          <w:rFonts w:ascii="Times New Roman" w:hAnsi="Times New Roman" w:cs="Times New Roman"/>
          <w:b/>
          <w:sz w:val="24"/>
          <w:szCs w:val="24"/>
        </w:rPr>
      </w:pPr>
      <w:r w:rsidRPr="00482125">
        <w:rPr>
          <w:rFonts w:ascii="Times New Roman" w:hAnsi="Times New Roman" w:cs="Times New Roman"/>
          <w:b/>
          <w:sz w:val="24"/>
          <w:szCs w:val="24"/>
        </w:rPr>
        <w:t>Le consultant est censé discuter avec l'équipe de projet de la Banque mondiale afin d'obtenir plus de détails et de comprendre l'étendue des tâches ci-dessous.</w:t>
      </w:r>
    </w:p>
    <w:p w14:paraId="330B2752" w14:textId="77777777" w:rsidR="00482125" w:rsidRPr="00482125" w:rsidRDefault="00482125" w:rsidP="00482125">
      <w:pPr>
        <w:spacing w:after="0" w:line="240" w:lineRule="auto"/>
        <w:jc w:val="both"/>
        <w:rPr>
          <w:rFonts w:ascii="Times New Roman" w:hAnsi="Times New Roman" w:cs="Times New Roman"/>
          <w:sz w:val="24"/>
          <w:szCs w:val="24"/>
        </w:rPr>
      </w:pPr>
    </w:p>
    <w:p w14:paraId="4DF03C6C" w14:textId="77777777" w:rsidR="00482125" w:rsidRPr="00482125" w:rsidRDefault="00482125" w:rsidP="00482125">
      <w:pPr>
        <w:pStyle w:val="Paragraphedeliste"/>
        <w:numPr>
          <w:ilvl w:val="1"/>
          <w:numId w:val="16"/>
        </w:numPr>
        <w:spacing w:after="0" w:line="240" w:lineRule="auto"/>
        <w:jc w:val="both"/>
        <w:rPr>
          <w:rFonts w:ascii="Times New Roman" w:hAnsi="Times New Roman" w:cs="Times New Roman"/>
          <w:b/>
          <w:bCs/>
          <w:i/>
          <w:iCs/>
          <w:sz w:val="24"/>
          <w:szCs w:val="24"/>
        </w:rPr>
      </w:pPr>
      <w:bookmarkStart w:id="0" w:name="_Hlk179650211"/>
      <w:bookmarkStart w:id="1" w:name="_Hlk179649894"/>
      <w:r w:rsidRPr="00482125">
        <w:rPr>
          <w:rFonts w:ascii="Times New Roman" w:hAnsi="Times New Roman" w:cs="Times New Roman"/>
          <w:b/>
          <w:bCs/>
          <w:i/>
          <w:iCs/>
          <w:sz w:val="24"/>
          <w:szCs w:val="24"/>
        </w:rPr>
        <w:t xml:space="preserve">Phase 1 : </w:t>
      </w:r>
      <w:proofErr w:type="spellStart"/>
      <w:r w:rsidRPr="00482125">
        <w:rPr>
          <w:rFonts w:ascii="Times New Roman" w:hAnsi="Times New Roman" w:cs="Times New Roman"/>
          <w:b/>
          <w:bCs/>
          <w:i/>
          <w:iCs/>
          <w:sz w:val="24"/>
          <w:szCs w:val="24"/>
        </w:rPr>
        <w:t>Elaboration</w:t>
      </w:r>
      <w:proofErr w:type="spellEnd"/>
      <w:r w:rsidRPr="00482125">
        <w:rPr>
          <w:rFonts w:ascii="Times New Roman" w:hAnsi="Times New Roman" w:cs="Times New Roman"/>
          <w:b/>
          <w:bCs/>
          <w:i/>
          <w:iCs/>
          <w:sz w:val="24"/>
          <w:szCs w:val="24"/>
        </w:rPr>
        <w:t xml:space="preserve"> du manuel des procédures d’exécution</w:t>
      </w:r>
    </w:p>
    <w:bookmarkEnd w:id="0"/>
    <w:p w14:paraId="144AC797" w14:textId="77777777" w:rsidR="00482125" w:rsidRPr="00482125" w:rsidRDefault="00482125" w:rsidP="00482125">
      <w:pPr>
        <w:spacing w:after="0" w:line="240" w:lineRule="auto"/>
        <w:jc w:val="both"/>
        <w:rPr>
          <w:rFonts w:ascii="Times New Roman" w:hAnsi="Times New Roman" w:cs="Times New Roman"/>
          <w:b/>
          <w:bCs/>
          <w:sz w:val="24"/>
          <w:szCs w:val="24"/>
        </w:rPr>
      </w:pPr>
    </w:p>
    <w:bookmarkEnd w:id="1"/>
    <w:p w14:paraId="13D7A2DB" w14:textId="77777777" w:rsidR="00482125" w:rsidRPr="00482125" w:rsidRDefault="00482125" w:rsidP="00482125">
      <w:pPr>
        <w:pStyle w:val="Paragraphedeliste"/>
        <w:numPr>
          <w:ilvl w:val="0"/>
          <w:numId w:val="13"/>
        </w:numPr>
        <w:spacing w:after="0" w:line="240" w:lineRule="auto"/>
        <w:jc w:val="both"/>
        <w:rPr>
          <w:rFonts w:ascii="Times New Roman" w:hAnsi="Times New Roman" w:cs="Times New Roman"/>
          <w:b/>
          <w:bCs/>
          <w:sz w:val="24"/>
          <w:szCs w:val="24"/>
        </w:rPr>
      </w:pPr>
      <w:r w:rsidRPr="00482125">
        <w:rPr>
          <w:rFonts w:ascii="Times New Roman" w:hAnsi="Times New Roman" w:cs="Times New Roman"/>
          <w:b/>
          <w:bCs/>
          <w:sz w:val="24"/>
          <w:szCs w:val="24"/>
        </w:rPr>
        <w:t>Mécanismes de mise en œuvre du projet</w:t>
      </w:r>
    </w:p>
    <w:p w14:paraId="528F6B79" w14:textId="77777777" w:rsidR="00482125" w:rsidRPr="00482125" w:rsidRDefault="00482125" w:rsidP="00482125">
      <w:pPr>
        <w:spacing w:after="0" w:line="240" w:lineRule="auto"/>
        <w:jc w:val="both"/>
        <w:rPr>
          <w:rFonts w:ascii="Times New Roman" w:hAnsi="Times New Roman" w:cs="Times New Roman"/>
          <w:sz w:val="24"/>
          <w:szCs w:val="24"/>
        </w:rPr>
      </w:pPr>
    </w:p>
    <w:p w14:paraId="631AD879"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Les mécanismes de mise en œuvre du Projet doivent assurer une synergie et la cohérence d'ensemble entre les différentes composantes au niveau de la programmation et de l'exécution des activités. </w:t>
      </w:r>
      <w:r w:rsidRPr="00482125">
        <w:rPr>
          <w:rFonts w:ascii="Times New Roman" w:hAnsi="Times New Roman" w:cs="Times New Roman"/>
          <w:color w:val="000000"/>
          <w:sz w:val="24"/>
          <w:szCs w:val="24"/>
        </w:rPr>
        <w:t>Pour chacune des composantes définies dans le cadre du projet, il s’agira de :</w:t>
      </w:r>
    </w:p>
    <w:p w14:paraId="17EF79CB"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Définir et détailler les activités, sous-activités et tâches à mettre en œuvre de la manière la plus pertinente et la plus efficace possible pour atteindre les résultats attendus ;</w:t>
      </w:r>
    </w:p>
    <w:p w14:paraId="5920206F"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Identifier les acteurs, les responsabilités et les périodes d'exécution des activités ;</w:t>
      </w:r>
    </w:p>
    <w:p w14:paraId="40892B4D"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Clarifier les rôles et les attributions de chaque intervenant, y compris le personnel du projet ;</w:t>
      </w:r>
    </w:p>
    <w:p w14:paraId="694EEECE"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proofErr w:type="spellStart"/>
      <w:r w:rsidRPr="00482125">
        <w:rPr>
          <w:rFonts w:ascii="Times New Roman" w:hAnsi="Times New Roman" w:cs="Times New Roman"/>
          <w:sz w:val="24"/>
          <w:szCs w:val="24"/>
        </w:rPr>
        <w:t>Elaborer</w:t>
      </w:r>
      <w:proofErr w:type="spellEnd"/>
      <w:r w:rsidRPr="00482125">
        <w:rPr>
          <w:rFonts w:ascii="Times New Roman" w:hAnsi="Times New Roman" w:cs="Times New Roman"/>
          <w:sz w:val="24"/>
          <w:szCs w:val="24"/>
        </w:rPr>
        <w:t xml:space="preserve"> l’arrangement institutionnel du projet y compris (i) l’organigramme du projet assorti d’une description du cadre organique définissant les intervenants, leurs rôles et responsabilités, (ii) le rôle de l’UGP, ainsi que les rôles, les missions et les profils de postes des différentes catégories de personnel du l’UGP ; (iii) les organismes/structures du COPIL; (iv) la composition(les membres), la fréquence des réunions, les modalités de convocation et de prise de décision, l’enregistrement des accords, et les protocoles d'accord avec les principaux ministères, etc.</w:t>
      </w:r>
    </w:p>
    <w:p w14:paraId="142C39C4"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Identifier et déterminer les étapes, les exigences, les processus et les résultats attendus pour chacune des sous-composantes/activités ;</w:t>
      </w:r>
    </w:p>
    <w:p w14:paraId="7FB0E160"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Déterminer les procédures transparentes et équitables de sélection des bénéficiaires ;</w:t>
      </w:r>
    </w:p>
    <w:p w14:paraId="3FC32386"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Élaborer la démarche et les étapes clés de programmation et de budgétisation annuelles des activités du Projet ;</w:t>
      </w:r>
    </w:p>
    <w:p w14:paraId="3C36AB10"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Décrire par famille d’actions, les approches d’interventions spécifiques pour les groupes vulnérables, notamment le jeunes et les femmes.</w:t>
      </w:r>
    </w:p>
    <w:p w14:paraId="184D676C" w14:textId="77777777" w:rsidR="00482125" w:rsidRPr="00482125" w:rsidRDefault="00482125" w:rsidP="00482125">
      <w:pPr>
        <w:spacing w:after="0" w:line="240" w:lineRule="auto"/>
        <w:jc w:val="both"/>
        <w:rPr>
          <w:rFonts w:ascii="Times New Roman" w:hAnsi="Times New Roman" w:cs="Times New Roman"/>
          <w:sz w:val="24"/>
          <w:szCs w:val="24"/>
        </w:rPr>
      </w:pPr>
    </w:p>
    <w:p w14:paraId="6C854F35" w14:textId="77777777" w:rsidR="00482125" w:rsidRPr="00482125" w:rsidRDefault="00482125" w:rsidP="00482125">
      <w:pPr>
        <w:pStyle w:val="Paragraphedeliste"/>
        <w:numPr>
          <w:ilvl w:val="0"/>
          <w:numId w:val="13"/>
        </w:numPr>
        <w:spacing w:after="0" w:line="240" w:lineRule="auto"/>
        <w:rPr>
          <w:rFonts w:ascii="Times New Roman" w:hAnsi="Times New Roman" w:cs="Times New Roman"/>
          <w:b/>
          <w:sz w:val="24"/>
          <w:szCs w:val="24"/>
        </w:rPr>
      </w:pPr>
      <w:r w:rsidRPr="00482125">
        <w:rPr>
          <w:rFonts w:ascii="Times New Roman" w:hAnsi="Times New Roman" w:cs="Times New Roman"/>
          <w:b/>
          <w:sz w:val="24"/>
          <w:szCs w:val="24"/>
        </w:rPr>
        <w:t xml:space="preserve">Brève description des arrangements relatifs à la passation des marchés </w:t>
      </w:r>
    </w:p>
    <w:p w14:paraId="513C8E34" w14:textId="77777777" w:rsidR="00482125" w:rsidRPr="00482125" w:rsidRDefault="00482125" w:rsidP="00482125">
      <w:pPr>
        <w:pStyle w:val="Paragraphedeliste"/>
        <w:spacing w:after="0" w:line="240" w:lineRule="auto"/>
        <w:ind w:left="1069"/>
        <w:rPr>
          <w:rFonts w:ascii="Times New Roman" w:hAnsi="Times New Roman" w:cs="Times New Roman"/>
          <w:b/>
          <w:sz w:val="24"/>
          <w:szCs w:val="24"/>
        </w:rPr>
      </w:pPr>
    </w:p>
    <w:p w14:paraId="1B2834BD" w14:textId="2B4B38F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La passation des marchés relatifs au Projet s’appuiera sur le Spécialiste en passation des marchés du Projet</w:t>
      </w:r>
      <w:r w:rsidR="0076401F">
        <w:rPr>
          <w:rFonts w:ascii="Times New Roman" w:hAnsi="Times New Roman" w:cs="Times New Roman"/>
          <w:sz w:val="24"/>
          <w:szCs w:val="24"/>
        </w:rPr>
        <w:t xml:space="preserve"> et sur une Commission Spéciale de passation des marchés devant être créée</w:t>
      </w:r>
      <w:r w:rsidRPr="00482125">
        <w:rPr>
          <w:rFonts w:ascii="Times New Roman" w:hAnsi="Times New Roman" w:cs="Times New Roman"/>
          <w:sz w:val="24"/>
          <w:szCs w:val="24"/>
        </w:rPr>
        <w:t xml:space="preserve">. L’équipe passation des marchés du Projet pourrait être appuyée par la Banque à travers le mécanisme de Hands-on </w:t>
      </w:r>
      <w:proofErr w:type="spellStart"/>
      <w:r w:rsidRPr="00482125">
        <w:rPr>
          <w:rFonts w:ascii="Times New Roman" w:hAnsi="Times New Roman" w:cs="Times New Roman"/>
          <w:sz w:val="24"/>
          <w:szCs w:val="24"/>
        </w:rPr>
        <w:t>Expanded</w:t>
      </w:r>
      <w:proofErr w:type="spellEnd"/>
      <w:r w:rsidRPr="00482125">
        <w:rPr>
          <w:rFonts w:ascii="Times New Roman" w:hAnsi="Times New Roman" w:cs="Times New Roman"/>
          <w:sz w:val="24"/>
          <w:szCs w:val="24"/>
        </w:rPr>
        <w:t xml:space="preserve"> </w:t>
      </w:r>
      <w:proofErr w:type="spellStart"/>
      <w:r w:rsidRPr="00482125">
        <w:rPr>
          <w:rFonts w:ascii="Times New Roman" w:hAnsi="Times New Roman" w:cs="Times New Roman"/>
          <w:sz w:val="24"/>
          <w:szCs w:val="24"/>
        </w:rPr>
        <w:t>Implementation</w:t>
      </w:r>
      <w:proofErr w:type="spellEnd"/>
      <w:r w:rsidRPr="00482125">
        <w:rPr>
          <w:rFonts w:ascii="Times New Roman" w:hAnsi="Times New Roman" w:cs="Times New Roman"/>
          <w:sz w:val="24"/>
          <w:szCs w:val="24"/>
        </w:rPr>
        <w:t xml:space="preserve"> Support (HEIS) sur certaines activités (si nécessaire). Il pourrait alors s’agir d’un transfert de compétences ou à défaut d’une Assistance Technique. Le processus de passation des marchés de Travaux, de Fournitures, de Services de Consultants et de Services autres que les Services de Consultants doit être développé en accord avec les procédures du Nouveau cadre de passation des marchés (Le règlement de la Banque mondiale sur la passation des marchés pour les emprunteurs du FPI,</w:t>
      </w:r>
      <w:r w:rsidR="0076401F">
        <w:rPr>
          <w:rFonts w:ascii="Times New Roman" w:hAnsi="Times New Roman" w:cs="Times New Roman"/>
          <w:sz w:val="24"/>
          <w:szCs w:val="24"/>
        </w:rPr>
        <w:t xml:space="preserve"> septième</w:t>
      </w:r>
      <w:r w:rsidRPr="00482125">
        <w:rPr>
          <w:rFonts w:ascii="Times New Roman" w:hAnsi="Times New Roman" w:cs="Times New Roman"/>
          <w:sz w:val="24"/>
          <w:szCs w:val="24"/>
        </w:rPr>
        <w:t xml:space="preserve"> édition, daté de septembre 2025).</w:t>
      </w:r>
    </w:p>
    <w:p w14:paraId="707BF3F3" w14:textId="0F3B04E0" w:rsidR="00482125" w:rsidRPr="00482125" w:rsidRDefault="00482125" w:rsidP="00482125">
      <w:pPr>
        <w:autoSpaceDE w:val="0"/>
        <w:autoSpaceDN w:val="0"/>
        <w:adjustRightInd w:val="0"/>
        <w:spacing w:after="0" w:line="240" w:lineRule="auto"/>
        <w:jc w:val="both"/>
        <w:rPr>
          <w:rFonts w:ascii="Times New Roman" w:hAnsi="Times New Roman" w:cs="Times New Roman"/>
          <w:sz w:val="24"/>
          <w:szCs w:val="24"/>
        </w:rPr>
      </w:pPr>
      <w:r w:rsidRPr="09745E3E">
        <w:rPr>
          <w:rFonts w:ascii="Times New Roman" w:hAnsi="Times New Roman" w:cs="Times New Roman"/>
          <w:sz w:val="24"/>
          <w:szCs w:val="24"/>
        </w:rPr>
        <w:t xml:space="preserve">Les </w:t>
      </w:r>
      <w:r w:rsidR="2A366F08" w:rsidRPr="09745E3E">
        <w:rPr>
          <w:rFonts w:ascii="Times New Roman" w:hAnsi="Times New Roman" w:cs="Times New Roman"/>
          <w:sz w:val="24"/>
          <w:szCs w:val="24"/>
        </w:rPr>
        <w:t>éléments ci-dessous</w:t>
      </w:r>
      <w:r w:rsidRPr="00482125">
        <w:rPr>
          <w:rFonts w:ascii="Times New Roman" w:hAnsi="Times New Roman" w:cs="Times New Roman"/>
          <w:sz w:val="24"/>
          <w:szCs w:val="24"/>
        </w:rPr>
        <w:t xml:space="preserve"> doivent être prises en compte : </w:t>
      </w:r>
    </w:p>
    <w:p w14:paraId="2C48AD13" w14:textId="4700DCAE" w:rsidR="7A8A4800" w:rsidRDefault="7A8A4800" w:rsidP="0076401F">
      <w:pPr>
        <w:pStyle w:val="Paragraphedeliste"/>
        <w:numPr>
          <w:ilvl w:val="0"/>
          <w:numId w:val="25"/>
        </w:numPr>
        <w:spacing w:after="0" w:line="240" w:lineRule="auto"/>
        <w:jc w:val="both"/>
        <w:rPr>
          <w:rFonts w:ascii="Times New Roman" w:hAnsi="Times New Roman" w:cs="Times New Roman"/>
          <w:sz w:val="24"/>
          <w:szCs w:val="24"/>
        </w:rPr>
      </w:pPr>
      <w:r w:rsidRPr="09745E3E">
        <w:rPr>
          <w:rFonts w:ascii="Times New Roman" w:hAnsi="Times New Roman" w:cs="Times New Roman"/>
          <w:sz w:val="24"/>
          <w:szCs w:val="24"/>
        </w:rPr>
        <w:t>L’organisation et le fonctionnement de la passation des marchés ;</w:t>
      </w:r>
    </w:p>
    <w:p w14:paraId="4CF2ACBE" w14:textId="37B42577" w:rsidR="3BB78F83" w:rsidRDefault="3BB78F83" w:rsidP="0076401F">
      <w:pPr>
        <w:pStyle w:val="Paragraphedeliste"/>
        <w:numPr>
          <w:ilvl w:val="0"/>
          <w:numId w:val="25"/>
        </w:numPr>
        <w:spacing w:after="0" w:line="240" w:lineRule="auto"/>
        <w:jc w:val="both"/>
        <w:rPr>
          <w:rFonts w:ascii="Times New Roman" w:hAnsi="Times New Roman" w:cs="Times New Roman"/>
          <w:sz w:val="24"/>
          <w:szCs w:val="24"/>
        </w:rPr>
      </w:pPr>
      <w:r w:rsidRPr="09745E3E">
        <w:rPr>
          <w:rFonts w:ascii="Times New Roman" w:hAnsi="Times New Roman" w:cs="Times New Roman"/>
          <w:sz w:val="24"/>
          <w:szCs w:val="24"/>
        </w:rPr>
        <w:t xml:space="preserve">Rappel du cadre juridique et règlementaire ; </w:t>
      </w:r>
    </w:p>
    <w:p w14:paraId="5E4AA172" w14:textId="6DEF90A2"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Le PPSD et le PPM (Procédures de passation des marchés : marchés des travaux, marchés des fournitures et services autres que ceux des consultants, emploi des consultants, </w:t>
      </w:r>
      <w:r w:rsidR="7215EDCC" w:rsidRPr="09745E3E">
        <w:rPr>
          <w:rFonts w:ascii="Times New Roman" w:hAnsi="Times New Roman" w:cs="Times New Roman"/>
          <w:sz w:val="24"/>
          <w:szCs w:val="24"/>
        </w:rPr>
        <w:t>modalités</w:t>
      </w:r>
      <w:r w:rsidR="4564C0DB" w:rsidRPr="09745E3E">
        <w:rPr>
          <w:rFonts w:ascii="Times New Roman" w:hAnsi="Times New Roman" w:cs="Times New Roman"/>
          <w:sz w:val="24"/>
          <w:szCs w:val="24"/>
        </w:rPr>
        <w:t xml:space="preserve"> de r</w:t>
      </w:r>
      <w:r w:rsidRPr="09745E3E">
        <w:rPr>
          <w:rFonts w:ascii="Times New Roman" w:hAnsi="Times New Roman" w:cs="Times New Roman"/>
          <w:sz w:val="24"/>
          <w:szCs w:val="24"/>
        </w:rPr>
        <w:t xml:space="preserve">evue </w:t>
      </w:r>
      <w:r w:rsidR="7E9D7579" w:rsidRPr="09745E3E">
        <w:rPr>
          <w:rFonts w:ascii="Times New Roman" w:hAnsi="Times New Roman" w:cs="Times New Roman"/>
          <w:sz w:val="24"/>
          <w:szCs w:val="24"/>
        </w:rPr>
        <w:t>(</w:t>
      </w:r>
      <w:r w:rsidRPr="00482125">
        <w:rPr>
          <w:rFonts w:ascii="Times New Roman" w:hAnsi="Times New Roman" w:cs="Times New Roman"/>
          <w:sz w:val="24"/>
          <w:szCs w:val="24"/>
        </w:rPr>
        <w:t xml:space="preserve">préalable </w:t>
      </w:r>
      <w:r w:rsidR="3FAB0541" w:rsidRPr="09745E3E">
        <w:rPr>
          <w:rFonts w:ascii="Times New Roman" w:hAnsi="Times New Roman" w:cs="Times New Roman"/>
          <w:sz w:val="24"/>
          <w:szCs w:val="24"/>
        </w:rPr>
        <w:t xml:space="preserve">ou a posteriori) </w:t>
      </w:r>
      <w:r w:rsidRPr="00482125">
        <w:rPr>
          <w:rFonts w:ascii="Times New Roman" w:hAnsi="Times New Roman" w:cs="Times New Roman"/>
          <w:sz w:val="24"/>
          <w:szCs w:val="24"/>
        </w:rPr>
        <w:t xml:space="preserve">de la Banque mondiale, suivi </w:t>
      </w:r>
      <w:r w:rsidR="7AF584E5" w:rsidRPr="09745E3E">
        <w:rPr>
          <w:rFonts w:ascii="Times New Roman" w:hAnsi="Times New Roman" w:cs="Times New Roman"/>
          <w:sz w:val="24"/>
          <w:szCs w:val="24"/>
        </w:rPr>
        <w:t xml:space="preserve">de l’exécution </w:t>
      </w:r>
      <w:r w:rsidRPr="09745E3E">
        <w:rPr>
          <w:rFonts w:ascii="Times New Roman" w:hAnsi="Times New Roman" w:cs="Times New Roman"/>
          <w:sz w:val="24"/>
          <w:szCs w:val="24"/>
        </w:rPr>
        <w:t>des marchés, réception</w:t>
      </w:r>
      <w:r w:rsidR="122C49B8" w:rsidRPr="09745E3E">
        <w:rPr>
          <w:rFonts w:ascii="Times New Roman" w:hAnsi="Times New Roman" w:cs="Times New Roman"/>
          <w:sz w:val="24"/>
          <w:szCs w:val="24"/>
        </w:rPr>
        <w:t>s (techniques, provisoires et définitives)</w:t>
      </w:r>
      <w:r w:rsidRPr="00482125">
        <w:rPr>
          <w:rFonts w:ascii="Times New Roman" w:hAnsi="Times New Roman" w:cs="Times New Roman"/>
          <w:sz w:val="24"/>
          <w:szCs w:val="24"/>
        </w:rPr>
        <w:t xml:space="preserve"> des marchés, rapport sur la passation des marchés), etc. ;</w:t>
      </w:r>
    </w:p>
    <w:p w14:paraId="7020691A" w14:textId="1A8C9B0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lastRenderedPageBreak/>
        <w:t xml:space="preserve">Les documents </w:t>
      </w:r>
      <w:r w:rsidR="0BD8E9E8" w:rsidRPr="09745E3E">
        <w:rPr>
          <w:rFonts w:ascii="Times New Roman" w:hAnsi="Times New Roman" w:cs="Times New Roman"/>
          <w:sz w:val="24"/>
          <w:szCs w:val="24"/>
        </w:rPr>
        <w:t xml:space="preserve">types de passation des marches à utiliser </w:t>
      </w:r>
      <w:r w:rsidRPr="00482125">
        <w:rPr>
          <w:rFonts w:ascii="Times New Roman" w:hAnsi="Times New Roman" w:cs="Times New Roman"/>
          <w:sz w:val="24"/>
          <w:szCs w:val="24"/>
        </w:rPr>
        <w:t>et modèles de documents</w:t>
      </w:r>
      <w:r w:rsidR="653BD223" w:rsidRPr="09745E3E">
        <w:rPr>
          <w:rFonts w:ascii="Times New Roman" w:hAnsi="Times New Roman" w:cs="Times New Roman"/>
          <w:sz w:val="24"/>
          <w:szCs w:val="24"/>
        </w:rPr>
        <w:t xml:space="preserve"> (PPM, ASPM, etc.)</w:t>
      </w:r>
      <w:r w:rsidRPr="09745E3E">
        <w:rPr>
          <w:rFonts w:ascii="Times New Roman" w:hAnsi="Times New Roman" w:cs="Times New Roman"/>
          <w:sz w:val="24"/>
          <w:szCs w:val="24"/>
        </w:rPr>
        <w:t>,</w:t>
      </w:r>
      <w:r w:rsidRPr="00482125">
        <w:rPr>
          <w:rFonts w:ascii="Times New Roman" w:hAnsi="Times New Roman" w:cs="Times New Roman"/>
          <w:sz w:val="24"/>
          <w:szCs w:val="24"/>
        </w:rPr>
        <w:t xml:space="preserve"> y compris les termes de référence ou les spécifications techniques </w:t>
      </w:r>
      <w:r w:rsidR="27AD8D83" w:rsidRPr="09745E3E">
        <w:rPr>
          <w:rFonts w:ascii="Times New Roman" w:hAnsi="Times New Roman" w:cs="Times New Roman"/>
          <w:sz w:val="24"/>
          <w:szCs w:val="24"/>
        </w:rPr>
        <w:t xml:space="preserve">ou fonctionnelles </w:t>
      </w:r>
      <w:r w:rsidRPr="09745E3E">
        <w:rPr>
          <w:rFonts w:ascii="Times New Roman" w:hAnsi="Times New Roman" w:cs="Times New Roman"/>
          <w:sz w:val="24"/>
          <w:szCs w:val="24"/>
        </w:rPr>
        <w:t xml:space="preserve">; </w:t>
      </w:r>
    </w:p>
    <w:p w14:paraId="266D10B8"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Les processus de contrôles internes nécessaires ;</w:t>
      </w:r>
    </w:p>
    <w:p w14:paraId="41272980"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La conservation et archivage de la documentation, etc.</w:t>
      </w:r>
    </w:p>
    <w:p w14:paraId="166FF85B" w14:textId="77777777" w:rsidR="00482125" w:rsidRPr="00482125" w:rsidRDefault="00482125" w:rsidP="00482125">
      <w:pPr>
        <w:spacing w:after="0" w:line="240" w:lineRule="auto"/>
        <w:jc w:val="both"/>
        <w:rPr>
          <w:rFonts w:ascii="Times New Roman" w:hAnsi="Times New Roman" w:cs="Times New Roman"/>
          <w:sz w:val="24"/>
          <w:szCs w:val="24"/>
        </w:rPr>
      </w:pPr>
    </w:p>
    <w:p w14:paraId="60978144" w14:textId="77777777" w:rsidR="00482125" w:rsidRPr="00482125" w:rsidRDefault="00482125" w:rsidP="00482125">
      <w:pPr>
        <w:pStyle w:val="Paragraphedeliste"/>
        <w:numPr>
          <w:ilvl w:val="0"/>
          <w:numId w:val="13"/>
        </w:numPr>
        <w:spacing w:after="0" w:line="240" w:lineRule="auto"/>
        <w:rPr>
          <w:rFonts w:ascii="Times New Roman" w:hAnsi="Times New Roman" w:cs="Times New Roman"/>
          <w:b/>
          <w:sz w:val="24"/>
          <w:szCs w:val="24"/>
        </w:rPr>
      </w:pPr>
      <w:r w:rsidRPr="00482125">
        <w:rPr>
          <w:rFonts w:ascii="Times New Roman" w:hAnsi="Times New Roman" w:cs="Times New Roman"/>
          <w:b/>
          <w:sz w:val="24"/>
          <w:szCs w:val="24"/>
        </w:rPr>
        <w:t>Brève description des arrangements en matière de gestion financière, y compris les décaissements :</w:t>
      </w:r>
    </w:p>
    <w:p w14:paraId="2F46EF1C" w14:textId="77777777" w:rsidR="00482125" w:rsidRPr="00482125" w:rsidRDefault="00482125" w:rsidP="00482125">
      <w:pPr>
        <w:pStyle w:val="Paragraphedeliste"/>
        <w:spacing w:after="0" w:line="240" w:lineRule="auto"/>
        <w:ind w:left="1069"/>
        <w:rPr>
          <w:rFonts w:ascii="Times New Roman" w:hAnsi="Times New Roman" w:cs="Times New Roman"/>
          <w:b/>
          <w:sz w:val="24"/>
          <w:szCs w:val="24"/>
        </w:rPr>
      </w:pPr>
    </w:p>
    <w:p w14:paraId="4F4FE41B" w14:textId="77777777" w:rsidR="00482125" w:rsidRPr="00482125" w:rsidRDefault="00482125" w:rsidP="00482125">
      <w:pPr>
        <w:autoSpaceDE w:val="0"/>
        <w:autoSpaceDN w:val="0"/>
        <w:adjustRightInd w:val="0"/>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En ce qui concerne la gestion financière, les questions à inclure dans le manuel sont les suivantes :</w:t>
      </w:r>
    </w:p>
    <w:p w14:paraId="46EEBEF8"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p>
    <w:p w14:paraId="5020FDCB" w14:textId="77777777" w:rsidR="00482125" w:rsidRPr="00482125" w:rsidRDefault="00482125" w:rsidP="00482125">
      <w:pPr>
        <w:pStyle w:val="Paragraphedeliste"/>
        <w:numPr>
          <w:ilvl w:val="1"/>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Brève description de l’organisation comptable et du système comptable </w:t>
      </w:r>
    </w:p>
    <w:p w14:paraId="1CB53C73" w14:textId="77777777" w:rsidR="00482125" w:rsidRPr="00482125" w:rsidRDefault="00482125" w:rsidP="00482125">
      <w:pPr>
        <w:pStyle w:val="Paragraphedeliste"/>
        <w:numPr>
          <w:ilvl w:val="1"/>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Procédures financières : gestion budgétaire (dès la formulation du budget à son enregistrement dans le système national, en décrivant les instances responsables de sa préparation, de son examen/évaluation et de son approbation, exécution, consolidation, contrôle et </w:t>
      </w:r>
      <w:proofErr w:type="spellStart"/>
      <w:r w:rsidRPr="00482125">
        <w:rPr>
          <w:rFonts w:ascii="Times New Roman" w:hAnsi="Times New Roman" w:cs="Times New Roman"/>
          <w:sz w:val="24"/>
          <w:szCs w:val="24"/>
        </w:rPr>
        <w:t>reporting</w:t>
      </w:r>
      <w:proofErr w:type="spellEnd"/>
      <w:r w:rsidRPr="00482125">
        <w:rPr>
          <w:rFonts w:ascii="Times New Roman" w:hAnsi="Times New Roman" w:cs="Times New Roman"/>
          <w:sz w:val="24"/>
          <w:szCs w:val="24"/>
        </w:rPr>
        <w:t>), gestion financière (mobilisation des ressources, décaissement des fonds, gestion de la trésorerie, rapport de suivi financier), traitement et règlement des factures, etc.</w:t>
      </w:r>
    </w:p>
    <w:p w14:paraId="6FDCCA3C"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 processus inhérent aux flux de fonds (depuis l’ouverture des comptes, les demandes de fonds, les types de décaissements, etc…) ;</w:t>
      </w:r>
    </w:p>
    <w:p w14:paraId="6DFF1429" w14:textId="23A0DC4A" w:rsidR="00482125" w:rsidRPr="00183B0E" w:rsidRDefault="00482125" w:rsidP="00482125">
      <w:pPr>
        <w:pStyle w:val="Paragraphedeliste"/>
        <w:numPr>
          <w:ilvl w:val="0"/>
          <w:numId w:val="12"/>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 processus d'audit externe, notamment la préparation des termes de référence, le processus de sélection et de passation du marché du cabinet d'audit ;</w:t>
      </w:r>
    </w:p>
    <w:p w14:paraId="6DB56B58" w14:textId="77777777" w:rsidR="00482125" w:rsidRPr="00482125" w:rsidRDefault="00482125" w:rsidP="00482125">
      <w:pPr>
        <w:autoSpaceDE w:val="0"/>
        <w:autoSpaceDN w:val="0"/>
        <w:adjustRightInd w:val="0"/>
        <w:spacing w:after="0" w:line="240" w:lineRule="auto"/>
        <w:ind w:left="708"/>
        <w:jc w:val="both"/>
        <w:rPr>
          <w:rFonts w:ascii="Times New Roman" w:hAnsi="Times New Roman" w:cs="Times New Roman"/>
          <w:sz w:val="24"/>
          <w:szCs w:val="24"/>
        </w:rPr>
      </w:pPr>
    </w:p>
    <w:p w14:paraId="63E3F1F2" w14:textId="77777777" w:rsidR="00482125" w:rsidRPr="00482125" w:rsidRDefault="00482125" w:rsidP="00482125">
      <w:pPr>
        <w:pStyle w:val="Paragraphedeliste"/>
        <w:numPr>
          <w:ilvl w:val="0"/>
          <w:numId w:val="13"/>
        </w:numPr>
        <w:spacing w:after="0" w:line="240" w:lineRule="auto"/>
        <w:rPr>
          <w:rFonts w:ascii="Times New Roman" w:hAnsi="Times New Roman" w:cs="Times New Roman"/>
          <w:b/>
          <w:sz w:val="24"/>
          <w:szCs w:val="24"/>
        </w:rPr>
      </w:pPr>
      <w:r w:rsidRPr="00482125">
        <w:rPr>
          <w:rFonts w:ascii="Times New Roman" w:hAnsi="Times New Roman" w:cs="Times New Roman"/>
          <w:b/>
          <w:sz w:val="24"/>
          <w:szCs w:val="24"/>
        </w:rPr>
        <w:t>Brève description des arrangements en matière de Gestion administrative du projet</w:t>
      </w:r>
    </w:p>
    <w:p w14:paraId="3AC5CF2B" w14:textId="77777777" w:rsidR="00482125" w:rsidRPr="00482125" w:rsidRDefault="00482125" w:rsidP="00482125">
      <w:pPr>
        <w:spacing w:after="0" w:line="240" w:lineRule="auto"/>
        <w:jc w:val="both"/>
        <w:rPr>
          <w:rFonts w:ascii="Times New Roman" w:hAnsi="Times New Roman" w:cs="Times New Roman"/>
          <w:sz w:val="24"/>
          <w:szCs w:val="24"/>
        </w:rPr>
      </w:pPr>
    </w:p>
    <w:p w14:paraId="51A980EF"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Il s’agira ici de décrire brièvement  les procédures administratives : gestion du personnel contractuel (recrutement, rémunération, rupture de contrat, congés, évaluation de performance, procédures de l’action disciplinaire, les sanctions), gestion des courriers, gestion des petites fournitures et consommables pour le fonctionnement (achat et stock), gestion des immobilisations (matériel roulant, matériel informatique, photocopieurs, groupes électrogènes), gestion des missions, gestion des cautions et garanties, mécanismes de gestion des plaintes et des conflits, etc. </w:t>
      </w:r>
    </w:p>
    <w:p w14:paraId="6EC42245" w14:textId="77777777" w:rsidR="00482125" w:rsidRPr="00482125" w:rsidRDefault="00482125" w:rsidP="00482125">
      <w:pPr>
        <w:spacing w:after="0" w:line="240" w:lineRule="auto"/>
        <w:jc w:val="both"/>
        <w:rPr>
          <w:rFonts w:ascii="Times New Roman" w:hAnsi="Times New Roman" w:cs="Times New Roman"/>
          <w:sz w:val="24"/>
          <w:szCs w:val="24"/>
        </w:rPr>
      </w:pPr>
    </w:p>
    <w:p w14:paraId="75639BE9" w14:textId="77777777" w:rsidR="00482125" w:rsidRPr="00482125" w:rsidRDefault="00482125" w:rsidP="00482125">
      <w:pPr>
        <w:pStyle w:val="Paragraphedeliste"/>
        <w:numPr>
          <w:ilvl w:val="0"/>
          <w:numId w:val="13"/>
        </w:numPr>
        <w:spacing w:after="0" w:line="240" w:lineRule="auto"/>
        <w:rPr>
          <w:rFonts w:ascii="Times New Roman" w:hAnsi="Times New Roman" w:cs="Times New Roman"/>
          <w:b/>
          <w:sz w:val="24"/>
          <w:szCs w:val="24"/>
        </w:rPr>
      </w:pPr>
      <w:r w:rsidRPr="00482125">
        <w:rPr>
          <w:rFonts w:ascii="Times New Roman" w:hAnsi="Times New Roman" w:cs="Times New Roman"/>
          <w:b/>
          <w:sz w:val="24"/>
          <w:szCs w:val="24"/>
        </w:rPr>
        <w:t>Les mécanismes de mise en œuvre des mesures de sauvegarde</w:t>
      </w:r>
    </w:p>
    <w:p w14:paraId="09613AC0" w14:textId="77777777" w:rsidR="00482125" w:rsidRPr="00482125" w:rsidRDefault="00482125" w:rsidP="00482125">
      <w:pPr>
        <w:spacing w:after="0" w:line="240" w:lineRule="auto"/>
        <w:jc w:val="both"/>
        <w:rPr>
          <w:rFonts w:ascii="Times New Roman" w:hAnsi="Times New Roman" w:cs="Times New Roman"/>
          <w:sz w:val="24"/>
          <w:szCs w:val="24"/>
        </w:rPr>
      </w:pPr>
    </w:p>
    <w:p w14:paraId="72178A06" w14:textId="6721EF01"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Il s’agit d’élaborer les mécanismes </w:t>
      </w:r>
      <w:r w:rsidR="000665D1">
        <w:rPr>
          <w:rFonts w:ascii="Times New Roman" w:hAnsi="Times New Roman" w:cs="Times New Roman"/>
          <w:sz w:val="24"/>
          <w:szCs w:val="24"/>
        </w:rPr>
        <w:t>d’</w:t>
      </w:r>
      <w:r w:rsidR="000665D1" w:rsidRPr="000665D1">
        <w:rPr>
          <w:rFonts w:ascii="Times New Roman" w:hAnsi="Times New Roman" w:cs="Times New Roman"/>
          <w:sz w:val="24"/>
          <w:szCs w:val="24"/>
        </w:rPr>
        <w:t>évaluation et gestion des risques et effets environnementaux et sociaux</w:t>
      </w:r>
      <w:r w:rsidR="000665D1" w:rsidRPr="000665D1" w:rsidDel="000665D1">
        <w:rPr>
          <w:rFonts w:ascii="Times New Roman" w:hAnsi="Times New Roman" w:cs="Times New Roman"/>
          <w:sz w:val="24"/>
          <w:szCs w:val="24"/>
        </w:rPr>
        <w:t xml:space="preserve"> </w:t>
      </w:r>
      <w:r w:rsidR="000665D1">
        <w:rPr>
          <w:rFonts w:ascii="Times New Roman" w:hAnsi="Times New Roman" w:cs="Times New Roman"/>
          <w:sz w:val="24"/>
          <w:szCs w:val="24"/>
        </w:rPr>
        <w:t>en intégrant dans le manuel</w:t>
      </w:r>
      <w:r w:rsidR="002E2F0A" w:rsidRPr="002E2F0A">
        <w:rPr>
          <w:rFonts w:ascii="Times New Roman" w:hAnsi="Times New Roman" w:cs="Times New Roman"/>
          <w:sz w:val="24"/>
          <w:szCs w:val="24"/>
        </w:rPr>
        <w:t xml:space="preserve"> les critères de sélection E&amp;S et la méthodologie de préparation des instruments E&amp;S, les procédures de réinstallation, les modalités de mise en œuvre du plan d’action EAS/HS</w:t>
      </w:r>
      <w:r w:rsidR="000665D1">
        <w:rPr>
          <w:rFonts w:ascii="Times New Roman" w:hAnsi="Times New Roman" w:cs="Times New Roman"/>
          <w:sz w:val="24"/>
          <w:szCs w:val="24"/>
        </w:rPr>
        <w:t xml:space="preserve"> et</w:t>
      </w:r>
      <w:r w:rsidR="002E2F0A" w:rsidRPr="002E2F0A">
        <w:rPr>
          <w:rFonts w:ascii="Times New Roman" w:hAnsi="Times New Roman" w:cs="Times New Roman"/>
          <w:sz w:val="24"/>
          <w:szCs w:val="24"/>
        </w:rPr>
        <w:t xml:space="preserve"> les implications budgétaires concernant la gestion environnementale et sociale du </w:t>
      </w:r>
      <w:proofErr w:type="gramStart"/>
      <w:r w:rsidR="002E2F0A" w:rsidRPr="002E2F0A">
        <w:rPr>
          <w:rFonts w:ascii="Times New Roman" w:hAnsi="Times New Roman" w:cs="Times New Roman"/>
          <w:sz w:val="24"/>
          <w:szCs w:val="24"/>
        </w:rPr>
        <w:t>projet.</w:t>
      </w:r>
      <w:r w:rsidRPr="00482125">
        <w:rPr>
          <w:rFonts w:ascii="Times New Roman" w:hAnsi="Times New Roman" w:cs="Times New Roman"/>
          <w:sz w:val="24"/>
          <w:szCs w:val="24"/>
        </w:rPr>
        <w:t>.</w:t>
      </w:r>
      <w:proofErr w:type="gramEnd"/>
      <w:r w:rsidRPr="00482125">
        <w:rPr>
          <w:rFonts w:ascii="Times New Roman" w:hAnsi="Times New Roman" w:cs="Times New Roman"/>
          <w:sz w:val="24"/>
          <w:szCs w:val="24"/>
        </w:rPr>
        <w:t xml:space="preserve"> En annexe seront intégrés les documents de sauvegarde</w:t>
      </w:r>
      <w:r w:rsidR="000665D1">
        <w:rPr>
          <w:rFonts w:ascii="Times New Roman" w:hAnsi="Times New Roman" w:cs="Times New Roman"/>
          <w:sz w:val="24"/>
          <w:szCs w:val="24"/>
        </w:rPr>
        <w:t xml:space="preserve"> notamment</w:t>
      </w:r>
      <w:r w:rsidRPr="00482125">
        <w:rPr>
          <w:rFonts w:ascii="Times New Roman" w:hAnsi="Times New Roman" w:cs="Times New Roman"/>
          <w:sz w:val="24"/>
          <w:szCs w:val="24"/>
        </w:rPr>
        <w:t xml:space="preserve"> (</w:t>
      </w:r>
      <w:r w:rsidR="000665D1">
        <w:rPr>
          <w:rFonts w:ascii="Times New Roman" w:hAnsi="Times New Roman" w:cs="Times New Roman"/>
          <w:sz w:val="24"/>
          <w:szCs w:val="24"/>
        </w:rPr>
        <w:t xml:space="preserve">un Plan de Gestion Environnementale et Sociale (PGES) Simplifiée pour les activités à risque </w:t>
      </w:r>
      <w:proofErr w:type="gramStart"/>
      <w:r w:rsidR="000665D1">
        <w:rPr>
          <w:rFonts w:ascii="Times New Roman" w:hAnsi="Times New Roman" w:cs="Times New Roman"/>
          <w:sz w:val="24"/>
          <w:szCs w:val="24"/>
        </w:rPr>
        <w:t>faible  avec</w:t>
      </w:r>
      <w:proofErr w:type="gramEnd"/>
      <w:r w:rsidR="000665D1">
        <w:rPr>
          <w:rFonts w:ascii="Times New Roman" w:hAnsi="Times New Roman" w:cs="Times New Roman"/>
          <w:sz w:val="24"/>
          <w:szCs w:val="24"/>
        </w:rPr>
        <w:t xml:space="preserve"> les risques génériques et mesures d’atténuation correspondantes ; </w:t>
      </w:r>
      <w:r w:rsidR="000665D1" w:rsidRPr="002E2F0A">
        <w:rPr>
          <w:rFonts w:ascii="Times New Roman" w:hAnsi="Times New Roman" w:cs="Times New Roman"/>
          <w:sz w:val="24"/>
          <w:szCs w:val="24"/>
        </w:rPr>
        <w:t xml:space="preserve">les procédures de gestion de la main d’œuvre, </w:t>
      </w:r>
      <w:r w:rsidRPr="00482125">
        <w:rPr>
          <w:rFonts w:ascii="Times New Roman" w:hAnsi="Times New Roman" w:cs="Times New Roman"/>
          <w:sz w:val="24"/>
          <w:szCs w:val="24"/>
        </w:rPr>
        <w:t xml:space="preserve">PGMO, </w:t>
      </w:r>
      <w:r w:rsidR="000665D1">
        <w:rPr>
          <w:rFonts w:ascii="Times New Roman" w:hAnsi="Times New Roman" w:cs="Times New Roman"/>
          <w:sz w:val="24"/>
          <w:szCs w:val="24"/>
        </w:rPr>
        <w:t xml:space="preserve">et les </w:t>
      </w:r>
      <w:r w:rsidR="002E2F0A">
        <w:rPr>
          <w:rFonts w:ascii="Times New Roman" w:hAnsi="Times New Roman" w:cs="Times New Roman"/>
          <w:sz w:val="24"/>
          <w:szCs w:val="24"/>
        </w:rPr>
        <w:t>Procédures de découverte fortuite</w:t>
      </w:r>
      <w:r w:rsidRPr="00482125">
        <w:rPr>
          <w:rFonts w:ascii="Times New Roman" w:hAnsi="Times New Roman" w:cs="Times New Roman"/>
          <w:sz w:val="24"/>
          <w:szCs w:val="24"/>
        </w:rPr>
        <w:t xml:space="preserve">. </w:t>
      </w:r>
      <w:r w:rsidR="002F4F08">
        <w:rPr>
          <w:rFonts w:ascii="Times New Roman" w:hAnsi="Times New Roman" w:cs="Times New Roman"/>
          <w:sz w:val="24"/>
          <w:szCs w:val="24"/>
        </w:rPr>
        <w:t xml:space="preserve">Le manuel devra en outre faire référence au PMPP préparé, validé et diffusé qui détaille les modalités d’engagement avec les parties prenantes y compris le mécanisme de gestion des plaintes/doléances. </w:t>
      </w:r>
      <w:r w:rsidRPr="00482125">
        <w:rPr>
          <w:rFonts w:ascii="Times New Roman" w:hAnsi="Times New Roman" w:cs="Times New Roman"/>
          <w:sz w:val="24"/>
          <w:szCs w:val="24"/>
        </w:rPr>
        <w:t xml:space="preserve">Sur la base de ces documents de sauvegarde environnementale et sociale et de son expérience personnelle, le Consultant devra analyser les parties prenantes </w:t>
      </w:r>
      <w:r w:rsidRPr="00482125">
        <w:rPr>
          <w:rFonts w:ascii="Times New Roman" w:hAnsi="Times New Roman" w:cs="Times New Roman"/>
          <w:sz w:val="24"/>
          <w:szCs w:val="24"/>
        </w:rPr>
        <w:lastRenderedPageBreak/>
        <w:t>du projet, en déterminer les rôles et responsabilités, en préciser le niveau de leur participation et définir les modalités de leur implication effective à l’implémentation du projet.</w:t>
      </w:r>
    </w:p>
    <w:p w14:paraId="0C1703D1" w14:textId="77777777" w:rsidR="00482125" w:rsidRPr="00482125" w:rsidRDefault="00482125" w:rsidP="00482125">
      <w:pPr>
        <w:spacing w:after="0" w:line="240" w:lineRule="auto"/>
        <w:jc w:val="both"/>
        <w:rPr>
          <w:rFonts w:ascii="Times New Roman" w:hAnsi="Times New Roman" w:cs="Times New Roman"/>
          <w:sz w:val="24"/>
          <w:szCs w:val="24"/>
        </w:rPr>
      </w:pPr>
    </w:p>
    <w:p w14:paraId="69FA114F" w14:textId="77777777" w:rsidR="00482125" w:rsidRPr="00482125" w:rsidRDefault="00482125" w:rsidP="00482125">
      <w:pPr>
        <w:pStyle w:val="Paragraphedeliste"/>
        <w:numPr>
          <w:ilvl w:val="0"/>
          <w:numId w:val="13"/>
        </w:numPr>
        <w:spacing w:after="0" w:line="240" w:lineRule="auto"/>
        <w:rPr>
          <w:rFonts w:ascii="Times New Roman" w:hAnsi="Times New Roman" w:cs="Times New Roman"/>
          <w:b/>
          <w:sz w:val="24"/>
          <w:szCs w:val="24"/>
        </w:rPr>
      </w:pPr>
      <w:r w:rsidRPr="00482125">
        <w:rPr>
          <w:rFonts w:ascii="Times New Roman" w:hAnsi="Times New Roman" w:cs="Times New Roman"/>
          <w:b/>
          <w:sz w:val="24"/>
          <w:szCs w:val="24"/>
        </w:rPr>
        <w:t xml:space="preserve">Le système de suivi-évaluation </w:t>
      </w:r>
    </w:p>
    <w:p w14:paraId="3977003B" w14:textId="77777777" w:rsidR="00482125" w:rsidRPr="00482125" w:rsidRDefault="00482125" w:rsidP="00482125">
      <w:pPr>
        <w:pStyle w:val="Paragraphedeliste"/>
        <w:spacing w:after="0" w:line="240" w:lineRule="auto"/>
        <w:ind w:left="1069"/>
        <w:rPr>
          <w:rFonts w:ascii="Times New Roman" w:hAnsi="Times New Roman" w:cs="Times New Roman"/>
          <w:b/>
          <w:sz w:val="24"/>
          <w:szCs w:val="24"/>
        </w:rPr>
      </w:pPr>
    </w:p>
    <w:p w14:paraId="2550ACEE"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 dispositif de suivi-évaluation à mettre en place consistera à :</w:t>
      </w:r>
    </w:p>
    <w:p w14:paraId="2306E39B"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Identifier les méthodes de collecte et de gestion des données, y compris les sources, les délais pour la mise à jour des données de base (« Baseline »), les organes de validation à tous les niveaux ;</w:t>
      </w:r>
    </w:p>
    <w:p w14:paraId="5A566D2D"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proofErr w:type="spellStart"/>
      <w:r w:rsidRPr="00482125">
        <w:rPr>
          <w:rFonts w:ascii="Times New Roman" w:hAnsi="Times New Roman" w:cs="Times New Roman"/>
          <w:sz w:val="24"/>
          <w:szCs w:val="24"/>
        </w:rPr>
        <w:t>Elaborer</w:t>
      </w:r>
      <w:proofErr w:type="spellEnd"/>
      <w:r w:rsidRPr="00482125">
        <w:rPr>
          <w:rFonts w:ascii="Times New Roman" w:hAnsi="Times New Roman" w:cs="Times New Roman"/>
          <w:sz w:val="24"/>
          <w:szCs w:val="24"/>
        </w:rPr>
        <w:t xml:space="preserve"> les propositions pour renforcer les capacités nationales ;</w:t>
      </w:r>
    </w:p>
    <w:p w14:paraId="40A73635"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Définir le canevas de rapports d’activités à soumettre par les structures exécutives ;</w:t>
      </w:r>
    </w:p>
    <w:p w14:paraId="69D76771"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Définir le format et les procédures des rapports périodiques ;</w:t>
      </w:r>
    </w:p>
    <w:p w14:paraId="07A8523D"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Définir les modalités de suivi des indicateurs pour la communication ; </w:t>
      </w:r>
    </w:p>
    <w:p w14:paraId="5F67AF1F" w14:textId="77777777" w:rsidR="00482125" w:rsidRPr="00482125" w:rsidRDefault="00482125" w:rsidP="00482125">
      <w:pPr>
        <w:pStyle w:val="Paragraphedeliste"/>
        <w:numPr>
          <w:ilvl w:val="0"/>
          <w:numId w:val="14"/>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Proposer des modalités de révision du manuel d’exécution.</w:t>
      </w:r>
    </w:p>
    <w:p w14:paraId="27B6249C"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11A7412D" w14:textId="77777777" w:rsidR="00482125" w:rsidRPr="00482125" w:rsidRDefault="00482125" w:rsidP="00482125">
      <w:pPr>
        <w:pStyle w:val="Paragraphedeliste"/>
        <w:numPr>
          <w:ilvl w:val="1"/>
          <w:numId w:val="16"/>
        </w:numPr>
        <w:spacing w:after="0" w:line="240" w:lineRule="auto"/>
        <w:jc w:val="both"/>
        <w:rPr>
          <w:rFonts w:ascii="Times New Roman" w:hAnsi="Times New Roman" w:cs="Times New Roman"/>
          <w:b/>
          <w:bCs/>
          <w:i/>
          <w:iCs/>
          <w:sz w:val="24"/>
          <w:szCs w:val="24"/>
        </w:rPr>
      </w:pPr>
      <w:r w:rsidRPr="00482125">
        <w:rPr>
          <w:rFonts w:ascii="Times New Roman" w:hAnsi="Times New Roman" w:cs="Times New Roman"/>
          <w:b/>
          <w:bCs/>
          <w:i/>
          <w:iCs/>
          <w:sz w:val="24"/>
          <w:szCs w:val="24"/>
        </w:rPr>
        <w:t>Phase 2 : Formation des utilisateurs du manuel d’exécution</w:t>
      </w:r>
    </w:p>
    <w:p w14:paraId="587C2048" w14:textId="77777777" w:rsidR="00482125" w:rsidRPr="00482125" w:rsidRDefault="00482125" w:rsidP="00482125">
      <w:pPr>
        <w:pStyle w:val="Paragraphedeliste"/>
        <w:spacing w:after="0" w:line="240" w:lineRule="auto"/>
        <w:ind w:left="360"/>
        <w:jc w:val="both"/>
        <w:rPr>
          <w:rFonts w:ascii="Times New Roman" w:hAnsi="Times New Roman" w:cs="Times New Roman"/>
          <w:b/>
          <w:sz w:val="24"/>
          <w:szCs w:val="24"/>
        </w:rPr>
      </w:pPr>
    </w:p>
    <w:p w14:paraId="2CEF4831" w14:textId="77777777" w:rsidR="00482125" w:rsidRPr="00482125" w:rsidRDefault="00482125" w:rsidP="00482125">
      <w:pPr>
        <w:spacing w:after="0" w:line="240" w:lineRule="auto"/>
        <w:ind w:left="709"/>
        <w:jc w:val="both"/>
        <w:rPr>
          <w:rFonts w:ascii="Times New Roman" w:hAnsi="Times New Roman" w:cs="Times New Roman"/>
          <w:sz w:val="24"/>
          <w:szCs w:val="24"/>
        </w:rPr>
      </w:pPr>
      <w:r w:rsidRPr="00482125">
        <w:rPr>
          <w:rFonts w:ascii="Times New Roman" w:hAnsi="Times New Roman" w:cs="Times New Roman"/>
          <w:sz w:val="24"/>
          <w:szCs w:val="24"/>
        </w:rPr>
        <w:t xml:space="preserve">Le consultant assurera la formation de l’ensemble des acteurs du projet à l’utilisation du manuel des procédures d’exécution. </w:t>
      </w:r>
    </w:p>
    <w:p w14:paraId="188C5CF8" w14:textId="77777777" w:rsidR="00482125" w:rsidRPr="00183B0E" w:rsidRDefault="00482125" w:rsidP="00183B0E">
      <w:pPr>
        <w:spacing w:after="0" w:line="240" w:lineRule="auto"/>
        <w:jc w:val="both"/>
        <w:rPr>
          <w:rFonts w:ascii="Times New Roman" w:hAnsi="Times New Roman" w:cs="Times New Roman"/>
          <w:b/>
          <w:sz w:val="24"/>
          <w:szCs w:val="24"/>
        </w:rPr>
      </w:pPr>
    </w:p>
    <w:p w14:paraId="5BD75302" w14:textId="2E2DC30F" w:rsidR="00482125" w:rsidRPr="00013EA7" w:rsidRDefault="00482125" w:rsidP="00013EA7">
      <w:pPr>
        <w:pStyle w:val="Paragraphedeliste"/>
        <w:numPr>
          <w:ilvl w:val="1"/>
          <w:numId w:val="3"/>
        </w:numPr>
        <w:spacing w:after="0" w:line="240" w:lineRule="auto"/>
        <w:jc w:val="both"/>
        <w:rPr>
          <w:rFonts w:ascii="Times New Roman" w:hAnsi="Times New Roman" w:cs="Times New Roman"/>
          <w:b/>
          <w:i/>
          <w:iCs/>
          <w:sz w:val="24"/>
          <w:szCs w:val="24"/>
        </w:rPr>
      </w:pPr>
      <w:r w:rsidRPr="00013EA7">
        <w:rPr>
          <w:rFonts w:ascii="Times New Roman" w:hAnsi="Times New Roman" w:cs="Times New Roman"/>
          <w:b/>
          <w:i/>
          <w:iCs/>
          <w:sz w:val="24"/>
          <w:szCs w:val="24"/>
        </w:rPr>
        <w:t>MANUEL DES PROCEDURES ADMINISTRATIVES, FINANCIERES, COMPTABLES ET DE PASSATION DES MARCHES</w:t>
      </w:r>
    </w:p>
    <w:p w14:paraId="67C438BA" w14:textId="77777777" w:rsidR="00482125" w:rsidRPr="00482125" w:rsidRDefault="00482125" w:rsidP="00482125">
      <w:pPr>
        <w:pStyle w:val="paragraph"/>
        <w:spacing w:before="0" w:beforeAutospacing="0" w:after="0" w:afterAutospacing="0"/>
        <w:jc w:val="both"/>
        <w:textAlignment w:val="baseline"/>
        <w:rPr>
          <w:lang w:val="fr-FR"/>
        </w:rPr>
      </w:pPr>
    </w:p>
    <w:p w14:paraId="6DC13513" w14:textId="77777777" w:rsidR="00482125" w:rsidRPr="00482125" w:rsidRDefault="00482125" w:rsidP="00482125">
      <w:pPr>
        <w:pStyle w:val="paragraph"/>
        <w:spacing w:before="0" w:beforeAutospacing="0" w:after="0" w:afterAutospacing="0"/>
        <w:jc w:val="both"/>
        <w:textAlignment w:val="baseline"/>
        <w:rPr>
          <w:lang w:val="fr-FR"/>
        </w:rPr>
      </w:pPr>
      <w:r w:rsidRPr="00482125">
        <w:rPr>
          <w:lang w:val="fr-FR"/>
        </w:rPr>
        <w:t>L’objectif est d’élaborer un manuel des procédures administratives, financières, comptables et de passation de marchés ainsi que les outils de gestion correspondants afin de de définir les rôles de tous les acteurs impliqués dans la mise en œuvre harmonieuse du projet. Ce manuel sera utilisé par : (i) les acteurs intervenant dans la mise en œuvre du projet, (ii) la Banque pour évaluer l’admissibilité des systèmes de plan, d’information et de vérification des comptes du projet et (iii) les vérificateurs afin d’évaluer les systèmes comptables et de contrôle de projet et de concevoir des procédures spécifiques d’audit.</w:t>
      </w:r>
    </w:p>
    <w:p w14:paraId="281DFD42" w14:textId="77777777" w:rsidR="00482125" w:rsidRPr="00482125" w:rsidRDefault="00482125" w:rsidP="00482125">
      <w:pPr>
        <w:pStyle w:val="paragraph"/>
        <w:spacing w:before="0" w:beforeAutospacing="0" w:after="0" w:afterAutospacing="0"/>
        <w:jc w:val="both"/>
        <w:textAlignment w:val="baseline"/>
        <w:rPr>
          <w:lang w:val="fr-FR"/>
        </w:rPr>
      </w:pPr>
    </w:p>
    <w:p w14:paraId="2189A16C" w14:textId="77777777" w:rsidR="00482125" w:rsidRPr="00482125" w:rsidRDefault="00482125" w:rsidP="00482125">
      <w:pPr>
        <w:pStyle w:val="paragraph"/>
        <w:spacing w:before="0" w:beforeAutospacing="0" w:after="0" w:afterAutospacing="0"/>
        <w:jc w:val="both"/>
        <w:textAlignment w:val="baseline"/>
        <w:rPr>
          <w:lang w:val="fr-FR"/>
        </w:rPr>
      </w:pPr>
      <w:r w:rsidRPr="00482125">
        <w:rPr>
          <w:lang w:val="fr-FR"/>
        </w:rPr>
        <w:t>Le manuel des procédures administratives, comptables, financières et de passation des marchés devra proposer les modalités pratiques de mise en œuvre du projet garantissant le respect des principes d’économie, d’efficacité et de transparence permettant de s’assurer que les ressources du projet sont exclusivement utilisées aux fins pour lesquelles elles ont été octroyées par la Banque.</w:t>
      </w:r>
    </w:p>
    <w:p w14:paraId="613703C2" w14:textId="77777777" w:rsidR="00482125" w:rsidRPr="00482125" w:rsidRDefault="00482125" w:rsidP="00482125">
      <w:pPr>
        <w:pStyle w:val="paragraph"/>
        <w:spacing w:before="0" w:beforeAutospacing="0" w:after="0" w:afterAutospacing="0"/>
        <w:jc w:val="both"/>
        <w:textAlignment w:val="baseline"/>
        <w:rPr>
          <w:lang w:val="fr-FR"/>
        </w:rPr>
      </w:pPr>
    </w:p>
    <w:p w14:paraId="16980F3B" w14:textId="77777777" w:rsidR="00482125" w:rsidRPr="00482125" w:rsidRDefault="00482125" w:rsidP="00482125">
      <w:pPr>
        <w:keepNext/>
        <w:spacing w:after="0" w:line="240" w:lineRule="auto"/>
        <w:rPr>
          <w:rFonts w:ascii="Times New Roman" w:eastAsia="Times New Roman" w:hAnsi="Times New Roman" w:cs="Times New Roman"/>
          <w:b/>
          <w:sz w:val="24"/>
          <w:szCs w:val="24"/>
          <w:lang w:val="fr-CD"/>
        </w:rPr>
      </w:pPr>
      <w:r w:rsidRPr="00482125">
        <w:rPr>
          <w:rFonts w:ascii="Times New Roman" w:eastAsia="Times New Roman" w:hAnsi="Times New Roman" w:cs="Times New Roman"/>
          <w:b/>
          <w:sz w:val="24"/>
          <w:szCs w:val="24"/>
          <w:lang w:val="fr-CD"/>
        </w:rPr>
        <w:t>RESULTATS ATTENDUS POUR LE MANUEL DES PROCEDURES</w:t>
      </w:r>
      <w:r w:rsidRPr="00482125">
        <w:rPr>
          <w:rFonts w:ascii="Times New Roman" w:hAnsi="Times New Roman" w:cs="Times New Roman"/>
          <w:b/>
          <w:sz w:val="24"/>
          <w:szCs w:val="24"/>
        </w:rPr>
        <w:t xml:space="preserve"> ADMINISTRATIVES, FINANCIERES, COMPTABLES ET DE PASSATION DES MARCHES</w:t>
      </w:r>
    </w:p>
    <w:p w14:paraId="628D1788" w14:textId="77777777" w:rsidR="00482125" w:rsidRPr="00482125" w:rsidRDefault="00482125" w:rsidP="00482125">
      <w:pPr>
        <w:spacing w:after="0" w:line="240" w:lineRule="auto"/>
        <w:jc w:val="both"/>
        <w:rPr>
          <w:rStyle w:val="normaltextrun"/>
          <w:rFonts w:ascii="Times New Roman" w:hAnsi="Times New Roman" w:cs="Times New Roman"/>
          <w:sz w:val="24"/>
          <w:szCs w:val="24"/>
        </w:rPr>
      </w:pPr>
    </w:p>
    <w:p w14:paraId="59CCB916"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Style w:val="normaltextrun"/>
          <w:rFonts w:ascii="Times New Roman" w:hAnsi="Times New Roman" w:cs="Times New Roman"/>
          <w:sz w:val="24"/>
          <w:szCs w:val="24"/>
        </w:rPr>
        <w:t>Les résultats attendus sont les suivants :</w:t>
      </w:r>
    </w:p>
    <w:p w14:paraId="1DE5646D"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 manuel des procédures administratives, comptables, financières et de passation des marchés élaboré conformément aux présents termes de référence ;</w:t>
      </w:r>
    </w:p>
    <w:p w14:paraId="044A5E80"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la</w:t>
      </w:r>
      <w:proofErr w:type="gramEnd"/>
      <w:r w:rsidRPr="00482125">
        <w:rPr>
          <w:rFonts w:ascii="Times New Roman" w:hAnsi="Times New Roman" w:cs="Times New Roman"/>
          <w:sz w:val="24"/>
          <w:szCs w:val="24"/>
        </w:rPr>
        <w:t xml:space="preserve"> charte d’audit interne est élaborée ;</w:t>
      </w:r>
    </w:p>
    <w:p w14:paraId="3418111E"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les</w:t>
      </w:r>
      <w:proofErr w:type="gramEnd"/>
      <w:r w:rsidRPr="00482125">
        <w:rPr>
          <w:rFonts w:ascii="Times New Roman" w:hAnsi="Times New Roman" w:cs="Times New Roman"/>
          <w:sz w:val="24"/>
          <w:szCs w:val="24"/>
        </w:rPr>
        <w:t xml:space="preserve"> outils nécessaires au fonctionnement adéquat du projet sont disponibles ;</w:t>
      </w:r>
    </w:p>
    <w:p w14:paraId="1A5583B8"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les</w:t>
      </w:r>
      <w:proofErr w:type="gramEnd"/>
      <w:r w:rsidRPr="00482125">
        <w:rPr>
          <w:rFonts w:ascii="Times New Roman" w:hAnsi="Times New Roman" w:cs="Times New Roman"/>
          <w:sz w:val="24"/>
          <w:szCs w:val="24"/>
        </w:rPr>
        <w:t xml:space="preserve"> principaux acteurs impliqués dans la gestion du projet sont formés sur l’utilisation du manuel.</w:t>
      </w:r>
    </w:p>
    <w:p w14:paraId="7E4CEC38" w14:textId="77777777" w:rsidR="00482125" w:rsidRPr="00482125" w:rsidRDefault="00482125" w:rsidP="00482125">
      <w:pPr>
        <w:spacing w:after="0" w:line="240" w:lineRule="auto"/>
        <w:jc w:val="both"/>
        <w:rPr>
          <w:rFonts w:ascii="Times New Roman" w:hAnsi="Times New Roman" w:cs="Times New Roman"/>
          <w:sz w:val="24"/>
          <w:szCs w:val="24"/>
        </w:rPr>
      </w:pPr>
    </w:p>
    <w:p w14:paraId="680F0AD1" w14:textId="77777777" w:rsidR="00482125" w:rsidRPr="00482125" w:rsidRDefault="00482125" w:rsidP="00482125">
      <w:pPr>
        <w:keepNext/>
        <w:spacing w:after="0" w:line="240" w:lineRule="auto"/>
        <w:rPr>
          <w:rFonts w:ascii="Times New Roman" w:eastAsia="Times New Roman" w:hAnsi="Times New Roman" w:cs="Times New Roman"/>
          <w:b/>
          <w:sz w:val="24"/>
          <w:szCs w:val="24"/>
          <w:lang w:val="fr-CD"/>
        </w:rPr>
      </w:pPr>
      <w:bookmarkStart w:id="2" w:name="_Hlk179649308"/>
      <w:r w:rsidRPr="00482125">
        <w:rPr>
          <w:rFonts w:ascii="Times New Roman" w:eastAsia="Times New Roman" w:hAnsi="Times New Roman" w:cs="Times New Roman"/>
          <w:b/>
          <w:sz w:val="24"/>
          <w:szCs w:val="24"/>
          <w:lang w:val="fr-CD"/>
        </w:rPr>
        <w:lastRenderedPageBreak/>
        <w:t>ETENDUE DES TACHES DU CONSULTANT POUR LE MANUEL DES PROCEDURES</w:t>
      </w:r>
      <w:r w:rsidRPr="00482125">
        <w:rPr>
          <w:rFonts w:ascii="Times New Roman" w:hAnsi="Times New Roman" w:cs="Times New Roman"/>
          <w:b/>
          <w:sz w:val="24"/>
          <w:szCs w:val="24"/>
        </w:rPr>
        <w:t xml:space="preserve"> ADMINISTRATIVES, FINANCIERES, COMPTABLES ET DE PASSATION DES MARCHES</w:t>
      </w:r>
    </w:p>
    <w:p w14:paraId="241ED21D" w14:textId="77777777" w:rsidR="00482125" w:rsidRPr="00482125" w:rsidRDefault="00482125" w:rsidP="00482125">
      <w:pPr>
        <w:spacing w:after="0" w:line="240" w:lineRule="auto"/>
        <w:jc w:val="both"/>
        <w:rPr>
          <w:rFonts w:ascii="Times New Roman" w:hAnsi="Times New Roman" w:cs="Times New Roman"/>
          <w:sz w:val="24"/>
          <w:szCs w:val="24"/>
        </w:rPr>
      </w:pPr>
    </w:p>
    <w:p w14:paraId="4D6F6260"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La mission sera réalisée en deux phases :</w:t>
      </w:r>
    </w:p>
    <w:p w14:paraId="451DCD6C" w14:textId="77777777" w:rsidR="00482125" w:rsidRPr="00482125" w:rsidRDefault="00482125" w:rsidP="00482125">
      <w:pPr>
        <w:pStyle w:val="Paragraphedeliste"/>
        <w:numPr>
          <w:ilvl w:val="0"/>
          <w:numId w:val="8"/>
        </w:numPr>
        <w:spacing w:after="0" w:line="240" w:lineRule="auto"/>
        <w:ind w:left="1134" w:hanging="425"/>
        <w:jc w:val="both"/>
        <w:rPr>
          <w:rFonts w:ascii="Times New Roman" w:hAnsi="Times New Roman" w:cs="Times New Roman"/>
          <w:b/>
          <w:sz w:val="24"/>
          <w:szCs w:val="24"/>
        </w:rPr>
      </w:pPr>
      <w:r w:rsidRPr="00482125">
        <w:rPr>
          <w:rFonts w:ascii="Times New Roman" w:hAnsi="Times New Roman" w:cs="Times New Roman"/>
          <w:sz w:val="24"/>
          <w:szCs w:val="24"/>
        </w:rPr>
        <w:t>La première phase consiste à élaborer le manuel des procédures y compris les outils de gestion.</w:t>
      </w:r>
    </w:p>
    <w:p w14:paraId="235E8C31" w14:textId="77777777" w:rsidR="00482125" w:rsidRPr="00482125" w:rsidRDefault="00482125" w:rsidP="00482125">
      <w:pPr>
        <w:pStyle w:val="Paragraphedeliste"/>
        <w:numPr>
          <w:ilvl w:val="0"/>
          <w:numId w:val="8"/>
        </w:numPr>
        <w:spacing w:after="0" w:line="240" w:lineRule="auto"/>
        <w:ind w:left="1134" w:hanging="425"/>
        <w:contextualSpacing w:val="0"/>
        <w:jc w:val="both"/>
        <w:rPr>
          <w:rFonts w:ascii="Times New Roman" w:hAnsi="Times New Roman" w:cs="Times New Roman"/>
          <w:b/>
          <w:sz w:val="24"/>
          <w:szCs w:val="24"/>
        </w:rPr>
      </w:pPr>
      <w:r w:rsidRPr="00482125">
        <w:rPr>
          <w:rFonts w:ascii="Times New Roman" w:hAnsi="Times New Roman" w:cs="Times New Roman"/>
          <w:sz w:val="24"/>
          <w:szCs w:val="24"/>
        </w:rPr>
        <w:t>La deuxième phase consiste à assurer la formation à l’utilisation du manuel et des outils de gestion</w:t>
      </w:r>
      <w:bookmarkEnd w:id="2"/>
      <w:r w:rsidRPr="00482125">
        <w:rPr>
          <w:rFonts w:ascii="Times New Roman" w:hAnsi="Times New Roman" w:cs="Times New Roman"/>
          <w:sz w:val="24"/>
          <w:szCs w:val="24"/>
        </w:rPr>
        <w:t>.</w:t>
      </w:r>
    </w:p>
    <w:p w14:paraId="7D34F31D" w14:textId="77777777" w:rsidR="00482125" w:rsidRPr="00482125" w:rsidRDefault="00482125" w:rsidP="00482125">
      <w:pPr>
        <w:spacing w:after="0" w:line="240" w:lineRule="auto"/>
        <w:jc w:val="both"/>
        <w:rPr>
          <w:rFonts w:ascii="Times New Roman" w:hAnsi="Times New Roman" w:cs="Times New Roman"/>
          <w:b/>
          <w:sz w:val="24"/>
          <w:szCs w:val="24"/>
        </w:rPr>
      </w:pPr>
    </w:p>
    <w:p w14:paraId="735F8C07" w14:textId="77777777" w:rsidR="00482125" w:rsidRPr="00482125" w:rsidRDefault="00482125" w:rsidP="00482125">
      <w:pPr>
        <w:spacing w:after="0" w:line="240" w:lineRule="auto"/>
        <w:jc w:val="both"/>
        <w:rPr>
          <w:rFonts w:ascii="Times New Roman" w:hAnsi="Times New Roman" w:cs="Times New Roman"/>
          <w:b/>
          <w:sz w:val="24"/>
          <w:szCs w:val="24"/>
        </w:rPr>
      </w:pPr>
      <w:r w:rsidRPr="00482125">
        <w:rPr>
          <w:rFonts w:ascii="Times New Roman" w:hAnsi="Times New Roman" w:cs="Times New Roman"/>
          <w:b/>
          <w:sz w:val="24"/>
          <w:szCs w:val="24"/>
        </w:rPr>
        <w:t>Le consultant est censé discuter avec l'équipe de projet de la Banque mondiale afin d'obtenir plus de détails et de comprendre l'étendue des tâches ci-dessous.</w:t>
      </w:r>
    </w:p>
    <w:p w14:paraId="338BE959" w14:textId="77777777" w:rsidR="00482125" w:rsidRDefault="00482125" w:rsidP="00482125">
      <w:pPr>
        <w:pStyle w:val="Paragraphedeliste"/>
        <w:spacing w:after="0" w:line="240" w:lineRule="auto"/>
        <w:ind w:left="1134"/>
        <w:contextualSpacing w:val="0"/>
        <w:jc w:val="both"/>
        <w:rPr>
          <w:rFonts w:ascii="Times New Roman" w:hAnsi="Times New Roman" w:cs="Times New Roman"/>
          <w:b/>
          <w:sz w:val="24"/>
          <w:szCs w:val="24"/>
        </w:rPr>
      </w:pPr>
    </w:p>
    <w:p w14:paraId="2CA94120" w14:textId="77777777" w:rsidR="00183B0E" w:rsidRPr="00482125" w:rsidRDefault="00183B0E" w:rsidP="00482125">
      <w:pPr>
        <w:pStyle w:val="Paragraphedeliste"/>
        <w:spacing w:after="0" w:line="240" w:lineRule="auto"/>
        <w:ind w:left="1134"/>
        <w:contextualSpacing w:val="0"/>
        <w:jc w:val="both"/>
        <w:rPr>
          <w:rFonts w:ascii="Times New Roman" w:hAnsi="Times New Roman" w:cs="Times New Roman"/>
          <w:b/>
          <w:sz w:val="24"/>
          <w:szCs w:val="24"/>
        </w:rPr>
      </w:pPr>
    </w:p>
    <w:p w14:paraId="1983B81A" w14:textId="77777777" w:rsidR="00482125" w:rsidRPr="00482125" w:rsidRDefault="00482125" w:rsidP="00482125">
      <w:pPr>
        <w:spacing w:after="0" w:line="240" w:lineRule="auto"/>
        <w:jc w:val="both"/>
        <w:rPr>
          <w:rFonts w:ascii="Times New Roman" w:hAnsi="Times New Roman" w:cs="Times New Roman"/>
          <w:b/>
          <w:sz w:val="24"/>
          <w:szCs w:val="24"/>
        </w:rPr>
      </w:pPr>
      <w:r w:rsidRPr="00482125">
        <w:rPr>
          <w:rFonts w:ascii="Times New Roman" w:hAnsi="Times New Roman" w:cs="Times New Roman"/>
          <w:b/>
          <w:sz w:val="24"/>
          <w:szCs w:val="24"/>
          <w:lang w:val="fr-CD"/>
        </w:rPr>
        <w:t xml:space="preserve">Phase 1 : </w:t>
      </w:r>
      <w:proofErr w:type="spellStart"/>
      <w:r w:rsidRPr="00482125">
        <w:rPr>
          <w:rFonts w:ascii="Times New Roman" w:hAnsi="Times New Roman" w:cs="Times New Roman"/>
          <w:b/>
          <w:sz w:val="24"/>
          <w:szCs w:val="24"/>
          <w:lang w:val="fr-CD"/>
        </w:rPr>
        <w:t>Elaboration</w:t>
      </w:r>
      <w:proofErr w:type="spellEnd"/>
      <w:r w:rsidRPr="00482125">
        <w:rPr>
          <w:rFonts w:ascii="Times New Roman" w:hAnsi="Times New Roman" w:cs="Times New Roman"/>
          <w:b/>
          <w:sz w:val="24"/>
          <w:szCs w:val="24"/>
          <w:lang w:val="fr-CD"/>
        </w:rPr>
        <w:t xml:space="preserve"> des manuels </w:t>
      </w:r>
    </w:p>
    <w:p w14:paraId="6D3A7CD5"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Cela consiste en l’établissement des procédures formalisées avec pour objectif de :</w:t>
      </w:r>
    </w:p>
    <w:p w14:paraId="77D3EAD7" w14:textId="77777777" w:rsidR="00482125" w:rsidRPr="00482125" w:rsidRDefault="00482125" w:rsidP="00482125">
      <w:pPr>
        <w:spacing w:after="0" w:line="240" w:lineRule="auto"/>
        <w:jc w:val="both"/>
        <w:rPr>
          <w:rFonts w:ascii="Times New Roman" w:hAnsi="Times New Roman" w:cs="Times New Roman"/>
          <w:sz w:val="24"/>
          <w:szCs w:val="24"/>
        </w:rPr>
      </w:pPr>
    </w:p>
    <w:p w14:paraId="17E536DD" w14:textId="15810762"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Fournir au personnel en charge notamment des opérations à caractère administratif, financier, comptable et de passation des marchés, un cadre formel d’exécution conforme aux principes de gestion généralement admis, aux dispositions spécifiques convenues avec les bailleurs de fonds et à la législation en vigueur en </w:t>
      </w:r>
      <w:r w:rsidR="00C1644B">
        <w:rPr>
          <w:rFonts w:ascii="Times New Roman" w:hAnsi="Times New Roman" w:cs="Times New Roman"/>
          <w:sz w:val="24"/>
          <w:szCs w:val="24"/>
        </w:rPr>
        <w:t>République du Tchad</w:t>
      </w:r>
      <w:r w:rsidRPr="00482125">
        <w:rPr>
          <w:rFonts w:ascii="Times New Roman" w:hAnsi="Times New Roman" w:cs="Times New Roman"/>
          <w:sz w:val="24"/>
          <w:szCs w:val="24"/>
        </w:rPr>
        <w:t xml:space="preserve"> ;</w:t>
      </w:r>
    </w:p>
    <w:p w14:paraId="4F768065"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responsabiliser</w:t>
      </w:r>
      <w:proofErr w:type="gramEnd"/>
      <w:r w:rsidRPr="00482125">
        <w:rPr>
          <w:rFonts w:ascii="Times New Roman" w:hAnsi="Times New Roman" w:cs="Times New Roman"/>
          <w:sz w:val="24"/>
          <w:szCs w:val="24"/>
        </w:rPr>
        <w:t xml:space="preserve"> le personnel intervenant dans l’accomplissement des tâches par une définition précise des postes et des attributions ;</w:t>
      </w:r>
    </w:p>
    <w:p w14:paraId="102880CE"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constituer</w:t>
      </w:r>
      <w:proofErr w:type="gramEnd"/>
      <w:r w:rsidRPr="00482125">
        <w:rPr>
          <w:rFonts w:ascii="Times New Roman" w:hAnsi="Times New Roman" w:cs="Times New Roman"/>
          <w:sz w:val="24"/>
          <w:szCs w:val="24"/>
        </w:rPr>
        <w:t xml:space="preserve"> un référentiel du savoir-faire, par une traduction des règles de procédures en consignes opératoires, par l’élaboration des modèles de rapports techniques et financiers ainsi que par la définition et description des circuits de visa et d’approbation des documents ;</w:t>
      </w:r>
    </w:p>
    <w:p w14:paraId="7CE217B4"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proofErr w:type="gramStart"/>
      <w:r w:rsidRPr="00482125">
        <w:rPr>
          <w:rFonts w:ascii="Times New Roman" w:hAnsi="Times New Roman" w:cs="Times New Roman"/>
          <w:sz w:val="24"/>
          <w:szCs w:val="24"/>
        </w:rPr>
        <w:t>servir</w:t>
      </w:r>
      <w:proofErr w:type="gramEnd"/>
      <w:r w:rsidRPr="00482125">
        <w:rPr>
          <w:rFonts w:ascii="Times New Roman" w:hAnsi="Times New Roman" w:cs="Times New Roman"/>
          <w:sz w:val="24"/>
          <w:szCs w:val="24"/>
        </w:rPr>
        <w:t xml:space="preserve"> d’outil de référence aux différentes missions d’audit, de contrôle et de supervision</w:t>
      </w:r>
    </w:p>
    <w:p w14:paraId="08B44F6D" w14:textId="77777777" w:rsidR="00482125" w:rsidRPr="00482125" w:rsidRDefault="00482125" w:rsidP="00482125">
      <w:pPr>
        <w:spacing w:after="0" w:line="240" w:lineRule="auto"/>
        <w:jc w:val="both"/>
        <w:rPr>
          <w:rFonts w:ascii="Times New Roman" w:hAnsi="Times New Roman" w:cs="Times New Roman"/>
          <w:sz w:val="24"/>
          <w:szCs w:val="24"/>
        </w:rPr>
      </w:pPr>
    </w:p>
    <w:p w14:paraId="0857C5F8"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Les prestations attendues sont détaillées comme ci-après : </w:t>
      </w:r>
    </w:p>
    <w:p w14:paraId="2A526581" w14:textId="77777777" w:rsidR="00482125" w:rsidRPr="00482125" w:rsidRDefault="00482125" w:rsidP="00482125">
      <w:pPr>
        <w:spacing w:after="0" w:line="240" w:lineRule="auto"/>
        <w:jc w:val="both"/>
        <w:rPr>
          <w:rFonts w:ascii="Times New Roman" w:hAnsi="Times New Roman" w:cs="Times New Roman"/>
          <w:color w:val="000000"/>
          <w:sz w:val="24"/>
          <w:szCs w:val="24"/>
        </w:rPr>
      </w:pPr>
    </w:p>
    <w:p w14:paraId="360CD85C" w14:textId="77777777" w:rsidR="00482125" w:rsidRPr="00482125" w:rsidRDefault="00482125" w:rsidP="00482125">
      <w:pPr>
        <w:pStyle w:val="Paragraphedeliste"/>
        <w:numPr>
          <w:ilvl w:val="0"/>
          <w:numId w:val="12"/>
        </w:numPr>
        <w:spacing w:after="0" w:line="240" w:lineRule="auto"/>
        <w:jc w:val="both"/>
        <w:rPr>
          <w:rFonts w:ascii="Times New Roman" w:hAnsi="Times New Roman" w:cs="Times New Roman"/>
          <w:sz w:val="24"/>
          <w:szCs w:val="24"/>
        </w:rPr>
      </w:pPr>
      <w:bookmarkStart w:id="3" w:name="_Hlk175231124"/>
      <w:proofErr w:type="spellStart"/>
      <w:r w:rsidRPr="00482125">
        <w:rPr>
          <w:rFonts w:ascii="Times New Roman" w:hAnsi="Times New Roman" w:cs="Times New Roman"/>
          <w:sz w:val="24"/>
          <w:szCs w:val="24"/>
        </w:rPr>
        <w:t>Elaboration</w:t>
      </w:r>
      <w:proofErr w:type="spellEnd"/>
      <w:r w:rsidRPr="00482125">
        <w:rPr>
          <w:rFonts w:ascii="Times New Roman" w:hAnsi="Times New Roman" w:cs="Times New Roman"/>
          <w:sz w:val="24"/>
          <w:szCs w:val="24"/>
        </w:rPr>
        <w:t xml:space="preserve"> du manuel des procédures administratives, comptables, financières et de passation des marchés afin de permettre un suivi et une application stricte de ses dispositions pour la gestion du personnel contractuel, tout engagement et toute dépense de fonds du projet, la comptabilisation </w:t>
      </w:r>
      <w:bookmarkEnd w:id="3"/>
      <w:r w:rsidRPr="00482125">
        <w:rPr>
          <w:rFonts w:ascii="Times New Roman" w:hAnsi="Times New Roman" w:cs="Times New Roman"/>
          <w:sz w:val="24"/>
          <w:szCs w:val="24"/>
        </w:rPr>
        <w:t>des opérations du projet et toute acquisition des services, fournitures et travaux. Ces dispositions qui doivent être suivies et appliquées aux différentes étapes de la mise en œuvre du projet doivent être clairement décrites. De même, la généralité de ces processus doit être accompagnée d'un organigramme reflétant les différentes instances impliquées dans le développement du processus et le nombre de jours que chaque étape devrait prendre.</w:t>
      </w:r>
    </w:p>
    <w:p w14:paraId="7B6F8BEA" w14:textId="77777777" w:rsidR="00482125" w:rsidRPr="00482125" w:rsidRDefault="00482125" w:rsidP="00482125">
      <w:pPr>
        <w:spacing w:after="0" w:line="240" w:lineRule="auto"/>
        <w:jc w:val="both"/>
        <w:rPr>
          <w:rFonts w:ascii="Times New Roman" w:hAnsi="Times New Roman" w:cs="Times New Roman"/>
          <w:sz w:val="24"/>
          <w:szCs w:val="24"/>
        </w:rPr>
      </w:pPr>
    </w:p>
    <w:p w14:paraId="01578640"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En plus, le manuel devra inclure :</w:t>
      </w:r>
    </w:p>
    <w:p w14:paraId="15C5EAA4"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Les formulaires et documents à utiliser pour initier et approuver l’emploi des fonds du projet avec les seuils appropriés pour les différentes approbations à chacune des étapes du processus, de l’engagement de la dépense à la réalisation effective de la dépense ;</w:t>
      </w:r>
    </w:p>
    <w:p w14:paraId="64C7618E"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Les modèles de fiches et registres nécessaires pour la mise en œuvre des procédures, le suivi et le contrôle des opérations et transactions tels que les tableaux financiers, dossiers du personnel, demandes d’achat, bons de commande, fiches d’engagements, guides d’imputation comptable, ordres de paiement, procès-verbaux de réception des fournitures et travaux, fiches de stocks, etc.</w:t>
      </w:r>
    </w:p>
    <w:p w14:paraId="4FF670F8" w14:textId="77777777" w:rsidR="00482125" w:rsidRPr="00482125" w:rsidRDefault="00482125" w:rsidP="00482125">
      <w:pPr>
        <w:pStyle w:val="Paragraphedeliste"/>
        <w:spacing w:after="0" w:line="240" w:lineRule="auto"/>
        <w:jc w:val="both"/>
        <w:rPr>
          <w:rFonts w:ascii="Times New Roman" w:hAnsi="Times New Roman" w:cs="Times New Roman"/>
          <w:sz w:val="24"/>
          <w:szCs w:val="24"/>
        </w:rPr>
      </w:pPr>
    </w:p>
    <w:p w14:paraId="3C58BD4D" w14:textId="77777777" w:rsidR="00482125" w:rsidRPr="00482125" w:rsidRDefault="00482125" w:rsidP="00482125">
      <w:p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De manière spécifique, le manuel devra notamment développer les matières ci-après :</w:t>
      </w:r>
    </w:p>
    <w:p w14:paraId="3362F955"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Description générale : Présentation du manuel (terminologie utilisée, objectifs de mise en œuvre du manuel, cadre juridique et présentation générale du projet, organisation générale de l’unité de gestion du projet y compris l’organigramme et la description des tâches ;</w:t>
      </w:r>
    </w:p>
    <w:p w14:paraId="7703FADB"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Procédures administratives : gestion du personnel contractuel(recrutement, rémunération, rupture de contrat, congés, évaluation des performances, procédures de l’action disciplinaire, les sanctions, gestion des courriers, gestion des petites fournitures et consommables pour le fonctionnement (achat et stock), gestion des immobilisations (matériel roulant, matériel informatique, groupes électrogènes,…), gestion des missions, gestion des cautions, mécanismes de gestion des plaintes et des conflits, </w:t>
      </w:r>
      <w:proofErr w:type="spellStart"/>
      <w:r w:rsidRPr="00482125">
        <w:rPr>
          <w:rFonts w:ascii="Times New Roman" w:hAnsi="Times New Roman" w:cs="Times New Roman"/>
          <w:sz w:val="24"/>
          <w:szCs w:val="24"/>
        </w:rPr>
        <w:t>etc</w:t>
      </w:r>
      <w:proofErr w:type="spellEnd"/>
    </w:p>
    <w:p w14:paraId="6EBBA09D"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Procédures comptables : référentiel comptable, cadre comptable, organisation du système comptable, plan des comptes de la comptabilité générale ainsi que les codifications analytique, budgétaire et géographique, guide comptable ou principaux schémas de comptabilisation des opérations, système d’archivage des pièces justificatives et autres documents à produire lors des audits internes et externes ;</w:t>
      </w:r>
    </w:p>
    <w:p w14:paraId="2F0D8705"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 xml:space="preserve">Procédures financières : gestion budgétaire (élaboration, exécution, consolidation, contrôle et </w:t>
      </w:r>
      <w:proofErr w:type="spellStart"/>
      <w:r w:rsidRPr="00482125">
        <w:rPr>
          <w:rFonts w:ascii="Times New Roman" w:hAnsi="Times New Roman" w:cs="Times New Roman"/>
          <w:sz w:val="24"/>
          <w:szCs w:val="24"/>
        </w:rPr>
        <w:t>reporting</w:t>
      </w:r>
      <w:proofErr w:type="spellEnd"/>
      <w:r w:rsidRPr="00482125">
        <w:rPr>
          <w:rFonts w:ascii="Times New Roman" w:hAnsi="Times New Roman" w:cs="Times New Roman"/>
          <w:sz w:val="24"/>
          <w:szCs w:val="24"/>
        </w:rPr>
        <w:t>), gestion financière (mobilisation des ressources, décaissement des fonds, gestion de trésorerie, rapport de suivi financier), traitement et règlement des factures, etc.</w:t>
      </w:r>
    </w:p>
    <w:p w14:paraId="35019885"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Procédures de passation des marchés : plans de passation des marchés, marchés des travaux, marchés des fournitures et services autres que ceux des consultants, revue préalable de la Banque mondiale, suivi des marchés, rapport sur la passation des marchés ;</w:t>
      </w:r>
    </w:p>
    <w:p w14:paraId="1944E7A8"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Audit et contrôle : système d’information, procédure de contrôle, charte d’audit interne ;</w:t>
      </w:r>
    </w:p>
    <w:p w14:paraId="0377DA7F"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Gestion de la fiscalité du projet ;</w:t>
      </w:r>
    </w:p>
    <w:p w14:paraId="2805F209" w14:textId="77777777" w:rsidR="00482125" w:rsidRPr="00482125" w:rsidRDefault="00482125" w:rsidP="00482125">
      <w:pPr>
        <w:pStyle w:val="Paragraphedeliste"/>
        <w:numPr>
          <w:ilvl w:val="0"/>
          <w:numId w:val="11"/>
        </w:numPr>
        <w:spacing w:after="0" w:line="240" w:lineRule="auto"/>
        <w:jc w:val="both"/>
        <w:rPr>
          <w:rFonts w:ascii="Times New Roman" w:hAnsi="Times New Roman" w:cs="Times New Roman"/>
          <w:sz w:val="24"/>
          <w:szCs w:val="24"/>
        </w:rPr>
      </w:pPr>
      <w:r w:rsidRPr="00482125">
        <w:rPr>
          <w:rFonts w:ascii="Times New Roman" w:hAnsi="Times New Roman" w:cs="Times New Roman"/>
          <w:sz w:val="24"/>
          <w:szCs w:val="24"/>
        </w:rPr>
        <w:t>Procédures de clôture : implémentation des diligences de clôture du projet</w:t>
      </w:r>
    </w:p>
    <w:p w14:paraId="66466DB1" w14:textId="77777777" w:rsidR="00482125" w:rsidRPr="00482125" w:rsidRDefault="00482125" w:rsidP="00482125">
      <w:pPr>
        <w:pStyle w:val="Paragraphedeliste"/>
        <w:spacing w:after="0" w:line="240" w:lineRule="auto"/>
        <w:jc w:val="both"/>
        <w:rPr>
          <w:rFonts w:ascii="Times New Roman" w:hAnsi="Times New Roman" w:cs="Times New Roman"/>
          <w:sz w:val="24"/>
          <w:szCs w:val="24"/>
        </w:rPr>
      </w:pPr>
    </w:p>
    <w:p w14:paraId="36EB03A1" w14:textId="77777777" w:rsidR="00482125" w:rsidRPr="00482125" w:rsidRDefault="00482125" w:rsidP="00482125">
      <w:pPr>
        <w:pStyle w:val="Paragraphedeliste"/>
        <w:spacing w:after="0" w:line="240" w:lineRule="auto"/>
        <w:ind w:left="709"/>
        <w:jc w:val="both"/>
        <w:rPr>
          <w:rFonts w:ascii="Times New Roman" w:hAnsi="Times New Roman" w:cs="Times New Roman"/>
          <w:b/>
          <w:sz w:val="24"/>
          <w:szCs w:val="24"/>
        </w:rPr>
      </w:pPr>
      <w:r w:rsidRPr="00482125">
        <w:rPr>
          <w:rFonts w:ascii="Times New Roman" w:hAnsi="Times New Roman" w:cs="Times New Roman"/>
          <w:b/>
          <w:sz w:val="24"/>
          <w:szCs w:val="24"/>
          <w:lang w:val="fr-CD"/>
        </w:rPr>
        <w:t>Phase 2 : Formation des différents acteurs à l’utilisation du manuel des procédures administratives, financières et comptables et de passation des marchés</w:t>
      </w:r>
      <w:r w:rsidRPr="00482125">
        <w:rPr>
          <w:rFonts w:ascii="Times New Roman" w:hAnsi="Times New Roman" w:cs="Times New Roman"/>
          <w:sz w:val="24"/>
          <w:szCs w:val="24"/>
        </w:rPr>
        <w:t>.</w:t>
      </w:r>
    </w:p>
    <w:p w14:paraId="70F719A4" w14:textId="77777777" w:rsidR="00482125" w:rsidRPr="00482125" w:rsidRDefault="00482125" w:rsidP="00482125">
      <w:pPr>
        <w:spacing w:after="0" w:line="240" w:lineRule="auto"/>
        <w:jc w:val="both"/>
        <w:rPr>
          <w:rFonts w:ascii="Times New Roman" w:hAnsi="Times New Roman" w:cs="Times New Roman"/>
          <w:sz w:val="24"/>
          <w:szCs w:val="24"/>
        </w:rPr>
      </w:pPr>
    </w:p>
    <w:p w14:paraId="529FA6D5" w14:textId="77777777" w:rsidR="00482125" w:rsidRPr="00183B0E" w:rsidRDefault="00482125" w:rsidP="00482125">
      <w:p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Le consultant assurera la formation de l’ensemble des acteurs du projet à l’utilisation du manuel et ses outils de gestion. Cette phase sera réalisée une fois que l’équipe clé du projet aura été recrutée.</w:t>
      </w:r>
    </w:p>
    <w:p w14:paraId="6FD47ECB" w14:textId="77777777" w:rsidR="00482125" w:rsidRPr="00183B0E" w:rsidRDefault="00482125" w:rsidP="00482125">
      <w:pPr>
        <w:rPr>
          <w:sz w:val="24"/>
          <w:szCs w:val="24"/>
        </w:rPr>
      </w:pPr>
    </w:p>
    <w:p w14:paraId="589D8983" w14:textId="314D1C4A" w:rsidR="00183B0E" w:rsidRPr="00183B0E" w:rsidRDefault="00183B0E" w:rsidP="00183B0E">
      <w:pPr>
        <w:pStyle w:val="Paragraphedeliste"/>
        <w:keepNext/>
        <w:numPr>
          <w:ilvl w:val="0"/>
          <w:numId w:val="3"/>
        </w:numPr>
        <w:shd w:val="clear" w:color="auto" w:fill="BDD6EE" w:themeFill="accent5" w:themeFillTint="66"/>
        <w:spacing w:after="0" w:line="240" w:lineRule="auto"/>
        <w:jc w:val="both"/>
        <w:rPr>
          <w:rFonts w:ascii="Times New Roman" w:eastAsia="Times New Roman" w:hAnsi="Times New Roman" w:cs="Times New Roman"/>
          <w:b/>
          <w:sz w:val="28"/>
          <w:szCs w:val="28"/>
          <w:lang w:val="fr-CD"/>
        </w:rPr>
      </w:pPr>
      <w:r w:rsidRPr="00183B0E">
        <w:rPr>
          <w:rFonts w:ascii="Times New Roman" w:eastAsia="Times New Roman" w:hAnsi="Times New Roman" w:cs="Times New Roman"/>
          <w:b/>
          <w:sz w:val="28"/>
          <w:szCs w:val="28"/>
          <w:lang w:val="fr-CD"/>
        </w:rPr>
        <w:t>APPROCHE METHODOLOGIQUE PRECONISEE ET LIVRABLES ATTENDUS</w:t>
      </w:r>
    </w:p>
    <w:p w14:paraId="2EB139B0" w14:textId="77777777" w:rsidR="00183B0E" w:rsidRPr="00183B0E" w:rsidRDefault="00183B0E" w:rsidP="00183B0E">
      <w:pPr>
        <w:spacing w:after="0" w:line="240" w:lineRule="auto"/>
        <w:jc w:val="both"/>
        <w:rPr>
          <w:rFonts w:ascii="Times New Roman" w:hAnsi="Times New Roman" w:cs="Times New Roman"/>
          <w:sz w:val="24"/>
          <w:szCs w:val="24"/>
        </w:rPr>
      </w:pPr>
    </w:p>
    <w:p w14:paraId="5FFED945" w14:textId="77777777" w:rsidR="00183B0E" w:rsidRPr="00183B0E" w:rsidRDefault="00183B0E" w:rsidP="00183B0E">
      <w:p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Le manuel d’exécution et le manuel des procédures du projet doivent s’inspirer des précédents manuels existants validés par la Banque mondiale dans le cadre de la gestion des projets multisectoriels (et/ou des manuels des autres bailleurs pour la gestion des projets). Lesdits manuels du projet seront élaborés selon la méthode participative.</w:t>
      </w:r>
    </w:p>
    <w:p w14:paraId="4EE21F15" w14:textId="77777777" w:rsidR="00183B0E" w:rsidRPr="00183B0E" w:rsidRDefault="00183B0E" w:rsidP="00183B0E">
      <w:pPr>
        <w:spacing w:after="0" w:line="240" w:lineRule="auto"/>
        <w:jc w:val="both"/>
        <w:rPr>
          <w:rFonts w:ascii="Times New Roman" w:hAnsi="Times New Roman" w:cs="Times New Roman"/>
          <w:sz w:val="24"/>
          <w:szCs w:val="24"/>
        </w:rPr>
      </w:pPr>
    </w:p>
    <w:p w14:paraId="53CF3B80" w14:textId="77777777" w:rsidR="00183B0E" w:rsidRPr="00183B0E" w:rsidRDefault="00183B0E" w:rsidP="00183B0E">
      <w:pPr>
        <w:spacing w:after="0" w:line="240" w:lineRule="auto"/>
        <w:jc w:val="both"/>
        <w:rPr>
          <w:rFonts w:ascii="Times New Roman" w:hAnsi="Times New Roman" w:cs="Times New Roman"/>
          <w:sz w:val="24"/>
          <w:szCs w:val="24"/>
          <w:lang w:val="fr-CH"/>
        </w:rPr>
      </w:pPr>
      <w:r w:rsidRPr="00183B0E">
        <w:rPr>
          <w:rFonts w:ascii="Times New Roman" w:hAnsi="Times New Roman" w:cs="Times New Roman"/>
          <w:sz w:val="24"/>
          <w:szCs w:val="24"/>
        </w:rPr>
        <w:t xml:space="preserve">Le consultant travaillera avec les points focaux désignés par le Gouvernement (qui assurent la préparation du projet), le Ministère du Commerce et de l’Industrie (qui assure la tutelle du projet), la Banque mondiale (le Spécialiste en passation des marchés, le spécialiste de la gestion financière, et les spécialistes en sauvegardes environnementale et sociale, l’équipe technique du projet). </w:t>
      </w:r>
      <w:r w:rsidRPr="00183B0E">
        <w:rPr>
          <w:rFonts w:ascii="Times New Roman" w:hAnsi="Times New Roman" w:cs="Times New Roman"/>
          <w:sz w:val="24"/>
          <w:szCs w:val="24"/>
          <w:lang w:val="fr-CH"/>
        </w:rPr>
        <w:t xml:space="preserve">Il se référera aux documents du projet (note conceptuelle, annexes 1 à 4 des présents </w:t>
      </w:r>
      <w:proofErr w:type="spellStart"/>
      <w:r w:rsidRPr="00183B0E">
        <w:rPr>
          <w:rFonts w:ascii="Times New Roman" w:hAnsi="Times New Roman" w:cs="Times New Roman"/>
          <w:sz w:val="24"/>
          <w:szCs w:val="24"/>
          <w:lang w:val="fr-CH"/>
        </w:rPr>
        <w:lastRenderedPageBreak/>
        <w:t>TdR</w:t>
      </w:r>
      <w:proofErr w:type="spellEnd"/>
      <w:r w:rsidRPr="00183B0E">
        <w:rPr>
          <w:rFonts w:ascii="Times New Roman" w:hAnsi="Times New Roman" w:cs="Times New Roman"/>
          <w:sz w:val="24"/>
          <w:szCs w:val="24"/>
          <w:lang w:val="fr-CH"/>
        </w:rPr>
        <w:t xml:space="preserve">, aides mémoires, rapports des études techniques, documents de sauvegardes environnementales et sociales, l’Accord de Financement, le document d’évaluation du projet - PAD), ainsi qu’à tout autre document qu’il jugera utile pour la bonne conduite de sa mission. </w:t>
      </w:r>
    </w:p>
    <w:p w14:paraId="502A734B" w14:textId="77777777" w:rsidR="00183B0E" w:rsidRPr="00183B0E" w:rsidRDefault="00183B0E" w:rsidP="00183B0E">
      <w:pPr>
        <w:spacing w:after="0" w:line="240" w:lineRule="auto"/>
        <w:jc w:val="both"/>
        <w:rPr>
          <w:rFonts w:ascii="Times New Roman" w:hAnsi="Times New Roman" w:cs="Times New Roman"/>
          <w:sz w:val="24"/>
          <w:szCs w:val="24"/>
        </w:rPr>
      </w:pPr>
    </w:p>
    <w:p w14:paraId="0795DD44" w14:textId="77777777" w:rsidR="00183B0E" w:rsidRPr="00183B0E" w:rsidRDefault="00183B0E" w:rsidP="00183B0E">
      <w:pPr>
        <w:spacing w:after="0" w:line="240" w:lineRule="auto"/>
        <w:jc w:val="both"/>
        <w:rPr>
          <w:rFonts w:ascii="Times New Roman" w:hAnsi="Times New Roman" w:cs="Times New Roman"/>
          <w:sz w:val="24"/>
          <w:szCs w:val="24"/>
          <w:lang w:val="fr-CH"/>
        </w:rPr>
      </w:pPr>
      <w:r w:rsidRPr="00183B0E">
        <w:rPr>
          <w:rFonts w:ascii="Times New Roman" w:hAnsi="Times New Roman" w:cs="Times New Roman"/>
          <w:sz w:val="24"/>
          <w:szCs w:val="24"/>
          <w:lang w:val="fr-CH"/>
        </w:rPr>
        <w:t>Il proposera aux points focaux et au Ministère du Commerce et de l’Industrie pour validation, sa méthodologie, son plan d’exécution, ainsi que son calendrier pour la réalisation de la prestation et fera, si nécessaire, ses commentaires et propositions sur les termes de référence qui lui sont proposés.</w:t>
      </w:r>
    </w:p>
    <w:p w14:paraId="1B562517" w14:textId="77777777" w:rsidR="00183B0E" w:rsidRPr="00183B0E" w:rsidRDefault="00183B0E" w:rsidP="00183B0E">
      <w:pPr>
        <w:spacing w:after="0" w:line="240" w:lineRule="auto"/>
        <w:contextualSpacing/>
        <w:jc w:val="both"/>
        <w:rPr>
          <w:rFonts w:ascii="Times New Roman" w:hAnsi="Times New Roman" w:cs="Times New Roman"/>
          <w:sz w:val="24"/>
          <w:szCs w:val="24"/>
        </w:rPr>
      </w:pPr>
    </w:p>
    <w:p w14:paraId="52D99D59" w14:textId="77777777" w:rsidR="00183B0E" w:rsidRPr="00183B0E" w:rsidRDefault="00183B0E" w:rsidP="00183B0E">
      <w:pPr>
        <w:spacing w:after="0" w:line="240" w:lineRule="auto"/>
        <w:ind w:firstLine="709"/>
        <w:jc w:val="both"/>
        <w:rPr>
          <w:rFonts w:ascii="Times New Roman" w:hAnsi="Times New Roman" w:cs="Times New Roman"/>
          <w:sz w:val="24"/>
          <w:szCs w:val="24"/>
        </w:rPr>
      </w:pPr>
    </w:p>
    <w:p w14:paraId="01764FCE" w14:textId="77777777" w:rsidR="00183B0E" w:rsidRPr="00183B0E" w:rsidRDefault="00183B0E" w:rsidP="00183B0E">
      <w:pPr>
        <w:keepNext/>
        <w:numPr>
          <w:ilvl w:val="0"/>
          <w:numId w:val="3"/>
        </w:numPr>
        <w:spacing w:after="0" w:line="240" w:lineRule="auto"/>
        <w:ind w:left="709" w:hanging="709"/>
        <w:jc w:val="both"/>
        <w:rPr>
          <w:rFonts w:ascii="Times New Roman" w:eastAsia="Times New Roman" w:hAnsi="Times New Roman" w:cs="Times New Roman"/>
          <w:b/>
          <w:sz w:val="24"/>
          <w:szCs w:val="24"/>
          <w:lang w:val="fr-CD"/>
        </w:rPr>
      </w:pPr>
      <w:r w:rsidRPr="00183B0E">
        <w:rPr>
          <w:rFonts w:ascii="Times New Roman" w:eastAsia="Times New Roman" w:hAnsi="Times New Roman" w:cs="Times New Roman"/>
          <w:b/>
          <w:sz w:val="28"/>
          <w:szCs w:val="28"/>
          <w:shd w:val="clear" w:color="auto" w:fill="BDD6EE" w:themeFill="accent5" w:themeFillTint="66"/>
          <w:lang w:val="fr-CD"/>
        </w:rPr>
        <w:t>DUREE DE LA PRESTATION ET CALENDRIER DE PRODUCTION ET DE TRAITEMENT DES LIVRABLES</w:t>
      </w:r>
      <w:r w:rsidRPr="00183B0E">
        <w:rPr>
          <w:rFonts w:ascii="Times New Roman" w:eastAsia="Times New Roman" w:hAnsi="Times New Roman" w:cs="Times New Roman"/>
          <w:b/>
          <w:sz w:val="24"/>
          <w:szCs w:val="24"/>
          <w:lang w:val="fr-CD"/>
        </w:rPr>
        <w:tab/>
      </w:r>
    </w:p>
    <w:p w14:paraId="32E0379A" w14:textId="77777777" w:rsidR="00183B0E" w:rsidRPr="00183B0E" w:rsidRDefault="00183B0E" w:rsidP="00183B0E">
      <w:pPr>
        <w:keepNext/>
        <w:spacing w:after="0" w:line="240" w:lineRule="auto"/>
        <w:ind w:left="709"/>
        <w:rPr>
          <w:rFonts w:ascii="Times New Roman" w:eastAsia="Times New Roman" w:hAnsi="Times New Roman" w:cs="Times New Roman"/>
          <w:b/>
          <w:sz w:val="24"/>
          <w:szCs w:val="24"/>
          <w:lang w:val="fr-CD"/>
        </w:rPr>
      </w:pPr>
    </w:p>
    <w:p w14:paraId="5EC1D767" w14:textId="6B7EB87D" w:rsidR="00183B0E" w:rsidRPr="00183B0E" w:rsidRDefault="00183B0E" w:rsidP="00183B0E">
      <w:p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lang w:val="fr-CH"/>
        </w:rPr>
        <w:t>La mission prend effet à</w:t>
      </w:r>
      <w:r w:rsidRPr="00183B0E">
        <w:rPr>
          <w:rFonts w:ascii="Times New Roman" w:hAnsi="Times New Roman" w:cs="Times New Roman"/>
          <w:sz w:val="24"/>
          <w:szCs w:val="24"/>
        </w:rPr>
        <w:t xml:space="preserve"> compter de la date de la signature du contrat s’effectuera pendant </w:t>
      </w:r>
      <w:r w:rsidR="0076401F">
        <w:rPr>
          <w:rFonts w:ascii="Times New Roman" w:hAnsi="Times New Roman" w:cs="Times New Roman"/>
          <w:sz w:val="24"/>
          <w:szCs w:val="24"/>
        </w:rPr>
        <w:t>vingt</w:t>
      </w:r>
      <w:r w:rsidRPr="00183B0E">
        <w:rPr>
          <w:rFonts w:ascii="Times New Roman" w:hAnsi="Times New Roman" w:cs="Times New Roman"/>
          <w:sz w:val="24"/>
          <w:szCs w:val="24"/>
        </w:rPr>
        <w:t xml:space="preserve"> (</w:t>
      </w:r>
      <w:r w:rsidR="0076401F">
        <w:rPr>
          <w:rFonts w:ascii="Times New Roman" w:hAnsi="Times New Roman" w:cs="Times New Roman"/>
          <w:sz w:val="24"/>
          <w:szCs w:val="24"/>
        </w:rPr>
        <w:t>2</w:t>
      </w:r>
      <w:r w:rsidRPr="00183B0E">
        <w:rPr>
          <w:rFonts w:ascii="Times New Roman" w:hAnsi="Times New Roman" w:cs="Times New Roman"/>
          <w:sz w:val="24"/>
          <w:szCs w:val="24"/>
        </w:rPr>
        <w:t xml:space="preserve">0) jours étalés sur une période de six mois </w:t>
      </w:r>
      <w:r w:rsidRPr="00183B0E">
        <w:rPr>
          <w:rFonts w:ascii="Times New Roman" w:hAnsi="Times New Roman" w:cs="Times New Roman"/>
          <w:sz w:val="24"/>
          <w:szCs w:val="24"/>
          <w:lang w:val="fr-CH"/>
        </w:rPr>
        <w:t>comprenant la préparation, la rédaction et la soumission des rapports d’étapes, des documents provisoires et finaux, ainsi que la validation qui se fera au cours d’un atelier.</w:t>
      </w:r>
      <w:r w:rsidRPr="00183B0E">
        <w:rPr>
          <w:rFonts w:ascii="Times New Roman" w:hAnsi="Times New Roman" w:cs="Times New Roman"/>
          <w:sz w:val="24"/>
          <w:szCs w:val="24"/>
        </w:rPr>
        <w:t xml:space="preserve"> </w:t>
      </w:r>
    </w:p>
    <w:p w14:paraId="4D716232" w14:textId="77777777" w:rsidR="00183B0E" w:rsidRPr="00183B0E" w:rsidRDefault="00183B0E" w:rsidP="00183B0E">
      <w:pPr>
        <w:spacing w:after="0" w:line="240" w:lineRule="auto"/>
        <w:jc w:val="both"/>
        <w:rPr>
          <w:rFonts w:ascii="Times New Roman" w:hAnsi="Times New Roman" w:cs="Times New Roman"/>
          <w:b/>
          <w:sz w:val="24"/>
          <w:szCs w:val="24"/>
        </w:rPr>
      </w:pPr>
    </w:p>
    <w:p w14:paraId="11D0FD2C" w14:textId="1BDAF0E0" w:rsidR="00183B0E" w:rsidRPr="00183B0E" w:rsidRDefault="00183B0E" w:rsidP="00183B0E">
      <w:pPr>
        <w:spacing w:after="0" w:line="240" w:lineRule="auto"/>
        <w:jc w:val="both"/>
        <w:rPr>
          <w:rFonts w:ascii="Times New Roman" w:hAnsi="Times New Roman" w:cs="Times New Roman"/>
          <w:b/>
          <w:sz w:val="24"/>
          <w:szCs w:val="24"/>
          <w:lang w:val="fr-CH"/>
        </w:rPr>
      </w:pPr>
      <w:r w:rsidRPr="00183B0E">
        <w:rPr>
          <w:rFonts w:ascii="Times New Roman" w:hAnsi="Times New Roman" w:cs="Times New Roman"/>
          <w:sz w:val="24"/>
          <w:szCs w:val="24"/>
        </w:rPr>
        <w:t xml:space="preserve">Les </w:t>
      </w:r>
      <w:r w:rsidR="48C106E4" w:rsidRPr="09745E3E">
        <w:rPr>
          <w:rFonts w:ascii="Times New Roman" w:hAnsi="Times New Roman" w:cs="Times New Roman"/>
          <w:sz w:val="24"/>
          <w:szCs w:val="24"/>
        </w:rPr>
        <w:t>vingt</w:t>
      </w:r>
      <w:r w:rsidRPr="00183B0E">
        <w:rPr>
          <w:rFonts w:ascii="Times New Roman" w:hAnsi="Times New Roman" w:cs="Times New Roman"/>
          <w:sz w:val="24"/>
          <w:szCs w:val="24"/>
        </w:rPr>
        <w:t xml:space="preserve"> (20) jours de prestations du consultant sont répartis comme suit : </w:t>
      </w:r>
    </w:p>
    <w:p w14:paraId="198D2EC5" w14:textId="77777777" w:rsidR="00183B0E" w:rsidRPr="00183B0E" w:rsidRDefault="00183B0E" w:rsidP="00183B0E">
      <w:pPr>
        <w:pStyle w:val="Paragraphedeliste"/>
        <w:numPr>
          <w:ilvl w:val="0"/>
          <w:numId w:val="23"/>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lang w:val="fr-CH"/>
        </w:rPr>
        <w:t>Dix huit</w:t>
      </w:r>
      <w:r w:rsidRPr="00183B0E">
        <w:rPr>
          <w:rFonts w:ascii="Times New Roman" w:hAnsi="Times New Roman" w:cs="Times New Roman"/>
          <w:sz w:val="24"/>
          <w:szCs w:val="24"/>
        </w:rPr>
        <w:t xml:space="preserve"> (18) jours pour les tâches de la phase 1 relative à l’élaboration du manuel d’exécution et du manuel des procédures ; ; </w:t>
      </w:r>
    </w:p>
    <w:p w14:paraId="5847EE5E" w14:textId="77777777" w:rsidR="00183B0E" w:rsidRPr="00183B0E" w:rsidRDefault="00183B0E" w:rsidP="00183B0E">
      <w:pPr>
        <w:pStyle w:val="Paragraphedeliste"/>
        <w:numPr>
          <w:ilvl w:val="0"/>
          <w:numId w:val="23"/>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 xml:space="preserve">Deux (2) pour les tâches de la phase 2 relative à la formation à débuter une semaine après le dépôt par le Consultant de ses versions finales des manuels. </w:t>
      </w:r>
    </w:p>
    <w:p w14:paraId="5A906BD5" w14:textId="77777777" w:rsidR="00183B0E" w:rsidRPr="00183B0E" w:rsidRDefault="00183B0E" w:rsidP="00183B0E">
      <w:pPr>
        <w:spacing w:after="0" w:line="240" w:lineRule="auto"/>
        <w:jc w:val="both"/>
        <w:rPr>
          <w:rFonts w:ascii="Times New Roman" w:hAnsi="Times New Roman" w:cs="Times New Roman"/>
          <w:iCs/>
          <w:sz w:val="24"/>
          <w:szCs w:val="24"/>
        </w:rPr>
      </w:pPr>
    </w:p>
    <w:p w14:paraId="7185A27E" w14:textId="3957905A" w:rsidR="00183B0E" w:rsidRPr="00183B0E" w:rsidRDefault="00183B0E" w:rsidP="00183B0E">
      <w:pPr>
        <w:spacing w:after="0" w:line="240" w:lineRule="auto"/>
        <w:jc w:val="both"/>
        <w:rPr>
          <w:rFonts w:ascii="Times New Roman" w:hAnsi="Times New Roman" w:cs="Times New Roman"/>
          <w:color w:val="000000"/>
          <w:sz w:val="24"/>
          <w:szCs w:val="24"/>
        </w:rPr>
      </w:pPr>
      <w:r w:rsidRPr="00183B0E">
        <w:rPr>
          <w:rFonts w:ascii="Times New Roman" w:hAnsi="Times New Roman" w:cs="Times New Roman"/>
          <w:iCs/>
          <w:sz w:val="24"/>
          <w:szCs w:val="24"/>
        </w:rPr>
        <w:t xml:space="preserve">Les versions finales, intégrant les commentaires et suggestions de l’atelier seront transmises dans un délai maximum de 15 jours à compter de la date de notification des commentaires par les points focaux et le </w:t>
      </w:r>
      <w:r w:rsidR="6A362161" w:rsidRPr="09745E3E">
        <w:rPr>
          <w:rFonts w:ascii="Times New Roman" w:hAnsi="Times New Roman" w:cs="Times New Roman"/>
          <w:sz w:val="24"/>
          <w:szCs w:val="24"/>
        </w:rPr>
        <w:t>Ministère</w:t>
      </w:r>
      <w:r w:rsidRPr="00183B0E">
        <w:rPr>
          <w:rFonts w:ascii="Times New Roman" w:hAnsi="Times New Roman" w:cs="Times New Roman"/>
          <w:iCs/>
          <w:sz w:val="24"/>
          <w:szCs w:val="24"/>
        </w:rPr>
        <w:t xml:space="preserve"> du Commerce et de l’Industrie</w:t>
      </w:r>
      <w:r w:rsidRPr="00183B0E">
        <w:rPr>
          <w:rFonts w:ascii="Times New Roman" w:hAnsi="Times New Roman" w:cs="Times New Roman"/>
          <w:sz w:val="24"/>
          <w:szCs w:val="24"/>
          <w:lang w:val="fr-CH"/>
        </w:rPr>
        <w:t xml:space="preserve">, et la Banque mondiale. </w:t>
      </w:r>
      <w:r w:rsidRPr="09745E3E">
        <w:rPr>
          <w:rFonts w:ascii="Times New Roman" w:hAnsi="Times New Roman" w:cs="Times New Roman"/>
          <w:color w:val="000000" w:themeColor="text1"/>
          <w:sz w:val="24"/>
          <w:szCs w:val="24"/>
        </w:rPr>
        <w:t xml:space="preserve">Elles seront livrées chacune en dix (10) exemplaires avec une version électronique sur CD en format PDF. </w:t>
      </w:r>
    </w:p>
    <w:p w14:paraId="2EB7ACFE" w14:textId="77777777" w:rsidR="00183B0E" w:rsidRPr="00183B0E" w:rsidRDefault="00183B0E" w:rsidP="00183B0E">
      <w:pPr>
        <w:spacing w:after="0" w:line="240" w:lineRule="auto"/>
        <w:jc w:val="both"/>
        <w:rPr>
          <w:rFonts w:ascii="Times New Roman" w:hAnsi="Times New Roman" w:cs="Times New Roman"/>
          <w:color w:val="000000"/>
          <w:sz w:val="24"/>
          <w:szCs w:val="24"/>
        </w:rPr>
      </w:pPr>
    </w:p>
    <w:p w14:paraId="5774516E" w14:textId="77777777" w:rsidR="00183B0E" w:rsidRPr="00183B0E" w:rsidRDefault="00183B0E" w:rsidP="00183B0E">
      <w:p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La phase 2 concernant la formation à l’utilisation des manuels devra être réalisée sur une période de deux (2) jours ouvrables et débutera une semaine après le dépôt du rapport définitif.</w:t>
      </w:r>
    </w:p>
    <w:p w14:paraId="2464DBE7" w14:textId="77777777" w:rsidR="00183B0E" w:rsidRPr="00183B0E" w:rsidRDefault="00183B0E" w:rsidP="00183B0E">
      <w:pPr>
        <w:spacing w:after="0" w:line="240" w:lineRule="auto"/>
        <w:jc w:val="both"/>
        <w:rPr>
          <w:rFonts w:ascii="Times New Roman" w:hAnsi="Times New Roman" w:cs="Times New Roman"/>
          <w:sz w:val="24"/>
          <w:szCs w:val="24"/>
        </w:rPr>
      </w:pPr>
    </w:p>
    <w:p w14:paraId="4C54F8D2" w14:textId="77777777" w:rsidR="00183B0E" w:rsidRPr="00183B0E" w:rsidRDefault="00183B0E" w:rsidP="00183B0E">
      <w:pPr>
        <w:spacing w:after="0" w:line="240" w:lineRule="auto"/>
        <w:ind w:firstLine="709"/>
        <w:jc w:val="both"/>
        <w:rPr>
          <w:rFonts w:ascii="Times New Roman" w:hAnsi="Times New Roman" w:cs="Times New Roman"/>
          <w:sz w:val="24"/>
          <w:szCs w:val="24"/>
        </w:rPr>
      </w:pPr>
      <w:r w:rsidRPr="00183B0E">
        <w:rPr>
          <w:rFonts w:ascii="Times New Roman" w:hAnsi="Times New Roman" w:cs="Times New Roman"/>
          <w:sz w:val="24"/>
          <w:szCs w:val="24"/>
        </w:rPr>
        <w:t>Les rapports attendus du consultant et leurs délais de livraison sont :</w:t>
      </w:r>
    </w:p>
    <w:p w14:paraId="72DA6A33" w14:textId="77777777" w:rsidR="00183B0E" w:rsidRPr="00183B0E" w:rsidRDefault="00183B0E" w:rsidP="00183B0E">
      <w:pPr>
        <w:pStyle w:val="Paragraphedeliste"/>
        <w:numPr>
          <w:ilvl w:val="0"/>
          <w:numId w:val="22"/>
        </w:numPr>
        <w:spacing w:after="0" w:line="240" w:lineRule="auto"/>
        <w:ind w:left="1134" w:hanging="425"/>
        <w:contextualSpacing w:val="0"/>
        <w:jc w:val="both"/>
        <w:rPr>
          <w:rFonts w:ascii="Times New Roman" w:hAnsi="Times New Roman" w:cs="Times New Roman"/>
          <w:sz w:val="24"/>
          <w:szCs w:val="24"/>
        </w:rPr>
      </w:pPr>
      <w:r w:rsidRPr="00183B0E">
        <w:rPr>
          <w:rFonts w:ascii="Times New Roman" w:hAnsi="Times New Roman" w:cs="Times New Roman"/>
          <w:sz w:val="24"/>
          <w:szCs w:val="24"/>
        </w:rPr>
        <w:t>Rapport préliminaire : compréhension de la mission et état des lieux : au plus tard 5 jours après le démarrage de la mission ;</w:t>
      </w:r>
    </w:p>
    <w:p w14:paraId="40292588" w14:textId="77777777" w:rsidR="00183B0E" w:rsidRPr="00183B0E" w:rsidRDefault="00183B0E" w:rsidP="00183B0E">
      <w:pPr>
        <w:pStyle w:val="Paragraphedeliste"/>
        <w:numPr>
          <w:ilvl w:val="0"/>
          <w:numId w:val="22"/>
        </w:numPr>
        <w:spacing w:after="0" w:line="240" w:lineRule="auto"/>
        <w:ind w:left="1134" w:hanging="425"/>
        <w:contextualSpacing w:val="0"/>
        <w:jc w:val="both"/>
        <w:rPr>
          <w:rFonts w:ascii="Times New Roman" w:hAnsi="Times New Roman" w:cs="Times New Roman"/>
          <w:sz w:val="24"/>
          <w:szCs w:val="24"/>
        </w:rPr>
      </w:pPr>
      <w:r w:rsidRPr="00183B0E">
        <w:rPr>
          <w:rFonts w:ascii="Times New Roman" w:hAnsi="Times New Roman" w:cs="Times New Roman"/>
          <w:sz w:val="24"/>
          <w:szCs w:val="24"/>
        </w:rPr>
        <w:t xml:space="preserve">Rapport provisoire : 15 jours ouvrables après le démarrage de la mission. Le projet formulera ses avis et observations intégrant les avis de la Banque mondiale dans les 10 jours de la réception des rapports provisoires ; </w:t>
      </w:r>
    </w:p>
    <w:p w14:paraId="0591A7C1" w14:textId="77777777" w:rsidR="00183B0E" w:rsidRPr="00183B0E" w:rsidRDefault="00183B0E" w:rsidP="00183B0E">
      <w:pPr>
        <w:pStyle w:val="Paragraphedeliste"/>
        <w:numPr>
          <w:ilvl w:val="0"/>
          <w:numId w:val="22"/>
        </w:numPr>
        <w:spacing w:after="0" w:line="240" w:lineRule="auto"/>
        <w:ind w:left="1134" w:hanging="425"/>
        <w:contextualSpacing w:val="0"/>
        <w:jc w:val="both"/>
        <w:rPr>
          <w:rFonts w:ascii="Times New Roman" w:hAnsi="Times New Roman" w:cs="Times New Roman"/>
          <w:sz w:val="24"/>
          <w:szCs w:val="24"/>
        </w:rPr>
      </w:pPr>
      <w:r w:rsidRPr="00183B0E">
        <w:rPr>
          <w:rFonts w:ascii="Times New Roman" w:hAnsi="Times New Roman" w:cs="Times New Roman"/>
          <w:sz w:val="24"/>
          <w:szCs w:val="24"/>
        </w:rPr>
        <w:t xml:space="preserve">Rapport définitif : dans les 10 jours ouvrables après la réception par le consultant des commentaires du projet.  </w:t>
      </w:r>
    </w:p>
    <w:p w14:paraId="4A3CCCFE" w14:textId="29BACB4E" w:rsidR="00183B0E" w:rsidRPr="00183B0E" w:rsidRDefault="00183B0E" w:rsidP="00183B0E">
      <w:pPr>
        <w:pStyle w:val="Paragraphedeliste"/>
        <w:numPr>
          <w:ilvl w:val="0"/>
          <w:numId w:val="22"/>
        </w:numPr>
        <w:spacing w:after="0" w:line="240" w:lineRule="auto"/>
        <w:ind w:left="1134" w:hanging="425"/>
        <w:contextualSpacing w:val="0"/>
        <w:jc w:val="both"/>
        <w:rPr>
          <w:rFonts w:ascii="Times New Roman" w:hAnsi="Times New Roman" w:cs="Times New Roman"/>
          <w:sz w:val="24"/>
          <w:szCs w:val="24"/>
        </w:rPr>
      </w:pPr>
      <w:r w:rsidRPr="00183B0E">
        <w:rPr>
          <w:rFonts w:ascii="Times New Roman" w:hAnsi="Times New Roman" w:cs="Times New Roman"/>
          <w:sz w:val="24"/>
          <w:szCs w:val="24"/>
        </w:rPr>
        <w:t>Rapport de formation : 5 jours ouvrables après la fin de la formation</w:t>
      </w:r>
    </w:p>
    <w:p w14:paraId="199100F2" w14:textId="77777777" w:rsidR="00183B0E" w:rsidRPr="00183B0E" w:rsidRDefault="00183B0E" w:rsidP="00183B0E">
      <w:pPr>
        <w:pStyle w:val="Paragraphedeliste"/>
        <w:spacing w:after="0" w:line="240" w:lineRule="auto"/>
        <w:ind w:left="1134"/>
        <w:contextualSpacing w:val="0"/>
        <w:jc w:val="both"/>
        <w:rPr>
          <w:rFonts w:ascii="Times New Roman" w:hAnsi="Times New Roman" w:cs="Times New Roman"/>
          <w:sz w:val="24"/>
          <w:szCs w:val="24"/>
        </w:rPr>
      </w:pPr>
    </w:p>
    <w:p w14:paraId="6ADE0121" w14:textId="77777777" w:rsidR="00183B0E" w:rsidRPr="00183B0E" w:rsidRDefault="00183B0E" w:rsidP="00183B0E">
      <w:pPr>
        <w:keepNext/>
        <w:numPr>
          <w:ilvl w:val="0"/>
          <w:numId w:val="3"/>
        </w:numPr>
        <w:shd w:val="clear" w:color="auto" w:fill="BDD6EE" w:themeFill="accent5" w:themeFillTint="66"/>
        <w:spacing w:after="0" w:line="240" w:lineRule="auto"/>
        <w:ind w:left="709" w:hanging="709"/>
        <w:rPr>
          <w:rFonts w:ascii="Times New Roman" w:hAnsi="Times New Roman" w:cs="Times New Roman"/>
          <w:b/>
          <w:sz w:val="28"/>
          <w:szCs w:val="28"/>
        </w:rPr>
      </w:pPr>
      <w:r w:rsidRPr="00183B0E">
        <w:rPr>
          <w:rFonts w:ascii="Times New Roman" w:eastAsia="Times New Roman" w:hAnsi="Times New Roman" w:cs="Times New Roman"/>
          <w:b/>
          <w:sz w:val="28"/>
          <w:szCs w:val="28"/>
          <w:lang w:val="fr-CD"/>
        </w:rPr>
        <w:t xml:space="preserve">PROFIL DU CONSULTANT </w:t>
      </w:r>
    </w:p>
    <w:p w14:paraId="1E018098" w14:textId="77777777" w:rsidR="00183B0E" w:rsidRDefault="00183B0E" w:rsidP="00183B0E">
      <w:pPr>
        <w:spacing w:after="0" w:line="240" w:lineRule="auto"/>
        <w:ind w:firstLine="709"/>
        <w:jc w:val="both"/>
        <w:rPr>
          <w:rFonts w:ascii="Times New Roman" w:hAnsi="Times New Roman" w:cs="Times New Roman"/>
          <w:sz w:val="24"/>
          <w:szCs w:val="24"/>
        </w:rPr>
      </w:pPr>
    </w:p>
    <w:p w14:paraId="61DE3830" w14:textId="5EF95367" w:rsidR="00183B0E" w:rsidRPr="00183B0E" w:rsidRDefault="00183B0E" w:rsidP="00183B0E">
      <w:pPr>
        <w:spacing w:after="0" w:line="240" w:lineRule="auto"/>
        <w:ind w:firstLine="709"/>
        <w:jc w:val="both"/>
        <w:rPr>
          <w:rFonts w:ascii="Times New Roman" w:hAnsi="Times New Roman" w:cs="Times New Roman"/>
          <w:sz w:val="24"/>
          <w:szCs w:val="24"/>
        </w:rPr>
      </w:pPr>
      <w:r w:rsidRPr="00183B0E">
        <w:rPr>
          <w:rFonts w:ascii="Times New Roman" w:hAnsi="Times New Roman" w:cs="Times New Roman"/>
          <w:sz w:val="24"/>
          <w:szCs w:val="24"/>
        </w:rPr>
        <w:t>Le consultant devra présenter au moins le profil suivant :</w:t>
      </w:r>
    </w:p>
    <w:p w14:paraId="251E642D" w14:textId="4D5EFA1A"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Un diplôme universitaire de 3</w:t>
      </w:r>
      <w:r w:rsidRPr="00183B0E">
        <w:rPr>
          <w:rFonts w:ascii="Times New Roman" w:hAnsi="Times New Roman" w:cs="Times New Roman"/>
          <w:sz w:val="24"/>
          <w:szCs w:val="24"/>
          <w:vertAlign w:val="superscript"/>
        </w:rPr>
        <w:t>ème</w:t>
      </w:r>
      <w:r w:rsidRPr="00183B0E">
        <w:rPr>
          <w:rFonts w:ascii="Times New Roman" w:hAnsi="Times New Roman" w:cs="Times New Roman"/>
          <w:sz w:val="24"/>
          <w:szCs w:val="24"/>
        </w:rPr>
        <w:t xml:space="preserve"> cycle en économie, finance, comptabilité et gestion des entreprises dans les domaines de l’organisation des entreprises, économie, de gestion de projet de développement serait un atout ;</w:t>
      </w:r>
    </w:p>
    <w:p w14:paraId="19F5EAEA"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lastRenderedPageBreak/>
        <w:t>Être détenteur d’un diplôme d’expert dans la gestion reconnu par un ordre professionnel international avec une expérience globale de 10 ans.</w:t>
      </w:r>
    </w:p>
    <w:p w14:paraId="0A41E150"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Avoir une expérience d’au moins 10 ans dans la gestion administrative, financière, comptable et passation des marchés, suivi et évaluation dans le secteur public ou privé</w:t>
      </w:r>
    </w:p>
    <w:p w14:paraId="1C6D666C"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 xml:space="preserve">Avoir réalisé au moins 3 missions similaires de rédaction ou de mise à jour de manuel de procédures (administratives, comptables, financières et de passation des marchés etc.) de projets de développement financés par les bailleurs de fonds tels que la Banque mondiale, la BAD, </w:t>
      </w:r>
      <w:proofErr w:type="gramStart"/>
      <w:r w:rsidRPr="00183B0E">
        <w:rPr>
          <w:rFonts w:ascii="Times New Roman" w:hAnsi="Times New Roman" w:cs="Times New Roman"/>
          <w:sz w:val="24"/>
          <w:szCs w:val="24"/>
        </w:rPr>
        <w:t>l’UE,…</w:t>
      </w:r>
      <w:proofErr w:type="gramEnd"/>
      <w:r w:rsidRPr="00183B0E">
        <w:rPr>
          <w:rFonts w:ascii="Times New Roman" w:hAnsi="Times New Roman" w:cs="Times New Roman"/>
          <w:sz w:val="24"/>
          <w:szCs w:val="24"/>
        </w:rPr>
        <w:t xml:space="preserve"> au cours des dix dernières années ;</w:t>
      </w:r>
    </w:p>
    <w:p w14:paraId="2BFF0518"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Excellentes compétences rédactionnelles - capacité à présenter des informations dans un format clair et structuré.</w:t>
      </w:r>
    </w:p>
    <w:p w14:paraId="7173249C"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Une bonne capacité à consulter de multiples parties prenantes impliquées dans la gestion du projet.</w:t>
      </w:r>
    </w:p>
    <w:p w14:paraId="69506C08"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La réalisation de missions similaires dans le cadre de projets de développement du secteur privé et financier serait un plus.</w:t>
      </w:r>
    </w:p>
    <w:p w14:paraId="4D4D5662" w14:textId="77777777" w:rsid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La connaissance des procédures de la Banque Mondiale est critique ;</w:t>
      </w:r>
    </w:p>
    <w:p w14:paraId="34B2B1CB" w14:textId="3620EBF8" w:rsidR="002F4F08" w:rsidRPr="00183B0E" w:rsidRDefault="002F4F08" w:rsidP="00183B0E">
      <w:pPr>
        <w:numPr>
          <w:ilvl w:val="0"/>
          <w:numId w:val="2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Une bonne connaissance des procédures de la Banque mondiale en matière de gestion des risques environnementaux et sociaux ;</w:t>
      </w:r>
    </w:p>
    <w:p w14:paraId="2AF7C186" w14:textId="77777777" w:rsidR="00183B0E" w:rsidRPr="00183B0E" w:rsidRDefault="00183B0E" w:rsidP="00183B0E">
      <w:pPr>
        <w:numPr>
          <w:ilvl w:val="0"/>
          <w:numId w:val="24"/>
        </w:numPr>
        <w:spacing w:after="0" w:line="240" w:lineRule="auto"/>
        <w:jc w:val="both"/>
        <w:rPr>
          <w:rFonts w:ascii="Times New Roman" w:hAnsi="Times New Roman" w:cs="Times New Roman"/>
          <w:sz w:val="24"/>
          <w:szCs w:val="24"/>
        </w:rPr>
      </w:pPr>
      <w:r w:rsidRPr="00183B0E">
        <w:rPr>
          <w:rFonts w:ascii="Times New Roman" w:hAnsi="Times New Roman" w:cs="Times New Roman"/>
          <w:sz w:val="24"/>
          <w:szCs w:val="24"/>
        </w:rPr>
        <w:t>Une bonne maîtrise de l’outil informatique (Word, Excel et Power Point) ;</w:t>
      </w:r>
    </w:p>
    <w:p w14:paraId="7DC7F5F0" w14:textId="77777777" w:rsidR="00183B0E" w:rsidRPr="00183B0E" w:rsidRDefault="00183B0E" w:rsidP="00183B0E">
      <w:pPr>
        <w:numPr>
          <w:ilvl w:val="0"/>
          <w:numId w:val="24"/>
        </w:numPr>
        <w:spacing w:after="0" w:line="240" w:lineRule="auto"/>
        <w:jc w:val="both"/>
        <w:rPr>
          <w:rFonts w:ascii="Times New Roman" w:hAnsi="Times New Roman" w:cs="Times New Roman"/>
          <w:b/>
          <w:sz w:val="24"/>
          <w:szCs w:val="24"/>
        </w:rPr>
      </w:pPr>
      <w:r w:rsidRPr="00183B0E">
        <w:rPr>
          <w:rFonts w:ascii="Times New Roman" w:hAnsi="Times New Roman" w:cs="Times New Roman"/>
          <w:sz w:val="24"/>
          <w:szCs w:val="24"/>
        </w:rPr>
        <w:t>Une parfaite maîtrise du français écrit est exigée.</w:t>
      </w:r>
    </w:p>
    <w:p w14:paraId="7E820472" w14:textId="77777777" w:rsidR="00482125" w:rsidRPr="00482125" w:rsidRDefault="00482125" w:rsidP="00482125">
      <w:pPr>
        <w:rPr>
          <w:sz w:val="24"/>
          <w:szCs w:val="24"/>
        </w:rPr>
      </w:pPr>
    </w:p>
    <w:sectPr w:rsidR="00482125" w:rsidRPr="00482125">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9AEE" w14:textId="77777777" w:rsidR="00EA2406" w:rsidRDefault="00EA2406" w:rsidP="000665D1">
      <w:pPr>
        <w:spacing w:after="0" w:line="240" w:lineRule="auto"/>
      </w:pPr>
      <w:r>
        <w:separator/>
      </w:r>
    </w:p>
  </w:endnote>
  <w:endnote w:type="continuationSeparator" w:id="0">
    <w:p w14:paraId="6A53BD52" w14:textId="77777777" w:rsidR="00EA2406" w:rsidRDefault="00EA2406" w:rsidP="00066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3A9C" w14:textId="6D4C7B1E" w:rsidR="000665D1" w:rsidRDefault="00185814">
    <w:pPr>
      <w:pStyle w:val="Pieddepage"/>
    </w:pPr>
    <w:r>
      <w:rPr>
        <w:noProof/>
      </w:rPr>
      <mc:AlternateContent>
        <mc:Choice Requires="wps">
          <w:drawing>
            <wp:anchor distT="0" distB="0" distL="0" distR="0" simplePos="0" relativeHeight="251659264" behindDoc="0" locked="0" layoutInCell="1" allowOverlap="1" wp14:anchorId="2A1C29C2" wp14:editId="4A6ED998">
              <wp:simplePos x="635" y="635"/>
              <wp:positionH relativeFrom="page">
                <wp:align>right</wp:align>
              </wp:positionH>
              <wp:positionV relativeFrom="page">
                <wp:align>bottom</wp:align>
              </wp:positionV>
              <wp:extent cx="1172210" cy="357505"/>
              <wp:effectExtent l="0" t="0" r="0" b="0"/>
              <wp:wrapNone/>
              <wp:docPr id="1158456824" name="Zone de texte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1F72D381" w14:textId="1328B03E"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2A1C29C2" id="_x0000_t202" coordsize="21600,21600" o:spt="202" path="m,l,21600r21600,l21600,xe">
              <v:stroke joinstyle="miter"/>
              <v:path gradientshapeok="t" o:connecttype="rect"/>
            </v:shapetype>
            <v:shape id="Zone de texte 2" o:spid="_x0000_s1026"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" filled="f" stroked="f">
              <v:fill o:detectmouseclick="t"/>
              <v:textbox style="mso-fit-shape-to-text:t" inset="0,0,20pt,15pt">
                <w:txbxContent>
                  <w:p w14:paraId="1F72D381" w14:textId="1328B03E"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9D3A" w14:textId="712C37B6" w:rsidR="000665D1" w:rsidRDefault="00185814">
    <w:pPr>
      <w:pStyle w:val="Pieddepage"/>
    </w:pPr>
    <w:r>
      <w:rPr>
        <w:noProof/>
      </w:rPr>
      <mc:AlternateContent>
        <mc:Choice Requires="wps">
          <w:drawing>
            <wp:anchor distT="0" distB="0" distL="0" distR="0" simplePos="0" relativeHeight="251660288" behindDoc="0" locked="0" layoutInCell="1" allowOverlap="1" wp14:anchorId="48622FDC" wp14:editId="6EBFFAB8">
              <wp:simplePos x="635" y="635"/>
              <wp:positionH relativeFrom="page">
                <wp:align>right</wp:align>
              </wp:positionH>
              <wp:positionV relativeFrom="page">
                <wp:align>bottom</wp:align>
              </wp:positionV>
              <wp:extent cx="1172210" cy="357505"/>
              <wp:effectExtent l="0" t="0" r="0" b="0"/>
              <wp:wrapNone/>
              <wp:docPr id="1043611787" name="Zone de texte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2D50BF7A" w14:textId="0DCE66E4"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48622FDC" id="_x0000_t202" coordsize="21600,21600" o:spt="202" path="m,l,21600r21600,l21600,xe">
              <v:stroke joinstyle="miter"/>
              <v:path gradientshapeok="t" o:connecttype="rect"/>
            </v:shapetype>
            <v:shape id="Zone de texte 3" o:spid="_x0000_s1027" type="#_x0000_t202" alt="Official Use Only" style="position:absolute;margin-left:41.1pt;margin-top:0;width:92.3pt;height:28.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" filled="f" stroked="f">
              <v:fill o:detectmouseclick="t"/>
              <v:textbox style="mso-fit-shape-to-text:t" inset="0,0,20pt,15pt">
                <w:txbxContent>
                  <w:p w14:paraId="2D50BF7A" w14:textId="0DCE66E4"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6691" w14:textId="17038693" w:rsidR="000665D1" w:rsidRDefault="00185814">
    <w:pPr>
      <w:pStyle w:val="Pieddepage"/>
    </w:pPr>
    <w:r>
      <w:rPr>
        <w:noProof/>
      </w:rPr>
      <mc:AlternateContent>
        <mc:Choice Requires="wps">
          <w:drawing>
            <wp:anchor distT="0" distB="0" distL="0" distR="0" simplePos="0" relativeHeight="251658240" behindDoc="0" locked="0" layoutInCell="1" allowOverlap="1" wp14:anchorId="7D4E7025" wp14:editId="10704995">
              <wp:simplePos x="635" y="635"/>
              <wp:positionH relativeFrom="page">
                <wp:align>right</wp:align>
              </wp:positionH>
              <wp:positionV relativeFrom="page">
                <wp:align>bottom</wp:align>
              </wp:positionV>
              <wp:extent cx="1172210" cy="357505"/>
              <wp:effectExtent l="0" t="0" r="0" b="0"/>
              <wp:wrapNone/>
              <wp:docPr id="1259932841" name="Zone de texte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09602202" w14:textId="48055389"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w:pict>
            <v:shapetype w14:anchorId="7D4E7025" id="_x0000_t202" coordsize="21600,21600" o:spt="202" path="m,l,21600r21600,l21600,xe">
              <v:stroke joinstyle="miter"/>
              <v:path gradientshapeok="t" o:connecttype="rect"/>
            </v:shapetype>
            <v:shape id="Zone de texte 1" o:spid="_x0000_s1028"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" filled="f" stroked="f">
              <v:fill o:detectmouseclick="t"/>
              <v:textbox style="mso-fit-shape-to-text:t" inset="0,0,20pt,15pt">
                <w:txbxContent>
                  <w:p w14:paraId="09602202" w14:textId="48055389" w:rsidR="00185814" w:rsidRPr="00185814" w:rsidRDefault="00185814" w:rsidP="00185814">
                    <w:pPr>
                      <w:spacing w:after="0"/>
                      <w:rPr>
                        <w:rFonts w:ascii="Aptos" w:eastAsia="Aptos" w:hAnsi="Aptos" w:cs="Aptos"/>
                        <w:noProof/>
                        <w:color w:val="000000"/>
                        <w:sz w:val="20"/>
                        <w:szCs w:val="20"/>
                      </w:rPr>
                    </w:pPr>
                    <w:r w:rsidRPr="00185814">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1E05B" w14:textId="77777777" w:rsidR="00EA2406" w:rsidRDefault="00EA2406" w:rsidP="000665D1">
      <w:pPr>
        <w:spacing w:after="0" w:line="240" w:lineRule="auto"/>
      </w:pPr>
      <w:r>
        <w:separator/>
      </w:r>
    </w:p>
  </w:footnote>
  <w:footnote w:type="continuationSeparator" w:id="0">
    <w:p w14:paraId="4297375A" w14:textId="77777777" w:rsidR="00EA2406" w:rsidRDefault="00EA2406" w:rsidP="000665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E48"/>
    <w:multiLevelType w:val="hybridMultilevel"/>
    <w:tmpl w:val="C3949906"/>
    <w:lvl w:ilvl="0" w:tplc="04B03D22">
      <w:start w:val="1"/>
      <w:numFmt w:val="decimal"/>
      <w:lvlText w:val="%1."/>
      <w:lvlJc w:val="left"/>
      <w:pPr>
        <w:ind w:left="720" w:hanging="360"/>
      </w:pPr>
      <w:rPr>
        <w:rFonts w:hint="default"/>
        <w:b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DB3658"/>
    <w:multiLevelType w:val="multilevel"/>
    <w:tmpl w:val="2966B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46138"/>
    <w:multiLevelType w:val="multilevel"/>
    <w:tmpl w:val="2CFE535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3452ED"/>
    <w:multiLevelType w:val="multilevel"/>
    <w:tmpl w:val="1924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75921"/>
    <w:multiLevelType w:val="hybridMultilevel"/>
    <w:tmpl w:val="BF26CE0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5D640D"/>
    <w:multiLevelType w:val="multilevel"/>
    <w:tmpl w:val="415A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B0D99"/>
    <w:multiLevelType w:val="hybridMultilevel"/>
    <w:tmpl w:val="9A98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2813C9"/>
    <w:multiLevelType w:val="multilevel"/>
    <w:tmpl w:val="7266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5D7C09"/>
    <w:multiLevelType w:val="hybridMultilevel"/>
    <w:tmpl w:val="73B422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625D37"/>
    <w:multiLevelType w:val="multilevel"/>
    <w:tmpl w:val="8DD0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2447F9"/>
    <w:multiLevelType w:val="hybridMultilevel"/>
    <w:tmpl w:val="C752311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A03317"/>
    <w:multiLevelType w:val="multilevel"/>
    <w:tmpl w:val="963614D0"/>
    <w:lvl w:ilvl="0">
      <w:start w:val="1"/>
      <w:numFmt w:val="upperRoman"/>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2E834BB"/>
    <w:multiLevelType w:val="multilevel"/>
    <w:tmpl w:val="4916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81CB2"/>
    <w:multiLevelType w:val="hybridMultilevel"/>
    <w:tmpl w:val="371468FA"/>
    <w:lvl w:ilvl="0" w:tplc="3D542A22">
      <w:start w:val="1"/>
      <w:numFmt w:val="bullet"/>
      <w:lvlText w:val="-"/>
      <w:lvlJc w:val="left"/>
      <w:pPr>
        <w:ind w:left="720" w:hanging="360"/>
      </w:pPr>
      <w:rPr>
        <w:rFonts w:ascii="Arial Narrow" w:eastAsia="Times New Roman" w:hAnsi="Arial Narrow"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1A35862"/>
    <w:multiLevelType w:val="hybridMultilevel"/>
    <w:tmpl w:val="6D3AAA1C"/>
    <w:lvl w:ilvl="0" w:tplc="5B542194">
      <w:start w:val="22"/>
      <w:numFmt w:val="bullet"/>
      <w:lvlText w:val="-"/>
      <w:lvlJc w:val="left"/>
      <w:pPr>
        <w:ind w:left="1065" w:hanging="360"/>
      </w:pPr>
      <w:rPr>
        <w:rFonts w:ascii="Arial Narrow" w:eastAsia="Times New Roman" w:hAnsi="Arial Narrow" w:cs="Segoe U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48F8195D"/>
    <w:multiLevelType w:val="hybridMultilevel"/>
    <w:tmpl w:val="6E9E1616"/>
    <w:lvl w:ilvl="0" w:tplc="3D542A22">
      <w:start w:val="1"/>
      <w:numFmt w:val="bullet"/>
      <w:lvlText w:val="-"/>
      <w:lvlJc w:val="left"/>
      <w:pPr>
        <w:ind w:left="720" w:hanging="360"/>
      </w:pPr>
      <w:rPr>
        <w:rFonts w:ascii="Arial Narrow" w:eastAsia="Times New Roman" w:hAnsi="Arial Narrow"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010FDE"/>
    <w:multiLevelType w:val="hybridMultilevel"/>
    <w:tmpl w:val="989E770C"/>
    <w:lvl w:ilvl="0" w:tplc="6F4A074E">
      <w:start w:val="22"/>
      <w:numFmt w:val="bullet"/>
      <w:lvlText w:val="-"/>
      <w:lvlJc w:val="left"/>
      <w:pPr>
        <w:ind w:left="1065" w:hanging="360"/>
      </w:pPr>
      <w:rPr>
        <w:rFonts w:ascii="Segoe UI" w:eastAsia="Times New Roman" w:hAnsi="Segoe UI" w:cs="Segoe U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7" w15:restartNumberingAfterBreak="0">
    <w:nsid w:val="5B2F7117"/>
    <w:multiLevelType w:val="multilevel"/>
    <w:tmpl w:val="1272162E"/>
    <w:lvl w:ilvl="0">
      <w:start w:val="1"/>
      <w:numFmt w:val="bullet"/>
      <w:lvlText w:val="-"/>
      <w:lvlJc w:val="left"/>
      <w:pPr>
        <w:tabs>
          <w:tab w:val="num" w:pos="720"/>
        </w:tabs>
        <w:ind w:left="720" w:hanging="360"/>
      </w:pPr>
      <w:rPr>
        <w:rFonts w:ascii="Arial Narrow" w:eastAsia="Times New Roman" w:hAnsi="Arial Narrow" w:cs="Calibri" w:hint="default"/>
        <w:sz w:val="20"/>
      </w:rPr>
    </w:lvl>
    <w:lvl w:ilvl="1">
      <w:start w:val="1"/>
      <w:numFmt w:val="bullet"/>
      <w:lvlText w:val=""/>
      <w:lvlJc w:val="left"/>
      <w:pPr>
        <w:ind w:left="1440" w:hanging="360"/>
      </w:pPr>
      <w:rPr>
        <w:rFonts w:ascii="Symbol" w:eastAsiaTheme="minorEastAsia" w:hAnsi="Symbol"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3B1322"/>
    <w:multiLevelType w:val="hybridMultilevel"/>
    <w:tmpl w:val="587C172C"/>
    <w:lvl w:ilvl="0" w:tplc="3D542A22">
      <w:start w:val="1"/>
      <w:numFmt w:val="bullet"/>
      <w:lvlText w:val="-"/>
      <w:lvlJc w:val="left"/>
      <w:pPr>
        <w:ind w:left="1425" w:hanging="360"/>
      </w:pPr>
      <w:rPr>
        <w:rFonts w:ascii="Arial Narrow" w:eastAsia="Times New Roman" w:hAnsi="Arial Narrow" w:cs="Calibri"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9" w15:restartNumberingAfterBreak="0">
    <w:nsid w:val="5C6E4250"/>
    <w:multiLevelType w:val="hybridMultilevel"/>
    <w:tmpl w:val="4BE4C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D1702FF"/>
    <w:multiLevelType w:val="hybridMultilevel"/>
    <w:tmpl w:val="852EA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0363CD2"/>
    <w:multiLevelType w:val="hybridMultilevel"/>
    <w:tmpl w:val="B51447FC"/>
    <w:lvl w:ilvl="0" w:tplc="1A300F68">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6116A5D"/>
    <w:multiLevelType w:val="hybridMultilevel"/>
    <w:tmpl w:val="B7C0C390"/>
    <w:lvl w:ilvl="0" w:tplc="528C280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6E1A2BDF"/>
    <w:multiLevelType w:val="multilevel"/>
    <w:tmpl w:val="9C7A8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105DE"/>
    <w:multiLevelType w:val="hybridMultilevel"/>
    <w:tmpl w:val="BF26CE0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9CD772"/>
    <w:multiLevelType w:val="hybridMultilevel"/>
    <w:tmpl w:val="FFFFFFFF"/>
    <w:lvl w:ilvl="0" w:tplc="B28C2F76">
      <w:start w:val="1"/>
      <w:numFmt w:val="bullet"/>
      <w:lvlText w:val="-"/>
      <w:lvlJc w:val="left"/>
      <w:pPr>
        <w:ind w:left="720" w:hanging="360"/>
      </w:pPr>
      <w:rPr>
        <w:rFonts w:ascii="Aptos" w:hAnsi="Aptos" w:hint="default"/>
      </w:rPr>
    </w:lvl>
    <w:lvl w:ilvl="1" w:tplc="313087CC">
      <w:start w:val="1"/>
      <w:numFmt w:val="bullet"/>
      <w:lvlText w:val="o"/>
      <w:lvlJc w:val="left"/>
      <w:pPr>
        <w:ind w:left="1440" w:hanging="360"/>
      </w:pPr>
      <w:rPr>
        <w:rFonts w:ascii="Courier New" w:hAnsi="Courier New" w:hint="default"/>
      </w:rPr>
    </w:lvl>
    <w:lvl w:ilvl="2" w:tplc="109A2774">
      <w:start w:val="1"/>
      <w:numFmt w:val="bullet"/>
      <w:lvlText w:val=""/>
      <w:lvlJc w:val="left"/>
      <w:pPr>
        <w:ind w:left="2160" w:hanging="360"/>
      </w:pPr>
      <w:rPr>
        <w:rFonts w:ascii="Wingdings" w:hAnsi="Wingdings" w:hint="default"/>
      </w:rPr>
    </w:lvl>
    <w:lvl w:ilvl="3" w:tplc="E4FE9A88">
      <w:start w:val="1"/>
      <w:numFmt w:val="bullet"/>
      <w:lvlText w:val=""/>
      <w:lvlJc w:val="left"/>
      <w:pPr>
        <w:ind w:left="2880" w:hanging="360"/>
      </w:pPr>
      <w:rPr>
        <w:rFonts w:ascii="Symbol" w:hAnsi="Symbol" w:hint="default"/>
      </w:rPr>
    </w:lvl>
    <w:lvl w:ilvl="4" w:tplc="E408C148">
      <w:start w:val="1"/>
      <w:numFmt w:val="bullet"/>
      <w:lvlText w:val="o"/>
      <w:lvlJc w:val="left"/>
      <w:pPr>
        <w:ind w:left="3600" w:hanging="360"/>
      </w:pPr>
      <w:rPr>
        <w:rFonts w:ascii="Courier New" w:hAnsi="Courier New" w:hint="default"/>
      </w:rPr>
    </w:lvl>
    <w:lvl w:ilvl="5" w:tplc="6C3CC6F8">
      <w:start w:val="1"/>
      <w:numFmt w:val="bullet"/>
      <w:lvlText w:val=""/>
      <w:lvlJc w:val="left"/>
      <w:pPr>
        <w:ind w:left="4320" w:hanging="360"/>
      </w:pPr>
      <w:rPr>
        <w:rFonts w:ascii="Wingdings" w:hAnsi="Wingdings" w:hint="default"/>
      </w:rPr>
    </w:lvl>
    <w:lvl w:ilvl="6" w:tplc="C67051AC">
      <w:start w:val="1"/>
      <w:numFmt w:val="bullet"/>
      <w:lvlText w:val=""/>
      <w:lvlJc w:val="left"/>
      <w:pPr>
        <w:ind w:left="5040" w:hanging="360"/>
      </w:pPr>
      <w:rPr>
        <w:rFonts w:ascii="Symbol" w:hAnsi="Symbol" w:hint="default"/>
      </w:rPr>
    </w:lvl>
    <w:lvl w:ilvl="7" w:tplc="CD4676C6">
      <w:start w:val="1"/>
      <w:numFmt w:val="bullet"/>
      <w:lvlText w:val="o"/>
      <w:lvlJc w:val="left"/>
      <w:pPr>
        <w:ind w:left="5760" w:hanging="360"/>
      </w:pPr>
      <w:rPr>
        <w:rFonts w:ascii="Courier New" w:hAnsi="Courier New" w:hint="default"/>
      </w:rPr>
    </w:lvl>
    <w:lvl w:ilvl="8" w:tplc="F8FC7726">
      <w:start w:val="1"/>
      <w:numFmt w:val="bullet"/>
      <w:lvlText w:val=""/>
      <w:lvlJc w:val="left"/>
      <w:pPr>
        <w:ind w:left="6480" w:hanging="360"/>
      </w:pPr>
      <w:rPr>
        <w:rFonts w:ascii="Wingdings" w:hAnsi="Wingdings" w:hint="default"/>
      </w:rPr>
    </w:lvl>
  </w:abstractNum>
  <w:num w:numId="1" w16cid:durableId="1809007538">
    <w:abstractNumId w:val="20"/>
  </w:num>
  <w:num w:numId="2" w16cid:durableId="585505788">
    <w:abstractNumId w:val="11"/>
  </w:num>
  <w:num w:numId="3" w16cid:durableId="1384939056">
    <w:abstractNumId w:val="2"/>
  </w:num>
  <w:num w:numId="4" w16cid:durableId="2143499160">
    <w:abstractNumId w:val="7"/>
  </w:num>
  <w:num w:numId="5" w16cid:durableId="2076469534">
    <w:abstractNumId w:val="3"/>
  </w:num>
  <w:num w:numId="6" w16cid:durableId="90636550">
    <w:abstractNumId w:val="4"/>
  </w:num>
  <w:num w:numId="7" w16cid:durableId="1461999194">
    <w:abstractNumId w:val="24"/>
  </w:num>
  <w:num w:numId="8" w16cid:durableId="589510113">
    <w:abstractNumId w:val="0"/>
  </w:num>
  <w:num w:numId="9" w16cid:durableId="721292334">
    <w:abstractNumId w:val="16"/>
  </w:num>
  <w:num w:numId="10" w16cid:durableId="571086057">
    <w:abstractNumId w:val="14"/>
  </w:num>
  <w:num w:numId="11" w16cid:durableId="1271741171">
    <w:abstractNumId w:val="15"/>
  </w:num>
  <w:num w:numId="12" w16cid:durableId="1446540989">
    <w:abstractNumId w:val="13"/>
  </w:num>
  <w:num w:numId="13" w16cid:durableId="1248612212">
    <w:abstractNumId w:val="22"/>
  </w:num>
  <w:num w:numId="14" w16cid:durableId="219753866">
    <w:abstractNumId w:val="21"/>
  </w:num>
  <w:num w:numId="15" w16cid:durableId="692458150">
    <w:abstractNumId w:val="18"/>
  </w:num>
  <w:num w:numId="16" w16cid:durableId="1568496541">
    <w:abstractNumId w:val="17"/>
  </w:num>
  <w:num w:numId="17" w16cid:durableId="404496779">
    <w:abstractNumId w:val="6"/>
  </w:num>
  <w:num w:numId="18" w16cid:durableId="808403176">
    <w:abstractNumId w:val="9"/>
  </w:num>
  <w:num w:numId="19" w16cid:durableId="826020591">
    <w:abstractNumId w:val="12"/>
  </w:num>
  <w:num w:numId="20" w16cid:durableId="967198487">
    <w:abstractNumId w:val="5"/>
  </w:num>
  <w:num w:numId="21" w16cid:durableId="436483226">
    <w:abstractNumId w:val="1"/>
  </w:num>
  <w:num w:numId="22" w16cid:durableId="517349386">
    <w:abstractNumId w:val="19"/>
  </w:num>
  <w:num w:numId="23" w16cid:durableId="1449200029">
    <w:abstractNumId w:val="10"/>
  </w:num>
  <w:num w:numId="24" w16cid:durableId="1893418668">
    <w:abstractNumId w:val="8"/>
  </w:num>
  <w:num w:numId="25" w16cid:durableId="2049913872">
    <w:abstractNumId w:val="25"/>
  </w:num>
  <w:num w:numId="26" w16cid:durableId="15436395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8A0"/>
    <w:rsid w:val="00013EA7"/>
    <w:rsid w:val="00057696"/>
    <w:rsid w:val="000665D1"/>
    <w:rsid w:val="000B2915"/>
    <w:rsid w:val="000C3C16"/>
    <w:rsid w:val="000E3218"/>
    <w:rsid w:val="0018170A"/>
    <w:rsid w:val="00183B0E"/>
    <w:rsid w:val="00185814"/>
    <w:rsid w:val="001F036F"/>
    <w:rsid w:val="00252354"/>
    <w:rsid w:val="00252622"/>
    <w:rsid w:val="002E2F0A"/>
    <w:rsid w:val="002F4F08"/>
    <w:rsid w:val="00316718"/>
    <w:rsid w:val="00332A0B"/>
    <w:rsid w:val="0033412A"/>
    <w:rsid w:val="003C7AC2"/>
    <w:rsid w:val="00473965"/>
    <w:rsid w:val="00482125"/>
    <w:rsid w:val="004A4C93"/>
    <w:rsid w:val="004C6551"/>
    <w:rsid w:val="0056023C"/>
    <w:rsid w:val="005B03CD"/>
    <w:rsid w:val="006E0459"/>
    <w:rsid w:val="006E30B5"/>
    <w:rsid w:val="00714B64"/>
    <w:rsid w:val="0076401F"/>
    <w:rsid w:val="00786644"/>
    <w:rsid w:val="007F669F"/>
    <w:rsid w:val="00801BE4"/>
    <w:rsid w:val="008213F8"/>
    <w:rsid w:val="00867467"/>
    <w:rsid w:val="008D0BE8"/>
    <w:rsid w:val="00996019"/>
    <w:rsid w:val="009B48A0"/>
    <w:rsid w:val="00A04376"/>
    <w:rsid w:val="00A06C8B"/>
    <w:rsid w:val="00A4595C"/>
    <w:rsid w:val="00A8728D"/>
    <w:rsid w:val="00AC4C7E"/>
    <w:rsid w:val="00AD2466"/>
    <w:rsid w:val="00B03894"/>
    <w:rsid w:val="00B32E57"/>
    <w:rsid w:val="00B512E5"/>
    <w:rsid w:val="00B514C8"/>
    <w:rsid w:val="00B61569"/>
    <w:rsid w:val="00C1644B"/>
    <w:rsid w:val="00C21E89"/>
    <w:rsid w:val="00C323F3"/>
    <w:rsid w:val="00C843A0"/>
    <w:rsid w:val="00CD56EA"/>
    <w:rsid w:val="00D33168"/>
    <w:rsid w:val="00D37897"/>
    <w:rsid w:val="00D85C64"/>
    <w:rsid w:val="00E16178"/>
    <w:rsid w:val="00EA23F4"/>
    <w:rsid w:val="00EA2406"/>
    <w:rsid w:val="00EC7254"/>
    <w:rsid w:val="00EE3B76"/>
    <w:rsid w:val="00EE6844"/>
    <w:rsid w:val="00EF6F8F"/>
    <w:rsid w:val="00F25F73"/>
    <w:rsid w:val="0647643A"/>
    <w:rsid w:val="08041152"/>
    <w:rsid w:val="09745E3E"/>
    <w:rsid w:val="0BD8E9E8"/>
    <w:rsid w:val="122C49B8"/>
    <w:rsid w:val="27AD8D83"/>
    <w:rsid w:val="2A366F08"/>
    <w:rsid w:val="33175F57"/>
    <w:rsid w:val="3BB78F83"/>
    <w:rsid w:val="3FAB0541"/>
    <w:rsid w:val="4564C0DB"/>
    <w:rsid w:val="48C106E4"/>
    <w:rsid w:val="653BD223"/>
    <w:rsid w:val="6A362161"/>
    <w:rsid w:val="7215EDCC"/>
    <w:rsid w:val="7A8A4800"/>
    <w:rsid w:val="7AF584E5"/>
    <w:rsid w:val="7D20525D"/>
    <w:rsid w:val="7E9D757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9D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B48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B48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B48A0"/>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B48A0"/>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B48A0"/>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B48A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B48A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B48A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B48A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B48A0"/>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B48A0"/>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B48A0"/>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B48A0"/>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B48A0"/>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B48A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B48A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B48A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B48A0"/>
    <w:rPr>
      <w:rFonts w:eastAsiaTheme="majorEastAsia" w:cstheme="majorBidi"/>
      <w:color w:val="272727" w:themeColor="text1" w:themeTint="D8"/>
    </w:rPr>
  </w:style>
  <w:style w:type="paragraph" w:styleId="Titre">
    <w:name w:val="Title"/>
    <w:basedOn w:val="Normal"/>
    <w:next w:val="Normal"/>
    <w:link w:val="TitreCar"/>
    <w:uiPriority w:val="10"/>
    <w:qFormat/>
    <w:rsid w:val="009B48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B48A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B48A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B48A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B48A0"/>
    <w:pPr>
      <w:spacing w:before="160"/>
      <w:jc w:val="center"/>
    </w:pPr>
    <w:rPr>
      <w:i/>
      <w:iCs/>
      <w:color w:val="404040" w:themeColor="text1" w:themeTint="BF"/>
    </w:rPr>
  </w:style>
  <w:style w:type="character" w:customStyle="1" w:styleId="CitationCar">
    <w:name w:val="Citation Car"/>
    <w:basedOn w:val="Policepardfaut"/>
    <w:link w:val="Citation"/>
    <w:uiPriority w:val="29"/>
    <w:rsid w:val="009B48A0"/>
    <w:rPr>
      <w:i/>
      <w:iCs/>
      <w:color w:val="404040" w:themeColor="text1" w:themeTint="BF"/>
    </w:rPr>
  </w:style>
  <w:style w:type="paragraph" w:styleId="Paragraphedeliste">
    <w:name w:val="List Paragraph"/>
    <w:aliases w:val="Bullets,Medium Grid 1 - Accent 21,References,List Paragraph (numbered (a)),Numbered List Paragraph,Liste 1,List Paragraph1,List Bullet Mary,123 List Paragraph,Body,Bullet,Bullet paras,List Paragraph nowy,List_Paragraph,Ha,Bullet1,RM1"/>
    <w:basedOn w:val="Normal"/>
    <w:link w:val="ParagraphedelisteCar"/>
    <w:uiPriority w:val="34"/>
    <w:qFormat/>
    <w:rsid w:val="009B48A0"/>
    <w:pPr>
      <w:ind w:left="720"/>
      <w:contextualSpacing/>
    </w:pPr>
  </w:style>
  <w:style w:type="character" w:styleId="Accentuationintense">
    <w:name w:val="Intense Emphasis"/>
    <w:basedOn w:val="Policepardfaut"/>
    <w:uiPriority w:val="21"/>
    <w:qFormat/>
    <w:rsid w:val="009B48A0"/>
    <w:rPr>
      <w:i/>
      <w:iCs/>
      <w:color w:val="2F5496" w:themeColor="accent1" w:themeShade="BF"/>
    </w:rPr>
  </w:style>
  <w:style w:type="paragraph" w:styleId="Citationintense">
    <w:name w:val="Intense Quote"/>
    <w:basedOn w:val="Normal"/>
    <w:next w:val="Normal"/>
    <w:link w:val="CitationintenseCar"/>
    <w:uiPriority w:val="30"/>
    <w:qFormat/>
    <w:rsid w:val="009B48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B48A0"/>
    <w:rPr>
      <w:i/>
      <w:iCs/>
      <w:color w:val="2F5496" w:themeColor="accent1" w:themeShade="BF"/>
    </w:rPr>
  </w:style>
  <w:style w:type="character" w:styleId="Rfrenceintense">
    <w:name w:val="Intense Reference"/>
    <w:basedOn w:val="Policepardfaut"/>
    <w:uiPriority w:val="32"/>
    <w:qFormat/>
    <w:rsid w:val="009B48A0"/>
    <w:rPr>
      <w:b/>
      <w:bCs/>
      <w:smallCaps/>
      <w:color w:val="2F5496" w:themeColor="accent1" w:themeShade="BF"/>
      <w:spacing w:val="5"/>
    </w:rPr>
  </w:style>
  <w:style w:type="character" w:customStyle="1" w:styleId="normaltextrun">
    <w:name w:val="normaltextrun"/>
    <w:basedOn w:val="Policepardfaut"/>
    <w:rsid w:val="00482125"/>
  </w:style>
  <w:style w:type="character" w:customStyle="1" w:styleId="eop">
    <w:name w:val="eop"/>
    <w:basedOn w:val="Policepardfaut"/>
    <w:rsid w:val="00482125"/>
  </w:style>
  <w:style w:type="paragraph" w:customStyle="1" w:styleId="paragraph">
    <w:name w:val="paragraph"/>
    <w:basedOn w:val="Normal"/>
    <w:rsid w:val="004821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aragraphedelisteCar">
    <w:name w:val="Paragraphe de liste Car"/>
    <w:aliases w:val="Bullets Car,Medium Grid 1 - Accent 21 Car,References Car,List Paragraph (numbered (a)) Car,Numbered List Paragraph Car,Liste 1 Car,List Paragraph1 Car,List Bullet Mary Car,123 List Paragraph Car,Body Car,Bullet Car,Ha Car,RM1 Car"/>
    <w:link w:val="Paragraphedeliste"/>
    <w:uiPriority w:val="34"/>
    <w:qFormat/>
    <w:locked/>
    <w:rsid w:val="00482125"/>
  </w:style>
  <w:style w:type="paragraph" w:styleId="Rvision">
    <w:name w:val="Revision"/>
    <w:hidden/>
    <w:uiPriority w:val="99"/>
    <w:semiHidden/>
    <w:rsid w:val="002E2F0A"/>
    <w:pPr>
      <w:spacing w:after="0" w:line="240" w:lineRule="auto"/>
    </w:pPr>
  </w:style>
  <w:style w:type="paragraph" w:styleId="Pieddepage">
    <w:name w:val="footer"/>
    <w:basedOn w:val="Normal"/>
    <w:link w:val="PieddepageCar"/>
    <w:uiPriority w:val="99"/>
    <w:unhideWhenUsed/>
    <w:rsid w:val="000665D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665D1"/>
  </w:style>
  <w:style w:type="character" w:styleId="Marquedecommentaire">
    <w:name w:val="annotation reference"/>
    <w:basedOn w:val="Policepardfaut"/>
    <w:uiPriority w:val="99"/>
    <w:semiHidden/>
    <w:unhideWhenUsed/>
    <w:rsid w:val="002F4F08"/>
    <w:rPr>
      <w:sz w:val="16"/>
      <w:szCs w:val="16"/>
    </w:rPr>
  </w:style>
  <w:style w:type="paragraph" w:styleId="Commentaire">
    <w:name w:val="annotation text"/>
    <w:basedOn w:val="Normal"/>
    <w:link w:val="CommentaireCar"/>
    <w:uiPriority w:val="99"/>
    <w:unhideWhenUsed/>
    <w:rsid w:val="002F4F08"/>
    <w:pPr>
      <w:spacing w:line="240" w:lineRule="auto"/>
    </w:pPr>
    <w:rPr>
      <w:sz w:val="20"/>
      <w:szCs w:val="20"/>
    </w:rPr>
  </w:style>
  <w:style w:type="character" w:customStyle="1" w:styleId="CommentaireCar">
    <w:name w:val="Commentaire Car"/>
    <w:basedOn w:val="Policepardfaut"/>
    <w:link w:val="Commentaire"/>
    <w:uiPriority w:val="99"/>
    <w:rsid w:val="002F4F08"/>
    <w:rPr>
      <w:sz w:val="20"/>
      <w:szCs w:val="20"/>
    </w:rPr>
  </w:style>
  <w:style w:type="paragraph" w:styleId="Objetducommentaire">
    <w:name w:val="annotation subject"/>
    <w:basedOn w:val="Commentaire"/>
    <w:next w:val="Commentaire"/>
    <w:link w:val="ObjetducommentaireCar"/>
    <w:uiPriority w:val="99"/>
    <w:semiHidden/>
    <w:unhideWhenUsed/>
    <w:rsid w:val="002F4F08"/>
    <w:rPr>
      <w:b/>
      <w:bCs/>
    </w:rPr>
  </w:style>
  <w:style w:type="character" w:customStyle="1" w:styleId="ObjetducommentaireCar">
    <w:name w:val="Objet du commentaire Car"/>
    <w:basedOn w:val="CommentaireCar"/>
    <w:link w:val="Objetducommentaire"/>
    <w:uiPriority w:val="99"/>
    <w:semiHidden/>
    <w:rsid w:val="002F4F08"/>
    <w:rPr>
      <w:b/>
      <w:bCs/>
      <w:sz w:val="20"/>
      <w:szCs w:val="20"/>
    </w:rPr>
  </w:style>
  <w:style w:type="paragraph" w:styleId="En-tte">
    <w:name w:val="header"/>
    <w:basedOn w:val="Normal"/>
    <w:link w:val="En-tteCar"/>
    <w:uiPriority w:val="99"/>
    <w:unhideWhenUsed/>
    <w:rsid w:val="00252354"/>
    <w:pPr>
      <w:tabs>
        <w:tab w:val="center" w:pos="4680"/>
        <w:tab w:val="right" w:pos="9360"/>
      </w:tabs>
      <w:spacing w:after="0" w:line="240" w:lineRule="auto"/>
    </w:pPr>
  </w:style>
  <w:style w:type="character" w:customStyle="1" w:styleId="En-tteCar">
    <w:name w:val="En-tête Car"/>
    <w:basedOn w:val="Policepardfaut"/>
    <w:link w:val="En-tte"/>
    <w:uiPriority w:val="99"/>
    <w:rsid w:val="0025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00309">
      <w:marLeft w:val="0"/>
      <w:marRight w:val="0"/>
      <w:marTop w:val="0"/>
      <w:marBottom w:val="0"/>
      <w:divBdr>
        <w:top w:val="single" w:sz="12" w:space="6" w:color="0033CC"/>
        <w:left w:val="single" w:sz="12" w:space="8" w:color="0033CC"/>
        <w:bottom w:val="single" w:sz="12" w:space="6" w:color="0033CC"/>
        <w:right w:val="single" w:sz="12" w:space="8" w:color="0033CC"/>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4881</Words>
  <Characters>26849</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2026-04-22T18:06:00Z</dcterms:created>
  <dcterms:modified xsi:type="dcterms:W3CDTF">2026-04-22T19:31:00Z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4b190ca9,450ca5f8,3e34408b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2026-04-22T18:06:28Z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8472cff9-7e5f-4c14-8558-f18cb2601897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