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CEB6" w14:textId="0CC2479F" w:rsidR="006E5FA8" w:rsidRDefault="006E5FA8" w:rsidP="007C4733">
      <w:pPr>
        <w:spacing w:line="360" w:lineRule="auto"/>
        <w:jc w:val="center"/>
        <w:rPr>
          <w:rFonts w:ascii="Times New Roman" w:hAnsi="Times New Roman" w:cs="Times New Roman"/>
          <w:b/>
          <w:i/>
          <w:sz w:val="36"/>
          <w:szCs w:val="24"/>
        </w:rPr>
      </w:pPr>
    </w:p>
    <w:p w14:paraId="4FA8CD7F" w14:textId="36C357DC" w:rsidR="006E5FA8" w:rsidRDefault="006E5FA8" w:rsidP="007C4733">
      <w:pPr>
        <w:spacing w:line="360" w:lineRule="auto"/>
        <w:jc w:val="center"/>
        <w:rPr>
          <w:rFonts w:ascii="Times New Roman" w:hAnsi="Times New Roman" w:cs="Times New Roman"/>
          <w:b/>
          <w:i/>
          <w:sz w:val="36"/>
          <w:szCs w:val="24"/>
        </w:rPr>
      </w:pPr>
    </w:p>
    <w:p w14:paraId="19E04F84" w14:textId="1285CDEB" w:rsidR="006E5FA8" w:rsidRDefault="006E5FA8" w:rsidP="007C4733">
      <w:pPr>
        <w:spacing w:line="360" w:lineRule="auto"/>
        <w:jc w:val="center"/>
        <w:rPr>
          <w:rFonts w:ascii="Times New Roman" w:hAnsi="Times New Roman" w:cs="Times New Roman"/>
          <w:b/>
          <w:i/>
          <w:sz w:val="36"/>
          <w:szCs w:val="24"/>
        </w:rPr>
      </w:pPr>
    </w:p>
    <w:p w14:paraId="6B70F9EB" w14:textId="1773702C" w:rsidR="0088274F" w:rsidRDefault="0088274F" w:rsidP="005A0AD8">
      <w:pPr>
        <w:spacing w:line="360" w:lineRule="auto"/>
        <w:jc w:val="center"/>
        <w:rPr>
          <w:rFonts w:ascii="Times New Roman" w:hAnsi="Times New Roman" w:cs="Times New Roman"/>
          <w:b/>
          <w:i/>
          <w:sz w:val="36"/>
          <w:szCs w:val="24"/>
        </w:rPr>
      </w:pPr>
    </w:p>
    <w:p w14:paraId="24CBDDA9" w14:textId="77777777" w:rsidR="00D95573" w:rsidRDefault="00D95573" w:rsidP="005A0AD8">
      <w:pPr>
        <w:spacing w:line="360" w:lineRule="auto"/>
        <w:jc w:val="center"/>
        <w:rPr>
          <w:rFonts w:ascii="Times New Roman" w:hAnsi="Times New Roman" w:cs="Times New Roman"/>
          <w:b/>
          <w:i/>
          <w:sz w:val="36"/>
          <w:szCs w:val="24"/>
        </w:rPr>
      </w:pPr>
    </w:p>
    <w:p w14:paraId="67D3BBE5" w14:textId="77777777" w:rsidR="00D95573" w:rsidRDefault="00D95573" w:rsidP="005A0AD8">
      <w:pPr>
        <w:spacing w:line="360" w:lineRule="auto"/>
        <w:jc w:val="center"/>
        <w:rPr>
          <w:rFonts w:ascii="Times New Roman" w:hAnsi="Times New Roman" w:cs="Times New Roman"/>
          <w:b/>
          <w:i/>
          <w:sz w:val="36"/>
          <w:szCs w:val="24"/>
        </w:rPr>
      </w:pPr>
    </w:p>
    <w:p w14:paraId="5A0CF1FA" w14:textId="77777777" w:rsidR="00D95573" w:rsidRDefault="00D95573" w:rsidP="005A0AD8">
      <w:pPr>
        <w:spacing w:line="360" w:lineRule="auto"/>
        <w:jc w:val="center"/>
        <w:rPr>
          <w:rFonts w:ascii="Times New Roman" w:hAnsi="Times New Roman" w:cs="Times New Roman"/>
          <w:b/>
          <w:i/>
          <w:sz w:val="36"/>
          <w:szCs w:val="24"/>
        </w:rPr>
      </w:pPr>
    </w:p>
    <w:p w14:paraId="249743E5" w14:textId="40DC2F3C" w:rsidR="006E5FA8" w:rsidRPr="00853D89" w:rsidRDefault="006E5FA8" w:rsidP="005A0AD8">
      <w:pPr>
        <w:spacing w:line="360" w:lineRule="auto"/>
        <w:jc w:val="center"/>
        <w:rPr>
          <w:rFonts w:ascii="Times New Roman" w:hAnsi="Times New Roman" w:cs="Times New Roman"/>
          <w:b/>
          <w:i/>
          <w:sz w:val="36"/>
          <w:szCs w:val="24"/>
        </w:rPr>
      </w:pPr>
      <w:r w:rsidRPr="000C6CF9">
        <w:rPr>
          <w:rFonts w:ascii="Times New Roman" w:hAnsi="Times New Roman" w:cs="Times New Roman"/>
          <w:b/>
          <w:i/>
          <w:sz w:val="36"/>
          <w:szCs w:val="24"/>
        </w:rPr>
        <w:t>RAPPORT D’ACTIVITÉS 2025</w:t>
      </w:r>
    </w:p>
    <w:p w14:paraId="5A146375" w14:textId="77777777" w:rsidR="006E5FA8" w:rsidRDefault="004A0EEF" w:rsidP="004A0EEF">
      <w:pPr>
        <w:tabs>
          <w:tab w:val="left" w:pos="5520"/>
        </w:tabs>
        <w:spacing w:line="360" w:lineRule="auto"/>
        <w:rPr>
          <w:rFonts w:ascii="Times New Roman" w:hAnsi="Times New Roman" w:cs="Times New Roman"/>
          <w:b/>
          <w:i/>
          <w:sz w:val="36"/>
          <w:szCs w:val="24"/>
        </w:rPr>
      </w:pPr>
      <w:r>
        <w:rPr>
          <w:rFonts w:ascii="Times New Roman" w:hAnsi="Times New Roman" w:cs="Times New Roman"/>
          <w:b/>
          <w:i/>
          <w:sz w:val="36"/>
          <w:szCs w:val="24"/>
        </w:rPr>
        <w:tab/>
      </w:r>
    </w:p>
    <w:p w14:paraId="5B387357" w14:textId="77777777" w:rsidR="006E5FA8" w:rsidRDefault="006E5FA8" w:rsidP="007C4733">
      <w:pPr>
        <w:spacing w:line="360" w:lineRule="auto"/>
        <w:jc w:val="center"/>
        <w:rPr>
          <w:rFonts w:ascii="Times New Roman" w:hAnsi="Times New Roman" w:cs="Times New Roman"/>
          <w:b/>
          <w:i/>
          <w:sz w:val="36"/>
          <w:szCs w:val="24"/>
        </w:rPr>
      </w:pPr>
    </w:p>
    <w:p w14:paraId="1FADC9C4" w14:textId="62C6D853" w:rsidR="006E5FA8" w:rsidRDefault="006E5FA8" w:rsidP="007C4733">
      <w:pPr>
        <w:spacing w:line="360" w:lineRule="auto"/>
        <w:jc w:val="center"/>
        <w:rPr>
          <w:rFonts w:ascii="Times New Roman" w:hAnsi="Times New Roman" w:cs="Times New Roman"/>
          <w:b/>
          <w:i/>
          <w:sz w:val="36"/>
          <w:szCs w:val="24"/>
        </w:rPr>
      </w:pPr>
    </w:p>
    <w:p w14:paraId="69223307" w14:textId="03635B5E" w:rsidR="006E5FA8" w:rsidRDefault="006E5FA8" w:rsidP="007C4733">
      <w:pPr>
        <w:spacing w:line="360" w:lineRule="auto"/>
        <w:jc w:val="center"/>
        <w:rPr>
          <w:rFonts w:ascii="Times New Roman" w:hAnsi="Times New Roman" w:cs="Times New Roman"/>
          <w:b/>
          <w:i/>
          <w:sz w:val="36"/>
          <w:szCs w:val="24"/>
        </w:rPr>
      </w:pPr>
    </w:p>
    <w:p w14:paraId="600C70AD" w14:textId="2E1D3793" w:rsidR="006E5FA8" w:rsidRDefault="006E5FA8" w:rsidP="007C4733">
      <w:pPr>
        <w:spacing w:line="360" w:lineRule="auto"/>
        <w:jc w:val="center"/>
        <w:rPr>
          <w:rFonts w:ascii="Times New Roman" w:hAnsi="Times New Roman" w:cs="Times New Roman"/>
          <w:b/>
          <w:i/>
          <w:sz w:val="36"/>
          <w:szCs w:val="24"/>
        </w:rPr>
      </w:pPr>
    </w:p>
    <w:p w14:paraId="584B9495" w14:textId="6723608D" w:rsidR="006E5FA8" w:rsidRDefault="006E5FA8" w:rsidP="007C4733">
      <w:pPr>
        <w:spacing w:line="360" w:lineRule="auto"/>
        <w:jc w:val="center"/>
        <w:rPr>
          <w:rFonts w:ascii="Times New Roman" w:hAnsi="Times New Roman" w:cs="Times New Roman"/>
          <w:b/>
          <w:i/>
          <w:sz w:val="36"/>
          <w:szCs w:val="24"/>
        </w:rPr>
      </w:pPr>
    </w:p>
    <w:p w14:paraId="668FFC02" w14:textId="054C9CAE" w:rsidR="006E5FA8" w:rsidRDefault="006E5FA8" w:rsidP="007C4733">
      <w:pPr>
        <w:spacing w:line="360" w:lineRule="auto"/>
        <w:jc w:val="center"/>
        <w:rPr>
          <w:rFonts w:ascii="Times New Roman" w:hAnsi="Times New Roman" w:cs="Times New Roman"/>
          <w:b/>
          <w:i/>
          <w:sz w:val="36"/>
          <w:szCs w:val="24"/>
        </w:rPr>
      </w:pPr>
    </w:p>
    <w:p w14:paraId="3CC3B770" w14:textId="3A417AB5" w:rsidR="006E5FA8" w:rsidRDefault="006E5FA8" w:rsidP="007C4733">
      <w:pPr>
        <w:spacing w:line="360" w:lineRule="auto"/>
        <w:jc w:val="center"/>
        <w:rPr>
          <w:rFonts w:ascii="Times New Roman" w:hAnsi="Times New Roman" w:cs="Times New Roman"/>
          <w:b/>
          <w:i/>
          <w:sz w:val="36"/>
          <w:szCs w:val="24"/>
        </w:rPr>
      </w:pPr>
    </w:p>
    <w:p w14:paraId="3B610DF1" w14:textId="39243F90" w:rsidR="006E5FA8" w:rsidRDefault="006E5FA8" w:rsidP="007C4733">
      <w:pPr>
        <w:spacing w:line="360" w:lineRule="auto"/>
        <w:jc w:val="center"/>
        <w:rPr>
          <w:rFonts w:ascii="Times New Roman" w:hAnsi="Times New Roman" w:cs="Times New Roman"/>
          <w:b/>
          <w:i/>
          <w:sz w:val="36"/>
          <w:szCs w:val="24"/>
        </w:rPr>
      </w:pPr>
    </w:p>
    <w:p w14:paraId="672FBE29" w14:textId="3D2F238F" w:rsidR="006E5FA8" w:rsidRDefault="006E5FA8" w:rsidP="006E5FA8">
      <w:pPr>
        <w:spacing w:line="360" w:lineRule="auto"/>
        <w:rPr>
          <w:rFonts w:ascii="Times New Roman" w:hAnsi="Times New Roman" w:cs="Times New Roman"/>
          <w:b/>
          <w:i/>
          <w:sz w:val="36"/>
          <w:szCs w:val="24"/>
        </w:rPr>
      </w:pPr>
    </w:p>
    <w:p w14:paraId="2D9F1272" w14:textId="0179EABE" w:rsidR="006E5FA8" w:rsidRDefault="006E5FA8" w:rsidP="004A0EEF">
      <w:pPr>
        <w:spacing w:line="360" w:lineRule="auto"/>
        <w:jc w:val="both"/>
        <w:rPr>
          <w:rFonts w:ascii="Times New Roman" w:hAnsi="Times New Roman" w:cs="Times New Roman"/>
          <w:b/>
          <w:i/>
          <w:sz w:val="36"/>
          <w:szCs w:val="24"/>
        </w:rPr>
      </w:pPr>
      <w:r>
        <w:rPr>
          <w:rFonts w:ascii="Times New Roman" w:hAnsi="Times New Roman" w:cs="Times New Roman"/>
          <w:b/>
          <w:i/>
          <w:sz w:val="36"/>
          <w:szCs w:val="24"/>
        </w:rPr>
        <w:lastRenderedPageBreak/>
        <w:t>SOMMAIRE</w:t>
      </w:r>
    </w:p>
    <w:sdt>
      <w:sdtPr>
        <w:rPr>
          <w:rFonts w:asciiTheme="minorHAnsi" w:eastAsiaTheme="minorHAnsi" w:hAnsiTheme="minorHAnsi" w:cstheme="minorBidi"/>
          <w:b w:val="0"/>
          <w:bCs w:val="0"/>
          <w:color w:val="auto"/>
          <w:sz w:val="22"/>
          <w:szCs w:val="22"/>
        </w:rPr>
        <w:id w:val="1919594294"/>
        <w:docPartObj>
          <w:docPartGallery w:val="Table of Contents"/>
          <w:docPartUnique/>
        </w:docPartObj>
      </w:sdtPr>
      <w:sdtEndPr/>
      <w:sdtContent>
        <w:p w14:paraId="4A937A4D" w14:textId="77777777" w:rsidR="005A0AD8" w:rsidRDefault="005A0AD8">
          <w:pPr>
            <w:pStyle w:val="En-ttedetabledesmatires"/>
          </w:pPr>
          <w:r>
            <w:t>Table des matières</w:t>
          </w:r>
        </w:p>
        <w:p w14:paraId="16C7C27A" w14:textId="08C4A725" w:rsidR="005A0AD8" w:rsidRDefault="005A0AD8">
          <w:pPr>
            <w:pStyle w:val="TM1"/>
            <w:rPr>
              <w:rFonts w:asciiTheme="minorHAnsi" w:eastAsiaTheme="minorEastAsia" w:hAnsiTheme="minorHAnsi" w:cstheme="minorBidi"/>
              <w:noProof/>
            </w:rPr>
          </w:pPr>
          <w:r>
            <w:fldChar w:fldCharType="begin"/>
          </w:r>
          <w:r>
            <w:instrText xml:space="preserve"> TOC \o "1-3" \h \z \u </w:instrText>
          </w:r>
          <w:r>
            <w:fldChar w:fldCharType="separate"/>
          </w:r>
          <w:hyperlink w:anchor="_Toc221524388" w:history="1">
            <w:r w:rsidRPr="001A0BE9">
              <w:rPr>
                <w:rStyle w:val="Lienhypertexte"/>
                <w:rFonts w:eastAsiaTheme="majorEastAsia"/>
                <w:b/>
                <w:i/>
                <w:noProof/>
              </w:rPr>
              <w:t>Introduction</w:t>
            </w:r>
            <w:r>
              <w:rPr>
                <w:noProof/>
                <w:webHidden/>
              </w:rPr>
              <w:tab/>
            </w:r>
            <w:r>
              <w:rPr>
                <w:noProof/>
                <w:webHidden/>
              </w:rPr>
              <w:fldChar w:fldCharType="begin"/>
            </w:r>
            <w:r>
              <w:rPr>
                <w:noProof/>
                <w:webHidden/>
              </w:rPr>
              <w:instrText xml:space="preserve"> PAGEREF _Toc221524388 \h </w:instrText>
            </w:r>
            <w:r>
              <w:rPr>
                <w:noProof/>
                <w:webHidden/>
              </w:rPr>
            </w:r>
            <w:r>
              <w:rPr>
                <w:noProof/>
                <w:webHidden/>
              </w:rPr>
              <w:fldChar w:fldCharType="separate"/>
            </w:r>
            <w:r w:rsidR="00D95573">
              <w:rPr>
                <w:noProof/>
                <w:webHidden/>
              </w:rPr>
              <w:t>4</w:t>
            </w:r>
            <w:r>
              <w:rPr>
                <w:noProof/>
                <w:webHidden/>
              </w:rPr>
              <w:fldChar w:fldCharType="end"/>
            </w:r>
          </w:hyperlink>
        </w:p>
        <w:p w14:paraId="087C8862" w14:textId="1CAB2554" w:rsidR="005A0AD8" w:rsidRDefault="00D32450">
          <w:pPr>
            <w:pStyle w:val="TM1"/>
            <w:rPr>
              <w:rFonts w:asciiTheme="minorHAnsi" w:eastAsiaTheme="minorEastAsia" w:hAnsiTheme="minorHAnsi" w:cstheme="minorBidi"/>
              <w:noProof/>
            </w:rPr>
          </w:pPr>
          <w:hyperlink w:anchor="_Toc221524389" w:history="1">
            <w:r w:rsidR="005A0AD8" w:rsidRPr="001A0BE9">
              <w:rPr>
                <w:rStyle w:val="Lienhypertexte"/>
                <w:rFonts w:eastAsiaTheme="majorEastAsia"/>
                <w:b/>
                <w:i/>
                <w:noProof/>
              </w:rPr>
              <w:t>A.</w:t>
            </w:r>
            <w:r w:rsidR="005A0AD8">
              <w:rPr>
                <w:rFonts w:asciiTheme="minorHAnsi" w:eastAsiaTheme="minorEastAsia" w:hAnsiTheme="minorHAnsi" w:cstheme="minorBidi"/>
                <w:noProof/>
              </w:rPr>
              <w:tab/>
            </w:r>
            <w:r w:rsidR="005A0AD8" w:rsidRPr="001A0BE9">
              <w:rPr>
                <w:rStyle w:val="Lienhypertexte"/>
                <w:rFonts w:eastAsiaTheme="majorEastAsia"/>
                <w:b/>
                <w:i/>
                <w:noProof/>
              </w:rPr>
              <w:t>DIRECTION GÉNÉRALE</w:t>
            </w:r>
            <w:r w:rsidR="005A0AD8">
              <w:rPr>
                <w:noProof/>
                <w:webHidden/>
              </w:rPr>
              <w:tab/>
            </w:r>
            <w:r w:rsidR="005A0AD8">
              <w:rPr>
                <w:noProof/>
                <w:webHidden/>
              </w:rPr>
              <w:fldChar w:fldCharType="begin"/>
            </w:r>
            <w:r w:rsidR="005A0AD8">
              <w:rPr>
                <w:noProof/>
                <w:webHidden/>
              </w:rPr>
              <w:instrText xml:space="preserve"> PAGEREF _Toc221524389 \h </w:instrText>
            </w:r>
            <w:r w:rsidR="005A0AD8">
              <w:rPr>
                <w:noProof/>
                <w:webHidden/>
              </w:rPr>
            </w:r>
            <w:r w:rsidR="005A0AD8">
              <w:rPr>
                <w:noProof/>
                <w:webHidden/>
              </w:rPr>
              <w:fldChar w:fldCharType="separate"/>
            </w:r>
            <w:r w:rsidR="00D95573">
              <w:rPr>
                <w:noProof/>
                <w:webHidden/>
              </w:rPr>
              <w:t>5</w:t>
            </w:r>
            <w:r w:rsidR="005A0AD8">
              <w:rPr>
                <w:noProof/>
                <w:webHidden/>
              </w:rPr>
              <w:fldChar w:fldCharType="end"/>
            </w:r>
          </w:hyperlink>
        </w:p>
        <w:p w14:paraId="2C88C4B6" w14:textId="2E7E9634" w:rsidR="005A0AD8" w:rsidRDefault="00D32450">
          <w:pPr>
            <w:pStyle w:val="TM1"/>
            <w:rPr>
              <w:rFonts w:asciiTheme="minorHAnsi" w:eastAsiaTheme="minorEastAsia" w:hAnsiTheme="minorHAnsi" w:cstheme="minorBidi"/>
              <w:noProof/>
            </w:rPr>
          </w:pPr>
          <w:hyperlink w:anchor="_Toc221524390" w:history="1">
            <w:r w:rsidR="005A0AD8" w:rsidRPr="001A0BE9">
              <w:rPr>
                <w:rStyle w:val="Lienhypertexte"/>
                <w:rFonts w:eastAsiaTheme="majorEastAsia"/>
                <w:b/>
                <w:i/>
                <w:noProof/>
              </w:rPr>
              <w:t>B.</w:t>
            </w:r>
            <w:r w:rsidR="005A0AD8">
              <w:rPr>
                <w:rFonts w:asciiTheme="minorHAnsi" w:eastAsiaTheme="minorEastAsia" w:hAnsiTheme="minorHAnsi" w:cstheme="minorBidi"/>
                <w:noProof/>
              </w:rPr>
              <w:tab/>
            </w:r>
            <w:r w:rsidR="005A0AD8" w:rsidRPr="001A0BE9">
              <w:rPr>
                <w:rStyle w:val="Lienhypertexte"/>
                <w:rFonts w:eastAsiaTheme="majorEastAsia"/>
                <w:b/>
                <w:i/>
                <w:noProof/>
              </w:rPr>
              <w:t>ASSURANCE QUALITÉ</w:t>
            </w:r>
            <w:r w:rsidR="005A0AD8">
              <w:rPr>
                <w:noProof/>
                <w:webHidden/>
              </w:rPr>
              <w:tab/>
            </w:r>
            <w:r w:rsidR="005A0AD8">
              <w:rPr>
                <w:noProof/>
                <w:webHidden/>
              </w:rPr>
              <w:fldChar w:fldCharType="begin"/>
            </w:r>
            <w:r w:rsidR="005A0AD8">
              <w:rPr>
                <w:noProof/>
                <w:webHidden/>
              </w:rPr>
              <w:instrText xml:space="preserve"> PAGEREF _Toc221524390 \h </w:instrText>
            </w:r>
            <w:r w:rsidR="005A0AD8">
              <w:rPr>
                <w:noProof/>
                <w:webHidden/>
              </w:rPr>
            </w:r>
            <w:r w:rsidR="005A0AD8">
              <w:rPr>
                <w:noProof/>
                <w:webHidden/>
              </w:rPr>
              <w:fldChar w:fldCharType="separate"/>
            </w:r>
            <w:r w:rsidR="00D95573">
              <w:rPr>
                <w:noProof/>
                <w:webHidden/>
              </w:rPr>
              <w:t>13</w:t>
            </w:r>
            <w:r w:rsidR="005A0AD8">
              <w:rPr>
                <w:noProof/>
                <w:webHidden/>
              </w:rPr>
              <w:fldChar w:fldCharType="end"/>
            </w:r>
          </w:hyperlink>
        </w:p>
        <w:p w14:paraId="15EF3AEF" w14:textId="5E006132" w:rsidR="005A0AD8" w:rsidRDefault="00D32450">
          <w:pPr>
            <w:pStyle w:val="TM1"/>
            <w:rPr>
              <w:rFonts w:asciiTheme="minorHAnsi" w:eastAsiaTheme="minorEastAsia" w:hAnsiTheme="minorHAnsi" w:cstheme="minorBidi"/>
              <w:noProof/>
            </w:rPr>
          </w:pPr>
          <w:hyperlink w:anchor="_Toc221524391" w:history="1">
            <w:r w:rsidR="005A0AD8" w:rsidRPr="001A0BE9">
              <w:rPr>
                <w:rStyle w:val="Lienhypertexte"/>
                <w:rFonts w:eastAsiaTheme="majorEastAsia"/>
                <w:b/>
                <w:i/>
                <w:noProof/>
              </w:rPr>
              <w:t>C.</w:t>
            </w:r>
            <w:r w:rsidR="005A0AD8">
              <w:rPr>
                <w:rFonts w:asciiTheme="minorHAnsi" w:eastAsiaTheme="minorEastAsia" w:hAnsiTheme="minorHAnsi" w:cstheme="minorBidi"/>
                <w:noProof/>
              </w:rPr>
              <w:tab/>
            </w:r>
            <w:r w:rsidR="005A0AD8" w:rsidRPr="001A0BE9">
              <w:rPr>
                <w:rStyle w:val="Lienhypertexte"/>
                <w:rFonts w:eastAsiaTheme="majorEastAsia"/>
                <w:b/>
                <w:i/>
                <w:noProof/>
              </w:rPr>
              <w:t>GESTION DE STOCK</w:t>
            </w:r>
            <w:r w:rsidR="005A0AD8">
              <w:rPr>
                <w:noProof/>
                <w:webHidden/>
              </w:rPr>
              <w:tab/>
            </w:r>
            <w:r w:rsidR="005A0AD8">
              <w:rPr>
                <w:noProof/>
                <w:webHidden/>
              </w:rPr>
              <w:fldChar w:fldCharType="begin"/>
            </w:r>
            <w:r w:rsidR="005A0AD8">
              <w:rPr>
                <w:noProof/>
                <w:webHidden/>
              </w:rPr>
              <w:instrText xml:space="preserve"> PAGEREF _Toc221524391 \h </w:instrText>
            </w:r>
            <w:r w:rsidR="005A0AD8">
              <w:rPr>
                <w:noProof/>
                <w:webHidden/>
              </w:rPr>
            </w:r>
            <w:r w:rsidR="005A0AD8">
              <w:rPr>
                <w:noProof/>
                <w:webHidden/>
              </w:rPr>
              <w:fldChar w:fldCharType="separate"/>
            </w:r>
            <w:r w:rsidR="00D95573">
              <w:rPr>
                <w:noProof/>
                <w:webHidden/>
              </w:rPr>
              <w:t>16</w:t>
            </w:r>
            <w:r w:rsidR="005A0AD8">
              <w:rPr>
                <w:noProof/>
                <w:webHidden/>
              </w:rPr>
              <w:fldChar w:fldCharType="end"/>
            </w:r>
          </w:hyperlink>
        </w:p>
        <w:p w14:paraId="15B49AE0" w14:textId="6E66B6A2" w:rsidR="005A0AD8" w:rsidRDefault="00D32450">
          <w:pPr>
            <w:pStyle w:val="TM1"/>
            <w:rPr>
              <w:rFonts w:asciiTheme="minorHAnsi" w:eastAsiaTheme="minorEastAsia" w:hAnsiTheme="minorHAnsi" w:cstheme="minorBidi"/>
              <w:noProof/>
            </w:rPr>
          </w:pPr>
          <w:hyperlink w:anchor="_Toc221524392" w:history="1">
            <w:r w:rsidR="005A0AD8" w:rsidRPr="001A0BE9">
              <w:rPr>
                <w:rStyle w:val="Lienhypertexte"/>
                <w:rFonts w:eastAsiaTheme="majorEastAsia"/>
                <w:b/>
                <w:i/>
                <w:noProof/>
              </w:rPr>
              <w:t>D.</w:t>
            </w:r>
            <w:r w:rsidR="005A0AD8">
              <w:rPr>
                <w:rFonts w:asciiTheme="minorHAnsi" w:eastAsiaTheme="minorEastAsia" w:hAnsiTheme="minorHAnsi" w:cstheme="minorBidi"/>
                <w:noProof/>
              </w:rPr>
              <w:tab/>
            </w:r>
            <w:r w:rsidR="005A0AD8" w:rsidRPr="001A0BE9">
              <w:rPr>
                <w:rStyle w:val="Lienhypertexte"/>
                <w:rFonts w:eastAsiaTheme="majorEastAsia"/>
                <w:b/>
                <w:i/>
                <w:noProof/>
              </w:rPr>
              <w:t>APPROVISIONNEMENT</w:t>
            </w:r>
            <w:r w:rsidR="005A0AD8">
              <w:rPr>
                <w:noProof/>
                <w:webHidden/>
              </w:rPr>
              <w:tab/>
            </w:r>
            <w:r w:rsidR="005A0AD8">
              <w:rPr>
                <w:noProof/>
                <w:webHidden/>
              </w:rPr>
              <w:fldChar w:fldCharType="begin"/>
            </w:r>
            <w:r w:rsidR="005A0AD8">
              <w:rPr>
                <w:noProof/>
                <w:webHidden/>
              </w:rPr>
              <w:instrText xml:space="preserve"> PAGEREF _Toc221524392 \h </w:instrText>
            </w:r>
            <w:r w:rsidR="005A0AD8">
              <w:rPr>
                <w:noProof/>
                <w:webHidden/>
              </w:rPr>
            </w:r>
            <w:r w:rsidR="005A0AD8">
              <w:rPr>
                <w:noProof/>
                <w:webHidden/>
              </w:rPr>
              <w:fldChar w:fldCharType="separate"/>
            </w:r>
            <w:r w:rsidR="00D95573">
              <w:rPr>
                <w:noProof/>
                <w:webHidden/>
              </w:rPr>
              <w:t>20</w:t>
            </w:r>
            <w:r w:rsidR="005A0AD8">
              <w:rPr>
                <w:noProof/>
                <w:webHidden/>
              </w:rPr>
              <w:fldChar w:fldCharType="end"/>
            </w:r>
          </w:hyperlink>
        </w:p>
        <w:p w14:paraId="4CA631C1" w14:textId="49C842A1" w:rsidR="005A0AD8" w:rsidRDefault="00D32450">
          <w:pPr>
            <w:pStyle w:val="TM1"/>
            <w:rPr>
              <w:rFonts w:asciiTheme="minorHAnsi" w:eastAsiaTheme="minorEastAsia" w:hAnsiTheme="minorHAnsi" w:cstheme="minorBidi"/>
              <w:noProof/>
            </w:rPr>
          </w:pPr>
          <w:hyperlink w:anchor="_Toc221524393" w:history="1">
            <w:r w:rsidR="005A0AD8" w:rsidRPr="001A0BE9">
              <w:rPr>
                <w:rStyle w:val="Lienhypertexte"/>
                <w:rFonts w:eastAsiaTheme="majorEastAsia"/>
                <w:b/>
                <w:i/>
                <w:noProof/>
              </w:rPr>
              <w:t>E.</w:t>
            </w:r>
            <w:r w:rsidR="005A0AD8">
              <w:rPr>
                <w:rFonts w:asciiTheme="minorHAnsi" w:eastAsiaTheme="minorEastAsia" w:hAnsiTheme="minorHAnsi" w:cstheme="minorBidi"/>
                <w:noProof/>
              </w:rPr>
              <w:tab/>
            </w:r>
            <w:r w:rsidR="005A0AD8" w:rsidRPr="001A0BE9">
              <w:rPr>
                <w:rStyle w:val="Lienhypertexte"/>
                <w:rFonts w:eastAsiaTheme="majorEastAsia"/>
                <w:b/>
                <w:i/>
                <w:noProof/>
              </w:rPr>
              <w:t>DISTRIBUITION ET MARKETING</w:t>
            </w:r>
            <w:r w:rsidR="005A0AD8">
              <w:rPr>
                <w:noProof/>
                <w:webHidden/>
              </w:rPr>
              <w:tab/>
            </w:r>
            <w:r w:rsidR="005A0AD8">
              <w:rPr>
                <w:noProof/>
                <w:webHidden/>
              </w:rPr>
              <w:fldChar w:fldCharType="begin"/>
            </w:r>
            <w:r w:rsidR="005A0AD8">
              <w:rPr>
                <w:noProof/>
                <w:webHidden/>
              </w:rPr>
              <w:instrText xml:space="preserve"> PAGEREF _Toc221524393 \h </w:instrText>
            </w:r>
            <w:r w:rsidR="005A0AD8">
              <w:rPr>
                <w:noProof/>
                <w:webHidden/>
              </w:rPr>
            </w:r>
            <w:r w:rsidR="005A0AD8">
              <w:rPr>
                <w:noProof/>
                <w:webHidden/>
              </w:rPr>
              <w:fldChar w:fldCharType="separate"/>
            </w:r>
            <w:r w:rsidR="00D95573">
              <w:rPr>
                <w:noProof/>
                <w:webHidden/>
              </w:rPr>
              <w:t>34</w:t>
            </w:r>
            <w:r w:rsidR="005A0AD8">
              <w:rPr>
                <w:noProof/>
                <w:webHidden/>
              </w:rPr>
              <w:fldChar w:fldCharType="end"/>
            </w:r>
          </w:hyperlink>
        </w:p>
        <w:p w14:paraId="1ECFA3AA" w14:textId="7BE471CD" w:rsidR="005A0AD8" w:rsidRDefault="00D32450">
          <w:pPr>
            <w:pStyle w:val="TM1"/>
            <w:rPr>
              <w:rFonts w:asciiTheme="minorHAnsi" w:eastAsiaTheme="minorEastAsia" w:hAnsiTheme="minorHAnsi" w:cstheme="minorBidi"/>
              <w:noProof/>
            </w:rPr>
          </w:pPr>
          <w:hyperlink w:anchor="_Toc221524396" w:history="1"/>
          <w:hyperlink w:anchor="_Toc221524401" w:history="1">
            <w:r w:rsidR="005A0AD8" w:rsidRPr="001A0BE9">
              <w:rPr>
                <w:rStyle w:val="Lienhypertexte"/>
                <w:rFonts w:eastAsiaTheme="majorEastAsia"/>
                <w:b/>
                <w:i/>
                <w:noProof/>
              </w:rPr>
              <w:t>F.</w:t>
            </w:r>
            <w:r w:rsidR="005A0AD8">
              <w:rPr>
                <w:rFonts w:asciiTheme="minorHAnsi" w:eastAsiaTheme="minorEastAsia" w:hAnsiTheme="minorHAnsi" w:cstheme="minorBidi"/>
                <w:noProof/>
              </w:rPr>
              <w:tab/>
            </w:r>
            <w:r w:rsidR="005A0AD8" w:rsidRPr="001A0BE9">
              <w:rPr>
                <w:rStyle w:val="Lienhypertexte"/>
                <w:rFonts w:eastAsiaTheme="majorEastAsia"/>
                <w:b/>
                <w:i/>
                <w:noProof/>
              </w:rPr>
              <w:t>GESTION DES PRODUITS DES PROGRAMMES</w:t>
            </w:r>
            <w:r w:rsidR="005A0AD8">
              <w:rPr>
                <w:noProof/>
                <w:webHidden/>
              </w:rPr>
              <w:tab/>
            </w:r>
            <w:r w:rsidR="005A0AD8">
              <w:rPr>
                <w:noProof/>
                <w:webHidden/>
              </w:rPr>
              <w:fldChar w:fldCharType="begin"/>
            </w:r>
            <w:r w:rsidR="005A0AD8">
              <w:rPr>
                <w:noProof/>
                <w:webHidden/>
              </w:rPr>
              <w:instrText xml:space="preserve"> PAGEREF _Toc221524401 \h </w:instrText>
            </w:r>
            <w:r w:rsidR="005A0AD8">
              <w:rPr>
                <w:noProof/>
                <w:webHidden/>
              </w:rPr>
            </w:r>
            <w:r w:rsidR="005A0AD8">
              <w:rPr>
                <w:noProof/>
                <w:webHidden/>
              </w:rPr>
              <w:fldChar w:fldCharType="separate"/>
            </w:r>
            <w:r w:rsidR="00D95573">
              <w:rPr>
                <w:noProof/>
                <w:webHidden/>
              </w:rPr>
              <w:t>45</w:t>
            </w:r>
            <w:r w:rsidR="005A0AD8">
              <w:rPr>
                <w:noProof/>
                <w:webHidden/>
              </w:rPr>
              <w:fldChar w:fldCharType="end"/>
            </w:r>
          </w:hyperlink>
        </w:p>
        <w:p w14:paraId="1EC66F7A" w14:textId="348F8AAE" w:rsidR="005A0AD8" w:rsidRDefault="00D32450">
          <w:pPr>
            <w:pStyle w:val="TM1"/>
            <w:rPr>
              <w:rFonts w:asciiTheme="minorHAnsi" w:eastAsiaTheme="minorEastAsia" w:hAnsiTheme="minorHAnsi" w:cstheme="minorBidi"/>
              <w:noProof/>
            </w:rPr>
          </w:pPr>
          <w:hyperlink w:anchor="_Toc221524402" w:history="1">
            <w:r w:rsidR="005A0AD8" w:rsidRPr="001A0BE9">
              <w:rPr>
                <w:rStyle w:val="Lienhypertexte"/>
                <w:rFonts w:eastAsiaTheme="majorEastAsia"/>
                <w:b/>
                <w:i/>
                <w:noProof/>
              </w:rPr>
              <w:t>G.</w:t>
            </w:r>
            <w:r w:rsidR="005A0AD8">
              <w:rPr>
                <w:rFonts w:asciiTheme="minorHAnsi" w:eastAsiaTheme="minorEastAsia" w:hAnsiTheme="minorHAnsi" w:cstheme="minorBidi"/>
                <w:noProof/>
              </w:rPr>
              <w:tab/>
            </w:r>
            <w:r w:rsidR="005A0AD8" w:rsidRPr="001A0BE9">
              <w:rPr>
                <w:rStyle w:val="Lienhypertexte"/>
                <w:rFonts w:eastAsiaTheme="majorEastAsia"/>
                <w:b/>
                <w:i/>
                <w:noProof/>
              </w:rPr>
              <w:t>RÉALISATIONS MAJEURES DE L’ANNÉE</w:t>
            </w:r>
            <w:r w:rsidR="005A0AD8">
              <w:rPr>
                <w:noProof/>
                <w:webHidden/>
              </w:rPr>
              <w:tab/>
            </w:r>
            <w:r w:rsidR="005A0AD8">
              <w:rPr>
                <w:noProof/>
                <w:webHidden/>
              </w:rPr>
              <w:fldChar w:fldCharType="begin"/>
            </w:r>
            <w:r w:rsidR="005A0AD8">
              <w:rPr>
                <w:noProof/>
                <w:webHidden/>
              </w:rPr>
              <w:instrText xml:space="preserve"> PAGEREF _Toc221524402 \h </w:instrText>
            </w:r>
            <w:r w:rsidR="005A0AD8">
              <w:rPr>
                <w:noProof/>
                <w:webHidden/>
              </w:rPr>
            </w:r>
            <w:r w:rsidR="005A0AD8">
              <w:rPr>
                <w:noProof/>
                <w:webHidden/>
              </w:rPr>
              <w:fldChar w:fldCharType="separate"/>
            </w:r>
            <w:r w:rsidR="00D95573">
              <w:rPr>
                <w:noProof/>
                <w:webHidden/>
              </w:rPr>
              <w:t>50</w:t>
            </w:r>
            <w:r w:rsidR="005A0AD8">
              <w:rPr>
                <w:noProof/>
                <w:webHidden/>
              </w:rPr>
              <w:fldChar w:fldCharType="end"/>
            </w:r>
          </w:hyperlink>
        </w:p>
        <w:p w14:paraId="3DAF5012" w14:textId="73779192" w:rsidR="005A0AD8" w:rsidRDefault="00D32450">
          <w:pPr>
            <w:pStyle w:val="TM1"/>
            <w:rPr>
              <w:rFonts w:asciiTheme="minorHAnsi" w:eastAsiaTheme="minorEastAsia" w:hAnsiTheme="minorHAnsi" w:cstheme="minorBidi"/>
              <w:noProof/>
            </w:rPr>
          </w:pPr>
          <w:hyperlink w:anchor="_Toc221524403" w:history="1">
            <w:r w:rsidR="005A0AD8" w:rsidRPr="001A0BE9">
              <w:rPr>
                <w:rStyle w:val="Lienhypertexte"/>
                <w:rFonts w:eastAsiaTheme="majorEastAsia"/>
                <w:b/>
                <w:i/>
                <w:noProof/>
              </w:rPr>
              <w:t>H.</w:t>
            </w:r>
            <w:r w:rsidR="005A0AD8">
              <w:rPr>
                <w:rFonts w:asciiTheme="minorHAnsi" w:eastAsiaTheme="minorEastAsia" w:hAnsiTheme="minorHAnsi" w:cstheme="minorBidi"/>
                <w:noProof/>
              </w:rPr>
              <w:tab/>
            </w:r>
            <w:r w:rsidR="005A0AD8" w:rsidRPr="001A0BE9">
              <w:rPr>
                <w:rStyle w:val="Lienhypertexte"/>
                <w:rFonts w:eastAsiaTheme="majorEastAsia"/>
                <w:b/>
                <w:i/>
                <w:noProof/>
              </w:rPr>
              <w:t>CONTRAINTES MAJEURES RENCONTRÉES AU COURS DE L’EXERCICE</w:t>
            </w:r>
            <w:r w:rsidR="005A0AD8">
              <w:rPr>
                <w:noProof/>
                <w:webHidden/>
              </w:rPr>
              <w:tab/>
            </w:r>
            <w:r w:rsidR="005A0AD8">
              <w:rPr>
                <w:noProof/>
                <w:webHidden/>
              </w:rPr>
              <w:fldChar w:fldCharType="begin"/>
            </w:r>
            <w:r w:rsidR="005A0AD8">
              <w:rPr>
                <w:noProof/>
                <w:webHidden/>
              </w:rPr>
              <w:instrText xml:space="preserve"> PAGEREF _Toc221524403 \h </w:instrText>
            </w:r>
            <w:r w:rsidR="005A0AD8">
              <w:rPr>
                <w:noProof/>
                <w:webHidden/>
              </w:rPr>
            </w:r>
            <w:r w:rsidR="005A0AD8">
              <w:rPr>
                <w:noProof/>
                <w:webHidden/>
              </w:rPr>
              <w:fldChar w:fldCharType="separate"/>
            </w:r>
            <w:r w:rsidR="00D95573">
              <w:rPr>
                <w:noProof/>
                <w:webHidden/>
              </w:rPr>
              <w:t>50</w:t>
            </w:r>
            <w:r w:rsidR="005A0AD8">
              <w:rPr>
                <w:noProof/>
                <w:webHidden/>
              </w:rPr>
              <w:fldChar w:fldCharType="end"/>
            </w:r>
          </w:hyperlink>
        </w:p>
        <w:p w14:paraId="099F9796" w14:textId="42F8DF0E" w:rsidR="005A0AD8" w:rsidRDefault="00D32450">
          <w:pPr>
            <w:pStyle w:val="TM1"/>
            <w:rPr>
              <w:rFonts w:asciiTheme="minorHAnsi" w:eastAsiaTheme="minorEastAsia" w:hAnsiTheme="minorHAnsi" w:cstheme="minorBidi"/>
              <w:noProof/>
            </w:rPr>
          </w:pPr>
          <w:hyperlink w:anchor="_Toc221524404" w:history="1">
            <w:r w:rsidR="005A0AD8" w:rsidRPr="001A0BE9">
              <w:rPr>
                <w:rStyle w:val="Lienhypertexte"/>
                <w:rFonts w:eastAsiaTheme="majorEastAsia"/>
                <w:b/>
                <w:i/>
                <w:noProof/>
              </w:rPr>
              <w:t>I.</w:t>
            </w:r>
            <w:r w:rsidR="005A0AD8">
              <w:rPr>
                <w:rFonts w:asciiTheme="minorHAnsi" w:eastAsiaTheme="minorEastAsia" w:hAnsiTheme="minorHAnsi" w:cstheme="minorBidi"/>
                <w:noProof/>
              </w:rPr>
              <w:tab/>
            </w:r>
            <w:r w:rsidR="005A0AD8" w:rsidRPr="001A0BE9">
              <w:rPr>
                <w:rStyle w:val="Lienhypertexte"/>
                <w:rFonts w:eastAsiaTheme="majorEastAsia"/>
                <w:b/>
                <w:i/>
                <w:noProof/>
              </w:rPr>
              <w:t>SUGGESTIONS ET ACTIONS D’AMÉLIORATION</w:t>
            </w:r>
            <w:r w:rsidR="005A0AD8">
              <w:rPr>
                <w:noProof/>
                <w:webHidden/>
              </w:rPr>
              <w:tab/>
            </w:r>
            <w:r w:rsidR="005A0AD8">
              <w:rPr>
                <w:noProof/>
                <w:webHidden/>
              </w:rPr>
              <w:fldChar w:fldCharType="begin"/>
            </w:r>
            <w:r w:rsidR="005A0AD8">
              <w:rPr>
                <w:noProof/>
                <w:webHidden/>
              </w:rPr>
              <w:instrText xml:space="preserve"> PAGEREF _Toc221524404 \h </w:instrText>
            </w:r>
            <w:r w:rsidR="005A0AD8">
              <w:rPr>
                <w:noProof/>
                <w:webHidden/>
              </w:rPr>
            </w:r>
            <w:r w:rsidR="005A0AD8">
              <w:rPr>
                <w:noProof/>
                <w:webHidden/>
              </w:rPr>
              <w:fldChar w:fldCharType="separate"/>
            </w:r>
            <w:r w:rsidR="00D95573">
              <w:rPr>
                <w:noProof/>
                <w:webHidden/>
              </w:rPr>
              <w:t>52</w:t>
            </w:r>
            <w:r w:rsidR="005A0AD8">
              <w:rPr>
                <w:noProof/>
                <w:webHidden/>
              </w:rPr>
              <w:fldChar w:fldCharType="end"/>
            </w:r>
          </w:hyperlink>
        </w:p>
        <w:p w14:paraId="4A870F30" w14:textId="5D269927" w:rsidR="005A0AD8" w:rsidRDefault="00D32450">
          <w:pPr>
            <w:pStyle w:val="TM1"/>
            <w:rPr>
              <w:rFonts w:asciiTheme="minorHAnsi" w:eastAsiaTheme="minorEastAsia" w:hAnsiTheme="minorHAnsi" w:cstheme="minorBidi"/>
              <w:noProof/>
            </w:rPr>
          </w:pPr>
          <w:hyperlink w:anchor="_Toc221524405" w:history="1">
            <w:r w:rsidR="005A0AD8" w:rsidRPr="001A0BE9">
              <w:rPr>
                <w:rStyle w:val="Lienhypertexte"/>
                <w:rFonts w:eastAsiaTheme="majorEastAsia"/>
                <w:b/>
                <w:i/>
                <w:noProof/>
              </w:rPr>
              <w:t>J.</w:t>
            </w:r>
            <w:r w:rsidR="005A0AD8">
              <w:rPr>
                <w:rFonts w:asciiTheme="minorHAnsi" w:eastAsiaTheme="minorEastAsia" w:hAnsiTheme="minorHAnsi" w:cstheme="minorBidi"/>
                <w:noProof/>
              </w:rPr>
              <w:tab/>
            </w:r>
            <w:r w:rsidR="005A0AD8" w:rsidRPr="001A0BE9">
              <w:rPr>
                <w:rStyle w:val="Lienhypertexte"/>
                <w:rFonts w:eastAsiaTheme="majorEastAsia"/>
                <w:b/>
                <w:i/>
                <w:noProof/>
              </w:rPr>
              <w:t>RECOMMANDATIONS</w:t>
            </w:r>
            <w:r w:rsidR="005A0AD8">
              <w:rPr>
                <w:noProof/>
                <w:webHidden/>
              </w:rPr>
              <w:tab/>
            </w:r>
            <w:r w:rsidR="005A0AD8">
              <w:rPr>
                <w:noProof/>
                <w:webHidden/>
              </w:rPr>
              <w:fldChar w:fldCharType="begin"/>
            </w:r>
            <w:r w:rsidR="005A0AD8">
              <w:rPr>
                <w:noProof/>
                <w:webHidden/>
              </w:rPr>
              <w:instrText xml:space="preserve"> PAGEREF _Toc221524405 \h </w:instrText>
            </w:r>
            <w:r w:rsidR="005A0AD8">
              <w:rPr>
                <w:noProof/>
                <w:webHidden/>
              </w:rPr>
            </w:r>
            <w:r w:rsidR="005A0AD8">
              <w:rPr>
                <w:noProof/>
                <w:webHidden/>
              </w:rPr>
              <w:fldChar w:fldCharType="separate"/>
            </w:r>
            <w:r w:rsidR="00D95573">
              <w:rPr>
                <w:noProof/>
                <w:webHidden/>
              </w:rPr>
              <w:t>52</w:t>
            </w:r>
            <w:r w:rsidR="005A0AD8">
              <w:rPr>
                <w:noProof/>
                <w:webHidden/>
              </w:rPr>
              <w:fldChar w:fldCharType="end"/>
            </w:r>
          </w:hyperlink>
        </w:p>
        <w:p w14:paraId="3A5E7908" w14:textId="02C2EFAB" w:rsidR="005A0AD8" w:rsidRDefault="00D32450">
          <w:pPr>
            <w:pStyle w:val="TM1"/>
            <w:rPr>
              <w:rFonts w:asciiTheme="minorHAnsi" w:eastAsiaTheme="minorEastAsia" w:hAnsiTheme="minorHAnsi" w:cstheme="minorBidi"/>
              <w:noProof/>
            </w:rPr>
          </w:pPr>
          <w:hyperlink w:anchor="_Toc221524406" w:history="1">
            <w:r w:rsidR="005A0AD8" w:rsidRPr="001A0BE9">
              <w:rPr>
                <w:rStyle w:val="Lienhypertexte"/>
                <w:rFonts w:eastAsiaTheme="majorEastAsia"/>
                <w:b/>
                <w:i/>
                <w:noProof/>
              </w:rPr>
              <w:t>K.</w:t>
            </w:r>
            <w:r w:rsidR="005A0AD8">
              <w:rPr>
                <w:rFonts w:asciiTheme="minorHAnsi" w:eastAsiaTheme="minorEastAsia" w:hAnsiTheme="minorHAnsi" w:cstheme="minorBidi"/>
                <w:noProof/>
              </w:rPr>
              <w:tab/>
            </w:r>
            <w:r w:rsidR="005A0AD8" w:rsidRPr="001A0BE9">
              <w:rPr>
                <w:rStyle w:val="Lienhypertexte"/>
                <w:rFonts w:eastAsiaTheme="majorEastAsia"/>
                <w:b/>
                <w:i/>
                <w:noProof/>
              </w:rPr>
              <w:t>PERSPECTIVES</w:t>
            </w:r>
            <w:r w:rsidR="005A0AD8">
              <w:rPr>
                <w:noProof/>
                <w:webHidden/>
              </w:rPr>
              <w:tab/>
            </w:r>
            <w:r w:rsidR="005A0AD8">
              <w:rPr>
                <w:noProof/>
                <w:webHidden/>
              </w:rPr>
              <w:fldChar w:fldCharType="begin"/>
            </w:r>
            <w:r w:rsidR="005A0AD8">
              <w:rPr>
                <w:noProof/>
                <w:webHidden/>
              </w:rPr>
              <w:instrText xml:space="preserve"> PAGEREF _Toc221524406 \h </w:instrText>
            </w:r>
            <w:r w:rsidR="005A0AD8">
              <w:rPr>
                <w:noProof/>
                <w:webHidden/>
              </w:rPr>
            </w:r>
            <w:r w:rsidR="005A0AD8">
              <w:rPr>
                <w:noProof/>
                <w:webHidden/>
              </w:rPr>
              <w:fldChar w:fldCharType="separate"/>
            </w:r>
            <w:r w:rsidR="00D95573">
              <w:rPr>
                <w:noProof/>
                <w:webHidden/>
              </w:rPr>
              <w:t>54</w:t>
            </w:r>
            <w:r w:rsidR="005A0AD8">
              <w:rPr>
                <w:noProof/>
                <w:webHidden/>
              </w:rPr>
              <w:fldChar w:fldCharType="end"/>
            </w:r>
          </w:hyperlink>
        </w:p>
        <w:p w14:paraId="55560484" w14:textId="0CA686FF" w:rsidR="005A0AD8" w:rsidRDefault="00D32450">
          <w:pPr>
            <w:pStyle w:val="TM1"/>
            <w:rPr>
              <w:rFonts w:asciiTheme="minorHAnsi" w:eastAsiaTheme="minorEastAsia" w:hAnsiTheme="minorHAnsi" w:cstheme="minorBidi"/>
              <w:noProof/>
            </w:rPr>
          </w:pPr>
          <w:hyperlink w:anchor="_Toc221524407" w:history="1">
            <w:r w:rsidR="005A0AD8" w:rsidRPr="001A0BE9">
              <w:rPr>
                <w:rStyle w:val="Lienhypertexte"/>
                <w:rFonts w:eastAsiaTheme="majorEastAsia"/>
                <w:b/>
                <w:i/>
                <w:noProof/>
              </w:rPr>
              <w:t>Conclusion générale</w:t>
            </w:r>
            <w:r w:rsidR="005A0AD8">
              <w:rPr>
                <w:noProof/>
                <w:webHidden/>
              </w:rPr>
              <w:tab/>
            </w:r>
            <w:r w:rsidR="005A0AD8">
              <w:rPr>
                <w:noProof/>
                <w:webHidden/>
              </w:rPr>
              <w:fldChar w:fldCharType="begin"/>
            </w:r>
            <w:r w:rsidR="005A0AD8">
              <w:rPr>
                <w:noProof/>
                <w:webHidden/>
              </w:rPr>
              <w:instrText xml:space="preserve"> PAGEREF _Toc221524407 \h </w:instrText>
            </w:r>
            <w:r w:rsidR="005A0AD8">
              <w:rPr>
                <w:noProof/>
                <w:webHidden/>
              </w:rPr>
            </w:r>
            <w:r w:rsidR="005A0AD8">
              <w:rPr>
                <w:noProof/>
                <w:webHidden/>
              </w:rPr>
              <w:fldChar w:fldCharType="separate"/>
            </w:r>
            <w:r w:rsidR="00D95573">
              <w:rPr>
                <w:noProof/>
                <w:webHidden/>
              </w:rPr>
              <w:t>55</w:t>
            </w:r>
            <w:r w:rsidR="005A0AD8">
              <w:rPr>
                <w:noProof/>
                <w:webHidden/>
              </w:rPr>
              <w:fldChar w:fldCharType="end"/>
            </w:r>
          </w:hyperlink>
        </w:p>
        <w:p w14:paraId="5FF82946" w14:textId="64C5488D" w:rsidR="005A0AD8" w:rsidRDefault="00D32450">
          <w:pPr>
            <w:pStyle w:val="TM1"/>
            <w:rPr>
              <w:rFonts w:asciiTheme="minorHAnsi" w:eastAsiaTheme="minorEastAsia" w:hAnsiTheme="minorHAnsi" w:cstheme="minorBidi"/>
              <w:noProof/>
            </w:rPr>
          </w:pPr>
          <w:hyperlink w:anchor="_Toc221524408" w:history="1">
            <w:r w:rsidR="005A0AD8" w:rsidRPr="001A0BE9">
              <w:rPr>
                <w:rStyle w:val="Lienhypertexte"/>
                <w:rFonts w:eastAsiaTheme="majorEastAsia"/>
                <w:b/>
                <w:i/>
                <w:noProof/>
              </w:rPr>
              <w:t>ANNEXES :</w:t>
            </w:r>
            <w:r w:rsidR="005A0AD8">
              <w:rPr>
                <w:noProof/>
                <w:webHidden/>
              </w:rPr>
              <w:tab/>
            </w:r>
            <w:r w:rsidR="005A0AD8">
              <w:rPr>
                <w:noProof/>
                <w:webHidden/>
              </w:rPr>
              <w:fldChar w:fldCharType="begin"/>
            </w:r>
            <w:r w:rsidR="005A0AD8">
              <w:rPr>
                <w:noProof/>
                <w:webHidden/>
              </w:rPr>
              <w:instrText xml:space="preserve"> PAGEREF _Toc221524408 \h </w:instrText>
            </w:r>
            <w:r w:rsidR="005A0AD8">
              <w:rPr>
                <w:noProof/>
                <w:webHidden/>
              </w:rPr>
            </w:r>
            <w:r w:rsidR="005A0AD8">
              <w:rPr>
                <w:noProof/>
                <w:webHidden/>
              </w:rPr>
              <w:fldChar w:fldCharType="separate"/>
            </w:r>
            <w:r w:rsidR="00D95573">
              <w:rPr>
                <w:noProof/>
                <w:webHidden/>
              </w:rPr>
              <w:t>56</w:t>
            </w:r>
            <w:r w:rsidR="005A0AD8">
              <w:rPr>
                <w:noProof/>
                <w:webHidden/>
              </w:rPr>
              <w:fldChar w:fldCharType="end"/>
            </w:r>
          </w:hyperlink>
        </w:p>
        <w:p w14:paraId="4E543CCB" w14:textId="77777777" w:rsidR="005A0AD8" w:rsidRDefault="005A0AD8">
          <w:r>
            <w:rPr>
              <w:b/>
              <w:bCs/>
            </w:rPr>
            <w:fldChar w:fldCharType="end"/>
          </w:r>
        </w:p>
      </w:sdtContent>
    </w:sdt>
    <w:p w14:paraId="10AD13D6" w14:textId="77777777" w:rsidR="006E5FA8" w:rsidRPr="005A0AD8" w:rsidRDefault="006E5FA8" w:rsidP="005A0AD8">
      <w:pPr>
        <w:spacing w:line="360" w:lineRule="auto"/>
        <w:rPr>
          <w:rFonts w:ascii="Times New Roman" w:hAnsi="Times New Roman" w:cs="Times New Roman"/>
          <w:b/>
          <w:sz w:val="36"/>
          <w:szCs w:val="24"/>
        </w:rPr>
      </w:pPr>
    </w:p>
    <w:p w14:paraId="5ADEB548" w14:textId="77777777" w:rsidR="006E5FA8" w:rsidRDefault="006E5FA8" w:rsidP="007C4733">
      <w:pPr>
        <w:spacing w:line="360" w:lineRule="auto"/>
        <w:jc w:val="center"/>
        <w:rPr>
          <w:rFonts w:ascii="Times New Roman" w:hAnsi="Times New Roman" w:cs="Times New Roman"/>
          <w:b/>
          <w:i/>
          <w:sz w:val="36"/>
          <w:szCs w:val="24"/>
        </w:rPr>
      </w:pPr>
    </w:p>
    <w:p w14:paraId="2CDD825E" w14:textId="77777777" w:rsidR="006E5FA8" w:rsidRDefault="006E5FA8" w:rsidP="007C4733">
      <w:pPr>
        <w:spacing w:line="360" w:lineRule="auto"/>
        <w:jc w:val="center"/>
        <w:rPr>
          <w:rFonts w:ascii="Times New Roman" w:hAnsi="Times New Roman" w:cs="Times New Roman"/>
          <w:b/>
          <w:i/>
          <w:sz w:val="36"/>
          <w:szCs w:val="24"/>
        </w:rPr>
      </w:pPr>
    </w:p>
    <w:p w14:paraId="48DF299D" w14:textId="77777777" w:rsidR="006E5FA8" w:rsidRDefault="006E5FA8" w:rsidP="005A0AD8">
      <w:pPr>
        <w:spacing w:line="360" w:lineRule="auto"/>
        <w:rPr>
          <w:rFonts w:ascii="Times New Roman" w:hAnsi="Times New Roman" w:cs="Times New Roman"/>
          <w:b/>
          <w:i/>
          <w:sz w:val="36"/>
          <w:szCs w:val="24"/>
        </w:rPr>
      </w:pPr>
    </w:p>
    <w:p w14:paraId="344C413B" w14:textId="77777777" w:rsidR="005A0AD8" w:rsidRDefault="005A0AD8" w:rsidP="005A0AD8">
      <w:pPr>
        <w:spacing w:line="360" w:lineRule="auto"/>
        <w:rPr>
          <w:rFonts w:ascii="Times New Roman" w:hAnsi="Times New Roman" w:cs="Times New Roman"/>
          <w:b/>
          <w:i/>
          <w:sz w:val="36"/>
          <w:szCs w:val="24"/>
        </w:rPr>
      </w:pPr>
    </w:p>
    <w:p w14:paraId="6C6F3C10" w14:textId="77777777" w:rsidR="005A0AD8" w:rsidRDefault="005A0AD8" w:rsidP="005A0AD8">
      <w:pPr>
        <w:spacing w:line="360" w:lineRule="auto"/>
        <w:rPr>
          <w:rFonts w:ascii="Times New Roman" w:hAnsi="Times New Roman" w:cs="Times New Roman"/>
          <w:b/>
          <w:i/>
          <w:sz w:val="36"/>
          <w:szCs w:val="24"/>
        </w:rPr>
      </w:pPr>
    </w:p>
    <w:p w14:paraId="02602488" w14:textId="77777777" w:rsidR="005A0AD8" w:rsidRDefault="005A0AD8" w:rsidP="005A0AD8">
      <w:pPr>
        <w:spacing w:line="360" w:lineRule="auto"/>
        <w:rPr>
          <w:rFonts w:ascii="Times New Roman" w:hAnsi="Times New Roman" w:cs="Times New Roman"/>
          <w:b/>
          <w:i/>
          <w:sz w:val="28"/>
          <w:szCs w:val="28"/>
        </w:rPr>
      </w:pPr>
    </w:p>
    <w:p w14:paraId="3D662C7B" w14:textId="77777777" w:rsidR="005A0AD8" w:rsidRDefault="005A0AD8" w:rsidP="005A0AD8">
      <w:pPr>
        <w:spacing w:line="360" w:lineRule="auto"/>
        <w:rPr>
          <w:rFonts w:ascii="Times New Roman" w:hAnsi="Times New Roman" w:cs="Times New Roman"/>
          <w:b/>
          <w:i/>
          <w:sz w:val="28"/>
          <w:szCs w:val="28"/>
        </w:rPr>
      </w:pPr>
    </w:p>
    <w:p w14:paraId="13C53192" w14:textId="77777777" w:rsidR="005A0AD8" w:rsidRDefault="005A0AD8" w:rsidP="005A0AD8">
      <w:pPr>
        <w:spacing w:line="360" w:lineRule="auto"/>
        <w:rPr>
          <w:rFonts w:ascii="Times New Roman" w:hAnsi="Times New Roman" w:cs="Times New Roman"/>
          <w:b/>
          <w:i/>
          <w:sz w:val="28"/>
          <w:szCs w:val="28"/>
        </w:rPr>
      </w:pPr>
    </w:p>
    <w:p w14:paraId="0F0B7214" w14:textId="77777777" w:rsidR="006E5FA8" w:rsidRPr="00BA6735" w:rsidRDefault="00BA6735" w:rsidP="005A0AD8">
      <w:pPr>
        <w:spacing w:line="360" w:lineRule="auto"/>
        <w:rPr>
          <w:rFonts w:ascii="Times New Roman" w:hAnsi="Times New Roman" w:cs="Times New Roman"/>
          <w:b/>
          <w:i/>
          <w:sz w:val="28"/>
          <w:szCs w:val="28"/>
        </w:rPr>
      </w:pPr>
      <w:r w:rsidRPr="00BA6735">
        <w:rPr>
          <w:rFonts w:ascii="Times New Roman" w:hAnsi="Times New Roman" w:cs="Times New Roman"/>
          <w:b/>
          <w:i/>
          <w:sz w:val="28"/>
          <w:szCs w:val="28"/>
        </w:rPr>
        <w:lastRenderedPageBreak/>
        <w:t>LISTE DES ABREVIATIONS</w:t>
      </w:r>
    </w:p>
    <w:p w14:paraId="45241A0B" w14:textId="77777777" w:rsidR="006E5FA8" w:rsidRDefault="006E5FA8" w:rsidP="00413427">
      <w:pPr>
        <w:spacing w:line="276" w:lineRule="auto"/>
        <w:jc w:val="both"/>
        <w:rPr>
          <w:rFonts w:ascii="Times New Roman" w:hAnsi="Times New Roman" w:cs="Times New Roman"/>
          <w:sz w:val="24"/>
          <w:szCs w:val="24"/>
        </w:rPr>
      </w:pPr>
      <w:r w:rsidRPr="006E5FA8">
        <w:rPr>
          <w:rFonts w:ascii="Times New Roman" w:hAnsi="Times New Roman" w:cs="Times New Roman"/>
          <w:b/>
          <w:sz w:val="24"/>
          <w:szCs w:val="24"/>
        </w:rPr>
        <w:t>CPA </w:t>
      </w:r>
      <w:r>
        <w:rPr>
          <w:rFonts w:ascii="Times New Roman" w:hAnsi="Times New Roman" w:cs="Times New Roman"/>
          <w:sz w:val="24"/>
          <w:szCs w:val="24"/>
        </w:rPr>
        <w:t xml:space="preserve">: </w:t>
      </w:r>
      <w:r w:rsidRPr="00AD3AE9">
        <w:rPr>
          <w:rFonts w:ascii="Times New Roman" w:hAnsi="Times New Roman" w:cs="Times New Roman"/>
          <w:sz w:val="24"/>
          <w:szCs w:val="24"/>
        </w:rPr>
        <w:t>Centrale</w:t>
      </w:r>
      <w:r>
        <w:rPr>
          <w:rFonts w:ascii="Times New Roman" w:hAnsi="Times New Roman" w:cs="Times New Roman"/>
          <w:sz w:val="24"/>
          <w:szCs w:val="24"/>
        </w:rPr>
        <w:t xml:space="preserve"> Pharmaceutique d’Achats</w:t>
      </w:r>
      <w:r w:rsidR="00413427">
        <w:rPr>
          <w:rFonts w:ascii="Times New Roman" w:hAnsi="Times New Roman" w:cs="Times New Roman"/>
          <w:sz w:val="24"/>
          <w:szCs w:val="24"/>
        </w:rPr>
        <w:t> ;</w:t>
      </w:r>
    </w:p>
    <w:p w14:paraId="1507FB5B" w14:textId="77777777" w:rsidR="006E5FA8" w:rsidRDefault="006E5FA8" w:rsidP="00413427">
      <w:pPr>
        <w:spacing w:line="276" w:lineRule="auto"/>
        <w:jc w:val="both"/>
        <w:rPr>
          <w:rFonts w:ascii="Times New Roman" w:hAnsi="Times New Roman" w:cs="Times New Roman"/>
          <w:sz w:val="24"/>
          <w:szCs w:val="24"/>
        </w:rPr>
      </w:pPr>
      <w:r w:rsidRPr="006E5FA8">
        <w:rPr>
          <w:rFonts w:ascii="Times New Roman" w:hAnsi="Times New Roman" w:cs="Times New Roman"/>
          <w:b/>
          <w:sz w:val="24"/>
          <w:szCs w:val="24"/>
        </w:rPr>
        <w:t>PNDS4 :</w:t>
      </w:r>
      <w:r>
        <w:rPr>
          <w:rFonts w:ascii="Times New Roman" w:hAnsi="Times New Roman" w:cs="Times New Roman"/>
          <w:sz w:val="24"/>
          <w:szCs w:val="24"/>
        </w:rPr>
        <w:t xml:space="preserve"> </w:t>
      </w:r>
      <w:r w:rsidRPr="00AD3AE9">
        <w:rPr>
          <w:rFonts w:ascii="Times New Roman" w:hAnsi="Times New Roman" w:cs="Times New Roman"/>
          <w:sz w:val="24"/>
          <w:szCs w:val="24"/>
        </w:rPr>
        <w:t xml:space="preserve">Plan National de </w:t>
      </w:r>
      <w:r>
        <w:rPr>
          <w:rFonts w:ascii="Times New Roman" w:hAnsi="Times New Roman" w:cs="Times New Roman"/>
          <w:sz w:val="24"/>
          <w:szCs w:val="24"/>
        </w:rPr>
        <w:t>Développement Sanitaire</w:t>
      </w:r>
      <w:r w:rsidR="00413427">
        <w:rPr>
          <w:rFonts w:ascii="Times New Roman" w:hAnsi="Times New Roman" w:cs="Times New Roman"/>
          <w:sz w:val="24"/>
          <w:szCs w:val="24"/>
        </w:rPr>
        <w:t> ;</w:t>
      </w:r>
    </w:p>
    <w:p w14:paraId="6E427FFD" w14:textId="7F12EA58" w:rsidR="00413427" w:rsidRDefault="00413427" w:rsidP="00413427">
      <w:pPr>
        <w:rPr>
          <w:rFonts w:ascii="Times New Roman" w:hAnsi="Times New Roman" w:cs="Times New Roman"/>
          <w:b/>
          <w:i/>
          <w:sz w:val="24"/>
          <w:szCs w:val="24"/>
        </w:rPr>
      </w:pPr>
      <w:r w:rsidRPr="00BA6735">
        <w:rPr>
          <w:rFonts w:ascii="Times New Roman" w:hAnsi="Times New Roman" w:cs="Times New Roman"/>
          <w:b/>
          <w:sz w:val="24"/>
          <w:szCs w:val="24"/>
        </w:rPr>
        <w:t>KPI </w:t>
      </w:r>
      <w:r>
        <w:rPr>
          <w:rFonts w:ascii="Times New Roman" w:hAnsi="Times New Roman" w:cs="Times New Roman"/>
          <w:b/>
          <w:i/>
          <w:sz w:val="24"/>
          <w:szCs w:val="24"/>
        </w:rPr>
        <w:t xml:space="preserve">: </w:t>
      </w:r>
      <w:r w:rsidR="00D95573">
        <w:rPr>
          <w:rFonts w:ascii="Times New Roman" w:hAnsi="Times New Roman" w:cs="Times New Roman"/>
          <w:sz w:val="24"/>
          <w:szCs w:val="24"/>
        </w:rPr>
        <w:t>I</w:t>
      </w:r>
      <w:r w:rsidRPr="00BA6735">
        <w:rPr>
          <w:rFonts w:ascii="Times New Roman" w:hAnsi="Times New Roman" w:cs="Times New Roman"/>
          <w:sz w:val="24"/>
          <w:szCs w:val="24"/>
        </w:rPr>
        <w:t>ndic</w:t>
      </w:r>
      <w:r w:rsidR="00BA6735">
        <w:rPr>
          <w:rFonts w:ascii="Times New Roman" w:hAnsi="Times New Roman" w:cs="Times New Roman"/>
          <w:sz w:val="24"/>
          <w:szCs w:val="24"/>
        </w:rPr>
        <w:t>ateurs clés de performance ;</w:t>
      </w:r>
    </w:p>
    <w:p w14:paraId="0834F404" w14:textId="77777777" w:rsidR="00413427" w:rsidRDefault="00413427" w:rsidP="00413427">
      <w:pPr>
        <w:rPr>
          <w:rFonts w:ascii="Times New Roman" w:hAnsi="Times New Roman" w:cs="Times New Roman"/>
          <w:sz w:val="24"/>
          <w:szCs w:val="24"/>
        </w:rPr>
      </w:pPr>
      <w:r w:rsidRPr="00413427">
        <w:rPr>
          <w:rFonts w:ascii="Times New Roman" w:hAnsi="Times New Roman" w:cs="Times New Roman"/>
          <w:b/>
          <w:sz w:val="24"/>
          <w:szCs w:val="24"/>
        </w:rPr>
        <w:t>OMS :</w:t>
      </w:r>
      <w:r>
        <w:rPr>
          <w:rFonts w:ascii="Times New Roman" w:hAnsi="Times New Roman" w:cs="Times New Roman"/>
          <w:sz w:val="24"/>
          <w:szCs w:val="24"/>
        </w:rPr>
        <w:t xml:space="preserve"> Organisation Mondiale de la</w:t>
      </w:r>
      <w:r>
        <w:rPr>
          <w:rFonts w:ascii="Times New Roman" w:hAnsi="Times New Roman" w:cs="Times New Roman"/>
          <w:sz w:val="24"/>
          <w:szCs w:val="24"/>
        </w:rPr>
        <w:tab/>
        <w:t xml:space="preserve"> Santé</w:t>
      </w:r>
      <w:r w:rsidR="00BA6735">
        <w:rPr>
          <w:rFonts w:ascii="Times New Roman" w:hAnsi="Times New Roman" w:cs="Times New Roman"/>
          <w:sz w:val="24"/>
          <w:szCs w:val="24"/>
        </w:rPr>
        <w:t> ;</w:t>
      </w:r>
    </w:p>
    <w:p w14:paraId="7281EE87" w14:textId="77777777" w:rsidR="00413427" w:rsidRDefault="00413427" w:rsidP="00413427">
      <w:pPr>
        <w:rPr>
          <w:rFonts w:ascii="Times New Roman" w:hAnsi="Times New Roman" w:cs="Times New Roman"/>
          <w:sz w:val="24"/>
          <w:szCs w:val="24"/>
        </w:rPr>
      </w:pPr>
      <w:r w:rsidRPr="00413427">
        <w:rPr>
          <w:rFonts w:ascii="Times New Roman" w:hAnsi="Times New Roman" w:cs="Times New Roman"/>
          <w:b/>
          <w:sz w:val="24"/>
          <w:szCs w:val="24"/>
        </w:rPr>
        <w:t>SDU</w:t>
      </w:r>
      <w:r>
        <w:rPr>
          <w:rFonts w:ascii="Times New Roman" w:hAnsi="Times New Roman" w:cs="Times New Roman"/>
          <w:sz w:val="24"/>
          <w:szCs w:val="24"/>
        </w:rPr>
        <w:t> : S</w:t>
      </w:r>
      <w:r w:rsidRPr="00AD3AE9">
        <w:rPr>
          <w:rFonts w:ascii="Times New Roman" w:hAnsi="Times New Roman" w:cs="Times New Roman"/>
          <w:sz w:val="24"/>
          <w:szCs w:val="24"/>
        </w:rPr>
        <w:t>tock</w:t>
      </w:r>
      <w:r>
        <w:rPr>
          <w:rFonts w:ascii="Times New Roman" w:hAnsi="Times New Roman" w:cs="Times New Roman"/>
          <w:sz w:val="24"/>
          <w:szCs w:val="24"/>
        </w:rPr>
        <w:t xml:space="preserve"> disponible et utilisable</w:t>
      </w:r>
      <w:r w:rsidR="00BA6735">
        <w:rPr>
          <w:rFonts w:ascii="Times New Roman" w:hAnsi="Times New Roman" w:cs="Times New Roman"/>
          <w:sz w:val="24"/>
          <w:szCs w:val="24"/>
        </w:rPr>
        <w:t> ;</w:t>
      </w:r>
    </w:p>
    <w:p w14:paraId="7DA8B045" w14:textId="77777777" w:rsidR="00413427" w:rsidRDefault="00413427" w:rsidP="00413427">
      <w:pPr>
        <w:rPr>
          <w:rFonts w:ascii="Times New Roman" w:hAnsi="Times New Roman" w:cs="Times New Roman"/>
          <w:sz w:val="24"/>
          <w:szCs w:val="24"/>
        </w:rPr>
      </w:pPr>
      <w:r w:rsidRPr="00413427">
        <w:rPr>
          <w:rFonts w:ascii="Times New Roman" w:hAnsi="Times New Roman" w:cs="Times New Roman"/>
          <w:b/>
          <w:sz w:val="24"/>
          <w:szCs w:val="24"/>
        </w:rPr>
        <w:t>DPAV</w:t>
      </w:r>
      <w:r>
        <w:rPr>
          <w:rFonts w:ascii="Times New Roman" w:hAnsi="Times New Roman" w:cs="Times New Roman"/>
          <w:sz w:val="24"/>
          <w:szCs w:val="24"/>
        </w:rPr>
        <w:t xml:space="preserve"> : </w:t>
      </w:r>
      <w:r w:rsidR="00BA6735">
        <w:rPr>
          <w:rFonts w:ascii="Times New Roman" w:hAnsi="Times New Roman" w:cs="Times New Roman"/>
          <w:sz w:val="24"/>
          <w:szCs w:val="24"/>
        </w:rPr>
        <w:t>Dépôt</w:t>
      </w:r>
      <w:r>
        <w:rPr>
          <w:rFonts w:ascii="Times New Roman" w:hAnsi="Times New Roman" w:cs="Times New Roman"/>
          <w:sz w:val="24"/>
          <w:szCs w:val="24"/>
        </w:rPr>
        <w:t xml:space="preserve"> </w:t>
      </w:r>
      <w:r w:rsidR="00BA6735">
        <w:rPr>
          <w:rFonts w:ascii="Times New Roman" w:hAnsi="Times New Roman" w:cs="Times New Roman"/>
          <w:sz w:val="24"/>
          <w:szCs w:val="24"/>
        </w:rPr>
        <w:t>après-vente ;</w:t>
      </w:r>
    </w:p>
    <w:p w14:paraId="4B7F3164" w14:textId="77777777" w:rsidR="00413427" w:rsidRDefault="00413427" w:rsidP="00413427">
      <w:pPr>
        <w:rPr>
          <w:rFonts w:ascii="Times New Roman" w:hAnsi="Times New Roman" w:cs="Times New Roman"/>
          <w:sz w:val="24"/>
          <w:szCs w:val="24"/>
        </w:rPr>
      </w:pPr>
      <w:r w:rsidRPr="00413427">
        <w:rPr>
          <w:rFonts w:ascii="Times New Roman" w:hAnsi="Times New Roman" w:cs="Times New Roman"/>
          <w:b/>
          <w:sz w:val="24"/>
          <w:szCs w:val="24"/>
        </w:rPr>
        <w:t>DDM :</w:t>
      </w:r>
      <w:r>
        <w:rPr>
          <w:rFonts w:ascii="Times New Roman" w:hAnsi="Times New Roman" w:cs="Times New Roman"/>
          <w:sz w:val="24"/>
          <w:szCs w:val="24"/>
        </w:rPr>
        <w:t xml:space="preserve"> </w:t>
      </w:r>
      <w:r w:rsidRPr="00AD3AE9">
        <w:rPr>
          <w:rFonts w:ascii="Times New Roman" w:hAnsi="Times New Roman" w:cs="Times New Roman"/>
          <w:sz w:val="24"/>
          <w:szCs w:val="24"/>
        </w:rPr>
        <w:t>Division Distribution et Marketing</w:t>
      </w:r>
      <w:r w:rsidR="00BA6735">
        <w:rPr>
          <w:rFonts w:ascii="Times New Roman" w:hAnsi="Times New Roman" w:cs="Times New Roman"/>
          <w:sz w:val="24"/>
          <w:szCs w:val="24"/>
        </w:rPr>
        <w:t> ;</w:t>
      </w:r>
    </w:p>
    <w:p w14:paraId="69969993" w14:textId="77777777" w:rsidR="00413427" w:rsidRDefault="00413427" w:rsidP="00413427">
      <w:pPr>
        <w:rPr>
          <w:rFonts w:ascii="Times New Roman" w:hAnsi="Times New Roman" w:cs="Times New Roman"/>
          <w:sz w:val="24"/>
          <w:szCs w:val="24"/>
        </w:rPr>
      </w:pPr>
      <w:r w:rsidRPr="00413427">
        <w:rPr>
          <w:rFonts w:ascii="Times New Roman" w:hAnsi="Times New Roman" w:cs="Times New Roman"/>
          <w:b/>
          <w:sz w:val="24"/>
          <w:szCs w:val="24"/>
        </w:rPr>
        <w:t>DGPML</w:t>
      </w:r>
      <w:r>
        <w:rPr>
          <w:rFonts w:ascii="Times New Roman" w:hAnsi="Times New Roman" w:cs="Times New Roman"/>
          <w:sz w:val="24"/>
          <w:szCs w:val="24"/>
        </w:rPr>
        <w:t> : Direction de la Pharmacie, du Médicament et des Laboratoires ;</w:t>
      </w:r>
    </w:p>
    <w:p w14:paraId="518E8AD9" w14:textId="77777777" w:rsidR="00413427" w:rsidRDefault="00413427" w:rsidP="00413427">
      <w:pPr>
        <w:rPr>
          <w:rFonts w:ascii="Times New Roman" w:hAnsi="Times New Roman" w:cs="Times New Roman"/>
          <w:sz w:val="24"/>
          <w:szCs w:val="24"/>
        </w:rPr>
      </w:pPr>
      <w:r w:rsidRPr="00413427">
        <w:rPr>
          <w:rFonts w:ascii="Times New Roman" w:hAnsi="Times New Roman" w:cs="Times New Roman"/>
          <w:b/>
          <w:sz w:val="24"/>
          <w:szCs w:val="24"/>
        </w:rPr>
        <w:t>GPP </w:t>
      </w:r>
      <w:r>
        <w:rPr>
          <w:rFonts w:ascii="Times New Roman" w:hAnsi="Times New Roman" w:cs="Times New Roman"/>
          <w:sz w:val="24"/>
          <w:szCs w:val="24"/>
        </w:rPr>
        <w:t>: G</w:t>
      </w:r>
      <w:r w:rsidRPr="00254868">
        <w:rPr>
          <w:rFonts w:ascii="Times New Roman" w:hAnsi="Times New Roman" w:cs="Times New Roman"/>
          <w:sz w:val="24"/>
          <w:szCs w:val="24"/>
        </w:rPr>
        <w:t xml:space="preserve">estion </w:t>
      </w:r>
      <w:r>
        <w:rPr>
          <w:rFonts w:ascii="Times New Roman" w:hAnsi="Times New Roman" w:cs="Times New Roman"/>
          <w:sz w:val="24"/>
          <w:szCs w:val="24"/>
        </w:rPr>
        <w:t>des produits de programmes</w:t>
      </w:r>
      <w:r w:rsidR="00BA6735">
        <w:rPr>
          <w:rFonts w:ascii="Times New Roman" w:hAnsi="Times New Roman" w:cs="Times New Roman"/>
          <w:sz w:val="24"/>
          <w:szCs w:val="24"/>
        </w:rPr>
        <w:t> ;</w:t>
      </w:r>
    </w:p>
    <w:p w14:paraId="647176A1" w14:textId="77777777" w:rsidR="00413427" w:rsidRDefault="00BA6735" w:rsidP="00413427">
      <w:pPr>
        <w:rPr>
          <w:rFonts w:ascii="Times New Roman" w:hAnsi="Times New Roman" w:cs="Times New Roman"/>
          <w:sz w:val="24"/>
          <w:szCs w:val="24"/>
        </w:rPr>
      </w:pPr>
      <w:r>
        <w:rPr>
          <w:rFonts w:ascii="Times New Roman" w:hAnsi="Times New Roman" w:cs="Times New Roman"/>
          <w:b/>
          <w:sz w:val="24"/>
          <w:szCs w:val="24"/>
        </w:rPr>
        <w:t>PSLS :</w:t>
      </w:r>
      <w:r w:rsidRPr="00BA6735">
        <w:rPr>
          <w:rFonts w:ascii="Times New Roman" w:hAnsi="Times New Roman" w:cs="Times New Roman"/>
          <w:sz w:val="24"/>
          <w:szCs w:val="24"/>
        </w:rPr>
        <w:t xml:space="preserve"> Programme sectoriel de lutte contre le SIDA</w:t>
      </w:r>
      <w:r>
        <w:rPr>
          <w:rFonts w:ascii="Times New Roman" w:hAnsi="Times New Roman" w:cs="Times New Roman"/>
          <w:sz w:val="24"/>
          <w:szCs w:val="24"/>
        </w:rPr>
        <w:t> ;</w:t>
      </w:r>
    </w:p>
    <w:p w14:paraId="6FE0E97C" w14:textId="77777777" w:rsidR="00413427" w:rsidRDefault="00413427" w:rsidP="00413427">
      <w:pPr>
        <w:rPr>
          <w:rFonts w:ascii="Times New Roman" w:hAnsi="Times New Roman" w:cs="Times New Roman"/>
          <w:sz w:val="24"/>
          <w:szCs w:val="24"/>
        </w:rPr>
      </w:pPr>
      <w:r w:rsidRPr="00BA6735">
        <w:rPr>
          <w:rFonts w:ascii="Times New Roman" w:hAnsi="Times New Roman" w:cs="Times New Roman"/>
          <w:b/>
          <w:sz w:val="24"/>
          <w:szCs w:val="24"/>
        </w:rPr>
        <w:t>PNLP </w:t>
      </w:r>
      <w:r>
        <w:rPr>
          <w:rFonts w:ascii="Times New Roman" w:hAnsi="Times New Roman" w:cs="Times New Roman"/>
          <w:sz w:val="24"/>
          <w:szCs w:val="24"/>
        </w:rPr>
        <w:t xml:space="preserve">: </w:t>
      </w:r>
      <w:r w:rsidRPr="00254868">
        <w:rPr>
          <w:rFonts w:ascii="Times New Roman" w:hAnsi="Times New Roman" w:cs="Times New Roman"/>
          <w:sz w:val="24"/>
          <w:szCs w:val="24"/>
        </w:rPr>
        <w:t>Programme national de lu</w:t>
      </w:r>
      <w:r w:rsidR="00BA6735">
        <w:rPr>
          <w:rFonts w:ascii="Times New Roman" w:hAnsi="Times New Roman" w:cs="Times New Roman"/>
          <w:sz w:val="24"/>
          <w:szCs w:val="24"/>
        </w:rPr>
        <w:t>tte contre paludisme ;</w:t>
      </w:r>
      <w:r w:rsidRPr="00254868">
        <w:rPr>
          <w:rFonts w:ascii="Times New Roman" w:hAnsi="Times New Roman" w:cs="Times New Roman"/>
          <w:sz w:val="24"/>
          <w:szCs w:val="24"/>
        </w:rPr>
        <w:t xml:space="preserve"> </w:t>
      </w:r>
    </w:p>
    <w:p w14:paraId="226A2293" w14:textId="77777777" w:rsidR="00413427" w:rsidRDefault="00413427" w:rsidP="00413427">
      <w:pPr>
        <w:rPr>
          <w:rFonts w:ascii="Times New Roman" w:hAnsi="Times New Roman" w:cs="Times New Roman"/>
          <w:sz w:val="24"/>
          <w:szCs w:val="24"/>
        </w:rPr>
      </w:pPr>
      <w:r w:rsidRPr="00BA6735">
        <w:rPr>
          <w:rFonts w:ascii="Times New Roman" w:hAnsi="Times New Roman" w:cs="Times New Roman"/>
          <w:b/>
          <w:sz w:val="24"/>
          <w:szCs w:val="24"/>
        </w:rPr>
        <w:t>PNT :</w:t>
      </w:r>
      <w:r>
        <w:rPr>
          <w:rFonts w:ascii="Times New Roman" w:hAnsi="Times New Roman" w:cs="Times New Roman"/>
          <w:sz w:val="24"/>
          <w:szCs w:val="24"/>
        </w:rPr>
        <w:t xml:space="preserve"> </w:t>
      </w:r>
      <w:r w:rsidRPr="00254868">
        <w:rPr>
          <w:rFonts w:ascii="Times New Roman" w:hAnsi="Times New Roman" w:cs="Times New Roman"/>
          <w:sz w:val="24"/>
          <w:szCs w:val="24"/>
        </w:rPr>
        <w:t xml:space="preserve">Programme national de lutte </w:t>
      </w:r>
      <w:r w:rsidR="00BA6735">
        <w:rPr>
          <w:rFonts w:ascii="Times New Roman" w:hAnsi="Times New Roman" w:cs="Times New Roman"/>
          <w:sz w:val="24"/>
          <w:szCs w:val="24"/>
        </w:rPr>
        <w:t>contre la tuberculose ;</w:t>
      </w:r>
    </w:p>
    <w:p w14:paraId="5CBD23DD" w14:textId="77777777" w:rsidR="00413427" w:rsidRDefault="00413427" w:rsidP="00413427">
      <w:pPr>
        <w:rPr>
          <w:rFonts w:ascii="Times New Roman" w:hAnsi="Times New Roman" w:cs="Times New Roman"/>
          <w:sz w:val="24"/>
          <w:szCs w:val="24"/>
        </w:rPr>
      </w:pPr>
      <w:r w:rsidRPr="00BA6735">
        <w:rPr>
          <w:rFonts w:ascii="Times New Roman" w:hAnsi="Times New Roman" w:cs="Times New Roman"/>
          <w:b/>
          <w:sz w:val="24"/>
          <w:szCs w:val="24"/>
        </w:rPr>
        <w:t>PNLC :</w:t>
      </w:r>
      <w:r>
        <w:rPr>
          <w:rFonts w:ascii="Times New Roman" w:hAnsi="Times New Roman" w:cs="Times New Roman"/>
          <w:sz w:val="24"/>
          <w:szCs w:val="24"/>
        </w:rPr>
        <w:t xml:space="preserve"> </w:t>
      </w:r>
      <w:r w:rsidRPr="00254868">
        <w:rPr>
          <w:rFonts w:ascii="Times New Roman" w:hAnsi="Times New Roman" w:cs="Times New Roman"/>
          <w:sz w:val="24"/>
          <w:szCs w:val="24"/>
        </w:rPr>
        <w:t>Programme national</w:t>
      </w:r>
      <w:r w:rsidR="00BA6735">
        <w:rPr>
          <w:rFonts w:ascii="Times New Roman" w:hAnsi="Times New Roman" w:cs="Times New Roman"/>
          <w:sz w:val="24"/>
          <w:szCs w:val="24"/>
        </w:rPr>
        <w:t xml:space="preserve"> de lutte contre la cécité ;</w:t>
      </w:r>
    </w:p>
    <w:p w14:paraId="5F15B38B" w14:textId="77777777" w:rsidR="00413427" w:rsidRDefault="00BA6735" w:rsidP="00413427">
      <w:pPr>
        <w:rPr>
          <w:rFonts w:ascii="Times New Roman" w:hAnsi="Times New Roman" w:cs="Times New Roman"/>
          <w:sz w:val="24"/>
          <w:szCs w:val="24"/>
        </w:rPr>
      </w:pPr>
      <w:r w:rsidRPr="00BA6735">
        <w:rPr>
          <w:rFonts w:ascii="Times New Roman" w:hAnsi="Times New Roman" w:cs="Times New Roman"/>
          <w:b/>
          <w:sz w:val="24"/>
          <w:szCs w:val="24"/>
        </w:rPr>
        <w:t>PNLO :</w:t>
      </w:r>
      <w:r>
        <w:rPr>
          <w:rFonts w:ascii="Times New Roman" w:hAnsi="Times New Roman" w:cs="Times New Roman"/>
          <w:sz w:val="24"/>
          <w:szCs w:val="24"/>
        </w:rPr>
        <w:t xml:space="preserve"> P</w:t>
      </w:r>
      <w:r w:rsidR="00413427" w:rsidRPr="00254868">
        <w:rPr>
          <w:rFonts w:ascii="Times New Roman" w:hAnsi="Times New Roman" w:cs="Times New Roman"/>
          <w:sz w:val="24"/>
          <w:szCs w:val="24"/>
        </w:rPr>
        <w:t>rogramme de lutte contre l’on</w:t>
      </w:r>
      <w:r>
        <w:rPr>
          <w:rFonts w:ascii="Times New Roman" w:hAnsi="Times New Roman" w:cs="Times New Roman"/>
          <w:sz w:val="24"/>
          <w:szCs w:val="24"/>
        </w:rPr>
        <w:t>chocercose ;</w:t>
      </w:r>
    </w:p>
    <w:p w14:paraId="5E95C8AA" w14:textId="77777777" w:rsidR="00413427" w:rsidRDefault="00BA6735" w:rsidP="00413427">
      <w:r w:rsidRPr="00BA6735">
        <w:rPr>
          <w:rFonts w:ascii="Times New Roman" w:hAnsi="Times New Roman" w:cs="Times New Roman"/>
          <w:b/>
          <w:sz w:val="24"/>
          <w:szCs w:val="24"/>
        </w:rPr>
        <w:t>DSR :</w:t>
      </w:r>
      <w:r>
        <w:rPr>
          <w:rFonts w:ascii="Times New Roman" w:hAnsi="Times New Roman" w:cs="Times New Roman"/>
          <w:sz w:val="24"/>
          <w:szCs w:val="24"/>
        </w:rPr>
        <w:t xml:space="preserve"> Santé de la reproduction.</w:t>
      </w:r>
    </w:p>
    <w:p w14:paraId="3340148D" w14:textId="77777777" w:rsidR="00413427" w:rsidRPr="00AD3AE9" w:rsidRDefault="00413427" w:rsidP="00413427">
      <w:pPr>
        <w:spacing w:line="276" w:lineRule="auto"/>
        <w:jc w:val="both"/>
        <w:rPr>
          <w:rFonts w:ascii="Times New Roman" w:hAnsi="Times New Roman" w:cs="Times New Roman"/>
          <w:sz w:val="24"/>
          <w:szCs w:val="24"/>
        </w:rPr>
      </w:pPr>
    </w:p>
    <w:p w14:paraId="3C612330" w14:textId="77777777" w:rsidR="006E5FA8" w:rsidRDefault="006E5FA8" w:rsidP="007C4733">
      <w:pPr>
        <w:spacing w:line="360" w:lineRule="auto"/>
        <w:jc w:val="center"/>
        <w:rPr>
          <w:rFonts w:ascii="Times New Roman" w:hAnsi="Times New Roman" w:cs="Times New Roman"/>
          <w:b/>
          <w:i/>
          <w:sz w:val="36"/>
          <w:szCs w:val="24"/>
        </w:rPr>
      </w:pPr>
    </w:p>
    <w:p w14:paraId="758FCA97" w14:textId="77777777" w:rsidR="006E5FA8" w:rsidRDefault="006E5FA8" w:rsidP="007C4733">
      <w:pPr>
        <w:spacing w:line="360" w:lineRule="auto"/>
        <w:jc w:val="center"/>
        <w:rPr>
          <w:rFonts w:ascii="Times New Roman" w:hAnsi="Times New Roman" w:cs="Times New Roman"/>
          <w:b/>
          <w:i/>
          <w:sz w:val="36"/>
          <w:szCs w:val="24"/>
        </w:rPr>
      </w:pPr>
    </w:p>
    <w:p w14:paraId="285C011D" w14:textId="77777777" w:rsidR="006E5FA8" w:rsidRDefault="006E5FA8" w:rsidP="007C4733">
      <w:pPr>
        <w:spacing w:line="360" w:lineRule="auto"/>
        <w:jc w:val="center"/>
        <w:rPr>
          <w:rFonts w:ascii="Times New Roman" w:hAnsi="Times New Roman" w:cs="Times New Roman"/>
          <w:b/>
          <w:i/>
          <w:sz w:val="36"/>
          <w:szCs w:val="24"/>
        </w:rPr>
      </w:pPr>
    </w:p>
    <w:p w14:paraId="6CA36B8E" w14:textId="77777777" w:rsidR="006E5FA8" w:rsidRDefault="006E5FA8" w:rsidP="007C4733">
      <w:pPr>
        <w:spacing w:line="360" w:lineRule="auto"/>
        <w:jc w:val="center"/>
        <w:rPr>
          <w:rFonts w:ascii="Times New Roman" w:hAnsi="Times New Roman" w:cs="Times New Roman"/>
          <w:b/>
          <w:i/>
          <w:sz w:val="36"/>
          <w:szCs w:val="24"/>
        </w:rPr>
      </w:pPr>
    </w:p>
    <w:p w14:paraId="5462255D" w14:textId="77777777" w:rsidR="006E5FA8" w:rsidRDefault="006E5FA8" w:rsidP="007C4733">
      <w:pPr>
        <w:spacing w:line="360" w:lineRule="auto"/>
        <w:jc w:val="center"/>
        <w:rPr>
          <w:rFonts w:ascii="Times New Roman" w:hAnsi="Times New Roman" w:cs="Times New Roman"/>
          <w:b/>
          <w:i/>
          <w:sz w:val="36"/>
          <w:szCs w:val="24"/>
        </w:rPr>
      </w:pPr>
    </w:p>
    <w:p w14:paraId="54404783" w14:textId="77777777" w:rsidR="006E5FA8" w:rsidRDefault="006E5FA8" w:rsidP="00BA6735">
      <w:pPr>
        <w:spacing w:line="360" w:lineRule="auto"/>
        <w:rPr>
          <w:rFonts w:ascii="Times New Roman" w:hAnsi="Times New Roman" w:cs="Times New Roman"/>
          <w:b/>
          <w:i/>
          <w:sz w:val="36"/>
          <w:szCs w:val="24"/>
        </w:rPr>
      </w:pPr>
    </w:p>
    <w:p w14:paraId="4104478E" w14:textId="77777777" w:rsidR="00BA6735" w:rsidRDefault="00BA6735" w:rsidP="00BA6735">
      <w:pPr>
        <w:spacing w:line="360" w:lineRule="auto"/>
        <w:rPr>
          <w:rFonts w:ascii="Times New Roman" w:hAnsi="Times New Roman" w:cs="Times New Roman"/>
          <w:b/>
          <w:i/>
          <w:sz w:val="36"/>
          <w:szCs w:val="24"/>
        </w:rPr>
      </w:pPr>
    </w:p>
    <w:p w14:paraId="5C39D9B1" w14:textId="77777777" w:rsidR="00BA6735" w:rsidRDefault="00BA6735" w:rsidP="00BA6735">
      <w:pPr>
        <w:spacing w:line="360" w:lineRule="auto"/>
        <w:rPr>
          <w:rFonts w:ascii="Times New Roman" w:hAnsi="Times New Roman" w:cs="Times New Roman"/>
          <w:b/>
          <w:i/>
          <w:sz w:val="36"/>
          <w:szCs w:val="24"/>
        </w:rPr>
      </w:pPr>
    </w:p>
    <w:p w14:paraId="3261439A" w14:textId="77777777" w:rsidR="00A17615" w:rsidRPr="00652944" w:rsidRDefault="00A17615" w:rsidP="00652944">
      <w:pPr>
        <w:pStyle w:val="Titre1"/>
        <w:rPr>
          <w:rFonts w:ascii="Times New Roman" w:hAnsi="Times New Roman" w:cs="Times New Roman"/>
          <w:b/>
          <w:i/>
          <w:color w:val="auto"/>
        </w:rPr>
      </w:pPr>
      <w:bookmarkStart w:id="0" w:name="_Toc221524388"/>
      <w:r w:rsidRPr="00652944">
        <w:rPr>
          <w:rFonts w:ascii="Times New Roman" w:hAnsi="Times New Roman" w:cs="Times New Roman"/>
          <w:b/>
          <w:i/>
          <w:color w:val="auto"/>
        </w:rPr>
        <w:lastRenderedPageBreak/>
        <w:t>Introduction</w:t>
      </w:r>
      <w:bookmarkEnd w:id="0"/>
    </w:p>
    <w:p w14:paraId="586B3ECA"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Dans un contexte national et international marqué par de fortes contraintes logistiques, économiques et financières, l’année 2025 a représenté pour la Centrale Pharmaceutique </w:t>
      </w:r>
      <w:r w:rsidR="00AB7248" w:rsidRPr="00AD3AE9">
        <w:rPr>
          <w:rFonts w:ascii="Times New Roman" w:hAnsi="Times New Roman" w:cs="Times New Roman"/>
          <w:sz w:val="24"/>
          <w:szCs w:val="24"/>
        </w:rPr>
        <w:t>d’Achats une</w:t>
      </w:r>
      <w:r w:rsidRPr="00AD3AE9">
        <w:rPr>
          <w:rFonts w:ascii="Times New Roman" w:hAnsi="Times New Roman" w:cs="Times New Roman"/>
          <w:sz w:val="24"/>
          <w:szCs w:val="24"/>
        </w:rPr>
        <w:t xml:space="preserve"> période d’intense activité, mais également de défis structurels majeurs. En tant qu’institution de référence chargée de l’approvisionnement, du stockage et de la distribution des médicaments essentiels génériques destinés au secteur public et au secteur privé à but non lucratif, la Centrale a poursuivi sa mission dans un environnement particulièrement exigeant, caractérisé par l’enclavement du pays, la volatilité des chaînes d’approvisionnement internationales, la pression sur les coûts logistiques, ainsi qu’une situation financière fragilisée par l’accumulation de créances impayées et de dettes fournisseurs significatives.</w:t>
      </w:r>
    </w:p>
    <w:p w14:paraId="2554AF0A"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Malgré ces contraintes, la Centrale a maintenu ses opérations essentielles tout au long de l’année, en concentrant ses efforts sur la continuité de l’approvisionnement, la gestion des stocks et la distribution des produits de santé sur l’ensemble du territoire. Toutefois, les difficultés de trésorerie ont fortement limité la capacité d’anticipation des commandes, exposant l’institution à des risques accrus de ruptures de stocks, avec des impacts directs sur la disponibilité des médicaments au niveau des structures sanitaires. Ces réalités, connues et partagées, ont nécessité des arbitrages permanents, une priorisation rigoureuse des besoins et une adaptation continue des stratégies opérationnelles.</w:t>
      </w:r>
    </w:p>
    <w:p w14:paraId="3CCBDC70"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Le présent rapport d’activités couvre l’ensemble des interventions menées en 2025 par les divisions de la Centrale, dont une nouvellement créée, et s’inscrit dans le cadre du Plan d’Action Annuel articulé autour de dix-sept </w:t>
      </w:r>
      <w:r w:rsidRPr="007C4733">
        <w:rPr>
          <w:rFonts w:ascii="Times New Roman" w:hAnsi="Times New Roman" w:cs="Times New Roman"/>
          <w:b/>
          <w:sz w:val="24"/>
          <w:szCs w:val="24"/>
        </w:rPr>
        <w:t>(17)</w:t>
      </w:r>
      <w:r w:rsidRPr="00AD3AE9">
        <w:rPr>
          <w:rFonts w:ascii="Times New Roman" w:hAnsi="Times New Roman" w:cs="Times New Roman"/>
          <w:sz w:val="24"/>
          <w:szCs w:val="24"/>
        </w:rPr>
        <w:t xml:space="preserve"> orientations stratégiques, dix-neuf </w:t>
      </w:r>
      <w:r w:rsidRPr="007C4733">
        <w:rPr>
          <w:rFonts w:ascii="Times New Roman" w:hAnsi="Times New Roman" w:cs="Times New Roman"/>
          <w:b/>
          <w:sz w:val="24"/>
          <w:szCs w:val="24"/>
        </w:rPr>
        <w:t>(19)</w:t>
      </w:r>
      <w:r w:rsidRPr="00AD3AE9">
        <w:rPr>
          <w:rFonts w:ascii="Times New Roman" w:hAnsi="Times New Roman" w:cs="Times New Roman"/>
          <w:sz w:val="24"/>
          <w:szCs w:val="24"/>
        </w:rPr>
        <w:t xml:space="preserve"> résultats attendus et soixante-et-une </w:t>
      </w:r>
      <w:r w:rsidRPr="007C4733">
        <w:rPr>
          <w:rFonts w:ascii="Times New Roman" w:hAnsi="Times New Roman" w:cs="Times New Roman"/>
          <w:b/>
          <w:sz w:val="24"/>
          <w:szCs w:val="24"/>
        </w:rPr>
        <w:t>(61)</w:t>
      </w:r>
      <w:r w:rsidRPr="00AD3AE9">
        <w:rPr>
          <w:rFonts w:ascii="Times New Roman" w:hAnsi="Times New Roman" w:cs="Times New Roman"/>
          <w:sz w:val="24"/>
          <w:szCs w:val="24"/>
        </w:rPr>
        <w:t xml:space="preserve"> activités planifiées. À la clôture de l’exercice, quarante-quatre </w:t>
      </w:r>
      <w:r w:rsidRPr="007C4733">
        <w:rPr>
          <w:rFonts w:ascii="Times New Roman" w:hAnsi="Times New Roman" w:cs="Times New Roman"/>
          <w:b/>
          <w:sz w:val="24"/>
          <w:szCs w:val="24"/>
        </w:rPr>
        <w:t>(44)</w:t>
      </w:r>
      <w:r w:rsidRPr="00AD3AE9">
        <w:rPr>
          <w:rFonts w:ascii="Times New Roman" w:hAnsi="Times New Roman" w:cs="Times New Roman"/>
          <w:sz w:val="24"/>
          <w:szCs w:val="24"/>
        </w:rPr>
        <w:t xml:space="preserve"> activités ont été réalisées, trois </w:t>
      </w:r>
      <w:r w:rsidRPr="007C4733">
        <w:rPr>
          <w:rFonts w:ascii="Times New Roman" w:hAnsi="Times New Roman" w:cs="Times New Roman"/>
          <w:b/>
          <w:sz w:val="24"/>
          <w:szCs w:val="24"/>
        </w:rPr>
        <w:t>(3)</w:t>
      </w:r>
      <w:r w:rsidRPr="00AD3AE9">
        <w:rPr>
          <w:rFonts w:ascii="Times New Roman" w:hAnsi="Times New Roman" w:cs="Times New Roman"/>
          <w:sz w:val="24"/>
          <w:szCs w:val="24"/>
        </w:rPr>
        <w:t xml:space="preserve"> sont en cours de réalisation, neuf </w:t>
      </w:r>
      <w:r w:rsidRPr="007C4733">
        <w:rPr>
          <w:rFonts w:ascii="Times New Roman" w:hAnsi="Times New Roman" w:cs="Times New Roman"/>
          <w:b/>
          <w:sz w:val="24"/>
          <w:szCs w:val="24"/>
        </w:rPr>
        <w:t>(9)</w:t>
      </w:r>
      <w:r w:rsidRPr="00AD3AE9">
        <w:rPr>
          <w:rFonts w:ascii="Times New Roman" w:hAnsi="Times New Roman" w:cs="Times New Roman"/>
          <w:sz w:val="24"/>
          <w:szCs w:val="24"/>
        </w:rPr>
        <w:t xml:space="preserve"> n’ont pu être exécutées et cinq </w:t>
      </w:r>
      <w:r w:rsidRPr="007C4733">
        <w:rPr>
          <w:rFonts w:ascii="Times New Roman" w:hAnsi="Times New Roman" w:cs="Times New Roman"/>
          <w:b/>
          <w:sz w:val="24"/>
          <w:szCs w:val="24"/>
        </w:rPr>
        <w:t>(5)</w:t>
      </w:r>
      <w:r w:rsidRPr="00AD3AE9">
        <w:rPr>
          <w:rFonts w:ascii="Times New Roman" w:hAnsi="Times New Roman" w:cs="Times New Roman"/>
          <w:sz w:val="24"/>
          <w:szCs w:val="24"/>
        </w:rPr>
        <w:t xml:space="preserve"> sont conduites de manière continue. Ce rapport se veut un outil de redevabilité, d’analyse et d’aide à la décision, présentant de manière transparente les réalisations, les insuffisances, les contraintes rencontrées et les perspectives d’amélioration, afin d’éclairer le Conseil d’Administration sur l’état réel de la Centrale et sur les orientations stratégiques à envisager pour renforcer durablement sa performance et sa viabilité.</w:t>
      </w:r>
    </w:p>
    <w:p w14:paraId="73D48B4D" w14:textId="77777777" w:rsidR="007C4733" w:rsidRDefault="007C4733" w:rsidP="007C4733">
      <w:pPr>
        <w:spacing w:line="360" w:lineRule="auto"/>
        <w:jc w:val="both"/>
        <w:rPr>
          <w:rFonts w:ascii="Times New Roman" w:hAnsi="Times New Roman" w:cs="Times New Roman"/>
          <w:sz w:val="24"/>
          <w:szCs w:val="24"/>
        </w:rPr>
      </w:pPr>
    </w:p>
    <w:p w14:paraId="3BF10847" w14:textId="77777777" w:rsidR="00BA6735" w:rsidRDefault="00BA6735" w:rsidP="007C4733">
      <w:pPr>
        <w:spacing w:line="360" w:lineRule="auto"/>
        <w:jc w:val="both"/>
        <w:rPr>
          <w:rFonts w:ascii="Times New Roman" w:hAnsi="Times New Roman" w:cs="Times New Roman"/>
          <w:sz w:val="24"/>
          <w:szCs w:val="24"/>
        </w:rPr>
      </w:pPr>
    </w:p>
    <w:p w14:paraId="28D756A6" w14:textId="77777777" w:rsidR="00BA6735" w:rsidRPr="00AD3AE9" w:rsidRDefault="00BA6735" w:rsidP="007C4733">
      <w:pPr>
        <w:spacing w:line="360" w:lineRule="auto"/>
        <w:jc w:val="both"/>
        <w:rPr>
          <w:rFonts w:ascii="Times New Roman" w:hAnsi="Times New Roman" w:cs="Times New Roman"/>
          <w:sz w:val="24"/>
          <w:szCs w:val="24"/>
        </w:rPr>
      </w:pPr>
    </w:p>
    <w:p w14:paraId="6823E363" w14:textId="77777777" w:rsidR="00A17615" w:rsidRPr="00652944" w:rsidRDefault="00A17615" w:rsidP="00652944">
      <w:pPr>
        <w:pStyle w:val="Titre1"/>
        <w:numPr>
          <w:ilvl w:val="0"/>
          <w:numId w:val="75"/>
        </w:numPr>
        <w:rPr>
          <w:rFonts w:ascii="Times New Roman" w:hAnsi="Times New Roman" w:cs="Times New Roman"/>
          <w:b/>
          <w:i/>
          <w:color w:val="auto"/>
        </w:rPr>
      </w:pPr>
      <w:bookmarkStart w:id="1" w:name="_Toc221524389"/>
      <w:r w:rsidRPr="00652944">
        <w:rPr>
          <w:rFonts w:ascii="Times New Roman" w:hAnsi="Times New Roman" w:cs="Times New Roman"/>
          <w:b/>
          <w:i/>
          <w:color w:val="auto"/>
        </w:rPr>
        <w:lastRenderedPageBreak/>
        <w:t>DIRECTION GÉNÉRALE</w:t>
      </w:r>
      <w:bookmarkEnd w:id="1"/>
    </w:p>
    <w:p w14:paraId="43D738F0" w14:textId="77777777" w:rsidR="00A17615" w:rsidRPr="00AD3AE9" w:rsidRDefault="007C4733"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A.1. </w:t>
      </w:r>
      <w:r w:rsidR="00A17615" w:rsidRPr="00AD3AE9">
        <w:rPr>
          <w:rFonts w:ascii="Times New Roman" w:hAnsi="Times New Roman" w:cs="Times New Roman"/>
          <w:b/>
          <w:i/>
          <w:sz w:val="24"/>
          <w:szCs w:val="24"/>
        </w:rPr>
        <w:t>ACTIVITES REALISEES</w:t>
      </w:r>
    </w:p>
    <w:p w14:paraId="32B01F36"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I. PILOTAGE STRATÉGIQUE ET GOUVERNANCE</w:t>
      </w:r>
    </w:p>
    <w:p w14:paraId="29AA3428"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Au cours de l’année 2025, la Direction Générale a assuré le pilotage stratégique global de la Centrale Pharmaceutique d’Achats (CPA), conformément aux orientations des autorités de tutelle et aux objectifs du Plan National de Développement Sanitaire (PNDS4).</w:t>
      </w:r>
    </w:p>
    <w:p w14:paraId="019FBEB2"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1. Élaboration et mise en œuvre des outils de planification stratégique</w:t>
      </w:r>
    </w:p>
    <w:p w14:paraId="6863762C"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CPA a bénéficié de l’appui d’une assistance technique internationale ayant permis de définir une vision de développement à long terme à travers l’élaboration d’une politique de développement sur dix (10) ans. Cette vision a été déclinée en un plan stratégique quinquennal (5 ans), constituant le principal cadre de référence institutionnel.</w:t>
      </w:r>
    </w:p>
    <w:p w14:paraId="4AB96913" w14:textId="77777777" w:rsidR="00A17615" w:rsidRPr="00AD3AE9" w:rsidRDefault="00A17615"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Ce cadre stratégique </w:t>
      </w:r>
      <w:r w:rsidR="00376D05">
        <w:rPr>
          <w:rFonts w:ascii="Times New Roman" w:hAnsi="Times New Roman" w:cs="Times New Roman"/>
          <w:sz w:val="24"/>
          <w:szCs w:val="24"/>
        </w:rPr>
        <w:t>sera</w:t>
      </w:r>
      <w:r w:rsidRPr="00AD3AE9">
        <w:rPr>
          <w:rFonts w:ascii="Times New Roman" w:hAnsi="Times New Roman" w:cs="Times New Roman"/>
          <w:sz w:val="24"/>
          <w:szCs w:val="24"/>
        </w:rPr>
        <w:t xml:space="preserve"> opérationnalisé par :</w:t>
      </w:r>
    </w:p>
    <w:p w14:paraId="4600E335" w14:textId="77777777" w:rsidR="00A17615" w:rsidRPr="009B7F4A" w:rsidRDefault="00A17615" w:rsidP="00C819B7">
      <w:pPr>
        <w:pStyle w:val="Paragraphedeliste"/>
        <w:numPr>
          <w:ilvl w:val="0"/>
          <w:numId w:val="55"/>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une feuille de route triennale (3 ans) ;</w:t>
      </w:r>
    </w:p>
    <w:p w14:paraId="2B1931E9" w14:textId="77777777" w:rsidR="00A17615" w:rsidRPr="009B7F4A" w:rsidRDefault="00A17615" w:rsidP="00C819B7">
      <w:pPr>
        <w:pStyle w:val="Paragraphedeliste"/>
        <w:numPr>
          <w:ilvl w:val="0"/>
          <w:numId w:val="55"/>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un plan d’action annuel ;</w:t>
      </w:r>
    </w:p>
    <w:p w14:paraId="009C8054" w14:textId="77777777" w:rsidR="00A17615" w:rsidRPr="009B7F4A" w:rsidRDefault="00A17615" w:rsidP="00C819B7">
      <w:pPr>
        <w:pStyle w:val="Paragraphedeliste"/>
        <w:numPr>
          <w:ilvl w:val="0"/>
          <w:numId w:val="55"/>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un plan de suivi-évaluation des performances et des résultats ;</w:t>
      </w:r>
    </w:p>
    <w:p w14:paraId="0EF3D156" w14:textId="77777777" w:rsidR="00A17615" w:rsidRPr="009B7F4A" w:rsidRDefault="00A17615" w:rsidP="00C819B7">
      <w:pPr>
        <w:pStyle w:val="Paragraphedeliste"/>
        <w:numPr>
          <w:ilvl w:val="0"/>
          <w:numId w:val="55"/>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 xml:space="preserve">un plan de mobilisation des ressources destiné à soutenir le financement durable des actions </w:t>
      </w:r>
      <w:r w:rsidR="00AB7248" w:rsidRPr="009B7F4A">
        <w:rPr>
          <w:rFonts w:ascii="Times New Roman" w:hAnsi="Times New Roman" w:cs="Times New Roman"/>
          <w:sz w:val="24"/>
          <w:szCs w:val="24"/>
        </w:rPr>
        <w:t>programmées ;</w:t>
      </w:r>
    </w:p>
    <w:p w14:paraId="3AB29A46" w14:textId="77777777" w:rsidR="00A17615" w:rsidRPr="009B7F4A" w:rsidRDefault="00A17615" w:rsidP="00C819B7">
      <w:pPr>
        <w:pStyle w:val="Paragraphedeliste"/>
        <w:numPr>
          <w:ilvl w:val="0"/>
          <w:numId w:val="55"/>
        </w:numPr>
        <w:spacing w:line="360" w:lineRule="auto"/>
        <w:jc w:val="both"/>
        <w:rPr>
          <w:rFonts w:ascii="Times New Roman" w:hAnsi="Times New Roman" w:cs="Times New Roman"/>
          <w:sz w:val="24"/>
          <w:szCs w:val="24"/>
        </w:rPr>
      </w:pPr>
      <w:r w:rsidRPr="009B7F4A">
        <w:rPr>
          <w:rFonts w:ascii="Times New Roman" w:hAnsi="Times New Roman" w:cs="Times New Roman"/>
          <w:sz w:val="24"/>
          <w:szCs w:val="24"/>
        </w:rPr>
        <w:t>Un plan de gestion des risques.</w:t>
      </w:r>
    </w:p>
    <w:p w14:paraId="70D54016"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L’ensemble de ces documents constitue un dispositif cohérent de planification, de mise en œuvre et de pilotage stratégique des activités de l’institution.</w:t>
      </w:r>
    </w:p>
    <w:p w14:paraId="40088D9E" w14:textId="77777777" w:rsidR="00A17615" w:rsidRPr="00AD3AE9" w:rsidRDefault="00A17615" w:rsidP="007C4733">
      <w:pPr>
        <w:spacing w:line="360" w:lineRule="auto"/>
        <w:jc w:val="both"/>
        <w:rPr>
          <w:rFonts w:ascii="Times New Roman" w:hAnsi="Times New Roman" w:cs="Times New Roman"/>
          <w:sz w:val="24"/>
          <w:szCs w:val="24"/>
        </w:rPr>
      </w:pPr>
      <w:r w:rsidRPr="007C4733">
        <w:rPr>
          <w:rFonts w:ascii="Times New Roman" w:hAnsi="Times New Roman" w:cs="Times New Roman"/>
          <w:b/>
          <w:i/>
          <w:sz w:val="24"/>
          <w:szCs w:val="24"/>
        </w:rPr>
        <w:t>2.</w:t>
      </w:r>
      <w:r w:rsidRPr="00AD3AE9">
        <w:rPr>
          <w:rFonts w:ascii="Times New Roman" w:hAnsi="Times New Roman" w:cs="Times New Roman"/>
          <w:sz w:val="24"/>
          <w:szCs w:val="24"/>
        </w:rPr>
        <w:t xml:space="preserve"> </w:t>
      </w:r>
      <w:r w:rsidRPr="00AD3AE9">
        <w:rPr>
          <w:rFonts w:ascii="Times New Roman" w:hAnsi="Times New Roman" w:cs="Times New Roman"/>
          <w:b/>
          <w:i/>
          <w:sz w:val="24"/>
          <w:szCs w:val="24"/>
        </w:rPr>
        <w:t>Définition des priorités d’approvisionnement en médicaments essentiels</w:t>
      </w:r>
    </w:p>
    <w:p w14:paraId="232DC988"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Direction Générale a procédé à la définition des priorités d’approvisionnement en médicaments essentiels sur la base des :</w:t>
      </w:r>
    </w:p>
    <w:p w14:paraId="2E9925CC" w14:textId="77777777" w:rsidR="00A17615" w:rsidRPr="009B7F4A" w:rsidRDefault="00A17615" w:rsidP="00C819B7">
      <w:pPr>
        <w:pStyle w:val="Paragraphedeliste"/>
        <w:numPr>
          <w:ilvl w:val="0"/>
          <w:numId w:val="56"/>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besoins sanitaires ;</w:t>
      </w:r>
    </w:p>
    <w:p w14:paraId="444BD036" w14:textId="77777777" w:rsidR="00A17615" w:rsidRPr="009B7F4A" w:rsidRDefault="00A17615" w:rsidP="00C819B7">
      <w:pPr>
        <w:pStyle w:val="Paragraphedeliste"/>
        <w:numPr>
          <w:ilvl w:val="0"/>
          <w:numId w:val="56"/>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données des consommations ;</w:t>
      </w:r>
    </w:p>
    <w:p w14:paraId="2B7F7DF0" w14:textId="77777777" w:rsidR="00A17615" w:rsidRPr="009B7F4A" w:rsidRDefault="00A17615" w:rsidP="00C819B7">
      <w:pPr>
        <w:pStyle w:val="Paragraphedeliste"/>
        <w:numPr>
          <w:ilvl w:val="0"/>
          <w:numId w:val="56"/>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niveaux de stock ;</w:t>
      </w:r>
    </w:p>
    <w:p w14:paraId="550F1D41" w14:textId="77777777" w:rsidR="00A17615" w:rsidRPr="009B7F4A" w:rsidRDefault="00A17615" w:rsidP="00C819B7">
      <w:pPr>
        <w:pStyle w:val="Paragraphedeliste"/>
        <w:numPr>
          <w:ilvl w:val="0"/>
          <w:numId w:val="56"/>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ressources financières disponibles.</w:t>
      </w:r>
    </w:p>
    <w:p w14:paraId="3FE221E0"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Cette démarche vise à garantir une disponibilité continue, équitable et rationnelle des médicaments essentiels sur l’ensemble du territoire national.</w:t>
      </w:r>
    </w:p>
    <w:p w14:paraId="613A715B"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lastRenderedPageBreak/>
        <w:t>3. Gouvernance institutionnelle</w:t>
      </w:r>
    </w:p>
    <w:p w14:paraId="1A1B87E1" w14:textId="77777777" w:rsidR="00A17615" w:rsidRPr="00AD3AE9" w:rsidRDefault="00A17615"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Les actions suivantes ont été menées :</w:t>
      </w:r>
    </w:p>
    <w:p w14:paraId="2D3871B8" w14:textId="77777777" w:rsidR="00A17615" w:rsidRPr="009B7F4A" w:rsidRDefault="00A17615" w:rsidP="00C819B7">
      <w:pPr>
        <w:pStyle w:val="Paragraphedeliste"/>
        <w:numPr>
          <w:ilvl w:val="0"/>
          <w:numId w:val="57"/>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suivi de l’exécution des décisions du Conseil d’Administration ;</w:t>
      </w:r>
    </w:p>
    <w:p w14:paraId="696F7569" w14:textId="77777777" w:rsidR="00A17615" w:rsidRPr="009B7F4A" w:rsidRDefault="00A17615" w:rsidP="00C819B7">
      <w:pPr>
        <w:pStyle w:val="Paragraphedeliste"/>
        <w:numPr>
          <w:ilvl w:val="0"/>
          <w:numId w:val="57"/>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 xml:space="preserve">coordination des </w:t>
      </w:r>
      <w:r w:rsidR="00AB7248" w:rsidRPr="009B7F4A">
        <w:rPr>
          <w:rFonts w:ascii="Times New Roman" w:hAnsi="Times New Roman" w:cs="Times New Roman"/>
          <w:sz w:val="24"/>
          <w:szCs w:val="24"/>
        </w:rPr>
        <w:t>divisions techniques</w:t>
      </w:r>
      <w:r w:rsidRPr="009B7F4A">
        <w:rPr>
          <w:rFonts w:ascii="Times New Roman" w:hAnsi="Times New Roman" w:cs="Times New Roman"/>
          <w:sz w:val="24"/>
          <w:szCs w:val="24"/>
        </w:rPr>
        <w:t xml:space="preserve"> et administratives ;</w:t>
      </w:r>
    </w:p>
    <w:p w14:paraId="73F8279D" w14:textId="77777777" w:rsidR="00A17615" w:rsidRPr="009B7F4A" w:rsidRDefault="00A17615" w:rsidP="00C819B7">
      <w:pPr>
        <w:pStyle w:val="Paragraphedeliste"/>
        <w:numPr>
          <w:ilvl w:val="0"/>
          <w:numId w:val="57"/>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organisation et présidence régulière des réunions de direction.</w:t>
      </w:r>
    </w:p>
    <w:p w14:paraId="1214B683" w14:textId="77777777" w:rsidR="00A17615" w:rsidRPr="00AB7248" w:rsidRDefault="00A17615" w:rsidP="007C4733">
      <w:pPr>
        <w:spacing w:before="240" w:line="360" w:lineRule="auto"/>
        <w:jc w:val="both"/>
        <w:rPr>
          <w:rFonts w:ascii="Times New Roman" w:hAnsi="Times New Roman" w:cs="Times New Roman"/>
          <w:b/>
          <w:i/>
          <w:sz w:val="24"/>
          <w:szCs w:val="24"/>
        </w:rPr>
      </w:pPr>
      <w:r w:rsidRPr="00AB7248">
        <w:rPr>
          <w:rFonts w:ascii="Times New Roman" w:hAnsi="Times New Roman" w:cs="Times New Roman"/>
          <w:b/>
          <w:i/>
          <w:sz w:val="24"/>
          <w:szCs w:val="24"/>
        </w:rPr>
        <w:t>II. COORDINATION</w:t>
      </w:r>
      <w:r w:rsidR="00AB7248" w:rsidRPr="00AB7248">
        <w:rPr>
          <w:rFonts w:ascii="Times New Roman" w:hAnsi="Times New Roman" w:cs="Times New Roman"/>
          <w:b/>
          <w:i/>
          <w:sz w:val="24"/>
          <w:szCs w:val="24"/>
        </w:rPr>
        <w:t xml:space="preserve"> </w:t>
      </w:r>
      <w:r w:rsidRPr="00AB7248">
        <w:rPr>
          <w:rFonts w:ascii="Times New Roman" w:hAnsi="Times New Roman" w:cs="Times New Roman"/>
          <w:b/>
          <w:i/>
          <w:sz w:val="24"/>
          <w:szCs w:val="24"/>
        </w:rPr>
        <w:t>DES ACTIVITÉS OPÉRATIONNELLES</w:t>
      </w:r>
    </w:p>
    <w:p w14:paraId="3FAA7876"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Direction Générale a supervisé l’ensemble des activités opérationnelles afin d’assurer la continuité de l’approvisionnement en médicaments essentiels sur l’ensemble du territoire national.</w:t>
      </w:r>
    </w:p>
    <w:p w14:paraId="09DC1B8A" w14:textId="77777777" w:rsidR="00A17615" w:rsidRPr="009B7F4A" w:rsidRDefault="00A17615" w:rsidP="00C819B7">
      <w:pPr>
        <w:pStyle w:val="Paragraphedeliste"/>
        <w:numPr>
          <w:ilvl w:val="0"/>
          <w:numId w:val="52"/>
        </w:numPr>
        <w:spacing w:line="360" w:lineRule="auto"/>
        <w:jc w:val="both"/>
        <w:rPr>
          <w:rFonts w:ascii="Times New Roman" w:hAnsi="Times New Roman" w:cs="Times New Roman"/>
          <w:sz w:val="24"/>
          <w:szCs w:val="24"/>
        </w:rPr>
      </w:pPr>
      <w:r w:rsidRPr="009B7F4A">
        <w:rPr>
          <w:rFonts w:ascii="Times New Roman" w:hAnsi="Times New Roman" w:cs="Times New Roman"/>
          <w:b/>
          <w:sz w:val="24"/>
          <w:szCs w:val="24"/>
        </w:rPr>
        <w:t>Actions réalisées</w:t>
      </w:r>
      <w:r w:rsidRPr="009B7F4A">
        <w:rPr>
          <w:rFonts w:ascii="Times New Roman" w:hAnsi="Times New Roman" w:cs="Times New Roman"/>
          <w:sz w:val="24"/>
          <w:szCs w:val="24"/>
        </w:rPr>
        <w:t xml:space="preserve"> :</w:t>
      </w:r>
    </w:p>
    <w:p w14:paraId="5C193A59" w14:textId="77777777" w:rsidR="00A17615" w:rsidRPr="009B7F4A" w:rsidRDefault="00A17615" w:rsidP="00C819B7">
      <w:pPr>
        <w:pStyle w:val="Paragraphedeliste"/>
        <w:numPr>
          <w:ilvl w:val="0"/>
          <w:numId w:val="53"/>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supervision des opérations d’achats, de stockage et de distribution ;</w:t>
      </w:r>
    </w:p>
    <w:p w14:paraId="4EE05188" w14:textId="77777777" w:rsidR="00A17615" w:rsidRPr="009B7F4A" w:rsidRDefault="00A17615" w:rsidP="00C819B7">
      <w:pPr>
        <w:pStyle w:val="Paragraphedeliste"/>
        <w:numPr>
          <w:ilvl w:val="0"/>
          <w:numId w:val="53"/>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validation des plans d’approvisionnement et des calendriers de livraison ;</w:t>
      </w:r>
    </w:p>
    <w:p w14:paraId="0EA4A926" w14:textId="77777777" w:rsidR="00A17615" w:rsidRPr="009B7F4A" w:rsidRDefault="00A17615" w:rsidP="00C819B7">
      <w:pPr>
        <w:pStyle w:val="Paragraphedeliste"/>
        <w:numPr>
          <w:ilvl w:val="0"/>
          <w:numId w:val="53"/>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suivi des indicateurs de performance logistique (taux de disponibilité, ruptures, délais de livraison) ;</w:t>
      </w:r>
    </w:p>
    <w:p w14:paraId="5DF9C901" w14:textId="77777777" w:rsidR="00A17615" w:rsidRPr="009B7F4A" w:rsidRDefault="00A17615" w:rsidP="00C819B7">
      <w:pPr>
        <w:pStyle w:val="Paragraphedeliste"/>
        <w:numPr>
          <w:ilvl w:val="0"/>
          <w:numId w:val="53"/>
        </w:numPr>
        <w:spacing w:line="360" w:lineRule="auto"/>
        <w:jc w:val="both"/>
        <w:rPr>
          <w:rFonts w:ascii="Times New Roman" w:hAnsi="Times New Roman" w:cs="Times New Roman"/>
          <w:sz w:val="24"/>
          <w:szCs w:val="24"/>
        </w:rPr>
      </w:pPr>
      <w:r w:rsidRPr="009B7F4A">
        <w:rPr>
          <w:rFonts w:ascii="Times New Roman" w:hAnsi="Times New Roman" w:cs="Times New Roman"/>
          <w:sz w:val="24"/>
          <w:szCs w:val="24"/>
        </w:rPr>
        <w:t>arbitrage des priorités en situation d’urgence ou de rupture de stock.</w:t>
      </w:r>
    </w:p>
    <w:p w14:paraId="52A12007"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III. GESTION ADMINISTRATIVE ET FINANCIÈRE</w:t>
      </w:r>
    </w:p>
    <w:p w14:paraId="0A567F44"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Direction Générale a veillé à une gestion administrative et financière rigoureuse, transparente et conforme aux textes en vigueur.</w:t>
      </w:r>
    </w:p>
    <w:p w14:paraId="335D1B8F" w14:textId="77777777" w:rsidR="00A17615" w:rsidRPr="009B7F4A" w:rsidRDefault="00A17615" w:rsidP="00C819B7">
      <w:pPr>
        <w:pStyle w:val="Paragraphedeliste"/>
        <w:numPr>
          <w:ilvl w:val="0"/>
          <w:numId w:val="52"/>
        </w:numPr>
        <w:spacing w:line="360" w:lineRule="auto"/>
        <w:jc w:val="both"/>
        <w:rPr>
          <w:rFonts w:ascii="Times New Roman" w:hAnsi="Times New Roman" w:cs="Times New Roman"/>
          <w:sz w:val="24"/>
          <w:szCs w:val="24"/>
        </w:rPr>
      </w:pPr>
      <w:r w:rsidRPr="009B7F4A">
        <w:rPr>
          <w:rFonts w:ascii="Times New Roman" w:hAnsi="Times New Roman" w:cs="Times New Roman"/>
          <w:b/>
          <w:sz w:val="24"/>
          <w:szCs w:val="24"/>
        </w:rPr>
        <w:t>Principales activités</w:t>
      </w:r>
      <w:r w:rsidRPr="009B7F4A">
        <w:rPr>
          <w:rFonts w:ascii="Times New Roman" w:hAnsi="Times New Roman" w:cs="Times New Roman"/>
          <w:sz w:val="24"/>
          <w:szCs w:val="24"/>
        </w:rPr>
        <w:t xml:space="preserve"> :</w:t>
      </w:r>
    </w:p>
    <w:p w14:paraId="15F71E36" w14:textId="77777777" w:rsidR="00A17615" w:rsidRPr="009B7F4A" w:rsidRDefault="00A17615" w:rsidP="00C819B7">
      <w:pPr>
        <w:pStyle w:val="Paragraphedeliste"/>
        <w:numPr>
          <w:ilvl w:val="0"/>
          <w:numId w:val="54"/>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validation du budget annuel et suivi de son exécution ;</w:t>
      </w:r>
    </w:p>
    <w:p w14:paraId="444EA840" w14:textId="77777777" w:rsidR="00A17615" w:rsidRPr="009B7F4A" w:rsidRDefault="00A17615" w:rsidP="00C819B7">
      <w:pPr>
        <w:pStyle w:val="Paragraphedeliste"/>
        <w:numPr>
          <w:ilvl w:val="0"/>
          <w:numId w:val="54"/>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autorisation et contrôle des dépenses majeures ;</w:t>
      </w:r>
    </w:p>
    <w:p w14:paraId="189986A7" w14:textId="77777777" w:rsidR="00A17615" w:rsidRPr="009B7F4A" w:rsidRDefault="00A17615" w:rsidP="00C819B7">
      <w:pPr>
        <w:pStyle w:val="Paragraphedeliste"/>
        <w:numPr>
          <w:ilvl w:val="0"/>
          <w:numId w:val="54"/>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mobilisation des ressources financières et suivi des créances ;</w:t>
      </w:r>
    </w:p>
    <w:p w14:paraId="54CF819E" w14:textId="77777777" w:rsidR="00A17615" w:rsidRPr="009B7F4A" w:rsidRDefault="00A17615" w:rsidP="00C819B7">
      <w:pPr>
        <w:pStyle w:val="Paragraphedeliste"/>
        <w:numPr>
          <w:ilvl w:val="0"/>
          <w:numId w:val="54"/>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signature des contrats, conventions et accords de partenariat ;</w:t>
      </w:r>
    </w:p>
    <w:p w14:paraId="37AC7925" w14:textId="77777777" w:rsidR="00E925A9" w:rsidRPr="009B7F4A" w:rsidRDefault="00A17615" w:rsidP="00C819B7">
      <w:pPr>
        <w:pStyle w:val="Paragraphedeliste"/>
        <w:numPr>
          <w:ilvl w:val="0"/>
          <w:numId w:val="54"/>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supervision des audits financiers et administratifs.</w:t>
      </w:r>
    </w:p>
    <w:p w14:paraId="6EB045BF" w14:textId="77777777" w:rsidR="00A17615" w:rsidRPr="00AD3AE9" w:rsidRDefault="00A17615" w:rsidP="007C4733">
      <w:pPr>
        <w:spacing w:before="240"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IV. GESTION DES RESSOURCES HUMAINES</w:t>
      </w:r>
    </w:p>
    <w:p w14:paraId="7B70B143"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Direction Générale a conduit plusieurs actions visant le renforcement des capacités et la performance du personnel.</w:t>
      </w:r>
    </w:p>
    <w:p w14:paraId="2D4D415D" w14:textId="77777777" w:rsidR="00A17615" w:rsidRPr="009B7F4A" w:rsidRDefault="00A17615" w:rsidP="00C819B7">
      <w:pPr>
        <w:pStyle w:val="Paragraphedeliste"/>
        <w:numPr>
          <w:ilvl w:val="0"/>
          <w:numId w:val="52"/>
        </w:numPr>
        <w:spacing w:line="360" w:lineRule="auto"/>
        <w:jc w:val="both"/>
        <w:rPr>
          <w:rFonts w:ascii="Times New Roman" w:hAnsi="Times New Roman" w:cs="Times New Roman"/>
          <w:b/>
          <w:sz w:val="24"/>
          <w:szCs w:val="24"/>
        </w:rPr>
      </w:pPr>
      <w:r w:rsidRPr="009B7F4A">
        <w:rPr>
          <w:rFonts w:ascii="Times New Roman" w:hAnsi="Times New Roman" w:cs="Times New Roman"/>
          <w:b/>
          <w:sz w:val="24"/>
          <w:szCs w:val="24"/>
        </w:rPr>
        <w:t>Actions clés :</w:t>
      </w:r>
    </w:p>
    <w:p w14:paraId="07D16787" w14:textId="77777777" w:rsidR="00A17615" w:rsidRPr="009B7F4A" w:rsidRDefault="00A17615" w:rsidP="00C819B7">
      <w:pPr>
        <w:pStyle w:val="Paragraphedeliste"/>
        <w:numPr>
          <w:ilvl w:val="1"/>
          <w:numId w:val="58"/>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supervision du recrutement et de l’affectation du personnel ;</w:t>
      </w:r>
    </w:p>
    <w:p w14:paraId="077D5840" w14:textId="77777777" w:rsidR="00A17615" w:rsidRDefault="00A17615" w:rsidP="00C819B7">
      <w:pPr>
        <w:pStyle w:val="Paragraphedeliste"/>
        <w:numPr>
          <w:ilvl w:val="1"/>
          <w:numId w:val="58"/>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lastRenderedPageBreak/>
        <w:t>validation des plans de formation et de renforcement des capacités ;</w:t>
      </w:r>
    </w:p>
    <w:p w14:paraId="6EAF372F" w14:textId="77777777" w:rsidR="00A17615" w:rsidRDefault="00A17615" w:rsidP="00C819B7">
      <w:pPr>
        <w:pStyle w:val="Paragraphedeliste"/>
        <w:numPr>
          <w:ilvl w:val="1"/>
          <w:numId w:val="58"/>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préparation des outils d’évaluation des performances du personnel et des responsables de divisions ;</w:t>
      </w:r>
    </w:p>
    <w:p w14:paraId="52E4FF28" w14:textId="77777777" w:rsidR="00A17615" w:rsidRPr="009B7F4A" w:rsidRDefault="00A17615" w:rsidP="00C819B7">
      <w:pPr>
        <w:pStyle w:val="Paragraphedeliste"/>
        <w:numPr>
          <w:ilvl w:val="1"/>
          <w:numId w:val="58"/>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promotion d’un climat de travail sain, respectueux de l’éthique et des règles professionnelles.</w:t>
      </w:r>
    </w:p>
    <w:p w14:paraId="361D8FC0" w14:textId="77777777" w:rsidR="00A17615" w:rsidRPr="00AD3AE9" w:rsidRDefault="00A17615" w:rsidP="007C4733">
      <w:pPr>
        <w:spacing w:before="240"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V. ASSURANCE QUALITÉ ET CONFORMITÉ RÉGLEMENTAIRE</w:t>
      </w:r>
    </w:p>
    <w:p w14:paraId="27209A02"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Une attention particulière a été accordée à la qualité, à la sécurité et à la conformité réglementaire des produits de santé.</w:t>
      </w:r>
    </w:p>
    <w:p w14:paraId="28C10FBA" w14:textId="77777777" w:rsidR="00A17615" w:rsidRPr="009B7F4A" w:rsidRDefault="00A17615" w:rsidP="00C819B7">
      <w:pPr>
        <w:pStyle w:val="Paragraphedeliste"/>
        <w:numPr>
          <w:ilvl w:val="0"/>
          <w:numId w:val="52"/>
        </w:numPr>
        <w:spacing w:line="360" w:lineRule="auto"/>
        <w:jc w:val="both"/>
        <w:rPr>
          <w:rFonts w:ascii="Times New Roman" w:hAnsi="Times New Roman" w:cs="Times New Roman"/>
          <w:b/>
          <w:sz w:val="24"/>
          <w:szCs w:val="24"/>
        </w:rPr>
      </w:pPr>
      <w:r w:rsidRPr="009B7F4A">
        <w:rPr>
          <w:rFonts w:ascii="Times New Roman" w:hAnsi="Times New Roman" w:cs="Times New Roman"/>
          <w:b/>
          <w:sz w:val="24"/>
          <w:szCs w:val="24"/>
        </w:rPr>
        <w:t>Activités menées :</w:t>
      </w:r>
    </w:p>
    <w:p w14:paraId="1185139C" w14:textId="77777777" w:rsidR="00A17615" w:rsidRPr="009B7F4A" w:rsidRDefault="00A17615" w:rsidP="00C819B7">
      <w:pPr>
        <w:pStyle w:val="Paragraphedeliste"/>
        <w:numPr>
          <w:ilvl w:val="0"/>
          <w:numId w:val="59"/>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supervision du respect des bonnes pratiques d’achat, de stockage et de distribution ;</w:t>
      </w:r>
    </w:p>
    <w:p w14:paraId="394E14A0" w14:textId="77777777" w:rsidR="00A17615" w:rsidRPr="009B7F4A" w:rsidRDefault="00A17615" w:rsidP="00C819B7">
      <w:pPr>
        <w:pStyle w:val="Paragraphedeliste"/>
        <w:numPr>
          <w:ilvl w:val="0"/>
          <w:numId w:val="59"/>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validation des procédures d’assurance qualité ;</w:t>
      </w:r>
    </w:p>
    <w:p w14:paraId="037A0682" w14:textId="77777777" w:rsidR="00A17615" w:rsidRPr="009B7F4A" w:rsidRDefault="00A17615" w:rsidP="00C819B7">
      <w:pPr>
        <w:pStyle w:val="Paragraphedeliste"/>
        <w:numPr>
          <w:ilvl w:val="0"/>
          <w:numId w:val="59"/>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collaboration avec l’Autorité Nationale de Régulation Pharmaceutique ;</w:t>
      </w:r>
    </w:p>
    <w:p w14:paraId="7B586E88" w14:textId="77777777" w:rsidR="00A17615" w:rsidRPr="009B7F4A" w:rsidRDefault="00A17615" w:rsidP="00C819B7">
      <w:pPr>
        <w:pStyle w:val="Paragraphedeliste"/>
        <w:numPr>
          <w:ilvl w:val="0"/>
          <w:numId w:val="59"/>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suivi des contrôles qualité et mise en œuvre des mesures correctives ;</w:t>
      </w:r>
    </w:p>
    <w:p w14:paraId="0A955849" w14:textId="77777777" w:rsidR="00A17615" w:rsidRPr="009B7F4A" w:rsidRDefault="00A17615" w:rsidP="00C819B7">
      <w:pPr>
        <w:pStyle w:val="Paragraphedeliste"/>
        <w:numPr>
          <w:ilvl w:val="0"/>
          <w:numId w:val="59"/>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gestion des alertes sanitaires et des ret</w:t>
      </w:r>
      <w:r w:rsidR="009B7F4A">
        <w:rPr>
          <w:rFonts w:ascii="Times New Roman" w:hAnsi="Times New Roman" w:cs="Times New Roman"/>
          <w:sz w:val="24"/>
          <w:szCs w:val="24"/>
        </w:rPr>
        <w:t>raits de produits non conformes ;</w:t>
      </w:r>
    </w:p>
    <w:p w14:paraId="1E68AC2F" w14:textId="77777777" w:rsidR="00A17615" w:rsidRPr="009B7F4A" w:rsidRDefault="00A17615" w:rsidP="00C819B7">
      <w:pPr>
        <w:pStyle w:val="Paragraphedeliste"/>
        <w:numPr>
          <w:ilvl w:val="0"/>
          <w:numId w:val="59"/>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Participation et supervision des activités de la préqualification des fournisseurs.</w:t>
      </w:r>
    </w:p>
    <w:p w14:paraId="30A23B60" w14:textId="77777777" w:rsidR="00A17615" w:rsidRPr="00AD3AE9" w:rsidRDefault="00A17615" w:rsidP="007C4733">
      <w:pPr>
        <w:spacing w:before="240"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VI. RELATIONS INSTITUTIONNELLES ET PARTENARIATS</w:t>
      </w:r>
    </w:p>
    <w:p w14:paraId="5ACCA378"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Direction Générale a renforcé la coopération avec les partenaires nationaux et internationaux.</w:t>
      </w:r>
    </w:p>
    <w:p w14:paraId="77A82B60" w14:textId="77777777" w:rsidR="00A17615" w:rsidRPr="009B7F4A" w:rsidRDefault="00A17615" w:rsidP="00C819B7">
      <w:pPr>
        <w:pStyle w:val="Paragraphedeliste"/>
        <w:numPr>
          <w:ilvl w:val="0"/>
          <w:numId w:val="52"/>
        </w:numPr>
        <w:spacing w:line="360" w:lineRule="auto"/>
        <w:jc w:val="both"/>
        <w:rPr>
          <w:rFonts w:ascii="Times New Roman" w:hAnsi="Times New Roman" w:cs="Times New Roman"/>
          <w:b/>
          <w:sz w:val="24"/>
          <w:szCs w:val="24"/>
        </w:rPr>
      </w:pPr>
      <w:r w:rsidRPr="009B7F4A">
        <w:rPr>
          <w:rFonts w:ascii="Times New Roman" w:hAnsi="Times New Roman" w:cs="Times New Roman"/>
          <w:b/>
          <w:sz w:val="24"/>
          <w:szCs w:val="24"/>
        </w:rPr>
        <w:t>Actions réalisées :</w:t>
      </w:r>
    </w:p>
    <w:p w14:paraId="0994FA97" w14:textId="77777777" w:rsidR="00A17615" w:rsidRPr="009B7F4A" w:rsidRDefault="00A17615" w:rsidP="00C819B7">
      <w:pPr>
        <w:pStyle w:val="Paragraphedeliste"/>
        <w:numPr>
          <w:ilvl w:val="1"/>
          <w:numId w:val="60"/>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représentation de la CPA auprès des ministères, partenaires techniques et financiers ;</w:t>
      </w:r>
    </w:p>
    <w:p w14:paraId="335E17F2" w14:textId="77777777" w:rsidR="00A17615" w:rsidRPr="009B7F4A" w:rsidRDefault="00A17615" w:rsidP="00C819B7">
      <w:pPr>
        <w:pStyle w:val="Paragraphedeliste"/>
        <w:numPr>
          <w:ilvl w:val="1"/>
          <w:numId w:val="60"/>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participation aux réunions sectorielles et cadres de concertation ;</w:t>
      </w:r>
    </w:p>
    <w:p w14:paraId="3BC97562" w14:textId="77777777" w:rsidR="00A17615" w:rsidRPr="009B7F4A" w:rsidRDefault="00A17615" w:rsidP="00C819B7">
      <w:pPr>
        <w:pStyle w:val="Paragraphedeliste"/>
        <w:numPr>
          <w:ilvl w:val="1"/>
          <w:numId w:val="60"/>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négociation et suivi des partenariats stratégiques ;</w:t>
      </w:r>
    </w:p>
    <w:p w14:paraId="3AA8FB9B" w14:textId="77777777" w:rsidR="00A17615" w:rsidRPr="009B7F4A" w:rsidRDefault="00A17615" w:rsidP="00C819B7">
      <w:pPr>
        <w:pStyle w:val="Paragraphedeliste"/>
        <w:numPr>
          <w:ilvl w:val="1"/>
          <w:numId w:val="60"/>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coordination avec les programmes nationaux de santé.</w:t>
      </w:r>
    </w:p>
    <w:p w14:paraId="7FC93C53" w14:textId="77777777" w:rsidR="00A17615" w:rsidRPr="00AD3AE9" w:rsidRDefault="00A17615" w:rsidP="007C4733">
      <w:pPr>
        <w:spacing w:before="240"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VII. SUIVI-ÉVALUATION ET REPORTING</w:t>
      </w:r>
    </w:p>
    <w:p w14:paraId="661C463E"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Un dispositif structuré de suivi-évaluation des performances a été mis en place.</w:t>
      </w:r>
    </w:p>
    <w:p w14:paraId="65BFAFBB"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1. Suivi des indicateurs clés de performance (KPI)</w:t>
      </w:r>
    </w:p>
    <w:p w14:paraId="05C598C4"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b/>
          <w:i/>
          <w:sz w:val="24"/>
          <w:szCs w:val="24"/>
        </w:rPr>
        <w:t>Les indicateurs suivis couvrent plusieurs domaines</w:t>
      </w:r>
      <w:r w:rsidRPr="00AD3AE9">
        <w:rPr>
          <w:rFonts w:ascii="Times New Roman" w:hAnsi="Times New Roman" w:cs="Times New Roman"/>
          <w:sz w:val="24"/>
          <w:szCs w:val="24"/>
        </w:rPr>
        <w:t xml:space="preserve"> :</w:t>
      </w:r>
    </w:p>
    <w:p w14:paraId="08824609" w14:textId="77777777" w:rsidR="00A17615" w:rsidRPr="007C4733" w:rsidRDefault="00A17615" w:rsidP="00C819B7">
      <w:pPr>
        <w:pStyle w:val="Paragraphedeliste"/>
        <w:numPr>
          <w:ilvl w:val="0"/>
          <w:numId w:val="34"/>
        </w:numPr>
        <w:spacing w:line="360" w:lineRule="auto"/>
        <w:jc w:val="both"/>
        <w:rPr>
          <w:rFonts w:ascii="Times New Roman" w:hAnsi="Times New Roman" w:cs="Times New Roman"/>
          <w:b/>
          <w:sz w:val="24"/>
          <w:szCs w:val="24"/>
        </w:rPr>
      </w:pPr>
      <w:r w:rsidRPr="007C4733">
        <w:rPr>
          <w:rFonts w:ascii="Times New Roman" w:hAnsi="Times New Roman" w:cs="Times New Roman"/>
          <w:b/>
          <w:sz w:val="24"/>
          <w:szCs w:val="24"/>
        </w:rPr>
        <w:t>Indicateurs de disponibilité des médicaments</w:t>
      </w:r>
    </w:p>
    <w:p w14:paraId="08C58EE8" w14:textId="77777777" w:rsidR="00A17615" w:rsidRPr="008C52FC" w:rsidRDefault="00A17615" w:rsidP="00C819B7">
      <w:pPr>
        <w:pStyle w:val="Paragraphedeliste"/>
        <w:numPr>
          <w:ilvl w:val="0"/>
          <w:numId w:val="51"/>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lastRenderedPageBreak/>
        <w:t>Taux de disponibilité des médicaments essentiels ;</w:t>
      </w:r>
    </w:p>
    <w:p w14:paraId="1E080046" w14:textId="77777777" w:rsidR="00A17615" w:rsidRPr="008C52FC" w:rsidRDefault="00A17615" w:rsidP="00C819B7">
      <w:pPr>
        <w:pStyle w:val="Paragraphedeliste"/>
        <w:numPr>
          <w:ilvl w:val="0"/>
          <w:numId w:val="51"/>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rupture des médicaments traceurs ;</w:t>
      </w:r>
    </w:p>
    <w:p w14:paraId="33FF346E" w14:textId="77777777" w:rsidR="00A17615" w:rsidRPr="008C52FC" w:rsidRDefault="00A17615" w:rsidP="00C819B7">
      <w:pPr>
        <w:pStyle w:val="Paragraphedeliste"/>
        <w:numPr>
          <w:ilvl w:val="0"/>
          <w:numId w:val="51"/>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Nombre de médicaments vitaux en rupture.</w:t>
      </w:r>
    </w:p>
    <w:p w14:paraId="608B1FE0" w14:textId="77777777" w:rsidR="00A17615" w:rsidRPr="007C4733"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7C4733">
        <w:rPr>
          <w:rFonts w:ascii="Times New Roman" w:hAnsi="Times New Roman" w:cs="Times New Roman"/>
          <w:b/>
          <w:i/>
          <w:sz w:val="24"/>
          <w:szCs w:val="24"/>
        </w:rPr>
        <w:t>Indicateurs d’approvisionnement et d’achats</w:t>
      </w:r>
    </w:p>
    <w:p w14:paraId="5452ABE4" w14:textId="77777777" w:rsidR="00A17615" w:rsidRPr="008C52FC" w:rsidRDefault="00A17615" w:rsidP="00C819B7">
      <w:pPr>
        <w:pStyle w:val="Paragraphedeliste"/>
        <w:numPr>
          <w:ilvl w:val="0"/>
          <w:numId w:val="50"/>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Délai moyen d’approvisionnement ;</w:t>
      </w:r>
    </w:p>
    <w:p w14:paraId="029929AA" w14:textId="77777777" w:rsidR="00A17615" w:rsidRPr="008C52FC" w:rsidRDefault="00A17615" w:rsidP="00C819B7">
      <w:pPr>
        <w:pStyle w:val="Paragraphedeliste"/>
        <w:numPr>
          <w:ilvl w:val="0"/>
          <w:numId w:val="50"/>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commandes livrées complètes ;</w:t>
      </w:r>
    </w:p>
    <w:p w14:paraId="48E01E72" w14:textId="77777777" w:rsidR="00A17615" w:rsidRPr="008C52FC" w:rsidRDefault="00A17615" w:rsidP="00C819B7">
      <w:pPr>
        <w:pStyle w:val="Paragraphedeliste"/>
        <w:numPr>
          <w:ilvl w:val="0"/>
          <w:numId w:val="50"/>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fournisseurs conformes.</w:t>
      </w:r>
    </w:p>
    <w:p w14:paraId="58FCE464" w14:textId="77777777" w:rsidR="00A17615" w:rsidRPr="007C4733"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7C4733">
        <w:rPr>
          <w:rFonts w:ascii="Times New Roman" w:hAnsi="Times New Roman" w:cs="Times New Roman"/>
          <w:b/>
          <w:i/>
          <w:sz w:val="24"/>
          <w:szCs w:val="24"/>
        </w:rPr>
        <w:t>Indicateurs financiers</w:t>
      </w:r>
    </w:p>
    <w:p w14:paraId="78D2AD29" w14:textId="77777777" w:rsidR="00A17615" w:rsidRPr="008C52FC" w:rsidRDefault="00A17615" w:rsidP="00C819B7">
      <w:pPr>
        <w:pStyle w:val="Paragraphedeliste"/>
        <w:numPr>
          <w:ilvl w:val="0"/>
          <w:numId w:val="49"/>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Coût moyen d’achat par médicament ;</w:t>
      </w:r>
    </w:p>
    <w:p w14:paraId="454A001F" w14:textId="77777777" w:rsidR="00A17615" w:rsidRPr="008C52FC" w:rsidRDefault="00A17615" w:rsidP="00C819B7">
      <w:pPr>
        <w:pStyle w:val="Paragraphedeliste"/>
        <w:numPr>
          <w:ilvl w:val="0"/>
          <w:numId w:val="49"/>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d’exécution budgétaire.</w:t>
      </w:r>
    </w:p>
    <w:p w14:paraId="42F37369" w14:textId="77777777" w:rsidR="00A17615" w:rsidRPr="007C4733"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7C4733">
        <w:rPr>
          <w:rFonts w:ascii="Times New Roman" w:hAnsi="Times New Roman" w:cs="Times New Roman"/>
          <w:b/>
          <w:i/>
          <w:sz w:val="24"/>
          <w:szCs w:val="24"/>
        </w:rPr>
        <w:t>Indicateurs de gestion des stocks</w:t>
      </w:r>
    </w:p>
    <w:p w14:paraId="109F6E4C" w14:textId="77777777" w:rsidR="00A17615" w:rsidRPr="008C52FC" w:rsidRDefault="00A17615" w:rsidP="00C819B7">
      <w:pPr>
        <w:pStyle w:val="Paragraphedeliste"/>
        <w:numPr>
          <w:ilvl w:val="0"/>
          <w:numId w:val="48"/>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péremption ;</w:t>
      </w:r>
    </w:p>
    <w:p w14:paraId="4F570358" w14:textId="77777777" w:rsidR="00A17615" w:rsidRPr="008C52FC" w:rsidRDefault="00A17615" w:rsidP="00C819B7">
      <w:pPr>
        <w:pStyle w:val="Paragraphedeliste"/>
        <w:numPr>
          <w:ilvl w:val="0"/>
          <w:numId w:val="48"/>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surstock/sous-stock ;</w:t>
      </w:r>
    </w:p>
    <w:p w14:paraId="5828277A" w14:textId="77777777" w:rsidR="00A17615" w:rsidRPr="008C52FC" w:rsidRDefault="00770746" w:rsidP="00C819B7">
      <w:pPr>
        <w:pStyle w:val="Paragraphedeliste"/>
        <w:numPr>
          <w:ilvl w:val="0"/>
          <w:numId w:val="48"/>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r</w:t>
      </w:r>
      <w:r w:rsidR="00A17615" w:rsidRPr="008C52FC">
        <w:rPr>
          <w:rFonts w:ascii="Times New Roman" w:hAnsi="Times New Roman" w:cs="Times New Roman"/>
          <w:sz w:val="24"/>
          <w:szCs w:val="24"/>
        </w:rPr>
        <w:t>otation des stocks.</w:t>
      </w:r>
    </w:p>
    <w:p w14:paraId="177F4B5D" w14:textId="77777777" w:rsidR="00A17615" w:rsidRPr="007C4733"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7C4733">
        <w:rPr>
          <w:rFonts w:ascii="Times New Roman" w:hAnsi="Times New Roman" w:cs="Times New Roman"/>
          <w:b/>
          <w:i/>
          <w:sz w:val="24"/>
          <w:szCs w:val="24"/>
        </w:rPr>
        <w:t>Indicateurs de qualité et de conformité</w:t>
      </w:r>
    </w:p>
    <w:p w14:paraId="097AF2AD" w14:textId="77777777" w:rsidR="00A17615" w:rsidRPr="008C52FC" w:rsidRDefault="00A17615" w:rsidP="00C819B7">
      <w:pPr>
        <w:pStyle w:val="Paragraphedeliste"/>
        <w:numPr>
          <w:ilvl w:val="0"/>
          <w:numId w:val="47"/>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médicaments conformes ;</w:t>
      </w:r>
    </w:p>
    <w:p w14:paraId="4CBC79B0" w14:textId="77777777" w:rsidR="00A17615" w:rsidRPr="008C52FC" w:rsidRDefault="00A17615" w:rsidP="00C819B7">
      <w:pPr>
        <w:pStyle w:val="Paragraphedeliste"/>
        <w:numPr>
          <w:ilvl w:val="0"/>
          <w:numId w:val="47"/>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Nombre de lots rejetés ;</w:t>
      </w:r>
    </w:p>
    <w:p w14:paraId="75954088" w14:textId="77777777" w:rsidR="00A17615" w:rsidRPr="008C52FC" w:rsidRDefault="00A17615" w:rsidP="00C819B7">
      <w:pPr>
        <w:pStyle w:val="Paragraphedeliste"/>
        <w:numPr>
          <w:ilvl w:val="0"/>
          <w:numId w:val="47"/>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médicaments homologués.</w:t>
      </w:r>
    </w:p>
    <w:p w14:paraId="79D99B50" w14:textId="77777777" w:rsidR="00A17615" w:rsidRPr="007C4733"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7C4733">
        <w:rPr>
          <w:rFonts w:ascii="Times New Roman" w:hAnsi="Times New Roman" w:cs="Times New Roman"/>
          <w:b/>
          <w:i/>
          <w:sz w:val="24"/>
          <w:szCs w:val="24"/>
        </w:rPr>
        <w:t>Indicateurs de distribution et de logistique</w:t>
      </w:r>
    </w:p>
    <w:p w14:paraId="2C283A49" w14:textId="77777777" w:rsidR="00A17615" w:rsidRPr="008C52FC" w:rsidRDefault="00A17615" w:rsidP="00C819B7">
      <w:pPr>
        <w:pStyle w:val="Paragraphedeliste"/>
        <w:numPr>
          <w:ilvl w:val="0"/>
          <w:numId w:val="46"/>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livraison à temps ;</w:t>
      </w:r>
    </w:p>
    <w:p w14:paraId="1E50BD7E" w14:textId="77777777" w:rsidR="00A17615" w:rsidRPr="008C52FC" w:rsidRDefault="00A17615" w:rsidP="00C819B7">
      <w:pPr>
        <w:pStyle w:val="Paragraphedeliste"/>
        <w:numPr>
          <w:ilvl w:val="0"/>
          <w:numId w:val="46"/>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commandes correctement livrées ;</w:t>
      </w:r>
    </w:p>
    <w:p w14:paraId="1A823C61" w14:textId="77777777" w:rsidR="00A17615" w:rsidRPr="008C52FC" w:rsidRDefault="00A17615" w:rsidP="00C819B7">
      <w:pPr>
        <w:pStyle w:val="Paragraphedeliste"/>
        <w:numPr>
          <w:ilvl w:val="0"/>
          <w:numId w:val="46"/>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Coût de distribution par commande.</w:t>
      </w:r>
    </w:p>
    <w:p w14:paraId="11531228" w14:textId="77777777" w:rsidR="00A17615" w:rsidRPr="007C4733"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7C4733">
        <w:rPr>
          <w:rFonts w:ascii="Times New Roman" w:hAnsi="Times New Roman" w:cs="Times New Roman"/>
          <w:b/>
          <w:i/>
          <w:sz w:val="24"/>
          <w:szCs w:val="24"/>
        </w:rPr>
        <w:t>Indicateurs de gouvernance</w:t>
      </w:r>
    </w:p>
    <w:p w14:paraId="3AEC55DC" w14:textId="77777777" w:rsidR="00A17615" w:rsidRPr="008C52FC" w:rsidRDefault="00A17615" w:rsidP="00C819B7">
      <w:pPr>
        <w:pStyle w:val="Paragraphedeliste"/>
        <w:numPr>
          <w:ilvl w:val="0"/>
          <w:numId w:val="45"/>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respect des procédures ;</w:t>
      </w:r>
    </w:p>
    <w:p w14:paraId="17A69DC9" w14:textId="77777777" w:rsidR="00A17615" w:rsidRPr="008C52FC" w:rsidRDefault="00A17615" w:rsidP="00C819B7">
      <w:pPr>
        <w:pStyle w:val="Paragraphedeliste"/>
        <w:numPr>
          <w:ilvl w:val="0"/>
          <w:numId w:val="45"/>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Taux de mise en œuvre des recommandations ;</w:t>
      </w:r>
    </w:p>
    <w:p w14:paraId="6DFFD8B8" w14:textId="77777777" w:rsidR="00A17615" w:rsidRPr="008C52FC" w:rsidRDefault="00A17615" w:rsidP="00C819B7">
      <w:pPr>
        <w:pStyle w:val="Paragraphedeliste"/>
        <w:numPr>
          <w:ilvl w:val="0"/>
          <w:numId w:val="45"/>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Nombre d’audits réalisés par rapport aux audits prévus.</w:t>
      </w:r>
    </w:p>
    <w:p w14:paraId="0B2A0D99"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2. Analyse et actions correctives</w:t>
      </w:r>
    </w:p>
    <w:p w14:paraId="675858B5" w14:textId="77777777" w:rsidR="00A17615" w:rsidRPr="008C52FC" w:rsidRDefault="00A17615" w:rsidP="00C819B7">
      <w:pPr>
        <w:pStyle w:val="Paragraphedeliste"/>
        <w:numPr>
          <w:ilvl w:val="0"/>
          <w:numId w:val="44"/>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analyse périodique des résultats (annuelle) ;</w:t>
      </w:r>
    </w:p>
    <w:p w14:paraId="43500573" w14:textId="77777777" w:rsidR="00A17615" w:rsidRPr="008C52FC" w:rsidRDefault="00A17615" w:rsidP="00C819B7">
      <w:pPr>
        <w:pStyle w:val="Paragraphedeliste"/>
        <w:numPr>
          <w:ilvl w:val="0"/>
          <w:numId w:val="44"/>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identification des dysfonctionnements ;</w:t>
      </w:r>
    </w:p>
    <w:p w14:paraId="6FEDE39E" w14:textId="77777777" w:rsidR="00A17615" w:rsidRPr="008C52FC" w:rsidRDefault="00A17615" w:rsidP="00C819B7">
      <w:pPr>
        <w:pStyle w:val="Paragraphedeliste"/>
        <w:numPr>
          <w:ilvl w:val="0"/>
          <w:numId w:val="44"/>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mise en œuvre de mesures correctives adaptées.</w:t>
      </w:r>
    </w:p>
    <w:p w14:paraId="1442123F"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3 Élaboration des rapports d’activités</w:t>
      </w:r>
    </w:p>
    <w:p w14:paraId="45C2B974" w14:textId="77777777" w:rsidR="00A17615" w:rsidRPr="008C52FC" w:rsidRDefault="00A17615" w:rsidP="00C819B7">
      <w:pPr>
        <w:pStyle w:val="Paragraphedeliste"/>
        <w:numPr>
          <w:ilvl w:val="0"/>
          <w:numId w:val="43"/>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collecte et consolidation des données ;</w:t>
      </w:r>
    </w:p>
    <w:p w14:paraId="5A516451" w14:textId="77777777" w:rsidR="00A17615" w:rsidRPr="008C52FC" w:rsidRDefault="00A17615" w:rsidP="00C819B7">
      <w:pPr>
        <w:pStyle w:val="Paragraphedeliste"/>
        <w:numPr>
          <w:ilvl w:val="0"/>
          <w:numId w:val="43"/>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lastRenderedPageBreak/>
        <w:t>analyse des informations ;</w:t>
      </w:r>
    </w:p>
    <w:p w14:paraId="7F8254B5" w14:textId="77777777" w:rsidR="00A17615" w:rsidRPr="008C52FC" w:rsidRDefault="00A17615" w:rsidP="00C819B7">
      <w:pPr>
        <w:pStyle w:val="Paragraphedeliste"/>
        <w:numPr>
          <w:ilvl w:val="0"/>
          <w:numId w:val="43"/>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 xml:space="preserve">mise en forme et validation des rapports de </w:t>
      </w:r>
      <w:r w:rsidR="00E925A9" w:rsidRPr="008C52FC">
        <w:rPr>
          <w:rFonts w:ascii="Times New Roman" w:hAnsi="Times New Roman" w:cs="Times New Roman"/>
          <w:sz w:val="24"/>
          <w:szCs w:val="24"/>
        </w:rPr>
        <w:t>l’institution.</w:t>
      </w:r>
    </w:p>
    <w:p w14:paraId="45F8A96D"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VIII. GESTION DES RISQUES ET AMÉLIORATION CONTINUE</w:t>
      </w:r>
    </w:p>
    <w:p w14:paraId="6F88963B"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Direction Générale a anticipé et géré les risques susceptibles d’affecter la chaîne d’approvisionnement.</w:t>
      </w:r>
    </w:p>
    <w:p w14:paraId="65F85B41" w14:textId="77777777" w:rsidR="00A17615" w:rsidRPr="009B7F4A" w:rsidRDefault="00A17615" w:rsidP="00C819B7">
      <w:pPr>
        <w:pStyle w:val="Paragraphedeliste"/>
        <w:numPr>
          <w:ilvl w:val="0"/>
          <w:numId w:val="34"/>
        </w:numPr>
        <w:spacing w:line="360" w:lineRule="auto"/>
        <w:jc w:val="both"/>
        <w:rPr>
          <w:rFonts w:ascii="Times New Roman" w:hAnsi="Times New Roman" w:cs="Times New Roman"/>
          <w:b/>
          <w:sz w:val="24"/>
          <w:szCs w:val="24"/>
        </w:rPr>
      </w:pPr>
      <w:r w:rsidRPr="009B7F4A">
        <w:rPr>
          <w:rFonts w:ascii="Times New Roman" w:hAnsi="Times New Roman" w:cs="Times New Roman"/>
          <w:b/>
          <w:sz w:val="24"/>
          <w:szCs w:val="24"/>
        </w:rPr>
        <w:t>Actions clés :</w:t>
      </w:r>
    </w:p>
    <w:p w14:paraId="03D1B657" w14:textId="77777777" w:rsidR="00A17615" w:rsidRPr="008C52FC" w:rsidRDefault="00A17615" w:rsidP="00C819B7">
      <w:pPr>
        <w:pStyle w:val="Paragraphedeliste"/>
        <w:numPr>
          <w:ilvl w:val="0"/>
          <w:numId w:val="42"/>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identification des risques opérationnels, financiers et logistiques ;</w:t>
      </w:r>
    </w:p>
    <w:p w14:paraId="1F4CE666" w14:textId="77777777" w:rsidR="00A17615" w:rsidRPr="008C52FC" w:rsidRDefault="00A17615" w:rsidP="00C819B7">
      <w:pPr>
        <w:pStyle w:val="Paragraphedeliste"/>
        <w:numPr>
          <w:ilvl w:val="0"/>
          <w:numId w:val="42"/>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mise en</w:t>
      </w:r>
      <w:r w:rsidR="00610F8B" w:rsidRPr="008C52FC">
        <w:rPr>
          <w:rFonts w:ascii="Times New Roman" w:hAnsi="Times New Roman" w:cs="Times New Roman"/>
          <w:sz w:val="24"/>
          <w:szCs w:val="24"/>
        </w:rPr>
        <w:t xml:space="preserve"> place et mise en</w:t>
      </w:r>
      <w:r w:rsidRPr="008C52FC">
        <w:rPr>
          <w:rFonts w:ascii="Times New Roman" w:hAnsi="Times New Roman" w:cs="Times New Roman"/>
          <w:sz w:val="24"/>
          <w:szCs w:val="24"/>
        </w:rPr>
        <w:t xml:space="preserve"> œuvre de plans d’atténuation ;</w:t>
      </w:r>
    </w:p>
    <w:p w14:paraId="642F92C5" w14:textId="77777777" w:rsidR="00A17615" w:rsidRPr="008C52FC" w:rsidRDefault="00A17615" w:rsidP="00C819B7">
      <w:pPr>
        <w:pStyle w:val="Paragraphedeliste"/>
        <w:numPr>
          <w:ilvl w:val="0"/>
          <w:numId w:val="42"/>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amélioration continue des processus internes ;</w:t>
      </w:r>
    </w:p>
    <w:p w14:paraId="101E86DB" w14:textId="77777777" w:rsidR="00D41397" w:rsidRPr="008C52FC" w:rsidRDefault="00A17615" w:rsidP="00C819B7">
      <w:pPr>
        <w:pStyle w:val="Paragraphedeliste"/>
        <w:numPr>
          <w:ilvl w:val="0"/>
          <w:numId w:val="42"/>
        </w:numPr>
        <w:spacing w:after="0" w:line="360" w:lineRule="auto"/>
        <w:jc w:val="both"/>
        <w:rPr>
          <w:rFonts w:ascii="Times New Roman" w:hAnsi="Times New Roman" w:cs="Times New Roman"/>
          <w:sz w:val="24"/>
          <w:szCs w:val="24"/>
        </w:rPr>
      </w:pPr>
      <w:r w:rsidRPr="008C52FC">
        <w:rPr>
          <w:rFonts w:ascii="Times New Roman" w:hAnsi="Times New Roman" w:cs="Times New Roman"/>
          <w:sz w:val="24"/>
          <w:szCs w:val="24"/>
        </w:rPr>
        <w:t>promotion de la transparence et de la bonne gouvernance.</w:t>
      </w:r>
    </w:p>
    <w:p w14:paraId="7E2839A0" w14:textId="77777777" w:rsidR="00D41397" w:rsidRPr="00AD3AE9" w:rsidRDefault="00D41397" w:rsidP="00D41397">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IX. MISSIONS EFFECTUÉES EN 2025</w:t>
      </w:r>
    </w:p>
    <w:p w14:paraId="6837A68F" w14:textId="77777777" w:rsidR="00D41397" w:rsidRPr="00AD3AE9" w:rsidRDefault="00D41397" w:rsidP="00D41397">
      <w:pPr>
        <w:spacing w:after="0"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1. Mission d’inspection en Chine – Groupe Pharmaceutique NEPTUNUS</w:t>
      </w:r>
    </w:p>
    <w:p w14:paraId="39FDAA78" w14:textId="77777777" w:rsidR="00D41397" w:rsidRPr="00AD3AE9" w:rsidRDefault="00D41397" w:rsidP="00D41397">
      <w:pPr>
        <w:spacing w:after="0"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(28 août au 09 septembre 2025)</w:t>
      </w:r>
    </w:p>
    <w:p w14:paraId="5381945C" w14:textId="77777777" w:rsidR="00D41397" w:rsidRPr="00AD3AE9" w:rsidRDefault="00D41397" w:rsidP="00D41397">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Dans le cadre de la recherche d’innovation et de partenariats stratégiques, une mission de travail et d’inspection a été organisée en Chine conformément à l’Ordre de mission </w:t>
      </w:r>
      <w:r w:rsidRPr="00D41397">
        <w:rPr>
          <w:rFonts w:ascii="Times New Roman" w:hAnsi="Times New Roman" w:cs="Times New Roman"/>
          <w:b/>
          <w:sz w:val="24"/>
          <w:szCs w:val="24"/>
        </w:rPr>
        <w:t>N°0303/MSPP/SE/SG/BACS/2025.</w:t>
      </w:r>
    </w:p>
    <w:p w14:paraId="2D25744D" w14:textId="77777777" w:rsidR="00D41397" w:rsidRPr="00AD3AE9" w:rsidRDefault="00D41397" w:rsidP="00D41397">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La mission a permis :</w:t>
      </w:r>
    </w:p>
    <w:p w14:paraId="10EB7083" w14:textId="77777777" w:rsidR="00D41397" w:rsidRPr="009B7F4A" w:rsidRDefault="00D41397" w:rsidP="00C819B7">
      <w:pPr>
        <w:pStyle w:val="Paragraphedeliste"/>
        <w:numPr>
          <w:ilvl w:val="1"/>
          <w:numId w:val="61"/>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l’inspection de deux sites de fabrication conformes aux normes OMS et aux Bonnes Pratiques de Fabrication ;</w:t>
      </w:r>
    </w:p>
    <w:p w14:paraId="33481075" w14:textId="77777777" w:rsidR="00D41397" w:rsidRPr="009B7F4A" w:rsidRDefault="00D41397" w:rsidP="00C819B7">
      <w:pPr>
        <w:pStyle w:val="Paragraphedeliste"/>
        <w:numPr>
          <w:ilvl w:val="1"/>
          <w:numId w:val="61"/>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l’évaluation des capacités techniques et des systèmes d’assurance qualité ;</w:t>
      </w:r>
    </w:p>
    <w:p w14:paraId="6EAC1B30" w14:textId="77777777" w:rsidR="00D41397" w:rsidRPr="009B7F4A" w:rsidRDefault="00D41397" w:rsidP="00C819B7">
      <w:pPr>
        <w:pStyle w:val="Paragraphedeliste"/>
        <w:numPr>
          <w:ilvl w:val="1"/>
          <w:numId w:val="61"/>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des échanges sur la fabrication locale, la digitalisation, la recherche et le transfert de technologies.</w:t>
      </w:r>
    </w:p>
    <w:p w14:paraId="5B9BF39A" w14:textId="77777777" w:rsidR="00D41397" w:rsidRPr="00AD3AE9" w:rsidRDefault="00D41397" w:rsidP="00D41397">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Une lettre de déclaration d’intention non contraignante a été signée en vue de futures négociations.</w:t>
      </w:r>
    </w:p>
    <w:p w14:paraId="08DD3BD5" w14:textId="77777777" w:rsidR="00D41397" w:rsidRPr="00AD3AE9" w:rsidRDefault="00D41397" w:rsidP="00D41397">
      <w:pPr>
        <w:spacing w:line="360" w:lineRule="auto"/>
        <w:jc w:val="both"/>
        <w:rPr>
          <w:rFonts w:ascii="Times New Roman" w:hAnsi="Times New Roman" w:cs="Times New Roman"/>
          <w:sz w:val="24"/>
          <w:szCs w:val="24"/>
        </w:rPr>
      </w:pPr>
      <w:r w:rsidRPr="00D41397">
        <w:rPr>
          <w:rFonts w:ascii="Times New Roman" w:hAnsi="Times New Roman" w:cs="Times New Roman"/>
          <w:b/>
          <w:i/>
          <w:sz w:val="24"/>
          <w:szCs w:val="24"/>
        </w:rPr>
        <w:t>2</w:t>
      </w:r>
      <w:r w:rsidRPr="00AD3AE9">
        <w:rPr>
          <w:rFonts w:ascii="Times New Roman" w:hAnsi="Times New Roman" w:cs="Times New Roman"/>
          <w:b/>
          <w:i/>
          <w:sz w:val="24"/>
          <w:szCs w:val="24"/>
        </w:rPr>
        <w:t>. Mission d’étude à la CAMEG – Burkina Faso</w:t>
      </w:r>
    </w:p>
    <w:p w14:paraId="2A4D0889" w14:textId="77777777" w:rsidR="00D41397" w:rsidRPr="00AD3AE9" w:rsidRDefault="00D41397" w:rsidP="00D41397">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Cette mission, organisée avec l’appui du projet </w:t>
      </w:r>
      <w:r w:rsidRPr="00D41397">
        <w:rPr>
          <w:rFonts w:ascii="Times New Roman" w:hAnsi="Times New Roman" w:cs="Times New Roman"/>
          <w:b/>
          <w:sz w:val="24"/>
          <w:szCs w:val="24"/>
        </w:rPr>
        <w:t>PADS</w:t>
      </w:r>
      <w:r w:rsidRPr="00AD3AE9">
        <w:rPr>
          <w:rFonts w:ascii="Times New Roman" w:hAnsi="Times New Roman" w:cs="Times New Roman"/>
          <w:sz w:val="24"/>
          <w:szCs w:val="24"/>
        </w:rPr>
        <w:t xml:space="preserve"> financé par la Coopération suisse, visait à s’inspirer du modèle organisationnel, logistique, financier et de gouvernance de la </w:t>
      </w:r>
      <w:r w:rsidRPr="00D41397">
        <w:rPr>
          <w:rFonts w:ascii="Times New Roman" w:hAnsi="Times New Roman" w:cs="Times New Roman"/>
          <w:b/>
          <w:sz w:val="24"/>
          <w:szCs w:val="24"/>
        </w:rPr>
        <w:t>CAMEG</w:t>
      </w:r>
      <w:r w:rsidRPr="00AD3AE9">
        <w:rPr>
          <w:rFonts w:ascii="Times New Roman" w:hAnsi="Times New Roman" w:cs="Times New Roman"/>
          <w:sz w:val="24"/>
          <w:szCs w:val="24"/>
        </w:rPr>
        <w:t>.</w:t>
      </w:r>
    </w:p>
    <w:p w14:paraId="684D4569" w14:textId="77777777" w:rsidR="00D41397" w:rsidRPr="00AD3AE9" w:rsidRDefault="00D41397" w:rsidP="00D41397">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Les bonnes pratiques identifiées portent notamment sur :</w:t>
      </w:r>
    </w:p>
    <w:p w14:paraId="776CBE95" w14:textId="77777777" w:rsidR="00D41397" w:rsidRPr="009B7F4A" w:rsidRDefault="00D41397" w:rsidP="00C819B7">
      <w:pPr>
        <w:pStyle w:val="Paragraphedeliste"/>
        <w:numPr>
          <w:ilvl w:val="1"/>
          <w:numId w:val="62"/>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la gouvernance institutionnelle ;</w:t>
      </w:r>
    </w:p>
    <w:p w14:paraId="21D85A7C" w14:textId="77777777" w:rsidR="00D41397" w:rsidRPr="009B7F4A" w:rsidRDefault="00D41397" w:rsidP="00C819B7">
      <w:pPr>
        <w:pStyle w:val="Paragraphedeliste"/>
        <w:numPr>
          <w:ilvl w:val="1"/>
          <w:numId w:val="62"/>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la planification et l’approvisionnement ;</w:t>
      </w:r>
    </w:p>
    <w:p w14:paraId="0414005F" w14:textId="77777777" w:rsidR="00D41397" w:rsidRPr="009B7F4A" w:rsidRDefault="00D41397" w:rsidP="00C819B7">
      <w:pPr>
        <w:pStyle w:val="Paragraphedeliste"/>
        <w:numPr>
          <w:ilvl w:val="1"/>
          <w:numId w:val="62"/>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lastRenderedPageBreak/>
        <w:t>la logistique et la distribution ;</w:t>
      </w:r>
    </w:p>
    <w:p w14:paraId="0E5EEE44" w14:textId="77777777" w:rsidR="00D41397" w:rsidRPr="009B7F4A" w:rsidRDefault="00D41397" w:rsidP="00C819B7">
      <w:pPr>
        <w:pStyle w:val="Paragraphedeliste"/>
        <w:numPr>
          <w:ilvl w:val="1"/>
          <w:numId w:val="62"/>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l’assurance qualité ;</w:t>
      </w:r>
    </w:p>
    <w:p w14:paraId="6AE7718E" w14:textId="77777777" w:rsidR="00D41397" w:rsidRPr="009B7F4A" w:rsidRDefault="00D41397" w:rsidP="00C819B7">
      <w:pPr>
        <w:pStyle w:val="Paragraphedeliste"/>
        <w:numPr>
          <w:ilvl w:val="1"/>
          <w:numId w:val="62"/>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la gestion financière ;</w:t>
      </w:r>
    </w:p>
    <w:p w14:paraId="4BFC4008" w14:textId="77777777" w:rsidR="00D41397" w:rsidRPr="009B7F4A" w:rsidRDefault="00D41397" w:rsidP="00C819B7">
      <w:pPr>
        <w:pStyle w:val="Paragraphedeliste"/>
        <w:numPr>
          <w:ilvl w:val="1"/>
          <w:numId w:val="62"/>
        </w:numPr>
        <w:spacing w:after="0" w:line="360" w:lineRule="auto"/>
        <w:jc w:val="both"/>
        <w:rPr>
          <w:rFonts w:ascii="Times New Roman" w:hAnsi="Times New Roman" w:cs="Times New Roman"/>
          <w:sz w:val="24"/>
          <w:szCs w:val="24"/>
        </w:rPr>
      </w:pPr>
      <w:r w:rsidRPr="009B7F4A">
        <w:rPr>
          <w:rFonts w:ascii="Times New Roman" w:hAnsi="Times New Roman" w:cs="Times New Roman"/>
          <w:sz w:val="24"/>
          <w:szCs w:val="24"/>
        </w:rPr>
        <w:t>les ressources humaines.</w:t>
      </w:r>
    </w:p>
    <w:p w14:paraId="27315F08" w14:textId="77777777" w:rsidR="00D41397" w:rsidRPr="00AD3AE9" w:rsidRDefault="00D41397" w:rsidP="00D41397">
      <w:pPr>
        <w:spacing w:before="240"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3. Mission d’échange Rwanda–Tchad (SWEDD+)</w:t>
      </w:r>
    </w:p>
    <w:p w14:paraId="2C176D81" w14:textId="77777777" w:rsidR="00D41397" w:rsidRPr="00AD3AE9" w:rsidRDefault="00D41397" w:rsidP="00D41397">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Cette mission d’apprentissage s’est déroulée du </w:t>
      </w:r>
      <w:r w:rsidRPr="00D41397">
        <w:rPr>
          <w:rFonts w:ascii="Times New Roman" w:hAnsi="Times New Roman" w:cs="Times New Roman"/>
          <w:b/>
          <w:sz w:val="24"/>
          <w:szCs w:val="24"/>
        </w:rPr>
        <w:t>6 au 10 octobre 2025</w:t>
      </w:r>
      <w:r w:rsidRPr="00AD3AE9">
        <w:rPr>
          <w:rFonts w:ascii="Times New Roman" w:hAnsi="Times New Roman" w:cs="Times New Roman"/>
          <w:sz w:val="24"/>
          <w:szCs w:val="24"/>
        </w:rPr>
        <w:t xml:space="preserve"> et a permis d’analyser des dispositifs innovants en matière de gouvernance inclusive, de digitalisation, de performance publique et de promotion du genre.</w:t>
      </w:r>
    </w:p>
    <w:p w14:paraId="19D0BF2A" w14:textId="77777777" w:rsidR="00D41397" w:rsidRPr="00AD3AE9" w:rsidRDefault="00D41397" w:rsidP="00D41397">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4. Participation au forum Tchad Connexion 2030 – Dubaï</w:t>
      </w:r>
    </w:p>
    <w:p w14:paraId="784264CD" w14:textId="77777777" w:rsidR="00D41397" w:rsidRPr="00AD3AE9" w:rsidRDefault="00D41397" w:rsidP="00D41397">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CPA a participé à ce forum sous l’égide du Ministère de la Santé afin de rechercher des partenariats stratégiques et des investisseurs internationaux dans le cadre du renforcement de la souveraineté pharmaceutique.</w:t>
      </w:r>
    </w:p>
    <w:p w14:paraId="262215AB" w14:textId="77777777" w:rsidR="00D41397" w:rsidRPr="00AD3AE9" w:rsidRDefault="00D41397" w:rsidP="00D41397">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5. Participation au forum international sur la fabrication locale des médicaments – Algérie</w:t>
      </w:r>
    </w:p>
    <w:p w14:paraId="04A60B14" w14:textId="77777777" w:rsidR="00D41397" w:rsidRPr="00AD3AE9" w:rsidRDefault="00D41397" w:rsidP="00D41397">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Cette participation a permis des échanges de haut niveau avec les autorités algériennes sur les perspectives de production locale, le transfert de technologies et la coopération pharmaceutique.</w:t>
      </w:r>
    </w:p>
    <w:p w14:paraId="7103BC74" w14:textId="77777777" w:rsidR="00A17615" w:rsidRPr="007C4733" w:rsidRDefault="007C4733" w:rsidP="007C4733">
      <w:pPr>
        <w:spacing w:before="240" w:line="360" w:lineRule="auto"/>
        <w:rPr>
          <w:rFonts w:ascii="Times New Roman" w:hAnsi="Times New Roman" w:cs="Times New Roman"/>
          <w:b/>
          <w:i/>
          <w:sz w:val="28"/>
          <w:szCs w:val="24"/>
        </w:rPr>
      </w:pPr>
      <w:r w:rsidRPr="007C4733">
        <w:rPr>
          <w:rFonts w:ascii="Times New Roman" w:hAnsi="Times New Roman" w:cs="Times New Roman"/>
          <w:b/>
          <w:i/>
          <w:sz w:val="28"/>
          <w:szCs w:val="24"/>
        </w:rPr>
        <w:t>A.2.</w:t>
      </w:r>
      <w:r>
        <w:rPr>
          <w:rFonts w:ascii="Times New Roman" w:hAnsi="Times New Roman" w:cs="Times New Roman"/>
          <w:sz w:val="24"/>
          <w:szCs w:val="24"/>
        </w:rPr>
        <w:t xml:space="preserve"> </w:t>
      </w:r>
      <w:r w:rsidR="00AD3AE9" w:rsidRPr="00AD3AE9">
        <w:rPr>
          <w:rFonts w:ascii="Times New Roman" w:hAnsi="Times New Roman" w:cs="Times New Roman"/>
          <w:b/>
          <w:i/>
          <w:sz w:val="28"/>
          <w:szCs w:val="24"/>
        </w:rPr>
        <w:t>RESUME DE L’EVALUATION DU PAO 2025</w:t>
      </w:r>
    </w:p>
    <w:p w14:paraId="3761A534" w14:textId="77777777" w:rsidR="00A17615" w:rsidRPr="00AD3AE9" w:rsidRDefault="00A17615" w:rsidP="007C4733">
      <w:pPr>
        <w:spacing w:line="360" w:lineRule="auto"/>
        <w:jc w:val="both"/>
        <w:rPr>
          <w:rFonts w:ascii="Times New Roman" w:hAnsi="Times New Roman" w:cs="Times New Roman"/>
          <w:sz w:val="24"/>
          <w:szCs w:val="24"/>
        </w:rPr>
      </w:pPr>
      <w:r w:rsidRPr="007C4733">
        <w:rPr>
          <w:rFonts w:ascii="Times New Roman" w:hAnsi="Times New Roman" w:cs="Times New Roman"/>
          <w:b/>
          <w:sz w:val="24"/>
          <w:szCs w:val="24"/>
        </w:rPr>
        <w:t>1.</w:t>
      </w:r>
      <w:r w:rsidRPr="00AD3AE9">
        <w:rPr>
          <w:rFonts w:ascii="Times New Roman" w:hAnsi="Times New Roman" w:cs="Times New Roman"/>
          <w:sz w:val="24"/>
          <w:szCs w:val="24"/>
        </w:rPr>
        <w:tab/>
      </w:r>
      <w:r w:rsidRPr="00AD3AE9">
        <w:rPr>
          <w:rFonts w:ascii="Times New Roman" w:hAnsi="Times New Roman" w:cs="Times New Roman"/>
          <w:b/>
          <w:i/>
          <w:sz w:val="24"/>
          <w:szCs w:val="24"/>
        </w:rPr>
        <w:t>GOUVERNANCE/LEADERSHIP</w:t>
      </w:r>
    </w:p>
    <w:p w14:paraId="380B877E" w14:textId="77777777" w:rsidR="008E1607" w:rsidRPr="00D41397"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D41397">
        <w:rPr>
          <w:rFonts w:ascii="Times New Roman" w:hAnsi="Times New Roman" w:cs="Times New Roman"/>
          <w:b/>
          <w:i/>
          <w:sz w:val="24"/>
          <w:szCs w:val="24"/>
        </w:rPr>
        <w:t>OS1</w:t>
      </w:r>
      <w:r w:rsidRPr="00D41397">
        <w:rPr>
          <w:rFonts w:ascii="Times New Roman" w:hAnsi="Times New Roman" w:cs="Times New Roman"/>
          <w:sz w:val="24"/>
          <w:szCs w:val="24"/>
        </w:rPr>
        <w:t xml:space="preserve"> : </w:t>
      </w:r>
      <w:r w:rsidRPr="00D41397">
        <w:rPr>
          <w:rFonts w:ascii="Times New Roman" w:hAnsi="Times New Roman" w:cs="Times New Roman"/>
          <w:b/>
          <w:i/>
          <w:sz w:val="24"/>
          <w:szCs w:val="24"/>
        </w:rPr>
        <w:t>Mise en place du comité scientifique et du comité de surveillance</w:t>
      </w:r>
    </w:p>
    <w:p w14:paraId="2D59D12E" w14:textId="77777777" w:rsidR="00A17615" w:rsidRPr="008E1607" w:rsidRDefault="00A17615" w:rsidP="00D41397">
      <w:pPr>
        <w:spacing w:line="360" w:lineRule="auto"/>
        <w:jc w:val="both"/>
        <w:rPr>
          <w:rFonts w:ascii="Times New Roman" w:hAnsi="Times New Roman" w:cs="Times New Roman"/>
          <w:b/>
          <w:i/>
          <w:sz w:val="24"/>
          <w:szCs w:val="24"/>
        </w:rPr>
      </w:pPr>
      <w:r w:rsidRPr="00AD3AE9">
        <w:rPr>
          <w:rFonts w:ascii="Times New Roman" w:hAnsi="Times New Roman" w:cs="Times New Roman"/>
          <w:sz w:val="24"/>
          <w:szCs w:val="24"/>
        </w:rPr>
        <w:t>Les termes de référence (TDR) du Comité scientifique et du Comité de surveillance ont été élaborés et validés</w:t>
      </w:r>
      <w:r w:rsidR="00144C78">
        <w:rPr>
          <w:rFonts w:ascii="Times New Roman" w:hAnsi="Times New Roman" w:cs="Times New Roman"/>
          <w:sz w:val="24"/>
          <w:szCs w:val="24"/>
        </w:rPr>
        <w:t xml:space="preserve"> par le comité de direction</w:t>
      </w:r>
      <w:r w:rsidRPr="00AD3AE9">
        <w:rPr>
          <w:rFonts w:ascii="Times New Roman" w:hAnsi="Times New Roman" w:cs="Times New Roman"/>
          <w:sz w:val="24"/>
          <w:szCs w:val="24"/>
        </w:rPr>
        <w:t xml:space="preserve">. Toutefois, la mise en place effective de ces organes demeure conditionnée par la </w:t>
      </w:r>
      <w:r w:rsidR="00144C78">
        <w:rPr>
          <w:rFonts w:ascii="Times New Roman" w:hAnsi="Times New Roman" w:cs="Times New Roman"/>
          <w:sz w:val="24"/>
          <w:szCs w:val="24"/>
        </w:rPr>
        <w:t xml:space="preserve">validation du conseil d’administration et la </w:t>
      </w:r>
      <w:r w:rsidRPr="00AD3AE9">
        <w:rPr>
          <w:rFonts w:ascii="Times New Roman" w:hAnsi="Times New Roman" w:cs="Times New Roman"/>
          <w:sz w:val="24"/>
          <w:szCs w:val="24"/>
        </w:rPr>
        <w:t>signature du décret d’application de la Loi n°003 portant restructuration de la Centrale d’Achat (CPA). Ce prérequis juridique est indispensable pour conférer un cadre légal et institutionnel clair aux comités. Des actions de plaidoyer et de suivi sont en cours auprès des autorités compétentes afin d’accélérer la finalisation du décret et permettre l’opérationnal</w:t>
      </w:r>
      <w:r w:rsidR="00E925A9" w:rsidRPr="00AD3AE9">
        <w:rPr>
          <w:rFonts w:ascii="Times New Roman" w:hAnsi="Times New Roman" w:cs="Times New Roman"/>
          <w:sz w:val="24"/>
          <w:szCs w:val="24"/>
        </w:rPr>
        <w:t>isation rapide desdits comités.</w:t>
      </w:r>
    </w:p>
    <w:p w14:paraId="69BA9478" w14:textId="77777777" w:rsidR="008E1607" w:rsidRPr="00D41397" w:rsidRDefault="00A17615" w:rsidP="00C819B7">
      <w:pPr>
        <w:pStyle w:val="Paragraphedeliste"/>
        <w:numPr>
          <w:ilvl w:val="0"/>
          <w:numId w:val="34"/>
        </w:numPr>
        <w:spacing w:line="360" w:lineRule="auto"/>
        <w:jc w:val="both"/>
        <w:rPr>
          <w:rFonts w:ascii="Times New Roman" w:hAnsi="Times New Roman" w:cs="Times New Roman"/>
          <w:sz w:val="24"/>
          <w:szCs w:val="24"/>
        </w:rPr>
      </w:pPr>
      <w:r w:rsidRPr="00D41397">
        <w:rPr>
          <w:rFonts w:ascii="Times New Roman" w:hAnsi="Times New Roman" w:cs="Times New Roman"/>
          <w:b/>
          <w:i/>
          <w:sz w:val="24"/>
          <w:szCs w:val="24"/>
        </w:rPr>
        <w:t>OS2</w:t>
      </w:r>
      <w:r w:rsidRPr="00D41397">
        <w:rPr>
          <w:rFonts w:ascii="Times New Roman" w:hAnsi="Times New Roman" w:cs="Times New Roman"/>
          <w:sz w:val="24"/>
          <w:szCs w:val="24"/>
        </w:rPr>
        <w:t xml:space="preserve"> </w:t>
      </w:r>
      <w:r w:rsidRPr="00D41397">
        <w:rPr>
          <w:rFonts w:ascii="Times New Roman" w:hAnsi="Times New Roman" w:cs="Times New Roman"/>
          <w:b/>
          <w:i/>
          <w:sz w:val="24"/>
          <w:szCs w:val="24"/>
        </w:rPr>
        <w:t>: Redynamisation du fonctionnement des instances de gouvernance</w:t>
      </w:r>
      <w:r w:rsidRPr="00D41397">
        <w:rPr>
          <w:rFonts w:ascii="Times New Roman" w:hAnsi="Times New Roman" w:cs="Times New Roman"/>
          <w:sz w:val="24"/>
          <w:szCs w:val="24"/>
        </w:rPr>
        <w:t xml:space="preserve"> </w:t>
      </w:r>
      <w:r w:rsidRPr="00D41397">
        <w:rPr>
          <w:rFonts w:ascii="Times New Roman" w:hAnsi="Times New Roman" w:cs="Times New Roman"/>
          <w:sz w:val="24"/>
          <w:szCs w:val="24"/>
        </w:rPr>
        <w:tab/>
      </w:r>
    </w:p>
    <w:p w14:paraId="35DEB9BA" w14:textId="77777777" w:rsidR="00144C78" w:rsidRPr="00AD3AE9" w:rsidRDefault="00144C78"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lastRenderedPageBreak/>
        <w:t>La</w:t>
      </w:r>
      <w:r w:rsidR="00A17615" w:rsidRPr="00AD3AE9">
        <w:rPr>
          <w:rFonts w:ascii="Times New Roman" w:hAnsi="Times New Roman" w:cs="Times New Roman"/>
          <w:sz w:val="24"/>
          <w:szCs w:val="24"/>
        </w:rPr>
        <w:t xml:space="preserve"> redynamisation du fonctionnement des instances de gouvernance n’a pas encore pu être opérationnalisée, en raison de sa dépendance directe à l’élaboration préalable du guide de fonctionnement des instances. Or, ce guide nécessite la mise en place effective du Comité scientifique et du Comité de surveillance, étapes indispensables à la validation des mécanismes de gouvernance. À ce jour, ces deux comités ne sont pas encore constitués, ce qui a entraîné un décalage dans l’exécution de l’activité. Des actions préparatoires ont toutefois été engagées afin de permettre un démarrage rapide dès </w:t>
      </w:r>
      <w:r w:rsidR="00E925A9" w:rsidRPr="00AD3AE9">
        <w:rPr>
          <w:rFonts w:ascii="Times New Roman" w:hAnsi="Times New Roman" w:cs="Times New Roman"/>
          <w:sz w:val="24"/>
          <w:szCs w:val="24"/>
        </w:rPr>
        <w:t xml:space="preserve">la mise en place des comités. </w:t>
      </w:r>
    </w:p>
    <w:p w14:paraId="3C87F142" w14:textId="77777777" w:rsidR="00E925A9" w:rsidRPr="00D41397"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D41397">
        <w:rPr>
          <w:rFonts w:ascii="Times New Roman" w:hAnsi="Times New Roman" w:cs="Times New Roman"/>
          <w:b/>
          <w:i/>
          <w:sz w:val="24"/>
          <w:szCs w:val="24"/>
        </w:rPr>
        <w:t xml:space="preserve">OS3 : Élaboration du PAO 2025 </w:t>
      </w:r>
      <w:r w:rsidRPr="00D41397">
        <w:rPr>
          <w:rFonts w:ascii="Times New Roman" w:hAnsi="Times New Roman" w:cs="Times New Roman"/>
          <w:b/>
          <w:i/>
          <w:sz w:val="24"/>
          <w:szCs w:val="24"/>
        </w:rPr>
        <w:tab/>
      </w:r>
    </w:p>
    <w:p w14:paraId="463F3EE7"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Dans le cadre de l’élaboration du Plan d’Action 2025, les Termes de Référence ont été élaborés et validés, et l’atelier de planification a été organisé avec la participation des parties prenantes concernées. Les priorités stratégiques ont ainsi été définies et traduites en actions opérationnelles. La mise en œuvre du Plan d’Action 2025 est actuellement en cours conformémen</w:t>
      </w:r>
      <w:r w:rsidR="00F255AC" w:rsidRPr="00AD3AE9">
        <w:rPr>
          <w:rFonts w:ascii="Times New Roman" w:hAnsi="Times New Roman" w:cs="Times New Roman"/>
          <w:sz w:val="24"/>
          <w:szCs w:val="24"/>
        </w:rPr>
        <w:t>t au chronogramme établi.</w:t>
      </w:r>
    </w:p>
    <w:p w14:paraId="035CFA2A" w14:textId="77777777" w:rsidR="00D41397" w:rsidRDefault="00A17615" w:rsidP="00C819B7">
      <w:pPr>
        <w:pStyle w:val="Paragraphedeliste"/>
        <w:numPr>
          <w:ilvl w:val="0"/>
          <w:numId w:val="34"/>
        </w:numPr>
        <w:spacing w:line="360" w:lineRule="auto"/>
        <w:jc w:val="both"/>
        <w:rPr>
          <w:rFonts w:ascii="Times New Roman" w:hAnsi="Times New Roman" w:cs="Times New Roman"/>
          <w:b/>
          <w:i/>
          <w:sz w:val="24"/>
          <w:szCs w:val="24"/>
        </w:rPr>
      </w:pPr>
      <w:r w:rsidRPr="00D41397">
        <w:rPr>
          <w:rFonts w:ascii="Times New Roman" w:hAnsi="Times New Roman" w:cs="Times New Roman"/>
          <w:b/>
          <w:i/>
          <w:sz w:val="24"/>
          <w:szCs w:val="24"/>
        </w:rPr>
        <w:t>OS4 : Réalisation d'une étude de faisabilité pour la</w:t>
      </w:r>
      <w:r w:rsidR="00D41397">
        <w:rPr>
          <w:rFonts w:ascii="Times New Roman" w:hAnsi="Times New Roman" w:cs="Times New Roman"/>
          <w:b/>
          <w:i/>
          <w:sz w:val="24"/>
          <w:szCs w:val="24"/>
        </w:rPr>
        <w:t xml:space="preserve"> construction d’une nouvelle </w:t>
      </w:r>
    </w:p>
    <w:p w14:paraId="20F5D35C" w14:textId="77777777" w:rsidR="00A17615" w:rsidRPr="00D41397" w:rsidRDefault="00A17615" w:rsidP="00D41397">
      <w:pPr>
        <w:spacing w:line="360" w:lineRule="auto"/>
        <w:jc w:val="both"/>
        <w:rPr>
          <w:rFonts w:ascii="Times New Roman" w:hAnsi="Times New Roman" w:cs="Times New Roman"/>
          <w:b/>
          <w:i/>
          <w:sz w:val="24"/>
          <w:szCs w:val="24"/>
        </w:rPr>
      </w:pPr>
      <w:r w:rsidRPr="00D41397">
        <w:rPr>
          <w:rFonts w:ascii="Times New Roman" w:hAnsi="Times New Roman" w:cs="Times New Roman"/>
          <w:sz w:val="24"/>
          <w:szCs w:val="24"/>
        </w:rPr>
        <w:t>Un bureau d’études spécialisé a été sélectionné conformément aux procédures en vigueur. Les experts ont effectué une mission de terrain incluant les investigations techniques nécessaires, notamment les études géotechniques. À ce stade, l’ensemble des collectes de données et analyses techniques est achevé. Le rapport définitif de l’étude de faisabilité est en cours de finalisation et sa transmission est att</w:t>
      </w:r>
      <w:r w:rsidR="000C6CF9" w:rsidRPr="00D41397">
        <w:rPr>
          <w:rFonts w:ascii="Times New Roman" w:hAnsi="Times New Roman" w:cs="Times New Roman"/>
          <w:sz w:val="24"/>
          <w:szCs w:val="24"/>
        </w:rPr>
        <w:t>endue dans un délai très court.</w:t>
      </w:r>
    </w:p>
    <w:p w14:paraId="11BA2972" w14:textId="77777777" w:rsidR="00F255AC" w:rsidRPr="00D41397" w:rsidRDefault="00A17615" w:rsidP="00C819B7">
      <w:pPr>
        <w:pStyle w:val="Paragraphedeliste"/>
        <w:numPr>
          <w:ilvl w:val="0"/>
          <w:numId w:val="34"/>
        </w:numPr>
        <w:spacing w:line="360" w:lineRule="auto"/>
        <w:jc w:val="both"/>
        <w:rPr>
          <w:rFonts w:ascii="Times New Roman" w:hAnsi="Times New Roman" w:cs="Times New Roman"/>
          <w:sz w:val="24"/>
          <w:szCs w:val="24"/>
        </w:rPr>
      </w:pPr>
      <w:r w:rsidRPr="00D41397">
        <w:rPr>
          <w:rFonts w:ascii="Times New Roman" w:hAnsi="Times New Roman" w:cs="Times New Roman"/>
          <w:b/>
          <w:i/>
          <w:sz w:val="24"/>
          <w:szCs w:val="24"/>
        </w:rPr>
        <w:t>OS5 : Optimisation de l'espace de stocka</w:t>
      </w:r>
      <w:r w:rsidRPr="00D41397">
        <w:rPr>
          <w:rFonts w:ascii="Times New Roman" w:hAnsi="Times New Roman" w:cs="Times New Roman"/>
          <w:sz w:val="24"/>
          <w:szCs w:val="24"/>
        </w:rPr>
        <w:t>ge</w:t>
      </w:r>
      <w:r w:rsidRPr="00D41397">
        <w:rPr>
          <w:rFonts w:ascii="Times New Roman" w:hAnsi="Times New Roman" w:cs="Times New Roman"/>
          <w:sz w:val="24"/>
          <w:szCs w:val="24"/>
        </w:rPr>
        <w:tab/>
      </w:r>
    </w:p>
    <w:p w14:paraId="2DD4B6A8"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Dans le cadre de l’optimisation de l’espace de stockage, plusieurs actions structurantes ont été mises en œuvre. Un atelier d’élaboration du plan de distribution a permis de rationaliser les flux des produits, d’améliorer l’organisation des stocks et de réduire les encombrements. Par ailleurs, une opération d’élimination sécurisée des produits périmés par incinération a été réalisée, contribuant à assainir les espaces de stockage et à renforcer la conformité aux normes de gestion des déchets pharmaceutiques. Enfin, la mise en place </w:t>
      </w:r>
      <w:r w:rsidR="00144C78">
        <w:rPr>
          <w:rFonts w:ascii="Times New Roman" w:hAnsi="Times New Roman" w:cs="Times New Roman"/>
          <w:sz w:val="24"/>
          <w:szCs w:val="24"/>
        </w:rPr>
        <w:t xml:space="preserve">en cours </w:t>
      </w:r>
      <w:r w:rsidRPr="00AD3AE9">
        <w:rPr>
          <w:rFonts w:ascii="Times New Roman" w:hAnsi="Times New Roman" w:cs="Times New Roman"/>
          <w:sz w:val="24"/>
          <w:szCs w:val="24"/>
        </w:rPr>
        <w:t>d’un entrepôt préfabriqué perm</w:t>
      </w:r>
      <w:r w:rsidR="00144C78">
        <w:rPr>
          <w:rFonts w:ascii="Times New Roman" w:hAnsi="Times New Roman" w:cs="Times New Roman"/>
          <w:sz w:val="24"/>
          <w:szCs w:val="24"/>
        </w:rPr>
        <w:t>ettra</w:t>
      </w:r>
      <w:r w:rsidRPr="00AD3AE9">
        <w:rPr>
          <w:rFonts w:ascii="Times New Roman" w:hAnsi="Times New Roman" w:cs="Times New Roman"/>
          <w:sz w:val="24"/>
          <w:szCs w:val="24"/>
        </w:rPr>
        <w:t xml:space="preserve"> de mieux séparer les activités, d’optimiser l’utilisation des surfaces disponibles et d’améliorer l’efficacité globale des opérations logistiques. Ces actions combinées ont significativement amélioré la capacité fonctionnelle des entrepôts et la</w:t>
      </w:r>
      <w:r w:rsidR="00D41397">
        <w:rPr>
          <w:rFonts w:ascii="Times New Roman" w:hAnsi="Times New Roman" w:cs="Times New Roman"/>
          <w:sz w:val="24"/>
          <w:szCs w:val="24"/>
        </w:rPr>
        <w:t xml:space="preserve"> qualité de gestion des stocks.</w:t>
      </w:r>
    </w:p>
    <w:p w14:paraId="5470265E" w14:textId="77777777" w:rsidR="00A17615" w:rsidRPr="00D41397" w:rsidRDefault="00A17615" w:rsidP="00C819B7">
      <w:pPr>
        <w:pStyle w:val="Paragraphedeliste"/>
        <w:numPr>
          <w:ilvl w:val="0"/>
          <w:numId w:val="34"/>
        </w:numPr>
        <w:spacing w:line="360" w:lineRule="auto"/>
        <w:jc w:val="both"/>
        <w:rPr>
          <w:rFonts w:ascii="Times New Roman" w:hAnsi="Times New Roman" w:cs="Times New Roman"/>
          <w:sz w:val="24"/>
          <w:szCs w:val="24"/>
        </w:rPr>
      </w:pPr>
      <w:r w:rsidRPr="00D41397">
        <w:rPr>
          <w:rFonts w:ascii="Times New Roman" w:hAnsi="Times New Roman" w:cs="Times New Roman"/>
          <w:b/>
          <w:i/>
          <w:sz w:val="24"/>
          <w:szCs w:val="24"/>
        </w:rPr>
        <w:t>OS6 : Equipement de la chambre froide par l’énergie solaire</w:t>
      </w:r>
      <w:r w:rsidRPr="00D41397">
        <w:rPr>
          <w:rFonts w:ascii="Times New Roman" w:hAnsi="Times New Roman" w:cs="Times New Roman"/>
          <w:sz w:val="24"/>
          <w:szCs w:val="24"/>
        </w:rPr>
        <w:t xml:space="preserve"> </w:t>
      </w:r>
      <w:r w:rsidRPr="00D41397">
        <w:rPr>
          <w:rFonts w:ascii="Times New Roman" w:hAnsi="Times New Roman" w:cs="Times New Roman"/>
          <w:sz w:val="24"/>
          <w:szCs w:val="24"/>
        </w:rPr>
        <w:tab/>
      </w:r>
    </w:p>
    <w:p w14:paraId="6D7CCE18" w14:textId="77777777" w:rsidR="00D41397" w:rsidRPr="00D41397"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lastRenderedPageBreak/>
        <w:t>Compte tenu des difficultés financières que traverse la CPA, cette activité est reportée pour l’exercice 2026</w:t>
      </w:r>
      <w:r w:rsidR="00144C78">
        <w:rPr>
          <w:rFonts w:ascii="Times New Roman" w:hAnsi="Times New Roman" w:cs="Times New Roman"/>
          <w:sz w:val="24"/>
          <w:szCs w:val="24"/>
        </w:rPr>
        <w:t>.</w:t>
      </w:r>
    </w:p>
    <w:p w14:paraId="67FB68C6" w14:textId="77777777" w:rsidR="00144C78" w:rsidRPr="00D41397" w:rsidRDefault="00A17615" w:rsidP="00C819B7">
      <w:pPr>
        <w:pStyle w:val="Paragraphedeliste"/>
        <w:numPr>
          <w:ilvl w:val="0"/>
          <w:numId w:val="35"/>
        </w:numPr>
        <w:spacing w:before="240" w:after="0" w:line="360" w:lineRule="auto"/>
        <w:jc w:val="both"/>
        <w:rPr>
          <w:rFonts w:ascii="Times New Roman" w:hAnsi="Times New Roman" w:cs="Times New Roman"/>
          <w:sz w:val="24"/>
          <w:szCs w:val="24"/>
        </w:rPr>
      </w:pPr>
      <w:r w:rsidRPr="00D41397">
        <w:rPr>
          <w:rFonts w:ascii="Times New Roman" w:hAnsi="Times New Roman" w:cs="Times New Roman"/>
          <w:b/>
          <w:i/>
          <w:sz w:val="24"/>
          <w:szCs w:val="24"/>
        </w:rPr>
        <w:t>OS7 : Promotion de la recherche opérationnelle pour le développement de la CPA</w:t>
      </w:r>
    </w:p>
    <w:p w14:paraId="32EF7016" w14:textId="77777777" w:rsidR="00A17615" w:rsidRPr="00D41397" w:rsidRDefault="00A17615" w:rsidP="00D41397">
      <w:pPr>
        <w:spacing w:before="240" w:after="0" w:line="360" w:lineRule="auto"/>
        <w:jc w:val="both"/>
        <w:rPr>
          <w:rFonts w:ascii="Times New Roman" w:hAnsi="Times New Roman" w:cs="Times New Roman"/>
          <w:sz w:val="24"/>
          <w:szCs w:val="24"/>
        </w:rPr>
      </w:pPr>
      <w:r w:rsidRPr="00D41397">
        <w:rPr>
          <w:rFonts w:ascii="Times New Roman" w:hAnsi="Times New Roman" w:cs="Times New Roman"/>
          <w:sz w:val="24"/>
          <w:szCs w:val="24"/>
        </w:rPr>
        <w:t>La promotion de la recherche opérationnelle pour le développement de la CPA, bien qu’inscrite parmi les activités innovantes du plan de travail annuel, n’a pas pu être mise en œuvre au cours de l’exercice en raison de la priorisation d’activités supplémentaires jugées stratégiques et urgentes. Ces dernières ont mobilisé l’essentiel des ressources humaines et opérationnelles disponibles. Toutefois, l’activité demeure une priorité institutionnelle et sa mise en œuvre est reprogrammée dans le prochain plan de travail, avec l’objectif de renforcer la prise de décision basée sur les données probantes et l’amélioration conti</w:t>
      </w:r>
      <w:r w:rsidR="001146A1" w:rsidRPr="00D41397">
        <w:rPr>
          <w:rFonts w:ascii="Times New Roman" w:hAnsi="Times New Roman" w:cs="Times New Roman"/>
          <w:sz w:val="24"/>
          <w:szCs w:val="24"/>
        </w:rPr>
        <w:t>nue des performances de la CPA.</w:t>
      </w:r>
    </w:p>
    <w:p w14:paraId="26ABD502" w14:textId="77777777" w:rsidR="00A17615" w:rsidRPr="00D41397" w:rsidRDefault="00A17615" w:rsidP="00C819B7">
      <w:pPr>
        <w:pStyle w:val="Paragraphedeliste"/>
        <w:numPr>
          <w:ilvl w:val="0"/>
          <w:numId w:val="35"/>
        </w:numPr>
        <w:spacing w:before="240" w:line="360" w:lineRule="auto"/>
        <w:jc w:val="both"/>
        <w:rPr>
          <w:rFonts w:ascii="Times New Roman" w:hAnsi="Times New Roman" w:cs="Times New Roman"/>
          <w:b/>
          <w:i/>
          <w:sz w:val="24"/>
          <w:szCs w:val="24"/>
        </w:rPr>
      </w:pPr>
      <w:r w:rsidRPr="00D41397">
        <w:rPr>
          <w:rFonts w:ascii="Times New Roman" w:hAnsi="Times New Roman" w:cs="Times New Roman"/>
          <w:b/>
          <w:i/>
          <w:sz w:val="24"/>
          <w:szCs w:val="24"/>
        </w:rPr>
        <w:t>OS8 : Élaboration d’un plan de communication</w:t>
      </w:r>
    </w:p>
    <w:p w14:paraId="29177F7A" w14:textId="77777777" w:rsidR="000F0FAF"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L’élaboration du plan de communication est reconnue comme une activité stratégique essentielle pour renforcer la visibilité institutionnelle, améliorer la circulation de l’information et soutenir la mise en œuvre des actions prioritaires. Toutefois, en raison de contraintes organisationnelles et de la priorisation d’activités jugées urgentes au cours de l’exercice, cette activité n’a pas pu être réalisée dans les délais prévus. Elle est donc reconduite pour l’année prochaine et fera l’objet d’une attention particulière afin d’assurer son </w:t>
      </w:r>
      <w:r w:rsidR="000C6CF9">
        <w:rPr>
          <w:rFonts w:ascii="Times New Roman" w:hAnsi="Times New Roman" w:cs="Times New Roman"/>
          <w:sz w:val="24"/>
          <w:szCs w:val="24"/>
        </w:rPr>
        <w:t>élaboration et sa mise en œuvre</w:t>
      </w:r>
      <w:r w:rsidR="000F0FAF">
        <w:rPr>
          <w:rFonts w:ascii="Times New Roman" w:hAnsi="Times New Roman" w:cs="Times New Roman"/>
          <w:sz w:val="24"/>
          <w:szCs w:val="24"/>
        </w:rPr>
        <w:t>.</w:t>
      </w:r>
    </w:p>
    <w:p w14:paraId="05822552" w14:textId="77777777" w:rsidR="00E12D04" w:rsidRDefault="00E12D04" w:rsidP="007C4733">
      <w:pPr>
        <w:spacing w:line="360" w:lineRule="auto"/>
        <w:jc w:val="both"/>
        <w:rPr>
          <w:rFonts w:ascii="Times New Roman" w:hAnsi="Times New Roman" w:cs="Times New Roman"/>
          <w:sz w:val="24"/>
          <w:szCs w:val="24"/>
        </w:rPr>
      </w:pPr>
    </w:p>
    <w:p w14:paraId="6CDE5E87" w14:textId="77777777" w:rsidR="00E12D04" w:rsidRDefault="00E12D04" w:rsidP="007C4733">
      <w:pPr>
        <w:spacing w:line="360" w:lineRule="auto"/>
        <w:jc w:val="both"/>
        <w:rPr>
          <w:rFonts w:ascii="Times New Roman" w:hAnsi="Times New Roman" w:cs="Times New Roman"/>
          <w:sz w:val="24"/>
          <w:szCs w:val="24"/>
        </w:rPr>
      </w:pPr>
    </w:p>
    <w:p w14:paraId="29DD5389" w14:textId="77777777" w:rsidR="00E12D04" w:rsidRDefault="00E12D04" w:rsidP="007C4733">
      <w:pPr>
        <w:spacing w:line="360" w:lineRule="auto"/>
        <w:jc w:val="both"/>
        <w:rPr>
          <w:rFonts w:ascii="Times New Roman" w:hAnsi="Times New Roman" w:cs="Times New Roman"/>
          <w:sz w:val="24"/>
          <w:szCs w:val="24"/>
        </w:rPr>
      </w:pPr>
    </w:p>
    <w:p w14:paraId="2ADA773A" w14:textId="77777777" w:rsidR="00E12D04" w:rsidRDefault="00E12D04" w:rsidP="007C4733">
      <w:pPr>
        <w:spacing w:line="360" w:lineRule="auto"/>
        <w:jc w:val="both"/>
        <w:rPr>
          <w:rFonts w:ascii="Times New Roman" w:hAnsi="Times New Roman" w:cs="Times New Roman"/>
          <w:sz w:val="24"/>
          <w:szCs w:val="24"/>
        </w:rPr>
      </w:pPr>
    </w:p>
    <w:p w14:paraId="1A1CB85A" w14:textId="77777777" w:rsidR="00E12D04" w:rsidRDefault="00E12D04" w:rsidP="007C4733">
      <w:pPr>
        <w:spacing w:line="360" w:lineRule="auto"/>
        <w:jc w:val="both"/>
        <w:rPr>
          <w:rFonts w:ascii="Times New Roman" w:hAnsi="Times New Roman" w:cs="Times New Roman"/>
          <w:sz w:val="24"/>
          <w:szCs w:val="24"/>
        </w:rPr>
      </w:pPr>
    </w:p>
    <w:p w14:paraId="5AD904B9" w14:textId="77777777" w:rsidR="00E12D04" w:rsidRDefault="00E12D04" w:rsidP="007C4733">
      <w:pPr>
        <w:spacing w:line="360" w:lineRule="auto"/>
        <w:jc w:val="both"/>
        <w:rPr>
          <w:rFonts w:ascii="Times New Roman" w:hAnsi="Times New Roman" w:cs="Times New Roman"/>
          <w:sz w:val="24"/>
          <w:szCs w:val="24"/>
        </w:rPr>
      </w:pPr>
    </w:p>
    <w:p w14:paraId="5297179B" w14:textId="77777777" w:rsidR="00E12D04" w:rsidRDefault="00E12D04" w:rsidP="007C4733">
      <w:pPr>
        <w:spacing w:line="360" w:lineRule="auto"/>
        <w:jc w:val="both"/>
        <w:rPr>
          <w:rFonts w:ascii="Times New Roman" w:hAnsi="Times New Roman" w:cs="Times New Roman"/>
          <w:sz w:val="24"/>
          <w:szCs w:val="24"/>
        </w:rPr>
      </w:pPr>
    </w:p>
    <w:p w14:paraId="09716C74" w14:textId="77777777" w:rsidR="00E12D04" w:rsidRPr="00AD3AE9" w:rsidRDefault="00E12D04" w:rsidP="007C4733">
      <w:pPr>
        <w:spacing w:line="360" w:lineRule="auto"/>
        <w:jc w:val="both"/>
        <w:rPr>
          <w:rFonts w:ascii="Times New Roman" w:hAnsi="Times New Roman" w:cs="Times New Roman"/>
          <w:sz w:val="24"/>
          <w:szCs w:val="24"/>
        </w:rPr>
      </w:pPr>
    </w:p>
    <w:p w14:paraId="5F5A5B21" w14:textId="77777777" w:rsidR="00A17615" w:rsidRPr="00652944" w:rsidRDefault="00652944" w:rsidP="00652944">
      <w:pPr>
        <w:pStyle w:val="Titre1"/>
        <w:numPr>
          <w:ilvl w:val="0"/>
          <w:numId w:val="71"/>
        </w:numPr>
        <w:rPr>
          <w:rFonts w:ascii="Times New Roman" w:hAnsi="Times New Roman" w:cs="Times New Roman"/>
          <w:b/>
          <w:i/>
          <w:color w:val="auto"/>
        </w:rPr>
      </w:pPr>
      <w:r>
        <w:rPr>
          <w:rFonts w:ascii="Times New Roman" w:hAnsi="Times New Roman" w:cs="Times New Roman"/>
          <w:b/>
          <w:i/>
          <w:color w:val="auto"/>
        </w:rPr>
        <w:lastRenderedPageBreak/>
        <w:t xml:space="preserve"> </w:t>
      </w:r>
      <w:bookmarkStart w:id="2" w:name="_Toc221524390"/>
      <w:r w:rsidR="00610F8B" w:rsidRPr="00652944">
        <w:rPr>
          <w:rFonts w:ascii="Times New Roman" w:hAnsi="Times New Roman" w:cs="Times New Roman"/>
          <w:b/>
          <w:i/>
          <w:color w:val="auto"/>
        </w:rPr>
        <w:t>ASSURANCE QUALITÉ</w:t>
      </w:r>
      <w:bookmarkEnd w:id="2"/>
    </w:p>
    <w:p w14:paraId="2866FBA6"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Centrale Pharmaceutique d’Achats (CPA) a créé la Division Assurance Qualité en 2014 afin de garantir à ses clients, fournisseurs et partenaires techniques la qualité de ses produits et services.</w:t>
      </w:r>
    </w:p>
    <w:p w14:paraId="11D0D00C" w14:textId="77777777" w:rsidR="00A17615" w:rsidRPr="00AD3AE9" w:rsidRDefault="000F0FAF"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I. </w:t>
      </w:r>
      <w:r w:rsidR="00A17615" w:rsidRPr="00AD3AE9">
        <w:rPr>
          <w:rFonts w:ascii="Times New Roman" w:hAnsi="Times New Roman" w:cs="Times New Roman"/>
          <w:b/>
          <w:i/>
          <w:sz w:val="24"/>
          <w:szCs w:val="24"/>
        </w:rPr>
        <w:t>Mission de la Division Assurance Qualité</w:t>
      </w:r>
    </w:p>
    <w:p w14:paraId="12CA0D71"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La Division Assurance Qualité a pour mission de :</w:t>
      </w:r>
    </w:p>
    <w:p w14:paraId="6C725A8D"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Assurer et préserver la qualité des médicaments depuis l’étape de la fabrication jusqu’à l’utilisation finale, conformément aux normes de Bonnes Pratiques de Distribution et de Stockage recommandées par l’OMS ;</w:t>
      </w:r>
    </w:p>
    <w:p w14:paraId="7A08BD65"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Intervenir à tous les niveaux de la chaîne d’approvisionnement à travers la mise en place de documents qualité, de procédures opératoires normalisées (PON) et de fiches d’enregistrement, dans le but de maintenir la qualité et d’assurer la traçabilité ;</w:t>
      </w:r>
    </w:p>
    <w:p w14:paraId="3C56B45E"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Concevoir et mettre en œuvre la politique d’assurance qualité ;</w:t>
      </w:r>
    </w:p>
    <w:p w14:paraId="65524A8B"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Participer à la mise à jour du Plan de Développement Stratégique de la CPA ;</w:t>
      </w:r>
    </w:p>
    <w:p w14:paraId="2102B2E1"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Planifier et mettre en œuvre les programmes de formation en matière de qualité ;</w:t>
      </w:r>
    </w:p>
    <w:p w14:paraId="7F95294B"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Assurer la responsabilité de la fiabilité de tous les produits de santé achetés et distribués par la CPA ;</w:t>
      </w:r>
    </w:p>
    <w:p w14:paraId="185E0DFF"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Contrôler la conformité des processus par rapport aux référentiels et aux cahiers des charges ;</w:t>
      </w:r>
    </w:p>
    <w:p w14:paraId="6B4BAAE7"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Évaluer l’impact des modifications techniques sur la qualité ;</w:t>
      </w:r>
    </w:p>
    <w:p w14:paraId="50E853C2" w14:textId="77777777" w:rsidR="00A17615" w:rsidRPr="00AD3AE9" w:rsidRDefault="00A17615" w:rsidP="007C4733">
      <w:pPr>
        <w:pStyle w:val="Paragraphedeliste"/>
        <w:numPr>
          <w:ilvl w:val="0"/>
          <w:numId w:val="1"/>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Planifier et suivre les audits internes et externes (fournisseurs).</w:t>
      </w:r>
    </w:p>
    <w:p w14:paraId="7BE20C6B" w14:textId="77777777" w:rsidR="00A17615" w:rsidRPr="00AD3AE9" w:rsidRDefault="000F0FAF"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II. </w:t>
      </w:r>
      <w:r w:rsidR="00A17615" w:rsidRPr="00AD3AE9">
        <w:rPr>
          <w:rFonts w:ascii="Times New Roman" w:hAnsi="Times New Roman" w:cs="Times New Roman"/>
          <w:b/>
          <w:i/>
          <w:sz w:val="24"/>
          <w:szCs w:val="24"/>
        </w:rPr>
        <w:t>Système d’Assurance Qualité</w:t>
      </w:r>
    </w:p>
    <w:p w14:paraId="2A0367FF"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Afin d’assurer la qualité de ses produits et services, la </w:t>
      </w:r>
      <w:r w:rsidRPr="00AD3AE9">
        <w:rPr>
          <w:rFonts w:ascii="Times New Roman" w:hAnsi="Times New Roman" w:cs="Times New Roman"/>
          <w:b/>
          <w:i/>
          <w:sz w:val="24"/>
          <w:szCs w:val="24"/>
        </w:rPr>
        <w:t>CPA applique le Système Modèle d’Assurance de la Qualité pour les Agences d’Approvisionnement</w:t>
      </w:r>
      <w:r w:rsidRPr="00AD3AE9">
        <w:rPr>
          <w:rFonts w:ascii="Times New Roman" w:hAnsi="Times New Roman" w:cs="Times New Roman"/>
          <w:sz w:val="24"/>
          <w:szCs w:val="24"/>
        </w:rPr>
        <w:t xml:space="preserve"> (MQAS), document de référence élaboré par l’OMS.</w:t>
      </w:r>
    </w:p>
    <w:p w14:paraId="5FB976AE"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Ce système vise à garantir l’achat et la distribution de produits pharmaceutiques de qualité avérée, en particulier dans un contexte de ressources limitées. La préqualification, basée sur les normes pharmaceutiques internationales de qualité, d’innocuité et d’efficacité, permet de présélectionner les fournisseurs, fabricants, principes actifs et laboratoires de contrôle qualité, et d’éliminer les couples produit/fabricant/site de production non conformes.</w:t>
      </w:r>
    </w:p>
    <w:p w14:paraId="690AD144"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lastRenderedPageBreak/>
        <w:t>Cependant, la mise en œuvre du MQAS et de la préqualification requiert des ressources humaines qualifiées ainsi que des moyens financiers importants. De plus, les délais prolongés de retour des résultats de contrôle qualité (six à huit mois) contraignent la CPA à lever la quarantaine avant la réception des résultats analytiques.</w:t>
      </w:r>
    </w:p>
    <w:p w14:paraId="5F0B18A9"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Les contraintes financières impactent également la formation du personnel, le contrôle qualité systématique de tous les lots, le respect des délais de paiement des fournisseurs et des laboratoires de contrôle qualité, entraînant des retards de livrais</w:t>
      </w:r>
      <w:r w:rsidR="000F0FAF">
        <w:rPr>
          <w:rFonts w:ascii="Times New Roman" w:hAnsi="Times New Roman" w:cs="Times New Roman"/>
          <w:sz w:val="24"/>
          <w:szCs w:val="24"/>
        </w:rPr>
        <w:t>on et de résultats.</w:t>
      </w:r>
    </w:p>
    <w:p w14:paraId="47BDE801" w14:textId="77777777" w:rsidR="00A17615" w:rsidRPr="00AD3AE9"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I</w:t>
      </w:r>
      <w:r w:rsidR="000F0FAF">
        <w:rPr>
          <w:rFonts w:ascii="Times New Roman" w:hAnsi="Times New Roman" w:cs="Times New Roman"/>
          <w:b/>
          <w:i/>
          <w:sz w:val="24"/>
          <w:szCs w:val="24"/>
        </w:rPr>
        <w:t>II</w:t>
      </w:r>
      <w:r w:rsidRPr="00AD3AE9">
        <w:rPr>
          <w:rFonts w:ascii="Times New Roman" w:hAnsi="Times New Roman" w:cs="Times New Roman"/>
          <w:b/>
          <w:i/>
          <w:sz w:val="24"/>
          <w:szCs w:val="24"/>
        </w:rPr>
        <w:t>. Activités réalisées en 2025</w:t>
      </w:r>
    </w:p>
    <w:p w14:paraId="5B7A5BAF" w14:textId="77777777" w:rsidR="00A17615" w:rsidRPr="00AF4665" w:rsidRDefault="00A17615" w:rsidP="00C819B7">
      <w:pPr>
        <w:pStyle w:val="Paragraphedeliste"/>
        <w:numPr>
          <w:ilvl w:val="0"/>
          <w:numId w:val="33"/>
        </w:numPr>
        <w:spacing w:line="360" w:lineRule="auto"/>
        <w:jc w:val="both"/>
        <w:rPr>
          <w:rFonts w:ascii="Times New Roman" w:hAnsi="Times New Roman" w:cs="Times New Roman"/>
          <w:sz w:val="24"/>
          <w:szCs w:val="24"/>
        </w:rPr>
      </w:pPr>
      <w:r w:rsidRPr="00AF4665">
        <w:rPr>
          <w:rFonts w:ascii="Times New Roman" w:hAnsi="Times New Roman" w:cs="Times New Roman"/>
          <w:sz w:val="24"/>
          <w:szCs w:val="24"/>
        </w:rPr>
        <w:t>Suivi des actions correctives et préventives (CAPA) issues de l’audit QUAMED : 16 actions réalisées sur 40 prévues ;</w:t>
      </w:r>
    </w:p>
    <w:p w14:paraId="001C22F1" w14:textId="77777777" w:rsidR="00A17615" w:rsidRPr="00AD3AE9" w:rsidRDefault="00A17615" w:rsidP="007C4733">
      <w:pPr>
        <w:pStyle w:val="Paragraphedeliste"/>
        <w:numPr>
          <w:ilvl w:val="0"/>
          <w:numId w:val="2"/>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Envoi d’échantillons pour contrôle qualité : un (1) échantillon envoyé, en raison de la fusion du laboratoire CHMP avec </w:t>
      </w:r>
      <w:proofErr w:type="spellStart"/>
      <w:r w:rsidRPr="00AD3AE9">
        <w:rPr>
          <w:rFonts w:ascii="Times New Roman" w:hAnsi="Times New Roman" w:cs="Times New Roman"/>
          <w:sz w:val="24"/>
          <w:szCs w:val="24"/>
        </w:rPr>
        <w:t>Gimopharm</w:t>
      </w:r>
      <w:proofErr w:type="spellEnd"/>
      <w:r w:rsidRPr="00AD3AE9">
        <w:rPr>
          <w:rFonts w:ascii="Times New Roman" w:hAnsi="Times New Roman" w:cs="Times New Roman"/>
          <w:sz w:val="24"/>
          <w:szCs w:val="24"/>
        </w:rPr>
        <w:t xml:space="preserve"> nécessitant la signature d’un nouveau contrat ;</w:t>
      </w:r>
    </w:p>
    <w:p w14:paraId="52752D46" w14:textId="77777777" w:rsidR="00A17615" w:rsidRPr="00AD3AE9" w:rsidRDefault="00A17615" w:rsidP="007C4733">
      <w:pPr>
        <w:pStyle w:val="Paragraphedeliste"/>
        <w:numPr>
          <w:ilvl w:val="0"/>
          <w:numId w:val="2"/>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Réception et validation de 55 livraisons fournisseurs ;</w:t>
      </w:r>
    </w:p>
    <w:p w14:paraId="7456B955" w14:textId="77777777" w:rsidR="00A17615" w:rsidRPr="00AD3AE9" w:rsidRDefault="00A17615" w:rsidP="007C4733">
      <w:pPr>
        <w:pStyle w:val="Paragraphedeliste"/>
        <w:numPr>
          <w:ilvl w:val="0"/>
          <w:numId w:val="2"/>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Évaluation d’un (1) appel d’offres et de huit (8) consultations restreintes ;</w:t>
      </w:r>
    </w:p>
    <w:p w14:paraId="3E10F77A" w14:textId="77777777" w:rsidR="00A17615" w:rsidRPr="00AD3AE9" w:rsidRDefault="00A17615" w:rsidP="007C4733">
      <w:pPr>
        <w:pStyle w:val="Paragraphedeliste"/>
        <w:numPr>
          <w:ilvl w:val="0"/>
          <w:numId w:val="2"/>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Gestion des réclamations clients : sur 205 accusés de réception, quatre (4) réclamations liées à la qualité des médicaments ont été enregistrées et sont en cours de résolution ;</w:t>
      </w:r>
    </w:p>
    <w:p w14:paraId="2BF2D811" w14:textId="77777777" w:rsidR="00A17615" w:rsidRPr="00AD3AE9" w:rsidRDefault="00A17615" w:rsidP="007C4733">
      <w:pPr>
        <w:pStyle w:val="Paragraphedeliste"/>
        <w:numPr>
          <w:ilvl w:val="0"/>
          <w:numId w:val="2"/>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Participation à l’élaboration de la politique de développement de la CPA et du Plan d’Actions Opérationnel (PAO) 2026 ;</w:t>
      </w:r>
    </w:p>
    <w:p w14:paraId="1E57C85D" w14:textId="77777777" w:rsidR="00A17615" w:rsidRPr="00AD3AE9" w:rsidRDefault="007B251E" w:rsidP="007C4733">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à la r</w:t>
      </w:r>
      <w:r w:rsidR="00A17615" w:rsidRPr="00AD3AE9">
        <w:rPr>
          <w:rFonts w:ascii="Times New Roman" w:hAnsi="Times New Roman" w:cs="Times New Roman"/>
          <w:sz w:val="24"/>
          <w:szCs w:val="24"/>
        </w:rPr>
        <w:t>éhabilitation du local des psychotropes ;</w:t>
      </w:r>
    </w:p>
    <w:p w14:paraId="28AE5680" w14:textId="77777777" w:rsidR="00A17615" w:rsidRPr="00AD3AE9" w:rsidRDefault="007B251E" w:rsidP="007C4733">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à la r</w:t>
      </w:r>
      <w:r w:rsidR="00A17615" w:rsidRPr="00AD3AE9">
        <w:rPr>
          <w:rFonts w:ascii="Times New Roman" w:hAnsi="Times New Roman" w:cs="Times New Roman"/>
          <w:sz w:val="24"/>
          <w:szCs w:val="24"/>
        </w:rPr>
        <w:t>éhabilitation du bunker ;</w:t>
      </w:r>
    </w:p>
    <w:p w14:paraId="4339479D" w14:textId="77777777" w:rsidR="00A17615" w:rsidRPr="000F0FAF" w:rsidRDefault="007B251E" w:rsidP="007C4733">
      <w:pPr>
        <w:pStyle w:val="Paragraphedelist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à l’i</w:t>
      </w:r>
      <w:r w:rsidR="00A17615" w:rsidRPr="00AD3AE9">
        <w:rPr>
          <w:rFonts w:ascii="Times New Roman" w:hAnsi="Times New Roman" w:cs="Times New Roman"/>
          <w:sz w:val="24"/>
          <w:szCs w:val="24"/>
        </w:rPr>
        <w:t>nstallation des caméras de surveillance.</w:t>
      </w:r>
    </w:p>
    <w:p w14:paraId="077D2715" w14:textId="77777777" w:rsidR="00A17615" w:rsidRPr="00AD3AE9" w:rsidRDefault="000F0FAF"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IV</w:t>
      </w:r>
      <w:r w:rsidR="00A17615" w:rsidRPr="00AD3AE9">
        <w:rPr>
          <w:rFonts w:ascii="Times New Roman" w:hAnsi="Times New Roman" w:cs="Times New Roman"/>
          <w:b/>
          <w:i/>
          <w:sz w:val="24"/>
          <w:szCs w:val="24"/>
        </w:rPr>
        <w:t>. Activités en cours de réalisation</w:t>
      </w:r>
    </w:p>
    <w:p w14:paraId="67510A52" w14:textId="77777777" w:rsidR="00A17615" w:rsidRPr="00AD3AE9" w:rsidRDefault="00A17615" w:rsidP="007C4733">
      <w:pPr>
        <w:pStyle w:val="Paragraphedeliste"/>
        <w:numPr>
          <w:ilvl w:val="0"/>
          <w:numId w:val="3"/>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Réception des dossiers de soumission pour la préqualification ;</w:t>
      </w:r>
    </w:p>
    <w:p w14:paraId="2B05E6BF" w14:textId="77777777" w:rsidR="00A17615" w:rsidRPr="00AD3AE9" w:rsidRDefault="00A17615" w:rsidP="007C4733">
      <w:pPr>
        <w:pStyle w:val="Paragraphedeliste"/>
        <w:numPr>
          <w:ilvl w:val="0"/>
          <w:numId w:val="3"/>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Dépouillement des dossiers de soumission ;</w:t>
      </w:r>
    </w:p>
    <w:p w14:paraId="1C720A00" w14:textId="77777777" w:rsidR="00A17615" w:rsidRPr="00AD3AE9" w:rsidRDefault="00A17615" w:rsidP="007C4733">
      <w:pPr>
        <w:pStyle w:val="Paragraphedeliste"/>
        <w:numPr>
          <w:ilvl w:val="0"/>
          <w:numId w:val="3"/>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Analyse administrative des dossiers ;</w:t>
      </w:r>
    </w:p>
    <w:p w14:paraId="5DF668F5" w14:textId="77777777" w:rsidR="00A17615" w:rsidRPr="00AD3AE9" w:rsidRDefault="00A17615" w:rsidP="007C4733">
      <w:pPr>
        <w:pStyle w:val="Paragraphedeliste"/>
        <w:numPr>
          <w:ilvl w:val="0"/>
          <w:numId w:val="3"/>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Analyse technique des dossiers de préqualification ;</w:t>
      </w:r>
    </w:p>
    <w:p w14:paraId="5125595E" w14:textId="77777777" w:rsidR="00A17615" w:rsidRPr="00AD3AE9" w:rsidRDefault="00A17615" w:rsidP="007C4733">
      <w:pPr>
        <w:pStyle w:val="Paragraphedeliste"/>
        <w:numPr>
          <w:ilvl w:val="0"/>
          <w:numId w:val="3"/>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Réalisation des auto-inspections sur la base du MQAS ;</w:t>
      </w:r>
    </w:p>
    <w:p w14:paraId="20E2473D" w14:textId="77777777" w:rsidR="000F0FAF" w:rsidRPr="0035359C" w:rsidRDefault="00A17615" w:rsidP="007C4733">
      <w:pPr>
        <w:pStyle w:val="Paragraphedeliste"/>
        <w:numPr>
          <w:ilvl w:val="0"/>
          <w:numId w:val="3"/>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Suivi des recommandations de l’OMS</w:t>
      </w:r>
      <w:r w:rsidR="00AF4665">
        <w:rPr>
          <w:rFonts w:ascii="Times New Roman" w:hAnsi="Times New Roman" w:cs="Times New Roman"/>
          <w:sz w:val="24"/>
          <w:szCs w:val="24"/>
        </w:rPr>
        <w:t xml:space="preserve"> et Quamed.</w:t>
      </w:r>
    </w:p>
    <w:p w14:paraId="23D3ABB4" w14:textId="77777777" w:rsidR="00A17615" w:rsidRPr="00AD3AE9" w:rsidRDefault="000F0FAF"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V</w:t>
      </w:r>
      <w:r w:rsidR="00A17615" w:rsidRPr="00AD3AE9">
        <w:rPr>
          <w:rFonts w:ascii="Times New Roman" w:hAnsi="Times New Roman" w:cs="Times New Roman"/>
          <w:b/>
          <w:i/>
          <w:sz w:val="24"/>
          <w:szCs w:val="24"/>
        </w:rPr>
        <w:t>. Indicateurs de performance qualité</w:t>
      </w:r>
    </w:p>
    <w:p w14:paraId="0A6EE93E" w14:textId="77777777" w:rsidR="000F0FAF" w:rsidRDefault="000F0FAF"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V.</w:t>
      </w:r>
      <w:r w:rsidR="00A17615" w:rsidRPr="00AD3AE9">
        <w:rPr>
          <w:rFonts w:ascii="Times New Roman" w:hAnsi="Times New Roman" w:cs="Times New Roman"/>
          <w:b/>
          <w:i/>
          <w:sz w:val="24"/>
          <w:szCs w:val="24"/>
        </w:rPr>
        <w:t>1. Taux de médicaments conformes</w:t>
      </w:r>
    </w:p>
    <w:p w14:paraId="5BF6A2A0" w14:textId="77777777" w:rsidR="00A17615" w:rsidRPr="000F0FAF"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sz w:val="24"/>
          <w:szCs w:val="24"/>
        </w:rPr>
        <w:t>Au cours de l’année 2025, la majorité des médicaments réceptionnés ont été jugés conformes aux spécifications requises. Toutefois, deux (2) produits ont présenté un changement de couleur, soulevant des interrogations sur les conditions de conservation.</w:t>
      </w:r>
    </w:p>
    <w:p w14:paraId="1FC9A952"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Ces observations n’ont pas conduit au rejet des produits, mais elles mettent en évidence la nécessité de renforcer les conditions de stockage et de conservation, ainsi que le suivi des paramètres environnementaux.</w:t>
      </w:r>
    </w:p>
    <w:p w14:paraId="1671766C" w14:textId="77777777" w:rsidR="00A17615" w:rsidRPr="00AD3AE9" w:rsidRDefault="000F0FAF"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V.</w:t>
      </w:r>
      <w:r w:rsidR="00A17615" w:rsidRPr="00AD3AE9">
        <w:rPr>
          <w:rFonts w:ascii="Times New Roman" w:hAnsi="Times New Roman" w:cs="Times New Roman"/>
          <w:b/>
          <w:i/>
          <w:sz w:val="24"/>
          <w:szCs w:val="24"/>
        </w:rPr>
        <w:t>2. Taux de médicaments rejetés</w:t>
      </w:r>
    </w:p>
    <w:p w14:paraId="19D8D997"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Aucun médicament n’a été rejeté au cours de l’année 2025.</w:t>
      </w:r>
    </w:p>
    <w:p w14:paraId="2F202CDB"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Tous les produits réceptionnés ont été jugés acceptables pour la distribution, sous réserve des mesures correctives et du suivi renforcé pour les produits présentant des anomalies visuelles.</w:t>
      </w:r>
    </w:p>
    <w:p w14:paraId="00658D7A" w14:textId="77777777" w:rsidR="00A17615" w:rsidRPr="00AD3AE9" w:rsidRDefault="000F0FAF"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V.</w:t>
      </w:r>
      <w:r w:rsidR="00A17615" w:rsidRPr="00AD3AE9">
        <w:rPr>
          <w:rFonts w:ascii="Times New Roman" w:hAnsi="Times New Roman" w:cs="Times New Roman"/>
          <w:b/>
          <w:i/>
          <w:sz w:val="24"/>
          <w:szCs w:val="24"/>
        </w:rPr>
        <w:t>3. Taux de produits homologués</w:t>
      </w:r>
    </w:p>
    <w:p w14:paraId="52F13279"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Malgré l’importance de cet indicateur pour le pilotage de la qualité, le taux de produits homologués n’a pas été suivi en 2025, en raison de la priorité accordée au processus de préqualification.</w:t>
      </w:r>
    </w:p>
    <w:p w14:paraId="0A2A2BCC"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Il est prévu que cet indicateur soit systématiquement suivi à partir de l’année prochaine, une fois la pha</w:t>
      </w:r>
      <w:r w:rsidR="000D67FA" w:rsidRPr="00AD3AE9">
        <w:rPr>
          <w:rFonts w:ascii="Times New Roman" w:hAnsi="Times New Roman" w:cs="Times New Roman"/>
          <w:sz w:val="24"/>
          <w:szCs w:val="24"/>
        </w:rPr>
        <w:t>se de préqualification achevée.</w:t>
      </w:r>
    </w:p>
    <w:p w14:paraId="0EDED8D3" w14:textId="77777777" w:rsidR="00A17615"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disponibilité de produits de qualité nécessite un personnel compétent, des ressources financières adéquates et une collaboration renforcée avec l’ensemble des parties prenantes.</w:t>
      </w:r>
    </w:p>
    <w:p w14:paraId="1630D479" w14:textId="77777777" w:rsidR="00E12D04" w:rsidRDefault="00E12D04" w:rsidP="007C4733">
      <w:pPr>
        <w:spacing w:line="360" w:lineRule="auto"/>
        <w:jc w:val="both"/>
        <w:rPr>
          <w:rFonts w:ascii="Times New Roman" w:hAnsi="Times New Roman" w:cs="Times New Roman"/>
          <w:sz w:val="24"/>
          <w:szCs w:val="24"/>
        </w:rPr>
      </w:pPr>
    </w:p>
    <w:p w14:paraId="6A53D3D0" w14:textId="77777777" w:rsidR="00E12D04" w:rsidRDefault="00E12D04" w:rsidP="007C4733">
      <w:pPr>
        <w:spacing w:line="360" w:lineRule="auto"/>
        <w:jc w:val="both"/>
        <w:rPr>
          <w:rFonts w:ascii="Times New Roman" w:hAnsi="Times New Roman" w:cs="Times New Roman"/>
          <w:sz w:val="24"/>
          <w:szCs w:val="24"/>
        </w:rPr>
      </w:pPr>
    </w:p>
    <w:p w14:paraId="2CF1B2B2" w14:textId="77777777" w:rsidR="00E12D04" w:rsidRDefault="00E12D04" w:rsidP="007C4733">
      <w:pPr>
        <w:spacing w:line="360" w:lineRule="auto"/>
        <w:jc w:val="both"/>
        <w:rPr>
          <w:rFonts w:ascii="Times New Roman" w:hAnsi="Times New Roman" w:cs="Times New Roman"/>
          <w:sz w:val="24"/>
          <w:szCs w:val="24"/>
        </w:rPr>
      </w:pPr>
    </w:p>
    <w:p w14:paraId="4F61323A" w14:textId="77777777" w:rsidR="00E12D04" w:rsidRDefault="00E12D04" w:rsidP="007C4733">
      <w:pPr>
        <w:spacing w:line="360" w:lineRule="auto"/>
        <w:jc w:val="both"/>
        <w:rPr>
          <w:rFonts w:ascii="Times New Roman" w:hAnsi="Times New Roman" w:cs="Times New Roman"/>
          <w:sz w:val="24"/>
          <w:szCs w:val="24"/>
        </w:rPr>
      </w:pPr>
    </w:p>
    <w:p w14:paraId="5ED0B38F" w14:textId="77777777" w:rsidR="00E12D04" w:rsidRDefault="00E12D04" w:rsidP="007C4733">
      <w:pPr>
        <w:spacing w:line="360" w:lineRule="auto"/>
        <w:jc w:val="both"/>
        <w:rPr>
          <w:rFonts w:ascii="Times New Roman" w:hAnsi="Times New Roman" w:cs="Times New Roman"/>
          <w:sz w:val="24"/>
          <w:szCs w:val="24"/>
        </w:rPr>
      </w:pPr>
    </w:p>
    <w:p w14:paraId="078562A6" w14:textId="77777777" w:rsidR="00E12D04" w:rsidRPr="00AD3AE9" w:rsidRDefault="00E12D04" w:rsidP="007C4733">
      <w:pPr>
        <w:spacing w:line="360" w:lineRule="auto"/>
        <w:jc w:val="both"/>
        <w:rPr>
          <w:rFonts w:ascii="Times New Roman" w:hAnsi="Times New Roman" w:cs="Times New Roman"/>
          <w:sz w:val="24"/>
          <w:szCs w:val="24"/>
        </w:rPr>
      </w:pPr>
    </w:p>
    <w:p w14:paraId="23262AC9" w14:textId="77777777" w:rsidR="00A17615" w:rsidRPr="0020079C" w:rsidRDefault="000D67FA" w:rsidP="0020079C">
      <w:pPr>
        <w:pStyle w:val="Titre1"/>
        <w:numPr>
          <w:ilvl w:val="0"/>
          <w:numId w:val="71"/>
        </w:numPr>
        <w:rPr>
          <w:rFonts w:ascii="Times New Roman" w:hAnsi="Times New Roman" w:cs="Times New Roman"/>
          <w:b/>
          <w:i/>
          <w:color w:val="auto"/>
        </w:rPr>
      </w:pPr>
      <w:bookmarkStart w:id="3" w:name="_Toc221524391"/>
      <w:r w:rsidRPr="0020079C">
        <w:rPr>
          <w:rFonts w:ascii="Times New Roman" w:hAnsi="Times New Roman" w:cs="Times New Roman"/>
          <w:b/>
          <w:i/>
          <w:color w:val="auto"/>
        </w:rPr>
        <w:lastRenderedPageBreak/>
        <w:t>GESTION DE STOCK</w:t>
      </w:r>
      <w:bookmarkEnd w:id="3"/>
    </w:p>
    <w:p w14:paraId="0A442881"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Division gestion des stocks joue un rôle du stockage et de gestion des Médicaments Essentiels Génériques, Consommables Médicaux et autres produits de santé au sein de la Centrale</w:t>
      </w:r>
      <w:r w:rsidR="000D67FA" w:rsidRPr="00AD3AE9">
        <w:rPr>
          <w:rFonts w:ascii="Times New Roman" w:hAnsi="Times New Roman" w:cs="Times New Roman"/>
          <w:sz w:val="24"/>
          <w:szCs w:val="24"/>
        </w:rPr>
        <w:t xml:space="preserve"> Pharmaceutique d’Achats (CPA).</w:t>
      </w:r>
    </w:p>
    <w:p w14:paraId="73D29B47"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Ses activités consistent à planifier et à mettre en œuvre une méthode pour maximiser la </w:t>
      </w:r>
      <w:r w:rsidRPr="00AB7248">
        <w:rPr>
          <w:rFonts w:ascii="Times New Roman" w:hAnsi="Times New Roman" w:cs="Times New Roman"/>
          <w:sz w:val="24"/>
          <w:szCs w:val="24"/>
        </w:rPr>
        <w:t xml:space="preserve">rentabilité. </w:t>
      </w:r>
      <w:r w:rsidRPr="00AD3AE9">
        <w:rPr>
          <w:rFonts w:ascii="Times New Roman" w:hAnsi="Times New Roman" w:cs="Times New Roman"/>
          <w:sz w:val="24"/>
          <w:szCs w:val="24"/>
        </w:rPr>
        <w:t>Elle assure les mouvements d’entrées, stockage aux normes pharmaceutiques, les sorties et la surveillance de l’état du stock p</w:t>
      </w:r>
      <w:r w:rsidR="000D67FA" w:rsidRPr="00AD3AE9">
        <w:rPr>
          <w:rFonts w:ascii="Times New Roman" w:hAnsi="Times New Roman" w:cs="Times New Roman"/>
          <w:sz w:val="24"/>
          <w:szCs w:val="24"/>
        </w:rPr>
        <w:t>ar des inventaires périodiques.</w:t>
      </w:r>
    </w:p>
    <w:p w14:paraId="719BD865"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Les inventaires périodiques permettent de déterminer le stock disponible et utilisable (SDU), paramètre important pour un</w:t>
      </w:r>
      <w:r w:rsidR="000D67FA" w:rsidRPr="00AD3AE9">
        <w:rPr>
          <w:rFonts w:ascii="Times New Roman" w:hAnsi="Times New Roman" w:cs="Times New Roman"/>
          <w:sz w:val="24"/>
          <w:szCs w:val="24"/>
        </w:rPr>
        <w:t>e éventuelle nouvelle commande.</w:t>
      </w:r>
    </w:p>
    <w:p w14:paraId="02C98039" w14:textId="77777777" w:rsidR="00A17615" w:rsidRPr="00AD3AE9" w:rsidRDefault="00A17615" w:rsidP="000F0FAF">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Bien qu’il existe une synergie d’activité et une complémentarité entre les divisions Approvisionnement, Gestion de Stocks</w:t>
      </w:r>
      <w:r w:rsidR="002543A5">
        <w:rPr>
          <w:rFonts w:ascii="Times New Roman" w:hAnsi="Times New Roman" w:cs="Times New Roman"/>
          <w:sz w:val="24"/>
          <w:szCs w:val="24"/>
        </w:rPr>
        <w:t>, Assurance Qualité</w:t>
      </w:r>
      <w:r w:rsidRPr="00AD3AE9">
        <w:rPr>
          <w:rFonts w:ascii="Times New Roman" w:hAnsi="Times New Roman" w:cs="Times New Roman"/>
          <w:sz w:val="24"/>
          <w:szCs w:val="24"/>
        </w:rPr>
        <w:t xml:space="preserve"> et Distribution et Marketing, le stock de sécurité et le seuil d’alerte ne sont pas pris en compte faute de moyens financiers à l’origi</w:t>
      </w:r>
      <w:r w:rsidR="000D67FA" w:rsidRPr="00AD3AE9">
        <w:rPr>
          <w:rFonts w:ascii="Times New Roman" w:hAnsi="Times New Roman" w:cs="Times New Roman"/>
          <w:sz w:val="24"/>
          <w:szCs w:val="24"/>
        </w:rPr>
        <w:t xml:space="preserve">ne des ruptures intempestives. </w:t>
      </w:r>
    </w:p>
    <w:p w14:paraId="0748C2FB"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Au cours de l’année 2025, nous avons eu à réaliser les activités principales suivantes :</w:t>
      </w:r>
    </w:p>
    <w:p w14:paraId="0D6CDA7A" w14:textId="77777777" w:rsidR="00A17615" w:rsidRPr="000F0FAF" w:rsidRDefault="000F0FAF" w:rsidP="00C819B7">
      <w:pPr>
        <w:pStyle w:val="Paragraphedeliste"/>
        <w:numPr>
          <w:ilvl w:val="0"/>
          <w:numId w:val="36"/>
        </w:numPr>
        <w:spacing w:line="360" w:lineRule="auto"/>
        <w:jc w:val="both"/>
        <w:rPr>
          <w:rFonts w:ascii="Times New Roman" w:hAnsi="Times New Roman" w:cs="Times New Roman"/>
          <w:b/>
          <w:i/>
          <w:sz w:val="24"/>
          <w:szCs w:val="24"/>
        </w:rPr>
      </w:pPr>
      <w:r w:rsidRPr="000F0FAF">
        <w:rPr>
          <w:rFonts w:ascii="Times New Roman" w:hAnsi="Times New Roman" w:cs="Times New Roman"/>
          <w:b/>
          <w:i/>
          <w:sz w:val="24"/>
          <w:szCs w:val="24"/>
        </w:rPr>
        <w:t>Inventaire physique des stocks</w:t>
      </w:r>
    </w:p>
    <w:p w14:paraId="240622C6"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Les inventaires sont semestriels à la CPA.</w:t>
      </w:r>
    </w:p>
    <w:p w14:paraId="1A70D3D2"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Au premier semestre 2025, la valeur du stock physique valorisé était de : Un milliard huit cent quarante-trois millions soixante-treize mille soixante-treize </w:t>
      </w:r>
      <w:r w:rsidRPr="00AB7248">
        <w:rPr>
          <w:rFonts w:ascii="Times New Roman" w:hAnsi="Times New Roman" w:cs="Times New Roman"/>
          <w:b/>
          <w:sz w:val="24"/>
          <w:szCs w:val="24"/>
        </w:rPr>
        <w:t>(1 843 073 073) FCFA</w:t>
      </w:r>
      <w:r w:rsidRPr="00AD3AE9">
        <w:rPr>
          <w:rFonts w:ascii="Times New Roman" w:hAnsi="Times New Roman" w:cs="Times New Roman"/>
          <w:sz w:val="24"/>
          <w:szCs w:val="24"/>
        </w:rPr>
        <w:t xml:space="preserve"> et au </w:t>
      </w:r>
      <w:r w:rsidR="00AB7248">
        <w:rPr>
          <w:rFonts w:ascii="Times New Roman" w:hAnsi="Times New Roman" w:cs="Times New Roman"/>
          <w:sz w:val="24"/>
          <w:szCs w:val="24"/>
        </w:rPr>
        <w:t>second</w:t>
      </w:r>
      <w:r w:rsidRPr="00AD3AE9">
        <w:rPr>
          <w:rFonts w:ascii="Times New Roman" w:hAnsi="Times New Roman" w:cs="Times New Roman"/>
          <w:sz w:val="24"/>
          <w:szCs w:val="24"/>
        </w:rPr>
        <w:t xml:space="preserve"> semestre, la valeur était de : Un milliard neuf cent quatre-vingt-deux millions huit cent six mille deux cent trois </w:t>
      </w:r>
      <w:r w:rsidRPr="00AB7248">
        <w:rPr>
          <w:rFonts w:ascii="Times New Roman" w:hAnsi="Times New Roman" w:cs="Times New Roman"/>
          <w:b/>
          <w:sz w:val="24"/>
          <w:szCs w:val="24"/>
        </w:rPr>
        <w:t>(1 982 806 203) CFA</w:t>
      </w:r>
    </w:p>
    <w:p w14:paraId="757ADEDD"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 tableau ci-dessous résume le montant des stocks aux différentes périodes :</w:t>
      </w:r>
    </w:p>
    <w:tbl>
      <w:tblPr>
        <w:tblW w:w="9639" w:type="dxa"/>
        <w:tblInd w:w="-10" w:type="dxa"/>
        <w:tblCellMar>
          <w:left w:w="70" w:type="dxa"/>
          <w:right w:w="70" w:type="dxa"/>
        </w:tblCellMar>
        <w:tblLook w:val="04A0" w:firstRow="1" w:lastRow="0" w:firstColumn="1" w:lastColumn="0" w:noHBand="0" w:noVBand="1"/>
      </w:tblPr>
      <w:tblGrid>
        <w:gridCol w:w="2020"/>
        <w:gridCol w:w="2375"/>
        <w:gridCol w:w="2693"/>
        <w:gridCol w:w="2551"/>
      </w:tblGrid>
      <w:tr w:rsidR="00387C6C" w:rsidRPr="00AD3AE9" w14:paraId="463A61F3" w14:textId="77777777" w:rsidTr="00AF510E">
        <w:trPr>
          <w:trHeight w:val="408"/>
        </w:trPr>
        <w:tc>
          <w:tcPr>
            <w:tcW w:w="2020"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05C4B5FE"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xml:space="preserve">Date </w:t>
            </w:r>
          </w:p>
        </w:tc>
        <w:tc>
          <w:tcPr>
            <w:tcW w:w="2375"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66868A24"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2025 (FCFA)</w:t>
            </w:r>
          </w:p>
        </w:tc>
        <w:tc>
          <w:tcPr>
            <w:tcW w:w="2693"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526E821C"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2024 (FCFA)</w:t>
            </w:r>
          </w:p>
        </w:tc>
        <w:tc>
          <w:tcPr>
            <w:tcW w:w="2551"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74824FC0"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Ecart</w:t>
            </w:r>
          </w:p>
        </w:tc>
      </w:tr>
      <w:tr w:rsidR="00387C6C" w:rsidRPr="00AD3AE9" w14:paraId="2986E29F" w14:textId="77777777" w:rsidTr="0035359C">
        <w:trPr>
          <w:trHeight w:val="446"/>
        </w:trPr>
        <w:tc>
          <w:tcPr>
            <w:tcW w:w="2020" w:type="dxa"/>
            <w:tcBorders>
              <w:top w:val="nil"/>
              <w:left w:val="single" w:sz="8" w:space="0" w:color="000000"/>
              <w:bottom w:val="single" w:sz="8" w:space="0" w:color="000000"/>
              <w:right w:val="single" w:sz="8" w:space="0" w:color="000000"/>
            </w:tcBorders>
            <w:vAlign w:val="center"/>
            <w:hideMark/>
          </w:tcPr>
          <w:p w14:paraId="48CC8204" w14:textId="77777777" w:rsidR="00387C6C" w:rsidRPr="00AB7248"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B7248">
              <w:rPr>
                <w:rFonts w:ascii="Times New Roman" w:eastAsia="Times New Roman" w:hAnsi="Times New Roman" w:cs="Times New Roman"/>
                <w:b/>
                <w:color w:val="000000"/>
                <w:sz w:val="24"/>
                <w:szCs w:val="24"/>
                <w:lang w:eastAsia="fr-FR"/>
              </w:rPr>
              <w:t>Inventaire 1</w:t>
            </w:r>
            <w:r w:rsidRPr="00AB7248">
              <w:rPr>
                <w:rFonts w:ascii="Times New Roman" w:eastAsia="Times New Roman" w:hAnsi="Times New Roman" w:cs="Times New Roman"/>
                <w:b/>
                <w:color w:val="000000"/>
                <w:sz w:val="24"/>
                <w:szCs w:val="24"/>
                <w:vertAlign w:val="superscript"/>
                <w:lang w:eastAsia="fr-FR"/>
              </w:rPr>
              <w:t>er</w:t>
            </w:r>
            <w:r w:rsidRPr="00AB7248">
              <w:rPr>
                <w:rFonts w:ascii="Times New Roman" w:eastAsia="Times New Roman" w:hAnsi="Times New Roman" w:cs="Times New Roman"/>
                <w:b/>
                <w:color w:val="000000"/>
                <w:sz w:val="24"/>
                <w:szCs w:val="24"/>
                <w:lang w:eastAsia="fr-FR"/>
              </w:rPr>
              <w:t xml:space="preserve"> S</w:t>
            </w:r>
          </w:p>
        </w:tc>
        <w:tc>
          <w:tcPr>
            <w:tcW w:w="2375" w:type="dxa"/>
            <w:tcBorders>
              <w:top w:val="nil"/>
              <w:left w:val="nil"/>
              <w:bottom w:val="single" w:sz="8" w:space="0" w:color="000000"/>
              <w:right w:val="single" w:sz="8" w:space="0" w:color="000000"/>
            </w:tcBorders>
            <w:vAlign w:val="center"/>
            <w:hideMark/>
          </w:tcPr>
          <w:p w14:paraId="68A4AC04"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1 843 073 073</w:t>
            </w:r>
          </w:p>
        </w:tc>
        <w:tc>
          <w:tcPr>
            <w:tcW w:w="2693" w:type="dxa"/>
            <w:tcBorders>
              <w:top w:val="nil"/>
              <w:left w:val="nil"/>
              <w:bottom w:val="single" w:sz="8" w:space="0" w:color="000000"/>
              <w:right w:val="single" w:sz="8" w:space="0" w:color="000000"/>
            </w:tcBorders>
            <w:vAlign w:val="center"/>
            <w:hideMark/>
          </w:tcPr>
          <w:p w14:paraId="10680A1F"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1 776 396 852</w:t>
            </w:r>
          </w:p>
        </w:tc>
        <w:tc>
          <w:tcPr>
            <w:tcW w:w="2551" w:type="dxa"/>
            <w:tcBorders>
              <w:top w:val="nil"/>
              <w:left w:val="nil"/>
              <w:bottom w:val="single" w:sz="8" w:space="0" w:color="000000"/>
              <w:right w:val="single" w:sz="8" w:space="0" w:color="000000"/>
            </w:tcBorders>
            <w:vAlign w:val="center"/>
            <w:hideMark/>
          </w:tcPr>
          <w:p w14:paraId="0258F3A0"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+ 66 676 221 FCFA</w:t>
            </w:r>
          </w:p>
        </w:tc>
      </w:tr>
      <w:tr w:rsidR="00387C6C" w:rsidRPr="00AD3AE9" w14:paraId="5A3EF447" w14:textId="77777777" w:rsidTr="0035359C">
        <w:trPr>
          <w:trHeight w:val="410"/>
        </w:trPr>
        <w:tc>
          <w:tcPr>
            <w:tcW w:w="2020" w:type="dxa"/>
            <w:tcBorders>
              <w:top w:val="nil"/>
              <w:left w:val="single" w:sz="8" w:space="0" w:color="000000"/>
              <w:bottom w:val="single" w:sz="8" w:space="0" w:color="000000"/>
              <w:right w:val="single" w:sz="8" w:space="0" w:color="000000"/>
            </w:tcBorders>
            <w:vAlign w:val="center"/>
            <w:hideMark/>
          </w:tcPr>
          <w:p w14:paraId="36B0A8A9" w14:textId="77777777" w:rsidR="00387C6C" w:rsidRPr="00AB7248"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B7248">
              <w:rPr>
                <w:rFonts w:ascii="Times New Roman" w:eastAsia="Times New Roman" w:hAnsi="Times New Roman" w:cs="Times New Roman"/>
                <w:b/>
                <w:color w:val="000000"/>
                <w:sz w:val="24"/>
                <w:szCs w:val="24"/>
                <w:lang w:eastAsia="fr-FR"/>
              </w:rPr>
              <w:t>Inventaire 2</w:t>
            </w:r>
            <w:r w:rsidRPr="00AB7248">
              <w:rPr>
                <w:rFonts w:ascii="Times New Roman" w:eastAsia="Times New Roman" w:hAnsi="Times New Roman" w:cs="Times New Roman"/>
                <w:b/>
                <w:color w:val="000000"/>
                <w:sz w:val="24"/>
                <w:szCs w:val="24"/>
                <w:vertAlign w:val="superscript"/>
                <w:lang w:eastAsia="fr-FR"/>
              </w:rPr>
              <w:t xml:space="preserve">nd </w:t>
            </w:r>
            <w:r w:rsidRPr="00AB7248">
              <w:rPr>
                <w:rFonts w:ascii="Times New Roman" w:eastAsia="Times New Roman" w:hAnsi="Times New Roman" w:cs="Times New Roman"/>
                <w:b/>
                <w:color w:val="000000"/>
                <w:sz w:val="24"/>
                <w:szCs w:val="24"/>
                <w:lang w:eastAsia="fr-FR"/>
              </w:rPr>
              <w:t>S</w:t>
            </w:r>
          </w:p>
        </w:tc>
        <w:tc>
          <w:tcPr>
            <w:tcW w:w="2375" w:type="dxa"/>
            <w:tcBorders>
              <w:top w:val="nil"/>
              <w:left w:val="nil"/>
              <w:bottom w:val="single" w:sz="8" w:space="0" w:color="000000"/>
              <w:right w:val="single" w:sz="8" w:space="0" w:color="000000"/>
            </w:tcBorders>
            <w:vAlign w:val="center"/>
            <w:hideMark/>
          </w:tcPr>
          <w:p w14:paraId="32431D08"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1 982 806 203</w:t>
            </w:r>
          </w:p>
        </w:tc>
        <w:tc>
          <w:tcPr>
            <w:tcW w:w="2693" w:type="dxa"/>
            <w:tcBorders>
              <w:top w:val="nil"/>
              <w:left w:val="nil"/>
              <w:bottom w:val="single" w:sz="8" w:space="0" w:color="000000"/>
              <w:right w:val="single" w:sz="8" w:space="0" w:color="000000"/>
            </w:tcBorders>
            <w:vAlign w:val="center"/>
            <w:hideMark/>
          </w:tcPr>
          <w:p w14:paraId="53BD9A3D"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1 636 024 124</w:t>
            </w:r>
          </w:p>
        </w:tc>
        <w:tc>
          <w:tcPr>
            <w:tcW w:w="2551" w:type="dxa"/>
            <w:tcBorders>
              <w:top w:val="nil"/>
              <w:left w:val="nil"/>
              <w:bottom w:val="single" w:sz="8" w:space="0" w:color="000000"/>
              <w:right w:val="single" w:sz="8" w:space="0" w:color="000000"/>
            </w:tcBorders>
            <w:vAlign w:val="center"/>
            <w:hideMark/>
          </w:tcPr>
          <w:p w14:paraId="2BD30A4D"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+ 346 782 079 FCFA</w:t>
            </w:r>
          </w:p>
        </w:tc>
      </w:tr>
    </w:tbl>
    <w:p w14:paraId="3C2E2C7F" w14:textId="77777777" w:rsidR="00A17615" w:rsidRPr="00AD3AE9" w:rsidRDefault="00A17615" w:rsidP="007C4733">
      <w:pPr>
        <w:spacing w:line="360" w:lineRule="auto"/>
        <w:jc w:val="both"/>
        <w:rPr>
          <w:rFonts w:ascii="Times New Roman" w:hAnsi="Times New Roman" w:cs="Times New Roman"/>
          <w:sz w:val="24"/>
          <w:szCs w:val="24"/>
        </w:rPr>
      </w:pPr>
    </w:p>
    <w:p w14:paraId="526DE2C5" w14:textId="77777777" w:rsidR="00A17615" w:rsidRPr="000F0FAF" w:rsidRDefault="00387C6C" w:rsidP="00C819B7">
      <w:pPr>
        <w:pStyle w:val="Paragraphedeliste"/>
        <w:numPr>
          <w:ilvl w:val="0"/>
          <w:numId w:val="36"/>
        </w:numPr>
        <w:spacing w:line="360" w:lineRule="auto"/>
        <w:jc w:val="both"/>
        <w:rPr>
          <w:rFonts w:ascii="Times New Roman" w:hAnsi="Times New Roman" w:cs="Times New Roman"/>
          <w:b/>
          <w:i/>
          <w:sz w:val="24"/>
          <w:szCs w:val="24"/>
        </w:rPr>
      </w:pPr>
      <w:r w:rsidRPr="000F0FAF">
        <w:rPr>
          <w:rFonts w:ascii="Times New Roman" w:hAnsi="Times New Roman" w:cs="Times New Roman"/>
          <w:b/>
          <w:i/>
          <w:sz w:val="24"/>
          <w:szCs w:val="24"/>
        </w:rPr>
        <w:t xml:space="preserve">Rupture des stocks </w:t>
      </w:r>
    </w:p>
    <w:p w14:paraId="5CA18937" w14:textId="77777777" w:rsidR="000F0FAF"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Au cours de l’année </w:t>
      </w:r>
      <w:r w:rsidR="00AB7248" w:rsidRPr="00AD3AE9">
        <w:rPr>
          <w:rFonts w:ascii="Times New Roman" w:hAnsi="Times New Roman" w:cs="Times New Roman"/>
          <w:sz w:val="24"/>
          <w:szCs w:val="24"/>
        </w:rPr>
        <w:t>2025,</w:t>
      </w:r>
      <w:r w:rsidR="002543A5">
        <w:rPr>
          <w:rFonts w:ascii="Times New Roman" w:hAnsi="Times New Roman" w:cs="Times New Roman"/>
          <w:sz w:val="24"/>
          <w:szCs w:val="24"/>
        </w:rPr>
        <w:t xml:space="preserve"> </w:t>
      </w:r>
      <w:r w:rsidRPr="00AD3AE9">
        <w:rPr>
          <w:rFonts w:ascii="Times New Roman" w:hAnsi="Times New Roman" w:cs="Times New Roman"/>
          <w:sz w:val="24"/>
          <w:szCs w:val="24"/>
        </w:rPr>
        <w:t xml:space="preserve">nous avions observé un taux de rupture des médicaments traceurs de l’ordre de </w:t>
      </w:r>
      <w:r w:rsidRPr="00AB7248">
        <w:rPr>
          <w:rFonts w:ascii="Times New Roman" w:hAnsi="Times New Roman" w:cs="Times New Roman"/>
          <w:b/>
          <w:sz w:val="24"/>
          <w:szCs w:val="24"/>
        </w:rPr>
        <w:t>15%</w:t>
      </w:r>
      <w:r w:rsidRPr="00AD3AE9">
        <w:rPr>
          <w:rFonts w:ascii="Times New Roman" w:hAnsi="Times New Roman" w:cs="Times New Roman"/>
          <w:sz w:val="24"/>
          <w:szCs w:val="24"/>
        </w:rPr>
        <w:t xml:space="preserve"> au 1er semestre et </w:t>
      </w:r>
      <w:r w:rsidRPr="00AB7248">
        <w:rPr>
          <w:rFonts w:ascii="Times New Roman" w:hAnsi="Times New Roman" w:cs="Times New Roman"/>
          <w:b/>
          <w:sz w:val="24"/>
          <w:szCs w:val="24"/>
        </w:rPr>
        <w:t>20%</w:t>
      </w:r>
      <w:r w:rsidRPr="00AD3AE9">
        <w:rPr>
          <w:rFonts w:ascii="Times New Roman" w:hAnsi="Times New Roman" w:cs="Times New Roman"/>
          <w:sz w:val="24"/>
          <w:szCs w:val="24"/>
        </w:rPr>
        <w:t xml:space="preserve"> au 2nd semestre.</w:t>
      </w:r>
    </w:p>
    <w:p w14:paraId="3C19E12A" w14:textId="77777777" w:rsidR="00A17615" w:rsidRPr="00E118EB" w:rsidRDefault="00A17615" w:rsidP="00C819B7">
      <w:pPr>
        <w:pStyle w:val="Paragraphedeliste"/>
        <w:numPr>
          <w:ilvl w:val="0"/>
          <w:numId w:val="36"/>
        </w:numPr>
        <w:spacing w:line="360" w:lineRule="auto"/>
        <w:jc w:val="both"/>
        <w:rPr>
          <w:rFonts w:ascii="Times New Roman" w:hAnsi="Times New Roman" w:cs="Times New Roman"/>
          <w:b/>
          <w:i/>
          <w:sz w:val="24"/>
          <w:szCs w:val="24"/>
        </w:rPr>
      </w:pPr>
      <w:r w:rsidRPr="00E118EB">
        <w:rPr>
          <w:rFonts w:ascii="Times New Roman" w:hAnsi="Times New Roman" w:cs="Times New Roman"/>
          <w:b/>
          <w:i/>
          <w:sz w:val="24"/>
          <w:szCs w:val="24"/>
        </w:rPr>
        <w:t>Disponibilité des médicaments traceurs</w:t>
      </w:r>
    </w:p>
    <w:tbl>
      <w:tblPr>
        <w:tblW w:w="8505" w:type="dxa"/>
        <w:tblInd w:w="-10" w:type="dxa"/>
        <w:tblCellMar>
          <w:left w:w="70" w:type="dxa"/>
          <w:right w:w="70" w:type="dxa"/>
        </w:tblCellMar>
        <w:tblLook w:val="04A0" w:firstRow="1" w:lastRow="0" w:firstColumn="1" w:lastColumn="0" w:noHBand="0" w:noVBand="1"/>
      </w:tblPr>
      <w:tblGrid>
        <w:gridCol w:w="620"/>
        <w:gridCol w:w="4483"/>
        <w:gridCol w:w="1560"/>
        <w:gridCol w:w="1842"/>
      </w:tblGrid>
      <w:tr w:rsidR="00387C6C" w:rsidRPr="00AD3AE9" w14:paraId="4F6483BC" w14:textId="77777777" w:rsidTr="00AF510E">
        <w:trPr>
          <w:trHeight w:val="315"/>
        </w:trPr>
        <w:tc>
          <w:tcPr>
            <w:tcW w:w="620"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47DFEE76"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lastRenderedPageBreak/>
              <w:t xml:space="preserve">Item </w:t>
            </w:r>
          </w:p>
        </w:tc>
        <w:tc>
          <w:tcPr>
            <w:tcW w:w="448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74CBF56A" w14:textId="77777777" w:rsidR="00387C6C" w:rsidRPr="00AD3AE9" w:rsidRDefault="00AB7248" w:rsidP="007C4733">
            <w:pPr>
              <w:spacing w:after="0" w:line="36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T</w:t>
            </w:r>
            <w:r w:rsidR="00387C6C" w:rsidRPr="00AD3AE9">
              <w:rPr>
                <w:rFonts w:ascii="Times New Roman" w:eastAsia="Times New Roman" w:hAnsi="Times New Roman" w:cs="Times New Roman"/>
                <w:b/>
                <w:bCs/>
                <w:color w:val="000000"/>
                <w:sz w:val="24"/>
                <w:szCs w:val="24"/>
                <w:lang w:eastAsia="fr-FR"/>
              </w:rPr>
              <w:t>raceurs</w:t>
            </w:r>
          </w:p>
        </w:tc>
        <w:tc>
          <w:tcPr>
            <w:tcW w:w="1560"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4F92C776"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xml:space="preserve">  Dispo</w:t>
            </w:r>
          </w:p>
        </w:tc>
        <w:tc>
          <w:tcPr>
            <w:tcW w:w="1842" w:type="dxa"/>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4CFADFB2"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Dispo</w:t>
            </w:r>
          </w:p>
        </w:tc>
      </w:tr>
      <w:tr w:rsidR="00387C6C" w:rsidRPr="00AD3AE9" w14:paraId="2255DDA3"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5E1E957E"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w:t>
            </w:r>
          </w:p>
        </w:tc>
        <w:tc>
          <w:tcPr>
            <w:tcW w:w="4483" w:type="dxa"/>
            <w:tcBorders>
              <w:top w:val="nil"/>
              <w:left w:val="nil"/>
              <w:bottom w:val="single" w:sz="8" w:space="0" w:color="auto"/>
              <w:right w:val="single" w:sz="8" w:space="0" w:color="auto"/>
            </w:tcBorders>
            <w:noWrap/>
            <w:vAlign w:val="center"/>
            <w:hideMark/>
          </w:tcPr>
          <w:p w14:paraId="5659E694"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xml:space="preserve">Désignation </w:t>
            </w:r>
          </w:p>
        </w:tc>
        <w:tc>
          <w:tcPr>
            <w:tcW w:w="1560" w:type="dxa"/>
            <w:tcBorders>
              <w:top w:val="nil"/>
              <w:left w:val="nil"/>
              <w:bottom w:val="single" w:sz="8" w:space="0" w:color="auto"/>
              <w:right w:val="single" w:sz="8" w:space="0" w:color="auto"/>
            </w:tcBorders>
            <w:noWrap/>
            <w:vAlign w:val="center"/>
            <w:hideMark/>
          </w:tcPr>
          <w:p w14:paraId="51EF9382"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1</w:t>
            </w:r>
            <w:r w:rsidRPr="00AD3AE9">
              <w:rPr>
                <w:rFonts w:ascii="Times New Roman" w:eastAsia="Times New Roman" w:hAnsi="Times New Roman" w:cs="Times New Roman"/>
                <w:b/>
                <w:bCs/>
                <w:color w:val="000000"/>
                <w:sz w:val="24"/>
                <w:szCs w:val="24"/>
                <w:vertAlign w:val="superscript"/>
                <w:lang w:eastAsia="fr-FR"/>
              </w:rPr>
              <w:t>er</w:t>
            </w:r>
            <w:r w:rsidRPr="00AD3AE9">
              <w:rPr>
                <w:rFonts w:ascii="Times New Roman" w:eastAsia="Times New Roman" w:hAnsi="Times New Roman" w:cs="Times New Roman"/>
                <w:b/>
                <w:bCs/>
                <w:color w:val="000000"/>
                <w:sz w:val="24"/>
                <w:szCs w:val="24"/>
                <w:lang w:eastAsia="fr-FR"/>
              </w:rPr>
              <w:t xml:space="preserve">  Sem 2025</w:t>
            </w:r>
          </w:p>
        </w:tc>
        <w:tc>
          <w:tcPr>
            <w:tcW w:w="1842" w:type="dxa"/>
            <w:tcBorders>
              <w:top w:val="nil"/>
              <w:left w:val="nil"/>
              <w:bottom w:val="single" w:sz="8" w:space="0" w:color="auto"/>
              <w:right w:val="single" w:sz="8" w:space="0" w:color="auto"/>
            </w:tcBorders>
            <w:noWrap/>
            <w:vAlign w:val="center"/>
            <w:hideMark/>
          </w:tcPr>
          <w:p w14:paraId="6EFAB099"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2</w:t>
            </w:r>
            <w:r w:rsidRPr="00AD3AE9">
              <w:rPr>
                <w:rFonts w:ascii="Times New Roman" w:eastAsia="Times New Roman" w:hAnsi="Times New Roman" w:cs="Times New Roman"/>
                <w:b/>
                <w:bCs/>
                <w:color w:val="000000"/>
                <w:sz w:val="24"/>
                <w:szCs w:val="24"/>
                <w:vertAlign w:val="superscript"/>
                <w:lang w:eastAsia="fr-FR"/>
              </w:rPr>
              <w:t>ème</w:t>
            </w:r>
            <w:r w:rsidRPr="00AD3AE9">
              <w:rPr>
                <w:rFonts w:ascii="Times New Roman" w:eastAsia="Times New Roman" w:hAnsi="Times New Roman" w:cs="Times New Roman"/>
                <w:b/>
                <w:bCs/>
                <w:color w:val="000000"/>
                <w:sz w:val="24"/>
                <w:szCs w:val="24"/>
                <w:lang w:eastAsia="fr-FR"/>
              </w:rPr>
              <w:t xml:space="preserve"> Sem 2025</w:t>
            </w:r>
          </w:p>
        </w:tc>
      </w:tr>
      <w:tr w:rsidR="00387C6C" w:rsidRPr="00AD3AE9" w14:paraId="732C35A4"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53247A06"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w:t>
            </w:r>
          </w:p>
        </w:tc>
        <w:tc>
          <w:tcPr>
            <w:tcW w:w="4483" w:type="dxa"/>
            <w:tcBorders>
              <w:top w:val="nil"/>
              <w:left w:val="nil"/>
              <w:bottom w:val="single" w:sz="8" w:space="0" w:color="auto"/>
              <w:right w:val="single" w:sz="8" w:space="0" w:color="auto"/>
            </w:tcBorders>
            <w:noWrap/>
            <w:vAlign w:val="center"/>
            <w:hideMark/>
          </w:tcPr>
          <w:p w14:paraId="396A20C8"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proofErr w:type="spellStart"/>
            <w:r w:rsidRPr="00AD3AE9">
              <w:rPr>
                <w:rFonts w:ascii="Times New Roman" w:eastAsia="Times New Roman" w:hAnsi="Times New Roman" w:cs="Times New Roman"/>
                <w:color w:val="000000"/>
                <w:sz w:val="24"/>
                <w:szCs w:val="24"/>
                <w:lang w:eastAsia="fr-FR"/>
              </w:rPr>
              <w:t>Acetyl</w:t>
            </w:r>
            <w:proofErr w:type="spellEnd"/>
            <w:r w:rsidRPr="00AD3AE9">
              <w:rPr>
                <w:rFonts w:ascii="Times New Roman" w:eastAsia="Times New Roman" w:hAnsi="Times New Roman" w:cs="Times New Roman"/>
                <w:color w:val="000000"/>
                <w:sz w:val="24"/>
                <w:szCs w:val="24"/>
                <w:lang w:eastAsia="fr-FR"/>
              </w:rPr>
              <w:t xml:space="preserve"> salicylate de lysine injectable 500 mg</w:t>
            </w:r>
          </w:p>
        </w:tc>
        <w:tc>
          <w:tcPr>
            <w:tcW w:w="1560" w:type="dxa"/>
            <w:tcBorders>
              <w:top w:val="nil"/>
              <w:left w:val="nil"/>
              <w:bottom w:val="single" w:sz="8" w:space="0" w:color="auto"/>
              <w:right w:val="single" w:sz="8" w:space="0" w:color="auto"/>
            </w:tcBorders>
            <w:noWrap/>
            <w:vAlign w:val="center"/>
            <w:hideMark/>
          </w:tcPr>
          <w:p w14:paraId="37786203"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2054E043"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2AA0A00A"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0212C37A"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2</w:t>
            </w:r>
          </w:p>
        </w:tc>
        <w:tc>
          <w:tcPr>
            <w:tcW w:w="4483" w:type="dxa"/>
            <w:tcBorders>
              <w:top w:val="nil"/>
              <w:left w:val="nil"/>
              <w:bottom w:val="single" w:sz="8" w:space="0" w:color="auto"/>
              <w:right w:val="single" w:sz="8" w:space="0" w:color="auto"/>
            </w:tcBorders>
            <w:noWrap/>
            <w:vAlign w:val="center"/>
            <w:hideMark/>
          </w:tcPr>
          <w:p w14:paraId="24E1CC3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ACT voie orale adulte</w:t>
            </w:r>
          </w:p>
        </w:tc>
        <w:tc>
          <w:tcPr>
            <w:tcW w:w="1560" w:type="dxa"/>
            <w:tcBorders>
              <w:top w:val="nil"/>
              <w:left w:val="nil"/>
              <w:bottom w:val="single" w:sz="8" w:space="0" w:color="auto"/>
              <w:right w:val="single" w:sz="8" w:space="0" w:color="auto"/>
            </w:tcBorders>
            <w:noWrap/>
            <w:vAlign w:val="center"/>
            <w:hideMark/>
          </w:tcPr>
          <w:p w14:paraId="0563B92B"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5DC35BAB"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4F1531C4"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6F286F3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3</w:t>
            </w:r>
          </w:p>
        </w:tc>
        <w:tc>
          <w:tcPr>
            <w:tcW w:w="4483" w:type="dxa"/>
            <w:tcBorders>
              <w:top w:val="nil"/>
              <w:left w:val="nil"/>
              <w:bottom w:val="single" w:sz="8" w:space="0" w:color="auto"/>
              <w:right w:val="single" w:sz="8" w:space="0" w:color="auto"/>
            </w:tcBorders>
            <w:noWrap/>
            <w:vAlign w:val="center"/>
            <w:hideMark/>
          </w:tcPr>
          <w:p w14:paraId="7D3F1A58"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ACT voie orale enfant</w:t>
            </w:r>
          </w:p>
        </w:tc>
        <w:tc>
          <w:tcPr>
            <w:tcW w:w="1560" w:type="dxa"/>
            <w:tcBorders>
              <w:top w:val="nil"/>
              <w:left w:val="nil"/>
              <w:bottom w:val="single" w:sz="8" w:space="0" w:color="auto"/>
              <w:right w:val="single" w:sz="8" w:space="0" w:color="auto"/>
            </w:tcBorders>
            <w:noWrap/>
            <w:vAlign w:val="center"/>
            <w:hideMark/>
          </w:tcPr>
          <w:p w14:paraId="78E296EE"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27C51722"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0D252981"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7B2311CD"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4</w:t>
            </w:r>
          </w:p>
        </w:tc>
        <w:tc>
          <w:tcPr>
            <w:tcW w:w="4483" w:type="dxa"/>
            <w:tcBorders>
              <w:top w:val="nil"/>
              <w:left w:val="nil"/>
              <w:bottom w:val="single" w:sz="8" w:space="0" w:color="auto"/>
              <w:right w:val="single" w:sz="8" w:space="0" w:color="auto"/>
            </w:tcBorders>
            <w:noWrap/>
            <w:vAlign w:val="center"/>
            <w:hideMark/>
          </w:tcPr>
          <w:p w14:paraId="0B6EF15E"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Amoxicilline voie orale pédiatrique</w:t>
            </w:r>
          </w:p>
        </w:tc>
        <w:tc>
          <w:tcPr>
            <w:tcW w:w="1560" w:type="dxa"/>
            <w:tcBorders>
              <w:top w:val="nil"/>
              <w:left w:val="nil"/>
              <w:bottom w:val="single" w:sz="8" w:space="0" w:color="auto"/>
              <w:right w:val="single" w:sz="8" w:space="0" w:color="auto"/>
            </w:tcBorders>
            <w:noWrap/>
            <w:vAlign w:val="center"/>
            <w:hideMark/>
          </w:tcPr>
          <w:p w14:paraId="3A2E5B6C"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1F760186"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2063E39D"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65B5F9B3"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5</w:t>
            </w:r>
          </w:p>
        </w:tc>
        <w:tc>
          <w:tcPr>
            <w:tcW w:w="4483" w:type="dxa"/>
            <w:tcBorders>
              <w:top w:val="nil"/>
              <w:left w:val="nil"/>
              <w:bottom w:val="single" w:sz="8" w:space="0" w:color="auto"/>
              <w:right w:val="single" w:sz="8" w:space="0" w:color="auto"/>
            </w:tcBorders>
            <w:noWrap/>
            <w:vAlign w:val="center"/>
            <w:hideMark/>
          </w:tcPr>
          <w:p w14:paraId="11393EF1"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Amoxicilline voie orale adulte</w:t>
            </w:r>
          </w:p>
        </w:tc>
        <w:tc>
          <w:tcPr>
            <w:tcW w:w="1560" w:type="dxa"/>
            <w:tcBorders>
              <w:top w:val="nil"/>
              <w:left w:val="nil"/>
              <w:bottom w:val="single" w:sz="8" w:space="0" w:color="auto"/>
              <w:right w:val="single" w:sz="8" w:space="0" w:color="auto"/>
            </w:tcBorders>
            <w:noWrap/>
            <w:vAlign w:val="center"/>
            <w:hideMark/>
          </w:tcPr>
          <w:p w14:paraId="5C30612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470B87C1"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0C86AA9A"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331FB21D"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6</w:t>
            </w:r>
          </w:p>
        </w:tc>
        <w:tc>
          <w:tcPr>
            <w:tcW w:w="4483" w:type="dxa"/>
            <w:tcBorders>
              <w:top w:val="nil"/>
              <w:left w:val="nil"/>
              <w:bottom w:val="single" w:sz="8" w:space="0" w:color="auto"/>
              <w:right w:val="single" w:sz="8" w:space="0" w:color="auto"/>
            </w:tcBorders>
            <w:noWrap/>
            <w:vAlign w:val="center"/>
            <w:hideMark/>
          </w:tcPr>
          <w:p w14:paraId="6200BF3A"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Cotrimoxazole voie orale</w:t>
            </w:r>
          </w:p>
        </w:tc>
        <w:tc>
          <w:tcPr>
            <w:tcW w:w="1560" w:type="dxa"/>
            <w:tcBorders>
              <w:top w:val="nil"/>
              <w:left w:val="nil"/>
              <w:bottom w:val="single" w:sz="8" w:space="0" w:color="auto"/>
              <w:right w:val="single" w:sz="8" w:space="0" w:color="auto"/>
            </w:tcBorders>
            <w:noWrap/>
            <w:vAlign w:val="center"/>
            <w:hideMark/>
          </w:tcPr>
          <w:p w14:paraId="51B4F2DB"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non</w:t>
            </w:r>
          </w:p>
        </w:tc>
        <w:tc>
          <w:tcPr>
            <w:tcW w:w="1842" w:type="dxa"/>
            <w:tcBorders>
              <w:top w:val="nil"/>
              <w:left w:val="nil"/>
              <w:bottom w:val="single" w:sz="8" w:space="0" w:color="auto"/>
              <w:right w:val="single" w:sz="8" w:space="0" w:color="auto"/>
            </w:tcBorders>
            <w:noWrap/>
            <w:vAlign w:val="center"/>
            <w:hideMark/>
          </w:tcPr>
          <w:p w14:paraId="25D58CC8"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non</w:t>
            </w:r>
          </w:p>
        </w:tc>
      </w:tr>
      <w:tr w:rsidR="00387C6C" w:rsidRPr="00AD3AE9" w14:paraId="02BD2D73"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254B9689"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7</w:t>
            </w:r>
          </w:p>
        </w:tc>
        <w:tc>
          <w:tcPr>
            <w:tcW w:w="4483" w:type="dxa"/>
            <w:tcBorders>
              <w:top w:val="nil"/>
              <w:left w:val="nil"/>
              <w:bottom w:val="single" w:sz="8" w:space="0" w:color="auto"/>
              <w:right w:val="single" w:sz="8" w:space="0" w:color="auto"/>
            </w:tcBorders>
            <w:noWrap/>
            <w:vAlign w:val="center"/>
            <w:hideMark/>
          </w:tcPr>
          <w:p w14:paraId="5FDACF46"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Diazépam voie injectable</w:t>
            </w:r>
          </w:p>
        </w:tc>
        <w:tc>
          <w:tcPr>
            <w:tcW w:w="1560" w:type="dxa"/>
            <w:tcBorders>
              <w:top w:val="nil"/>
              <w:left w:val="nil"/>
              <w:bottom w:val="single" w:sz="8" w:space="0" w:color="auto"/>
              <w:right w:val="single" w:sz="8" w:space="0" w:color="auto"/>
            </w:tcBorders>
            <w:noWrap/>
            <w:vAlign w:val="center"/>
            <w:hideMark/>
          </w:tcPr>
          <w:p w14:paraId="684E9189"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29321E32"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03EE520B"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2E853A9E"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8</w:t>
            </w:r>
          </w:p>
        </w:tc>
        <w:tc>
          <w:tcPr>
            <w:tcW w:w="4483" w:type="dxa"/>
            <w:tcBorders>
              <w:top w:val="nil"/>
              <w:left w:val="nil"/>
              <w:bottom w:val="single" w:sz="8" w:space="0" w:color="auto"/>
              <w:right w:val="single" w:sz="8" w:space="0" w:color="auto"/>
            </w:tcBorders>
            <w:noWrap/>
            <w:vAlign w:val="center"/>
            <w:hideMark/>
          </w:tcPr>
          <w:p w14:paraId="48268ED3"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Fer acide folique  voie orale</w:t>
            </w:r>
          </w:p>
        </w:tc>
        <w:tc>
          <w:tcPr>
            <w:tcW w:w="1560" w:type="dxa"/>
            <w:tcBorders>
              <w:top w:val="nil"/>
              <w:left w:val="nil"/>
              <w:bottom w:val="single" w:sz="8" w:space="0" w:color="auto"/>
              <w:right w:val="single" w:sz="8" w:space="0" w:color="auto"/>
            </w:tcBorders>
            <w:noWrap/>
            <w:vAlign w:val="center"/>
            <w:hideMark/>
          </w:tcPr>
          <w:p w14:paraId="0A4213D1"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 xml:space="preserve">oui </w:t>
            </w:r>
          </w:p>
        </w:tc>
        <w:tc>
          <w:tcPr>
            <w:tcW w:w="1842" w:type="dxa"/>
            <w:tcBorders>
              <w:top w:val="nil"/>
              <w:left w:val="nil"/>
              <w:bottom w:val="single" w:sz="8" w:space="0" w:color="auto"/>
              <w:right w:val="single" w:sz="8" w:space="0" w:color="auto"/>
            </w:tcBorders>
            <w:noWrap/>
            <w:vAlign w:val="center"/>
            <w:hideMark/>
          </w:tcPr>
          <w:p w14:paraId="23FEE044" w14:textId="77777777" w:rsidR="00387C6C" w:rsidRPr="00AD3AE9" w:rsidRDefault="00387C6C" w:rsidP="007C4733">
            <w:pPr>
              <w:spacing w:after="0" w:line="360" w:lineRule="auto"/>
              <w:jc w:val="both"/>
              <w:rPr>
                <w:rFonts w:ascii="Times New Roman" w:eastAsia="Times New Roman" w:hAnsi="Times New Roman" w:cs="Times New Roman"/>
                <w:color w:val="FF0000"/>
                <w:sz w:val="24"/>
                <w:szCs w:val="24"/>
                <w:lang w:eastAsia="fr-FR"/>
              </w:rPr>
            </w:pPr>
            <w:r w:rsidRPr="002543A5">
              <w:rPr>
                <w:rFonts w:ascii="Times New Roman" w:eastAsia="Times New Roman" w:hAnsi="Times New Roman" w:cs="Times New Roman"/>
                <w:sz w:val="24"/>
                <w:szCs w:val="24"/>
                <w:lang w:eastAsia="fr-FR"/>
              </w:rPr>
              <w:t>non</w:t>
            </w:r>
          </w:p>
        </w:tc>
      </w:tr>
      <w:tr w:rsidR="00387C6C" w:rsidRPr="00AD3AE9" w14:paraId="522D3548"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68CE3275"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9</w:t>
            </w:r>
          </w:p>
        </w:tc>
        <w:tc>
          <w:tcPr>
            <w:tcW w:w="4483" w:type="dxa"/>
            <w:tcBorders>
              <w:top w:val="nil"/>
              <w:left w:val="nil"/>
              <w:bottom w:val="single" w:sz="8" w:space="0" w:color="auto"/>
              <w:right w:val="single" w:sz="8" w:space="0" w:color="auto"/>
            </w:tcBorders>
            <w:noWrap/>
            <w:vAlign w:val="center"/>
            <w:hideMark/>
          </w:tcPr>
          <w:p w14:paraId="497290C3"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Métronidazole comprimé</w:t>
            </w:r>
          </w:p>
        </w:tc>
        <w:tc>
          <w:tcPr>
            <w:tcW w:w="1560" w:type="dxa"/>
            <w:tcBorders>
              <w:top w:val="nil"/>
              <w:left w:val="nil"/>
              <w:bottom w:val="single" w:sz="8" w:space="0" w:color="auto"/>
              <w:right w:val="single" w:sz="8" w:space="0" w:color="auto"/>
            </w:tcBorders>
            <w:noWrap/>
            <w:vAlign w:val="center"/>
            <w:hideMark/>
          </w:tcPr>
          <w:p w14:paraId="4B287603"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6A441D8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55803DD7"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2B61ED50"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10</w:t>
            </w:r>
          </w:p>
        </w:tc>
        <w:tc>
          <w:tcPr>
            <w:tcW w:w="4483" w:type="dxa"/>
            <w:tcBorders>
              <w:top w:val="nil"/>
              <w:left w:val="nil"/>
              <w:bottom w:val="single" w:sz="8" w:space="0" w:color="auto"/>
              <w:right w:val="single" w:sz="8" w:space="0" w:color="auto"/>
            </w:tcBorders>
            <w:noWrap/>
            <w:vAlign w:val="center"/>
            <w:hideMark/>
          </w:tcPr>
          <w:p w14:paraId="66D9EDF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Mébendazole voie orale</w:t>
            </w:r>
          </w:p>
        </w:tc>
        <w:tc>
          <w:tcPr>
            <w:tcW w:w="1560" w:type="dxa"/>
            <w:tcBorders>
              <w:top w:val="nil"/>
              <w:left w:val="nil"/>
              <w:bottom w:val="single" w:sz="8" w:space="0" w:color="auto"/>
              <w:right w:val="single" w:sz="8" w:space="0" w:color="auto"/>
            </w:tcBorders>
            <w:noWrap/>
            <w:vAlign w:val="center"/>
            <w:hideMark/>
          </w:tcPr>
          <w:p w14:paraId="518A85F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4A41B316"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666815D4"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33D13BB2"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11</w:t>
            </w:r>
          </w:p>
        </w:tc>
        <w:tc>
          <w:tcPr>
            <w:tcW w:w="4483" w:type="dxa"/>
            <w:tcBorders>
              <w:top w:val="nil"/>
              <w:left w:val="nil"/>
              <w:bottom w:val="single" w:sz="8" w:space="0" w:color="auto"/>
              <w:right w:val="single" w:sz="8" w:space="0" w:color="auto"/>
            </w:tcBorders>
            <w:noWrap/>
            <w:vAlign w:val="center"/>
            <w:hideMark/>
          </w:tcPr>
          <w:p w14:paraId="7CEBE64A"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proofErr w:type="spellStart"/>
            <w:r w:rsidRPr="00AD3AE9">
              <w:rPr>
                <w:rFonts w:ascii="Times New Roman" w:eastAsia="Times New Roman" w:hAnsi="Times New Roman" w:cs="Times New Roman"/>
                <w:color w:val="000000"/>
                <w:sz w:val="24"/>
                <w:szCs w:val="24"/>
                <w:lang w:eastAsia="fr-FR"/>
              </w:rPr>
              <w:t>Oxcytocine</w:t>
            </w:r>
            <w:proofErr w:type="spellEnd"/>
            <w:r w:rsidRPr="00AD3AE9">
              <w:rPr>
                <w:rFonts w:ascii="Times New Roman" w:eastAsia="Times New Roman" w:hAnsi="Times New Roman" w:cs="Times New Roman"/>
                <w:color w:val="000000"/>
                <w:sz w:val="24"/>
                <w:szCs w:val="24"/>
                <w:lang w:eastAsia="fr-FR"/>
              </w:rPr>
              <w:t xml:space="preserve">  injectable</w:t>
            </w:r>
          </w:p>
        </w:tc>
        <w:tc>
          <w:tcPr>
            <w:tcW w:w="1560" w:type="dxa"/>
            <w:tcBorders>
              <w:top w:val="nil"/>
              <w:left w:val="nil"/>
              <w:bottom w:val="single" w:sz="8" w:space="0" w:color="auto"/>
              <w:right w:val="single" w:sz="8" w:space="0" w:color="auto"/>
            </w:tcBorders>
            <w:noWrap/>
            <w:vAlign w:val="center"/>
            <w:hideMark/>
          </w:tcPr>
          <w:p w14:paraId="00EEA1CB"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 xml:space="preserve">oui </w:t>
            </w:r>
          </w:p>
        </w:tc>
        <w:tc>
          <w:tcPr>
            <w:tcW w:w="1842" w:type="dxa"/>
            <w:tcBorders>
              <w:top w:val="nil"/>
              <w:left w:val="nil"/>
              <w:bottom w:val="single" w:sz="8" w:space="0" w:color="auto"/>
              <w:right w:val="single" w:sz="8" w:space="0" w:color="auto"/>
            </w:tcBorders>
            <w:noWrap/>
            <w:vAlign w:val="center"/>
            <w:hideMark/>
          </w:tcPr>
          <w:p w14:paraId="5DC1946E"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2DF94135"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421A5177"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12</w:t>
            </w:r>
          </w:p>
        </w:tc>
        <w:tc>
          <w:tcPr>
            <w:tcW w:w="4483" w:type="dxa"/>
            <w:tcBorders>
              <w:top w:val="nil"/>
              <w:left w:val="nil"/>
              <w:bottom w:val="single" w:sz="8" w:space="0" w:color="auto"/>
              <w:right w:val="single" w:sz="8" w:space="0" w:color="auto"/>
            </w:tcBorders>
            <w:noWrap/>
            <w:vAlign w:val="center"/>
            <w:hideMark/>
          </w:tcPr>
          <w:p w14:paraId="06B407D8"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Paracétamol voie orale</w:t>
            </w:r>
          </w:p>
        </w:tc>
        <w:tc>
          <w:tcPr>
            <w:tcW w:w="1560" w:type="dxa"/>
            <w:tcBorders>
              <w:top w:val="nil"/>
              <w:left w:val="nil"/>
              <w:bottom w:val="single" w:sz="8" w:space="0" w:color="auto"/>
              <w:right w:val="single" w:sz="8" w:space="0" w:color="auto"/>
            </w:tcBorders>
            <w:noWrap/>
            <w:vAlign w:val="center"/>
            <w:hideMark/>
          </w:tcPr>
          <w:p w14:paraId="439D9321"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0F223288"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5B473E54"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4E4751C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13</w:t>
            </w:r>
          </w:p>
        </w:tc>
        <w:tc>
          <w:tcPr>
            <w:tcW w:w="4483" w:type="dxa"/>
            <w:tcBorders>
              <w:top w:val="nil"/>
              <w:left w:val="nil"/>
              <w:bottom w:val="single" w:sz="8" w:space="0" w:color="auto"/>
              <w:right w:val="single" w:sz="8" w:space="0" w:color="auto"/>
            </w:tcBorders>
            <w:noWrap/>
            <w:vAlign w:val="center"/>
            <w:hideMark/>
          </w:tcPr>
          <w:p w14:paraId="211898EF"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Quinine  injectable</w:t>
            </w:r>
          </w:p>
        </w:tc>
        <w:tc>
          <w:tcPr>
            <w:tcW w:w="1560" w:type="dxa"/>
            <w:tcBorders>
              <w:top w:val="nil"/>
              <w:left w:val="nil"/>
              <w:bottom w:val="single" w:sz="8" w:space="0" w:color="auto"/>
              <w:right w:val="single" w:sz="8" w:space="0" w:color="auto"/>
            </w:tcBorders>
            <w:noWrap/>
            <w:vAlign w:val="center"/>
            <w:hideMark/>
          </w:tcPr>
          <w:p w14:paraId="47AFBC4D"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3BD7A7A5"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71F662B8"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572F111A"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14</w:t>
            </w:r>
          </w:p>
        </w:tc>
        <w:tc>
          <w:tcPr>
            <w:tcW w:w="4483" w:type="dxa"/>
            <w:tcBorders>
              <w:top w:val="nil"/>
              <w:left w:val="nil"/>
              <w:bottom w:val="single" w:sz="8" w:space="0" w:color="auto"/>
              <w:right w:val="single" w:sz="8" w:space="0" w:color="auto"/>
            </w:tcBorders>
            <w:noWrap/>
            <w:vAlign w:val="center"/>
            <w:hideMark/>
          </w:tcPr>
          <w:p w14:paraId="43B00490"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Quinine  sulfate 300mg comprimé</w:t>
            </w:r>
          </w:p>
        </w:tc>
        <w:tc>
          <w:tcPr>
            <w:tcW w:w="1560" w:type="dxa"/>
            <w:tcBorders>
              <w:top w:val="nil"/>
              <w:left w:val="nil"/>
              <w:bottom w:val="single" w:sz="8" w:space="0" w:color="auto"/>
              <w:right w:val="single" w:sz="8" w:space="0" w:color="auto"/>
            </w:tcBorders>
            <w:noWrap/>
            <w:vAlign w:val="center"/>
            <w:hideMark/>
          </w:tcPr>
          <w:p w14:paraId="52ABD44A"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24FBFBC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4451DCDA"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143628DA"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15</w:t>
            </w:r>
          </w:p>
        </w:tc>
        <w:tc>
          <w:tcPr>
            <w:tcW w:w="4483" w:type="dxa"/>
            <w:tcBorders>
              <w:top w:val="nil"/>
              <w:left w:val="nil"/>
              <w:bottom w:val="single" w:sz="8" w:space="0" w:color="auto"/>
              <w:right w:val="single" w:sz="8" w:space="0" w:color="auto"/>
            </w:tcBorders>
            <w:noWrap/>
            <w:vAlign w:val="center"/>
            <w:hideMark/>
          </w:tcPr>
          <w:p w14:paraId="7CC9FE58"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SRO</w:t>
            </w:r>
          </w:p>
        </w:tc>
        <w:tc>
          <w:tcPr>
            <w:tcW w:w="1560" w:type="dxa"/>
            <w:tcBorders>
              <w:top w:val="nil"/>
              <w:left w:val="nil"/>
              <w:bottom w:val="single" w:sz="8" w:space="0" w:color="auto"/>
              <w:right w:val="single" w:sz="8" w:space="0" w:color="auto"/>
            </w:tcBorders>
            <w:noWrap/>
            <w:vAlign w:val="center"/>
            <w:hideMark/>
          </w:tcPr>
          <w:p w14:paraId="6C2F7D49"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74E65B8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2151192B"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13926174"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16</w:t>
            </w:r>
          </w:p>
        </w:tc>
        <w:tc>
          <w:tcPr>
            <w:tcW w:w="4483" w:type="dxa"/>
            <w:tcBorders>
              <w:top w:val="nil"/>
              <w:left w:val="nil"/>
              <w:bottom w:val="single" w:sz="8" w:space="0" w:color="auto"/>
              <w:right w:val="single" w:sz="8" w:space="0" w:color="auto"/>
            </w:tcBorders>
            <w:noWrap/>
            <w:vAlign w:val="center"/>
            <w:hideMark/>
          </w:tcPr>
          <w:p w14:paraId="71B152D7"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Sérum  glucosé 5 %</w:t>
            </w:r>
          </w:p>
        </w:tc>
        <w:tc>
          <w:tcPr>
            <w:tcW w:w="1560" w:type="dxa"/>
            <w:tcBorders>
              <w:top w:val="nil"/>
              <w:left w:val="nil"/>
              <w:bottom w:val="single" w:sz="8" w:space="0" w:color="auto"/>
              <w:right w:val="single" w:sz="8" w:space="0" w:color="auto"/>
            </w:tcBorders>
            <w:noWrap/>
            <w:vAlign w:val="center"/>
            <w:hideMark/>
          </w:tcPr>
          <w:p w14:paraId="3AC3E8AF"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08C24EAE"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2B615B36"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3F3F43B0"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17</w:t>
            </w:r>
          </w:p>
        </w:tc>
        <w:tc>
          <w:tcPr>
            <w:tcW w:w="4483" w:type="dxa"/>
            <w:tcBorders>
              <w:top w:val="nil"/>
              <w:left w:val="nil"/>
              <w:bottom w:val="single" w:sz="8" w:space="0" w:color="auto"/>
              <w:right w:val="single" w:sz="8" w:space="0" w:color="auto"/>
            </w:tcBorders>
            <w:noWrap/>
            <w:vAlign w:val="center"/>
            <w:hideMark/>
          </w:tcPr>
          <w:p w14:paraId="79149232"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Iode polyvidone</w:t>
            </w:r>
          </w:p>
        </w:tc>
        <w:tc>
          <w:tcPr>
            <w:tcW w:w="1560" w:type="dxa"/>
            <w:tcBorders>
              <w:top w:val="nil"/>
              <w:left w:val="nil"/>
              <w:bottom w:val="single" w:sz="8" w:space="0" w:color="auto"/>
              <w:right w:val="single" w:sz="8" w:space="0" w:color="auto"/>
            </w:tcBorders>
            <w:noWrap/>
            <w:vAlign w:val="center"/>
            <w:hideMark/>
          </w:tcPr>
          <w:p w14:paraId="25399182"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2C90001E"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264A87E4"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50F4F810"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18</w:t>
            </w:r>
          </w:p>
        </w:tc>
        <w:tc>
          <w:tcPr>
            <w:tcW w:w="4483" w:type="dxa"/>
            <w:tcBorders>
              <w:top w:val="nil"/>
              <w:left w:val="nil"/>
              <w:bottom w:val="single" w:sz="8" w:space="0" w:color="auto"/>
              <w:right w:val="single" w:sz="8" w:space="0" w:color="auto"/>
            </w:tcBorders>
            <w:noWrap/>
            <w:vAlign w:val="center"/>
            <w:hideMark/>
          </w:tcPr>
          <w:p w14:paraId="60DD68A9"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Tétracycline  1% ophtalmique</w:t>
            </w:r>
          </w:p>
        </w:tc>
        <w:tc>
          <w:tcPr>
            <w:tcW w:w="1560" w:type="dxa"/>
            <w:tcBorders>
              <w:top w:val="nil"/>
              <w:left w:val="nil"/>
              <w:bottom w:val="single" w:sz="8" w:space="0" w:color="auto"/>
              <w:right w:val="single" w:sz="8" w:space="0" w:color="auto"/>
            </w:tcBorders>
            <w:noWrap/>
            <w:vAlign w:val="center"/>
            <w:hideMark/>
          </w:tcPr>
          <w:p w14:paraId="2904F5FC"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c>
          <w:tcPr>
            <w:tcW w:w="1842" w:type="dxa"/>
            <w:tcBorders>
              <w:top w:val="nil"/>
              <w:left w:val="nil"/>
              <w:bottom w:val="single" w:sz="8" w:space="0" w:color="auto"/>
              <w:right w:val="single" w:sz="8" w:space="0" w:color="auto"/>
            </w:tcBorders>
            <w:noWrap/>
            <w:vAlign w:val="center"/>
            <w:hideMark/>
          </w:tcPr>
          <w:p w14:paraId="3E5D8F2D"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oui</w:t>
            </w:r>
          </w:p>
        </w:tc>
      </w:tr>
      <w:tr w:rsidR="00387C6C" w:rsidRPr="00AD3AE9" w14:paraId="67A2908F"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144C07CD"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19</w:t>
            </w:r>
          </w:p>
        </w:tc>
        <w:tc>
          <w:tcPr>
            <w:tcW w:w="4483" w:type="dxa"/>
            <w:tcBorders>
              <w:top w:val="nil"/>
              <w:left w:val="nil"/>
              <w:bottom w:val="single" w:sz="8" w:space="0" w:color="auto"/>
              <w:right w:val="single" w:sz="8" w:space="0" w:color="auto"/>
            </w:tcBorders>
            <w:noWrap/>
            <w:vAlign w:val="center"/>
            <w:hideMark/>
          </w:tcPr>
          <w:p w14:paraId="43D4125F"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Vitamine  A capsule</w:t>
            </w:r>
          </w:p>
        </w:tc>
        <w:tc>
          <w:tcPr>
            <w:tcW w:w="1560" w:type="dxa"/>
            <w:tcBorders>
              <w:top w:val="nil"/>
              <w:left w:val="nil"/>
              <w:bottom w:val="single" w:sz="8" w:space="0" w:color="auto"/>
              <w:right w:val="single" w:sz="8" w:space="0" w:color="auto"/>
            </w:tcBorders>
            <w:noWrap/>
            <w:vAlign w:val="center"/>
            <w:hideMark/>
          </w:tcPr>
          <w:p w14:paraId="39D1AA9E"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 xml:space="preserve">non </w:t>
            </w:r>
          </w:p>
        </w:tc>
        <w:tc>
          <w:tcPr>
            <w:tcW w:w="1842" w:type="dxa"/>
            <w:tcBorders>
              <w:top w:val="nil"/>
              <w:left w:val="nil"/>
              <w:bottom w:val="single" w:sz="8" w:space="0" w:color="auto"/>
              <w:right w:val="single" w:sz="8" w:space="0" w:color="auto"/>
            </w:tcBorders>
            <w:noWrap/>
            <w:vAlign w:val="center"/>
            <w:hideMark/>
          </w:tcPr>
          <w:p w14:paraId="3B8B3CA6"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 xml:space="preserve">non </w:t>
            </w:r>
          </w:p>
        </w:tc>
      </w:tr>
      <w:tr w:rsidR="00387C6C" w:rsidRPr="00AD3AE9" w14:paraId="0B01A568" w14:textId="77777777" w:rsidTr="000F0FAF">
        <w:trPr>
          <w:trHeight w:val="315"/>
        </w:trPr>
        <w:tc>
          <w:tcPr>
            <w:tcW w:w="620" w:type="dxa"/>
            <w:tcBorders>
              <w:top w:val="nil"/>
              <w:left w:val="single" w:sz="8" w:space="0" w:color="auto"/>
              <w:bottom w:val="single" w:sz="8" w:space="0" w:color="auto"/>
              <w:right w:val="single" w:sz="8" w:space="0" w:color="auto"/>
            </w:tcBorders>
            <w:noWrap/>
            <w:vAlign w:val="center"/>
            <w:hideMark/>
          </w:tcPr>
          <w:p w14:paraId="62909923"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20</w:t>
            </w:r>
          </w:p>
        </w:tc>
        <w:tc>
          <w:tcPr>
            <w:tcW w:w="4483" w:type="dxa"/>
            <w:tcBorders>
              <w:top w:val="nil"/>
              <w:left w:val="nil"/>
              <w:bottom w:val="single" w:sz="8" w:space="0" w:color="auto"/>
              <w:right w:val="single" w:sz="8" w:space="0" w:color="auto"/>
            </w:tcBorders>
            <w:noWrap/>
            <w:vAlign w:val="center"/>
            <w:hideMark/>
          </w:tcPr>
          <w:p w14:paraId="604FAFBA"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Zinc  voie orale</w:t>
            </w:r>
          </w:p>
        </w:tc>
        <w:tc>
          <w:tcPr>
            <w:tcW w:w="1560" w:type="dxa"/>
            <w:tcBorders>
              <w:top w:val="nil"/>
              <w:left w:val="nil"/>
              <w:bottom w:val="single" w:sz="8" w:space="0" w:color="auto"/>
              <w:right w:val="single" w:sz="8" w:space="0" w:color="auto"/>
            </w:tcBorders>
            <w:noWrap/>
            <w:vAlign w:val="center"/>
            <w:hideMark/>
          </w:tcPr>
          <w:p w14:paraId="6C154E81"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 xml:space="preserve">non </w:t>
            </w:r>
          </w:p>
        </w:tc>
        <w:tc>
          <w:tcPr>
            <w:tcW w:w="1842" w:type="dxa"/>
            <w:tcBorders>
              <w:top w:val="nil"/>
              <w:left w:val="nil"/>
              <w:bottom w:val="single" w:sz="8" w:space="0" w:color="auto"/>
              <w:right w:val="single" w:sz="8" w:space="0" w:color="auto"/>
            </w:tcBorders>
            <w:noWrap/>
            <w:vAlign w:val="center"/>
            <w:hideMark/>
          </w:tcPr>
          <w:p w14:paraId="0871A633" w14:textId="77777777" w:rsidR="00387C6C" w:rsidRPr="002543A5" w:rsidRDefault="00387C6C" w:rsidP="007C4733">
            <w:pPr>
              <w:spacing w:after="0" w:line="360" w:lineRule="auto"/>
              <w:jc w:val="both"/>
              <w:rPr>
                <w:rFonts w:ascii="Times New Roman" w:eastAsia="Times New Roman" w:hAnsi="Times New Roman" w:cs="Times New Roman"/>
                <w:sz w:val="24"/>
                <w:szCs w:val="24"/>
                <w:lang w:eastAsia="fr-FR"/>
              </w:rPr>
            </w:pPr>
            <w:r w:rsidRPr="002543A5">
              <w:rPr>
                <w:rFonts w:ascii="Times New Roman" w:eastAsia="Times New Roman" w:hAnsi="Times New Roman" w:cs="Times New Roman"/>
                <w:sz w:val="24"/>
                <w:szCs w:val="24"/>
                <w:lang w:eastAsia="fr-FR"/>
              </w:rPr>
              <w:t xml:space="preserve">non </w:t>
            </w:r>
          </w:p>
        </w:tc>
      </w:tr>
      <w:tr w:rsidR="00387C6C" w:rsidRPr="00AD3AE9" w14:paraId="164748AF" w14:textId="77777777" w:rsidTr="004A0EEF">
        <w:trPr>
          <w:trHeight w:val="315"/>
        </w:trPr>
        <w:tc>
          <w:tcPr>
            <w:tcW w:w="62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59334712"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 </w:t>
            </w:r>
          </w:p>
        </w:tc>
        <w:tc>
          <w:tcPr>
            <w:tcW w:w="4483" w:type="dxa"/>
            <w:tcBorders>
              <w:top w:val="nil"/>
              <w:left w:val="nil"/>
              <w:bottom w:val="single" w:sz="8" w:space="0" w:color="auto"/>
              <w:right w:val="single" w:sz="8" w:space="0" w:color="auto"/>
            </w:tcBorders>
            <w:shd w:val="clear" w:color="auto" w:fill="FBE4D5" w:themeFill="accent2" w:themeFillTint="33"/>
            <w:noWrap/>
            <w:vAlign w:val="center"/>
            <w:hideMark/>
          </w:tcPr>
          <w:p w14:paraId="1F3A5189"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Taux de disponibilité</w:t>
            </w:r>
          </w:p>
        </w:tc>
        <w:tc>
          <w:tcPr>
            <w:tcW w:w="1560" w:type="dxa"/>
            <w:tcBorders>
              <w:top w:val="nil"/>
              <w:left w:val="nil"/>
              <w:bottom w:val="single" w:sz="8" w:space="0" w:color="auto"/>
              <w:right w:val="single" w:sz="8" w:space="0" w:color="auto"/>
            </w:tcBorders>
            <w:shd w:val="clear" w:color="auto" w:fill="FBE4D5" w:themeFill="accent2" w:themeFillTint="33"/>
            <w:noWrap/>
            <w:vAlign w:val="center"/>
            <w:hideMark/>
          </w:tcPr>
          <w:p w14:paraId="1B56C000"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85%</w:t>
            </w:r>
          </w:p>
        </w:tc>
        <w:tc>
          <w:tcPr>
            <w:tcW w:w="1842" w:type="dxa"/>
            <w:tcBorders>
              <w:top w:val="nil"/>
              <w:left w:val="nil"/>
              <w:bottom w:val="single" w:sz="8" w:space="0" w:color="auto"/>
              <w:right w:val="single" w:sz="8" w:space="0" w:color="auto"/>
            </w:tcBorders>
            <w:shd w:val="clear" w:color="auto" w:fill="FBE4D5" w:themeFill="accent2" w:themeFillTint="33"/>
            <w:noWrap/>
            <w:vAlign w:val="center"/>
            <w:hideMark/>
          </w:tcPr>
          <w:p w14:paraId="6A10818F"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80%</w:t>
            </w:r>
          </w:p>
        </w:tc>
      </w:tr>
      <w:tr w:rsidR="00387C6C" w:rsidRPr="00AD3AE9" w14:paraId="7EE08C32" w14:textId="77777777" w:rsidTr="004A0EEF">
        <w:trPr>
          <w:trHeight w:val="315"/>
        </w:trPr>
        <w:tc>
          <w:tcPr>
            <w:tcW w:w="620"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47BC0D1B"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 </w:t>
            </w:r>
          </w:p>
        </w:tc>
        <w:tc>
          <w:tcPr>
            <w:tcW w:w="4483" w:type="dxa"/>
            <w:tcBorders>
              <w:top w:val="nil"/>
              <w:left w:val="nil"/>
              <w:bottom w:val="single" w:sz="8" w:space="0" w:color="auto"/>
              <w:right w:val="single" w:sz="8" w:space="0" w:color="auto"/>
            </w:tcBorders>
            <w:shd w:val="clear" w:color="auto" w:fill="FBE4D5" w:themeFill="accent2" w:themeFillTint="33"/>
            <w:noWrap/>
            <w:vAlign w:val="center"/>
            <w:hideMark/>
          </w:tcPr>
          <w:p w14:paraId="144FB31B"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xml:space="preserve">Taux de rupture </w:t>
            </w:r>
          </w:p>
        </w:tc>
        <w:tc>
          <w:tcPr>
            <w:tcW w:w="1560" w:type="dxa"/>
            <w:tcBorders>
              <w:top w:val="nil"/>
              <w:left w:val="nil"/>
              <w:bottom w:val="single" w:sz="8" w:space="0" w:color="auto"/>
              <w:right w:val="single" w:sz="8" w:space="0" w:color="auto"/>
            </w:tcBorders>
            <w:shd w:val="clear" w:color="auto" w:fill="FBE4D5" w:themeFill="accent2" w:themeFillTint="33"/>
            <w:noWrap/>
            <w:vAlign w:val="center"/>
            <w:hideMark/>
          </w:tcPr>
          <w:p w14:paraId="5096D4AB"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15%</w:t>
            </w:r>
          </w:p>
        </w:tc>
        <w:tc>
          <w:tcPr>
            <w:tcW w:w="1842" w:type="dxa"/>
            <w:tcBorders>
              <w:top w:val="nil"/>
              <w:left w:val="nil"/>
              <w:bottom w:val="single" w:sz="8" w:space="0" w:color="auto"/>
              <w:right w:val="single" w:sz="8" w:space="0" w:color="auto"/>
            </w:tcBorders>
            <w:shd w:val="clear" w:color="auto" w:fill="FBE4D5" w:themeFill="accent2" w:themeFillTint="33"/>
            <w:noWrap/>
            <w:vAlign w:val="center"/>
            <w:hideMark/>
          </w:tcPr>
          <w:p w14:paraId="4569975C"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20%</w:t>
            </w:r>
          </w:p>
        </w:tc>
      </w:tr>
    </w:tbl>
    <w:p w14:paraId="076F49F6" w14:textId="77777777" w:rsidR="00A17615" w:rsidRPr="00E118EB" w:rsidRDefault="00A17615" w:rsidP="007C4733">
      <w:pPr>
        <w:spacing w:line="360" w:lineRule="auto"/>
        <w:jc w:val="both"/>
        <w:rPr>
          <w:rFonts w:ascii="Times New Roman" w:hAnsi="Times New Roman" w:cs="Times New Roman"/>
          <w:sz w:val="24"/>
          <w:szCs w:val="24"/>
        </w:rPr>
      </w:pPr>
    </w:p>
    <w:p w14:paraId="53751624" w14:textId="77777777" w:rsidR="00A17615" w:rsidRPr="00E118EB" w:rsidRDefault="00A17615" w:rsidP="00C819B7">
      <w:pPr>
        <w:pStyle w:val="Paragraphedeliste"/>
        <w:numPr>
          <w:ilvl w:val="0"/>
          <w:numId w:val="38"/>
        </w:numPr>
        <w:spacing w:line="360" w:lineRule="auto"/>
        <w:jc w:val="both"/>
        <w:rPr>
          <w:rFonts w:ascii="Times New Roman" w:hAnsi="Times New Roman" w:cs="Times New Roman"/>
          <w:b/>
          <w:bCs/>
          <w:i/>
          <w:iCs/>
          <w:sz w:val="20"/>
          <w:szCs w:val="20"/>
        </w:rPr>
      </w:pPr>
      <w:r w:rsidRPr="00E118EB">
        <w:rPr>
          <w:rFonts w:ascii="Times New Roman" w:hAnsi="Times New Roman" w:cs="Times New Roman"/>
          <w:b/>
          <w:bCs/>
          <w:i/>
          <w:iCs/>
          <w:sz w:val="24"/>
          <w:szCs w:val="24"/>
        </w:rPr>
        <w:t xml:space="preserve">Taux de rupture des traceurs en 2024 </w:t>
      </w:r>
      <w:r w:rsidR="00387C6C" w:rsidRPr="00E118EB">
        <w:rPr>
          <w:rFonts w:ascii="Times New Roman" w:hAnsi="Times New Roman" w:cs="Times New Roman"/>
          <w:b/>
          <w:bCs/>
          <w:i/>
          <w:iCs/>
          <w:sz w:val="24"/>
          <w:szCs w:val="24"/>
        </w:rPr>
        <w:t>:</w:t>
      </w:r>
      <w:r w:rsidR="00387C6C" w:rsidRPr="00E118EB">
        <w:rPr>
          <w:rFonts w:ascii="Times New Roman" w:hAnsi="Times New Roman" w:cs="Times New Roman"/>
          <w:b/>
          <w:bCs/>
          <w:i/>
          <w:iCs/>
          <w:sz w:val="20"/>
          <w:szCs w:val="20"/>
        </w:rPr>
        <w:t xml:space="preserve"> </w:t>
      </w:r>
      <w:r w:rsidR="00387C6C" w:rsidRPr="00E118EB">
        <w:rPr>
          <w:rFonts w:ascii="Times New Roman" w:hAnsi="Times New Roman" w:cs="Times New Roman"/>
          <w:b/>
          <w:bCs/>
          <w:i/>
          <w:iCs/>
          <w:sz w:val="24"/>
          <w:szCs w:val="24"/>
        </w:rPr>
        <w:t>25</w:t>
      </w:r>
      <w:r w:rsidRPr="00E118EB">
        <w:rPr>
          <w:rFonts w:ascii="Times New Roman" w:hAnsi="Times New Roman" w:cs="Times New Roman"/>
          <w:b/>
          <w:bCs/>
          <w:i/>
          <w:iCs/>
          <w:sz w:val="24"/>
          <w:szCs w:val="24"/>
        </w:rPr>
        <w:t>%</w:t>
      </w:r>
      <w:r w:rsidRPr="00E118EB">
        <w:rPr>
          <w:rFonts w:ascii="Times New Roman" w:hAnsi="Times New Roman" w:cs="Times New Roman"/>
          <w:b/>
          <w:bCs/>
          <w:i/>
          <w:iCs/>
          <w:sz w:val="20"/>
          <w:szCs w:val="20"/>
        </w:rPr>
        <w:t xml:space="preserve"> </w:t>
      </w:r>
    </w:p>
    <w:p w14:paraId="4DDF509F" w14:textId="77777777" w:rsidR="00E118EB"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L’amélioration de la disponibilité des traceurs par rapport à l’année précédente est </w:t>
      </w:r>
      <w:r w:rsidR="00E118EB" w:rsidRPr="00AD3AE9">
        <w:rPr>
          <w:rFonts w:ascii="Times New Roman" w:hAnsi="Times New Roman" w:cs="Times New Roman"/>
          <w:sz w:val="24"/>
          <w:szCs w:val="24"/>
        </w:rPr>
        <w:t>due</w:t>
      </w:r>
      <w:r w:rsidRPr="00AD3AE9">
        <w:rPr>
          <w:rFonts w:ascii="Times New Roman" w:hAnsi="Times New Roman" w:cs="Times New Roman"/>
          <w:sz w:val="24"/>
          <w:szCs w:val="24"/>
        </w:rPr>
        <w:t xml:space="preserve"> à la </w:t>
      </w:r>
      <w:r w:rsidR="002543A5">
        <w:rPr>
          <w:rFonts w:ascii="Times New Roman" w:hAnsi="Times New Roman" w:cs="Times New Roman"/>
          <w:sz w:val="24"/>
          <w:szCs w:val="24"/>
        </w:rPr>
        <w:t xml:space="preserve">livraison </w:t>
      </w:r>
      <w:r w:rsidR="002543A5" w:rsidRPr="00AD3AE9">
        <w:rPr>
          <w:rFonts w:ascii="Times New Roman" w:hAnsi="Times New Roman" w:cs="Times New Roman"/>
          <w:sz w:val="24"/>
          <w:szCs w:val="24"/>
        </w:rPr>
        <w:t>du</w:t>
      </w:r>
      <w:r w:rsidRPr="00AD3AE9">
        <w:rPr>
          <w:rFonts w:ascii="Times New Roman" w:hAnsi="Times New Roman" w:cs="Times New Roman"/>
          <w:sz w:val="24"/>
          <w:szCs w:val="24"/>
        </w:rPr>
        <w:t xml:space="preserve"> stock </w:t>
      </w:r>
      <w:r w:rsidR="00E118EB" w:rsidRPr="00AD3AE9">
        <w:rPr>
          <w:rFonts w:ascii="Times New Roman" w:hAnsi="Times New Roman" w:cs="Times New Roman"/>
          <w:sz w:val="24"/>
          <w:szCs w:val="24"/>
        </w:rPr>
        <w:t>des produits issus</w:t>
      </w:r>
      <w:r w:rsidR="008E0D94">
        <w:rPr>
          <w:rFonts w:ascii="Times New Roman" w:hAnsi="Times New Roman" w:cs="Times New Roman"/>
          <w:sz w:val="24"/>
          <w:szCs w:val="24"/>
        </w:rPr>
        <w:t xml:space="preserve"> de mécanisme de DPAV</w:t>
      </w:r>
      <w:r w:rsidRPr="00AD3AE9">
        <w:rPr>
          <w:rFonts w:ascii="Times New Roman" w:hAnsi="Times New Roman" w:cs="Times New Roman"/>
          <w:sz w:val="24"/>
          <w:szCs w:val="24"/>
        </w:rPr>
        <w:t>.</w:t>
      </w:r>
    </w:p>
    <w:p w14:paraId="0B24D309" w14:textId="77777777" w:rsidR="00A17615" w:rsidRPr="00E118EB" w:rsidRDefault="00A17615" w:rsidP="00C819B7">
      <w:pPr>
        <w:pStyle w:val="Paragraphedeliste"/>
        <w:numPr>
          <w:ilvl w:val="0"/>
          <w:numId w:val="36"/>
        </w:numPr>
        <w:spacing w:line="360" w:lineRule="auto"/>
        <w:jc w:val="both"/>
        <w:rPr>
          <w:rFonts w:ascii="Times New Roman" w:hAnsi="Times New Roman" w:cs="Times New Roman"/>
          <w:b/>
          <w:bCs/>
          <w:i/>
          <w:iCs/>
          <w:sz w:val="24"/>
          <w:szCs w:val="24"/>
        </w:rPr>
      </w:pPr>
      <w:r w:rsidRPr="00E118EB">
        <w:rPr>
          <w:rFonts w:ascii="Times New Roman" w:hAnsi="Times New Roman" w:cs="Times New Roman"/>
          <w:b/>
          <w:bCs/>
          <w:i/>
          <w:iCs/>
          <w:sz w:val="24"/>
          <w:szCs w:val="24"/>
        </w:rPr>
        <w:t>Périmés</w:t>
      </w:r>
    </w:p>
    <w:p w14:paraId="1EC0A9A2"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Nous avons enregistré des périmés durant l’année 2025 d’une valeur de quatre-vingt-dix-sept millions deux cent trente-huit mille sept cent vingt-deux (97.208.722) francs CFA soit 2.61%</w:t>
      </w:r>
    </w:p>
    <w:tbl>
      <w:tblPr>
        <w:tblW w:w="9072" w:type="dxa"/>
        <w:tblInd w:w="-10" w:type="dxa"/>
        <w:tblCellMar>
          <w:left w:w="70" w:type="dxa"/>
          <w:right w:w="70" w:type="dxa"/>
        </w:tblCellMar>
        <w:tblLook w:val="04A0" w:firstRow="1" w:lastRow="0" w:firstColumn="1" w:lastColumn="0" w:noHBand="0" w:noVBand="1"/>
      </w:tblPr>
      <w:tblGrid>
        <w:gridCol w:w="4253"/>
        <w:gridCol w:w="2268"/>
        <w:gridCol w:w="2551"/>
      </w:tblGrid>
      <w:tr w:rsidR="00387C6C" w:rsidRPr="00AD3AE9" w14:paraId="048753E5" w14:textId="77777777" w:rsidTr="004A0EEF">
        <w:trPr>
          <w:trHeight w:val="615"/>
        </w:trPr>
        <w:tc>
          <w:tcPr>
            <w:tcW w:w="4253"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60386984" w14:textId="77777777" w:rsidR="00387C6C" w:rsidRPr="00AF510E"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F510E">
              <w:rPr>
                <w:rFonts w:ascii="Times New Roman" w:eastAsia="Times New Roman" w:hAnsi="Times New Roman" w:cs="Times New Roman"/>
                <w:b/>
                <w:color w:val="000000"/>
                <w:sz w:val="24"/>
                <w:szCs w:val="24"/>
                <w:lang w:eastAsia="fr-FR"/>
              </w:rPr>
              <w:lastRenderedPageBreak/>
              <w:t>Période</w:t>
            </w:r>
          </w:p>
        </w:tc>
        <w:tc>
          <w:tcPr>
            <w:tcW w:w="2268"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6F34D999" w14:textId="77777777" w:rsidR="00387C6C" w:rsidRPr="00AF510E"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F510E">
              <w:rPr>
                <w:rFonts w:ascii="Times New Roman" w:eastAsia="Times New Roman" w:hAnsi="Times New Roman" w:cs="Times New Roman"/>
                <w:b/>
                <w:color w:val="000000"/>
                <w:sz w:val="24"/>
                <w:szCs w:val="24"/>
                <w:lang w:eastAsia="fr-FR"/>
              </w:rPr>
              <w:t>Valeur (FCFA)</w:t>
            </w:r>
          </w:p>
        </w:tc>
        <w:tc>
          <w:tcPr>
            <w:tcW w:w="2551"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598CAAF5" w14:textId="77777777" w:rsidR="00387C6C" w:rsidRPr="00AF510E"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F510E">
              <w:rPr>
                <w:rFonts w:ascii="Times New Roman" w:eastAsia="Times New Roman" w:hAnsi="Times New Roman" w:cs="Times New Roman"/>
                <w:b/>
                <w:color w:val="000000"/>
                <w:sz w:val="24"/>
                <w:szCs w:val="24"/>
                <w:lang w:eastAsia="fr-FR"/>
              </w:rPr>
              <w:t>Pourcentage</w:t>
            </w:r>
          </w:p>
        </w:tc>
      </w:tr>
      <w:tr w:rsidR="00387C6C" w:rsidRPr="00AD3AE9" w14:paraId="28EFA036" w14:textId="77777777" w:rsidTr="004A0EEF">
        <w:trPr>
          <w:trHeight w:val="474"/>
        </w:trPr>
        <w:tc>
          <w:tcPr>
            <w:tcW w:w="4253" w:type="dxa"/>
            <w:tcBorders>
              <w:top w:val="nil"/>
              <w:left w:val="single" w:sz="8" w:space="0" w:color="000000"/>
              <w:bottom w:val="single" w:sz="8" w:space="0" w:color="000000"/>
              <w:right w:val="single" w:sz="8" w:space="0" w:color="000000"/>
            </w:tcBorders>
            <w:vAlign w:val="center"/>
            <w:hideMark/>
          </w:tcPr>
          <w:p w14:paraId="56AA3854" w14:textId="77777777" w:rsidR="00387C6C" w:rsidRPr="00AB7248"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B7248">
              <w:rPr>
                <w:rFonts w:ascii="Times New Roman" w:eastAsia="Times New Roman" w:hAnsi="Times New Roman" w:cs="Times New Roman"/>
                <w:b/>
                <w:color w:val="000000"/>
                <w:sz w:val="24"/>
                <w:szCs w:val="24"/>
                <w:lang w:eastAsia="fr-FR"/>
              </w:rPr>
              <w:t>1</w:t>
            </w:r>
            <w:r w:rsidRPr="00AB7248">
              <w:rPr>
                <w:rFonts w:ascii="Times New Roman" w:eastAsia="Times New Roman" w:hAnsi="Times New Roman" w:cs="Times New Roman"/>
                <w:b/>
                <w:color w:val="000000"/>
                <w:sz w:val="24"/>
                <w:szCs w:val="24"/>
                <w:vertAlign w:val="superscript"/>
                <w:lang w:eastAsia="fr-FR"/>
              </w:rPr>
              <w:t>er</w:t>
            </w:r>
            <w:r w:rsidRPr="00AB7248">
              <w:rPr>
                <w:rFonts w:ascii="Times New Roman" w:eastAsia="Times New Roman" w:hAnsi="Times New Roman" w:cs="Times New Roman"/>
                <w:b/>
                <w:color w:val="000000"/>
                <w:sz w:val="24"/>
                <w:szCs w:val="24"/>
                <w:lang w:eastAsia="fr-FR"/>
              </w:rPr>
              <w:t xml:space="preserve"> semestre 2025</w:t>
            </w:r>
          </w:p>
        </w:tc>
        <w:tc>
          <w:tcPr>
            <w:tcW w:w="2268" w:type="dxa"/>
            <w:tcBorders>
              <w:top w:val="nil"/>
              <w:left w:val="nil"/>
              <w:bottom w:val="single" w:sz="8" w:space="0" w:color="000000"/>
              <w:right w:val="single" w:sz="8" w:space="0" w:color="000000"/>
            </w:tcBorders>
            <w:vAlign w:val="center"/>
            <w:hideMark/>
          </w:tcPr>
          <w:p w14:paraId="5B3FDAEF"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87.796.257</w:t>
            </w:r>
          </w:p>
        </w:tc>
        <w:tc>
          <w:tcPr>
            <w:tcW w:w="2551" w:type="dxa"/>
            <w:tcBorders>
              <w:top w:val="nil"/>
              <w:left w:val="nil"/>
              <w:bottom w:val="single" w:sz="8" w:space="0" w:color="000000"/>
              <w:right w:val="single" w:sz="8" w:space="0" w:color="000000"/>
            </w:tcBorders>
            <w:vAlign w:val="center"/>
            <w:hideMark/>
          </w:tcPr>
          <w:p w14:paraId="3BBEFCA9"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4,76%</w:t>
            </w:r>
          </w:p>
        </w:tc>
      </w:tr>
      <w:tr w:rsidR="00387C6C" w:rsidRPr="00AD3AE9" w14:paraId="3F38AF96" w14:textId="77777777" w:rsidTr="004A0EEF">
        <w:trPr>
          <w:trHeight w:val="410"/>
        </w:trPr>
        <w:tc>
          <w:tcPr>
            <w:tcW w:w="4253" w:type="dxa"/>
            <w:tcBorders>
              <w:top w:val="nil"/>
              <w:left w:val="single" w:sz="8" w:space="0" w:color="000000"/>
              <w:bottom w:val="single" w:sz="8" w:space="0" w:color="000000"/>
              <w:right w:val="single" w:sz="8" w:space="0" w:color="000000"/>
            </w:tcBorders>
            <w:vAlign w:val="center"/>
            <w:hideMark/>
          </w:tcPr>
          <w:p w14:paraId="0BE1EFAB" w14:textId="77777777" w:rsidR="00387C6C" w:rsidRPr="00AB7248"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B7248">
              <w:rPr>
                <w:rFonts w:ascii="Times New Roman" w:eastAsia="Times New Roman" w:hAnsi="Times New Roman" w:cs="Times New Roman"/>
                <w:b/>
                <w:color w:val="000000"/>
                <w:sz w:val="24"/>
                <w:szCs w:val="24"/>
                <w:lang w:eastAsia="fr-FR"/>
              </w:rPr>
              <w:t>2</w:t>
            </w:r>
            <w:r w:rsidRPr="00AB7248">
              <w:rPr>
                <w:rFonts w:ascii="Times New Roman" w:eastAsia="Times New Roman" w:hAnsi="Times New Roman" w:cs="Times New Roman"/>
                <w:b/>
                <w:color w:val="000000"/>
                <w:sz w:val="24"/>
                <w:szCs w:val="24"/>
                <w:vertAlign w:val="superscript"/>
                <w:lang w:eastAsia="fr-FR"/>
              </w:rPr>
              <w:t>ème</w:t>
            </w:r>
            <w:r w:rsidRPr="00AB7248">
              <w:rPr>
                <w:rFonts w:ascii="Times New Roman" w:eastAsia="Times New Roman" w:hAnsi="Times New Roman" w:cs="Times New Roman"/>
                <w:b/>
                <w:color w:val="000000"/>
                <w:sz w:val="24"/>
                <w:szCs w:val="24"/>
                <w:lang w:eastAsia="fr-FR"/>
              </w:rPr>
              <w:t xml:space="preserve"> semestre 2025</w:t>
            </w:r>
          </w:p>
        </w:tc>
        <w:tc>
          <w:tcPr>
            <w:tcW w:w="2268" w:type="dxa"/>
            <w:tcBorders>
              <w:top w:val="nil"/>
              <w:left w:val="nil"/>
              <w:bottom w:val="single" w:sz="8" w:space="0" w:color="000000"/>
              <w:right w:val="single" w:sz="8" w:space="0" w:color="000000"/>
            </w:tcBorders>
            <w:vAlign w:val="center"/>
            <w:hideMark/>
          </w:tcPr>
          <w:p w14:paraId="75B42180"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9.412.465</w:t>
            </w:r>
          </w:p>
        </w:tc>
        <w:tc>
          <w:tcPr>
            <w:tcW w:w="2551" w:type="dxa"/>
            <w:tcBorders>
              <w:top w:val="nil"/>
              <w:left w:val="nil"/>
              <w:bottom w:val="single" w:sz="8" w:space="0" w:color="000000"/>
              <w:right w:val="single" w:sz="8" w:space="0" w:color="000000"/>
            </w:tcBorders>
            <w:vAlign w:val="center"/>
            <w:hideMark/>
          </w:tcPr>
          <w:p w14:paraId="1A76160D"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0,47%</w:t>
            </w:r>
          </w:p>
        </w:tc>
      </w:tr>
      <w:tr w:rsidR="00387C6C" w:rsidRPr="00AD3AE9" w14:paraId="5F05A14A" w14:textId="77777777" w:rsidTr="004A0EEF">
        <w:trPr>
          <w:trHeight w:val="260"/>
        </w:trPr>
        <w:tc>
          <w:tcPr>
            <w:tcW w:w="4253" w:type="dxa"/>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7CB4F68A"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xml:space="preserve">Total </w:t>
            </w:r>
          </w:p>
        </w:tc>
        <w:tc>
          <w:tcPr>
            <w:tcW w:w="2268" w:type="dxa"/>
            <w:tcBorders>
              <w:top w:val="nil"/>
              <w:left w:val="nil"/>
              <w:bottom w:val="single" w:sz="8" w:space="0" w:color="000000"/>
              <w:right w:val="single" w:sz="8" w:space="0" w:color="000000"/>
            </w:tcBorders>
            <w:shd w:val="clear" w:color="auto" w:fill="FBE4D5" w:themeFill="accent2" w:themeFillTint="33"/>
            <w:vAlign w:val="center"/>
            <w:hideMark/>
          </w:tcPr>
          <w:p w14:paraId="4562FF4C"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 xml:space="preserve">97.208.722 </w:t>
            </w:r>
          </w:p>
        </w:tc>
        <w:tc>
          <w:tcPr>
            <w:tcW w:w="2551" w:type="dxa"/>
            <w:tcBorders>
              <w:top w:val="nil"/>
              <w:left w:val="nil"/>
              <w:bottom w:val="single" w:sz="8" w:space="0" w:color="000000"/>
              <w:right w:val="single" w:sz="8" w:space="0" w:color="000000"/>
            </w:tcBorders>
            <w:shd w:val="clear" w:color="auto" w:fill="FBE4D5" w:themeFill="accent2" w:themeFillTint="33"/>
            <w:vAlign w:val="center"/>
            <w:hideMark/>
          </w:tcPr>
          <w:p w14:paraId="01E8E77F"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2.61%</w:t>
            </w:r>
          </w:p>
        </w:tc>
      </w:tr>
    </w:tbl>
    <w:p w14:paraId="76098FE3" w14:textId="77777777" w:rsidR="00A17615" w:rsidRPr="00AD3AE9" w:rsidRDefault="00A17615" w:rsidP="007C4733">
      <w:pPr>
        <w:spacing w:line="360" w:lineRule="auto"/>
        <w:jc w:val="both"/>
        <w:rPr>
          <w:rFonts w:ascii="Times New Roman" w:hAnsi="Times New Roman" w:cs="Times New Roman"/>
          <w:sz w:val="24"/>
          <w:szCs w:val="24"/>
        </w:rPr>
      </w:pPr>
    </w:p>
    <w:p w14:paraId="67E1FFE8" w14:textId="77777777" w:rsidR="00387C6C" w:rsidRPr="00E118EB" w:rsidRDefault="00A17615" w:rsidP="00C819B7">
      <w:pPr>
        <w:pStyle w:val="Paragraphedeliste"/>
        <w:numPr>
          <w:ilvl w:val="0"/>
          <w:numId w:val="37"/>
        </w:numPr>
        <w:spacing w:line="360" w:lineRule="auto"/>
        <w:jc w:val="both"/>
        <w:rPr>
          <w:rFonts w:ascii="Times New Roman" w:hAnsi="Times New Roman" w:cs="Times New Roman"/>
          <w:b/>
          <w:i/>
        </w:rPr>
      </w:pPr>
      <w:r w:rsidRPr="00E118EB">
        <w:rPr>
          <w:rFonts w:ascii="Times New Roman" w:hAnsi="Times New Roman" w:cs="Times New Roman"/>
          <w:b/>
          <w:i/>
        </w:rPr>
        <w:t>Taux de périmé 2024 : 5</w:t>
      </w:r>
      <w:r w:rsidR="00742577" w:rsidRPr="00E118EB">
        <w:rPr>
          <w:rFonts w:ascii="Times New Roman" w:hAnsi="Times New Roman" w:cs="Times New Roman"/>
          <w:b/>
          <w:i/>
        </w:rPr>
        <w:t>,</w:t>
      </w:r>
      <w:r w:rsidRPr="00E118EB">
        <w:rPr>
          <w:rFonts w:ascii="Times New Roman" w:hAnsi="Times New Roman" w:cs="Times New Roman"/>
          <w:b/>
          <w:i/>
        </w:rPr>
        <w:t>22%</w:t>
      </w:r>
    </w:p>
    <w:p w14:paraId="64235EA4" w14:textId="77777777" w:rsidR="00A17615" w:rsidRPr="00E118EB" w:rsidRDefault="00A17615" w:rsidP="00C819B7">
      <w:pPr>
        <w:pStyle w:val="Paragraphedeliste"/>
        <w:numPr>
          <w:ilvl w:val="0"/>
          <w:numId w:val="36"/>
        </w:numPr>
        <w:spacing w:line="360" w:lineRule="auto"/>
        <w:jc w:val="both"/>
        <w:rPr>
          <w:rFonts w:ascii="Times New Roman" w:hAnsi="Times New Roman" w:cs="Times New Roman"/>
          <w:b/>
          <w:bCs/>
          <w:i/>
          <w:iCs/>
          <w:sz w:val="24"/>
          <w:szCs w:val="24"/>
        </w:rPr>
      </w:pPr>
      <w:r w:rsidRPr="00E118EB">
        <w:rPr>
          <w:rFonts w:ascii="Times New Roman" w:hAnsi="Times New Roman" w:cs="Times New Roman"/>
          <w:b/>
          <w:bCs/>
          <w:i/>
          <w:iCs/>
          <w:sz w:val="24"/>
          <w:szCs w:val="24"/>
        </w:rPr>
        <w:t>Casses et avaries</w:t>
      </w:r>
    </w:p>
    <w:p w14:paraId="3BF2A0FB"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Au cours de l’année 2025, nous </w:t>
      </w:r>
      <w:r w:rsidR="00742577" w:rsidRPr="00AD3AE9">
        <w:rPr>
          <w:rFonts w:ascii="Times New Roman" w:hAnsi="Times New Roman" w:cs="Times New Roman"/>
          <w:sz w:val="24"/>
          <w:szCs w:val="24"/>
        </w:rPr>
        <w:t>avons enregistré</w:t>
      </w:r>
      <w:r w:rsidRPr="00AD3AE9">
        <w:rPr>
          <w:rFonts w:ascii="Times New Roman" w:hAnsi="Times New Roman" w:cs="Times New Roman"/>
          <w:sz w:val="24"/>
          <w:szCs w:val="24"/>
        </w:rPr>
        <w:t xml:space="preserve"> des casses et avaries</w:t>
      </w:r>
    </w:p>
    <w:tbl>
      <w:tblPr>
        <w:tblW w:w="9072" w:type="dxa"/>
        <w:tblInd w:w="-10" w:type="dxa"/>
        <w:tblCellMar>
          <w:left w:w="70" w:type="dxa"/>
          <w:right w:w="70" w:type="dxa"/>
        </w:tblCellMar>
        <w:tblLook w:val="04A0" w:firstRow="1" w:lastRow="0" w:firstColumn="1" w:lastColumn="0" w:noHBand="0" w:noVBand="1"/>
      </w:tblPr>
      <w:tblGrid>
        <w:gridCol w:w="4280"/>
        <w:gridCol w:w="4792"/>
      </w:tblGrid>
      <w:tr w:rsidR="00387C6C" w:rsidRPr="00AD3AE9" w14:paraId="5F3B6964" w14:textId="77777777" w:rsidTr="004A0EEF">
        <w:trPr>
          <w:trHeight w:val="315"/>
        </w:trPr>
        <w:tc>
          <w:tcPr>
            <w:tcW w:w="4280"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66168A22" w14:textId="77777777" w:rsidR="00387C6C" w:rsidRPr="00AF510E"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F510E">
              <w:rPr>
                <w:rFonts w:ascii="Times New Roman" w:eastAsia="Times New Roman" w:hAnsi="Times New Roman" w:cs="Times New Roman"/>
                <w:b/>
                <w:color w:val="000000"/>
                <w:sz w:val="24"/>
                <w:szCs w:val="24"/>
                <w:lang w:eastAsia="fr-FR"/>
              </w:rPr>
              <w:t>Produits</w:t>
            </w:r>
          </w:p>
        </w:tc>
        <w:tc>
          <w:tcPr>
            <w:tcW w:w="4792"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09BE2919" w14:textId="77777777" w:rsidR="00387C6C" w:rsidRPr="00AF510E"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F510E">
              <w:rPr>
                <w:rFonts w:ascii="Times New Roman" w:eastAsia="Times New Roman" w:hAnsi="Times New Roman" w:cs="Times New Roman"/>
                <w:b/>
                <w:color w:val="000000"/>
                <w:sz w:val="24"/>
                <w:szCs w:val="24"/>
                <w:lang w:eastAsia="fr-FR"/>
              </w:rPr>
              <w:t>Valeur (Fcfa)</w:t>
            </w:r>
          </w:p>
        </w:tc>
      </w:tr>
      <w:tr w:rsidR="00387C6C" w:rsidRPr="00AD3AE9" w14:paraId="7E8D39A6" w14:textId="77777777" w:rsidTr="004A0EEF">
        <w:trPr>
          <w:trHeight w:val="516"/>
        </w:trPr>
        <w:tc>
          <w:tcPr>
            <w:tcW w:w="4280" w:type="dxa"/>
            <w:tcBorders>
              <w:top w:val="nil"/>
              <w:left w:val="single" w:sz="8" w:space="0" w:color="000000"/>
              <w:bottom w:val="single" w:sz="8" w:space="0" w:color="000000"/>
              <w:right w:val="single" w:sz="8" w:space="0" w:color="000000"/>
            </w:tcBorders>
            <w:vAlign w:val="center"/>
            <w:hideMark/>
          </w:tcPr>
          <w:p w14:paraId="0546FBD8"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 xml:space="preserve">Ethanol 96° bidon de 20 </w:t>
            </w:r>
            <w:r w:rsidR="00AB7248" w:rsidRPr="00AD3AE9">
              <w:rPr>
                <w:rFonts w:ascii="Times New Roman" w:eastAsia="Times New Roman" w:hAnsi="Times New Roman" w:cs="Times New Roman"/>
                <w:color w:val="000000"/>
                <w:sz w:val="24"/>
                <w:szCs w:val="24"/>
                <w:lang w:eastAsia="fr-FR"/>
              </w:rPr>
              <w:t>litres (</w:t>
            </w:r>
            <w:r w:rsidRPr="00AD3AE9">
              <w:rPr>
                <w:rFonts w:ascii="Times New Roman" w:eastAsia="Times New Roman" w:hAnsi="Times New Roman" w:cs="Times New Roman"/>
                <w:color w:val="000000"/>
                <w:sz w:val="24"/>
                <w:szCs w:val="24"/>
                <w:lang w:eastAsia="fr-FR"/>
              </w:rPr>
              <w:t>7bidons)</w:t>
            </w:r>
          </w:p>
        </w:tc>
        <w:tc>
          <w:tcPr>
            <w:tcW w:w="4792" w:type="dxa"/>
            <w:tcBorders>
              <w:top w:val="nil"/>
              <w:left w:val="nil"/>
              <w:bottom w:val="single" w:sz="8" w:space="0" w:color="000000"/>
              <w:right w:val="single" w:sz="8" w:space="0" w:color="000000"/>
            </w:tcBorders>
            <w:vAlign w:val="center"/>
            <w:hideMark/>
          </w:tcPr>
          <w:p w14:paraId="0F385122" w14:textId="77777777" w:rsidR="00387C6C" w:rsidRPr="00AD3AE9" w:rsidRDefault="00387C6C" w:rsidP="009B7F4A">
            <w:pPr>
              <w:spacing w:after="0" w:line="360" w:lineRule="auto"/>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329 000</w:t>
            </w:r>
          </w:p>
        </w:tc>
      </w:tr>
      <w:tr w:rsidR="00387C6C" w:rsidRPr="00AD3AE9" w14:paraId="0E5B49D8" w14:textId="77777777" w:rsidTr="004A0EEF">
        <w:trPr>
          <w:trHeight w:val="268"/>
        </w:trPr>
        <w:tc>
          <w:tcPr>
            <w:tcW w:w="4280" w:type="dxa"/>
            <w:tcBorders>
              <w:top w:val="nil"/>
              <w:left w:val="single" w:sz="8" w:space="0" w:color="000000"/>
              <w:bottom w:val="single" w:sz="8" w:space="0" w:color="000000"/>
              <w:right w:val="single" w:sz="8" w:space="0" w:color="000000"/>
            </w:tcBorders>
            <w:vAlign w:val="center"/>
            <w:hideMark/>
          </w:tcPr>
          <w:p w14:paraId="0AE98D45"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Fer Fumarate (1000 comprimés)</w:t>
            </w:r>
          </w:p>
        </w:tc>
        <w:tc>
          <w:tcPr>
            <w:tcW w:w="4792" w:type="dxa"/>
            <w:tcBorders>
              <w:top w:val="nil"/>
              <w:left w:val="nil"/>
              <w:bottom w:val="single" w:sz="8" w:space="0" w:color="000000"/>
              <w:right w:val="single" w:sz="8" w:space="0" w:color="000000"/>
            </w:tcBorders>
            <w:vAlign w:val="center"/>
            <w:hideMark/>
          </w:tcPr>
          <w:p w14:paraId="3CDD3C33" w14:textId="77777777" w:rsidR="00387C6C" w:rsidRPr="00AD3AE9" w:rsidRDefault="00387C6C" w:rsidP="009B7F4A">
            <w:pPr>
              <w:spacing w:after="0" w:line="360" w:lineRule="auto"/>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2 296</w:t>
            </w:r>
          </w:p>
        </w:tc>
      </w:tr>
      <w:tr w:rsidR="00387C6C" w:rsidRPr="00AD3AE9" w14:paraId="0C72EE05" w14:textId="77777777" w:rsidTr="004A0EEF">
        <w:trPr>
          <w:trHeight w:val="260"/>
        </w:trPr>
        <w:tc>
          <w:tcPr>
            <w:tcW w:w="4280" w:type="dxa"/>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5F2CAAB9" w14:textId="77777777" w:rsidR="00387C6C" w:rsidRPr="00AD3AE9" w:rsidRDefault="00742577" w:rsidP="007C4733">
            <w:pPr>
              <w:spacing w:after="0" w:line="360"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Total </w:t>
            </w:r>
          </w:p>
        </w:tc>
        <w:tc>
          <w:tcPr>
            <w:tcW w:w="4792" w:type="dxa"/>
            <w:tcBorders>
              <w:top w:val="nil"/>
              <w:left w:val="nil"/>
              <w:bottom w:val="single" w:sz="8" w:space="0" w:color="000000"/>
              <w:right w:val="single" w:sz="8" w:space="0" w:color="000000"/>
            </w:tcBorders>
            <w:shd w:val="clear" w:color="auto" w:fill="FBE4D5" w:themeFill="accent2" w:themeFillTint="33"/>
            <w:vAlign w:val="center"/>
            <w:hideMark/>
          </w:tcPr>
          <w:p w14:paraId="4F9E7171" w14:textId="77777777" w:rsidR="00387C6C" w:rsidRPr="00AD3AE9" w:rsidRDefault="00742577" w:rsidP="009B7F4A">
            <w:pPr>
              <w:spacing w:after="0" w:line="36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331 296</w:t>
            </w:r>
          </w:p>
        </w:tc>
      </w:tr>
    </w:tbl>
    <w:p w14:paraId="3021F3DC" w14:textId="77777777" w:rsidR="00A17615" w:rsidRPr="00AD3AE9" w:rsidRDefault="00A17615" w:rsidP="007C4733">
      <w:pPr>
        <w:spacing w:line="360" w:lineRule="auto"/>
        <w:jc w:val="both"/>
        <w:rPr>
          <w:rFonts w:ascii="Times New Roman" w:hAnsi="Times New Roman" w:cs="Times New Roman"/>
          <w:sz w:val="24"/>
          <w:szCs w:val="24"/>
        </w:rPr>
      </w:pPr>
    </w:p>
    <w:p w14:paraId="219501AF" w14:textId="77777777" w:rsidR="00C4417D" w:rsidRPr="00E12D04" w:rsidRDefault="00A17615" w:rsidP="00E12D04">
      <w:pPr>
        <w:pStyle w:val="Paragraphedeliste"/>
        <w:numPr>
          <w:ilvl w:val="0"/>
          <w:numId w:val="37"/>
        </w:numPr>
        <w:spacing w:line="480" w:lineRule="auto"/>
        <w:jc w:val="both"/>
        <w:rPr>
          <w:rFonts w:ascii="Times New Roman" w:hAnsi="Times New Roman" w:cs="Times New Roman"/>
          <w:b/>
          <w:sz w:val="24"/>
          <w:szCs w:val="24"/>
        </w:rPr>
      </w:pPr>
      <w:r w:rsidRPr="00E118EB">
        <w:rPr>
          <w:rFonts w:ascii="Times New Roman" w:hAnsi="Times New Roman" w:cs="Times New Roman"/>
          <w:b/>
          <w:sz w:val="24"/>
          <w:szCs w:val="24"/>
        </w:rPr>
        <w:t>Casses et avaries 2024 : Néant</w:t>
      </w:r>
    </w:p>
    <w:p w14:paraId="6C6E6A57" w14:textId="77777777" w:rsidR="00A17615" w:rsidRPr="00E118EB" w:rsidRDefault="00A17615" w:rsidP="00C819B7">
      <w:pPr>
        <w:pStyle w:val="Paragraphedeliste"/>
        <w:numPr>
          <w:ilvl w:val="0"/>
          <w:numId w:val="36"/>
        </w:numPr>
        <w:spacing w:before="240" w:after="0" w:line="360" w:lineRule="auto"/>
        <w:jc w:val="both"/>
        <w:rPr>
          <w:rFonts w:ascii="Times New Roman" w:hAnsi="Times New Roman" w:cs="Times New Roman"/>
          <w:b/>
          <w:bCs/>
          <w:i/>
          <w:iCs/>
          <w:sz w:val="24"/>
          <w:szCs w:val="24"/>
        </w:rPr>
      </w:pPr>
      <w:r w:rsidRPr="00E118EB">
        <w:rPr>
          <w:rFonts w:ascii="Times New Roman" w:hAnsi="Times New Roman" w:cs="Times New Roman"/>
          <w:b/>
          <w:bCs/>
          <w:i/>
          <w:iCs/>
          <w:sz w:val="24"/>
          <w:szCs w:val="24"/>
        </w:rPr>
        <w:t>Taux de rotation des stocks</w:t>
      </w:r>
    </w:p>
    <w:tbl>
      <w:tblPr>
        <w:tblW w:w="8820" w:type="dxa"/>
        <w:tblInd w:w="-10" w:type="dxa"/>
        <w:tblCellMar>
          <w:left w:w="70" w:type="dxa"/>
          <w:right w:w="70" w:type="dxa"/>
        </w:tblCellMar>
        <w:tblLook w:val="04A0" w:firstRow="1" w:lastRow="0" w:firstColumn="1" w:lastColumn="0" w:noHBand="0" w:noVBand="1"/>
      </w:tblPr>
      <w:tblGrid>
        <w:gridCol w:w="4253"/>
        <w:gridCol w:w="4567"/>
      </w:tblGrid>
      <w:tr w:rsidR="00387C6C" w:rsidRPr="00AD3AE9" w14:paraId="5063BD1E" w14:textId="77777777" w:rsidTr="004A0EEF">
        <w:trPr>
          <w:trHeight w:val="315"/>
        </w:trPr>
        <w:tc>
          <w:tcPr>
            <w:tcW w:w="4253"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62F28EA7" w14:textId="77777777" w:rsidR="00387C6C" w:rsidRPr="00AF510E"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F510E">
              <w:rPr>
                <w:rFonts w:ascii="Times New Roman" w:eastAsia="Times New Roman" w:hAnsi="Times New Roman" w:cs="Times New Roman"/>
                <w:b/>
                <w:color w:val="000000"/>
                <w:sz w:val="24"/>
                <w:szCs w:val="24"/>
                <w:lang w:eastAsia="fr-FR"/>
              </w:rPr>
              <w:t> </w:t>
            </w:r>
          </w:p>
        </w:tc>
        <w:tc>
          <w:tcPr>
            <w:tcW w:w="4567"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0E579109" w14:textId="77777777" w:rsidR="00387C6C" w:rsidRPr="00AF510E" w:rsidRDefault="00387C6C" w:rsidP="007C4733">
            <w:pPr>
              <w:spacing w:after="0" w:line="360" w:lineRule="auto"/>
              <w:jc w:val="both"/>
              <w:rPr>
                <w:rFonts w:ascii="Times New Roman" w:eastAsia="Times New Roman" w:hAnsi="Times New Roman" w:cs="Times New Roman"/>
                <w:b/>
                <w:color w:val="000000"/>
                <w:sz w:val="24"/>
                <w:szCs w:val="24"/>
                <w:lang w:eastAsia="fr-FR"/>
              </w:rPr>
            </w:pPr>
            <w:r w:rsidRPr="00AF510E">
              <w:rPr>
                <w:rFonts w:ascii="Times New Roman" w:eastAsia="Times New Roman" w:hAnsi="Times New Roman" w:cs="Times New Roman"/>
                <w:b/>
                <w:color w:val="000000"/>
                <w:sz w:val="24"/>
                <w:szCs w:val="24"/>
                <w:lang w:eastAsia="fr-FR"/>
              </w:rPr>
              <w:t>Valeur</w:t>
            </w:r>
          </w:p>
        </w:tc>
      </w:tr>
      <w:tr w:rsidR="00387C6C" w:rsidRPr="00AD3AE9" w14:paraId="72142D74" w14:textId="77777777" w:rsidTr="004A0EEF">
        <w:trPr>
          <w:trHeight w:val="480"/>
        </w:trPr>
        <w:tc>
          <w:tcPr>
            <w:tcW w:w="4253" w:type="dxa"/>
            <w:tcBorders>
              <w:top w:val="nil"/>
              <w:left w:val="single" w:sz="8" w:space="0" w:color="000000"/>
              <w:bottom w:val="single" w:sz="8" w:space="0" w:color="000000"/>
              <w:right w:val="single" w:sz="8" w:space="0" w:color="000000"/>
            </w:tcBorders>
            <w:vAlign w:val="center"/>
            <w:hideMark/>
          </w:tcPr>
          <w:p w14:paraId="1D5B003E"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Prix d’achat des médicaments vendus</w:t>
            </w:r>
          </w:p>
        </w:tc>
        <w:tc>
          <w:tcPr>
            <w:tcW w:w="4567" w:type="dxa"/>
            <w:tcBorders>
              <w:top w:val="nil"/>
              <w:left w:val="nil"/>
              <w:bottom w:val="single" w:sz="8" w:space="0" w:color="000000"/>
              <w:right w:val="single" w:sz="8" w:space="0" w:color="000000"/>
            </w:tcBorders>
            <w:vAlign w:val="center"/>
            <w:hideMark/>
          </w:tcPr>
          <w:p w14:paraId="472503EB"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2 647 144 697</w:t>
            </w:r>
          </w:p>
        </w:tc>
      </w:tr>
      <w:tr w:rsidR="00387C6C" w:rsidRPr="00AD3AE9" w14:paraId="635C22D9" w14:textId="77777777" w:rsidTr="004A0EEF">
        <w:trPr>
          <w:trHeight w:val="402"/>
        </w:trPr>
        <w:tc>
          <w:tcPr>
            <w:tcW w:w="4253" w:type="dxa"/>
            <w:tcBorders>
              <w:top w:val="nil"/>
              <w:left w:val="single" w:sz="8" w:space="0" w:color="000000"/>
              <w:bottom w:val="single" w:sz="8" w:space="0" w:color="000000"/>
              <w:right w:val="single" w:sz="8" w:space="0" w:color="000000"/>
            </w:tcBorders>
            <w:vAlign w:val="center"/>
            <w:hideMark/>
          </w:tcPr>
          <w:p w14:paraId="0B20A83D" w14:textId="77777777" w:rsidR="00387C6C" w:rsidRPr="00AD3AE9" w:rsidRDefault="00387C6C" w:rsidP="007C4733">
            <w:pPr>
              <w:spacing w:after="0" w:line="360" w:lineRule="auto"/>
              <w:jc w:val="both"/>
              <w:rPr>
                <w:rFonts w:ascii="Times New Roman" w:eastAsia="Times New Roman" w:hAnsi="Times New Roman" w:cs="Times New Roman"/>
                <w:color w:val="000000"/>
                <w:sz w:val="24"/>
                <w:szCs w:val="24"/>
                <w:lang w:eastAsia="fr-FR"/>
              </w:rPr>
            </w:pPr>
            <w:r w:rsidRPr="00AD3AE9">
              <w:rPr>
                <w:rFonts w:ascii="Times New Roman" w:eastAsia="Times New Roman" w:hAnsi="Times New Roman" w:cs="Times New Roman"/>
                <w:color w:val="000000"/>
                <w:sz w:val="24"/>
                <w:szCs w:val="24"/>
                <w:lang w:eastAsia="fr-FR"/>
              </w:rPr>
              <w:t>Stock valorisé au 31 décembre 2024</w:t>
            </w:r>
          </w:p>
        </w:tc>
        <w:tc>
          <w:tcPr>
            <w:tcW w:w="4567" w:type="dxa"/>
            <w:tcBorders>
              <w:top w:val="nil"/>
              <w:left w:val="nil"/>
              <w:bottom w:val="single" w:sz="8" w:space="0" w:color="000000"/>
              <w:right w:val="single" w:sz="8" w:space="0" w:color="000000"/>
            </w:tcBorders>
            <w:vAlign w:val="center"/>
            <w:hideMark/>
          </w:tcPr>
          <w:p w14:paraId="7EE2F19D"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1 982 806 203</w:t>
            </w:r>
          </w:p>
        </w:tc>
      </w:tr>
      <w:tr w:rsidR="00387C6C" w:rsidRPr="00AD3AE9" w14:paraId="20BE341D" w14:textId="77777777" w:rsidTr="004A0EEF">
        <w:trPr>
          <w:trHeight w:val="252"/>
        </w:trPr>
        <w:tc>
          <w:tcPr>
            <w:tcW w:w="4253" w:type="dxa"/>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60B1C0C3"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Taux de rotation du stock</w:t>
            </w:r>
          </w:p>
        </w:tc>
        <w:tc>
          <w:tcPr>
            <w:tcW w:w="4567" w:type="dxa"/>
            <w:tcBorders>
              <w:top w:val="nil"/>
              <w:left w:val="nil"/>
              <w:bottom w:val="single" w:sz="8" w:space="0" w:color="000000"/>
              <w:right w:val="single" w:sz="8" w:space="0" w:color="000000"/>
            </w:tcBorders>
            <w:shd w:val="clear" w:color="auto" w:fill="FBE4D5" w:themeFill="accent2" w:themeFillTint="33"/>
            <w:vAlign w:val="center"/>
            <w:hideMark/>
          </w:tcPr>
          <w:p w14:paraId="1E3CE231" w14:textId="77777777" w:rsidR="00387C6C" w:rsidRPr="00AD3AE9" w:rsidRDefault="00387C6C" w:rsidP="007C4733">
            <w:pPr>
              <w:spacing w:after="0" w:line="360" w:lineRule="auto"/>
              <w:jc w:val="both"/>
              <w:rPr>
                <w:rFonts w:ascii="Times New Roman" w:eastAsia="Times New Roman" w:hAnsi="Times New Roman" w:cs="Times New Roman"/>
                <w:b/>
                <w:bCs/>
                <w:color w:val="000000"/>
                <w:sz w:val="24"/>
                <w:szCs w:val="24"/>
                <w:lang w:eastAsia="fr-FR"/>
              </w:rPr>
            </w:pPr>
            <w:r w:rsidRPr="00AD3AE9">
              <w:rPr>
                <w:rFonts w:ascii="Times New Roman" w:eastAsia="Times New Roman" w:hAnsi="Times New Roman" w:cs="Times New Roman"/>
                <w:b/>
                <w:bCs/>
                <w:color w:val="000000"/>
                <w:sz w:val="24"/>
                <w:szCs w:val="24"/>
                <w:lang w:eastAsia="fr-FR"/>
              </w:rPr>
              <w:t>1</w:t>
            </w:r>
            <w:r w:rsidR="00742577">
              <w:rPr>
                <w:rFonts w:ascii="Times New Roman" w:eastAsia="Times New Roman" w:hAnsi="Times New Roman" w:cs="Times New Roman"/>
                <w:b/>
                <w:bCs/>
                <w:color w:val="000000"/>
                <w:sz w:val="24"/>
                <w:szCs w:val="24"/>
                <w:lang w:eastAsia="fr-FR"/>
              </w:rPr>
              <w:t>,</w:t>
            </w:r>
            <w:r w:rsidRPr="00AD3AE9">
              <w:rPr>
                <w:rFonts w:ascii="Times New Roman" w:eastAsia="Times New Roman" w:hAnsi="Times New Roman" w:cs="Times New Roman"/>
                <w:b/>
                <w:bCs/>
                <w:color w:val="000000"/>
                <w:sz w:val="24"/>
                <w:szCs w:val="24"/>
                <w:lang w:eastAsia="fr-FR"/>
              </w:rPr>
              <w:t>34</w:t>
            </w:r>
          </w:p>
        </w:tc>
      </w:tr>
    </w:tbl>
    <w:p w14:paraId="3BE20CDC" w14:textId="77777777" w:rsidR="00E118EB" w:rsidRDefault="00E118EB" w:rsidP="00E118EB">
      <w:pPr>
        <w:spacing w:after="0" w:line="360" w:lineRule="auto"/>
        <w:jc w:val="both"/>
        <w:rPr>
          <w:rFonts w:ascii="Times New Roman" w:hAnsi="Times New Roman" w:cs="Times New Roman"/>
          <w:sz w:val="24"/>
          <w:szCs w:val="24"/>
        </w:rPr>
      </w:pPr>
    </w:p>
    <w:p w14:paraId="6A1422F8" w14:textId="77777777" w:rsidR="00A17615" w:rsidRPr="00AD3AE9" w:rsidRDefault="00A17615" w:rsidP="00E118EB">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Le ratio idéal de rotation des stocks se situe entre </w:t>
      </w:r>
      <w:r w:rsidRPr="00C4417D">
        <w:rPr>
          <w:rFonts w:ascii="Times New Roman" w:hAnsi="Times New Roman" w:cs="Times New Roman"/>
          <w:b/>
          <w:sz w:val="24"/>
          <w:szCs w:val="24"/>
        </w:rPr>
        <w:t xml:space="preserve">4 </w:t>
      </w:r>
      <w:r w:rsidRPr="00C4417D">
        <w:rPr>
          <w:rFonts w:ascii="Times New Roman" w:hAnsi="Times New Roman" w:cs="Times New Roman"/>
          <w:sz w:val="24"/>
          <w:szCs w:val="24"/>
        </w:rPr>
        <w:t xml:space="preserve">et </w:t>
      </w:r>
      <w:r w:rsidRPr="00C4417D">
        <w:rPr>
          <w:rFonts w:ascii="Times New Roman" w:hAnsi="Times New Roman" w:cs="Times New Roman"/>
          <w:b/>
          <w:sz w:val="24"/>
          <w:szCs w:val="24"/>
        </w:rPr>
        <w:t>6</w:t>
      </w:r>
    </w:p>
    <w:p w14:paraId="218E7623" w14:textId="77777777" w:rsidR="00A17615" w:rsidRPr="00E118EB" w:rsidRDefault="00A17615" w:rsidP="00C819B7">
      <w:pPr>
        <w:pStyle w:val="Paragraphedeliste"/>
        <w:numPr>
          <w:ilvl w:val="0"/>
          <w:numId w:val="37"/>
        </w:numPr>
        <w:spacing w:after="0" w:line="360" w:lineRule="auto"/>
        <w:jc w:val="both"/>
        <w:rPr>
          <w:rFonts w:ascii="Times New Roman" w:hAnsi="Times New Roman" w:cs="Times New Roman"/>
          <w:b/>
          <w:bCs/>
          <w:i/>
          <w:iCs/>
        </w:rPr>
      </w:pPr>
      <w:r w:rsidRPr="00E118EB">
        <w:rPr>
          <w:rFonts w:ascii="Times New Roman" w:hAnsi="Times New Roman" w:cs="Times New Roman"/>
          <w:b/>
          <w:bCs/>
          <w:i/>
          <w:iCs/>
        </w:rPr>
        <w:t>Taux de rotation 2024 : 1.0026</w:t>
      </w:r>
    </w:p>
    <w:p w14:paraId="7156E1B9" w14:textId="77777777" w:rsidR="00A17615" w:rsidRPr="00742577" w:rsidRDefault="00A17615" w:rsidP="00E118EB">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Le faible taux de rotation est dû au retard de livraisons de l’appel d’offre</w:t>
      </w:r>
      <w:r w:rsidR="008E0D94">
        <w:rPr>
          <w:rFonts w:ascii="Times New Roman" w:hAnsi="Times New Roman" w:cs="Times New Roman"/>
          <w:sz w:val="24"/>
          <w:szCs w:val="24"/>
        </w:rPr>
        <w:t>.</w:t>
      </w:r>
    </w:p>
    <w:p w14:paraId="2D1E5B36" w14:textId="77777777" w:rsidR="00A17615" w:rsidRPr="00E118EB" w:rsidRDefault="00A17615" w:rsidP="00C819B7">
      <w:pPr>
        <w:pStyle w:val="Paragraphedeliste"/>
        <w:numPr>
          <w:ilvl w:val="0"/>
          <w:numId w:val="36"/>
        </w:numPr>
        <w:spacing w:after="0" w:line="360" w:lineRule="auto"/>
        <w:jc w:val="both"/>
        <w:rPr>
          <w:rFonts w:ascii="Times New Roman" w:hAnsi="Times New Roman" w:cs="Times New Roman"/>
          <w:b/>
          <w:i/>
          <w:sz w:val="24"/>
          <w:szCs w:val="24"/>
        </w:rPr>
      </w:pPr>
      <w:r w:rsidRPr="00E118EB">
        <w:rPr>
          <w:rFonts w:ascii="Times New Roman" w:hAnsi="Times New Roman" w:cs="Times New Roman"/>
          <w:b/>
          <w:i/>
          <w:sz w:val="24"/>
          <w:szCs w:val="24"/>
        </w:rPr>
        <w:t>Importance des indicateurs de performance de la gestion des stocks</w:t>
      </w:r>
    </w:p>
    <w:p w14:paraId="009DFAC4"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 gestion efficace des stocks au sein de la Centrale Pharmaceutique d’Achats repose sur le suivi régulier d’indicateurs clés de performance permettant d’anticiper les risques, d’optimiser les ressources financières et d’améliorer la disponibilité des produits de santé. Parmi ces indicateurs, le taux de péremption, le taux de surstock ou de sous-stock</w:t>
      </w:r>
      <w:r w:rsidR="008E0D94">
        <w:rPr>
          <w:rFonts w:ascii="Times New Roman" w:hAnsi="Times New Roman" w:cs="Times New Roman"/>
          <w:sz w:val="24"/>
          <w:szCs w:val="24"/>
        </w:rPr>
        <w:t xml:space="preserve"> </w:t>
      </w:r>
      <w:r w:rsidRPr="00AD3AE9">
        <w:rPr>
          <w:rFonts w:ascii="Times New Roman" w:hAnsi="Times New Roman" w:cs="Times New Roman"/>
          <w:sz w:val="24"/>
          <w:szCs w:val="24"/>
        </w:rPr>
        <w:t>et le taux de rotation des stocks occupent une place centrale.</w:t>
      </w:r>
    </w:p>
    <w:p w14:paraId="47A9E401" w14:textId="77777777" w:rsidR="00A17615" w:rsidRPr="00AD3AE9" w:rsidRDefault="00E118EB"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VII.</w:t>
      </w:r>
      <w:r w:rsidR="00A17615" w:rsidRPr="00AD3AE9">
        <w:rPr>
          <w:rFonts w:ascii="Times New Roman" w:hAnsi="Times New Roman" w:cs="Times New Roman"/>
          <w:b/>
          <w:i/>
          <w:sz w:val="24"/>
          <w:szCs w:val="24"/>
        </w:rPr>
        <w:t>1. Le taux de péremption</w:t>
      </w:r>
    </w:p>
    <w:p w14:paraId="5B9CDA0C"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lastRenderedPageBreak/>
        <w:t>Le taux de péremption constitue un indicateur essentiel de la performance de la gestion des stocks. Il permet d’évaluer la proportion des produits devenus inutilisables du fait de l’expiration de leur date de validité. Un taux de péremption élevé traduit une mauvaise adéquation entre les quantités commandées, la consommation réelle et les délais de distribution.</w:t>
      </w:r>
    </w:p>
    <w:p w14:paraId="2B65E1F1"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En 2025, le taux de péremption s’est établi à </w:t>
      </w:r>
      <w:r w:rsidRPr="00AB7248">
        <w:rPr>
          <w:rFonts w:ascii="Times New Roman" w:hAnsi="Times New Roman" w:cs="Times New Roman"/>
          <w:b/>
          <w:sz w:val="24"/>
          <w:szCs w:val="24"/>
        </w:rPr>
        <w:t>2,61 %,</w:t>
      </w:r>
      <w:r w:rsidRPr="00AD3AE9">
        <w:rPr>
          <w:rFonts w:ascii="Times New Roman" w:hAnsi="Times New Roman" w:cs="Times New Roman"/>
          <w:sz w:val="24"/>
          <w:szCs w:val="24"/>
        </w:rPr>
        <w:t xml:space="preserve"> contre </w:t>
      </w:r>
      <w:r w:rsidRPr="00AB7248">
        <w:rPr>
          <w:rFonts w:ascii="Times New Roman" w:hAnsi="Times New Roman" w:cs="Times New Roman"/>
          <w:b/>
          <w:sz w:val="24"/>
          <w:szCs w:val="24"/>
        </w:rPr>
        <w:t>5,22 %</w:t>
      </w:r>
      <w:r w:rsidRPr="00AD3AE9">
        <w:rPr>
          <w:rFonts w:ascii="Times New Roman" w:hAnsi="Times New Roman" w:cs="Times New Roman"/>
          <w:sz w:val="24"/>
          <w:szCs w:val="24"/>
        </w:rPr>
        <w:t xml:space="preserve"> en 2024, traduisant une amélioration notable de la gestion des stocks et une réduction significative de la déperdition des ressources financières. Le suivi rigoureux de cet indicateur permet :</w:t>
      </w:r>
    </w:p>
    <w:p w14:paraId="7E999D62" w14:textId="77777777" w:rsidR="00A17615" w:rsidRPr="00AD3AE9" w:rsidRDefault="00AB7248" w:rsidP="007C4733">
      <w:pPr>
        <w:pStyle w:val="Paragraphedeliste"/>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A17615" w:rsidRPr="00AD3AE9">
        <w:rPr>
          <w:rFonts w:ascii="Times New Roman" w:hAnsi="Times New Roman" w:cs="Times New Roman"/>
          <w:sz w:val="24"/>
          <w:szCs w:val="24"/>
        </w:rPr>
        <w:t>e limiter les pertes financières liées à la destruction des produits périmés ;</w:t>
      </w:r>
    </w:p>
    <w:p w14:paraId="6637B9B3" w14:textId="77777777" w:rsidR="00A17615" w:rsidRPr="00AD3AE9" w:rsidRDefault="00A17615" w:rsidP="007C4733">
      <w:pPr>
        <w:pStyle w:val="Paragraphedeliste"/>
        <w:numPr>
          <w:ilvl w:val="0"/>
          <w:numId w:val="4"/>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d’améliorer la planification des approvisionnements ;</w:t>
      </w:r>
    </w:p>
    <w:p w14:paraId="02DC0709" w14:textId="77777777" w:rsidR="00A17615" w:rsidRPr="00AD3AE9" w:rsidRDefault="00A17615" w:rsidP="007C4733">
      <w:pPr>
        <w:pStyle w:val="Paragraphedeliste"/>
        <w:numPr>
          <w:ilvl w:val="0"/>
          <w:numId w:val="4"/>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d’optimiser l’utilisation des ressources publiques et des partenaires.</w:t>
      </w:r>
    </w:p>
    <w:p w14:paraId="4E06932D" w14:textId="77777777" w:rsidR="00C4417D"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Ainsi, le maintien d’un faible taux de péremption doit demeurer une priorité stratégique de la Division Gestion des Stocks.</w:t>
      </w:r>
    </w:p>
    <w:p w14:paraId="6D48F3F3" w14:textId="77777777" w:rsidR="00C4417D" w:rsidRDefault="00E118EB"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VII.</w:t>
      </w:r>
      <w:r w:rsidR="00A17615" w:rsidRPr="00AD3AE9">
        <w:rPr>
          <w:rFonts w:ascii="Times New Roman" w:hAnsi="Times New Roman" w:cs="Times New Roman"/>
          <w:b/>
          <w:i/>
          <w:sz w:val="24"/>
          <w:szCs w:val="24"/>
        </w:rPr>
        <w:t>2. Le taux de surstock et de sous-stock</w:t>
      </w:r>
    </w:p>
    <w:p w14:paraId="22C39083" w14:textId="77777777" w:rsidR="00A17615" w:rsidRPr="00C4417D" w:rsidRDefault="00A17615" w:rsidP="007C4733">
      <w:pPr>
        <w:spacing w:line="360" w:lineRule="auto"/>
        <w:jc w:val="both"/>
        <w:rPr>
          <w:rFonts w:ascii="Times New Roman" w:hAnsi="Times New Roman" w:cs="Times New Roman"/>
          <w:b/>
          <w:i/>
          <w:sz w:val="24"/>
          <w:szCs w:val="24"/>
        </w:rPr>
      </w:pPr>
      <w:r w:rsidRPr="00AD3AE9">
        <w:rPr>
          <w:rFonts w:ascii="Times New Roman" w:hAnsi="Times New Roman" w:cs="Times New Roman"/>
          <w:sz w:val="24"/>
          <w:szCs w:val="24"/>
        </w:rPr>
        <w:t>Le taux de surstock et de sous-stock est également un indicateur important pour apprécier l’équilibre entre l’offre et la demande.</w:t>
      </w:r>
    </w:p>
    <w:p w14:paraId="438BC655"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 surstock entraîne l’immobilisation inutile des ressources financières, augmente le risque de péremption et engendre des coûts supplémentaires de stockage.</w:t>
      </w:r>
    </w:p>
    <w:p w14:paraId="6444956D"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 sous-stock, quant à lui, est à l’origine des ruptures de médicaments, compromettant la continuité des soins et la satisfaction des structures sanitaires.</w:t>
      </w:r>
    </w:p>
    <w:p w14:paraId="36255BAD" w14:textId="77777777" w:rsidR="00A17615"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L’absence de prise en compte du stock de sécurité et du seuil d’alerte, en raison des contraintes financières, contribue aux ruptures intempestives observées. Le suivi régulier de cet indicateur permettrait d’ajuster les niveaux de stock, de prévenir les ruptures et de renforcer la disponibilité des médicaments essentiels.</w:t>
      </w:r>
    </w:p>
    <w:p w14:paraId="523AD6F6" w14:textId="77777777" w:rsidR="00A17615" w:rsidRPr="00AD3AE9" w:rsidRDefault="00E118EB" w:rsidP="007C473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VII.</w:t>
      </w:r>
      <w:r w:rsidR="00A17615" w:rsidRPr="00AD3AE9">
        <w:rPr>
          <w:rFonts w:ascii="Times New Roman" w:hAnsi="Times New Roman" w:cs="Times New Roman"/>
          <w:b/>
          <w:i/>
          <w:sz w:val="24"/>
          <w:szCs w:val="24"/>
        </w:rPr>
        <w:t>3. Le taux de rotation des stocks</w:t>
      </w:r>
    </w:p>
    <w:p w14:paraId="36557069" w14:textId="77777777" w:rsidR="000C6CF9" w:rsidRPr="00AD3AE9" w:rsidRDefault="00A17615"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Le taux de rotation des stocks est un indicateur clé permettant d’évaluer la rapidité avec laquelle les stocks sont renouvelés sur une période donnée. En 2025, ce taux s’élève à 1,34, contre 1,0026 en 2024, traduisant une légère amélioration, bien que restant en deçà du ratio idéal compris entre </w:t>
      </w:r>
      <w:r w:rsidRPr="00C4417D">
        <w:rPr>
          <w:rFonts w:ascii="Times New Roman" w:hAnsi="Times New Roman" w:cs="Times New Roman"/>
          <w:b/>
          <w:sz w:val="24"/>
          <w:szCs w:val="24"/>
        </w:rPr>
        <w:t>4</w:t>
      </w:r>
      <w:r w:rsidRPr="00AD3AE9">
        <w:rPr>
          <w:rFonts w:ascii="Times New Roman" w:hAnsi="Times New Roman" w:cs="Times New Roman"/>
          <w:sz w:val="24"/>
          <w:szCs w:val="24"/>
        </w:rPr>
        <w:t xml:space="preserve"> et </w:t>
      </w:r>
      <w:r w:rsidRPr="00C4417D">
        <w:rPr>
          <w:rFonts w:ascii="Times New Roman" w:hAnsi="Times New Roman" w:cs="Times New Roman"/>
          <w:b/>
          <w:sz w:val="24"/>
          <w:szCs w:val="24"/>
        </w:rPr>
        <w:t>6</w:t>
      </w:r>
      <w:r w:rsidRPr="00AD3AE9">
        <w:rPr>
          <w:rFonts w:ascii="Times New Roman" w:hAnsi="Times New Roman" w:cs="Times New Roman"/>
          <w:sz w:val="24"/>
          <w:szCs w:val="24"/>
        </w:rPr>
        <w:t>.</w:t>
      </w:r>
    </w:p>
    <w:p w14:paraId="06C64C35" w14:textId="77777777" w:rsidR="005933EE" w:rsidRPr="0020079C" w:rsidRDefault="005933EE" w:rsidP="00AF510E">
      <w:pPr>
        <w:pStyle w:val="Titre1"/>
        <w:numPr>
          <w:ilvl w:val="0"/>
          <w:numId w:val="71"/>
        </w:numPr>
        <w:rPr>
          <w:rFonts w:ascii="Times New Roman" w:hAnsi="Times New Roman" w:cs="Times New Roman"/>
          <w:b/>
          <w:i/>
          <w:color w:val="auto"/>
        </w:rPr>
      </w:pPr>
      <w:bookmarkStart w:id="4" w:name="_Toc221524392"/>
      <w:r w:rsidRPr="0020079C">
        <w:rPr>
          <w:rFonts w:ascii="Times New Roman" w:hAnsi="Times New Roman" w:cs="Times New Roman"/>
          <w:b/>
          <w:i/>
          <w:color w:val="auto"/>
        </w:rPr>
        <w:lastRenderedPageBreak/>
        <w:t>APPROVISIONNEMENT</w:t>
      </w:r>
      <w:bookmarkEnd w:id="4"/>
    </w:p>
    <w:p w14:paraId="00663B7D" w14:textId="77777777" w:rsidR="005933EE" w:rsidRPr="00AD3AE9" w:rsidRDefault="005933EE" w:rsidP="00AF510E">
      <w:pPr>
        <w:spacing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xml:space="preserve">Les achats de médicaments essentiels génériques, consommables et matériels </w:t>
      </w:r>
      <w:r w:rsidR="004A0EEF" w:rsidRPr="00AD3AE9">
        <w:rPr>
          <w:rFonts w:ascii="Times New Roman" w:hAnsi="Times New Roman" w:cs="Times New Roman"/>
          <w:color w:val="000000"/>
          <w:sz w:val="24"/>
          <w:szCs w:val="24"/>
        </w:rPr>
        <w:t>médicaux sont</w:t>
      </w:r>
      <w:r w:rsidRPr="00AD3AE9">
        <w:rPr>
          <w:rFonts w:ascii="Times New Roman" w:hAnsi="Times New Roman" w:cs="Times New Roman"/>
          <w:color w:val="000000"/>
          <w:sz w:val="24"/>
          <w:szCs w:val="24"/>
        </w:rPr>
        <w:t xml:space="preserve"> assuré</w:t>
      </w:r>
      <w:r w:rsidR="009F433C">
        <w:rPr>
          <w:rFonts w:ascii="Times New Roman" w:hAnsi="Times New Roman" w:cs="Times New Roman"/>
          <w:color w:val="000000"/>
          <w:sz w:val="24"/>
          <w:szCs w:val="24"/>
        </w:rPr>
        <w:t>s</w:t>
      </w:r>
      <w:r w:rsidRPr="00AD3AE9">
        <w:rPr>
          <w:rFonts w:ascii="Times New Roman" w:hAnsi="Times New Roman" w:cs="Times New Roman"/>
          <w:color w:val="000000"/>
          <w:sz w:val="24"/>
          <w:szCs w:val="24"/>
        </w:rPr>
        <w:t xml:space="preserve"> par la Division Approvisionnement.</w:t>
      </w:r>
    </w:p>
    <w:p w14:paraId="6D04E0A8" w14:textId="77777777" w:rsidR="005933EE" w:rsidRPr="00AD3AE9" w:rsidRDefault="005933EE" w:rsidP="00AF510E">
      <w:pPr>
        <w:spacing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xml:space="preserve">L’objectif de cette mission est d’assurer et garantir la disponibilité des produits de santé dans les meilleures </w:t>
      </w:r>
      <w:r w:rsidRPr="00AD3AE9">
        <w:rPr>
          <w:rFonts w:ascii="Times New Roman" w:hAnsi="Times New Roman" w:cs="Times New Roman"/>
          <w:sz w:val="24"/>
          <w:szCs w:val="24"/>
        </w:rPr>
        <w:t>conditions de qualité, de coûts, de délais et de sécurité.</w:t>
      </w:r>
      <w:r w:rsidR="000C6CF9">
        <w:rPr>
          <w:rFonts w:ascii="Times New Roman" w:hAnsi="Times New Roman" w:cs="Times New Roman"/>
          <w:color w:val="000000"/>
          <w:sz w:val="24"/>
          <w:szCs w:val="24"/>
        </w:rPr>
        <w:t xml:space="preserve"> </w:t>
      </w:r>
    </w:p>
    <w:p w14:paraId="6F2B7A5A" w14:textId="77777777" w:rsidR="00C4417D" w:rsidRPr="00AD3AE9" w:rsidRDefault="005933EE" w:rsidP="00AF510E">
      <w:pPr>
        <w:spacing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La conjoncture économique actuelle héritée de la période de la pandémie de COVID-19 est une situation dans laquelle, les prix des matières premières et les coûts de transport ont considérablement monté, ce qui a eu comme conséquence l’augmentation des prix de tous les médicaments, consommables et autres produits de santé. Ces prix sont restés jusqu’alors quasi stagnants voire même croissants.</w:t>
      </w:r>
    </w:p>
    <w:p w14:paraId="7201B784" w14:textId="77777777" w:rsidR="005933EE" w:rsidRPr="00993228" w:rsidRDefault="005933EE" w:rsidP="00AF510E">
      <w:pPr>
        <w:pStyle w:val="Paragraphedeliste"/>
        <w:numPr>
          <w:ilvl w:val="0"/>
          <w:numId w:val="6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360" w:lineRule="auto"/>
        <w:jc w:val="both"/>
        <w:rPr>
          <w:rFonts w:ascii="Times New Roman" w:hAnsi="Times New Roman" w:cs="Times New Roman"/>
          <w:b/>
          <w:color w:val="000000"/>
          <w:sz w:val="24"/>
          <w:szCs w:val="24"/>
        </w:rPr>
      </w:pPr>
      <w:r w:rsidRPr="00993228">
        <w:rPr>
          <w:rFonts w:ascii="Times New Roman" w:hAnsi="Times New Roman" w:cs="Times New Roman"/>
          <w:b/>
          <w:color w:val="000000"/>
          <w:sz w:val="24"/>
          <w:szCs w:val="24"/>
        </w:rPr>
        <w:t>LES ACTIVITES REALISEES</w:t>
      </w:r>
    </w:p>
    <w:p w14:paraId="46EA47A7" w14:textId="77777777" w:rsidR="005933EE" w:rsidRPr="001C1BBA" w:rsidRDefault="00993228" w:rsidP="00AF510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s="Times New Roman"/>
          <w:color w:val="000000"/>
          <w:sz w:val="24"/>
          <w:szCs w:val="24"/>
        </w:rPr>
      </w:pPr>
      <w:r w:rsidRPr="001C1BBA">
        <w:rPr>
          <w:rFonts w:ascii="Times New Roman" w:hAnsi="Times New Roman" w:cs="Times New Roman"/>
          <w:color w:val="000000"/>
          <w:sz w:val="24"/>
          <w:szCs w:val="24"/>
        </w:rPr>
        <w:t>Durant l’année 2026 nous avons réalisées les activités qui suivent :</w:t>
      </w:r>
    </w:p>
    <w:p w14:paraId="24CB9F85" w14:textId="77777777" w:rsidR="00993228" w:rsidRPr="00993228" w:rsidRDefault="00993228" w:rsidP="00AF510E">
      <w:pPr>
        <w:pStyle w:val="Paragraphedeliste"/>
        <w:numPr>
          <w:ilvl w:val="0"/>
          <w:numId w:val="64"/>
        </w:numPr>
        <w:spacing w:line="360" w:lineRule="auto"/>
        <w:rPr>
          <w:rFonts w:ascii="Times New Roman" w:hAnsi="Times New Roman" w:cs="Times New Roman"/>
          <w:sz w:val="24"/>
          <w:szCs w:val="24"/>
        </w:rPr>
      </w:pPr>
      <w:r w:rsidRPr="00993228">
        <w:rPr>
          <w:rFonts w:ascii="Times New Roman" w:hAnsi="Times New Roman" w:cs="Times New Roman"/>
          <w:color w:val="000000"/>
          <w:sz w:val="24"/>
          <w:szCs w:val="24"/>
        </w:rPr>
        <w:t>Organiser l'Appel d’offres de 2025 pour la CPA</w:t>
      </w:r>
      <w:r>
        <w:rPr>
          <w:rFonts w:ascii="Times New Roman" w:hAnsi="Times New Roman" w:cs="Times New Roman"/>
          <w:color w:val="000000"/>
          <w:sz w:val="24"/>
          <w:szCs w:val="24"/>
        </w:rPr>
        <w:t> ;</w:t>
      </w:r>
    </w:p>
    <w:p w14:paraId="32B38097" w14:textId="77777777" w:rsidR="00993228" w:rsidRPr="00993228" w:rsidRDefault="00993228" w:rsidP="00AF510E">
      <w:pPr>
        <w:pStyle w:val="Paragraphedeliste"/>
        <w:numPr>
          <w:ilvl w:val="0"/>
          <w:numId w:val="64"/>
        </w:numPr>
        <w:spacing w:line="360" w:lineRule="auto"/>
        <w:rPr>
          <w:rFonts w:ascii="Times New Roman" w:hAnsi="Times New Roman" w:cs="Times New Roman"/>
          <w:sz w:val="24"/>
          <w:szCs w:val="24"/>
        </w:rPr>
      </w:pPr>
      <w:r w:rsidRPr="00993228">
        <w:rPr>
          <w:rFonts w:ascii="Times New Roman" w:hAnsi="Times New Roman" w:cs="Times New Roman"/>
          <w:color w:val="000000"/>
          <w:sz w:val="24"/>
          <w:szCs w:val="24"/>
        </w:rPr>
        <w:t>Organiser les consultations Restreintes pour les urgences et les produits en rupture</w:t>
      </w:r>
      <w:r>
        <w:rPr>
          <w:rFonts w:ascii="Times New Roman" w:hAnsi="Times New Roman" w:cs="Times New Roman"/>
          <w:color w:val="000000"/>
          <w:sz w:val="24"/>
          <w:szCs w:val="24"/>
        </w:rPr>
        <w:t> ;</w:t>
      </w:r>
    </w:p>
    <w:p w14:paraId="2B590171" w14:textId="77777777" w:rsidR="00993228" w:rsidRPr="00993228" w:rsidRDefault="00993228" w:rsidP="00AF510E">
      <w:pPr>
        <w:pStyle w:val="Paragraphedeliste"/>
        <w:numPr>
          <w:ilvl w:val="0"/>
          <w:numId w:val="64"/>
        </w:numPr>
        <w:spacing w:line="360" w:lineRule="auto"/>
        <w:rPr>
          <w:rFonts w:ascii="Times New Roman" w:hAnsi="Times New Roman" w:cs="Times New Roman"/>
          <w:color w:val="000000"/>
          <w:sz w:val="24"/>
          <w:szCs w:val="24"/>
        </w:rPr>
      </w:pPr>
      <w:r w:rsidRPr="00993228">
        <w:rPr>
          <w:rFonts w:ascii="Times New Roman" w:hAnsi="Times New Roman" w:cs="Times New Roman"/>
          <w:color w:val="000000"/>
          <w:sz w:val="24"/>
          <w:szCs w:val="24"/>
        </w:rPr>
        <w:t>Lancer l’Appel d’offres de 2025 pour la CPA</w:t>
      </w:r>
      <w:r>
        <w:rPr>
          <w:rFonts w:ascii="Times New Roman" w:hAnsi="Times New Roman" w:cs="Times New Roman"/>
          <w:color w:val="000000"/>
          <w:sz w:val="24"/>
          <w:szCs w:val="24"/>
        </w:rPr>
        <w:t> ;</w:t>
      </w:r>
    </w:p>
    <w:p w14:paraId="109904B3" w14:textId="77777777" w:rsidR="00993228" w:rsidRPr="00993228" w:rsidRDefault="00993228" w:rsidP="00AF510E">
      <w:pPr>
        <w:pStyle w:val="Paragraphedeliste"/>
        <w:numPr>
          <w:ilvl w:val="0"/>
          <w:numId w:val="64"/>
        </w:numPr>
        <w:spacing w:line="360" w:lineRule="auto"/>
        <w:rPr>
          <w:rFonts w:ascii="Times New Roman" w:hAnsi="Times New Roman" w:cs="Times New Roman"/>
          <w:color w:val="000000"/>
          <w:sz w:val="24"/>
          <w:szCs w:val="24"/>
        </w:rPr>
      </w:pPr>
      <w:r w:rsidRPr="00993228">
        <w:rPr>
          <w:rFonts w:ascii="Times New Roman" w:hAnsi="Times New Roman" w:cs="Times New Roman"/>
          <w:color w:val="000000"/>
          <w:sz w:val="24"/>
          <w:szCs w:val="24"/>
        </w:rPr>
        <w:t>Faire le suivi des commandes</w:t>
      </w:r>
      <w:r>
        <w:rPr>
          <w:rFonts w:ascii="Times New Roman" w:hAnsi="Times New Roman" w:cs="Times New Roman"/>
          <w:color w:val="000000"/>
          <w:sz w:val="24"/>
          <w:szCs w:val="24"/>
        </w:rPr>
        <w:t> ;</w:t>
      </w:r>
    </w:p>
    <w:p w14:paraId="595606CA" w14:textId="77777777" w:rsidR="00993228" w:rsidRPr="00993228" w:rsidRDefault="00993228" w:rsidP="00AF510E">
      <w:pPr>
        <w:pStyle w:val="Paragraphedeliste"/>
        <w:numPr>
          <w:ilvl w:val="0"/>
          <w:numId w:val="64"/>
        </w:numPr>
        <w:spacing w:line="360" w:lineRule="auto"/>
        <w:rPr>
          <w:rFonts w:ascii="Times New Roman" w:hAnsi="Times New Roman" w:cs="Times New Roman"/>
          <w:color w:val="000000"/>
          <w:sz w:val="24"/>
          <w:szCs w:val="24"/>
        </w:rPr>
      </w:pPr>
      <w:r w:rsidRPr="00993228">
        <w:rPr>
          <w:rFonts w:ascii="Times New Roman" w:hAnsi="Times New Roman" w:cs="Times New Roman"/>
          <w:color w:val="000000"/>
          <w:sz w:val="24"/>
          <w:szCs w:val="24"/>
        </w:rPr>
        <w:t>Réceptionner les livraisons</w:t>
      </w:r>
      <w:r>
        <w:rPr>
          <w:rFonts w:ascii="Times New Roman" w:hAnsi="Times New Roman" w:cs="Times New Roman"/>
          <w:color w:val="000000"/>
          <w:sz w:val="24"/>
          <w:szCs w:val="24"/>
        </w:rPr>
        <w:t> ;</w:t>
      </w:r>
    </w:p>
    <w:p w14:paraId="544F6353" w14:textId="77777777" w:rsidR="00993228" w:rsidRPr="00993228" w:rsidRDefault="00993228" w:rsidP="00AF510E">
      <w:pPr>
        <w:pStyle w:val="Paragraphedeliste"/>
        <w:numPr>
          <w:ilvl w:val="0"/>
          <w:numId w:val="64"/>
        </w:numPr>
        <w:spacing w:line="360" w:lineRule="auto"/>
        <w:rPr>
          <w:rFonts w:ascii="Times New Roman" w:hAnsi="Times New Roman" w:cs="Times New Roman"/>
          <w:color w:val="000000"/>
          <w:sz w:val="24"/>
          <w:szCs w:val="24"/>
        </w:rPr>
      </w:pPr>
      <w:r w:rsidRPr="00993228">
        <w:rPr>
          <w:rFonts w:ascii="Times New Roman" w:hAnsi="Times New Roman" w:cs="Times New Roman"/>
          <w:color w:val="000000"/>
          <w:sz w:val="24"/>
          <w:szCs w:val="24"/>
        </w:rPr>
        <w:t>Réceptionner les livraisons</w:t>
      </w:r>
      <w:r>
        <w:rPr>
          <w:rFonts w:ascii="Times New Roman" w:hAnsi="Times New Roman" w:cs="Times New Roman"/>
          <w:color w:val="000000"/>
          <w:sz w:val="24"/>
          <w:szCs w:val="24"/>
        </w:rPr>
        <w:t> ;</w:t>
      </w:r>
    </w:p>
    <w:p w14:paraId="04A24F3B" w14:textId="77777777" w:rsidR="00993228" w:rsidRPr="00993228" w:rsidRDefault="00993228" w:rsidP="00AF510E">
      <w:pPr>
        <w:pStyle w:val="Paragraphedeliste"/>
        <w:numPr>
          <w:ilvl w:val="0"/>
          <w:numId w:val="64"/>
        </w:numPr>
        <w:spacing w:line="360" w:lineRule="auto"/>
        <w:rPr>
          <w:rFonts w:ascii="Times New Roman" w:hAnsi="Times New Roman" w:cs="Times New Roman"/>
          <w:color w:val="000000"/>
          <w:sz w:val="24"/>
          <w:szCs w:val="24"/>
        </w:rPr>
      </w:pPr>
      <w:r w:rsidRPr="00993228">
        <w:rPr>
          <w:rFonts w:ascii="Times New Roman" w:hAnsi="Times New Roman" w:cs="Times New Roman"/>
          <w:color w:val="000000"/>
          <w:sz w:val="24"/>
          <w:szCs w:val="24"/>
        </w:rPr>
        <w:t>Participer aux inventaires semestriels</w:t>
      </w:r>
      <w:r>
        <w:rPr>
          <w:rFonts w:ascii="Times New Roman" w:hAnsi="Times New Roman" w:cs="Times New Roman"/>
          <w:color w:val="000000"/>
          <w:sz w:val="24"/>
          <w:szCs w:val="24"/>
        </w:rPr>
        <w:t> ;</w:t>
      </w:r>
    </w:p>
    <w:p w14:paraId="61C6495F" w14:textId="77777777" w:rsidR="00993228" w:rsidRPr="00993228" w:rsidRDefault="00993228" w:rsidP="00AF510E">
      <w:pPr>
        <w:pStyle w:val="Paragraphedeliste"/>
        <w:numPr>
          <w:ilvl w:val="0"/>
          <w:numId w:val="64"/>
        </w:numPr>
        <w:spacing w:line="360" w:lineRule="auto"/>
        <w:rPr>
          <w:rFonts w:ascii="Times New Roman" w:hAnsi="Times New Roman" w:cs="Times New Roman"/>
          <w:color w:val="000000"/>
          <w:sz w:val="24"/>
          <w:szCs w:val="24"/>
        </w:rPr>
      </w:pPr>
      <w:r w:rsidRPr="00993228">
        <w:rPr>
          <w:rFonts w:ascii="Times New Roman" w:hAnsi="Times New Roman" w:cs="Times New Roman"/>
          <w:color w:val="000000"/>
          <w:sz w:val="24"/>
          <w:szCs w:val="24"/>
        </w:rPr>
        <w:t>Mettre en place une sous-commission interne d’analyse des offres pour les urgences</w:t>
      </w:r>
      <w:r>
        <w:rPr>
          <w:rFonts w:ascii="Times New Roman" w:hAnsi="Times New Roman" w:cs="Times New Roman"/>
          <w:color w:val="000000"/>
          <w:sz w:val="24"/>
          <w:szCs w:val="24"/>
        </w:rPr>
        <w:t> ;</w:t>
      </w:r>
    </w:p>
    <w:p w14:paraId="0EF9B188" w14:textId="77777777" w:rsidR="00993228" w:rsidRPr="00993228" w:rsidRDefault="00993228" w:rsidP="00AF510E">
      <w:pPr>
        <w:pStyle w:val="Paragraphedeliste"/>
        <w:numPr>
          <w:ilvl w:val="0"/>
          <w:numId w:val="64"/>
        </w:numPr>
        <w:spacing w:line="360" w:lineRule="auto"/>
        <w:rPr>
          <w:rFonts w:ascii="Times New Roman" w:hAnsi="Times New Roman" w:cs="Times New Roman"/>
          <w:color w:val="000000"/>
          <w:sz w:val="24"/>
          <w:szCs w:val="24"/>
        </w:rPr>
      </w:pPr>
      <w:r w:rsidRPr="00993228">
        <w:rPr>
          <w:rFonts w:ascii="Times New Roman" w:hAnsi="Times New Roman" w:cs="Times New Roman"/>
          <w:color w:val="000000"/>
          <w:sz w:val="24"/>
          <w:szCs w:val="24"/>
        </w:rPr>
        <w:t>Archiver tous les documents des achats</w:t>
      </w:r>
      <w:r>
        <w:rPr>
          <w:rFonts w:ascii="Times New Roman" w:hAnsi="Times New Roman" w:cs="Times New Roman"/>
          <w:color w:val="000000"/>
          <w:sz w:val="24"/>
          <w:szCs w:val="24"/>
        </w:rPr>
        <w:t xml:space="preserve"> </w:t>
      </w:r>
      <w:r w:rsidRPr="00993228">
        <w:rPr>
          <w:rFonts w:ascii="Times New Roman" w:hAnsi="Times New Roman" w:cs="Times New Roman"/>
          <w:color w:val="000000"/>
          <w:sz w:val="24"/>
          <w:szCs w:val="24"/>
        </w:rPr>
        <w:t>(papier et électronique)</w:t>
      </w:r>
      <w:r>
        <w:rPr>
          <w:rFonts w:ascii="Times New Roman" w:hAnsi="Times New Roman" w:cs="Times New Roman"/>
          <w:color w:val="000000"/>
          <w:sz w:val="24"/>
          <w:szCs w:val="24"/>
        </w:rPr>
        <w:t> ;</w:t>
      </w:r>
    </w:p>
    <w:p w14:paraId="1C1C7717" w14:textId="77777777" w:rsidR="00993228" w:rsidRPr="00993228" w:rsidRDefault="00993228" w:rsidP="00AF510E">
      <w:pPr>
        <w:pStyle w:val="Paragraphedeliste"/>
        <w:numPr>
          <w:ilvl w:val="0"/>
          <w:numId w:val="64"/>
        </w:numPr>
        <w:spacing w:before="240" w:after="0" w:line="360" w:lineRule="auto"/>
        <w:rPr>
          <w:rFonts w:ascii="Times New Roman" w:hAnsi="Times New Roman" w:cs="Times New Roman"/>
          <w:color w:val="000000"/>
          <w:sz w:val="24"/>
          <w:szCs w:val="24"/>
        </w:rPr>
      </w:pPr>
      <w:r w:rsidRPr="00993228">
        <w:rPr>
          <w:rFonts w:ascii="Times New Roman" w:hAnsi="Times New Roman" w:cs="Times New Roman"/>
          <w:color w:val="000000"/>
          <w:sz w:val="24"/>
          <w:szCs w:val="24"/>
        </w:rPr>
        <w:t>Participer à la mission conjointe CPA/DPMP pour la collecte des données</w:t>
      </w:r>
      <w:r>
        <w:rPr>
          <w:rFonts w:ascii="Times New Roman" w:hAnsi="Times New Roman" w:cs="Times New Roman"/>
          <w:color w:val="000000"/>
          <w:sz w:val="24"/>
          <w:szCs w:val="24"/>
        </w:rPr>
        <w:t>.</w:t>
      </w:r>
    </w:p>
    <w:p w14:paraId="0B11682E" w14:textId="77777777" w:rsidR="00993228" w:rsidRPr="00993228" w:rsidRDefault="00993228" w:rsidP="00AF510E">
      <w:pPr>
        <w:pStyle w:val="Paragraphedeliste"/>
        <w:numPr>
          <w:ilvl w:val="0"/>
          <w:numId w:val="63"/>
        </w:numPr>
        <w:spacing w:before="240" w:line="360" w:lineRule="auto"/>
        <w:rPr>
          <w:rFonts w:ascii="Times New Roman" w:hAnsi="Times New Roman" w:cs="Times New Roman"/>
          <w:b/>
          <w:sz w:val="24"/>
          <w:szCs w:val="24"/>
        </w:rPr>
      </w:pPr>
      <w:r w:rsidRPr="00993228">
        <w:rPr>
          <w:rFonts w:ascii="Times New Roman" w:hAnsi="Times New Roman" w:cs="Times New Roman"/>
          <w:b/>
          <w:sz w:val="24"/>
          <w:szCs w:val="24"/>
        </w:rPr>
        <w:t>ACTIVITES NON REALISEES</w:t>
      </w:r>
    </w:p>
    <w:p w14:paraId="35D65061"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Elaborer un Plan d’Approvisionnement</w:t>
      </w:r>
      <w:r w:rsidR="001C1BBA" w:rsidRPr="004A0EEF">
        <w:rPr>
          <w:rFonts w:ascii="Times New Roman" w:hAnsi="Times New Roman" w:cs="Times New Roman"/>
          <w:color w:val="000000"/>
          <w:sz w:val="24"/>
          <w:szCs w:val="24"/>
        </w:rPr>
        <w:t> ;</w:t>
      </w:r>
    </w:p>
    <w:p w14:paraId="79D65E65"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Recruter un consultant pour la rédaction  de la politique et la stratégie d'Achats</w:t>
      </w:r>
      <w:r w:rsidR="001C1BBA" w:rsidRPr="004A0EEF">
        <w:rPr>
          <w:rFonts w:ascii="Times New Roman" w:hAnsi="Times New Roman" w:cs="Times New Roman"/>
          <w:color w:val="000000"/>
          <w:sz w:val="24"/>
          <w:szCs w:val="24"/>
        </w:rPr>
        <w:t> ;</w:t>
      </w:r>
    </w:p>
    <w:p w14:paraId="2FF03BA2" w14:textId="77777777" w:rsidR="001C1BBA"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Recruter un AT pour la mise en p</w:t>
      </w:r>
      <w:r w:rsidR="001C1BBA" w:rsidRPr="004A0EEF">
        <w:rPr>
          <w:rFonts w:ascii="Times New Roman" w:hAnsi="Times New Roman" w:cs="Times New Roman"/>
          <w:color w:val="000000"/>
          <w:sz w:val="24"/>
          <w:szCs w:val="24"/>
        </w:rPr>
        <w:t>lace du mécanisme opérationnel ;</w:t>
      </w:r>
    </w:p>
    <w:p w14:paraId="2E2C81E8" w14:textId="77777777" w:rsidR="001C1BBA"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Renforcer le mécan</w:t>
      </w:r>
      <w:r w:rsidR="001C1BBA" w:rsidRPr="004A0EEF">
        <w:rPr>
          <w:rFonts w:ascii="Times New Roman" w:hAnsi="Times New Roman" w:cs="Times New Roman"/>
          <w:color w:val="000000"/>
          <w:sz w:val="24"/>
          <w:szCs w:val="24"/>
        </w:rPr>
        <w:t>isme d’évaluation des besoins ;</w:t>
      </w:r>
    </w:p>
    <w:p w14:paraId="7C8062C4"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Déterminer les produits stratégiques, Identifier et suivre les fournisseurs stratégiques</w:t>
      </w:r>
      <w:r w:rsidR="001C1BBA" w:rsidRPr="004A0EEF">
        <w:rPr>
          <w:rFonts w:ascii="Times New Roman" w:hAnsi="Times New Roman" w:cs="Times New Roman"/>
          <w:color w:val="000000"/>
          <w:sz w:val="24"/>
          <w:szCs w:val="24"/>
        </w:rPr>
        <w:t> ;</w:t>
      </w:r>
    </w:p>
    <w:p w14:paraId="6459EFF6"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Renforcer la Division en personnel (03 personnes)</w:t>
      </w:r>
      <w:r w:rsidR="001C1BBA" w:rsidRPr="004A0EEF">
        <w:rPr>
          <w:rFonts w:ascii="Times New Roman" w:hAnsi="Times New Roman" w:cs="Times New Roman"/>
          <w:color w:val="000000"/>
          <w:sz w:val="24"/>
          <w:szCs w:val="24"/>
        </w:rPr>
        <w:t> ;</w:t>
      </w:r>
    </w:p>
    <w:p w14:paraId="6957ACD2"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Renforcer les capacités du personnel (2) de   la Division</w:t>
      </w:r>
      <w:r w:rsidR="001C1BBA" w:rsidRPr="004A0EEF">
        <w:rPr>
          <w:rFonts w:ascii="Times New Roman" w:hAnsi="Times New Roman" w:cs="Times New Roman"/>
          <w:color w:val="000000"/>
          <w:sz w:val="24"/>
          <w:szCs w:val="24"/>
        </w:rPr>
        <w:t> ;</w:t>
      </w:r>
    </w:p>
    <w:p w14:paraId="638DE92D"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Mettre en place un comité interne de quantification des besoins</w:t>
      </w:r>
      <w:r w:rsidR="001C1BBA" w:rsidRPr="004A0EEF">
        <w:rPr>
          <w:rFonts w:ascii="Times New Roman" w:hAnsi="Times New Roman" w:cs="Times New Roman"/>
          <w:color w:val="000000"/>
          <w:sz w:val="24"/>
          <w:szCs w:val="24"/>
        </w:rPr>
        <w:t> ;</w:t>
      </w:r>
    </w:p>
    <w:p w14:paraId="56374AF9"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lastRenderedPageBreak/>
        <w:t>Acquisition d’un véhicule pour la Division</w:t>
      </w:r>
      <w:r w:rsidR="001C1BBA" w:rsidRPr="004A0EEF">
        <w:rPr>
          <w:rFonts w:ascii="Times New Roman" w:hAnsi="Times New Roman" w:cs="Times New Roman"/>
          <w:color w:val="000000"/>
          <w:sz w:val="24"/>
          <w:szCs w:val="24"/>
        </w:rPr>
        <w:t> ;</w:t>
      </w:r>
    </w:p>
    <w:p w14:paraId="22441451"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Participer aux voyages d’études dans les autres Centrales</w:t>
      </w:r>
      <w:r w:rsidR="001C1BBA" w:rsidRPr="004A0EEF">
        <w:rPr>
          <w:rFonts w:ascii="Times New Roman" w:hAnsi="Times New Roman" w:cs="Times New Roman"/>
          <w:color w:val="000000"/>
          <w:sz w:val="24"/>
          <w:szCs w:val="24"/>
        </w:rPr>
        <w:t> ;</w:t>
      </w:r>
    </w:p>
    <w:p w14:paraId="28CC2372"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Évaluer et faire le suivi de la Performance Fournisseurs</w:t>
      </w:r>
      <w:r w:rsidR="001C1BBA" w:rsidRPr="004A0EEF">
        <w:rPr>
          <w:rFonts w:ascii="Times New Roman" w:hAnsi="Times New Roman" w:cs="Times New Roman"/>
          <w:color w:val="000000"/>
          <w:sz w:val="24"/>
          <w:szCs w:val="24"/>
        </w:rPr>
        <w:t> ;</w:t>
      </w:r>
    </w:p>
    <w:p w14:paraId="3A7892D9" w14:textId="77777777" w:rsidR="00993228"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Mise à jour de la liste des Fournisseurs pré qualifiés</w:t>
      </w:r>
      <w:r w:rsidR="001C1BBA" w:rsidRPr="004A0EEF">
        <w:rPr>
          <w:rFonts w:ascii="Times New Roman" w:hAnsi="Times New Roman" w:cs="Times New Roman"/>
          <w:color w:val="000000"/>
          <w:sz w:val="24"/>
          <w:szCs w:val="24"/>
        </w:rPr>
        <w:t> ;</w:t>
      </w:r>
    </w:p>
    <w:p w14:paraId="3EA65EC8" w14:textId="77777777" w:rsidR="005933EE" w:rsidRPr="004A0EEF" w:rsidRDefault="00993228" w:rsidP="00AF510E">
      <w:pPr>
        <w:pStyle w:val="Paragraphedeliste"/>
        <w:numPr>
          <w:ilvl w:val="0"/>
          <w:numId w:val="65"/>
        </w:numPr>
        <w:spacing w:line="360" w:lineRule="auto"/>
        <w:rPr>
          <w:rFonts w:ascii="Times New Roman" w:hAnsi="Times New Roman" w:cs="Times New Roman"/>
          <w:color w:val="000000"/>
          <w:sz w:val="24"/>
          <w:szCs w:val="24"/>
        </w:rPr>
      </w:pPr>
      <w:r w:rsidRPr="004A0EEF">
        <w:rPr>
          <w:rFonts w:ascii="Times New Roman" w:hAnsi="Times New Roman" w:cs="Times New Roman"/>
          <w:color w:val="000000"/>
          <w:sz w:val="24"/>
          <w:szCs w:val="24"/>
        </w:rPr>
        <w:t>Mise à jour de la liste des transitaires agréent</w:t>
      </w:r>
      <w:r w:rsidR="001C1BBA" w:rsidRPr="004A0EEF">
        <w:rPr>
          <w:rFonts w:ascii="Times New Roman" w:hAnsi="Times New Roman" w:cs="Times New Roman"/>
          <w:color w:val="000000"/>
          <w:sz w:val="24"/>
          <w:szCs w:val="24"/>
        </w:rPr>
        <w:t>.</w:t>
      </w:r>
    </w:p>
    <w:p w14:paraId="0F8EF13B" w14:textId="77777777" w:rsidR="005933EE" w:rsidRPr="001C1BBA" w:rsidRDefault="005933EE" w:rsidP="004A0EEF">
      <w:pPr>
        <w:pStyle w:val="Paragraphedeliste"/>
        <w:numPr>
          <w:ilvl w:val="0"/>
          <w:numId w:val="63"/>
        </w:numPr>
        <w:spacing w:before="240" w:line="360" w:lineRule="auto"/>
        <w:jc w:val="both"/>
        <w:rPr>
          <w:rFonts w:ascii="Times New Roman" w:hAnsi="Times New Roman" w:cs="Times New Roman"/>
          <w:b/>
          <w:bCs/>
          <w:sz w:val="24"/>
          <w:szCs w:val="24"/>
          <w:u w:val="single"/>
        </w:rPr>
      </w:pPr>
      <w:r w:rsidRPr="001C1BBA">
        <w:rPr>
          <w:rFonts w:ascii="Times New Roman" w:hAnsi="Times New Roman" w:cs="Times New Roman"/>
          <w:b/>
          <w:bCs/>
          <w:sz w:val="24"/>
          <w:szCs w:val="24"/>
          <w:u w:val="single"/>
        </w:rPr>
        <w:t>LES CONSULTATIONS RESTREINTES 2025</w:t>
      </w:r>
    </w:p>
    <w:p w14:paraId="79C91E5A" w14:textId="77777777" w:rsidR="005933EE" w:rsidRPr="00AD3AE9" w:rsidRDefault="005933EE" w:rsidP="00AF510E">
      <w:pPr>
        <w:spacing w:line="360" w:lineRule="auto"/>
        <w:jc w:val="both"/>
        <w:rPr>
          <w:rFonts w:ascii="Times New Roman" w:hAnsi="Times New Roman" w:cs="Times New Roman"/>
          <w:b/>
          <w:sz w:val="24"/>
          <w:szCs w:val="24"/>
        </w:rPr>
      </w:pPr>
      <w:r w:rsidRPr="00AD3AE9">
        <w:rPr>
          <w:rFonts w:ascii="Times New Roman" w:hAnsi="Times New Roman" w:cs="Times New Roman"/>
          <w:sz w:val="24"/>
          <w:szCs w:val="24"/>
        </w:rPr>
        <w:t xml:space="preserve">Les commandes effectuées suite </w:t>
      </w:r>
      <w:r w:rsidRPr="00AD3AE9">
        <w:rPr>
          <w:rFonts w:ascii="Times New Roman" w:hAnsi="Times New Roman" w:cs="Times New Roman"/>
          <w:bCs/>
          <w:sz w:val="24"/>
          <w:szCs w:val="24"/>
        </w:rPr>
        <w:t>aux consultations restreintes</w:t>
      </w:r>
      <w:r w:rsidRPr="00AD3AE9">
        <w:rPr>
          <w:rFonts w:ascii="Times New Roman" w:hAnsi="Times New Roman" w:cs="Times New Roman"/>
          <w:sz w:val="24"/>
          <w:szCs w:val="24"/>
        </w:rPr>
        <w:t xml:space="preserve"> de l’exercice 2025 s’élèvent à un </w:t>
      </w:r>
      <w:r w:rsidR="00AB7248" w:rsidRPr="00AD3AE9">
        <w:rPr>
          <w:rFonts w:ascii="Times New Roman" w:hAnsi="Times New Roman" w:cs="Times New Roman"/>
          <w:sz w:val="24"/>
          <w:szCs w:val="24"/>
        </w:rPr>
        <w:t>montant global</w:t>
      </w:r>
      <w:r w:rsidRPr="00AD3AE9">
        <w:rPr>
          <w:rFonts w:ascii="Times New Roman" w:hAnsi="Times New Roman" w:cs="Times New Roman"/>
          <w:sz w:val="24"/>
          <w:szCs w:val="24"/>
        </w:rPr>
        <w:t xml:space="preserve"> de : </w:t>
      </w:r>
      <w:r w:rsidRPr="00AD3AE9">
        <w:rPr>
          <w:rFonts w:ascii="Times New Roman" w:hAnsi="Times New Roman" w:cs="Times New Roman"/>
          <w:b/>
          <w:bCs/>
          <w:sz w:val="24"/>
          <w:szCs w:val="24"/>
        </w:rPr>
        <w:t>Un milliard six cent</w:t>
      </w:r>
      <w:r w:rsidRPr="00AD3AE9">
        <w:rPr>
          <w:rFonts w:ascii="Times New Roman" w:hAnsi="Times New Roman" w:cs="Times New Roman"/>
          <w:b/>
          <w:sz w:val="24"/>
          <w:szCs w:val="24"/>
        </w:rPr>
        <w:t xml:space="preserve"> quatre-vingt-seize millions quatre cent soixante mille quatre cent dix-sept francs (1 </w:t>
      </w:r>
      <w:r w:rsidR="00AB7248" w:rsidRPr="00AD3AE9">
        <w:rPr>
          <w:rFonts w:ascii="Times New Roman" w:hAnsi="Times New Roman" w:cs="Times New Roman"/>
          <w:b/>
          <w:sz w:val="24"/>
          <w:szCs w:val="24"/>
        </w:rPr>
        <w:t>696 460</w:t>
      </w:r>
      <w:r w:rsidRPr="00AD3AE9">
        <w:rPr>
          <w:rFonts w:ascii="Times New Roman" w:hAnsi="Times New Roman" w:cs="Times New Roman"/>
          <w:b/>
          <w:sz w:val="24"/>
          <w:szCs w:val="24"/>
        </w:rPr>
        <w:t> 417 FCFA)</w:t>
      </w:r>
      <w:r w:rsidRPr="00AD3AE9">
        <w:rPr>
          <w:rFonts w:ascii="Times New Roman" w:hAnsi="Times New Roman" w:cs="Times New Roman"/>
          <w:bCs/>
          <w:sz w:val="24"/>
          <w:szCs w:val="24"/>
        </w:rPr>
        <w:t>.</w:t>
      </w:r>
    </w:p>
    <w:p w14:paraId="339E4C32" w14:textId="77777777" w:rsidR="005933EE" w:rsidRPr="00AD3AE9"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bCs/>
          <w:sz w:val="24"/>
          <w:szCs w:val="24"/>
        </w:rPr>
        <w:t>Le</w:t>
      </w:r>
      <w:r w:rsidRPr="00AD3AE9">
        <w:rPr>
          <w:rFonts w:ascii="Times New Roman" w:hAnsi="Times New Roman" w:cs="Times New Roman"/>
          <w:b/>
          <w:sz w:val="24"/>
          <w:szCs w:val="24"/>
        </w:rPr>
        <w:t xml:space="preserve"> </w:t>
      </w:r>
      <w:r w:rsidRPr="00AD3AE9">
        <w:rPr>
          <w:rFonts w:ascii="Times New Roman" w:hAnsi="Times New Roman" w:cs="Times New Roman"/>
          <w:sz w:val="24"/>
          <w:szCs w:val="24"/>
        </w:rPr>
        <w:t xml:space="preserve">montant des livraisons de ces commandes s’élève </w:t>
      </w:r>
      <w:r w:rsidR="00AB7248" w:rsidRPr="00AD3AE9">
        <w:rPr>
          <w:rFonts w:ascii="Times New Roman" w:hAnsi="Times New Roman" w:cs="Times New Roman"/>
          <w:sz w:val="24"/>
          <w:szCs w:val="24"/>
        </w:rPr>
        <w:t>à Six</w:t>
      </w:r>
      <w:r w:rsidRPr="00AD3AE9">
        <w:rPr>
          <w:rFonts w:ascii="Times New Roman" w:hAnsi="Times New Roman" w:cs="Times New Roman"/>
          <w:b/>
          <w:sz w:val="24"/>
          <w:szCs w:val="24"/>
        </w:rPr>
        <w:t xml:space="preserve"> cent quatre-vingt-trois millions sept cent deux mille neuf cent quarante-quatre francs (683 702 944 F CFA</w:t>
      </w:r>
      <w:r w:rsidRPr="00AD3AE9">
        <w:rPr>
          <w:rFonts w:ascii="Times New Roman" w:hAnsi="Times New Roman" w:cs="Times New Roman"/>
          <w:sz w:val="24"/>
          <w:szCs w:val="24"/>
        </w:rPr>
        <w:t xml:space="preserve">) soit un taux de réalisation de </w:t>
      </w:r>
      <w:r w:rsidRPr="00AD3AE9">
        <w:rPr>
          <w:rFonts w:ascii="Times New Roman" w:hAnsi="Times New Roman" w:cs="Times New Roman"/>
          <w:b/>
          <w:sz w:val="24"/>
          <w:szCs w:val="24"/>
        </w:rPr>
        <w:t>40,30%.</w:t>
      </w:r>
    </w:p>
    <w:p w14:paraId="5ADDEA69" w14:textId="77777777" w:rsidR="005933EE" w:rsidRPr="00AD3AE9"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Ces livraisons sont essentiellement </w:t>
      </w:r>
      <w:r w:rsidR="00AB7248" w:rsidRPr="00AD3AE9">
        <w:rPr>
          <w:rFonts w:ascii="Times New Roman" w:hAnsi="Times New Roman" w:cs="Times New Roman"/>
          <w:sz w:val="24"/>
          <w:szCs w:val="24"/>
        </w:rPr>
        <w:t>relatives aux</w:t>
      </w:r>
      <w:r w:rsidRPr="00AD3AE9">
        <w:rPr>
          <w:rFonts w:ascii="Times New Roman" w:hAnsi="Times New Roman" w:cs="Times New Roman"/>
          <w:sz w:val="24"/>
          <w:szCs w:val="24"/>
        </w:rPr>
        <w:t xml:space="preserve"> besoins en produits de recouvrement de coût pour le stock de la CPA et une partie pour les besoins en kits césarienne destinés à la gratuité des soins ciblés financés par le fonds médicament du Ministère de la Santé Publique.</w:t>
      </w:r>
    </w:p>
    <w:p w14:paraId="0E76AC98" w14:textId="77777777" w:rsidR="005933EE" w:rsidRPr="00AD3AE9"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Notons que cette année la CPA a lancé quelques commandes des partenaires </w:t>
      </w:r>
      <w:r w:rsidRPr="00AB7248">
        <w:rPr>
          <w:rFonts w:ascii="Times New Roman" w:hAnsi="Times New Roman" w:cs="Times New Roman"/>
          <w:b/>
          <w:sz w:val="24"/>
          <w:szCs w:val="24"/>
        </w:rPr>
        <w:t>PSLS, PNT</w:t>
      </w:r>
      <w:r w:rsidRPr="00AD3AE9">
        <w:rPr>
          <w:rFonts w:ascii="Times New Roman" w:hAnsi="Times New Roman" w:cs="Times New Roman"/>
          <w:sz w:val="24"/>
          <w:szCs w:val="24"/>
        </w:rPr>
        <w:t xml:space="preserve"> et aussi une commande de vaccins pour les pèlerins (Hadj).</w:t>
      </w:r>
    </w:p>
    <w:p w14:paraId="79C7ECA7" w14:textId="77777777" w:rsidR="005933EE" w:rsidRPr="00AD3AE9" w:rsidRDefault="005933EE" w:rsidP="004A0EEF">
      <w:pPr>
        <w:numPr>
          <w:ilvl w:val="0"/>
          <w:numId w:val="63"/>
        </w:numPr>
        <w:spacing w:before="240" w:line="360" w:lineRule="auto"/>
        <w:jc w:val="both"/>
        <w:rPr>
          <w:rFonts w:ascii="Times New Roman" w:hAnsi="Times New Roman" w:cs="Times New Roman"/>
          <w:b/>
          <w:sz w:val="24"/>
          <w:szCs w:val="24"/>
          <w:u w:val="single"/>
        </w:rPr>
      </w:pPr>
      <w:r w:rsidRPr="00AD3AE9">
        <w:rPr>
          <w:rFonts w:ascii="Times New Roman" w:hAnsi="Times New Roman" w:cs="Times New Roman"/>
          <w:b/>
          <w:sz w:val="24"/>
          <w:szCs w:val="24"/>
          <w:u w:val="single"/>
        </w:rPr>
        <w:t>L’APPEL D’OFFRE RESTREINT N°01/CPA/2025</w:t>
      </w:r>
    </w:p>
    <w:p w14:paraId="05CEADAB" w14:textId="77777777" w:rsidR="005933EE" w:rsidRPr="00AD3AE9"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L’appel d’offres Restreint a été lancé le </w:t>
      </w:r>
      <w:r w:rsidRPr="00AB7248">
        <w:rPr>
          <w:rFonts w:ascii="Times New Roman" w:hAnsi="Times New Roman" w:cs="Times New Roman"/>
          <w:b/>
          <w:sz w:val="24"/>
          <w:szCs w:val="24"/>
        </w:rPr>
        <w:t>12 Mai 2025</w:t>
      </w:r>
      <w:r w:rsidRPr="00AD3AE9">
        <w:rPr>
          <w:rFonts w:ascii="Times New Roman" w:hAnsi="Times New Roman" w:cs="Times New Roman"/>
          <w:sz w:val="24"/>
          <w:szCs w:val="24"/>
        </w:rPr>
        <w:t xml:space="preserve">, la date limite de dépôt des offres et le dépouillement étaient prévus pour le </w:t>
      </w:r>
      <w:r w:rsidRPr="00AB7248">
        <w:rPr>
          <w:rFonts w:ascii="Times New Roman" w:hAnsi="Times New Roman" w:cs="Times New Roman"/>
          <w:b/>
          <w:sz w:val="24"/>
          <w:szCs w:val="24"/>
        </w:rPr>
        <w:t>20 Juin 2025</w:t>
      </w:r>
      <w:r w:rsidRPr="00AD3AE9">
        <w:rPr>
          <w:rFonts w:ascii="Times New Roman" w:hAnsi="Times New Roman" w:cs="Times New Roman"/>
          <w:sz w:val="24"/>
          <w:szCs w:val="24"/>
        </w:rPr>
        <w:t xml:space="preserve">. L’indisponibilité au niveau du conseil d’administration a fait que la séance d’ouverture des plis n’a pas eu lieu à la date prévue. Pour cette raison, les travaux de dépouillement, d’analyse des offres financières ainsi que les attributions n’ont pas eu lieu comme prévues. Ils se sont finalement déroulés du </w:t>
      </w:r>
      <w:r w:rsidRPr="00AB7248">
        <w:rPr>
          <w:rFonts w:ascii="Times New Roman" w:hAnsi="Times New Roman" w:cs="Times New Roman"/>
          <w:b/>
          <w:sz w:val="24"/>
          <w:szCs w:val="24"/>
        </w:rPr>
        <w:t>12 au 27 Juillet</w:t>
      </w:r>
      <w:r w:rsidRPr="00AD3AE9">
        <w:rPr>
          <w:rFonts w:ascii="Times New Roman" w:hAnsi="Times New Roman" w:cs="Times New Roman"/>
          <w:sz w:val="24"/>
          <w:szCs w:val="24"/>
        </w:rPr>
        <w:t xml:space="preserve"> </w:t>
      </w:r>
      <w:r w:rsidRPr="00AB7248">
        <w:rPr>
          <w:rFonts w:ascii="Times New Roman" w:hAnsi="Times New Roman" w:cs="Times New Roman"/>
          <w:b/>
          <w:sz w:val="24"/>
          <w:szCs w:val="24"/>
        </w:rPr>
        <w:t>2025</w:t>
      </w:r>
      <w:r w:rsidRPr="00AD3AE9">
        <w:rPr>
          <w:rFonts w:ascii="Times New Roman" w:hAnsi="Times New Roman" w:cs="Times New Roman"/>
          <w:sz w:val="24"/>
          <w:szCs w:val="24"/>
        </w:rPr>
        <w:t xml:space="preserve"> et aucun autre Appel d’offre n’a été lancé en 2025. C’est ce qui explique le nivea</w:t>
      </w:r>
      <w:r w:rsidR="000C6CF9">
        <w:rPr>
          <w:rFonts w:ascii="Times New Roman" w:hAnsi="Times New Roman" w:cs="Times New Roman"/>
          <w:sz w:val="24"/>
          <w:szCs w:val="24"/>
        </w:rPr>
        <w:t>u du montant des achats en 2025</w:t>
      </w:r>
    </w:p>
    <w:p w14:paraId="64E93B48" w14:textId="77777777" w:rsidR="00AB7248" w:rsidRPr="004A0EEF" w:rsidRDefault="005933EE" w:rsidP="004A0EEF">
      <w:pPr>
        <w:numPr>
          <w:ilvl w:val="0"/>
          <w:numId w:val="63"/>
        </w:numPr>
        <w:spacing w:before="240" w:line="360" w:lineRule="auto"/>
        <w:jc w:val="both"/>
        <w:rPr>
          <w:rFonts w:ascii="Times New Roman" w:hAnsi="Times New Roman" w:cs="Times New Roman"/>
          <w:b/>
          <w:sz w:val="24"/>
          <w:szCs w:val="24"/>
          <w:u w:val="single"/>
        </w:rPr>
      </w:pPr>
      <w:r w:rsidRPr="00AD3AE9">
        <w:rPr>
          <w:rFonts w:ascii="Times New Roman" w:hAnsi="Times New Roman" w:cs="Times New Roman"/>
          <w:b/>
          <w:sz w:val="24"/>
          <w:szCs w:val="24"/>
          <w:u w:val="single"/>
        </w:rPr>
        <w:t>PREVISIONS DES ACHATS 2025</w:t>
      </w:r>
    </w:p>
    <w:tbl>
      <w:tblPr>
        <w:tblW w:w="9356" w:type="dxa"/>
        <w:tblInd w:w="-10" w:type="dxa"/>
        <w:tblLayout w:type="fixed"/>
        <w:tblCellMar>
          <w:left w:w="70" w:type="dxa"/>
          <w:right w:w="70" w:type="dxa"/>
        </w:tblCellMar>
        <w:tblLook w:val="04A0" w:firstRow="1" w:lastRow="0" w:firstColumn="1" w:lastColumn="0" w:noHBand="0" w:noVBand="1"/>
      </w:tblPr>
      <w:tblGrid>
        <w:gridCol w:w="1701"/>
        <w:gridCol w:w="1701"/>
        <w:gridCol w:w="1560"/>
        <w:gridCol w:w="1559"/>
        <w:gridCol w:w="1276"/>
        <w:gridCol w:w="1559"/>
      </w:tblGrid>
      <w:tr w:rsidR="001603C7" w:rsidRPr="00AF510E" w14:paraId="499ADBC6" w14:textId="77777777" w:rsidTr="004A0EEF">
        <w:trPr>
          <w:trHeight w:val="330"/>
        </w:trPr>
        <w:tc>
          <w:tcPr>
            <w:tcW w:w="1701"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noWrap/>
            <w:vAlign w:val="center"/>
            <w:hideMark/>
          </w:tcPr>
          <w:p w14:paraId="629421E7" w14:textId="77777777" w:rsidR="001603C7" w:rsidRPr="00AF510E" w:rsidRDefault="001603C7" w:rsidP="00AF510E">
            <w:pPr>
              <w:spacing w:after="0" w:line="240" w:lineRule="auto"/>
              <w:jc w:val="both"/>
              <w:rPr>
                <w:rFonts w:ascii="Times New Roman" w:eastAsia="Times New Roman" w:hAnsi="Times New Roman" w:cs="Times New Roman"/>
                <w:b/>
                <w:bCs/>
                <w:color w:val="000000"/>
                <w:sz w:val="24"/>
                <w:szCs w:val="24"/>
                <w:lang w:eastAsia="fr-FR"/>
              </w:rPr>
            </w:pPr>
            <w:r w:rsidRPr="00AF510E">
              <w:rPr>
                <w:rFonts w:ascii="Times New Roman" w:eastAsia="Times New Roman" w:hAnsi="Times New Roman" w:cs="Times New Roman"/>
                <w:b/>
                <w:bCs/>
                <w:color w:val="000000"/>
                <w:sz w:val="24"/>
                <w:szCs w:val="24"/>
                <w:lang w:eastAsia="fr-FR"/>
              </w:rPr>
              <w:t>Eléments</w:t>
            </w:r>
          </w:p>
        </w:tc>
        <w:tc>
          <w:tcPr>
            <w:tcW w:w="1701" w:type="dxa"/>
            <w:tcBorders>
              <w:top w:val="single" w:sz="8" w:space="0" w:color="000000"/>
              <w:left w:val="nil"/>
              <w:bottom w:val="single" w:sz="8" w:space="0" w:color="000000"/>
              <w:right w:val="single" w:sz="8" w:space="0" w:color="000000"/>
            </w:tcBorders>
            <w:shd w:val="clear" w:color="auto" w:fill="FBE4D5" w:themeFill="accent2" w:themeFillTint="33"/>
            <w:noWrap/>
            <w:vAlign w:val="center"/>
            <w:hideMark/>
          </w:tcPr>
          <w:p w14:paraId="67E59892" w14:textId="77777777" w:rsidR="001603C7" w:rsidRPr="00AF510E" w:rsidRDefault="001603C7" w:rsidP="00AF510E">
            <w:pPr>
              <w:spacing w:after="0" w:line="240" w:lineRule="auto"/>
              <w:jc w:val="center"/>
              <w:rPr>
                <w:rFonts w:ascii="Times New Roman" w:eastAsia="Times New Roman" w:hAnsi="Times New Roman" w:cs="Times New Roman"/>
                <w:b/>
                <w:bCs/>
                <w:color w:val="000000"/>
                <w:sz w:val="24"/>
                <w:szCs w:val="24"/>
                <w:lang w:eastAsia="fr-FR"/>
              </w:rPr>
            </w:pPr>
            <w:r w:rsidRPr="00AF510E">
              <w:rPr>
                <w:rFonts w:ascii="Times New Roman" w:eastAsia="Times New Roman" w:hAnsi="Times New Roman" w:cs="Times New Roman"/>
                <w:b/>
                <w:bCs/>
                <w:color w:val="000000"/>
                <w:sz w:val="24"/>
                <w:szCs w:val="24"/>
                <w:lang w:eastAsia="fr-FR"/>
              </w:rPr>
              <w:t>Prévision 2025</w:t>
            </w:r>
          </w:p>
        </w:tc>
        <w:tc>
          <w:tcPr>
            <w:tcW w:w="1560" w:type="dxa"/>
            <w:tcBorders>
              <w:top w:val="single" w:sz="8" w:space="0" w:color="000000"/>
              <w:left w:val="nil"/>
              <w:bottom w:val="single" w:sz="8" w:space="0" w:color="000000"/>
              <w:right w:val="single" w:sz="8" w:space="0" w:color="000000"/>
            </w:tcBorders>
            <w:shd w:val="clear" w:color="auto" w:fill="FBE4D5" w:themeFill="accent2" w:themeFillTint="33"/>
            <w:noWrap/>
            <w:vAlign w:val="center"/>
            <w:hideMark/>
          </w:tcPr>
          <w:p w14:paraId="6E1B0A54" w14:textId="77777777" w:rsidR="001603C7" w:rsidRPr="00AF510E" w:rsidRDefault="001603C7" w:rsidP="00AF510E">
            <w:pPr>
              <w:spacing w:after="0" w:line="240" w:lineRule="auto"/>
              <w:jc w:val="center"/>
              <w:rPr>
                <w:rFonts w:ascii="Times New Roman" w:eastAsia="Times New Roman" w:hAnsi="Times New Roman" w:cs="Times New Roman"/>
                <w:b/>
                <w:bCs/>
                <w:color w:val="000000"/>
                <w:sz w:val="24"/>
                <w:szCs w:val="24"/>
                <w:lang w:eastAsia="fr-FR"/>
              </w:rPr>
            </w:pPr>
            <w:r w:rsidRPr="00AF510E">
              <w:rPr>
                <w:rFonts w:ascii="Times New Roman" w:eastAsia="Times New Roman" w:hAnsi="Times New Roman" w:cs="Times New Roman"/>
                <w:b/>
                <w:bCs/>
                <w:color w:val="000000"/>
                <w:sz w:val="24"/>
                <w:szCs w:val="24"/>
                <w:lang w:eastAsia="fr-FR"/>
              </w:rPr>
              <w:t>Réalisations   2025</w:t>
            </w:r>
          </w:p>
        </w:tc>
        <w:tc>
          <w:tcPr>
            <w:tcW w:w="1559" w:type="dxa"/>
            <w:tcBorders>
              <w:top w:val="single" w:sz="8" w:space="0" w:color="000000"/>
              <w:left w:val="nil"/>
              <w:bottom w:val="single" w:sz="8" w:space="0" w:color="000000"/>
              <w:right w:val="single" w:sz="8" w:space="0" w:color="000000"/>
            </w:tcBorders>
            <w:shd w:val="clear" w:color="auto" w:fill="FBE4D5" w:themeFill="accent2" w:themeFillTint="33"/>
            <w:noWrap/>
            <w:vAlign w:val="center"/>
            <w:hideMark/>
          </w:tcPr>
          <w:p w14:paraId="1E682AEF" w14:textId="77777777" w:rsidR="001603C7" w:rsidRPr="00AF510E" w:rsidRDefault="001603C7" w:rsidP="00AF510E">
            <w:pPr>
              <w:spacing w:after="0" w:line="240" w:lineRule="auto"/>
              <w:jc w:val="center"/>
              <w:rPr>
                <w:rFonts w:ascii="Times New Roman" w:eastAsia="Times New Roman" w:hAnsi="Times New Roman" w:cs="Times New Roman"/>
                <w:b/>
                <w:bCs/>
                <w:color w:val="000000"/>
                <w:sz w:val="24"/>
                <w:szCs w:val="24"/>
                <w:lang w:eastAsia="fr-FR"/>
              </w:rPr>
            </w:pPr>
            <w:r w:rsidRPr="00AF510E">
              <w:rPr>
                <w:rFonts w:ascii="Times New Roman" w:eastAsia="Times New Roman" w:hAnsi="Times New Roman" w:cs="Times New Roman"/>
                <w:b/>
                <w:bCs/>
                <w:color w:val="000000"/>
                <w:sz w:val="24"/>
                <w:szCs w:val="24"/>
                <w:lang w:eastAsia="fr-FR"/>
              </w:rPr>
              <w:t>Livraisons 2025</w:t>
            </w:r>
          </w:p>
        </w:tc>
        <w:tc>
          <w:tcPr>
            <w:tcW w:w="1276" w:type="dxa"/>
            <w:tcBorders>
              <w:top w:val="single" w:sz="8" w:space="0" w:color="000000"/>
              <w:left w:val="nil"/>
              <w:bottom w:val="single" w:sz="8" w:space="0" w:color="000000"/>
              <w:right w:val="single" w:sz="8" w:space="0" w:color="000000"/>
            </w:tcBorders>
            <w:shd w:val="clear" w:color="auto" w:fill="FBE4D5" w:themeFill="accent2" w:themeFillTint="33"/>
            <w:noWrap/>
            <w:vAlign w:val="center"/>
            <w:hideMark/>
          </w:tcPr>
          <w:p w14:paraId="1D43D464" w14:textId="77777777" w:rsidR="001603C7" w:rsidRPr="00AF510E" w:rsidRDefault="001603C7" w:rsidP="00AF510E">
            <w:pPr>
              <w:spacing w:after="0" w:line="240" w:lineRule="auto"/>
              <w:jc w:val="center"/>
              <w:rPr>
                <w:rFonts w:ascii="Times New Roman" w:eastAsia="Times New Roman" w:hAnsi="Times New Roman" w:cs="Times New Roman"/>
                <w:b/>
                <w:bCs/>
                <w:color w:val="000000"/>
                <w:sz w:val="24"/>
                <w:szCs w:val="24"/>
                <w:lang w:eastAsia="fr-FR"/>
              </w:rPr>
            </w:pPr>
            <w:r w:rsidRPr="00AF510E">
              <w:rPr>
                <w:rFonts w:ascii="Times New Roman" w:eastAsia="Times New Roman" w:hAnsi="Times New Roman" w:cs="Times New Roman"/>
                <w:b/>
                <w:bCs/>
                <w:color w:val="000000"/>
                <w:sz w:val="24"/>
                <w:szCs w:val="24"/>
                <w:lang w:eastAsia="fr-FR"/>
              </w:rPr>
              <w:t>Taux de réalisation</w:t>
            </w:r>
          </w:p>
        </w:tc>
        <w:tc>
          <w:tcPr>
            <w:tcW w:w="1559" w:type="dxa"/>
            <w:tcBorders>
              <w:top w:val="single" w:sz="8" w:space="0" w:color="000000"/>
              <w:left w:val="nil"/>
              <w:bottom w:val="single" w:sz="8" w:space="0" w:color="000000"/>
              <w:right w:val="single" w:sz="8" w:space="0" w:color="000000"/>
            </w:tcBorders>
            <w:shd w:val="clear" w:color="auto" w:fill="FBE4D5" w:themeFill="accent2" w:themeFillTint="33"/>
            <w:noWrap/>
            <w:vAlign w:val="center"/>
            <w:hideMark/>
          </w:tcPr>
          <w:p w14:paraId="4E37B155" w14:textId="77777777" w:rsidR="001603C7" w:rsidRPr="00AF510E" w:rsidRDefault="001603C7" w:rsidP="00AF510E">
            <w:pPr>
              <w:spacing w:after="0" w:line="240" w:lineRule="auto"/>
              <w:jc w:val="center"/>
              <w:rPr>
                <w:rFonts w:ascii="Times New Roman" w:eastAsia="Times New Roman" w:hAnsi="Times New Roman" w:cs="Times New Roman"/>
                <w:b/>
                <w:bCs/>
                <w:color w:val="000000"/>
                <w:sz w:val="24"/>
                <w:szCs w:val="24"/>
                <w:lang w:eastAsia="fr-FR"/>
              </w:rPr>
            </w:pPr>
            <w:r w:rsidRPr="00AF510E">
              <w:rPr>
                <w:rFonts w:ascii="Times New Roman" w:eastAsia="Times New Roman" w:hAnsi="Times New Roman" w:cs="Times New Roman"/>
                <w:b/>
                <w:bCs/>
                <w:color w:val="000000"/>
                <w:sz w:val="24"/>
                <w:szCs w:val="24"/>
                <w:lang w:eastAsia="fr-FR"/>
              </w:rPr>
              <w:t>Prévisions 2026</w:t>
            </w:r>
          </w:p>
        </w:tc>
      </w:tr>
      <w:tr w:rsidR="001603C7" w:rsidRPr="004A0EEF" w14:paraId="6F6D09A6" w14:textId="77777777" w:rsidTr="004A0EEF">
        <w:trPr>
          <w:trHeight w:val="720"/>
        </w:trPr>
        <w:tc>
          <w:tcPr>
            <w:tcW w:w="1701" w:type="dxa"/>
            <w:tcBorders>
              <w:top w:val="nil"/>
              <w:left w:val="single" w:sz="8" w:space="0" w:color="000000"/>
              <w:bottom w:val="single" w:sz="8" w:space="0" w:color="000000"/>
              <w:right w:val="single" w:sz="8" w:space="0" w:color="000000"/>
            </w:tcBorders>
            <w:vAlign w:val="center"/>
            <w:hideMark/>
          </w:tcPr>
          <w:p w14:paraId="54EE2939" w14:textId="77777777" w:rsidR="001603C7" w:rsidRPr="004A0EEF" w:rsidRDefault="001603C7" w:rsidP="00AF510E">
            <w:pPr>
              <w:spacing w:after="0" w:line="240" w:lineRule="auto"/>
              <w:jc w:val="both"/>
              <w:rPr>
                <w:rFonts w:ascii="Times New Roman" w:eastAsia="Times New Roman" w:hAnsi="Times New Roman" w:cs="Times New Roman"/>
                <w:b/>
                <w:color w:val="000000"/>
                <w:sz w:val="24"/>
                <w:szCs w:val="24"/>
                <w:lang w:eastAsia="fr-FR"/>
              </w:rPr>
            </w:pPr>
            <w:r w:rsidRPr="004A0EEF">
              <w:rPr>
                <w:rFonts w:ascii="Times New Roman" w:eastAsia="Times New Roman" w:hAnsi="Times New Roman" w:cs="Times New Roman"/>
                <w:b/>
                <w:color w:val="000000"/>
                <w:sz w:val="24"/>
                <w:szCs w:val="24"/>
                <w:lang w:eastAsia="fr-FR"/>
              </w:rPr>
              <w:t>Appel d’offres 2025</w:t>
            </w:r>
          </w:p>
        </w:tc>
        <w:tc>
          <w:tcPr>
            <w:tcW w:w="1701" w:type="dxa"/>
            <w:tcBorders>
              <w:top w:val="nil"/>
              <w:left w:val="nil"/>
              <w:bottom w:val="single" w:sz="8" w:space="0" w:color="auto"/>
              <w:right w:val="single" w:sz="8" w:space="0" w:color="000000"/>
            </w:tcBorders>
            <w:vAlign w:val="center"/>
            <w:hideMark/>
          </w:tcPr>
          <w:p w14:paraId="4FB057EF"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2 000 000 000</w:t>
            </w:r>
          </w:p>
        </w:tc>
        <w:tc>
          <w:tcPr>
            <w:tcW w:w="1560" w:type="dxa"/>
            <w:tcBorders>
              <w:top w:val="nil"/>
              <w:left w:val="nil"/>
              <w:bottom w:val="single" w:sz="8" w:space="0" w:color="auto"/>
              <w:right w:val="single" w:sz="8" w:space="0" w:color="000000"/>
            </w:tcBorders>
            <w:vAlign w:val="center"/>
            <w:hideMark/>
          </w:tcPr>
          <w:p w14:paraId="3B2A38B4"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r w:rsidRPr="004A0EEF">
              <w:rPr>
                <w:rFonts w:ascii="Times New Roman" w:eastAsia="Times New Roman" w:hAnsi="Times New Roman" w:cs="Times New Roman"/>
                <w:sz w:val="24"/>
                <w:szCs w:val="24"/>
                <w:lang w:eastAsia="fr-FR"/>
              </w:rPr>
              <w:t>2 127 996 651</w:t>
            </w:r>
          </w:p>
        </w:tc>
        <w:tc>
          <w:tcPr>
            <w:tcW w:w="1559" w:type="dxa"/>
            <w:tcBorders>
              <w:top w:val="nil"/>
              <w:left w:val="nil"/>
              <w:bottom w:val="single" w:sz="8" w:space="0" w:color="auto"/>
              <w:right w:val="single" w:sz="8" w:space="0" w:color="000000"/>
            </w:tcBorders>
            <w:vAlign w:val="center"/>
            <w:hideMark/>
          </w:tcPr>
          <w:p w14:paraId="5DCE12CD"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r w:rsidRPr="004A0EEF">
              <w:rPr>
                <w:rFonts w:ascii="Times New Roman" w:eastAsia="Times New Roman" w:hAnsi="Times New Roman" w:cs="Times New Roman"/>
                <w:sz w:val="24"/>
                <w:szCs w:val="24"/>
                <w:lang w:eastAsia="fr-FR"/>
              </w:rPr>
              <w:t>384 169 301</w:t>
            </w:r>
          </w:p>
        </w:tc>
        <w:tc>
          <w:tcPr>
            <w:tcW w:w="1276" w:type="dxa"/>
            <w:tcBorders>
              <w:top w:val="nil"/>
              <w:left w:val="nil"/>
              <w:bottom w:val="single" w:sz="8" w:space="0" w:color="auto"/>
              <w:right w:val="single" w:sz="8" w:space="0" w:color="000000"/>
            </w:tcBorders>
            <w:vAlign w:val="center"/>
            <w:hideMark/>
          </w:tcPr>
          <w:p w14:paraId="45B43244"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106,40%</w:t>
            </w:r>
          </w:p>
        </w:tc>
        <w:tc>
          <w:tcPr>
            <w:tcW w:w="1559" w:type="dxa"/>
            <w:tcBorders>
              <w:top w:val="nil"/>
              <w:left w:val="nil"/>
              <w:bottom w:val="single" w:sz="8" w:space="0" w:color="auto"/>
              <w:right w:val="single" w:sz="8" w:space="0" w:color="000000"/>
            </w:tcBorders>
            <w:vAlign w:val="center"/>
            <w:hideMark/>
          </w:tcPr>
          <w:p w14:paraId="2CF934D8" w14:textId="6AF355D3" w:rsidR="001603C7" w:rsidRPr="004A0EEF" w:rsidRDefault="00290CB8" w:rsidP="00AF510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1603C7" w:rsidRPr="004A0EEF">
              <w:rPr>
                <w:rFonts w:ascii="Times New Roman" w:eastAsia="Times New Roman" w:hAnsi="Times New Roman" w:cs="Times New Roman"/>
                <w:color w:val="000000"/>
                <w:sz w:val="24"/>
                <w:szCs w:val="24"/>
                <w:lang w:eastAsia="fr-FR"/>
              </w:rPr>
              <w:t xml:space="preserve"> 000 000 000</w:t>
            </w:r>
          </w:p>
        </w:tc>
      </w:tr>
      <w:tr w:rsidR="001603C7" w:rsidRPr="004A0EEF" w14:paraId="3E46F1F1" w14:textId="77777777" w:rsidTr="004A0EEF">
        <w:trPr>
          <w:trHeight w:val="330"/>
        </w:trPr>
        <w:tc>
          <w:tcPr>
            <w:tcW w:w="1701" w:type="dxa"/>
            <w:tcBorders>
              <w:top w:val="nil"/>
              <w:left w:val="single" w:sz="8" w:space="0" w:color="000000"/>
              <w:bottom w:val="single" w:sz="8" w:space="0" w:color="000000"/>
              <w:right w:val="nil"/>
            </w:tcBorders>
            <w:vAlign w:val="center"/>
            <w:hideMark/>
          </w:tcPr>
          <w:p w14:paraId="45181493" w14:textId="77777777" w:rsidR="001603C7" w:rsidRPr="004A0EEF" w:rsidRDefault="001603C7" w:rsidP="00AF510E">
            <w:pPr>
              <w:spacing w:after="0" w:line="240" w:lineRule="auto"/>
              <w:jc w:val="both"/>
              <w:rPr>
                <w:rFonts w:ascii="Times New Roman" w:eastAsia="Times New Roman" w:hAnsi="Times New Roman" w:cs="Times New Roman"/>
                <w:b/>
                <w:bCs/>
                <w:color w:val="000000"/>
                <w:sz w:val="24"/>
                <w:szCs w:val="24"/>
                <w:lang w:eastAsia="fr-FR"/>
              </w:rPr>
            </w:pPr>
            <w:r w:rsidRPr="004A0EEF">
              <w:rPr>
                <w:rFonts w:ascii="Times New Roman" w:eastAsia="Times New Roman" w:hAnsi="Times New Roman" w:cs="Times New Roman"/>
                <w:b/>
                <w:bCs/>
                <w:color w:val="000000"/>
                <w:sz w:val="24"/>
                <w:szCs w:val="24"/>
                <w:lang w:eastAsia="fr-FR"/>
              </w:rPr>
              <w:lastRenderedPageBreak/>
              <w:t>Consultations restreintes 2025</w:t>
            </w:r>
          </w:p>
        </w:tc>
        <w:tc>
          <w:tcPr>
            <w:tcW w:w="1701" w:type="dxa"/>
            <w:tcBorders>
              <w:top w:val="nil"/>
              <w:left w:val="nil"/>
              <w:bottom w:val="single" w:sz="8" w:space="0" w:color="auto"/>
              <w:right w:val="nil"/>
            </w:tcBorders>
            <w:vAlign w:val="center"/>
            <w:hideMark/>
          </w:tcPr>
          <w:p w14:paraId="47DA1B33"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p>
        </w:tc>
        <w:tc>
          <w:tcPr>
            <w:tcW w:w="1560" w:type="dxa"/>
            <w:tcBorders>
              <w:top w:val="nil"/>
              <w:left w:val="nil"/>
              <w:bottom w:val="single" w:sz="8" w:space="0" w:color="auto"/>
              <w:right w:val="nil"/>
            </w:tcBorders>
            <w:vAlign w:val="center"/>
            <w:hideMark/>
          </w:tcPr>
          <w:p w14:paraId="15525E87"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p>
        </w:tc>
        <w:tc>
          <w:tcPr>
            <w:tcW w:w="1559" w:type="dxa"/>
            <w:tcBorders>
              <w:top w:val="nil"/>
              <w:left w:val="nil"/>
              <w:bottom w:val="single" w:sz="8" w:space="0" w:color="auto"/>
              <w:right w:val="nil"/>
            </w:tcBorders>
            <w:vAlign w:val="center"/>
            <w:hideMark/>
          </w:tcPr>
          <w:p w14:paraId="14012335"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p>
        </w:tc>
        <w:tc>
          <w:tcPr>
            <w:tcW w:w="1276" w:type="dxa"/>
            <w:tcBorders>
              <w:top w:val="nil"/>
              <w:left w:val="nil"/>
              <w:bottom w:val="single" w:sz="8" w:space="0" w:color="auto"/>
              <w:right w:val="nil"/>
            </w:tcBorders>
            <w:vAlign w:val="center"/>
            <w:hideMark/>
          </w:tcPr>
          <w:p w14:paraId="0AB06AA5"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p>
        </w:tc>
        <w:tc>
          <w:tcPr>
            <w:tcW w:w="1559" w:type="dxa"/>
            <w:tcBorders>
              <w:top w:val="nil"/>
              <w:left w:val="nil"/>
              <w:bottom w:val="single" w:sz="8" w:space="0" w:color="auto"/>
              <w:right w:val="single" w:sz="8" w:space="0" w:color="auto"/>
            </w:tcBorders>
            <w:vAlign w:val="center"/>
            <w:hideMark/>
          </w:tcPr>
          <w:p w14:paraId="2CF7ECDF"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p>
        </w:tc>
      </w:tr>
      <w:tr w:rsidR="001603C7" w:rsidRPr="004A0EEF" w14:paraId="5CD71997" w14:textId="77777777" w:rsidTr="004A0EEF">
        <w:trPr>
          <w:trHeight w:val="330"/>
        </w:trPr>
        <w:tc>
          <w:tcPr>
            <w:tcW w:w="1701" w:type="dxa"/>
            <w:tcBorders>
              <w:top w:val="nil"/>
              <w:left w:val="single" w:sz="8" w:space="0" w:color="000000"/>
              <w:bottom w:val="single" w:sz="8" w:space="0" w:color="000000"/>
              <w:right w:val="single" w:sz="8" w:space="0" w:color="000000"/>
            </w:tcBorders>
            <w:vAlign w:val="center"/>
            <w:hideMark/>
          </w:tcPr>
          <w:p w14:paraId="42BC769A" w14:textId="77777777" w:rsidR="001603C7" w:rsidRPr="004A0EEF" w:rsidRDefault="001603C7" w:rsidP="00AF510E">
            <w:pPr>
              <w:spacing w:after="0" w:line="240" w:lineRule="auto"/>
              <w:jc w:val="both"/>
              <w:rPr>
                <w:rFonts w:ascii="Times New Roman" w:eastAsia="Times New Roman" w:hAnsi="Times New Roman" w:cs="Times New Roman"/>
                <w:b/>
                <w:color w:val="000000"/>
                <w:sz w:val="24"/>
                <w:szCs w:val="24"/>
                <w:lang w:eastAsia="fr-FR"/>
              </w:rPr>
            </w:pPr>
            <w:r w:rsidRPr="004A0EEF">
              <w:rPr>
                <w:rFonts w:ascii="Times New Roman" w:eastAsia="Times New Roman" w:hAnsi="Times New Roman" w:cs="Times New Roman"/>
                <w:b/>
                <w:color w:val="000000"/>
                <w:sz w:val="24"/>
                <w:szCs w:val="24"/>
                <w:lang w:eastAsia="fr-FR"/>
              </w:rPr>
              <w:t xml:space="preserve">Stock CPA </w:t>
            </w:r>
          </w:p>
        </w:tc>
        <w:tc>
          <w:tcPr>
            <w:tcW w:w="1701" w:type="dxa"/>
            <w:tcBorders>
              <w:top w:val="nil"/>
              <w:left w:val="nil"/>
              <w:bottom w:val="single" w:sz="8" w:space="0" w:color="000000"/>
              <w:right w:val="single" w:sz="8" w:space="0" w:color="000000"/>
            </w:tcBorders>
            <w:vAlign w:val="center"/>
            <w:hideMark/>
          </w:tcPr>
          <w:p w14:paraId="531ED9CC"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500 000 000</w:t>
            </w:r>
          </w:p>
        </w:tc>
        <w:tc>
          <w:tcPr>
            <w:tcW w:w="1560" w:type="dxa"/>
            <w:tcBorders>
              <w:top w:val="nil"/>
              <w:left w:val="nil"/>
              <w:bottom w:val="single" w:sz="8" w:space="0" w:color="000000"/>
              <w:right w:val="single" w:sz="8" w:space="0" w:color="000000"/>
            </w:tcBorders>
            <w:vAlign w:val="center"/>
            <w:hideMark/>
          </w:tcPr>
          <w:p w14:paraId="61963781"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r w:rsidRPr="004A0EEF">
              <w:rPr>
                <w:rFonts w:ascii="Times New Roman" w:eastAsia="Times New Roman" w:hAnsi="Times New Roman" w:cs="Times New Roman"/>
                <w:sz w:val="24"/>
                <w:szCs w:val="24"/>
                <w:lang w:eastAsia="fr-FR"/>
              </w:rPr>
              <w:t>563 283 069</w:t>
            </w:r>
          </w:p>
        </w:tc>
        <w:tc>
          <w:tcPr>
            <w:tcW w:w="1559" w:type="dxa"/>
            <w:tcBorders>
              <w:top w:val="nil"/>
              <w:left w:val="nil"/>
              <w:bottom w:val="single" w:sz="8" w:space="0" w:color="000000"/>
              <w:right w:val="single" w:sz="8" w:space="0" w:color="000000"/>
            </w:tcBorders>
            <w:vAlign w:val="center"/>
            <w:hideMark/>
          </w:tcPr>
          <w:p w14:paraId="5ADC4C3E"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r w:rsidRPr="004A0EEF">
              <w:rPr>
                <w:rFonts w:ascii="Times New Roman" w:eastAsia="Times New Roman" w:hAnsi="Times New Roman" w:cs="Times New Roman"/>
                <w:sz w:val="24"/>
                <w:szCs w:val="24"/>
                <w:lang w:eastAsia="fr-FR"/>
              </w:rPr>
              <w:t>1 323 413 027</w:t>
            </w:r>
          </w:p>
        </w:tc>
        <w:tc>
          <w:tcPr>
            <w:tcW w:w="1276" w:type="dxa"/>
            <w:tcBorders>
              <w:top w:val="nil"/>
              <w:left w:val="nil"/>
              <w:bottom w:val="single" w:sz="8" w:space="0" w:color="auto"/>
              <w:right w:val="single" w:sz="8" w:space="0" w:color="000000"/>
            </w:tcBorders>
            <w:vAlign w:val="center"/>
            <w:hideMark/>
          </w:tcPr>
          <w:p w14:paraId="5065D471"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112,66%</w:t>
            </w:r>
          </w:p>
        </w:tc>
        <w:tc>
          <w:tcPr>
            <w:tcW w:w="1559" w:type="dxa"/>
            <w:tcBorders>
              <w:top w:val="nil"/>
              <w:left w:val="nil"/>
              <w:bottom w:val="single" w:sz="8" w:space="0" w:color="000000"/>
              <w:right w:val="single" w:sz="8" w:space="0" w:color="000000"/>
            </w:tcBorders>
            <w:vAlign w:val="center"/>
            <w:hideMark/>
          </w:tcPr>
          <w:p w14:paraId="6D93DECC" w14:textId="21B47C9B"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500 000 000</w:t>
            </w:r>
          </w:p>
        </w:tc>
      </w:tr>
      <w:tr w:rsidR="001603C7" w:rsidRPr="004A0EEF" w14:paraId="1DF249A7" w14:textId="77777777" w:rsidTr="004A0EEF">
        <w:trPr>
          <w:trHeight w:val="330"/>
        </w:trPr>
        <w:tc>
          <w:tcPr>
            <w:tcW w:w="1701" w:type="dxa"/>
            <w:tcBorders>
              <w:top w:val="nil"/>
              <w:left w:val="single" w:sz="8" w:space="0" w:color="000000"/>
              <w:bottom w:val="single" w:sz="8" w:space="0" w:color="000000"/>
              <w:right w:val="single" w:sz="8" w:space="0" w:color="000000"/>
            </w:tcBorders>
            <w:vAlign w:val="center"/>
            <w:hideMark/>
          </w:tcPr>
          <w:p w14:paraId="42FD9BD5" w14:textId="77777777" w:rsidR="001603C7" w:rsidRPr="004A0EEF" w:rsidRDefault="001603C7" w:rsidP="00AF510E">
            <w:pPr>
              <w:spacing w:after="0" w:line="240" w:lineRule="auto"/>
              <w:jc w:val="both"/>
              <w:rPr>
                <w:rFonts w:ascii="Times New Roman" w:eastAsia="Times New Roman" w:hAnsi="Times New Roman" w:cs="Times New Roman"/>
                <w:b/>
                <w:color w:val="000000"/>
                <w:sz w:val="24"/>
                <w:szCs w:val="24"/>
                <w:lang w:eastAsia="fr-FR"/>
              </w:rPr>
            </w:pPr>
            <w:r w:rsidRPr="004A0EEF">
              <w:rPr>
                <w:rFonts w:ascii="Times New Roman" w:eastAsia="Times New Roman" w:hAnsi="Times New Roman" w:cs="Times New Roman"/>
                <w:b/>
                <w:color w:val="000000"/>
                <w:sz w:val="24"/>
                <w:szCs w:val="24"/>
                <w:lang w:eastAsia="fr-FR"/>
              </w:rPr>
              <w:t>Programmes / MSP / ONG</w:t>
            </w:r>
          </w:p>
        </w:tc>
        <w:tc>
          <w:tcPr>
            <w:tcW w:w="1701" w:type="dxa"/>
            <w:tcBorders>
              <w:top w:val="nil"/>
              <w:left w:val="nil"/>
              <w:bottom w:val="single" w:sz="8" w:space="0" w:color="000000"/>
              <w:right w:val="single" w:sz="8" w:space="0" w:color="000000"/>
            </w:tcBorders>
            <w:vAlign w:val="center"/>
            <w:hideMark/>
          </w:tcPr>
          <w:p w14:paraId="16501C63"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300 000 000</w:t>
            </w:r>
          </w:p>
        </w:tc>
        <w:tc>
          <w:tcPr>
            <w:tcW w:w="1560" w:type="dxa"/>
            <w:tcBorders>
              <w:top w:val="nil"/>
              <w:left w:val="nil"/>
              <w:bottom w:val="single" w:sz="8" w:space="0" w:color="000000"/>
              <w:right w:val="single" w:sz="8" w:space="0" w:color="000000"/>
            </w:tcBorders>
            <w:vAlign w:val="center"/>
            <w:hideMark/>
          </w:tcPr>
          <w:p w14:paraId="1A5DCBEC"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r w:rsidRPr="004A0EEF">
              <w:rPr>
                <w:rFonts w:ascii="Times New Roman" w:eastAsia="Times New Roman" w:hAnsi="Times New Roman" w:cs="Times New Roman"/>
                <w:sz w:val="24"/>
                <w:szCs w:val="24"/>
                <w:lang w:eastAsia="fr-FR"/>
              </w:rPr>
              <w:t>471 289 548</w:t>
            </w:r>
          </w:p>
        </w:tc>
        <w:tc>
          <w:tcPr>
            <w:tcW w:w="1559" w:type="dxa"/>
            <w:tcBorders>
              <w:top w:val="nil"/>
              <w:left w:val="nil"/>
              <w:bottom w:val="single" w:sz="8" w:space="0" w:color="000000"/>
              <w:right w:val="single" w:sz="8" w:space="0" w:color="000000"/>
            </w:tcBorders>
            <w:vAlign w:val="center"/>
            <w:hideMark/>
          </w:tcPr>
          <w:p w14:paraId="1B64DAED"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r w:rsidRPr="004A0EEF">
              <w:rPr>
                <w:rFonts w:ascii="Times New Roman" w:eastAsia="Times New Roman" w:hAnsi="Times New Roman" w:cs="Times New Roman"/>
                <w:sz w:val="24"/>
                <w:szCs w:val="24"/>
                <w:lang w:eastAsia="fr-FR"/>
              </w:rPr>
              <w:t>291 595 000</w:t>
            </w:r>
          </w:p>
        </w:tc>
        <w:tc>
          <w:tcPr>
            <w:tcW w:w="1276" w:type="dxa"/>
            <w:tcBorders>
              <w:top w:val="nil"/>
              <w:left w:val="nil"/>
              <w:bottom w:val="single" w:sz="8" w:space="0" w:color="auto"/>
              <w:right w:val="single" w:sz="8" w:space="0" w:color="000000"/>
            </w:tcBorders>
            <w:vAlign w:val="center"/>
            <w:hideMark/>
          </w:tcPr>
          <w:p w14:paraId="072F86CD"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157,10%</w:t>
            </w:r>
          </w:p>
        </w:tc>
        <w:tc>
          <w:tcPr>
            <w:tcW w:w="1559" w:type="dxa"/>
            <w:tcBorders>
              <w:top w:val="nil"/>
              <w:left w:val="nil"/>
              <w:bottom w:val="single" w:sz="8" w:space="0" w:color="000000"/>
              <w:right w:val="single" w:sz="8" w:space="0" w:color="000000"/>
            </w:tcBorders>
            <w:vAlign w:val="center"/>
            <w:hideMark/>
          </w:tcPr>
          <w:p w14:paraId="45530BA3" w14:textId="09F19FCD" w:rsidR="001603C7" w:rsidRPr="004A0EEF" w:rsidRDefault="00290CB8" w:rsidP="00AF510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001603C7" w:rsidRPr="004A0EEF">
              <w:rPr>
                <w:rFonts w:ascii="Times New Roman" w:eastAsia="Times New Roman" w:hAnsi="Times New Roman" w:cs="Times New Roman"/>
                <w:color w:val="000000"/>
                <w:sz w:val="24"/>
                <w:szCs w:val="24"/>
                <w:lang w:eastAsia="fr-FR"/>
              </w:rPr>
              <w:t>00 000 000</w:t>
            </w:r>
          </w:p>
        </w:tc>
      </w:tr>
      <w:tr w:rsidR="001603C7" w:rsidRPr="004A0EEF" w14:paraId="744BD26F" w14:textId="77777777" w:rsidTr="004A0EEF">
        <w:trPr>
          <w:trHeight w:val="330"/>
        </w:trPr>
        <w:tc>
          <w:tcPr>
            <w:tcW w:w="1701" w:type="dxa"/>
            <w:tcBorders>
              <w:top w:val="nil"/>
              <w:left w:val="single" w:sz="8" w:space="0" w:color="000000"/>
              <w:bottom w:val="single" w:sz="8" w:space="0" w:color="000000"/>
              <w:right w:val="single" w:sz="8" w:space="0" w:color="000000"/>
            </w:tcBorders>
            <w:vAlign w:val="center"/>
            <w:hideMark/>
          </w:tcPr>
          <w:p w14:paraId="7300528C" w14:textId="77777777" w:rsidR="001603C7" w:rsidRPr="004A0EEF" w:rsidRDefault="001603C7" w:rsidP="00AF510E">
            <w:pPr>
              <w:spacing w:after="0" w:line="240" w:lineRule="auto"/>
              <w:jc w:val="both"/>
              <w:rPr>
                <w:rFonts w:ascii="Times New Roman" w:eastAsia="Times New Roman" w:hAnsi="Times New Roman" w:cs="Times New Roman"/>
                <w:b/>
                <w:color w:val="000000"/>
                <w:sz w:val="24"/>
                <w:szCs w:val="24"/>
                <w:lang w:eastAsia="fr-FR"/>
              </w:rPr>
            </w:pPr>
            <w:r w:rsidRPr="004A0EEF">
              <w:rPr>
                <w:rFonts w:ascii="Times New Roman" w:eastAsia="Times New Roman" w:hAnsi="Times New Roman" w:cs="Times New Roman"/>
                <w:b/>
                <w:color w:val="000000"/>
                <w:sz w:val="24"/>
                <w:szCs w:val="24"/>
                <w:lang w:eastAsia="fr-FR"/>
              </w:rPr>
              <w:t>Gratuité</w:t>
            </w:r>
          </w:p>
        </w:tc>
        <w:tc>
          <w:tcPr>
            <w:tcW w:w="1701" w:type="dxa"/>
            <w:tcBorders>
              <w:top w:val="nil"/>
              <w:left w:val="nil"/>
              <w:bottom w:val="single" w:sz="8" w:space="0" w:color="000000"/>
              <w:right w:val="single" w:sz="8" w:space="0" w:color="000000"/>
            </w:tcBorders>
            <w:vAlign w:val="center"/>
            <w:hideMark/>
          </w:tcPr>
          <w:p w14:paraId="6E6BBE9E"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500 000 000</w:t>
            </w:r>
          </w:p>
        </w:tc>
        <w:tc>
          <w:tcPr>
            <w:tcW w:w="1560" w:type="dxa"/>
            <w:tcBorders>
              <w:top w:val="nil"/>
              <w:left w:val="nil"/>
              <w:bottom w:val="single" w:sz="8" w:space="0" w:color="000000"/>
              <w:right w:val="single" w:sz="8" w:space="0" w:color="000000"/>
            </w:tcBorders>
            <w:vAlign w:val="center"/>
            <w:hideMark/>
          </w:tcPr>
          <w:p w14:paraId="367C93AF"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r w:rsidRPr="004A0EEF">
              <w:rPr>
                <w:rFonts w:ascii="Times New Roman" w:eastAsia="Times New Roman" w:hAnsi="Times New Roman" w:cs="Times New Roman"/>
                <w:sz w:val="24"/>
                <w:szCs w:val="24"/>
                <w:lang w:eastAsia="fr-FR"/>
              </w:rPr>
              <w:t>661 887 800</w:t>
            </w:r>
          </w:p>
        </w:tc>
        <w:tc>
          <w:tcPr>
            <w:tcW w:w="1559" w:type="dxa"/>
            <w:tcBorders>
              <w:top w:val="nil"/>
              <w:left w:val="nil"/>
              <w:bottom w:val="single" w:sz="8" w:space="0" w:color="000000"/>
              <w:right w:val="single" w:sz="8" w:space="0" w:color="000000"/>
            </w:tcBorders>
            <w:vAlign w:val="center"/>
            <w:hideMark/>
          </w:tcPr>
          <w:p w14:paraId="643A63C8" w14:textId="77777777" w:rsidR="001603C7" w:rsidRPr="004A0EEF" w:rsidRDefault="001603C7" w:rsidP="00AF510E">
            <w:pPr>
              <w:spacing w:after="0" w:line="240" w:lineRule="auto"/>
              <w:jc w:val="center"/>
              <w:rPr>
                <w:rFonts w:ascii="Times New Roman" w:eastAsia="Times New Roman" w:hAnsi="Times New Roman" w:cs="Times New Roman"/>
                <w:sz w:val="24"/>
                <w:szCs w:val="24"/>
                <w:lang w:eastAsia="fr-FR"/>
              </w:rPr>
            </w:pPr>
            <w:r w:rsidRPr="004A0EEF">
              <w:rPr>
                <w:rFonts w:ascii="Times New Roman" w:eastAsia="Times New Roman" w:hAnsi="Times New Roman" w:cs="Times New Roman"/>
                <w:sz w:val="24"/>
                <w:szCs w:val="24"/>
                <w:lang w:eastAsia="fr-FR"/>
              </w:rPr>
              <w:t>458 724 880</w:t>
            </w:r>
          </w:p>
        </w:tc>
        <w:tc>
          <w:tcPr>
            <w:tcW w:w="1276" w:type="dxa"/>
            <w:tcBorders>
              <w:top w:val="nil"/>
              <w:left w:val="nil"/>
              <w:bottom w:val="single" w:sz="8" w:space="0" w:color="auto"/>
              <w:right w:val="single" w:sz="8" w:space="0" w:color="000000"/>
            </w:tcBorders>
            <w:vAlign w:val="center"/>
            <w:hideMark/>
          </w:tcPr>
          <w:p w14:paraId="2F12ED3D" w14:textId="77777777" w:rsidR="001603C7" w:rsidRPr="004A0EEF" w:rsidRDefault="001603C7" w:rsidP="00AF510E">
            <w:pPr>
              <w:spacing w:after="0" w:line="240" w:lineRule="auto"/>
              <w:jc w:val="center"/>
              <w:rPr>
                <w:rFonts w:ascii="Times New Roman" w:eastAsia="Times New Roman" w:hAnsi="Times New Roman" w:cs="Times New Roman"/>
                <w:color w:val="000000"/>
                <w:sz w:val="24"/>
                <w:szCs w:val="24"/>
                <w:lang w:eastAsia="fr-FR"/>
              </w:rPr>
            </w:pPr>
            <w:r w:rsidRPr="004A0EEF">
              <w:rPr>
                <w:rFonts w:ascii="Times New Roman" w:eastAsia="Times New Roman" w:hAnsi="Times New Roman" w:cs="Times New Roman"/>
                <w:color w:val="000000"/>
                <w:sz w:val="24"/>
                <w:szCs w:val="24"/>
                <w:lang w:eastAsia="fr-FR"/>
              </w:rPr>
              <w:t>132,38%</w:t>
            </w:r>
          </w:p>
        </w:tc>
        <w:tc>
          <w:tcPr>
            <w:tcW w:w="1559" w:type="dxa"/>
            <w:tcBorders>
              <w:top w:val="nil"/>
              <w:left w:val="nil"/>
              <w:bottom w:val="single" w:sz="8" w:space="0" w:color="000000"/>
              <w:right w:val="single" w:sz="8" w:space="0" w:color="000000"/>
            </w:tcBorders>
            <w:vAlign w:val="center"/>
            <w:hideMark/>
          </w:tcPr>
          <w:p w14:paraId="04240120" w14:textId="6287AB1D" w:rsidR="001603C7" w:rsidRPr="004A0EEF" w:rsidRDefault="00290CB8" w:rsidP="00AF510E">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250 </w:t>
            </w:r>
            <w:r w:rsidR="001603C7" w:rsidRPr="004A0EEF">
              <w:rPr>
                <w:rFonts w:ascii="Times New Roman" w:eastAsia="Times New Roman" w:hAnsi="Times New Roman" w:cs="Times New Roman"/>
                <w:color w:val="000000"/>
                <w:sz w:val="24"/>
                <w:szCs w:val="24"/>
                <w:lang w:eastAsia="fr-FR"/>
              </w:rPr>
              <w:t>000 000</w:t>
            </w:r>
          </w:p>
        </w:tc>
      </w:tr>
      <w:tr w:rsidR="001603C7" w:rsidRPr="004A0EEF" w14:paraId="79956170" w14:textId="77777777" w:rsidTr="004A0EEF">
        <w:trPr>
          <w:trHeight w:val="330"/>
        </w:trPr>
        <w:tc>
          <w:tcPr>
            <w:tcW w:w="1701" w:type="dxa"/>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1BD4D3CD" w14:textId="77777777" w:rsidR="001603C7" w:rsidRPr="004A0EEF" w:rsidRDefault="001603C7" w:rsidP="00AF510E">
            <w:pPr>
              <w:spacing w:after="0" w:line="240" w:lineRule="auto"/>
              <w:jc w:val="both"/>
              <w:rPr>
                <w:rFonts w:ascii="Times New Roman" w:eastAsia="Times New Roman" w:hAnsi="Times New Roman" w:cs="Times New Roman"/>
                <w:b/>
                <w:bCs/>
                <w:color w:val="000000"/>
                <w:sz w:val="24"/>
                <w:szCs w:val="24"/>
                <w:lang w:eastAsia="fr-FR"/>
              </w:rPr>
            </w:pPr>
            <w:r w:rsidRPr="004A0EEF">
              <w:rPr>
                <w:rFonts w:ascii="Times New Roman" w:eastAsia="Times New Roman" w:hAnsi="Times New Roman" w:cs="Times New Roman"/>
                <w:b/>
                <w:bCs/>
                <w:color w:val="000000"/>
                <w:sz w:val="24"/>
                <w:szCs w:val="24"/>
                <w:lang w:eastAsia="fr-FR"/>
              </w:rPr>
              <w:t>Total</w:t>
            </w:r>
          </w:p>
        </w:tc>
        <w:tc>
          <w:tcPr>
            <w:tcW w:w="1701" w:type="dxa"/>
            <w:tcBorders>
              <w:top w:val="nil"/>
              <w:left w:val="nil"/>
              <w:bottom w:val="single" w:sz="8" w:space="0" w:color="000000"/>
              <w:right w:val="single" w:sz="8" w:space="0" w:color="000000"/>
            </w:tcBorders>
            <w:shd w:val="clear" w:color="auto" w:fill="FBE4D5" w:themeFill="accent2" w:themeFillTint="33"/>
            <w:vAlign w:val="center"/>
            <w:hideMark/>
          </w:tcPr>
          <w:p w14:paraId="4ECE3377" w14:textId="77777777" w:rsidR="001603C7" w:rsidRPr="004A0EEF" w:rsidRDefault="001603C7" w:rsidP="00AF510E">
            <w:pPr>
              <w:spacing w:after="0" w:line="240" w:lineRule="auto"/>
              <w:jc w:val="center"/>
              <w:rPr>
                <w:rFonts w:ascii="Times New Roman" w:eastAsia="Times New Roman" w:hAnsi="Times New Roman" w:cs="Times New Roman"/>
                <w:b/>
                <w:bCs/>
                <w:color w:val="000000"/>
                <w:sz w:val="24"/>
                <w:szCs w:val="24"/>
                <w:lang w:eastAsia="fr-FR"/>
              </w:rPr>
            </w:pPr>
            <w:r w:rsidRPr="004A0EEF">
              <w:rPr>
                <w:rFonts w:ascii="Times New Roman" w:eastAsia="Times New Roman" w:hAnsi="Times New Roman" w:cs="Times New Roman"/>
                <w:b/>
                <w:bCs/>
                <w:color w:val="000000"/>
                <w:sz w:val="24"/>
                <w:szCs w:val="24"/>
                <w:lang w:eastAsia="fr-FR"/>
              </w:rPr>
              <w:t>3 300 000 000</w:t>
            </w:r>
          </w:p>
        </w:tc>
        <w:tc>
          <w:tcPr>
            <w:tcW w:w="1560" w:type="dxa"/>
            <w:tcBorders>
              <w:top w:val="nil"/>
              <w:left w:val="nil"/>
              <w:bottom w:val="single" w:sz="8" w:space="0" w:color="000000"/>
              <w:right w:val="single" w:sz="8" w:space="0" w:color="000000"/>
            </w:tcBorders>
            <w:shd w:val="clear" w:color="auto" w:fill="FBE4D5" w:themeFill="accent2" w:themeFillTint="33"/>
            <w:vAlign w:val="center"/>
            <w:hideMark/>
          </w:tcPr>
          <w:p w14:paraId="57994DD2" w14:textId="77777777" w:rsidR="001603C7" w:rsidRPr="004A0EEF" w:rsidRDefault="001603C7" w:rsidP="00AF510E">
            <w:pPr>
              <w:spacing w:after="0" w:line="240" w:lineRule="auto"/>
              <w:jc w:val="center"/>
              <w:rPr>
                <w:rFonts w:ascii="Times New Roman" w:eastAsia="Times New Roman" w:hAnsi="Times New Roman" w:cs="Times New Roman"/>
                <w:b/>
                <w:bCs/>
                <w:sz w:val="24"/>
                <w:szCs w:val="24"/>
                <w:lang w:eastAsia="fr-FR"/>
              </w:rPr>
            </w:pPr>
            <w:r w:rsidRPr="004A0EEF">
              <w:rPr>
                <w:rFonts w:ascii="Times New Roman" w:eastAsia="Times New Roman" w:hAnsi="Times New Roman" w:cs="Times New Roman"/>
                <w:b/>
                <w:bCs/>
                <w:sz w:val="24"/>
                <w:szCs w:val="24"/>
                <w:lang w:eastAsia="fr-FR"/>
              </w:rPr>
              <w:t>3 824 457 068</w:t>
            </w:r>
          </w:p>
        </w:tc>
        <w:tc>
          <w:tcPr>
            <w:tcW w:w="1559" w:type="dxa"/>
            <w:tcBorders>
              <w:top w:val="nil"/>
              <w:left w:val="nil"/>
              <w:bottom w:val="single" w:sz="8" w:space="0" w:color="000000"/>
              <w:right w:val="single" w:sz="8" w:space="0" w:color="000000"/>
            </w:tcBorders>
            <w:shd w:val="clear" w:color="auto" w:fill="FBE4D5" w:themeFill="accent2" w:themeFillTint="33"/>
            <w:vAlign w:val="center"/>
            <w:hideMark/>
          </w:tcPr>
          <w:p w14:paraId="2F4B5937" w14:textId="77777777" w:rsidR="001603C7" w:rsidRPr="004A0EEF" w:rsidRDefault="001603C7" w:rsidP="00AF510E">
            <w:pPr>
              <w:spacing w:after="0" w:line="240" w:lineRule="auto"/>
              <w:jc w:val="center"/>
              <w:rPr>
                <w:rFonts w:ascii="Times New Roman" w:eastAsia="Times New Roman" w:hAnsi="Times New Roman" w:cs="Times New Roman"/>
                <w:b/>
                <w:bCs/>
                <w:sz w:val="24"/>
                <w:szCs w:val="24"/>
                <w:lang w:eastAsia="fr-FR"/>
              </w:rPr>
            </w:pPr>
            <w:r w:rsidRPr="004A0EEF">
              <w:rPr>
                <w:rFonts w:ascii="Times New Roman" w:eastAsia="Times New Roman" w:hAnsi="Times New Roman" w:cs="Times New Roman"/>
                <w:b/>
                <w:bCs/>
                <w:sz w:val="24"/>
                <w:szCs w:val="24"/>
                <w:lang w:eastAsia="fr-FR"/>
              </w:rPr>
              <w:t>2 457 902 208</w:t>
            </w:r>
          </w:p>
        </w:tc>
        <w:tc>
          <w:tcPr>
            <w:tcW w:w="1276" w:type="dxa"/>
            <w:tcBorders>
              <w:top w:val="nil"/>
              <w:left w:val="nil"/>
              <w:bottom w:val="single" w:sz="8" w:space="0" w:color="auto"/>
              <w:right w:val="single" w:sz="8" w:space="0" w:color="000000"/>
            </w:tcBorders>
            <w:shd w:val="clear" w:color="auto" w:fill="FBE4D5" w:themeFill="accent2" w:themeFillTint="33"/>
            <w:vAlign w:val="center"/>
            <w:hideMark/>
          </w:tcPr>
          <w:p w14:paraId="78AA6A58" w14:textId="77777777" w:rsidR="001603C7" w:rsidRPr="004A0EEF" w:rsidRDefault="001603C7" w:rsidP="00AF510E">
            <w:pPr>
              <w:spacing w:after="0" w:line="240" w:lineRule="auto"/>
              <w:jc w:val="center"/>
              <w:rPr>
                <w:rFonts w:ascii="Times New Roman" w:eastAsia="Times New Roman" w:hAnsi="Times New Roman" w:cs="Times New Roman"/>
                <w:b/>
                <w:bCs/>
                <w:color w:val="000000"/>
                <w:sz w:val="24"/>
                <w:szCs w:val="24"/>
                <w:lang w:eastAsia="fr-FR"/>
              </w:rPr>
            </w:pPr>
            <w:r w:rsidRPr="004A0EEF">
              <w:rPr>
                <w:rFonts w:ascii="Times New Roman" w:eastAsia="Times New Roman" w:hAnsi="Times New Roman" w:cs="Times New Roman"/>
                <w:b/>
                <w:bCs/>
                <w:color w:val="000000"/>
                <w:sz w:val="24"/>
                <w:szCs w:val="24"/>
                <w:lang w:eastAsia="fr-FR"/>
              </w:rPr>
              <w:t>115,89%</w:t>
            </w:r>
          </w:p>
        </w:tc>
        <w:tc>
          <w:tcPr>
            <w:tcW w:w="1559" w:type="dxa"/>
            <w:tcBorders>
              <w:top w:val="nil"/>
              <w:left w:val="nil"/>
              <w:bottom w:val="single" w:sz="8" w:space="0" w:color="000000"/>
              <w:right w:val="single" w:sz="8" w:space="0" w:color="000000"/>
            </w:tcBorders>
            <w:shd w:val="clear" w:color="auto" w:fill="FBE4D5" w:themeFill="accent2" w:themeFillTint="33"/>
            <w:vAlign w:val="center"/>
            <w:hideMark/>
          </w:tcPr>
          <w:p w14:paraId="3CBEAA3B" w14:textId="2B0D25FC" w:rsidR="001603C7" w:rsidRPr="004A0EEF" w:rsidRDefault="00290CB8" w:rsidP="00AF510E">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3 </w:t>
            </w:r>
            <w:r w:rsidR="001603C7" w:rsidRPr="004A0EEF">
              <w:rPr>
                <w:rFonts w:ascii="Times New Roman" w:eastAsia="Times New Roman" w:hAnsi="Times New Roman" w:cs="Times New Roman"/>
                <w:b/>
                <w:bCs/>
                <w:color w:val="000000"/>
                <w:sz w:val="24"/>
                <w:szCs w:val="24"/>
                <w:lang w:eastAsia="fr-FR"/>
              </w:rPr>
              <w:t>0</w:t>
            </w:r>
            <w:r>
              <w:rPr>
                <w:rFonts w:ascii="Times New Roman" w:eastAsia="Times New Roman" w:hAnsi="Times New Roman" w:cs="Times New Roman"/>
                <w:b/>
                <w:bCs/>
                <w:color w:val="000000"/>
                <w:sz w:val="24"/>
                <w:szCs w:val="24"/>
                <w:lang w:eastAsia="fr-FR"/>
              </w:rPr>
              <w:t>50</w:t>
            </w:r>
            <w:r w:rsidR="001603C7" w:rsidRPr="004A0EEF">
              <w:rPr>
                <w:rFonts w:ascii="Times New Roman" w:eastAsia="Times New Roman" w:hAnsi="Times New Roman" w:cs="Times New Roman"/>
                <w:b/>
                <w:bCs/>
                <w:color w:val="000000"/>
                <w:sz w:val="24"/>
                <w:szCs w:val="24"/>
                <w:lang w:eastAsia="fr-FR"/>
              </w:rPr>
              <w:t xml:space="preserve"> 000 000</w:t>
            </w:r>
          </w:p>
        </w:tc>
      </w:tr>
    </w:tbl>
    <w:p w14:paraId="72C7F4E1" w14:textId="77777777" w:rsidR="005933EE" w:rsidRPr="004A0EEF" w:rsidRDefault="005933EE" w:rsidP="00AF510E">
      <w:pPr>
        <w:spacing w:line="360" w:lineRule="auto"/>
        <w:jc w:val="both"/>
        <w:rPr>
          <w:rFonts w:ascii="Times New Roman" w:eastAsia="Times New Roman" w:hAnsi="Times New Roman" w:cs="Times New Roman"/>
          <w:b/>
          <w:sz w:val="24"/>
          <w:szCs w:val="24"/>
        </w:rPr>
      </w:pPr>
    </w:p>
    <w:p w14:paraId="7C0A4ADB" w14:textId="77777777" w:rsidR="005933EE" w:rsidRPr="00AD3AE9" w:rsidRDefault="005933EE" w:rsidP="004A0EEF">
      <w:pPr>
        <w:numPr>
          <w:ilvl w:val="0"/>
          <w:numId w:val="63"/>
        </w:numPr>
        <w:spacing w:line="360" w:lineRule="auto"/>
        <w:jc w:val="both"/>
        <w:rPr>
          <w:rFonts w:ascii="Times New Roman" w:hAnsi="Times New Roman" w:cs="Times New Roman"/>
          <w:b/>
          <w:sz w:val="24"/>
          <w:szCs w:val="24"/>
          <w:u w:val="single"/>
        </w:rPr>
      </w:pPr>
      <w:r w:rsidRPr="004A0EEF">
        <w:rPr>
          <w:rFonts w:ascii="Times New Roman" w:hAnsi="Times New Roman" w:cs="Times New Roman"/>
          <w:b/>
          <w:sz w:val="24"/>
          <w:szCs w:val="24"/>
          <w:u w:val="single"/>
        </w:rPr>
        <w:t>LE SUIVI DES LIVRAISONS DES COMMANDES</w:t>
      </w:r>
      <w:r w:rsidRPr="00AD3AE9">
        <w:rPr>
          <w:rFonts w:ascii="Times New Roman" w:hAnsi="Times New Roman" w:cs="Times New Roman"/>
          <w:b/>
          <w:sz w:val="24"/>
          <w:szCs w:val="24"/>
          <w:u w:val="single"/>
        </w:rPr>
        <w:t xml:space="preserve"> ANTERIEURES </w:t>
      </w:r>
    </w:p>
    <w:p w14:paraId="31E69BC9" w14:textId="77777777" w:rsidR="005933EE" w:rsidRPr="00AD3AE9" w:rsidRDefault="005933EE" w:rsidP="00AF510E">
      <w:pPr>
        <w:spacing w:line="360" w:lineRule="auto"/>
        <w:jc w:val="both"/>
        <w:rPr>
          <w:rFonts w:ascii="Times New Roman" w:hAnsi="Times New Roman" w:cs="Times New Roman"/>
          <w:b/>
          <w:sz w:val="24"/>
          <w:szCs w:val="24"/>
          <w:u w:val="single"/>
        </w:rPr>
      </w:pPr>
      <w:r w:rsidRPr="00AD3AE9">
        <w:rPr>
          <w:rFonts w:ascii="Times New Roman" w:hAnsi="Times New Roman" w:cs="Times New Roman"/>
          <w:sz w:val="24"/>
          <w:szCs w:val="24"/>
        </w:rPr>
        <w:t xml:space="preserve">Durant l’exercice 2025, plusieurs livraisons des commandes antérieures ont été réceptionnées (AOR01-22, CR2023, CR2024). </w:t>
      </w:r>
    </w:p>
    <w:p w14:paraId="76F33AF8" w14:textId="77777777" w:rsidR="005933EE" w:rsidRPr="004A0EEF" w:rsidRDefault="005933EE" w:rsidP="00AF510E">
      <w:pPr>
        <w:numPr>
          <w:ilvl w:val="0"/>
          <w:numId w:val="5"/>
        </w:numPr>
        <w:spacing w:after="0" w:line="360" w:lineRule="auto"/>
        <w:jc w:val="both"/>
        <w:rPr>
          <w:rFonts w:ascii="Times New Roman" w:hAnsi="Times New Roman" w:cs="Times New Roman"/>
          <w:b/>
          <w:sz w:val="24"/>
          <w:szCs w:val="24"/>
          <w:u w:val="single"/>
        </w:rPr>
      </w:pPr>
      <w:r w:rsidRPr="004A0EEF">
        <w:rPr>
          <w:rFonts w:ascii="Times New Roman" w:hAnsi="Times New Roman" w:cs="Times New Roman"/>
          <w:b/>
          <w:sz w:val="24"/>
          <w:szCs w:val="24"/>
          <w:u w:val="single"/>
        </w:rPr>
        <w:t>Les livraisons issues des consultations restreintes de 2023</w:t>
      </w:r>
    </w:p>
    <w:p w14:paraId="6C2A2AD6" w14:textId="77777777" w:rsidR="005933EE" w:rsidRPr="00AD3AE9"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Le montant des livraisons issues des consultations restreintes de 2023 réceptionné en 2025 s’élève à </w:t>
      </w:r>
      <w:r w:rsidRPr="00AD3AE9">
        <w:rPr>
          <w:rFonts w:ascii="Times New Roman" w:hAnsi="Times New Roman" w:cs="Times New Roman"/>
          <w:b/>
          <w:sz w:val="24"/>
          <w:szCs w:val="24"/>
        </w:rPr>
        <w:t>Neuf cent douze millions quatre mille huit cent quarante vingt-trois F CFA (</w:t>
      </w:r>
      <w:proofErr w:type="gramStart"/>
      <w:r w:rsidRPr="00AD3AE9">
        <w:rPr>
          <w:rFonts w:ascii="Times New Roman" w:hAnsi="Times New Roman" w:cs="Times New Roman"/>
          <w:b/>
          <w:sz w:val="24"/>
          <w:szCs w:val="24"/>
        </w:rPr>
        <w:t>912  004</w:t>
      </w:r>
      <w:proofErr w:type="gramEnd"/>
      <w:r w:rsidRPr="00AD3AE9">
        <w:rPr>
          <w:rFonts w:ascii="Times New Roman" w:hAnsi="Times New Roman" w:cs="Times New Roman"/>
          <w:b/>
          <w:sz w:val="24"/>
          <w:szCs w:val="24"/>
        </w:rPr>
        <w:t xml:space="preserve"> 883 FCFA) </w:t>
      </w:r>
      <w:r w:rsidRPr="00AD3AE9">
        <w:rPr>
          <w:rFonts w:ascii="Times New Roman" w:hAnsi="Times New Roman" w:cs="Times New Roman"/>
          <w:bCs/>
          <w:sz w:val="24"/>
          <w:szCs w:val="24"/>
        </w:rPr>
        <w:t>qui sont essentiellement de DPAV</w:t>
      </w:r>
      <w:r w:rsidRPr="00AD3AE9">
        <w:rPr>
          <w:rFonts w:ascii="Times New Roman" w:hAnsi="Times New Roman" w:cs="Times New Roman"/>
          <w:b/>
          <w:sz w:val="24"/>
          <w:szCs w:val="24"/>
        </w:rPr>
        <w:t xml:space="preserve">. </w:t>
      </w:r>
    </w:p>
    <w:p w14:paraId="28BA3F91" w14:textId="77777777" w:rsidR="005933EE" w:rsidRPr="004A0EEF" w:rsidRDefault="005933EE" w:rsidP="00AF510E">
      <w:pPr>
        <w:numPr>
          <w:ilvl w:val="0"/>
          <w:numId w:val="5"/>
        </w:numPr>
        <w:spacing w:after="0" w:line="360" w:lineRule="auto"/>
        <w:jc w:val="both"/>
        <w:rPr>
          <w:rFonts w:ascii="Times New Roman" w:hAnsi="Times New Roman" w:cs="Times New Roman"/>
          <w:b/>
          <w:sz w:val="24"/>
          <w:szCs w:val="24"/>
          <w:u w:val="single"/>
        </w:rPr>
      </w:pPr>
      <w:r w:rsidRPr="004A0EEF">
        <w:rPr>
          <w:rFonts w:ascii="Times New Roman" w:hAnsi="Times New Roman" w:cs="Times New Roman"/>
          <w:b/>
          <w:sz w:val="24"/>
          <w:szCs w:val="24"/>
          <w:u w:val="single"/>
        </w:rPr>
        <w:t>Les livraisons issues de l’Appel d’offres N°01/CPA/2022</w:t>
      </w:r>
    </w:p>
    <w:p w14:paraId="0C255FD7" w14:textId="77777777" w:rsidR="005933EE" w:rsidRPr="00AD3AE9"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Cet appel d’offres a été organisé </w:t>
      </w:r>
      <w:r w:rsidR="000B618D">
        <w:rPr>
          <w:rFonts w:ascii="Times New Roman" w:hAnsi="Times New Roman" w:cs="Times New Roman"/>
          <w:sz w:val="24"/>
          <w:szCs w:val="24"/>
        </w:rPr>
        <w:t xml:space="preserve">en </w:t>
      </w:r>
      <w:r w:rsidR="000B618D" w:rsidRPr="000B618D">
        <w:rPr>
          <w:rFonts w:ascii="Times New Roman" w:hAnsi="Times New Roman" w:cs="Times New Roman"/>
          <w:b/>
          <w:sz w:val="24"/>
          <w:szCs w:val="24"/>
        </w:rPr>
        <w:t>octobre</w:t>
      </w:r>
      <w:r w:rsidRPr="000B618D">
        <w:rPr>
          <w:rFonts w:ascii="Times New Roman" w:hAnsi="Times New Roman" w:cs="Times New Roman"/>
          <w:b/>
          <w:sz w:val="24"/>
          <w:szCs w:val="24"/>
        </w:rPr>
        <w:t xml:space="preserve"> 2022</w:t>
      </w:r>
      <w:r w:rsidRPr="00AD3AE9">
        <w:rPr>
          <w:rFonts w:ascii="Times New Roman" w:hAnsi="Times New Roman" w:cs="Times New Roman"/>
          <w:sz w:val="24"/>
          <w:szCs w:val="24"/>
        </w:rPr>
        <w:t xml:space="preserve"> pour l’acquisition des médicaments et consommables médicaux pour la reconstitution du stock de la CPA. Les commandes étaient lancées </w:t>
      </w:r>
      <w:r w:rsidRPr="000B618D">
        <w:rPr>
          <w:rFonts w:ascii="Times New Roman" w:hAnsi="Times New Roman" w:cs="Times New Roman"/>
          <w:sz w:val="24"/>
          <w:szCs w:val="24"/>
        </w:rPr>
        <w:t xml:space="preserve">en novembre 2022. </w:t>
      </w:r>
      <w:r w:rsidRPr="00AD3AE9">
        <w:rPr>
          <w:rFonts w:ascii="Times New Roman" w:hAnsi="Times New Roman" w:cs="Times New Roman"/>
          <w:sz w:val="24"/>
          <w:szCs w:val="24"/>
        </w:rPr>
        <w:t>Les retards de transferts bancaires pour l’avance de démarrage ont beaucoup retardé les livraisons.</w:t>
      </w:r>
    </w:p>
    <w:p w14:paraId="10DA7D7F" w14:textId="77777777" w:rsidR="005933EE" w:rsidRPr="000C6CF9" w:rsidRDefault="005933EE" w:rsidP="00AF510E">
      <w:pPr>
        <w:spacing w:line="360" w:lineRule="auto"/>
        <w:jc w:val="both"/>
        <w:rPr>
          <w:rFonts w:ascii="Times New Roman" w:hAnsi="Times New Roman" w:cs="Times New Roman"/>
          <w:bCs/>
          <w:sz w:val="24"/>
          <w:szCs w:val="24"/>
        </w:rPr>
      </w:pPr>
      <w:r w:rsidRPr="00AD3AE9">
        <w:rPr>
          <w:rFonts w:ascii="Times New Roman" w:hAnsi="Times New Roman" w:cs="Times New Roman"/>
          <w:sz w:val="24"/>
          <w:szCs w:val="24"/>
        </w:rPr>
        <w:t xml:space="preserve">Le montant des livraisons  issues de cet appel d’offres s’élève à </w:t>
      </w:r>
      <w:r w:rsidRPr="00AD3AE9">
        <w:rPr>
          <w:rFonts w:ascii="Times New Roman" w:hAnsi="Times New Roman" w:cs="Times New Roman"/>
          <w:b/>
          <w:sz w:val="24"/>
          <w:szCs w:val="24"/>
        </w:rPr>
        <w:t xml:space="preserve">165 355 004 FCFA </w:t>
      </w:r>
      <w:r w:rsidRPr="00AD3AE9">
        <w:rPr>
          <w:rFonts w:ascii="Times New Roman" w:hAnsi="Times New Roman" w:cs="Times New Roman"/>
          <w:bCs/>
          <w:sz w:val="24"/>
          <w:szCs w:val="24"/>
        </w:rPr>
        <w:t xml:space="preserve">en 2022, </w:t>
      </w:r>
      <w:r w:rsidRPr="00AD3AE9">
        <w:rPr>
          <w:rFonts w:ascii="Times New Roman" w:hAnsi="Times New Roman" w:cs="Times New Roman"/>
          <w:b/>
          <w:sz w:val="24"/>
          <w:szCs w:val="24"/>
        </w:rPr>
        <w:t xml:space="preserve">124 902 770 F CFA </w:t>
      </w:r>
      <w:r w:rsidRPr="00AD3AE9">
        <w:rPr>
          <w:rFonts w:ascii="Times New Roman" w:hAnsi="Times New Roman" w:cs="Times New Roman"/>
          <w:bCs/>
          <w:sz w:val="24"/>
          <w:szCs w:val="24"/>
        </w:rPr>
        <w:t xml:space="preserve">en 2023, </w:t>
      </w:r>
      <w:r w:rsidRPr="00AD3AE9">
        <w:rPr>
          <w:rFonts w:ascii="Times New Roman" w:hAnsi="Times New Roman" w:cs="Times New Roman"/>
          <w:b/>
          <w:sz w:val="24"/>
          <w:szCs w:val="24"/>
        </w:rPr>
        <w:t>735 089 341 F CFA</w:t>
      </w:r>
      <w:r w:rsidRPr="00AD3AE9">
        <w:rPr>
          <w:rFonts w:ascii="Times New Roman" w:hAnsi="Times New Roman" w:cs="Times New Roman"/>
          <w:bCs/>
          <w:sz w:val="24"/>
          <w:szCs w:val="24"/>
        </w:rPr>
        <w:t xml:space="preserve"> en 2024 et  cette année </w:t>
      </w:r>
      <w:r w:rsidRPr="00AD3AE9">
        <w:rPr>
          <w:rFonts w:ascii="Times New Roman" w:hAnsi="Times New Roman" w:cs="Times New Roman"/>
          <w:b/>
          <w:sz w:val="24"/>
          <w:szCs w:val="24"/>
        </w:rPr>
        <w:t>5 950 800 F CFA</w:t>
      </w:r>
      <w:r w:rsidRPr="00AD3AE9">
        <w:rPr>
          <w:rFonts w:ascii="Times New Roman" w:hAnsi="Times New Roman" w:cs="Times New Roman"/>
          <w:bCs/>
          <w:sz w:val="24"/>
          <w:szCs w:val="24"/>
        </w:rPr>
        <w:t xml:space="preserve"> pour solde correspondant à la multivitamine comprimé dont la matière première en rupture a retardé la livraison. Ainsi cet Appel d’offres Restreint est clôturé.</w:t>
      </w:r>
    </w:p>
    <w:p w14:paraId="290D2211" w14:textId="77777777" w:rsidR="005933EE" w:rsidRPr="004A0EEF" w:rsidRDefault="005933EE" w:rsidP="00AF510E">
      <w:pPr>
        <w:numPr>
          <w:ilvl w:val="0"/>
          <w:numId w:val="6"/>
        </w:numPr>
        <w:spacing w:after="0" w:line="360" w:lineRule="auto"/>
        <w:jc w:val="both"/>
        <w:rPr>
          <w:rFonts w:ascii="Times New Roman" w:hAnsi="Times New Roman" w:cs="Times New Roman"/>
          <w:b/>
          <w:sz w:val="24"/>
          <w:szCs w:val="24"/>
          <w:u w:val="single"/>
        </w:rPr>
      </w:pPr>
      <w:r w:rsidRPr="004A0EEF">
        <w:rPr>
          <w:rFonts w:ascii="Times New Roman" w:hAnsi="Times New Roman" w:cs="Times New Roman"/>
          <w:b/>
          <w:sz w:val="24"/>
          <w:szCs w:val="24"/>
          <w:u w:val="single"/>
        </w:rPr>
        <w:t>Impact du DPAV sur la disponibilité des produits</w:t>
      </w:r>
    </w:p>
    <w:p w14:paraId="77E0B11A" w14:textId="77777777" w:rsidR="005933EE" w:rsidRPr="00AD3AE9" w:rsidRDefault="005933EE" w:rsidP="00AF510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360" w:lineRule="auto"/>
        <w:jc w:val="both"/>
        <w:rPr>
          <w:rFonts w:ascii="Times New Roman" w:eastAsia="ヒラギノ角ゴ Pro W3" w:hAnsi="Times New Roman" w:cs="Times New Roman"/>
          <w:bCs/>
          <w:color w:val="000000"/>
          <w:sz w:val="24"/>
          <w:szCs w:val="24"/>
          <w:lang w:eastAsia="fr-FR"/>
        </w:rPr>
      </w:pPr>
      <w:r w:rsidRPr="00AD3AE9">
        <w:rPr>
          <w:rFonts w:ascii="Times New Roman" w:eastAsia="ヒラギノ角ゴ Pro W3" w:hAnsi="Times New Roman" w:cs="Times New Roman"/>
          <w:bCs/>
          <w:color w:val="000000"/>
          <w:sz w:val="24"/>
          <w:szCs w:val="24"/>
          <w:lang w:eastAsia="fr-FR"/>
        </w:rPr>
        <w:t>Durant les années 2023 et 2024, la CPA n’a pu lancer des Appels d’offres Restreints pour son approvisionnement en médicaments. Ceci à causer de ruptures importantes de stock. Pour pallier à ces ruptures, le recours au DPAV a été nécessaire.</w:t>
      </w:r>
    </w:p>
    <w:p w14:paraId="01F724DD" w14:textId="77777777" w:rsidR="005933EE" w:rsidRPr="00EE27F6" w:rsidRDefault="005933EE" w:rsidP="00AF510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360" w:lineRule="auto"/>
        <w:jc w:val="both"/>
        <w:rPr>
          <w:rFonts w:ascii="Times New Roman" w:eastAsia="ヒラギノ角ゴ Pro W3" w:hAnsi="Times New Roman" w:cs="Times New Roman"/>
          <w:bCs/>
          <w:color w:val="000000"/>
          <w:sz w:val="24"/>
          <w:szCs w:val="24"/>
          <w:lang w:eastAsia="fr-FR"/>
        </w:rPr>
      </w:pPr>
      <w:r w:rsidRPr="00AD3AE9">
        <w:rPr>
          <w:rFonts w:ascii="Times New Roman" w:eastAsia="ヒラギノ角ゴ Pro W3" w:hAnsi="Times New Roman" w:cs="Times New Roman"/>
          <w:bCs/>
          <w:color w:val="000000"/>
          <w:sz w:val="24"/>
          <w:szCs w:val="24"/>
          <w:lang w:eastAsia="fr-FR"/>
        </w:rPr>
        <w:t xml:space="preserve">Ainsi, les livraisons des Produits en DPAV qui ont eu lieu de 2024 à 2025 ont eu un impact non négligeable sur la disponibilité des stocks à la CPA. Cet impact sera encore plus significatif avec les livraisons encours de 187 755 800 F CFA qui augmenteront les stocks et amélioreront </w:t>
      </w:r>
      <w:r w:rsidRPr="00AD3AE9">
        <w:rPr>
          <w:rFonts w:ascii="Times New Roman" w:eastAsia="ヒラギノ角ゴ Pro W3" w:hAnsi="Times New Roman" w:cs="Times New Roman"/>
          <w:bCs/>
          <w:color w:val="000000"/>
          <w:sz w:val="24"/>
          <w:szCs w:val="24"/>
          <w:lang w:eastAsia="fr-FR"/>
        </w:rPr>
        <w:lastRenderedPageBreak/>
        <w:t>la disponibilité. D’autres livraisons évaluées à 318 056 623 F CFA sont prévues d’être effectuées au courant du premier semestre 2026.</w:t>
      </w:r>
    </w:p>
    <w:p w14:paraId="014DF3DA" w14:textId="77777777" w:rsidR="00EE27F6" w:rsidRPr="00EE27F6" w:rsidRDefault="005933EE" w:rsidP="00AF510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360" w:lineRule="auto"/>
        <w:jc w:val="both"/>
        <w:rPr>
          <w:rFonts w:ascii="Times New Roman" w:eastAsia="ヒラギノ角ゴ Pro W3" w:hAnsi="Times New Roman" w:cs="Times New Roman"/>
          <w:b/>
          <w:color w:val="000000"/>
          <w:sz w:val="24"/>
          <w:szCs w:val="24"/>
          <w:u w:val="single"/>
          <w:lang w:eastAsia="fr-FR"/>
        </w:rPr>
      </w:pPr>
      <w:r w:rsidRPr="00AD3AE9">
        <w:rPr>
          <w:rFonts w:ascii="Times New Roman" w:eastAsia="ヒラギノ角ゴ Pro W3" w:hAnsi="Times New Roman" w:cs="Times New Roman"/>
          <w:b/>
          <w:color w:val="000000"/>
          <w:sz w:val="24"/>
          <w:szCs w:val="24"/>
          <w:u w:val="single"/>
          <w:lang w:eastAsia="fr-FR"/>
        </w:rPr>
        <w:t>RECAPITULATIF DES LIVRAISONS 2025</w:t>
      </w:r>
    </w:p>
    <w:p w14:paraId="2690A334" w14:textId="77777777" w:rsidR="005933EE" w:rsidRPr="00AD3AE9" w:rsidRDefault="00EE27F6" w:rsidP="00AF510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360" w:lineRule="auto"/>
        <w:jc w:val="both"/>
        <w:rPr>
          <w:rFonts w:ascii="Times New Roman" w:eastAsia="ヒラギノ角ゴ Pro W3" w:hAnsi="Times New Roman" w:cs="Times New Roman"/>
          <w:b/>
          <w:color w:val="000000"/>
          <w:sz w:val="24"/>
          <w:szCs w:val="24"/>
          <w:u w:val="single"/>
          <w:lang w:eastAsia="fr-FR"/>
        </w:rPr>
      </w:pPr>
      <w:r>
        <w:rPr>
          <w:rFonts w:ascii="Times New Roman" w:hAnsi="Times New Roman" w:cs="Times New Roman"/>
          <w:b/>
          <w:bCs/>
          <w:color w:val="000000"/>
          <w:sz w:val="24"/>
          <w:szCs w:val="24"/>
        </w:rPr>
        <w:t>Tableau : récapitulatif des livraisons 2025</w:t>
      </w:r>
    </w:p>
    <w:tbl>
      <w:tblPr>
        <w:tblW w:w="9407" w:type="dxa"/>
        <w:tblInd w:w="-10" w:type="dxa"/>
        <w:tblCellMar>
          <w:left w:w="70" w:type="dxa"/>
          <w:right w:w="70" w:type="dxa"/>
        </w:tblCellMar>
        <w:tblLook w:val="04A0" w:firstRow="1" w:lastRow="0" w:firstColumn="1" w:lastColumn="0" w:noHBand="0" w:noVBand="1"/>
      </w:tblPr>
      <w:tblGrid>
        <w:gridCol w:w="5067"/>
        <w:gridCol w:w="4340"/>
      </w:tblGrid>
      <w:tr w:rsidR="009F0271" w:rsidRPr="009F0271" w14:paraId="7E2F50F5" w14:textId="77777777" w:rsidTr="00AF510E">
        <w:trPr>
          <w:cantSplit/>
          <w:trHeight w:val="330"/>
        </w:trPr>
        <w:tc>
          <w:tcPr>
            <w:tcW w:w="5067"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15D1C46D"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 xml:space="preserve">COMMANDES </w:t>
            </w:r>
          </w:p>
        </w:tc>
        <w:tc>
          <w:tcPr>
            <w:tcW w:w="4340"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2B693552" w14:textId="77777777" w:rsidR="009F0271" w:rsidRPr="009F0271" w:rsidRDefault="009F0271" w:rsidP="00AF510E">
            <w:pPr>
              <w:spacing w:after="0" w:line="240" w:lineRule="auto"/>
              <w:jc w:val="center"/>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MONTANT DES LIVRAISONS  2025</w:t>
            </w:r>
          </w:p>
        </w:tc>
      </w:tr>
      <w:tr w:rsidR="009F0271" w:rsidRPr="009F0271" w14:paraId="2EAC2D88" w14:textId="77777777" w:rsidTr="00141D9F">
        <w:trPr>
          <w:cantSplit/>
          <w:trHeight w:val="330"/>
        </w:trPr>
        <w:tc>
          <w:tcPr>
            <w:tcW w:w="5067" w:type="dxa"/>
            <w:tcBorders>
              <w:top w:val="nil"/>
              <w:left w:val="single" w:sz="8" w:space="0" w:color="000000"/>
              <w:bottom w:val="single" w:sz="8" w:space="0" w:color="000000"/>
              <w:right w:val="single" w:sz="8" w:space="0" w:color="000000"/>
            </w:tcBorders>
            <w:shd w:val="clear" w:color="000000" w:fill="FFFFFF"/>
            <w:vAlign w:val="center"/>
            <w:hideMark/>
          </w:tcPr>
          <w:p w14:paraId="7841B81B"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Consultations Restreintes N° 2023</w:t>
            </w:r>
          </w:p>
        </w:tc>
        <w:tc>
          <w:tcPr>
            <w:tcW w:w="4340" w:type="dxa"/>
            <w:tcBorders>
              <w:top w:val="nil"/>
              <w:left w:val="nil"/>
              <w:bottom w:val="single" w:sz="8" w:space="0" w:color="000000"/>
              <w:right w:val="single" w:sz="8" w:space="0" w:color="000000"/>
            </w:tcBorders>
            <w:shd w:val="clear" w:color="000000" w:fill="FFFFFF"/>
            <w:vAlign w:val="center"/>
            <w:hideMark/>
          </w:tcPr>
          <w:p w14:paraId="0C40D807" w14:textId="77777777" w:rsidR="009F0271" w:rsidRPr="009F0271" w:rsidRDefault="009F0271" w:rsidP="00AF510E">
            <w:pPr>
              <w:spacing w:after="0" w:line="240" w:lineRule="auto"/>
              <w:jc w:val="center"/>
              <w:rPr>
                <w:rFonts w:ascii="Times New Roman" w:eastAsia="Times New Roman" w:hAnsi="Times New Roman" w:cs="Times New Roman"/>
                <w:bCs/>
                <w:color w:val="000000"/>
                <w:sz w:val="24"/>
                <w:szCs w:val="24"/>
                <w:lang w:eastAsia="fr-FR"/>
              </w:rPr>
            </w:pPr>
            <w:r w:rsidRPr="009F0271">
              <w:rPr>
                <w:rFonts w:ascii="Times New Roman" w:eastAsia="Times New Roman" w:hAnsi="Times New Roman" w:cs="Times New Roman"/>
                <w:bCs/>
                <w:color w:val="000000"/>
                <w:sz w:val="24"/>
                <w:szCs w:val="24"/>
                <w:lang w:eastAsia="fr-FR"/>
              </w:rPr>
              <w:t>912 004 883</w:t>
            </w:r>
          </w:p>
        </w:tc>
      </w:tr>
      <w:tr w:rsidR="009F0271" w:rsidRPr="009F0271" w14:paraId="65B15F4F" w14:textId="77777777" w:rsidTr="00141D9F">
        <w:trPr>
          <w:cantSplit/>
          <w:trHeight w:val="330"/>
        </w:trPr>
        <w:tc>
          <w:tcPr>
            <w:tcW w:w="5067" w:type="dxa"/>
            <w:tcBorders>
              <w:top w:val="nil"/>
              <w:left w:val="single" w:sz="8" w:space="0" w:color="000000"/>
              <w:bottom w:val="single" w:sz="8" w:space="0" w:color="000000"/>
              <w:right w:val="single" w:sz="8" w:space="0" w:color="000000"/>
            </w:tcBorders>
            <w:shd w:val="clear" w:color="000000" w:fill="FFFFFF"/>
            <w:vAlign w:val="center"/>
            <w:hideMark/>
          </w:tcPr>
          <w:p w14:paraId="1E5B7B99"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Consultations Restreintes N° 2024</w:t>
            </w:r>
          </w:p>
        </w:tc>
        <w:tc>
          <w:tcPr>
            <w:tcW w:w="4340" w:type="dxa"/>
            <w:tcBorders>
              <w:top w:val="nil"/>
              <w:left w:val="nil"/>
              <w:bottom w:val="single" w:sz="8" w:space="0" w:color="000000"/>
              <w:right w:val="single" w:sz="8" w:space="0" w:color="000000"/>
            </w:tcBorders>
            <w:shd w:val="clear" w:color="000000" w:fill="FFFFFF"/>
            <w:vAlign w:val="center"/>
            <w:hideMark/>
          </w:tcPr>
          <w:p w14:paraId="36A1511C" w14:textId="77777777" w:rsidR="009F0271" w:rsidRPr="009F0271" w:rsidRDefault="009F0271" w:rsidP="00AF510E">
            <w:pPr>
              <w:spacing w:after="0" w:line="240" w:lineRule="auto"/>
              <w:jc w:val="center"/>
              <w:rPr>
                <w:rFonts w:ascii="Times New Roman" w:eastAsia="Times New Roman" w:hAnsi="Times New Roman" w:cs="Times New Roman"/>
                <w:bCs/>
                <w:color w:val="000000"/>
                <w:sz w:val="24"/>
                <w:szCs w:val="24"/>
                <w:lang w:eastAsia="fr-FR"/>
              </w:rPr>
            </w:pPr>
            <w:r w:rsidRPr="009F0271">
              <w:rPr>
                <w:rFonts w:ascii="Times New Roman" w:eastAsia="Times New Roman" w:hAnsi="Times New Roman" w:cs="Times New Roman"/>
                <w:bCs/>
                <w:color w:val="000000"/>
                <w:sz w:val="24"/>
                <w:szCs w:val="24"/>
                <w:lang w:eastAsia="fr-FR"/>
              </w:rPr>
              <w:t>478 025 080</w:t>
            </w:r>
          </w:p>
        </w:tc>
      </w:tr>
      <w:tr w:rsidR="009F0271" w:rsidRPr="009F0271" w14:paraId="6F687B1B" w14:textId="77777777" w:rsidTr="00141D9F">
        <w:trPr>
          <w:cantSplit/>
          <w:trHeight w:val="330"/>
        </w:trPr>
        <w:tc>
          <w:tcPr>
            <w:tcW w:w="5067" w:type="dxa"/>
            <w:tcBorders>
              <w:top w:val="nil"/>
              <w:left w:val="single" w:sz="8" w:space="0" w:color="000000"/>
              <w:bottom w:val="single" w:sz="8" w:space="0" w:color="000000"/>
              <w:right w:val="single" w:sz="8" w:space="0" w:color="000000"/>
            </w:tcBorders>
            <w:shd w:val="clear" w:color="000000" w:fill="FFFFFF"/>
            <w:vAlign w:val="center"/>
            <w:hideMark/>
          </w:tcPr>
          <w:p w14:paraId="60A2461E"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Consultations Restreintes N° 2025</w:t>
            </w:r>
          </w:p>
        </w:tc>
        <w:tc>
          <w:tcPr>
            <w:tcW w:w="4340" w:type="dxa"/>
            <w:tcBorders>
              <w:top w:val="nil"/>
              <w:left w:val="nil"/>
              <w:bottom w:val="single" w:sz="8" w:space="0" w:color="000000"/>
              <w:right w:val="single" w:sz="8" w:space="0" w:color="000000"/>
            </w:tcBorders>
            <w:shd w:val="clear" w:color="000000" w:fill="FFFFFF"/>
            <w:vAlign w:val="center"/>
            <w:hideMark/>
          </w:tcPr>
          <w:p w14:paraId="4C68E6BB" w14:textId="77777777" w:rsidR="009F0271" w:rsidRPr="009F0271" w:rsidRDefault="009F0271" w:rsidP="00AF510E">
            <w:pPr>
              <w:spacing w:after="0" w:line="240" w:lineRule="auto"/>
              <w:jc w:val="center"/>
              <w:rPr>
                <w:rFonts w:ascii="Times New Roman" w:eastAsia="Times New Roman" w:hAnsi="Times New Roman" w:cs="Times New Roman"/>
                <w:bCs/>
                <w:color w:val="000000"/>
                <w:sz w:val="24"/>
                <w:szCs w:val="24"/>
                <w:lang w:eastAsia="fr-FR"/>
              </w:rPr>
            </w:pPr>
            <w:r w:rsidRPr="009F0271">
              <w:rPr>
                <w:rFonts w:ascii="Times New Roman" w:eastAsia="Times New Roman" w:hAnsi="Times New Roman" w:cs="Times New Roman"/>
                <w:bCs/>
                <w:color w:val="000000"/>
                <w:sz w:val="24"/>
                <w:szCs w:val="24"/>
                <w:lang w:eastAsia="fr-FR"/>
              </w:rPr>
              <w:t>683 702 944</w:t>
            </w:r>
          </w:p>
        </w:tc>
      </w:tr>
      <w:tr w:rsidR="009F0271" w:rsidRPr="009F0271" w14:paraId="263BD490" w14:textId="77777777" w:rsidTr="00141D9F">
        <w:trPr>
          <w:cantSplit/>
          <w:trHeight w:val="330"/>
        </w:trPr>
        <w:tc>
          <w:tcPr>
            <w:tcW w:w="5067" w:type="dxa"/>
            <w:tcBorders>
              <w:top w:val="nil"/>
              <w:left w:val="single" w:sz="8" w:space="0" w:color="000000"/>
              <w:bottom w:val="single" w:sz="8" w:space="0" w:color="000000"/>
              <w:right w:val="single" w:sz="8" w:space="0" w:color="000000"/>
            </w:tcBorders>
            <w:shd w:val="clear" w:color="000000" w:fill="FFFFFF"/>
            <w:vAlign w:val="center"/>
            <w:hideMark/>
          </w:tcPr>
          <w:p w14:paraId="1647BF96"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 xml:space="preserve">Commandes de l’AOR02-22 </w:t>
            </w:r>
          </w:p>
        </w:tc>
        <w:tc>
          <w:tcPr>
            <w:tcW w:w="4340" w:type="dxa"/>
            <w:tcBorders>
              <w:top w:val="nil"/>
              <w:left w:val="nil"/>
              <w:bottom w:val="single" w:sz="8" w:space="0" w:color="000000"/>
              <w:right w:val="single" w:sz="8" w:space="0" w:color="000000"/>
            </w:tcBorders>
            <w:shd w:val="clear" w:color="000000" w:fill="FFFFFF"/>
            <w:vAlign w:val="center"/>
            <w:hideMark/>
          </w:tcPr>
          <w:p w14:paraId="598D8BDF" w14:textId="77777777" w:rsidR="009F0271" w:rsidRPr="009F0271" w:rsidRDefault="009F0271" w:rsidP="00AF510E">
            <w:pPr>
              <w:spacing w:after="0" w:line="240" w:lineRule="auto"/>
              <w:jc w:val="center"/>
              <w:rPr>
                <w:rFonts w:ascii="Times New Roman" w:eastAsia="Times New Roman" w:hAnsi="Times New Roman" w:cs="Times New Roman"/>
                <w:bCs/>
                <w:color w:val="000000"/>
                <w:sz w:val="24"/>
                <w:szCs w:val="24"/>
                <w:lang w:eastAsia="fr-FR"/>
              </w:rPr>
            </w:pPr>
            <w:r w:rsidRPr="009F0271">
              <w:rPr>
                <w:rFonts w:ascii="Times New Roman" w:eastAsia="Times New Roman" w:hAnsi="Times New Roman" w:cs="Times New Roman"/>
                <w:bCs/>
                <w:color w:val="000000"/>
                <w:sz w:val="24"/>
                <w:szCs w:val="24"/>
                <w:lang w:eastAsia="fr-FR"/>
              </w:rPr>
              <w:t>5 950 800</w:t>
            </w:r>
          </w:p>
        </w:tc>
      </w:tr>
      <w:tr w:rsidR="009F0271" w:rsidRPr="009F0271" w14:paraId="4A823C13" w14:textId="77777777" w:rsidTr="00141D9F">
        <w:trPr>
          <w:cantSplit/>
          <w:trHeight w:val="330"/>
        </w:trPr>
        <w:tc>
          <w:tcPr>
            <w:tcW w:w="5067" w:type="dxa"/>
            <w:tcBorders>
              <w:top w:val="nil"/>
              <w:left w:val="single" w:sz="8" w:space="0" w:color="000000"/>
              <w:bottom w:val="single" w:sz="8" w:space="0" w:color="000000"/>
              <w:right w:val="single" w:sz="8" w:space="0" w:color="000000"/>
            </w:tcBorders>
            <w:shd w:val="clear" w:color="000000" w:fill="FFFFFF"/>
            <w:vAlign w:val="center"/>
            <w:hideMark/>
          </w:tcPr>
          <w:p w14:paraId="60565707"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Commandes de l’AOR02-25</w:t>
            </w:r>
          </w:p>
        </w:tc>
        <w:tc>
          <w:tcPr>
            <w:tcW w:w="4340" w:type="dxa"/>
            <w:tcBorders>
              <w:top w:val="nil"/>
              <w:left w:val="nil"/>
              <w:bottom w:val="single" w:sz="8" w:space="0" w:color="000000"/>
              <w:right w:val="single" w:sz="8" w:space="0" w:color="000000"/>
            </w:tcBorders>
            <w:shd w:val="clear" w:color="000000" w:fill="FFFFFF"/>
            <w:vAlign w:val="center"/>
            <w:hideMark/>
          </w:tcPr>
          <w:p w14:paraId="6B5582A7" w14:textId="77777777" w:rsidR="009F0271" w:rsidRPr="009F0271" w:rsidRDefault="009F0271" w:rsidP="00AF510E">
            <w:pPr>
              <w:spacing w:after="0" w:line="240" w:lineRule="auto"/>
              <w:jc w:val="center"/>
              <w:rPr>
                <w:rFonts w:ascii="Times New Roman" w:eastAsia="Times New Roman" w:hAnsi="Times New Roman" w:cs="Times New Roman"/>
                <w:bCs/>
                <w:color w:val="000000"/>
                <w:sz w:val="24"/>
                <w:szCs w:val="24"/>
                <w:lang w:eastAsia="fr-FR"/>
              </w:rPr>
            </w:pPr>
            <w:r w:rsidRPr="009F0271">
              <w:rPr>
                <w:rFonts w:ascii="Times New Roman" w:eastAsia="Times New Roman" w:hAnsi="Times New Roman" w:cs="Times New Roman"/>
                <w:bCs/>
                <w:color w:val="000000"/>
                <w:sz w:val="24"/>
                <w:szCs w:val="24"/>
                <w:lang w:eastAsia="fr-FR"/>
              </w:rPr>
              <w:t>378 218 501</w:t>
            </w:r>
          </w:p>
        </w:tc>
      </w:tr>
      <w:tr w:rsidR="009F0271" w:rsidRPr="009F0271" w14:paraId="146614E0" w14:textId="77777777" w:rsidTr="004A0EEF">
        <w:trPr>
          <w:cantSplit/>
          <w:trHeight w:val="330"/>
        </w:trPr>
        <w:tc>
          <w:tcPr>
            <w:tcW w:w="5067" w:type="dxa"/>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0147850A"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Total livraisons 2025</w:t>
            </w:r>
          </w:p>
        </w:tc>
        <w:tc>
          <w:tcPr>
            <w:tcW w:w="4340" w:type="dxa"/>
            <w:tcBorders>
              <w:top w:val="nil"/>
              <w:left w:val="nil"/>
              <w:bottom w:val="single" w:sz="8" w:space="0" w:color="000000"/>
              <w:right w:val="single" w:sz="8" w:space="0" w:color="000000"/>
            </w:tcBorders>
            <w:shd w:val="clear" w:color="auto" w:fill="FBE4D5" w:themeFill="accent2" w:themeFillTint="33"/>
            <w:vAlign w:val="center"/>
            <w:hideMark/>
          </w:tcPr>
          <w:p w14:paraId="2FC785D5" w14:textId="77777777" w:rsidR="009F0271" w:rsidRPr="009F0271" w:rsidRDefault="009F0271" w:rsidP="00AF510E">
            <w:pPr>
              <w:spacing w:after="0" w:line="240" w:lineRule="auto"/>
              <w:jc w:val="center"/>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2 457 902 208</w:t>
            </w:r>
          </w:p>
        </w:tc>
      </w:tr>
    </w:tbl>
    <w:p w14:paraId="2B3B81D9" w14:textId="77777777" w:rsidR="00AF510E" w:rsidRDefault="00AF510E" w:rsidP="00AF510E">
      <w:pPr>
        <w:spacing w:line="360" w:lineRule="auto"/>
        <w:jc w:val="both"/>
        <w:rPr>
          <w:rFonts w:ascii="Times New Roman" w:hAnsi="Times New Roman" w:cs="Times New Roman"/>
          <w:b/>
          <w:bCs/>
          <w:color w:val="000000"/>
          <w:sz w:val="24"/>
          <w:szCs w:val="24"/>
        </w:rPr>
      </w:pPr>
    </w:p>
    <w:p w14:paraId="24F120F6" w14:textId="77777777" w:rsidR="00EE27F6" w:rsidRDefault="005933EE" w:rsidP="00AF510E">
      <w:pPr>
        <w:spacing w:line="36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 xml:space="preserve">G- </w:t>
      </w:r>
      <w:r w:rsidRPr="004A0EEF">
        <w:rPr>
          <w:rFonts w:ascii="Times New Roman" w:hAnsi="Times New Roman" w:cs="Times New Roman"/>
          <w:b/>
          <w:bCs/>
          <w:color w:val="000000"/>
          <w:sz w:val="24"/>
          <w:szCs w:val="24"/>
          <w:u w:val="single"/>
        </w:rPr>
        <w:t>Evolution des achats de 2024-2025</w:t>
      </w:r>
    </w:p>
    <w:p w14:paraId="518A4543" w14:textId="77777777" w:rsidR="00EE27F6" w:rsidRDefault="00EE27F6" w:rsidP="00AF510E">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Tableau : </w:t>
      </w:r>
      <w:r w:rsidRPr="00EE27F6">
        <w:rPr>
          <w:rFonts w:ascii="Times New Roman" w:hAnsi="Times New Roman" w:cs="Times New Roman"/>
          <w:b/>
          <w:bCs/>
          <w:color w:val="000000"/>
          <w:sz w:val="24"/>
          <w:szCs w:val="24"/>
        </w:rPr>
        <w:t>Répartition des Achats par mode de commande</w:t>
      </w:r>
    </w:p>
    <w:tbl>
      <w:tblPr>
        <w:tblW w:w="9629" w:type="dxa"/>
        <w:tblInd w:w="-10" w:type="dxa"/>
        <w:tblCellMar>
          <w:left w:w="70" w:type="dxa"/>
          <w:right w:w="70" w:type="dxa"/>
        </w:tblCellMar>
        <w:tblLook w:val="04A0" w:firstRow="1" w:lastRow="0" w:firstColumn="1" w:lastColumn="0" w:noHBand="0" w:noVBand="1"/>
      </w:tblPr>
      <w:tblGrid>
        <w:gridCol w:w="567"/>
        <w:gridCol w:w="2810"/>
        <w:gridCol w:w="1520"/>
        <w:gridCol w:w="1520"/>
        <w:gridCol w:w="1420"/>
        <w:gridCol w:w="1792"/>
      </w:tblGrid>
      <w:tr w:rsidR="001159E4" w:rsidRPr="009F0271" w14:paraId="0107DA55" w14:textId="77777777" w:rsidTr="00AF510E">
        <w:trPr>
          <w:trHeight w:val="465"/>
        </w:trPr>
        <w:tc>
          <w:tcPr>
            <w:tcW w:w="567"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408FECE6"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 xml:space="preserve">N° </w:t>
            </w:r>
          </w:p>
        </w:tc>
        <w:tc>
          <w:tcPr>
            <w:tcW w:w="2810"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6C8015B5"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Désignation</w:t>
            </w:r>
          </w:p>
        </w:tc>
        <w:tc>
          <w:tcPr>
            <w:tcW w:w="0" w:type="auto"/>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08CDBF03"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Achats 2024</w:t>
            </w:r>
          </w:p>
        </w:tc>
        <w:tc>
          <w:tcPr>
            <w:tcW w:w="0" w:type="auto"/>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58258C1D"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Achats 2025</w:t>
            </w:r>
          </w:p>
        </w:tc>
        <w:tc>
          <w:tcPr>
            <w:tcW w:w="0" w:type="auto"/>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337D0CF4"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 xml:space="preserve">Variation </w:t>
            </w:r>
          </w:p>
        </w:tc>
        <w:tc>
          <w:tcPr>
            <w:tcW w:w="0" w:type="auto"/>
            <w:tcBorders>
              <w:top w:val="single" w:sz="8" w:space="0" w:color="auto"/>
              <w:left w:val="nil"/>
              <w:bottom w:val="single" w:sz="8" w:space="0" w:color="auto"/>
              <w:right w:val="single" w:sz="8" w:space="0" w:color="auto"/>
            </w:tcBorders>
            <w:shd w:val="clear" w:color="auto" w:fill="FBE4D5" w:themeFill="accent2" w:themeFillTint="33"/>
            <w:vAlign w:val="center"/>
            <w:hideMark/>
          </w:tcPr>
          <w:p w14:paraId="5F66AD01"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 xml:space="preserve">% de l'évolution </w:t>
            </w:r>
          </w:p>
        </w:tc>
      </w:tr>
      <w:tr w:rsidR="009F0271" w:rsidRPr="009F0271" w14:paraId="6DEAC7F6" w14:textId="77777777" w:rsidTr="00141D9F">
        <w:trPr>
          <w:trHeight w:val="330"/>
        </w:trPr>
        <w:tc>
          <w:tcPr>
            <w:tcW w:w="567" w:type="dxa"/>
            <w:tcBorders>
              <w:top w:val="nil"/>
              <w:left w:val="single" w:sz="8" w:space="0" w:color="auto"/>
              <w:bottom w:val="single" w:sz="8" w:space="0" w:color="auto"/>
              <w:right w:val="single" w:sz="8" w:space="0" w:color="auto"/>
            </w:tcBorders>
            <w:noWrap/>
            <w:vAlign w:val="center"/>
            <w:hideMark/>
          </w:tcPr>
          <w:p w14:paraId="254F8FA0"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1</w:t>
            </w:r>
          </w:p>
        </w:tc>
        <w:tc>
          <w:tcPr>
            <w:tcW w:w="2810" w:type="dxa"/>
            <w:tcBorders>
              <w:top w:val="nil"/>
              <w:left w:val="nil"/>
              <w:bottom w:val="single" w:sz="8" w:space="0" w:color="auto"/>
              <w:right w:val="single" w:sz="8" w:space="0" w:color="auto"/>
            </w:tcBorders>
            <w:noWrap/>
            <w:vAlign w:val="center"/>
            <w:hideMark/>
          </w:tcPr>
          <w:p w14:paraId="7845AF0F"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Appel d'offre Restreint</w:t>
            </w:r>
          </w:p>
        </w:tc>
        <w:tc>
          <w:tcPr>
            <w:tcW w:w="0" w:type="auto"/>
            <w:tcBorders>
              <w:top w:val="single" w:sz="8" w:space="0" w:color="auto"/>
              <w:left w:val="nil"/>
              <w:bottom w:val="single" w:sz="8" w:space="0" w:color="auto"/>
              <w:right w:val="single" w:sz="8" w:space="0" w:color="000000"/>
            </w:tcBorders>
            <w:noWrap/>
            <w:vAlign w:val="center"/>
            <w:hideMark/>
          </w:tcPr>
          <w:p w14:paraId="2459D829"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735 089 341</w:t>
            </w:r>
          </w:p>
        </w:tc>
        <w:tc>
          <w:tcPr>
            <w:tcW w:w="0" w:type="auto"/>
            <w:tcBorders>
              <w:top w:val="single" w:sz="8" w:space="0" w:color="auto"/>
              <w:left w:val="nil"/>
              <w:bottom w:val="single" w:sz="8" w:space="0" w:color="auto"/>
              <w:right w:val="single" w:sz="8" w:space="0" w:color="000000"/>
            </w:tcBorders>
            <w:noWrap/>
            <w:vAlign w:val="center"/>
            <w:hideMark/>
          </w:tcPr>
          <w:p w14:paraId="25C668F3"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384 169 301</w:t>
            </w:r>
          </w:p>
        </w:tc>
        <w:tc>
          <w:tcPr>
            <w:tcW w:w="0" w:type="auto"/>
            <w:tcBorders>
              <w:top w:val="single" w:sz="8" w:space="0" w:color="auto"/>
              <w:left w:val="nil"/>
              <w:bottom w:val="single" w:sz="8" w:space="0" w:color="auto"/>
              <w:right w:val="single" w:sz="8" w:space="0" w:color="000000"/>
            </w:tcBorders>
            <w:noWrap/>
            <w:vAlign w:val="center"/>
            <w:hideMark/>
          </w:tcPr>
          <w:p w14:paraId="47B4F3C4"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-350 920 040</w:t>
            </w:r>
          </w:p>
        </w:tc>
        <w:tc>
          <w:tcPr>
            <w:tcW w:w="0" w:type="auto"/>
            <w:tcBorders>
              <w:top w:val="nil"/>
              <w:left w:val="nil"/>
              <w:bottom w:val="single" w:sz="8" w:space="0" w:color="auto"/>
              <w:right w:val="single" w:sz="8" w:space="0" w:color="auto"/>
            </w:tcBorders>
            <w:noWrap/>
            <w:vAlign w:val="center"/>
            <w:hideMark/>
          </w:tcPr>
          <w:p w14:paraId="03F8769B"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-91,35%</w:t>
            </w:r>
          </w:p>
        </w:tc>
      </w:tr>
      <w:tr w:rsidR="009F0271" w:rsidRPr="009F0271" w14:paraId="43755C21" w14:textId="77777777" w:rsidTr="00141D9F">
        <w:trPr>
          <w:trHeight w:val="330"/>
        </w:trPr>
        <w:tc>
          <w:tcPr>
            <w:tcW w:w="567" w:type="dxa"/>
            <w:tcBorders>
              <w:top w:val="nil"/>
              <w:left w:val="single" w:sz="8" w:space="0" w:color="auto"/>
              <w:bottom w:val="single" w:sz="8" w:space="0" w:color="auto"/>
              <w:right w:val="single" w:sz="8" w:space="0" w:color="auto"/>
            </w:tcBorders>
            <w:noWrap/>
            <w:vAlign w:val="center"/>
            <w:hideMark/>
          </w:tcPr>
          <w:p w14:paraId="63061649"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2</w:t>
            </w:r>
          </w:p>
        </w:tc>
        <w:tc>
          <w:tcPr>
            <w:tcW w:w="2810" w:type="dxa"/>
            <w:tcBorders>
              <w:top w:val="nil"/>
              <w:left w:val="nil"/>
              <w:bottom w:val="single" w:sz="8" w:space="0" w:color="auto"/>
              <w:right w:val="single" w:sz="8" w:space="0" w:color="auto"/>
            </w:tcBorders>
            <w:noWrap/>
            <w:vAlign w:val="center"/>
            <w:hideMark/>
          </w:tcPr>
          <w:p w14:paraId="7B91DA57"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Consultation Restreinte</w:t>
            </w:r>
          </w:p>
        </w:tc>
        <w:tc>
          <w:tcPr>
            <w:tcW w:w="0" w:type="auto"/>
            <w:tcBorders>
              <w:top w:val="single" w:sz="8" w:space="0" w:color="auto"/>
              <w:left w:val="nil"/>
              <w:bottom w:val="single" w:sz="8" w:space="0" w:color="auto"/>
              <w:right w:val="single" w:sz="8" w:space="0" w:color="000000"/>
            </w:tcBorders>
            <w:noWrap/>
            <w:vAlign w:val="center"/>
            <w:hideMark/>
          </w:tcPr>
          <w:p w14:paraId="2572240F"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440 253 627</w:t>
            </w:r>
          </w:p>
        </w:tc>
        <w:tc>
          <w:tcPr>
            <w:tcW w:w="0" w:type="auto"/>
            <w:tcBorders>
              <w:top w:val="single" w:sz="8" w:space="0" w:color="auto"/>
              <w:left w:val="nil"/>
              <w:bottom w:val="single" w:sz="8" w:space="0" w:color="auto"/>
              <w:right w:val="single" w:sz="8" w:space="0" w:color="000000"/>
            </w:tcBorders>
            <w:noWrap/>
            <w:vAlign w:val="center"/>
            <w:hideMark/>
          </w:tcPr>
          <w:p w14:paraId="26DE0F05"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950 049 644</w:t>
            </w:r>
          </w:p>
        </w:tc>
        <w:tc>
          <w:tcPr>
            <w:tcW w:w="0" w:type="auto"/>
            <w:tcBorders>
              <w:top w:val="single" w:sz="8" w:space="0" w:color="auto"/>
              <w:left w:val="nil"/>
              <w:bottom w:val="single" w:sz="8" w:space="0" w:color="auto"/>
              <w:right w:val="single" w:sz="8" w:space="0" w:color="000000"/>
            </w:tcBorders>
            <w:noWrap/>
            <w:vAlign w:val="center"/>
            <w:hideMark/>
          </w:tcPr>
          <w:p w14:paraId="2FF2F5CE"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509 796 017</w:t>
            </w:r>
          </w:p>
        </w:tc>
        <w:tc>
          <w:tcPr>
            <w:tcW w:w="0" w:type="auto"/>
            <w:tcBorders>
              <w:top w:val="nil"/>
              <w:left w:val="nil"/>
              <w:bottom w:val="single" w:sz="8" w:space="0" w:color="auto"/>
              <w:right w:val="single" w:sz="8" w:space="0" w:color="auto"/>
            </w:tcBorders>
            <w:noWrap/>
            <w:vAlign w:val="center"/>
            <w:hideMark/>
          </w:tcPr>
          <w:p w14:paraId="16CCA226"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53,66%</w:t>
            </w:r>
          </w:p>
        </w:tc>
      </w:tr>
      <w:tr w:rsidR="009F0271" w:rsidRPr="009F0271" w14:paraId="1FA8A5B6" w14:textId="77777777" w:rsidTr="00141D9F">
        <w:trPr>
          <w:trHeight w:val="330"/>
        </w:trPr>
        <w:tc>
          <w:tcPr>
            <w:tcW w:w="567" w:type="dxa"/>
            <w:tcBorders>
              <w:top w:val="nil"/>
              <w:left w:val="single" w:sz="8" w:space="0" w:color="auto"/>
              <w:bottom w:val="single" w:sz="8" w:space="0" w:color="auto"/>
              <w:right w:val="single" w:sz="8" w:space="0" w:color="auto"/>
            </w:tcBorders>
            <w:noWrap/>
            <w:vAlign w:val="center"/>
            <w:hideMark/>
          </w:tcPr>
          <w:p w14:paraId="085C2D0B"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3</w:t>
            </w:r>
          </w:p>
        </w:tc>
        <w:tc>
          <w:tcPr>
            <w:tcW w:w="2810" w:type="dxa"/>
            <w:tcBorders>
              <w:top w:val="nil"/>
              <w:left w:val="nil"/>
              <w:bottom w:val="single" w:sz="8" w:space="0" w:color="auto"/>
              <w:right w:val="single" w:sz="8" w:space="0" w:color="auto"/>
            </w:tcBorders>
            <w:noWrap/>
            <w:vAlign w:val="center"/>
            <w:hideMark/>
          </w:tcPr>
          <w:p w14:paraId="5338A44F"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Gré à Gré</w:t>
            </w:r>
          </w:p>
        </w:tc>
        <w:tc>
          <w:tcPr>
            <w:tcW w:w="0" w:type="auto"/>
            <w:tcBorders>
              <w:top w:val="single" w:sz="8" w:space="0" w:color="auto"/>
              <w:left w:val="nil"/>
              <w:bottom w:val="single" w:sz="8" w:space="0" w:color="auto"/>
              <w:right w:val="single" w:sz="8" w:space="0" w:color="000000"/>
            </w:tcBorders>
            <w:noWrap/>
            <w:vAlign w:val="center"/>
            <w:hideMark/>
          </w:tcPr>
          <w:p w14:paraId="3F045612"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200 979 995</w:t>
            </w:r>
          </w:p>
        </w:tc>
        <w:tc>
          <w:tcPr>
            <w:tcW w:w="0" w:type="auto"/>
            <w:tcBorders>
              <w:top w:val="single" w:sz="8" w:space="0" w:color="auto"/>
              <w:left w:val="nil"/>
              <w:bottom w:val="single" w:sz="8" w:space="0" w:color="auto"/>
              <w:right w:val="single" w:sz="8" w:space="0" w:color="000000"/>
            </w:tcBorders>
            <w:noWrap/>
            <w:vAlign w:val="center"/>
            <w:hideMark/>
          </w:tcPr>
          <w:p w14:paraId="2466D58B"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220 927 880</w:t>
            </w:r>
          </w:p>
        </w:tc>
        <w:tc>
          <w:tcPr>
            <w:tcW w:w="0" w:type="auto"/>
            <w:tcBorders>
              <w:top w:val="single" w:sz="8" w:space="0" w:color="auto"/>
              <w:left w:val="nil"/>
              <w:bottom w:val="single" w:sz="8" w:space="0" w:color="auto"/>
              <w:right w:val="single" w:sz="8" w:space="0" w:color="000000"/>
            </w:tcBorders>
            <w:noWrap/>
            <w:vAlign w:val="center"/>
            <w:hideMark/>
          </w:tcPr>
          <w:p w14:paraId="181B09A5"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19 947 885</w:t>
            </w:r>
          </w:p>
        </w:tc>
        <w:tc>
          <w:tcPr>
            <w:tcW w:w="0" w:type="auto"/>
            <w:tcBorders>
              <w:top w:val="nil"/>
              <w:left w:val="nil"/>
              <w:bottom w:val="single" w:sz="8" w:space="0" w:color="auto"/>
              <w:right w:val="single" w:sz="8" w:space="0" w:color="auto"/>
            </w:tcBorders>
            <w:noWrap/>
            <w:vAlign w:val="center"/>
            <w:hideMark/>
          </w:tcPr>
          <w:p w14:paraId="604DB1BE"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9,03%</w:t>
            </w:r>
          </w:p>
        </w:tc>
      </w:tr>
      <w:tr w:rsidR="009F0271" w:rsidRPr="009F0271" w14:paraId="2E612D8A" w14:textId="77777777" w:rsidTr="00141D9F">
        <w:trPr>
          <w:trHeight w:val="330"/>
        </w:trPr>
        <w:tc>
          <w:tcPr>
            <w:tcW w:w="567" w:type="dxa"/>
            <w:tcBorders>
              <w:top w:val="nil"/>
              <w:left w:val="single" w:sz="8" w:space="0" w:color="auto"/>
              <w:bottom w:val="single" w:sz="8" w:space="0" w:color="auto"/>
              <w:right w:val="single" w:sz="8" w:space="0" w:color="auto"/>
            </w:tcBorders>
            <w:noWrap/>
            <w:vAlign w:val="center"/>
            <w:hideMark/>
          </w:tcPr>
          <w:p w14:paraId="23E9E8DF"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4</w:t>
            </w:r>
          </w:p>
        </w:tc>
        <w:tc>
          <w:tcPr>
            <w:tcW w:w="2810" w:type="dxa"/>
            <w:tcBorders>
              <w:top w:val="nil"/>
              <w:left w:val="nil"/>
              <w:bottom w:val="single" w:sz="8" w:space="0" w:color="auto"/>
              <w:right w:val="single" w:sz="8" w:space="0" w:color="auto"/>
            </w:tcBorders>
            <w:noWrap/>
            <w:vAlign w:val="center"/>
            <w:hideMark/>
          </w:tcPr>
          <w:p w14:paraId="5F977DDD"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DPAV</w:t>
            </w:r>
          </w:p>
        </w:tc>
        <w:tc>
          <w:tcPr>
            <w:tcW w:w="0" w:type="auto"/>
            <w:tcBorders>
              <w:top w:val="single" w:sz="8" w:space="0" w:color="auto"/>
              <w:left w:val="nil"/>
              <w:bottom w:val="single" w:sz="8" w:space="0" w:color="auto"/>
              <w:right w:val="single" w:sz="8" w:space="0" w:color="000000"/>
            </w:tcBorders>
            <w:noWrap/>
            <w:vAlign w:val="center"/>
            <w:hideMark/>
          </w:tcPr>
          <w:p w14:paraId="51C472BB"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373 666 320</w:t>
            </w:r>
          </w:p>
        </w:tc>
        <w:tc>
          <w:tcPr>
            <w:tcW w:w="0" w:type="auto"/>
            <w:tcBorders>
              <w:top w:val="single" w:sz="8" w:space="0" w:color="auto"/>
              <w:left w:val="nil"/>
              <w:bottom w:val="single" w:sz="8" w:space="0" w:color="auto"/>
              <w:right w:val="single" w:sz="8" w:space="0" w:color="000000"/>
            </w:tcBorders>
            <w:noWrap/>
            <w:vAlign w:val="center"/>
            <w:hideMark/>
          </w:tcPr>
          <w:p w14:paraId="78725BE7"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902 755 383</w:t>
            </w:r>
          </w:p>
        </w:tc>
        <w:tc>
          <w:tcPr>
            <w:tcW w:w="0" w:type="auto"/>
            <w:tcBorders>
              <w:top w:val="single" w:sz="8" w:space="0" w:color="auto"/>
              <w:left w:val="nil"/>
              <w:bottom w:val="single" w:sz="8" w:space="0" w:color="auto"/>
              <w:right w:val="single" w:sz="8" w:space="0" w:color="000000"/>
            </w:tcBorders>
            <w:noWrap/>
            <w:vAlign w:val="center"/>
            <w:hideMark/>
          </w:tcPr>
          <w:p w14:paraId="563CA34E"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529 089 063</w:t>
            </w:r>
          </w:p>
        </w:tc>
        <w:tc>
          <w:tcPr>
            <w:tcW w:w="0" w:type="auto"/>
            <w:tcBorders>
              <w:top w:val="nil"/>
              <w:left w:val="nil"/>
              <w:bottom w:val="single" w:sz="8" w:space="0" w:color="auto"/>
              <w:right w:val="single" w:sz="8" w:space="0" w:color="auto"/>
            </w:tcBorders>
            <w:noWrap/>
            <w:vAlign w:val="center"/>
            <w:hideMark/>
          </w:tcPr>
          <w:p w14:paraId="6F51C0DF"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58,61%</w:t>
            </w:r>
          </w:p>
        </w:tc>
      </w:tr>
      <w:tr w:rsidR="009F0271" w:rsidRPr="009F0271" w14:paraId="1BCE22D8" w14:textId="77777777" w:rsidTr="00141D9F">
        <w:trPr>
          <w:trHeight w:val="330"/>
        </w:trPr>
        <w:tc>
          <w:tcPr>
            <w:tcW w:w="567" w:type="dxa"/>
            <w:tcBorders>
              <w:top w:val="nil"/>
              <w:left w:val="single" w:sz="8" w:space="0" w:color="auto"/>
              <w:bottom w:val="single" w:sz="8" w:space="0" w:color="auto"/>
              <w:right w:val="single" w:sz="8" w:space="0" w:color="auto"/>
            </w:tcBorders>
            <w:noWrap/>
            <w:vAlign w:val="center"/>
            <w:hideMark/>
          </w:tcPr>
          <w:p w14:paraId="611CCACB"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 </w:t>
            </w:r>
          </w:p>
        </w:tc>
        <w:tc>
          <w:tcPr>
            <w:tcW w:w="2810" w:type="dxa"/>
            <w:tcBorders>
              <w:top w:val="nil"/>
              <w:left w:val="nil"/>
              <w:bottom w:val="single" w:sz="8" w:space="0" w:color="auto"/>
              <w:right w:val="single" w:sz="8" w:space="0" w:color="auto"/>
            </w:tcBorders>
            <w:noWrap/>
            <w:vAlign w:val="center"/>
            <w:hideMark/>
          </w:tcPr>
          <w:p w14:paraId="289CA869"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Montant Total</w:t>
            </w:r>
          </w:p>
        </w:tc>
        <w:tc>
          <w:tcPr>
            <w:tcW w:w="0" w:type="auto"/>
            <w:tcBorders>
              <w:top w:val="single" w:sz="8" w:space="0" w:color="auto"/>
              <w:left w:val="nil"/>
              <w:bottom w:val="single" w:sz="8" w:space="0" w:color="auto"/>
              <w:right w:val="single" w:sz="8" w:space="0" w:color="000000"/>
            </w:tcBorders>
            <w:noWrap/>
            <w:vAlign w:val="center"/>
            <w:hideMark/>
          </w:tcPr>
          <w:p w14:paraId="1CF595BE"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1 749 989 283</w:t>
            </w:r>
          </w:p>
        </w:tc>
        <w:tc>
          <w:tcPr>
            <w:tcW w:w="0" w:type="auto"/>
            <w:tcBorders>
              <w:top w:val="single" w:sz="8" w:space="0" w:color="auto"/>
              <w:left w:val="nil"/>
              <w:bottom w:val="single" w:sz="8" w:space="0" w:color="auto"/>
              <w:right w:val="single" w:sz="8" w:space="0" w:color="000000"/>
            </w:tcBorders>
            <w:noWrap/>
            <w:vAlign w:val="center"/>
            <w:hideMark/>
          </w:tcPr>
          <w:p w14:paraId="147E6C73"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2 457 902 208</w:t>
            </w:r>
          </w:p>
        </w:tc>
        <w:tc>
          <w:tcPr>
            <w:tcW w:w="0" w:type="auto"/>
            <w:tcBorders>
              <w:top w:val="single" w:sz="8" w:space="0" w:color="auto"/>
              <w:left w:val="nil"/>
              <w:bottom w:val="single" w:sz="8" w:space="0" w:color="auto"/>
              <w:right w:val="single" w:sz="8" w:space="0" w:color="000000"/>
            </w:tcBorders>
            <w:noWrap/>
            <w:vAlign w:val="center"/>
            <w:hideMark/>
          </w:tcPr>
          <w:p w14:paraId="511323C2" w14:textId="77777777" w:rsidR="009F0271" w:rsidRPr="009F0271" w:rsidRDefault="009F0271" w:rsidP="00AF510E">
            <w:pPr>
              <w:spacing w:after="0" w:line="240" w:lineRule="auto"/>
              <w:jc w:val="both"/>
              <w:rPr>
                <w:rFonts w:ascii="Times New Roman" w:eastAsia="Times New Roman" w:hAnsi="Times New Roman" w:cs="Times New Roman"/>
                <w:b/>
                <w:bCs/>
                <w:color w:val="000000"/>
                <w:sz w:val="24"/>
                <w:szCs w:val="24"/>
                <w:lang w:eastAsia="fr-FR"/>
              </w:rPr>
            </w:pPr>
            <w:r w:rsidRPr="009F0271">
              <w:rPr>
                <w:rFonts w:ascii="Times New Roman" w:eastAsia="Times New Roman" w:hAnsi="Times New Roman" w:cs="Times New Roman"/>
                <w:b/>
                <w:bCs/>
                <w:color w:val="000000"/>
                <w:sz w:val="24"/>
                <w:szCs w:val="24"/>
                <w:lang w:eastAsia="fr-FR"/>
              </w:rPr>
              <w:t> </w:t>
            </w:r>
          </w:p>
        </w:tc>
        <w:tc>
          <w:tcPr>
            <w:tcW w:w="0" w:type="auto"/>
            <w:tcBorders>
              <w:top w:val="nil"/>
              <w:left w:val="nil"/>
              <w:bottom w:val="single" w:sz="8" w:space="0" w:color="auto"/>
              <w:right w:val="single" w:sz="8" w:space="0" w:color="auto"/>
            </w:tcBorders>
            <w:noWrap/>
            <w:vAlign w:val="center"/>
            <w:hideMark/>
          </w:tcPr>
          <w:p w14:paraId="664FBB37" w14:textId="77777777" w:rsidR="009F0271" w:rsidRPr="009F0271" w:rsidRDefault="009F0271" w:rsidP="00AF510E">
            <w:pPr>
              <w:spacing w:after="0" w:line="240" w:lineRule="auto"/>
              <w:jc w:val="both"/>
              <w:rPr>
                <w:rFonts w:ascii="Times New Roman" w:eastAsia="Times New Roman" w:hAnsi="Times New Roman" w:cs="Times New Roman"/>
                <w:color w:val="000000"/>
                <w:sz w:val="24"/>
                <w:szCs w:val="24"/>
                <w:lang w:eastAsia="fr-FR"/>
              </w:rPr>
            </w:pPr>
            <w:r w:rsidRPr="009F0271">
              <w:rPr>
                <w:rFonts w:ascii="Times New Roman" w:eastAsia="Times New Roman" w:hAnsi="Times New Roman" w:cs="Times New Roman"/>
                <w:color w:val="000000"/>
                <w:sz w:val="24"/>
                <w:szCs w:val="24"/>
                <w:lang w:eastAsia="fr-FR"/>
              </w:rPr>
              <w:t> </w:t>
            </w:r>
          </w:p>
        </w:tc>
      </w:tr>
    </w:tbl>
    <w:p w14:paraId="4E1B8798" w14:textId="77777777" w:rsidR="009F0271" w:rsidRDefault="009F0271" w:rsidP="00AF510E">
      <w:pPr>
        <w:spacing w:line="360" w:lineRule="auto"/>
        <w:jc w:val="both"/>
        <w:rPr>
          <w:rFonts w:ascii="Times New Roman" w:hAnsi="Times New Roman" w:cs="Times New Roman"/>
          <w:color w:val="FF0000"/>
          <w:sz w:val="24"/>
          <w:szCs w:val="24"/>
        </w:rPr>
      </w:pPr>
    </w:p>
    <w:p w14:paraId="112DA4DE" w14:textId="77777777" w:rsidR="009F0271" w:rsidRDefault="00EE27F6" w:rsidP="00AF510E">
      <w:pPr>
        <w:spacing w:line="360" w:lineRule="auto"/>
        <w:jc w:val="both"/>
        <w:rPr>
          <w:rFonts w:ascii="Times New Roman" w:hAnsi="Times New Roman" w:cs="Times New Roman"/>
          <w:color w:val="FF0000"/>
          <w:sz w:val="24"/>
          <w:szCs w:val="24"/>
        </w:rPr>
      </w:pPr>
      <w:r>
        <w:rPr>
          <w:rFonts w:ascii="Times New Roman" w:hAnsi="Times New Roman" w:cs="Times New Roman"/>
          <w:b/>
          <w:bCs/>
          <w:sz w:val="24"/>
          <w:szCs w:val="24"/>
        </w:rPr>
        <w:t xml:space="preserve">Tableau : </w:t>
      </w:r>
      <w:r w:rsidRPr="00AD3AE9">
        <w:rPr>
          <w:rFonts w:ascii="Times New Roman" w:hAnsi="Times New Roman" w:cs="Times New Roman"/>
          <w:b/>
          <w:bCs/>
          <w:sz w:val="24"/>
          <w:szCs w:val="24"/>
        </w:rPr>
        <w:t>Répartition des Achats par type de besoins</w:t>
      </w:r>
    </w:p>
    <w:tbl>
      <w:tblPr>
        <w:tblW w:w="9639" w:type="dxa"/>
        <w:tblInd w:w="-10" w:type="dxa"/>
        <w:tblCellMar>
          <w:left w:w="70" w:type="dxa"/>
          <w:right w:w="70" w:type="dxa"/>
        </w:tblCellMar>
        <w:tblLook w:val="04A0" w:firstRow="1" w:lastRow="0" w:firstColumn="1" w:lastColumn="0" w:noHBand="0" w:noVBand="1"/>
      </w:tblPr>
      <w:tblGrid>
        <w:gridCol w:w="567"/>
        <w:gridCol w:w="2410"/>
        <w:gridCol w:w="1565"/>
        <w:gridCol w:w="1837"/>
        <w:gridCol w:w="1559"/>
        <w:gridCol w:w="1701"/>
      </w:tblGrid>
      <w:tr w:rsidR="00EE27F6" w:rsidRPr="00EE27F6" w14:paraId="236CD2C3" w14:textId="77777777" w:rsidTr="00AF510E">
        <w:trPr>
          <w:trHeight w:val="330"/>
        </w:trPr>
        <w:tc>
          <w:tcPr>
            <w:tcW w:w="567"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1F1A998A"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 xml:space="preserve">N° </w:t>
            </w:r>
          </w:p>
        </w:tc>
        <w:tc>
          <w:tcPr>
            <w:tcW w:w="2410"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5A810225"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Désignation</w:t>
            </w:r>
          </w:p>
        </w:tc>
        <w:tc>
          <w:tcPr>
            <w:tcW w:w="1565"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223C3C6E"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Achats 2024</w:t>
            </w:r>
          </w:p>
        </w:tc>
        <w:tc>
          <w:tcPr>
            <w:tcW w:w="1837" w:type="dxa"/>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7BE70C84"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Achats 2025</w:t>
            </w:r>
          </w:p>
        </w:tc>
        <w:tc>
          <w:tcPr>
            <w:tcW w:w="1559" w:type="dxa"/>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69D82BDF"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 xml:space="preserve">Variation </w:t>
            </w:r>
          </w:p>
        </w:tc>
        <w:tc>
          <w:tcPr>
            <w:tcW w:w="1701" w:type="dxa"/>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2517F709"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 xml:space="preserve">% de l'évolution </w:t>
            </w:r>
          </w:p>
        </w:tc>
      </w:tr>
      <w:tr w:rsidR="00EE27F6" w:rsidRPr="00EE27F6" w14:paraId="408DA08D" w14:textId="77777777" w:rsidTr="00AF510E">
        <w:trPr>
          <w:trHeight w:val="330"/>
        </w:trPr>
        <w:tc>
          <w:tcPr>
            <w:tcW w:w="567" w:type="dxa"/>
            <w:tcBorders>
              <w:top w:val="nil"/>
              <w:left w:val="single" w:sz="8" w:space="0" w:color="auto"/>
              <w:bottom w:val="single" w:sz="8" w:space="0" w:color="auto"/>
              <w:right w:val="single" w:sz="8" w:space="0" w:color="auto"/>
            </w:tcBorders>
            <w:noWrap/>
            <w:vAlign w:val="center"/>
            <w:hideMark/>
          </w:tcPr>
          <w:p w14:paraId="20DE490D"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1</w:t>
            </w:r>
          </w:p>
        </w:tc>
        <w:tc>
          <w:tcPr>
            <w:tcW w:w="2410" w:type="dxa"/>
            <w:tcBorders>
              <w:top w:val="nil"/>
              <w:left w:val="nil"/>
              <w:bottom w:val="single" w:sz="8" w:space="0" w:color="auto"/>
              <w:right w:val="single" w:sz="8" w:space="0" w:color="auto"/>
            </w:tcBorders>
            <w:noWrap/>
            <w:vAlign w:val="center"/>
            <w:hideMark/>
          </w:tcPr>
          <w:p w14:paraId="0AA532C5"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Stock CPA</w:t>
            </w:r>
          </w:p>
        </w:tc>
        <w:tc>
          <w:tcPr>
            <w:tcW w:w="1565" w:type="dxa"/>
            <w:tcBorders>
              <w:top w:val="nil"/>
              <w:left w:val="nil"/>
              <w:bottom w:val="single" w:sz="8" w:space="0" w:color="auto"/>
              <w:right w:val="single" w:sz="8" w:space="0" w:color="auto"/>
            </w:tcBorders>
            <w:noWrap/>
            <w:vAlign w:val="center"/>
            <w:hideMark/>
          </w:tcPr>
          <w:p w14:paraId="7E996822"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1 183 422 963</w:t>
            </w:r>
          </w:p>
        </w:tc>
        <w:tc>
          <w:tcPr>
            <w:tcW w:w="1837" w:type="dxa"/>
            <w:tcBorders>
              <w:top w:val="single" w:sz="8" w:space="0" w:color="auto"/>
              <w:left w:val="nil"/>
              <w:bottom w:val="single" w:sz="8" w:space="0" w:color="auto"/>
              <w:right w:val="single" w:sz="8" w:space="0" w:color="000000"/>
            </w:tcBorders>
            <w:noWrap/>
            <w:vAlign w:val="center"/>
            <w:hideMark/>
          </w:tcPr>
          <w:p w14:paraId="5E3CE5DF"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804 826 945</w:t>
            </w:r>
          </w:p>
        </w:tc>
        <w:tc>
          <w:tcPr>
            <w:tcW w:w="1559" w:type="dxa"/>
            <w:tcBorders>
              <w:top w:val="single" w:sz="8" w:space="0" w:color="auto"/>
              <w:left w:val="nil"/>
              <w:bottom w:val="single" w:sz="8" w:space="0" w:color="auto"/>
              <w:right w:val="single" w:sz="8" w:space="0" w:color="000000"/>
            </w:tcBorders>
            <w:noWrap/>
            <w:vAlign w:val="center"/>
            <w:hideMark/>
          </w:tcPr>
          <w:p w14:paraId="614B9039"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-378 596 018</w:t>
            </w:r>
          </w:p>
        </w:tc>
        <w:tc>
          <w:tcPr>
            <w:tcW w:w="1701" w:type="dxa"/>
            <w:tcBorders>
              <w:top w:val="single" w:sz="8" w:space="0" w:color="auto"/>
              <w:left w:val="nil"/>
              <w:bottom w:val="single" w:sz="8" w:space="0" w:color="auto"/>
              <w:right w:val="single" w:sz="8" w:space="0" w:color="000000"/>
            </w:tcBorders>
            <w:noWrap/>
            <w:vAlign w:val="center"/>
            <w:hideMark/>
          </w:tcPr>
          <w:p w14:paraId="2AE8D059"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-47,04%</w:t>
            </w:r>
          </w:p>
        </w:tc>
      </w:tr>
      <w:tr w:rsidR="00EE27F6" w:rsidRPr="00EE27F6" w14:paraId="4A077777" w14:textId="77777777" w:rsidTr="00AF510E">
        <w:trPr>
          <w:trHeight w:val="330"/>
        </w:trPr>
        <w:tc>
          <w:tcPr>
            <w:tcW w:w="567" w:type="dxa"/>
            <w:tcBorders>
              <w:top w:val="nil"/>
              <w:left w:val="single" w:sz="8" w:space="0" w:color="auto"/>
              <w:bottom w:val="single" w:sz="8" w:space="0" w:color="auto"/>
              <w:right w:val="single" w:sz="8" w:space="0" w:color="auto"/>
            </w:tcBorders>
            <w:noWrap/>
            <w:vAlign w:val="center"/>
            <w:hideMark/>
          </w:tcPr>
          <w:p w14:paraId="1455203C"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2</w:t>
            </w:r>
          </w:p>
        </w:tc>
        <w:tc>
          <w:tcPr>
            <w:tcW w:w="2410" w:type="dxa"/>
            <w:tcBorders>
              <w:top w:val="nil"/>
              <w:left w:val="nil"/>
              <w:bottom w:val="single" w:sz="8" w:space="0" w:color="auto"/>
              <w:right w:val="single" w:sz="8" w:space="0" w:color="auto"/>
            </w:tcBorders>
            <w:noWrap/>
            <w:vAlign w:val="center"/>
            <w:hideMark/>
          </w:tcPr>
          <w:p w14:paraId="20C25D90"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PNT</w:t>
            </w:r>
          </w:p>
        </w:tc>
        <w:tc>
          <w:tcPr>
            <w:tcW w:w="1565" w:type="dxa"/>
            <w:tcBorders>
              <w:top w:val="nil"/>
              <w:left w:val="nil"/>
              <w:bottom w:val="single" w:sz="8" w:space="0" w:color="auto"/>
              <w:right w:val="single" w:sz="8" w:space="0" w:color="auto"/>
            </w:tcBorders>
            <w:noWrap/>
            <w:vAlign w:val="center"/>
            <w:hideMark/>
          </w:tcPr>
          <w:p w14:paraId="5B8C26E4"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46 500 000</w:t>
            </w:r>
          </w:p>
        </w:tc>
        <w:tc>
          <w:tcPr>
            <w:tcW w:w="1837" w:type="dxa"/>
            <w:tcBorders>
              <w:top w:val="single" w:sz="8" w:space="0" w:color="auto"/>
              <w:left w:val="nil"/>
              <w:bottom w:val="single" w:sz="8" w:space="0" w:color="auto"/>
              <w:right w:val="single" w:sz="8" w:space="0" w:color="000000"/>
            </w:tcBorders>
            <w:noWrap/>
            <w:vAlign w:val="center"/>
            <w:hideMark/>
          </w:tcPr>
          <w:p w14:paraId="2ABCE0E8"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68 175 000</w:t>
            </w:r>
          </w:p>
        </w:tc>
        <w:tc>
          <w:tcPr>
            <w:tcW w:w="1559" w:type="dxa"/>
            <w:tcBorders>
              <w:top w:val="single" w:sz="8" w:space="0" w:color="auto"/>
              <w:left w:val="nil"/>
              <w:bottom w:val="single" w:sz="8" w:space="0" w:color="auto"/>
              <w:right w:val="single" w:sz="8" w:space="0" w:color="000000"/>
            </w:tcBorders>
            <w:noWrap/>
            <w:vAlign w:val="center"/>
            <w:hideMark/>
          </w:tcPr>
          <w:p w14:paraId="2B0CE339"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21 675 000</w:t>
            </w:r>
          </w:p>
        </w:tc>
        <w:tc>
          <w:tcPr>
            <w:tcW w:w="1701" w:type="dxa"/>
            <w:tcBorders>
              <w:top w:val="single" w:sz="8" w:space="0" w:color="auto"/>
              <w:left w:val="nil"/>
              <w:bottom w:val="single" w:sz="8" w:space="0" w:color="auto"/>
              <w:right w:val="single" w:sz="8" w:space="0" w:color="000000"/>
            </w:tcBorders>
            <w:noWrap/>
            <w:vAlign w:val="center"/>
            <w:hideMark/>
          </w:tcPr>
          <w:p w14:paraId="2875CB5D"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31,79%</w:t>
            </w:r>
          </w:p>
        </w:tc>
      </w:tr>
      <w:tr w:rsidR="00EE27F6" w:rsidRPr="00EE27F6" w14:paraId="0DFE6359" w14:textId="77777777" w:rsidTr="00AF510E">
        <w:trPr>
          <w:trHeight w:val="330"/>
        </w:trPr>
        <w:tc>
          <w:tcPr>
            <w:tcW w:w="567" w:type="dxa"/>
            <w:tcBorders>
              <w:top w:val="nil"/>
              <w:left w:val="single" w:sz="8" w:space="0" w:color="auto"/>
              <w:bottom w:val="single" w:sz="8" w:space="0" w:color="auto"/>
              <w:right w:val="single" w:sz="8" w:space="0" w:color="auto"/>
            </w:tcBorders>
            <w:noWrap/>
            <w:vAlign w:val="center"/>
            <w:hideMark/>
          </w:tcPr>
          <w:p w14:paraId="1B7EF16A"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3</w:t>
            </w:r>
          </w:p>
        </w:tc>
        <w:tc>
          <w:tcPr>
            <w:tcW w:w="2410" w:type="dxa"/>
            <w:tcBorders>
              <w:top w:val="nil"/>
              <w:left w:val="nil"/>
              <w:bottom w:val="single" w:sz="8" w:space="0" w:color="auto"/>
              <w:right w:val="single" w:sz="8" w:space="0" w:color="auto"/>
            </w:tcBorders>
            <w:noWrap/>
            <w:vAlign w:val="center"/>
            <w:hideMark/>
          </w:tcPr>
          <w:p w14:paraId="70003989"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PSLS</w:t>
            </w:r>
          </w:p>
        </w:tc>
        <w:tc>
          <w:tcPr>
            <w:tcW w:w="1565" w:type="dxa"/>
            <w:tcBorders>
              <w:top w:val="nil"/>
              <w:left w:val="nil"/>
              <w:bottom w:val="single" w:sz="8" w:space="0" w:color="auto"/>
              <w:right w:val="single" w:sz="8" w:space="0" w:color="auto"/>
            </w:tcBorders>
            <w:noWrap/>
            <w:vAlign w:val="center"/>
            <w:hideMark/>
          </w:tcPr>
          <w:p w14:paraId="53AC284A"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0</w:t>
            </w:r>
          </w:p>
        </w:tc>
        <w:tc>
          <w:tcPr>
            <w:tcW w:w="1837" w:type="dxa"/>
            <w:tcBorders>
              <w:top w:val="single" w:sz="8" w:space="0" w:color="auto"/>
              <w:left w:val="nil"/>
              <w:bottom w:val="single" w:sz="8" w:space="0" w:color="auto"/>
              <w:right w:val="single" w:sz="8" w:space="0" w:color="000000"/>
            </w:tcBorders>
            <w:noWrap/>
            <w:vAlign w:val="center"/>
            <w:hideMark/>
          </w:tcPr>
          <w:p w14:paraId="0E9291E7"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29 800 000</w:t>
            </w:r>
          </w:p>
        </w:tc>
        <w:tc>
          <w:tcPr>
            <w:tcW w:w="1559" w:type="dxa"/>
            <w:tcBorders>
              <w:top w:val="single" w:sz="8" w:space="0" w:color="auto"/>
              <w:left w:val="nil"/>
              <w:bottom w:val="single" w:sz="8" w:space="0" w:color="auto"/>
              <w:right w:val="single" w:sz="8" w:space="0" w:color="000000"/>
            </w:tcBorders>
            <w:noWrap/>
            <w:vAlign w:val="center"/>
            <w:hideMark/>
          </w:tcPr>
          <w:p w14:paraId="27F3F76D"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29 800 000</w:t>
            </w:r>
          </w:p>
        </w:tc>
        <w:tc>
          <w:tcPr>
            <w:tcW w:w="1701" w:type="dxa"/>
            <w:tcBorders>
              <w:top w:val="single" w:sz="8" w:space="0" w:color="auto"/>
              <w:left w:val="nil"/>
              <w:bottom w:val="single" w:sz="8" w:space="0" w:color="auto"/>
              <w:right w:val="single" w:sz="8" w:space="0" w:color="000000"/>
            </w:tcBorders>
            <w:noWrap/>
            <w:vAlign w:val="center"/>
            <w:hideMark/>
          </w:tcPr>
          <w:p w14:paraId="5567E664"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100%</w:t>
            </w:r>
          </w:p>
        </w:tc>
      </w:tr>
      <w:tr w:rsidR="00EE27F6" w:rsidRPr="00EE27F6" w14:paraId="50193AB8" w14:textId="77777777" w:rsidTr="00AF510E">
        <w:trPr>
          <w:trHeight w:val="645"/>
        </w:trPr>
        <w:tc>
          <w:tcPr>
            <w:tcW w:w="567" w:type="dxa"/>
            <w:tcBorders>
              <w:top w:val="nil"/>
              <w:left w:val="single" w:sz="8" w:space="0" w:color="auto"/>
              <w:bottom w:val="single" w:sz="8" w:space="0" w:color="auto"/>
              <w:right w:val="single" w:sz="8" w:space="0" w:color="auto"/>
            </w:tcBorders>
            <w:noWrap/>
            <w:vAlign w:val="center"/>
            <w:hideMark/>
          </w:tcPr>
          <w:p w14:paraId="7335F8B6"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4</w:t>
            </w:r>
          </w:p>
        </w:tc>
        <w:tc>
          <w:tcPr>
            <w:tcW w:w="2410" w:type="dxa"/>
            <w:tcBorders>
              <w:top w:val="nil"/>
              <w:left w:val="nil"/>
              <w:bottom w:val="single" w:sz="8" w:space="0" w:color="auto"/>
              <w:right w:val="single" w:sz="8" w:space="0" w:color="auto"/>
            </w:tcBorders>
            <w:vAlign w:val="center"/>
            <w:hideMark/>
          </w:tcPr>
          <w:p w14:paraId="789364D6"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 xml:space="preserve">MSP </w:t>
            </w:r>
            <w:proofErr w:type="spellStart"/>
            <w:r w:rsidRPr="00EE27F6">
              <w:rPr>
                <w:rFonts w:ascii="Times New Roman" w:eastAsia="Times New Roman" w:hAnsi="Times New Roman" w:cs="Times New Roman"/>
                <w:color w:val="000000"/>
                <w:sz w:val="24"/>
                <w:szCs w:val="24"/>
                <w:lang w:eastAsia="fr-FR"/>
              </w:rPr>
              <w:t>Antivénimeux</w:t>
            </w:r>
            <w:proofErr w:type="spellEnd"/>
            <w:r w:rsidRPr="00EE27F6">
              <w:rPr>
                <w:rFonts w:ascii="Times New Roman" w:eastAsia="Times New Roman" w:hAnsi="Times New Roman" w:cs="Times New Roman"/>
                <w:color w:val="000000"/>
                <w:sz w:val="24"/>
                <w:szCs w:val="24"/>
                <w:lang w:eastAsia="fr-FR"/>
              </w:rPr>
              <w:t xml:space="preserve"> de Scorpion</w:t>
            </w:r>
          </w:p>
        </w:tc>
        <w:tc>
          <w:tcPr>
            <w:tcW w:w="1565" w:type="dxa"/>
            <w:tcBorders>
              <w:top w:val="nil"/>
              <w:left w:val="nil"/>
              <w:bottom w:val="single" w:sz="8" w:space="0" w:color="auto"/>
              <w:right w:val="single" w:sz="8" w:space="0" w:color="auto"/>
            </w:tcBorders>
            <w:noWrap/>
            <w:vAlign w:val="center"/>
            <w:hideMark/>
          </w:tcPr>
          <w:p w14:paraId="4990565C"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116 000 000</w:t>
            </w:r>
          </w:p>
        </w:tc>
        <w:tc>
          <w:tcPr>
            <w:tcW w:w="1837" w:type="dxa"/>
            <w:tcBorders>
              <w:top w:val="single" w:sz="8" w:space="0" w:color="auto"/>
              <w:left w:val="nil"/>
              <w:bottom w:val="single" w:sz="8" w:space="0" w:color="auto"/>
              <w:right w:val="single" w:sz="8" w:space="0" w:color="000000"/>
            </w:tcBorders>
            <w:noWrap/>
            <w:vAlign w:val="center"/>
            <w:hideMark/>
          </w:tcPr>
          <w:p w14:paraId="414DE190"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145 000 000</w:t>
            </w:r>
          </w:p>
        </w:tc>
        <w:tc>
          <w:tcPr>
            <w:tcW w:w="1559" w:type="dxa"/>
            <w:tcBorders>
              <w:top w:val="single" w:sz="8" w:space="0" w:color="auto"/>
              <w:left w:val="nil"/>
              <w:bottom w:val="single" w:sz="8" w:space="0" w:color="auto"/>
              <w:right w:val="single" w:sz="8" w:space="0" w:color="000000"/>
            </w:tcBorders>
            <w:noWrap/>
            <w:vAlign w:val="center"/>
            <w:hideMark/>
          </w:tcPr>
          <w:p w14:paraId="63D3187E"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29 000 000</w:t>
            </w:r>
          </w:p>
        </w:tc>
        <w:tc>
          <w:tcPr>
            <w:tcW w:w="1701" w:type="dxa"/>
            <w:tcBorders>
              <w:top w:val="single" w:sz="8" w:space="0" w:color="auto"/>
              <w:left w:val="nil"/>
              <w:bottom w:val="single" w:sz="8" w:space="0" w:color="auto"/>
              <w:right w:val="single" w:sz="8" w:space="0" w:color="000000"/>
            </w:tcBorders>
            <w:noWrap/>
            <w:vAlign w:val="center"/>
            <w:hideMark/>
          </w:tcPr>
          <w:p w14:paraId="345F890B"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20%</w:t>
            </w:r>
          </w:p>
        </w:tc>
      </w:tr>
      <w:tr w:rsidR="00EE27F6" w:rsidRPr="00EE27F6" w14:paraId="613E5B14" w14:textId="77777777" w:rsidTr="00AF510E">
        <w:trPr>
          <w:trHeight w:val="645"/>
        </w:trPr>
        <w:tc>
          <w:tcPr>
            <w:tcW w:w="567" w:type="dxa"/>
            <w:tcBorders>
              <w:top w:val="nil"/>
              <w:left w:val="single" w:sz="8" w:space="0" w:color="auto"/>
              <w:bottom w:val="single" w:sz="8" w:space="0" w:color="auto"/>
              <w:right w:val="single" w:sz="8" w:space="0" w:color="auto"/>
            </w:tcBorders>
            <w:noWrap/>
            <w:vAlign w:val="center"/>
            <w:hideMark/>
          </w:tcPr>
          <w:p w14:paraId="72EE88DF"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5</w:t>
            </w:r>
          </w:p>
        </w:tc>
        <w:tc>
          <w:tcPr>
            <w:tcW w:w="2410" w:type="dxa"/>
            <w:tcBorders>
              <w:top w:val="nil"/>
              <w:left w:val="nil"/>
              <w:bottom w:val="single" w:sz="8" w:space="0" w:color="auto"/>
              <w:right w:val="single" w:sz="8" w:space="0" w:color="auto"/>
            </w:tcBorders>
            <w:vAlign w:val="center"/>
            <w:hideMark/>
          </w:tcPr>
          <w:p w14:paraId="4405BFA8"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MSP Kit Césarienne et Gratuité</w:t>
            </w:r>
          </w:p>
        </w:tc>
        <w:tc>
          <w:tcPr>
            <w:tcW w:w="1565" w:type="dxa"/>
            <w:tcBorders>
              <w:top w:val="nil"/>
              <w:left w:val="nil"/>
              <w:bottom w:val="single" w:sz="8" w:space="0" w:color="auto"/>
              <w:right w:val="single" w:sz="8" w:space="0" w:color="auto"/>
            </w:tcBorders>
            <w:noWrap/>
            <w:vAlign w:val="center"/>
            <w:hideMark/>
          </w:tcPr>
          <w:p w14:paraId="2B96788F"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30 400 000</w:t>
            </w:r>
          </w:p>
        </w:tc>
        <w:tc>
          <w:tcPr>
            <w:tcW w:w="1837" w:type="dxa"/>
            <w:tcBorders>
              <w:top w:val="single" w:sz="8" w:space="0" w:color="auto"/>
              <w:left w:val="nil"/>
              <w:bottom w:val="single" w:sz="8" w:space="0" w:color="auto"/>
              <w:right w:val="single" w:sz="8" w:space="0" w:color="000000"/>
            </w:tcBorders>
            <w:noWrap/>
            <w:vAlign w:val="center"/>
            <w:hideMark/>
          </w:tcPr>
          <w:p w14:paraId="469BC856"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313 724 880</w:t>
            </w:r>
          </w:p>
        </w:tc>
        <w:tc>
          <w:tcPr>
            <w:tcW w:w="1559" w:type="dxa"/>
            <w:tcBorders>
              <w:top w:val="single" w:sz="8" w:space="0" w:color="auto"/>
              <w:left w:val="nil"/>
              <w:bottom w:val="single" w:sz="8" w:space="0" w:color="auto"/>
              <w:right w:val="single" w:sz="8" w:space="0" w:color="000000"/>
            </w:tcBorders>
            <w:noWrap/>
            <w:vAlign w:val="center"/>
            <w:hideMark/>
          </w:tcPr>
          <w:p w14:paraId="61616288"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283 324 880</w:t>
            </w:r>
          </w:p>
        </w:tc>
        <w:tc>
          <w:tcPr>
            <w:tcW w:w="1701" w:type="dxa"/>
            <w:tcBorders>
              <w:top w:val="single" w:sz="8" w:space="0" w:color="auto"/>
              <w:left w:val="nil"/>
              <w:bottom w:val="single" w:sz="8" w:space="0" w:color="auto"/>
              <w:right w:val="single" w:sz="8" w:space="0" w:color="000000"/>
            </w:tcBorders>
            <w:noWrap/>
            <w:vAlign w:val="center"/>
            <w:hideMark/>
          </w:tcPr>
          <w:p w14:paraId="700DECB2"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90,31%</w:t>
            </w:r>
          </w:p>
        </w:tc>
      </w:tr>
      <w:tr w:rsidR="00EE27F6" w:rsidRPr="00EE27F6" w14:paraId="1B3BBFEC" w14:textId="77777777" w:rsidTr="00AF510E">
        <w:trPr>
          <w:trHeight w:val="330"/>
        </w:trPr>
        <w:tc>
          <w:tcPr>
            <w:tcW w:w="567" w:type="dxa"/>
            <w:tcBorders>
              <w:top w:val="nil"/>
              <w:left w:val="single" w:sz="8" w:space="0" w:color="auto"/>
              <w:bottom w:val="single" w:sz="8" w:space="0" w:color="auto"/>
              <w:right w:val="single" w:sz="8" w:space="0" w:color="auto"/>
            </w:tcBorders>
            <w:noWrap/>
            <w:vAlign w:val="center"/>
            <w:hideMark/>
          </w:tcPr>
          <w:p w14:paraId="3038F631"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6</w:t>
            </w:r>
          </w:p>
        </w:tc>
        <w:tc>
          <w:tcPr>
            <w:tcW w:w="2410" w:type="dxa"/>
            <w:tcBorders>
              <w:top w:val="nil"/>
              <w:left w:val="nil"/>
              <w:bottom w:val="single" w:sz="8" w:space="0" w:color="auto"/>
              <w:right w:val="single" w:sz="8" w:space="0" w:color="auto"/>
            </w:tcBorders>
            <w:vAlign w:val="center"/>
            <w:hideMark/>
          </w:tcPr>
          <w:p w14:paraId="14498D2C"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MSP Vaccins pour Hadj</w:t>
            </w:r>
          </w:p>
        </w:tc>
        <w:tc>
          <w:tcPr>
            <w:tcW w:w="1565" w:type="dxa"/>
            <w:tcBorders>
              <w:top w:val="nil"/>
              <w:left w:val="nil"/>
              <w:bottom w:val="single" w:sz="8" w:space="0" w:color="auto"/>
              <w:right w:val="single" w:sz="8" w:space="0" w:color="auto"/>
            </w:tcBorders>
            <w:noWrap/>
            <w:vAlign w:val="center"/>
            <w:hideMark/>
          </w:tcPr>
          <w:p w14:paraId="64B97C84"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0</w:t>
            </w:r>
          </w:p>
        </w:tc>
        <w:tc>
          <w:tcPr>
            <w:tcW w:w="1837" w:type="dxa"/>
            <w:tcBorders>
              <w:top w:val="single" w:sz="8" w:space="0" w:color="auto"/>
              <w:left w:val="nil"/>
              <w:bottom w:val="single" w:sz="8" w:space="0" w:color="auto"/>
              <w:right w:val="single" w:sz="8" w:space="0" w:color="000000"/>
            </w:tcBorders>
            <w:noWrap/>
            <w:vAlign w:val="center"/>
            <w:hideMark/>
          </w:tcPr>
          <w:p w14:paraId="3AEAC240"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193 620 000</w:t>
            </w:r>
          </w:p>
        </w:tc>
        <w:tc>
          <w:tcPr>
            <w:tcW w:w="1559" w:type="dxa"/>
            <w:tcBorders>
              <w:top w:val="single" w:sz="8" w:space="0" w:color="auto"/>
              <w:left w:val="nil"/>
              <w:bottom w:val="single" w:sz="8" w:space="0" w:color="auto"/>
              <w:right w:val="single" w:sz="8" w:space="0" w:color="000000"/>
            </w:tcBorders>
            <w:noWrap/>
            <w:vAlign w:val="center"/>
            <w:hideMark/>
          </w:tcPr>
          <w:p w14:paraId="5B2AD31C"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193 620 000</w:t>
            </w:r>
          </w:p>
        </w:tc>
        <w:tc>
          <w:tcPr>
            <w:tcW w:w="1701" w:type="dxa"/>
            <w:tcBorders>
              <w:top w:val="single" w:sz="8" w:space="0" w:color="auto"/>
              <w:left w:val="nil"/>
              <w:bottom w:val="single" w:sz="8" w:space="0" w:color="auto"/>
              <w:right w:val="single" w:sz="8" w:space="0" w:color="000000"/>
            </w:tcBorders>
            <w:noWrap/>
            <w:vAlign w:val="center"/>
            <w:hideMark/>
          </w:tcPr>
          <w:p w14:paraId="14F1CC6A"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100%</w:t>
            </w:r>
          </w:p>
        </w:tc>
      </w:tr>
      <w:tr w:rsidR="00EE27F6" w:rsidRPr="00EE27F6" w14:paraId="65262ED9" w14:textId="77777777" w:rsidTr="00AF510E">
        <w:trPr>
          <w:trHeight w:val="330"/>
        </w:trPr>
        <w:tc>
          <w:tcPr>
            <w:tcW w:w="567" w:type="dxa"/>
            <w:tcBorders>
              <w:top w:val="nil"/>
              <w:left w:val="single" w:sz="8" w:space="0" w:color="auto"/>
              <w:bottom w:val="single" w:sz="8" w:space="0" w:color="auto"/>
              <w:right w:val="single" w:sz="8" w:space="0" w:color="auto"/>
            </w:tcBorders>
            <w:noWrap/>
            <w:vAlign w:val="center"/>
            <w:hideMark/>
          </w:tcPr>
          <w:p w14:paraId="5E3E8A2A"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7</w:t>
            </w:r>
          </w:p>
        </w:tc>
        <w:tc>
          <w:tcPr>
            <w:tcW w:w="2410" w:type="dxa"/>
            <w:tcBorders>
              <w:top w:val="nil"/>
              <w:left w:val="nil"/>
              <w:bottom w:val="single" w:sz="8" w:space="0" w:color="auto"/>
              <w:right w:val="single" w:sz="8" w:space="0" w:color="auto"/>
            </w:tcBorders>
            <w:noWrap/>
            <w:vAlign w:val="center"/>
            <w:hideMark/>
          </w:tcPr>
          <w:p w14:paraId="20474766"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DPAV</w:t>
            </w:r>
          </w:p>
        </w:tc>
        <w:tc>
          <w:tcPr>
            <w:tcW w:w="1565" w:type="dxa"/>
            <w:tcBorders>
              <w:top w:val="nil"/>
              <w:left w:val="nil"/>
              <w:bottom w:val="single" w:sz="8" w:space="0" w:color="auto"/>
              <w:right w:val="single" w:sz="8" w:space="0" w:color="auto"/>
            </w:tcBorders>
            <w:noWrap/>
            <w:vAlign w:val="center"/>
            <w:hideMark/>
          </w:tcPr>
          <w:p w14:paraId="698ADB3C"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373 666 320</w:t>
            </w:r>
          </w:p>
        </w:tc>
        <w:tc>
          <w:tcPr>
            <w:tcW w:w="1837" w:type="dxa"/>
            <w:tcBorders>
              <w:top w:val="single" w:sz="8" w:space="0" w:color="auto"/>
              <w:left w:val="nil"/>
              <w:bottom w:val="single" w:sz="8" w:space="0" w:color="auto"/>
              <w:right w:val="single" w:sz="8" w:space="0" w:color="000000"/>
            </w:tcBorders>
            <w:noWrap/>
            <w:vAlign w:val="center"/>
            <w:hideMark/>
          </w:tcPr>
          <w:p w14:paraId="0F097C12"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902 755 383</w:t>
            </w:r>
          </w:p>
        </w:tc>
        <w:tc>
          <w:tcPr>
            <w:tcW w:w="1559" w:type="dxa"/>
            <w:tcBorders>
              <w:top w:val="single" w:sz="8" w:space="0" w:color="auto"/>
              <w:left w:val="nil"/>
              <w:bottom w:val="single" w:sz="8" w:space="0" w:color="auto"/>
              <w:right w:val="single" w:sz="8" w:space="0" w:color="000000"/>
            </w:tcBorders>
            <w:noWrap/>
            <w:vAlign w:val="center"/>
            <w:hideMark/>
          </w:tcPr>
          <w:p w14:paraId="79E967E5"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529 089 063</w:t>
            </w:r>
          </w:p>
        </w:tc>
        <w:tc>
          <w:tcPr>
            <w:tcW w:w="1701" w:type="dxa"/>
            <w:tcBorders>
              <w:top w:val="single" w:sz="8" w:space="0" w:color="auto"/>
              <w:left w:val="nil"/>
              <w:bottom w:val="single" w:sz="8" w:space="0" w:color="auto"/>
              <w:right w:val="single" w:sz="8" w:space="0" w:color="000000"/>
            </w:tcBorders>
            <w:noWrap/>
            <w:vAlign w:val="center"/>
            <w:hideMark/>
          </w:tcPr>
          <w:p w14:paraId="0A43C696"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58,61%</w:t>
            </w:r>
          </w:p>
        </w:tc>
      </w:tr>
      <w:tr w:rsidR="00EE27F6" w:rsidRPr="00EE27F6" w14:paraId="0392B1AC" w14:textId="77777777" w:rsidTr="004A0EEF">
        <w:trPr>
          <w:trHeight w:val="330"/>
        </w:trPr>
        <w:tc>
          <w:tcPr>
            <w:tcW w:w="567"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04E02A2E"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 </w:t>
            </w:r>
          </w:p>
        </w:tc>
        <w:tc>
          <w:tcPr>
            <w:tcW w:w="2410" w:type="dxa"/>
            <w:tcBorders>
              <w:top w:val="nil"/>
              <w:left w:val="nil"/>
              <w:bottom w:val="single" w:sz="8" w:space="0" w:color="auto"/>
              <w:right w:val="single" w:sz="8" w:space="0" w:color="auto"/>
            </w:tcBorders>
            <w:shd w:val="clear" w:color="auto" w:fill="FBE4D5" w:themeFill="accent2" w:themeFillTint="33"/>
            <w:noWrap/>
            <w:vAlign w:val="center"/>
            <w:hideMark/>
          </w:tcPr>
          <w:p w14:paraId="26BED70B"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Montant Total</w:t>
            </w:r>
          </w:p>
        </w:tc>
        <w:tc>
          <w:tcPr>
            <w:tcW w:w="1565" w:type="dxa"/>
            <w:tcBorders>
              <w:top w:val="nil"/>
              <w:left w:val="nil"/>
              <w:bottom w:val="single" w:sz="8" w:space="0" w:color="auto"/>
              <w:right w:val="single" w:sz="8" w:space="0" w:color="auto"/>
            </w:tcBorders>
            <w:shd w:val="clear" w:color="auto" w:fill="FBE4D5" w:themeFill="accent2" w:themeFillTint="33"/>
            <w:noWrap/>
            <w:vAlign w:val="center"/>
            <w:hideMark/>
          </w:tcPr>
          <w:p w14:paraId="024C7A8C" w14:textId="77777777" w:rsidR="00EE27F6" w:rsidRPr="00EE27F6" w:rsidRDefault="00EE27F6" w:rsidP="00AF510E">
            <w:pPr>
              <w:spacing w:after="0" w:line="240" w:lineRule="auto"/>
              <w:jc w:val="center"/>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1 749 989 283</w:t>
            </w:r>
          </w:p>
        </w:tc>
        <w:tc>
          <w:tcPr>
            <w:tcW w:w="1837" w:type="dxa"/>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4B05ED27" w14:textId="77777777" w:rsidR="00EE27F6" w:rsidRPr="00EE27F6" w:rsidRDefault="00EE27F6" w:rsidP="00AF510E">
            <w:pPr>
              <w:spacing w:after="0" w:line="240" w:lineRule="auto"/>
              <w:jc w:val="center"/>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2 457 902 208</w:t>
            </w:r>
          </w:p>
        </w:tc>
        <w:tc>
          <w:tcPr>
            <w:tcW w:w="1559" w:type="dxa"/>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3D67D606" w14:textId="77777777" w:rsidR="00EE27F6" w:rsidRPr="00EE27F6" w:rsidRDefault="00EE27F6" w:rsidP="00AF510E">
            <w:pPr>
              <w:spacing w:after="0" w:line="240" w:lineRule="auto"/>
              <w:jc w:val="center"/>
              <w:rPr>
                <w:rFonts w:ascii="Times New Roman" w:eastAsia="Times New Roman" w:hAnsi="Times New Roman" w:cs="Times New Roman"/>
                <w:b/>
                <w:bCs/>
                <w:color w:val="000000"/>
                <w:sz w:val="24"/>
                <w:szCs w:val="24"/>
                <w:lang w:eastAsia="fr-FR"/>
              </w:rPr>
            </w:pPr>
          </w:p>
        </w:tc>
        <w:tc>
          <w:tcPr>
            <w:tcW w:w="1701" w:type="dxa"/>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538A8164" w14:textId="77777777" w:rsidR="00EE27F6" w:rsidRPr="00EE27F6" w:rsidRDefault="00EE27F6" w:rsidP="00AF510E">
            <w:pPr>
              <w:spacing w:after="0" w:line="240" w:lineRule="auto"/>
              <w:jc w:val="center"/>
              <w:rPr>
                <w:rFonts w:ascii="Times New Roman" w:eastAsia="Times New Roman" w:hAnsi="Times New Roman" w:cs="Times New Roman"/>
                <w:color w:val="000000"/>
                <w:sz w:val="24"/>
                <w:szCs w:val="24"/>
                <w:lang w:eastAsia="fr-FR"/>
              </w:rPr>
            </w:pPr>
          </w:p>
        </w:tc>
      </w:tr>
    </w:tbl>
    <w:p w14:paraId="2DB6CCE2" w14:textId="77777777" w:rsidR="009F0271" w:rsidRDefault="009F0271" w:rsidP="00AF510E">
      <w:pPr>
        <w:spacing w:line="360" w:lineRule="auto"/>
        <w:jc w:val="both"/>
        <w:rPr>
          <w:rFonts w:ascii="Times New Roman" w:hAnsi="Times New Roman" w:cs="Times New Roman"/>
          <w:color w:val="FF0000"/>
          <w:sz w:val="24"/>
          <w:szCs w:val="24"/>
        </w:rPr>
      </w:pPr>
    </w:p>
    <w:p w14:paraId="58DEB2D2" w14:textId="77777777" w:rsidR="009F0271" w:rsidRDefault="00EE27F6" w:rsidP="00AF510E">
      <w:pPr>
        <w:spacing w:line="360" w:lineRule="auto"/>
        <w:jc w:val="both"/>
        <w:rPr>
          <w:rFonts w:ascii="Times New Roman" w:hAnsi="Times New Roman" w:cs="Times New Roman"/>
          <w:color w:val="FF0000"/>
          <w:sz w:val="24"/>
          <w:szCs w:val="24"/>
        </w:rPr>
      </w:pPr>
      <w:r>
        <w:rPr>
          <w:rFonts w:ascii="Times New Roman" w:hAnsi="Times New Roman" w:cs="Times New Roman"/>
          <w:b/>
          <w:bCs/>
          <w:sz w:val="24"/>
          <w:szCs w:val="24"/>
        </w:rPr>
        <w:lastRenderedPageBreak/>
        <w:t xml:space="preserve">Tableau : </w:t>
      </w:r>
      <w:r w:rsidRPr="00AD3AE9">
        <w:rPr>
          <w:rFonts w:ascii="Times New Roman" w:hAnsi="Times New Roman" w:cs="Times New Roman"/>
          <w:b/>
          <w:bCs/>
          <w:sz w:val="24"/>
          <w:szCs w:val="24"/>
        </w:rPr>
        <w:t>Evolution globale des Achats 2024 - 2025</w:t>
      </w:r>
    </w:p>
    <w:tbl>
      <w:tblPr>
        <w:tblW w:w="9782" w:type="dxa"/>
        <w:tblInd w:w="-436" w:type="dxa"/>
        <w:tblLayout w:type="fixed"/>
        <w:tblCellMar>
          <w:left w:w="70" w:type="dxa"/>
          <w:right w:w="70" w:type="dxa"/>
        </w:tblCellMar>
        <w:tblLook w:val="04A0" w:firstRow="1" w:lastRow="0" w:firstColumn="1" w:lastColumn="0" w:noHBand="0" w:noVBand="1"/>
      </w:tblPr>
      <w:tblGrid>
        <w:gridCol w:w="426"/>
        <w:gridCol w:w="2552"/>
        <w:gridCol w:w="1984"/>
        <w:gridCol w:w="1560"/>
        <w:gridCol w:w="1417"/>
        <w:gridCol w:w="1843"/>
      </w:tblGrid>
      <w:tr w:rsidR="00EE27F6" w:rsidRPr="00EE27F6" w14:paraId="433EEA42" w14:textId="77777777" w:rsidTr="00EE27F6">
        <w:trPr>
          <w:trHeight w:val="330"/>
        </w:trPr>
        <w:tc>
          <w:tcPr>
            <w:tcW w:w="426" w:type="dxa"/>
            <w:tcBorders>
              <w:top w:val="single" w:sz="8" w:space="0" w:color="auto"/>
              <w:left w:val="single" w:sz="8" w:space="0" w:color="auto"/>
              <w:bottom w:val="single" w:sz="8" w:space="0" w:color="auto"/>
              <w:right w:val="single" w:sz="8" w:space="0" w:color="auto"/>
            </w:tcBorders>
            <w:noWrap/>
            <w:vAlign w:val="center"/>
            <w:hideMark/>
          </w:tcPr>
          <w:p w14:paraId="727F0F62"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 xml:space="preserve">N° </w:t>
            </w:r>
          </w:p>
        </w:tc>
        <w:tc>
          <w:tcPr>
            <w:tcW w:w="2552" w:type="dxa"/>
            <w:tcBorders>
              <w:top w:val="single" w:sz="8" w:space="0" w:color="auto"/>
              <w:left w:val="nil"/>
              <w:bottom w:val="single" w:sz="8" w:space="0" w:color="auto"/>
              <w:right w:val="single" w:sz="8" w:space="0" w:color="auto"/>
            </w:tcBorders>
            <w:noWrap/>
            <w:vAlign w:val="center"/>
            <w:hideMark/>
          </w:tcPr>
          <w:p w14:paraId="0F7E0E6D"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Désignation</w:t>
            </w:r>
          </w:p>
        </w:tc>
        <w:tc>
          <w:tcPr>
            <w:tcW w:w="1984" w:type="dxa"/>
            <w:tcBorders>
              <w:top w:val="single" w:sz="8" w:space="0" w:color="auto"/>
              <w:left w:val="nil"/>
              <w:bottom w:val="single" w:sz="8" w:space="0" w:color="auto"/>
              <w:right w:val="single" w:sz="8" w:space="0" w:color="auto"/>
            </w:tcBorders>
            <w:noWrap/>
            <w:vAlign w:val="center"/>
            <w:hideMark/>
          </w:tcPr>
          <w:p w14:paraId="71FC2DC2"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Achats 2024</w:t>
            </w:r>
          </w:p>
        </w:tc>
        <w:tc>
          <w:tcPr>
            <w:tcW w:w="1560" w:type="dxa"/>
            <w:tcBorders>
              <w:top w:val="single" w:sz="8" w:space="0" w:color="auto"/>
              <w:left w:val="nil"/>
              <w:bottom w:val="single" w:sz="8" w:space="0" w:color="auto"/>
              <w:right w:val="single" w:sz="8" w:space="0" w:color="000000"/>
            </w:tcBorders>
            <w:noWrap/>
            <w:vAlign w:val="center"/>
            <w:hideMark/>
          </w:tcPr>
          <w:p w14:paraId="72745439"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Achats 2025</w:t>
            </w:r>
          </w:p>
        </w:tc>
        <w:tc>
          <w:tcPr>
            <w:tcW w:w="1417" w:type="dxa"/>
            <w:tcBorders>
              <w:top w:val="single" w:sz="8" w:space="0" w:color="auto"/>
              <w:left w:val="nil"/>
              <w:bottom w:val="single" w:sz="8" w:space="0" w:color="auto"/>
              <w:right w:val="single" w:sz="8" w:space="0" w:color="000000"/>
            </w:tcBorders>
            <w:noWrap/>
            <w:vAlign w:val="center"/>
            <w:hideMark/>
          </w:tcPr>
          <w:p w14:paraId="73D00C82"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 xml:space="preserve">Variation </w:t>
            </w:r>
          </w:p>
        </w:tc>
        <w:tc>
          <w:tcPr>
            <w:tcW w:w="1843" w:type="dxa"/>
            <w:tcBorders>
              <w:top w:val="single" w:sz="8" w:space="0" w:color="auto"/>
              <w:left w:val="nil"/>
              <w:bottom w:val="single" w:sz="8" w:space="0" w:color="auto"/>
              <w:right w:val="single" w:sz="8" w:space="0" w:color="000000"/>
            </w:tcBorders>
            <w:vAlign w:val="center"/>
            <w:hideMark/>
          </w:tcPr>
          <w:p w14:paraId="0F7CD688"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 xml:space="preserve">% de l'évolution </w:t>
            </w:r>
          </w:p>
        </w:tc>
      </w:tr>
      <w:tr w:rsidR="00EE27F6" w:rsidRPr="00EE27F6" w14:paraId="5F45F7F4" w14:textId="77777777" w:rsidTr="00EE27F6">
        <w:trPr>
          <w:trHeight w:val="330"/>
        </w:trPr>
        <w:tc>
          <w:tcPr>
            <w:tcW w:w="426" w:type="dxa"/>
            <w:tcBorders>
              <w:top w:val="nil"/>
              <w:left w:val="single" w:sz="8" w:space="0" w:color="auto"/>
              <w:bottom w:val="single" w:sz="8" w:space="0" w:color="auto"/>
              <w:right w:val="single" w:sz="8" w:space="0" w:color="auto"/>
            </w:tcBorders>
            <w:noWrap/>
            <w:vAlign w:val="bottom"/>
            <w:hideMark/>
          </w:tcPr>
          <w:p w14:paraId="5FADD16C" w14:textId="77777777" w:rsidR="00EE27F6" w:rsidRPr="00EE27F6" w:rsidRDefault="00EE27F6" w:rsidP="00AF510E">
            <w:pPr>
              <w:spacing w:after="0" w:line="240" w:lineRule="auto"/>
              <w:rPr>
                <w:rFonts w:ascii="Calibri" w:eastAsia="Times New Roman" w:hAnsi="Calibri" w:cs="Calibri"/>
                <w:color w:val="000000"/>
                <w:lang w:eastAsia="fr-FR"/>
              </w:rPr>
            </w:pPr>
            <w:r w:rsidRPr="00EE27F6">
              <w:rPr>
                <w:rFonts w:ascii="Calibri" w:eastAsia="Times New Roman" w:hAnsi="Calibri" w:cs="Calibri"/>
                <w:color w:val="000000"/>
                <w:lang w:eastAsia="fr-FR"/>
              </w:rPr>
              <w:t> </w:t>
            </w:r>
          </w:p>
        </w:tc>
        <w:tc>
          <w:tcPr>
            <w:tcW w:w="2552" w:type="dxa"/>
            <w:tcBorders>
              <w:top w:val="nil"/>
              <w:left w:val="nil"/>
              <w:bottom w:val="single" w:sz="8" w:space="0" w:color="auto"/>
              <w:right w:val="nil"/>
            </w:tcBorders>
            <w:noWrap/>
            <w:vAlign w:val="center"/>
            <w:hideMark/>
          </w:tcPr>
          <w:p w14:paraId="2A480835" w14:textId="77777777" w:rsidR="00EE27F6" w:rsidRPr="00EE27F6" w:rsidRDefault="00EE27F6" w:rsidP="00AF510E">
            <w:pPr>
              <w:spacing w:after="0" w:line="240" w:lineRule="auto"/>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 xml:space="preserve">TOTAL des ACHATS </w:t>
            </w:r>
          </w:p>
        </w:tc>
        <w:tc>
          <w:tcPr>
            <w:tcW w:w="1984" w:type="dxa"/>
            <w:tcBorders>
              <w:top w:val="nil"/>
              <w:left w:val="single" w:sz="8" w:space="0" w:color="auto"/>
              <w:bottom w:val="single" w:sz="8" w:space="0" w:color="auto"/>
              <w:right w:val="single" w:sz="8" w:space="0" w:color="auto"/>
            </w:tcBorders>
            <w:noWrap/>
            <w:vAlign w:val="center"/>
            <w:hideMark/>
          </w:tcPr>
          <w:p w14:paraId="286FA947"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1 749 989 283</w:t>
            </w:r>
          </w:p>
        </w:tc>
        <w:tc>
          <w:tcPr>
            <w:tcW w:w="1560" w:type="dxa"/>
            <w:tcBorders>
              <w:top w:val="single" w:sz="8" w:space="0" w:color="auto"/>
              <w:left w:val="nil"/>
              <w:bottom w:val="single" w:sz="8" w:space="0" w:color="auto"/>
              <w:right w:val="single" w:sz="8" w:space="0" w:color="000000"/>
            </w:tcBorders>
            <w:noWrap/>
            <w:vAlign w:val="center"/>
            <w:hideMark/>
          </w:tcPr>
          <w:p w14:paraId="5EBDE255" w14:textId="77777777" w:rsidR="00EE27F6" w:rsidRPr="00EE27F6" w:rsidRDefault="00EE27F6" w:rsidP="00AF510E">
            <w:pPr>
              <w:spacing w:after="0" w:line="240" w:lineRule="auto"/>
              <w:jc w:val="both"/>
              <w:rPr>
                <w:rFonts w:ascii="Times New Roman" w:eastAsia="Times New Roman" w:hAnsi="Times New Roman" w:cs="Times New Roman"/>
                <w:b/>
                <w:bCs/>
                <w:color w:val="000000"/>
                <w:sz w:val="24"/>
                <w:szCs w:val="24"/>
                <w:lang w:eastAsia="fr-FR"/>
              </w:rPr>
            </w:pPr>
            <w:r w:rsidRPr="00EE27F6">
              <w:rPr>
                <w:rFonts w:ascii="Times New Roman" w:eastAsia="Times New Roman" w:hAnsi="Times New Roman" w:cs="Times New Roman"/>
                <w:b/>
                <w:bCs/>
                <w:color w:val="000000"/>
                <w:sz w:val="24"/>
                <w:szCs w:val="24"/>
                <w:lang w:eastAsia="fr-FR"/>
              </w:rPr>
              <w:t>2 457 902 208</w:t>
            </w:r>
          </w:p>
        </w:tc>
        <w:tc>
          <w:tcPr>
            <w:tcW w:w="1417" w:type="dxa"/>
            <w:tcBorders>
              <w:top w:val="single" w:sz="8" w:space="0" w:color="auto"/>
              <w:left w:val="nil"/>
              <w:bottom w:val="single" w:sz="8" w:space="0" w:color="auto"/>
              <w:right w:val="single" w:sz="8" w:space="0" w:color="000000"/>
            </w:tcBorders>
            <w:noWrap/>
            <w:vAlign w:val="center"/>
            <w:hideMark/>
          </w:tcPr>
          <w:p w14:paraId="35A0B30B"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707 912 925</w:t>
            </w:r>
          </w:p>
        </w:tc>
        <w:tc>
          <w:tcPr>
            <w:tcW w:w="1843" w:type="dxa"/>
            <w:tcBorders>
              <w:top w:val="single" w:sz="8" w:space="0" w:color="auto"/>
              <w:left w:val="nil"/>
              <w:bottom w:val="single" w:sz="8" w:space="0" w:color="auto"/>
              <w:right w:val="single" w:sz="8" w:space="0" w:color="000000"/>
            </w:tcBorders>
            <w:noWrap/>
            <w:vAlign w:val="center"/>
            <w:hideMark/>
          </w:tcPr>
          <w:p w14:paraId="71017081" w14:textId="77777777" w:rsidR="00EE27F6" w:rsidRPr="00EE27F6" w:rsidRDefault="00EE27F6" w:rsidP="00AF510E">
            <w:pPr>
              <w:spacing w:after="0" w:line="240" w:lineRule="auto"/>
              <w:jc w:val="both"/>
              <w:rPr>
                <w:rFonts w:ascii="Times New Roman" w:eastAsia="Times New Roman" w:hAnsi="Times New Roman" w:cs="Times New Roman"/>
                <w:color w:val="000000"/>
                <w:sz w:val="24"/>
                <w:szCs w:val="24"/>
                <w:lang w:eastAsia="fr-FR"/>
              </w:rPr>
            </w:pPr>
            <w:r w:rsidRPr="00EE27F6">
              <w:rPr>
                <w:rFonts w:ascii="Times New Roman" w:eastAsia="Times New Roman" w:hAnsi="Times New Roman" w:cs="Times New Roman"/>
                <w:color w:val="000000"/>
                <w:sz w:val="24"/>
                <w:szCs w:val="24"/>
                <w:lang w:eastAsia="fr-FR"/>
              </w:rPr>
              <w:t>40,45%</w:t>
            </w:r>
          </w:p>
        </w:tc>
      </w:tr>
    </w:tbl>
    <w:p w14:paraId="1A46257B" w14:textId="77777777" w:rsidR="009F0271" w:rsidRPr="00AD3AE9" w:rsidRDefault="009F0271" w:rsidP="00AF510E">
      <w:pPr>
        <w:spacing w:line="360" w:lineRule="auto"/>
        <w:jc w:val="both"/>
        <w:rPr>
          <w:rFonts w:ascii="Times New Roman" w:hAnsi="Times New Roman" w:cs="Times New Roman"/>
          <w:color w:val="FF0000"/>
          <w:sz w:val="24"/>
          <w:szCs w:val="24"/>
        </w:rPr>
      </w:pPr>
    </w:p>
    <w:p w14:paraId="1018B15C" w14:textId="77777777" w:rsidR="005933EE" w:rsidRPr="004A0EEF" w:rsidRDefault="005933EE" w:rsidP="004A0EEF">
      <w:pPr>
        <w:spacing w:line="360" w:lineRule="auto"/>
        <w:jc w:val="both"/>
        <w:rPr>
          <w:rFonts w:ascii="Times New Roman" w:eastAsia="Times New Roman" w:hAnsi="Times New Roman" w:cs="Times New Roman"/>
          <w:color w:val="FF0000"/>
          <w:sz w:val="24"/>
          <w:szCs w:val="24"/>
        </w:rPr>
      </w:pPr>
      <w:r w:rsidRPr="00AD3AE9">
        <w:rPr>
          <w:rFonts w:ascii="Times New Roman" w:hAnsi="Times New Roman" w:cs="Times New Roman"/>
          <w:color w:val="FF0000"/>
          <w:sz w:val="24"/>
          <w:szCs w:val="24"/>
        </w:rPr>
        <w:tab/>
      </w:r>
      <w:r w:rsidRPr="00AD3AE9">
        <w:rPr>
          <w:rFonts w:ascii="Times New Roman" w:hAnsi="Times New Roman" w:cs="Times New Roman"/>
          <w:noProof/>
          <w:color w:val="FF0000"/>
          <w:sz w:val="24"/>
          <w:szCs w:val="24"/>
          <w:lang w:eastAsia="fr-FR"/>
        </w:rPr>
        <w:drawing>
          <wp:inline distT="0" distB="0" distL="0" distR="0" wp14:anchorId="18EFF521" wp14:editId="489BBDEB">
            <wp:extent cx="5812305" cy="1986280"/>
            <wp:effectExtent l="0" t="0" r="17145" b="1397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58C973" w14:textId="77777777" w:rsidR="005933EE" w:rsidRPr="00594595"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Pour l’exercice 2025, le montant total de toutes les livraisons s’élève à </w:t>
      </w:r>
      <w:r w:rsidRPr="00AD3AE9">
        <w:rPr>
          <w:rFonts w:ascii="Times New Roman" w:hAnsi="Times New Roman" w:cs="Times New Roman"/>
          <w:b/>
          <w:sz w:val="24"/>
          <w:szCs w:val="24"/>
        </w:rPr>
        <w:t>Deux milliard quatre cent cinquante-sept millions neuf cent deux mille deux cent huit</w:t>
      </w:r>
      <w:r w:rsidRPr="00AD3AE9">
        <w:rPr>
          <w:rFonts w:ascii="Times New Roman" w:hAnsi="Times New Roman" w:cs="Times New Roman"/>
          <w:sz w:val="24"/>
          <w:szCs w:val="24"/>
        </w:rPr>
        <w:t xml:space="preserve"> (</w:t>
      </w:r>
      <w:r w:rsidRPr="00AD3AE9">
        <w:rPr>
          <w:rFonts w:ascii="Times New Roman" w:hAnsi="Times New Roman" w:cs="Times New Roman"/>
          <w:b/>
          <w:bCs/>
          <w:sz w:val="24"/>
          <w:szCs w:val="24"/>
        </w:rPr>
        <w:t>2 457 902 208) F CFA</w:t>
      </w:r>
      <w:r w:rsidRPr="00AD3AE9">
        <w:rPr>
          <w:rFonts w:ascii="Times New Roman" w:hAnsi="Times New Roman" w:cs="Times New Roman"/>
          <w:sz w:val="24"/>
          <w:szCs w:val="24"/>
        </w:rPr>
        <w:t>. Le montant des achats 2025 est supérieur à celui de 2024 de 707 912 925 F CFA. Donc la disponibilité a augmenté de 40,45%.</w:t>
      </w:r>
    </w:p>
    <w:p w14:paraId="4F350F00" w14:textId="77777777" w:rsidR="005933EE" w:rsidRPr="00AD3AE9" w:rsidRDefault="005933EE" w:rsidP="00AF510E">
      <w:pPr>
        <w:numPr>
          <w:ilvl w:val="0"/>
          <w:numId w:val="7"/>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TABLEAU DE SUIVI DES COMMANDES</w:t>
      </w:r>
    </w:p>
    <w:p w14:paraId="418D651E" w14:textId="77777777" w:rsidR="005933EE" w:rsidRPr="000B618D" w:rsidRDefault="005933EE" w:rsidP="00AF510E">
      <w:pPr>
        <w:spacing w:line="360" w:lineRule="auto"/>
        <w:jc w:val="both"/>
        <w:rPr>
          <w:rFonts w:ascii="Times New Roman" w:hAnsi="Times New Roman" w:cs="Times New Roman"/>
          <w:bCs/>
          <w:sz w:val="24"/>
          <w:szCs w:val="24"/>
        </w:rPr>
      </w:pPr>
      <w:r w:rsidRPr="00AD3AE9">
        <w:rPr>
          <w:rFonts w:ascii="Times New Roman" w:hAnsi="Times New Roman" w:cs="Times New Roman"/>
          <w:bCs/>
          <w:sz w:val="24"/>
          <w:szCs w:val="24"/>
        </w:rPr>
        <w:t>Le tableau de suivi des commandes es</w:t>
      </w:r>
      <w:r w:rsidR="000B618D">
        <w:rPr>
          <w:rFonts w:ascii="Times New Roman" w:hAnsi="Times New Roman" w:cs="Times New Roman"/>
          <w:bCs/>
          <w:sz w:val="24"/>
          <w:szCs w:val="24"/>
        </w:rPr>
        <w:t>t en annexe du présent rapport.</w:t>
      </w:r>
    </w:p>
    <w:p w14:paraId="686CFBE0" w14:textId="77777777" w:rsidR="005933EE" w:rsidRPr="00AD3AE9" w:rsidRDefault="005933EE" w:rsidP="00AF510E">
      <w:pPr>
        <w:numPr>
          <w:ilvl w:val="0"/>
          <w:numId w:val="7"/>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ACTIVITES LOGISTIQUES</w:t>
      </w:r>
    </w:p>
    <w:p w14:paraId="3807A142" w14:textId="77777777" w:rsidR="005933EE" w:rsidRPr="00AD3AE9" w:rsidRDefault="005933EE" w:rsidP="00AF510E">
      <w:pPr>
        <w:spacing w:line="360" w:lineRule="auto"/>
        <w:jc w:val="both"/>
        <w:rPr>
          <w:rFonts w:ascii="Times New Roman" w:hAnsi="Times New Roman" w:cs="Times New Roman"/>
          <w:bCs/>
          <w:sz w:val="24"/>
          <w:szCs w:val="24"/>
        </w:rPr>
      </w:pPr>
      <w:r w:rsidRPr="00AD3AE9">
        <w:rPr>
          <w:rFonts w:ascii="Times New Roman" w:hAnsi="Times New Roman" w:cs="Times New Roman"/>
          <w:bCs/>
          <w:sz w:val="24"/>
          <w:szCs w:val="24"/>
        </w:rPr>
        <w:t>Dans le cadre de ses activités, la CPA réceptionn</w:t>
      </w:r>
      <w:r w:rsidR="00D02717">
        <w:rPr>
          <w:rFonts w:ascii="Times New Roman" w:hAnsi="Times New Roman" w:cs="Times New Roman"/>
          <w:bCs/>
          <w:sz w:val="24"/>
          <w:szCs w:val="24"/>
        </w:rPr>
        <w:t>é</w:t>
      </w:r>
      <w:r w:rsidRPr="00AD3AE9">
        <w:rPr>
          <w:rFonts w:ascii="Times New Roman" w:hAnsi="Times New Roman" w:cs="Times New Roman"/>
          <w:bCs/>
          <w:sz w:val="24"/>
          <w:szCs w:val="24"/>
        </w:rPr>
        <w:t xml:space="preserve"> et stock</w:t>
      </w:r>
      <w:r w:rsidR="00D02717">
        <w:rPr>
          <w:rFonts w:ascii="Times New Roman" w:hAnsi="Times New Roman" w:cs="Times New Roman"/>
          <w:bCs/>
          <w:sz w:val="24"/>
          <w:szCs w:val="24"/>
        </w:rPr>
        <w:t>é</w:t>
      </w:r>
      <w:r w:rsidRPr="00AD3AE9">
        <w:rPr>
          <w:rFonts w:ascii="Times New Roman" w:hAnsi="Times New Roman" w:cs="Times New Roman"/>
          <w:bCs/>
          <w:sz w:val="24"/>
          <w:szCs w:val="24"/>
        </w:rPr>
        <w:t xml:space="preserve"> les produits des partenaires OMS, UNFPA, UGP, PALAT, PNUD.</w:t>
      </w:r>
    </w:p>
    <w:p w14:paraId="17C23580" w14:textId="77777777" w:rsidR="005933EE" w:rsidRPr="00AD3AE9" w:rsidRDefault="005933EE" w:rsidP="00AF510E">
      <w:pPr>
        <w:spacing w:line="360" w:lineRule="auto"/>
        <w:jc w:val="both"/>
        <w:rPr>
          <w:rFonts w:ascii="Times New Roman" w:hAnsi="Times New Roman" w:cs="Times New Roman"/>
          <w:bCs/>
          <w:sz w:val="24"/>
          <w:szCs w:val="24"/>
        </w:rPr>
      </w:pPr>
      <w:r w:rsidRPr="00AD3AE9">
        <w:rPr>
          <w:rFonts w:ascii="Times New Roman" w:hAnsi="Times New Roman" w:cs="Times New Roman"/>
          <w:bCs/>
          <w:sz w:val="24"/>
          <w:szCs w:val="24"/>
        </w:rPr>
        <w:t>Au courant de l’année 2025 plusieurs colis ont été réceptionnés pour la CPA et les Partenaires. Les détails sont  résumés dans les tableaux ci-dessous :</w:t>
      </w:r>
    </w:p>
    <w:p w14:paraId="108B1EC8" w14:textId="77777777" w:rsidR="005933EE" w:rsidRPr="00AD3AE9" w:rsidRDefault="005933EE" w:rsidP="00AF510E">
      <w:pPr>
        <w:numPr>
          <w:ilvl w:val="0"/>
          <w:numId w:val="8"/>
        </w:numPr>
        <w:spacing w:after="0" w:line="360" w:lineRule="auto"/>
        <w:jc w:val="both"/>
        <w:rPr>
          <w:rFonts w:ascii="Times New Roman" w:hAnsi="Times New Roman" w:cs="Times New Roman"/>
          <w:b/>
          <w:sz w:val="24"/>
          <w:szCs w:val="24"/>
          <w:u w:val="single"/>
        </w:rPr>
      </w:pPr>
      <w:r w:rsidRPr="00AD3AE9">
        <w:rPr>
          <w:rFonts w:ascii="Times New Roman" w:hAnsi="Times New Roman" w:cs="Times New Roman"/>
          <w:b/>
          <w:sz w:val="24"/>
          <w:szCs w:val="24"/>
          <w:u w:val="single"/>
        </w:rPr>
        <w:t xml:space="preserve">Tableau récapitulatif de réception des produits de la CPA </w:t>
      </w:r>
    </w:p>
    <w:p w14:paraId="4428A9BC" w14:textId="77777777" w:rsidR="005933EE" w:rsidRPr="00AD3AE9" w:rsidRDefault="005933EE" w:rsidP="00AF510E">
      <w:pPr>
        <w:spacing w:line="360" w:lineRule="auto"/>
        <w:ind w:left="720"/>
        <w:jc w:val="both"/>
        <w:rPr>
          <w:rFonts w:ascii="Times New Roman" w:hAnsi="Times New Roman" w:cs="Times New Roman"/>
          <w:b/>
          <w:sz w:val="24"/>
          <w:szCs w:val="24"/>
        </w:rPr>
      </w:pPr>
      <w:r w:rsidRPr="00AD3AE9">
        <w:rPr>
          <w:rFonts w:ascii="Times New Roman" w:hAnsi="Times New Roman" w:cs="Times New Roman"/>
          <w:b/>
          <w:sz w:val="24"/>
          <w:szCs w:val="24"/>
        </w:rPr>
        <w:t>1- Livraison Maritime</w:t>
      </w:r>
    </w:p>
    <w:tbl>
      <w:tblPr>
        <w:tblW w:w="9154" w:type="dxa"/>
        <w:tblInd w:w="55" w:type="dxa"/>
        <w:tblCellMar>
          <w:left w:w="70" w:type="dxa"/>
          <w:right w:w="70" w:type="dxa"/>
        </w:tblCellMar>
        <w:tblLook w:val="04A0" w:firstRow="1" w:lastRow="0" w:firstColumn="1" w:lastColumn="0" w:noHBand="0" w:noVBand="1"/>
      </w:tblPr>
      <w:tblGrid>
        <w:gridCol w:w="1034"/>
        <w:gridCol w:w="1066"/>
        <w:gridCol w:w="1554"/>
        <w:gridCol w:w="3516"/>
        <w:gridCol w:w="1984"/>
      </w:tblGrid>
      <w:tr w:rsidR="005933EE" w:rsidRPr="00AD3AE9" w14:paraId="40BD1DF6" w14:textId="77777777" w:rsidTr="00AF510E">
        <w:trPr>
          <w:trHeight w:val="600"/>
        </w:trPr>
        <w:tc>
          <w:tcPr>
            <w:tcW w:w="103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67046B49"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de livraison</w:t>
            </w:r>
          </w:p>
        </w:tc>
        <w:tc>
          <w:tcPr>
            <w:tcW w:w="1066"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2F94AF21"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de Colis</w:t>
            </w:r>
          </w:p>
        </w:tc>
        <w:tc>
          <w:tcPr>
            <w:tcW w:w="1554"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760F5622"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Poids en kg</w:t>
            </w:r>
          </w:p>
        </w:tc>
        <w:tc>
          <w:tcPr>
            <w:tcW w:w="3516"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45684BB0"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Fournisseur</w:t>
            </w:r>
          </w:p>
        </w:tc>
        <w:tc>
          <w:tcPr>
            <w:tcW w:w="1984" w:type="dxa"/>
            <w:tcBorders>
              <w:top w:val="single" w:sz="4" w:space="0" w:color="000000"/>
              <w:left w:val="nil"/>
              <w:bottom w:val="single" w:sz="4" w:space="0" w:color="000000"/>
              <w:right w:val="single" w:sz="4" w:space="0" w:color="000000"/>
            </w:tcBorders>
            <w:shd w:val="clear" w:color="auto" w:fill="FBE4D5" w:themeFill="accent2" w:themeFillTint="33"/>
            <w:vAlign w:val="bottom"/>
            <w:hideMark/>
          </w:tcPr>
          <w:p w14:paraId="4D2C8A29"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USD</w:t>
            </w:r>
          </w:p>
        </w:tc>
      </w:tr>
      <w:tr w:rsidR="005933EE" w:rsidRPr="00AD3AE9" w14:paraId="1ED69EC8" w14:textId="77777777" w:rsidTr="00141D9F">
        <w:trPr>
          <w:trHeight w:val="300"/>
        </w:trPr>
        <w:tc>
          <w:tcPr>
            <w:tcW w:w="1034" w:type="dxa"/>
            <w:tcBorders>
              <w:top w:val="nil"/>
              <w:left w:val="single" w:sz="4" w:space="0" w:color="000000"/>
              <w:bottom w:val="single" w:sz="4" w:space="0" w:color="000000"/>
              <w:right w:val="single" w:sz="4" w:space="0" w:color="000000"/>
            </w:tcBorders>
            <w:noWrap/>
            <w:hideMark/>
          </w:tcPr>
          <w:p w14:paraId="323342C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066" w:type="dxa"/>
            <w:tcBorders>
              <w:top w:val="nil"/>
              <w:left w:val="nil"/>
              <w:bottom w:val="single" w:sz="4" w:space="0" w:color="000000"/>
              <w:right w:val="single" w:sz="4" w:space="0" w:color="000000"/>
            </w:tcBorders>
            <w:noWrap/>
            <w:vAlign w:val="bottom"/>
            <w:hideMark/>
          </w:tcPr>
          <w:p w14:paraId="7394BE8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1 661</w:t>
            </w:r>
          </w:p>
        </w:tc>
        <w:tc>
          <w:tcPr>
            <w:tcW w:w="1554" w:type="dxa"/>
            <w:tcBorders>
              <w:top w:val="nil"/>
              <w:left w:val="nil"/>
              <w:bottom w:val="single" w:sz="4" w:space="0" w:color="000000"/>
              <w:right w:val="single" w:sz="4" w:space="0" w:color="000000"/>
            </w:tcBorders>
            <w:noWrap/>
            <w:vAlign w:val="bottom"/>
            <w:hideMark/>
          </w:tcPr>
          <w:p w14:paraId="2C5E27C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26 924</w:t>
            </w:r>
          </w:p>
        </w:tc>
        <w:tc>
          <w:tcPr>
            <w:tcW w:w="3516" w:type="dxa"/>
            <w:tcBorders>
              <w:top w:val="nil"/>
              <w:left w:val="nil"/>
              <w:bottom w:val="single" w:sz="4" w:space="0" w:color="000000"/>
              <w:right w:val="single" w:sz="4" w:space="0" w:color="000000"/>
            </w:tcBorders>
            <w:noWrap/>
            <w:vAlign w:val="bottom"/>
            <w:hideMark/>
          </w:tcPr>
          <w:p w14:paraId="33288B9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2NPHARMACEUTIQUE</w:t>
            </w:r>
          </w:p>
        </w:tc>
        <w:tc>
          <w:tcPr>
            <w:tcW w:w="1984" w:type="dxa"/>
            <w:tcBorders>
              <w:top w:val="nil"/>
              <w:left w:val="nil"/>
              <w:bottom w:val="single" w:sz="4" w:space="0" w:color="000000"/>
              <w:right w:val="single" w:sz="4" w:space="0" w:color="000000"/>
            </w:tcBorders>
            <w:noWrap/>
            <w:vAlign w:val="bottom"/>
            <w:hideMark/>
          </w:tcPr>
          <w:p w14:paraId="3580876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32 085,00</w:t>
            </w:r>
          </w:p>
        </w:tc>
      </w:tr>
      <w:tr w:rsidR="005933EE" w:rsidRPr="00AD3AE9" w14:paraId="0B47F81A" w14:textId="77777777" w:rsidTr="00141D9F">
        <w:trPr>
          <w:trHeight w:val="300"/>
        </w:trPr>
        <w:tc>
          <w:tcPr>
            <w:tcW w:w="1034" w:type="dxa"/>
            <w:tcBorders>
              <w:top w:val="nil"/>
              <w:left w:val="single" w:sz="4" w:space="0" w:color="000000"/>
              <w:bottom w:val="single" w:sz="4" w:space="0" w:color="000000"/>
              <w:right w:val="single" w:sz="4" w:space="0" w:color="000000"/>
            </w:tcBorders>
            <w:noWrap/>
            <w:hideMark/>
          </w:tcPr>
          <w:p w14:paraId="2A9632E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066" w:type="dxa"/>
            <w:tcBorders>
              <w:top w:val="nil"/>
              <w:left w:val="nil"/>
              <w:bottom w:val="single" w:sz="4" w:space="0" w:color="000000"/>
              <w:right w:val="single" w:sz="4" w:space="0" w:color="000000"/>
            </w:tcBorders>
            <w:noWrap/>
            <w:vAlign w:val="bottom"/>
            <w:hideMark/>
          </w:tcPr>
          <w:p w14:paraId="5F2A9B8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1 459</w:t>
            </w:r>
          </w:p>
        </w:tc>
        <w:tc>
          <w:tcPr>
            <w:tcW w:w="1554" w:type="dxa"/>
            <w:tcBorders>
              <w:top w:val="nil"/>
              <w:left w:val="nil"/>
              <w:bottom w:val="single" w:sz="4" w:space="0" w:color="000000"/>
              <w:right w:val="single" w:sz="4" w:space="0" w:color="000000"/>
            </w:tcBorders>
            <w:noWrap/>
            <w:vAlign w:val="bottom"/>
            <w:hideMark/>
          </w:tcPr>
          <w:p w14:paraId="009CA5C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16 822</w:t>
            </w:r>
          </w:p>
        </w:tc>
        <w:tc>
          <w:tcPr>
            <w:tcW w:w="3516" w:type="dxa"/>
            <w:tcBorders>
              <w:top w:val="nil"/>
              <w:left w:val="nil"/>
              <w:bottom w:val="single" w:sz="4" w:space="0" w:color="000000"/>
              <w:right w:val="single" w:sz="4" w:space="0" w:color="000000"/>
            </w:tcBorders>
            <w:noWrap/>
            <w:vAlign w:val="bottom"/>
            <w:hideMark/>
          </w:tcPr>
          <w:p w14:paraId="14910EE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2NPHARMACEUTIQUE</w:t>
            </w:r>
          </w:p>
        </w:tc>
        <w:tc>
          <w:tcPr>
            <w:tcW w:w="1984" w:type="dxa"/>
            <w:tcBorders>
              <w:top w:val="nil"/>
              <w:left w:val="nil"/>
              <w:bottom w:val="single" w:sz="4" w:space="0" w:color="000000"/>
              <w:right w:val="single" w:sz="4" w:space="0" w:color="000000"/>
            </w:tcBorders>
            <w:noWrap/>
            <w:vAlign w:val="bottom"/>
            <w:hideMark/>
          </w:tcPr>
          <w:p w14:paraId="1BF46EB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5 225,23</w:t>
            </w:r>
          </w:p>
        </w:tc>
      </w:tr>
      <w:tr w:rsidR="005933EE" w:rsidRPr="00AD3AE9" w14:paraId="25D647B9" w14:textId="77777777" w:rsidTr="00141D9F">
        <w:trPr>
          <w:trHeight w:val="300"/>
        </w:trPr>
        <w:tc>
          <w:tcPr>
            <w:tcW w:w="1034" w:type="dxa"/>
            <w:tcBorders>
              <w:top w:val="nil"/>
              <w:left w:val="single" w:sz="4" w:space="0" w:color="000000"/>
              <w:bottom w:val="single" w:sz="4" w:space="0" w:color="000000"/>
              <w:right w:val="single" w:sz="4" w:space="0" w:color="000000"/>
            </w:tcBorders>
            <w:noWrap/>
            <w:hideMark/>
          </w:tcPr>
          <w:p w14:paraId="6305AD3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066" w:type="dxa"/>
            <w:tcBorders>
              <w:top w:val="nil"/>
              <w:left w:val="nil"/>
              <w:bottom w:val="single" w:sz="4" w:space="0" w:color="000000"/>
              <w:right w:val="single" w:sz="4" w:space="0" w:color="000000"/>
            </w:tcBorders>
            <w:noWrap/>
            <w:vAlign w:val="bottom"/>
            <w:hideMark/>
          </w:tcPr>
          <w:p w14:paraId="6BD2D5C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2 797</w:t>
            </w:r>
          </w:p>
        </w:tc>
        <w:tc>
          <w:tcPr>
            <w:tcW w:w="1554" w:type="dxa"/>
            <w:tcBorders>
              <w:top w:val="nil"/>
              <w:left w:val="nil"/>
              <w:bottom w:val="single" w:sz="4" w:space="0" w:color="000000"/>
              <w:right w:val="single" w:sz="4" w:space="0" w:color="000000"/>
            </w:tcBorders>
            <w:noWrap/>
            <w:vAlign w:val="bottom"/>
            <w:hideMark/>
          </w:tcPr>
          <w:p w14:paraId="126138A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26 762</w:t>
            </w:r>
          </w:p>
        </w:tc>
        <w:tc>
          <w:tcPr>
            <w:tcW w:w="3516" w:type="dxa"/>
            <w:tcBorders>
              <w:top w:val="nil"/>
              <w:left w:val="nil"/>
              <w:bottom w:val="single" w:sz="4" w:space="0" w:color="000000"/>
              <w:right w:val="single" w:sz="4" w:space="0" w:color="000000"/>
            </w:tcBorders>
            <w:noWrap/>
            <w:vAlign w:val="bottom"/>
            <w:hideMark/>
          </w:tcPr>
          <w:p w14:paraId="36C5FE1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2NPHARMACEUTIQUE</w:t>
            </w:r>
          </w:p>
        </w:tc>
        <w:tc>
          <w:tcPr>
            <w:tcW w:w="1984" w:type="dxa"/>
            <w:tcBorders>
              <w:top w:val="nil"/>
              <w:left w:val="nil"/>
              <w:bottom w:val="single" w:sz="4" w:space="0" w:color="000000"/>
              <w:right w:val="single" w:sz="4" w:space="0" w:color="000000"/>
            </w:tcBorders>
            <w:noWrap/>
            <w:vAlign w:val="bottom"/>
            <w:hideMark/>
          </w:tcPr>
          <w:p w14:paraId="64B2438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397 192</w:t>
            </w:r>
          </w:p>
        </w:tc>
      </w:tr>
      <w:tr w:rsidR="005933EE" w:rsidRPr="00AD3AE9" w14:paraId="098E767F" w14:textId="77777777" w:rsidTr="00141D9F">
        <w:trPr>
          <w:trHeight w:val="300"/>
        </w:trPr>
        <w:tc>
          <w:tcPr>
            <w:tcW w:w="1034" w:type="dxa"/>
            <w:tcBorders>
              <w:top w:val="nil"/>
              <w:left w:val="single" w:sz="4" w:space="0" w:color="000000"/>
              <w:bottom w:val="single" w:sz="4" w:space="0" w:color="000000"/>
              <w:right w:val="single" w:sz="4" w:space="0" w:color="000000"/>
            </w:tcBorders>
            <w:noWrap/>
            <w:hideMark/>
          </w:tcPr>
          <w:p w14:paraId="288A535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066" w:type="dxa"/>
            <w:tcBorders>
              <w:top w:val="nil"/>
              <w:left w:val="nil"/>
              <w:bottom w:val="single" w:sz="4" w:space="0" w:color="000000"/>
              <w:right w:val="single" w:sz="4" w:space="0" w:color="000000"/>
            </w:tcBorders>
            <w:noWrap/>
            <w:vAlign w:val="bottom"/>
            <w:hideMark/>
          </w:tcPr>
          <w:p w14:paraId="5DABB68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820</w:t>
            </w:r>
          </w:p>
        </w:tc>
        <w:tc>
          <w:tcPr>
            <w:tcW w:w="1554" w:type="dxa"/>
            <w:tcBorders>
              <w:top w:val="nil"/>
              <w:left w:val="nil"/>
              <w:bottom w:val="single" w:sz="4" w:space="0" w:color="000000"/>
              <w:right w:val="single" w:sz="4" w:space="0" w:color="000000"/>
            </w:tcBorders>
            <w:noWrap/>
            <w:vAlign w:val="bottom"/>
            <w:hideMark/>
          </w:tcPr>
          <w:p w14:paraId="1F8619E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13 224</w:t>
            </w:r>
          </w:p>
        </w:tc>
        <w:tc>
          <w:tcPr>
            <w:tcW w:w="3516" w:type="dxa"/>
            <w:tcBorders>
              <w:top w:val="nil"/>
              <w:left w:val="nil"/>
              <w:bottom w:val="single" w:sz="4" w:space="0" w:color="000000"/>
              <w:right w:val="single" w:sz="4" w:space="0" w:color="000000"/>
            </w:tcBorders>
            <w:noWrap/>
            <w:vAlign w:val="bottom"/>
            <w:hideMark/>
          </w:tcPr>
          <w:p w14:paraId="769DA4D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2NPHARMACEUTIQUE</w:t>
            </w:r>
          </w:p>
        </w:tc>
        <w:tc>
          <w:tcPr>
            <w:tcW w:w="1984" w:type="dxa"/>
            <w:tcBorders>
              <w:top w:val="nil"/>
              <w:left w:val="nil"/>
              <w:bottom w:val="single" w:sz="4" w:space="0" w:color="000000"/>
              <w:right w:val="single" w:sz="4" w:space="0" w:color="000000"/>
            </w:tcBorders>
            <w:noWrap/>
            <w:vAlign w:val="bottom"/>
            <w:hideMark/>
          </w:tcPr>
          <w:p w14:paraId="18C99CB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133 306,00</w:t>
            </w:r>
          </w:p>
        </w:tc>
      </w:tr>
      <w:tr w:rsidR="005933EE" w:rsidRPr="00AD3AE9" w14:paraId="472862B7" w14:textId="77777777" w:rsidTr="00141D9F">
        <w:trPr>
          <w:trHeight w:val="300"/>
        </w:trPr>
        <w:tc>
          <w:tcPr>
            <w:tcW w:w="1034" w:type="dxa"/>
            <w:tcBorders>
              <w:top w:val="nil"/>
              <w:left w:val="single" w:sz="4" w:space="0" w:color="000000"/>
              <w:bottom w:val="single" w:sz="4" w:space="0" w:color="000000"/>
              <w:right w:val="single" w:sz="4" w:space="0" w:color="000000"/>
            </w:tcBorders>
            <w:noWrap/>
            <w:hideMark/>
          </w:tcPr>
          <w:p w14:paraId="3964A15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lastRenderedPageBreak/>
              <w:t>5</w:t>
            </w:r>
          </w:p>
        </w:tc>
        <w:tc>
          <w:tcPr>
            <w:tcW w:w="1066" w:type="dxa"/>
            <w:tcBorders>
              <w:top w:val="nil"/>
              <w:left w:val="nil"/>
              <w:bottom w:val="single" w:sz="4" w:space="0" w:color="000000"/>
              <w:right w:val="single" w:sz="4" w:space="0" w:color="000000"/>
            </w:tcBorders>
            <w:noWrap/>
            <w:vAlign w:val="bottom"/>
            <w:hideMark/>
          </w:tcPr>
          <w:p w14:paraId="648E006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9 206</w:t>
            </w:r>
          </w:p>
        </w:tc>
        <w:tc>
          <w:tcPr>
            <w:tcW w:w="1554" w:type="dxa"/>
            <w:tcBorders>
              <w:top w:val="nil"/>
              <w:left w:val="nil"/>
              <w:bottom w:val="single" w:sz="4" w:space="0" w:color="000000"/>
              <w:right w:val="single" w:sz="4" w:space="0" w:color="000000"/>
            </w:tcBorders>
            <w:noWrap/>
            <w:vAlign w:val="bottom"/>
            <w:hideMark/>
          </w:tcPr>
          <w:p w14:paraId="36B1ACE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147 880</w:t>
            </w:r>
          </w:p>
        </w:tc>
        <w:tc>
          <w:tcPr>
            <w:tcW w:w="3516" w:type="dxa"/>
            <w:tcBorders>
              <w:top w:val="nil"/>
              <w:left w:val="nil"/>
              <w:bottom w:val="single" w:sz="4" w:space="0" w:color="000000"/>
              <w:right w:val="single" w:sz="4" w:space="0" w:color="000000"/>
            </w:tcBorders>
            <w:noWrap/>
            <w:vAlign w:val="bottom"/>
            <w:hideMark/>
          </w:tcPr>
          <w:p w14:paraId="5942288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2NPHARMACEUTIQUE</w:t>
            </w:r>
          </w:p>
        </w:tc>
        <w:tc>
          <w:tcPr>
            <w:tcW w:w="1984" w:type="dxa"/>
            <w:tcBorders>
              <w:top w:val="nil"/>
              <w:left w:val="nil"/>
              <w:bottom w:val="single" w:sz="4" w:space="0" w:color="000000"/>
              <w:right w:val="single" w:sz="4" w:space="0" w:color="000000"/>
            </w:tcBorders>
            <w:noWrap/>
            <w:vAlign w:val="bottom"/>
            <w:hideMark/>
          </w:tcPr>
          <w:p w14:paraId="5A1A89E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233 410,00</w:t>
            </w:r>
          </w:p>
        </w:tc>
      </w:tr>
      <w:tr w:rsidR="005933EE" w:rsidRPr="00AD3AE9" w14:paraId="366DA5ED" w14:textId="77777777" w:rsidTr="00141D9F">
        <w:trPr>
          <w:trHeight w:val="300"/>
        </w:trPr>
        <w:tc>
          <w:tcPr>
            <w:tcW w:w="1034" w:type="dxa"/>
            <w:tcBorders>
              <w:top w:val="nil"/>
              <w:left w:val="single" w:sz="4" w:space="0" w:color="000000"/>
              <w:bottom w:val="single" w:sz="4" w:space="0" w:color="000000"/>
              <w:right w:val="single" w:sz="4" w:space="0" w:color="000000"/>
            </w:tcBorders>
            <w:noWrap/>
            <w:hideMark/>
          </w:tcPr>
          <w:p w14:paraId="735FE87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066" w:type="dxa"/>
            <w:tcBorders>
              <w:top w:val="nil"/>
              <w:left w:val="nil"/>
              <w:bottom w:val="single" w:sz="4" w:space="0" w:color="000000"/>
              <w:right w:val="single" w:sz="4" w:space="0" w:color="000000"/>
            </w:tcBorders>
            <w:noWrap/>
            <w:vAlign w:val="bottom"/>
            <w:hideMark/>
          </w:tcPr>
          <w:p w14:paraId="4166CD5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3 352</w:t>
            </w:r>
          </w:p>
        </w:tc>
        <w:tc>
          <w:tcPr>
            <w:tcW w:w="1554" w:type="dxa"/>
            <w:tcBorders>
              <w:top w:val="nil"/>
              <w:left w:val="nil"/>
              <w:bottom w:val="single" w:sz="4" w:space="0" w:color="000000"/>
              <w:right w:val="single" w:sz="4" w:space="0" w:color="000000"/>
            </w:tcBorders>
            <w:noWrap/>
            <w:vAlign w:val="bottom"/>
            <w:hideMark/>
          </w:tcPr>
          <w:p w14:paraId="1FE14D6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27 116</w:t>
            </w:r>
          </w:p>
        </w:tc>
        <w:tc>
          <w:tcPr>
            <w:tcW w:w="3516" w:type="dxa"/>
            <w:tcBorders>
              <w:top w:val="nil"/>
              <w:left w:val="nil"/>
              <w:bottom w:val="single" w:sz="4" w:space="0" w:color="000000"/>
              <w:right w:val="single" w:sz="4" w:space="0" w:color="000000"/>
            </w:tcBorders>
            <w:noWrap/>
            <w:vAlign w:val="bottom"/>
            <w:hideMark/>
          </w:tcPr>
          <w:p w14:paraId="2163B32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2NPHARMACEUTIQUE</w:t>
            </w:r>
          </w:p>
        </w:tc>
        <w:tc>
          <w:tcPr>
            <w:tcW w:w="1984" w:type="dxa"/>
            <w:tcBorders>
              <w:top w:val="nil"/>
              <w:left w:val="nil"/>
              <w:bottom w:val="single" w:sz="4" w:space="0" w:color="000000"/>
              <w:right w:val="single" w:sz="4" w:space="0" w:color="000000"/>
            </w:tcBorders>
            <w:noWrap/>
            <w:vAlign w:val="bottom"/>
            <w:hideMark/>
          </w:tcPr>
          <w:p w14:paraId="08DD8CC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297 497,00</w:t>
            </w:r>
          </w:p>
        </w:tc>
      </w:tr>
      <w:tr w:rsidR="005933EE" w:rsidRPr="00AD3AE9" w14:paraId="0D744B27" w14:textId="77777777" w:rsidTr="00141D9F">
        <w:trPr>
          <w:trHeight w:val="300"/>
        </w:trPr>
        <w:tc>
          <w:tcPr>
            <w:tcW w:w="1034" w:type="dxa"/>
            <w:tcBorders>
              <w:top w:val="nil"/>
              <w:left w:val="single" w:sz="4" w:space="0" w:color="000000"/>
              <w:bottom w:val="nil"/>
              <w:right w:val="single" w:sz="4" w:space="0" w:color="000000"/>
            </w:tcBorders>
            <w:noWrap/>
            <w:hideMark/>
          </w:tcPr>
          <w:p w14:paraId="2783387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1066" w:type="dxa"/>
            <w:tcBorders>
              <w:top w:val="nil"/>
              <w:left w:val="nil"/>
              <w:bottom w:val="nil"/>
              <w:right w:val="single" w:sz="4" w:space="0" w:color="000000"/>
            </w:tcBorders>
            <w:noWrap/>
            <w:vAlign w:val="bottom"/>
            <w:hideMark/>
          </w:tcPr>
          <w:p w14:paraId="7019C5A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783</w:t>
            </w:r>
          </w:p>
        </w:tc>
        <w:tc>
          <w:tcPr>
            <w:tcW w:w="1554" w:type="dxa"/>
            <w:tcBorders>
              <w:top w:val="nil"/>
              <w:left w:val="nil"/>
              <w:bottom w:val="nil"/>
              <w:right w:val="single" w:sz="4" w:space="0" w:color="000000"/>
            </w:tcBorders>
            <w:noWrap/>
            <w:vAlign w:val="bottom"/>
            <w:hideMark/>
          </w:tcPr>
          <w:p w14:paraId="27C0A01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13 542</w:t>
            </w:r>
          </w:p>
        </w:tc>
        <w:tc>
          <w:tcPr>
            <w:tcW w:w="3516" w:type="dxa"/>
            <w:tcBorders>
              <w:top w:val="nil"/>
              <w:left w:val="nil"/>
              <w:bottom w:val="nil"/>
              <w:right w:val="single" w:sz="4" w:space="0" w:color="000000"/>
            </w:tcBorders>
            <w:noWrap/>
            <w:vAlign w:val="bottom"/>
            <w:hideMark/>
          </w:tcPr>
          <w:p w14:paraId="23CB498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2NPHARMACEUTIQUE</w:t>
            </w:r>
          </w:p>
        </w:tc>
        <w:tc>
          <w:tcPr>
            <w:tcW w:w="1984" w:type="dxa"/>
            <w:tcBorders>
              <w:top w:val="nil"/>
              <w:left w:val="nil"/>
              <w:bottom w:val="nil"/>
              <w:right w:val="single" w:sz="4" w:space="0" w:color="000000"/>
            </w:tcBorders>
            <w:noWrap/>
            <w:vAlign w:val="bottom"/>
            <w:hideMark/>
          </w:tcPr>
          <w:p w14:paraId="48D0CDC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101 673,39</w:t>
            </w:r>
          </w:p>
        </w:tc>
      </w:tr>
      <w:tr w:rsidR="005933EE" w:rsidRPr="00AD3AE9" w14:paraId="06F8A6CF" w14:textId="77777777" w:rsidTr="00141D9F">
        <w:trPr>
          <w:trHeight w:val="300"/>
        </w:trPr>
        <w:tc>
          <w:tcPr>
            <w:tcW w:w="1034" w:type="dxa"/>
            <w:tcBorders>
              <w:top w:val="single" w:sz="4" w:space="0" w:color="000000"/>
              <w:left w:val="single" w:sz="4" w:space="0" w:color="000000"/>
              <w:bottom w:val="single" w:sz="4" w:space="0" w:color="000000"/>
              <w:right w:val="single" w:sz="4" w:space="0" w:color="000000"/>
            </w:tcBorders>
            <w:noWrap/>
            <w:hideMark/>
          </w:tcPr>
          <w:p w14:paraId="4173DF8D"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TOTAL</w:t>
            </w:r>
          </w:p>
        </w:tc>
        <w:tc>
          <w:tcPr>
            <w:tcW w:w="1066" w:type="dxa"/>
            <w:tcBorders>
              <w:top w:val="single" w:sz="4" w:space="0" w:color="000000"/>
              <w:left w:val="nil"/>
              <w:bottom w:val="single" w:sz="4" w:space="0" w:color="000000"/>
              <w:right w:val="single" w:sz="4" w:space="0" w:color="000000"/>
            </w:tcBorders>
            <w:noWrap/>
            <w:vAlign w:val="bottom"/>
            <w:hideMark/>
          </w:tcPr>
          <w:p w14:paraId="1553E989"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20 078</w:t>
            </w:r>
          </w:p>
        </w:tc>
        <w:tc>
          <w:tcPr>
            <w:tcW w:w="1554" w:type="dxa"/>
            <w:tcBorders>
              <w:top w:val="single" w:sz="4" w:space="0" w:color="000000"/>
              <w:left w:val="nil"/>
              <w:bottom w:val="single" w:sz="4" w:space="0" w:color="000000"/>
              <w:right w:val="single" w:sz="4" w:space="0" w:color="000000"/>
            </w:tcBorders>
            <w:noWrap/>
            <w:vAlign w:val="bottom"/>
            <w:hideMark/>
          </w:tcPr>
          <w:p w14:paraId="4F32E0EB"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p>
        </w:tc>
        <w:tc>
          <w:tcPr>
            <w:tcW w:w="3516" w:type="dxa"/>
            <w:tcBorders>
              <w:top w:val="single" w:sz="4" w:space="0" w:color="000000"/>
              <w:left w:val="nil"/>
              <w:bottom w:val="single" w:sz="4" w:space="0" w:color="000000"/>
              <w:right w:val="single" w:sz="4" w:space="0" w:color="000000"/>
            </w:tcBorders>
            <w:noWrap/>
            <w:vAlign w:val="bottom"/>
            <w:hideMark/>
          </w:tcPr>
          <w:p w14:paraId="6DEB8164"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p>
        </w:tc>
        <w:tc>
          <w:tcPr>
            <w:tcW w:w="1984" w:type="dxa"/>
            <w:tcBorders>
              <w:top w:val="single" w:sz="4" w:space="0" w:color="000000"/>
              <w:left w:val="nil"/>
              <w:bottom w:val="single" w:sz="4" w:space="0" w:color="000000"/>
              <w:right w:val="single" w:sz="4" w:space="0" w:color="000000"/>
            </w:tcBorders>
            <w:noWrap/>
            <w:vAlign w:val="bottom"/>
            <w:hideMark/>
          </w:tcPr>
          <w:p w14:paraId="7ECFDA5A"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1 200 388,62</w:t>
            </w:r>
          </w:p>
        </w:tc>
      </w:tr>
    </w:tbl>
    <w:p w14:paraId="0C240D46" w14:textId="77777777" w:rsidR="005933EE" w:rsidRPr="00AD3AE9" w:rsidRDefault="005933EE" w:rsidP="00AF510E">
      <w:pPr>
        <w:spacing w:line="360" w:lineRule="auto"/>
        <w:ind w:left="720"/>
        <w:jc w:val="both"/>
        <w:rPr>
          <w:rFonts w:ascii="Times New Roman" w:eastAsia="Times New Roman" w:hAnsi="Times New Roman" w:cs="Times New Roman"/>
          <w:b/>
          <w:sz w:val="24"/>
          <w:szCs w:val="24"/>
          <w:u w:val="single"/>
        </w:rPr>
      </w:pPr>
    </w:p>
    <w:p w14:paraId="5E1DE123" w14:textId="77777777" w:rsidR="005933EE" w:rsidRPr="00AD3AE9" w:rsidRDefault="005933EE" w:rsidP="00AF510E">
      <w:pPr>
        <w:spacing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 xml:space="preserve">  </w:t>
      </w:r>
      <w:r w:rsidRPr="00AD3AE9">
        <w:rPr>
          <w:rFonts w:ascii="Times New Roman" w:hAnsi="Times New Roman" w:cs="Times New Roman"/>
          <w:b/>
          <w:sz w:val="24"/>
          <w:szCs w:val="24"/>
        </w:rPr>
        <w:tab/>
        <w:t>2- Livraison Aérienne</w:t>
      </w:r>
    </w:p>
    <w:tbl>
      <w:tblPr>
        <w:tblW w:w="9296" w:type="dxa"/>
        <w:tblInd w:w="55" w:type="dxa"/>
        <w:tblCellMar>
          <w:left w:w="70" w:type="dxa"/>
          <w:right w:w="70" w:type="dxa"/>
        </w:tblCellMar>
        <w:tblLook w:val="04A0" w:firstRow="1" w:lastRow="0" w:firstColumn="1" w:lastColumn="0" w:noHBand="0" w:noVBand="1"/>
      </w:tblPr>
      <w:tblGrid>
        <w:gridCol w:w="1034"/>
        <w:gridCol w:w="1300"/>
        <w:gridCol w:w="1200"/>
        <w:gridCol w:w="2660"/>
        <w:gridCol w:w="1360"/>
        <w:gridCol w:w="1742"/>
      </w:tblGrid>
      <w:tr w:rsidR="005933EE" w:rsidRPr="00AD3AE9" w14:paraId="1EB53DA4" w14:textId="77777777" w:rsidTr="00AF510E">
        <w:trPr>
          <w:trHeight w:val="600"/>
        </w:trPr>
        <w:tc>
          <w:tcPr>
            <w:tcW w:w="103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B52EA16"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de livraison</w:t>
            </w:r>
          </w:p>
        </w:tc>
        <w:tc>
          <w:tcPr>
            <w:tcW w:w="1300"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76EB16D2"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de Colis</w:t>
            </w:r>
          </w:p>
        </w:tc>
        <w:tc>
          <w:tcPr>
            <w:tcW w:w="1200"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33D76569"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Poids en kg</w:t>
            </w:r>
          </w:p>
        </w:tc>
        <w:tc>
          <w:tcPr>
            <w:tcW w:w="2660"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695A2F01"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Fournisseur</w:t>
            </w:r>
          </w:p>
        </w:tc>
        <w:tc>
          <w:tcPr>
            <w:tcW w:w="1360" w:type="dxa"/>
            <w:tcBorders>
              <w:top w:val="single" w:sz="4" w:space="0" w:color="000000"/>
              <w:left w:val="nil"/>
              <w:bottom w:val="single" w:sz="4" w:space="0" w:color="000000"/>
              <w:right w:val="single" w:sz="4" w:space="0" w:color="000000"/>
            </w:tcBorders>
            <w:shd w:val="clear" w:color="auto" w:fill="FBE4D5" w:themeFill="accent2" w:themeFillTint="33"/>
            <w:vAlign w:val="bottom"/>
            <w:hideMark/>
          </w:tcPr>
          <w:p w14:paraId="43CA2C9A"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Euro</w:t>
            </w:r>
          </w:p>
        </w:tc>
        <w:tc>
          <w:tcPr>
            <w:tcW w:w="1742" w:type="dxa"/>
            <w:tcBorders>
              <w:top w:val="single" w:sz="4" w:space="0" w:color="000000"/>
              <w:left w:val="nil"/>
              <w:bottom w:val="single" w:sz="4" w:space="0" w:color="000000"/>
              <w:right w:val="single" w:sz="4" w:space="0" w:color="000000"/>
            </w:tcBorders>
            <w:shd w:val="clear" w:color="auto" w:fill="FBE4D5" w:themeFill="accent2" w:themeFillTint="33"/>
            <w:vAlign w:val="bottom"/>
            <w:hideMark/>
          </w:tcPr>
          <w:p w14:paraId="3E1DF7B9"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USD</w:t>
            </w:r>
          </w:p>
        </w:tc>
      </w:tr>
      <w:tr w:rsidR="005933EE" w:rsidRPr="00AD3AE9" w14:paraId="10C8AA70"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2A0A705B"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300" w:type="dxa"/>
            <w:tcBorders>
              <w:top w:val="nil"/>
              <w:left w:val="nil"/>
              <w:bottom w:val="single" w:sz="4" w:space="0" w:color="000000"/>
              <w:right w:val="single" w:sz="4" w:space="0" w:color="000000"/>
            </w:tcBorders>
            <w:noWrap/>
            <w:vAlign w:val="bottom"/>
            <w:hideMark/>
          </w:tcPr>
          <w:p w14:paraId="6D851A3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00" w:type="dxa"/>
            <w:tcBorders>
              <w:top w:val="nil"/>
              <w:left w:val="nil"/>
              <w:bottom w:val="single" w:sz="4" w:space="0" w:color="000000"/>
              <w:right w:val="single" w:sz="4" w:space="0" w:color="000000"/>
            </w:tcBorders>
            <w:noWrap/>
            <w:vAlign w:val="bottom"/>
            <w:hideMark/>
          </w:tcPr>
          <w:p w14:paraId="264C856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45</w:t>
            </w:r>
          </w:p>
        </w:tc>
        <w:tc>
          <w:tcPr>
            <w:tcW w:w="2660" w:type="dxa"/>
            <w:tcBorders>
              <w:top w:val="nil"/>
              <w:left w:val="nil"/>
              <w:bottom w:val="single" w:sz="4" w:space="0" w:color="000000"/>
              <w:right w:val="single" w:sz="4" w:space="0" w:color="000000"/>
            </w:tcBorders>
            <w:noWrap/>
            <w:vAlign w:val="bottom"/>
            <w:hideMark/>
          </w:tcPr>
          <w:p w14:paraId="60A79CC2"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INOSAN</w:t>
            </w:r>
          </w:p>
        </w:tc>
        <w:tc>
          <w:tcPr>
            <w:tcW w:w="1360" w:type="dxa"/>
            <w:tcBorders>
              <w:top w:val="nil"/>
              <w:left w:val="nil"/>
              <w:bottom w:val="single" w:sz="4" w:space="0" w:color="000000"/>
              <w:right w:val="single" w:sz="4" w:space="0" w:color="000000"/>
            </w:tcBorders>
            <w:noWrap/>
            <w:vAlign w:val="bottom"/>
            <w:hideMark/>
          </w:tcPr>
          <w:p w14:paraId="1935A97A"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29 835</w:t>
            </w:r>
          </w:p>
        </w:tc>
        <w:tc>
          <w:tcPr>
            <w:tcW w:w="1742" w:type="dxa"/>
            <w:tcBorders>
              <w:top w:val="nil"/>
              <w:left w:val="nil"/>
              <w:bottom w:val="single" w:sz="4" w:space="0" w:color="000000"/>
              <w:right w:val="single" w:sz="4" w:space="0" w:color="000000"/>
            </w:tcBorders>
            <w:noWrap/>
            <w:vAlign w:val="bottom"/>
            <w:hideMark/>
          </w:tcPr>
          <w:p w14:paraId="3AB36F7C"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26284F10"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7D3F3B9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300" w:type="dxa"/>
            <w:tcBorders>
              <w:top w:val="nil"/>
              <w:left w:val="nil"/>
              <w:bottom w:val="single" w:sz="4" w:space="0" w:color="000000"/>
              <w:right w:val="single" w:sz="4" w:space="0" w:color="000000"/>
            </w:tcBorders>
            <w:noWrap/>
            <w:vAlign w:val="bottom"/>
            <w:hideMark/>
          </w:tcPr>
          <w:p w14:paraId="7DDEE753"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17</w:t>
            </w:r>
          </w:p>
        </w:tc>
        <w:tc>
          <w:tcPr>
            <w:tcW w:w="1200" w:type="dxa"/>
            <w:tcBorders>
              <w:top w:val="nil"/>
              <w:left w:val="nil"/>
              <w:bottom w:val="single" w:sz="4" w:space="0" w:color="000000"/>
              <w:right w:val="single" w:sz="4" w:space="0" w:color="000000"/>
            </w:tcBorders>
            <w:noWrap/>
            <w:vAlign w:val="bottom"/>
            <w:hideMark/>
          </w:tcPr>
          <w:p w14:paraId="6B5D4D9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6 965</w:t>
            </w:r>
          </w:p>
        </w:tc>
        <w:tc>
          <w:tcPr>
            <w:tcW w:w="2660" w:type="dxa"/>
            <w:tcBorders>
              <w:top w:val="nil"/>
              <w:left w:val="nil"/>
              <w:bottom w:val="single" w:sz="4" w:space="0" w:color="000000"/>
              <w:right w:val="single" w:sz="4" w:space="0" w:color="000000"/>
            </w:tcBorders>
            <w:noWrap/>
            <w:vAlign w:val="bottom"/>
            <w:hideMark/>
          </w:tcPr>
          <w:p w14:paraId="75759B99"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KEITA PHARMA</w:t>
            </w:r>
          </w:p>
        </w:tc>
        <w:tc>
          <w:tcPr>
            <w:tcW w:w="1360" w:type="dxa"/>
            <w:tcBorders>
              <w:top w:val="nil"/>
              <w:left w:val="nil"/>
              <w:bottom w:val="single" w:sz="4" w:space="0" w:color="000000"/>
              <w:right w:val="single" w:sz="4" w:space="0" w:color="000000"/>
            </w:tcBorders>
            <w:noWrap/>
            <w:vAlign w:val="bottom"/>
            <w:hideMark/>
          </w:tcPr>
          <w:p w14:paraId="3BDF3A63"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165 395</w:t>
            </w:r>
          </w:p>
        </w:tc>
        <w:tc>
          <w:tcPr>
            <w:tcW w:w="1742" w:type="dxa"/>
            <w:tcBorders>
              <w:top w:val="nil"/>
              <w:left w:val="nil"/>
              <w:bottom w:val="single" w:sz="4" w:space="0" w:color="000000"/>
              <w:right w:val="single" w:sz="4" w:space="0" w:color="000000"/>
            </w:tcBorders>
            <w:noWrap/>
            <w:vAlign w:val="bottom"/>
            <w:hideMark/>
          </w:tcPr>
          <w:p w14:paraId="7DCFC0E7"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6774B43B"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736DD713"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300" w:type="dxa"/>
            <w:tcBorders>
              <w:top w:val="nil"/>
              <w:left w:val="nil"/>
              <w:bottom w:val="single" w:sz="4" w:space="0" w:color="000000"/>
              <w:right w:val="single" w:sz="4" w:space="0" w:color="000000"/>
            </w:tcBorders>
            <w:noWrap/>
            <w:vAlign w:val="bottom"/>
            <w:hideMark/>
          </w:tcPr>
          <w:p w14:paraId="57E0F1E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60</w:t>
            </w:r>
          </w:p>
        </w:tc>
        <w:tc>
          <w:tcPr>
            <w:tcW w:w="1200" w:type="dxa"/>
            <w:tcBorders>
              <w:top w:val="nil"/>
              <w:left w:val="nil"/>
              <w:bottom w:val="single" w:sz="4" w:space="0" w:color="000000"/>
              <w:right w:val="single" w:sz="4" w:space="0" w:color="000000"/>
            </w:tcBorders>
            <w:noWrap/>
            <w:vAlign w:val="bottom"/>
            <w:hideMark/>
          </w:tcPr>
          <w:p w14:paraId="6BAE256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607</w:t>
            </w:r>
          </w:p>
        </w:tc>
        <w:tc>
          <w:tcPr>
            <w:tcW w:w="2660" w:type="dxa"/>
            <w:tcBorders>
              <w:top w:val="nil"/>
              <w:left w:val="nil"/>
              <w:bottom w:val="single" w:sz="4" w:space="0" w:color="000000"/>
              <w:right w:val="single" w:sz="4" w:space="0" w:color="000000"/>
            </w:tcBorders>
            <w:noWrap/>
            <w:vAlign w:val="bottom"/>
            <w:hideMark/>
          </w:tcPr>
          <w:p w14:paraId="12DCE5F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LDI INTERNATIONAL</w:t>
            </w:r>
          </w:p>
        </w:tc>
        <w:tc>
          <w:tcPr>
            <w:tcW w:w="1360" w:type="dxa"/>
            <w:tcBorders>
              <w:top w:val="nil"/>
              <w:left w:val="nil"/>
              <w:bottom w:val="single" w:sz="4" w:space="0" w:color="000000"/>
              <w:right w:val="single" w:sz="4" w:space="0" w:color="000000"/>
            </w:tcBorders>
            <w:noWrap/>
            <w:vAlign w:val="bottom"/>
            <w:hideMark/>
          </w:tcPr>
          <w:p w14:paraId="3F6FD62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9 072</w:t>
            </w:r>
          </w:p>
        </w:tc>
        <w:tc>
          <w:tcPr>
            <w:tcW w:w="1742" w:type="dxa"/>
            <w:tcBorders>
              <w:top w:val="nil"/>
              <w:left w:val="nil"/>
              <w:bottom w:val="single" w:sz="4" w:space="0" w:color="000000"/>
              <w:right w:val="single" w:sz="4" w:space="0" w:color="000000"/>
            </w:tcBorders>
            <w:noWrap/>
            <w:vAlign w:val="bottom"/>
            <w:hideMark/>
          </w:tcPr>
          <w:p w14:paraId="40787030"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439122B5"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033330A0"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300" w:type="dxa"/>
            <w:tcBorders>
              <w:top w:val="nil"/>
              <w:left w:val="nil"/>
              <w:bottom w:val="single" w:sz="4" w:space="0" w:color="000000"/>
              <w:right w:val="single" w:sz="4" w:space="0" w:color="000000"/>
            </w:tcBorders>
            <w:noWrap/>
            <w:vAlign w:val="bottom"/>
            <w:hideMark/>
          </w:tcPr>
          <w:p w14:paraId="5DDD20E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15</w:t>
            </w:r>
          </w:p>
        </w:tc>
        <w:tc>
          <w:tcPr>
            <w:tcW w:w="1200" w:type="dxa"/>
            <w:tcBorders>
              <w:top w:val="nil"/>
              <w:left w:val="nil"/>
              <w:bottom w:val="single" w:sz="4" w:space="0" w:color="000000"/>
              <w:right w:val="single" w:sz="4" w:space="0" w:color="000000"/>
            </w:tcBorders>
            <w:noWrap/>
            <w:vAlign w:val="bottom"/>
            <w:hideMark/>
          </w:tcPr>
          <w:p w14:paraId="0743E8EF"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4 915</w:t>
            </w:r>
          </w:p>
        </w:tc>
        <w:tc>
          <w:tcPr>
            <w:tcW w:w="2660" w:type="dxa"/>
            <w:tcBorders>
              <w:top w:val="nil"/>
              <w:left w:val="nil"/>
              <w:bottom w:val="single" w:sz="4" w:space="0" w:color="000000"/>
              <w:right w:val="single" w:sz="4" w:space="0" w:color="000000"/>
            </w:tcBorders>
            <w:noWrap/>
            <w:vAlign w:val="bottom"/>
            <w:hideMark/>
          </w:tcPr>
          <w:p w14:paraId="534BC6FB"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KEITA PHARMA</w:t>
            </w:r>
          </w:p>
        </w:tc>
        <w:tc>
          <w:tcPr>
            <w:tcW w:w="1360" w:type="dxa"/>
            <w:tcBorders>
              <w:top w:val="nil"/>
              <w:left w:val="nil"/>
              <w:bottom w:val="single" w:sz="4" w:space="0" w:color="000000"/>
              <w:right w:val="single" w:sz="4" w:space="0" w:color="000000"/>
            </w:tcBorders>
            <w:noWrap/>
            <w:vAlign w:val="bottom"/>
            <w:hideMark/>
          </w:tcPr>
          <w:p w14:paraId="1D1D60D4"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84 304</w:t>
            </w:r>
          </w:p>
        </w:tc>
        <w:tc>
          <w:tcPr>
            <w:tcW w:w="1742" w:type="dxa"/>
            <w:tcBorders>
              <w:top w:val="nil"/>
              <w:left w:val="nil"/>
              <w:bottom w:val="single" w:sz="4" w:space="0" w:color="000000"/>
              <w:right w:val="single" w:sz="4" w:space="0" w:color="000000"/>
            </w:tcBorders>
            <w:noWrap/>
            <w:vAlign w:val="bottom"/>
            <w:hideMark/>
          </w:tcPr>
          <w:p w14:paraId="0B187019"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79BA1E63"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31ED595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300" w:type="dxa"/>
            <w:tcBorders>
              <w:top w:val="nil"/>
              <w:left w:val="nil"/>
              <w:bottom w:val="single" w:sz="4" w:space="0" w:color="000000"/>
              <w:right w:val="single" w:sz="4" w:space="0" w:color="000000"/>
            </w:tcBorders>
            <w:noWrap/>
            <w:vAlign w:val="bottom"/>
            <w:hideMark/>
          </w:tcPr>
          <w:p w14:paraId="798A15E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00" w:type="dxa"/>
            <w:tcBorders>
              <w:top w:val="nil"/>
              <w:left w:val="nil"/>
              <w:bottom w:val="single" w:sz="4" w:space="0" w:color="000000"/>
              <w:right w:val="single" w:sz="4" w:space="0" w:color="000000"/>
            </w:tcBorders>
            <w:noWrap/>
            <w:vAlign w:val="bottom"/>
            <w:hideMark/>
          </w:tcPr>
          <w:p w14:paraId="417840C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252</w:t>
            </w:r>
          </w:p>
        </w:tc>
        <w:tc>
          <w:tcPr>
            <w:tcW w:w="2660" w:type="dxa"/>
            <w:tcBorders>
              <w:top w:val="nil"/>
              <w:left w:val="nil"/>
              <w:bottom w:val="single" w:sz="4" w:space="0" w:color="000000"/>
              <w:right w:val="single" w:sz="4" w:space="0" w:color="000000"/>
            </w:tcBorders>
            <w:noWrap/>
            <w:vAlign w:val="bottom"/>
            <w:hideMark/>
          </w:tcPr>
          <w:p w14:paraId="3D5ABD5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INOSAN</w:t>
            </w:r>
          </w:p>
        </w:tc>
        <w:tc>
          <w:tcPr>
            <w:tcW w:w="1360" w:type="dxa"/>
            <w:tcBorders>
              <w:top w:val="nil"/>
              <w:left w:val="nil"/>
              <w:bottom w:val="single" w:sz="4" w:space="0" w:color="000000"/>
              <w:right w:val="single" w:sz="4" w:space="0" w:color="000000"/>
            </w:tcBorders>
            <w:noWrap/>
            <w:vAlign w:val="bottom"/>
            <w:hideMark/>
          </w:tcPr>
          <w:p w14:paraId="5D1E3CF2"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221 000</w:t>
            </w:r>
          </w:p>
        </w:tc>
        <w:tc>
          <w:tcPr>
            <w:tcW w:w="1742" w:type="dxa"/>
            <w:tcBorders>
              <w:top w:val="nil"/>
              <w:left w:val="nil"/>
              <w:bottom w:val="single" w:sz="4" w:space="0" w:color="000000"/>
              <w:right w:val="single" w:sz="4" w:space="0" w:color="000000"/>
            </w:tcBorders>
            <w:noWrap/>
            <w:vAlign w:val="bottom"/>
            <w:hideMark/>
          </w:tcPr>
          <w:p w14:paraId="6C14EC4C"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3E2F8E68"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742CA2B0"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300" w:type="dxa"/>
            <w:tcBorders>
              <w:top w:val="nil"/>
              <w:left w:val="nil"/>
              <w:bottom w:val="single" w:sz="4" w:space="0" w:color="000000"/>
              <w:right w:val="single" w:sz="4" w:space="0" w:color="000000"/>
            </w:tcBorders>
            <w:noWrap/>
            <w:vAlign w:val="bottom"/>
            <w:hideMark/>
          </w:tcPr>
          <w:p w14:paraId="6F6A3B56"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00" w:type="dxa"/>
            <w:tcBorders>
              <w:top w:val="nil"/>
              <w:left w:val="nil"/>
              <w:bottom w:val="single" w:sz="4" w:space="0" w:color="000000"/>
              <w:right w:val="single" w:sz="4" w:space="0" w:color="000000"/>
            </w:tcBorders>
            <w:noWrap/>
            <w:vAlign w:val="bottom"/>
            <w:hideMark/>
          </w:tcPr>
          <w:p w14:paraId="597346C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675</w:t>
            </w:r>
          </w:p>
        </w:tc>
        <w:tc>
          <w:tcPr>
            <w:tcW w:w="2660" w:type="dxa"/>
            <w:tcBorders>
              <w:top w:val="nil"/>
              <w:left w:val="nil"/>
              <w:bottom w:val="single" w:sz="4" w:space="0" w:color="000000"/>
              <w:right w:val="single" w:sz="4" w:space="0" w:color="000000"/>
            </w:tcBorders>
            <w:noWrap/>
            <w:vAlign w:val="bottom"/>
            <w:hideMark/>
          </w:tcPr>
          <w:p w14:paraId="366E4556"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KEITA PHARMA</w:t>
            </w:r>
          </w:p>
        </w:tc>
        <w:tc>
          <w:tcPr>
            <w:tcW w:w="1360" w:type="dxa"/>
            <w:tcBorders>
              <w:top w:val="nil"/>
              <w:left w:val="nil"/>
              <w:bottom w:val="single" w:sz="4" w:space="0" w:color="000000"/>
              <w:right w:val="single" w:sz="4" w:space="0" w:color="000000"/>
            </w:tcBorders>
            <w:noWrap/>
            <w:vAlign w:val="bottom"/>
            <w:hideMark/>
          </w:tcPr>
          <w:p w14:paraId="3F66CB4F"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15 640</w:t>
            </w:r>
          </w:p>
        </w:tc>
        <w:tc>
          <w:tcPr>
            <w:tcW w:w="1742" w:type="dxa"/>
            <w:tcBorders>
              <w:top w:val="nil"/>
              <w:left w:val="nil"/>
              <w:bottom w:val="single" w:sz="4" w:space="0" w:color="000000"/>
              <w:right w:val="single" w:sz="4" w:space="0" w:color="000000"/>
            </w:tcBorders>
            <w:noWrap/>
            <w:vAlign w:val="bottom"/>
            <w:hideMark/>
          </w:tcPr>
          <w:p w14:paraId="6592721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168FDF58"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41771282"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1300" w:type="dxa"/>
            <w:tcBorders>
              <w:top w:val="nil"/>
              <w:left w:val="nil"/>
              <w:bottom w:val="single" w:sz="4" w:space="0" w:color="000000"/>
              <w:right w:val="single" w:sz="4" w:space="0" w:color="000000"/>
            </w:tcBorders>
            <w:noWrap/>
            <w:vAlign w:val="bottom"/>
            <w:hideMark/>
          </w:tcPr>
          <w:p w14:paraId="100DE03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13</w:t>
            </w:r>
          </w:p>
        </w:tc>
        <w:tc>
          <w:tcPr>
            <w:tcW w:w="1200" w:type="dxa"/>
            <w:tcBorders>
              <w:top w:val="nil"/>
              <w:left w:val="nil"/>
              <w:bottom w:val="single" w:sz="4" w:space="0" w:color="000000"/>
              <w:right w:val="single" w:sz="4" w:space="0" w:color="000000"/>
            </w:tcBorders>
            <w:noWrap/>
            <w:vAlign w:val="bottom"/>
            <w:hideMark/>
          </w:tcPr>
          <w:p w14:paraId="7F5E7EE7"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143</w:t>
            </w:r>
          </w:p>
        </w:tc>
        <w:tc>
          <w:tcPr>
            <w:tcW w:w="2660" w:type="dxa"/>
            <w:tcBorders>
              <w:top w:val="nil"/>
              <w:left w:val="nil"/>
              <w:bottom w:val="single" w:sz="4" w:space="0" w:color="000000"/>
              <w:right w:val="single" w:sz="4" w:space="0" w:color="000000"/>
            </w:tcBorders>
            <w:noWrap/>
            <w:vAlign w:val="bottom"/>
            <w:hideMark/>
          </w:tcPr>
          <w:p w14:paraId="67377294"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LDI INTERNATIONAL</w:t>
            </w:r>
          </w:p>
        </w:tc>
        <w:tc>
          <w:tcPr>
            <w:tcW w:w="1360" w:type="dxa"/>
            <w:tcBorders>
              <w:top w:val="nil"/>
              <w:left w:val="nil"/>
              <w:bottom w:val="single" w:sz="4" w:space="0" w:color="000000"/>
              <w:right w:val="single" w:sz="4" w:space="0" w:color="000000"/>
            </w:tcBorders>
            <w:noWrap/>
            <w:vAlign w:val="bottom"/>
            <w:hideMark/>
          </w:tcPr>
          <w:p w14:paraId="553391F9"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9 750</w:t>
            </w:r>
          </w:p>
        </w:tc>
        <w:tc>
          <w:tcPr>
            <w:tcW w:w="1742" w:type="dxa"/>
            <w:tcBorders>
              <w:top w:val="nil"/>
              <w:left w:val="nil"/>
              <w:bottom w:val="single" w:sz="4" w:space="0" w:color="000000"/>
              <w:right w:val="single" w:sz="4" w:space="0" w:color="000000"/>
            </w:tcBorders>
            <w:noWrap/>
            <w:vAlign w:val="bottom"/>
            <w:hideMark/>
          </w:tcPr>
          <w:p w14:paraId="3673E11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6F82E2BD"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2877E339"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1300" w:type="dxa"/>
            <w:tcBorders>
              <w:top w:val="nil"/>
              <w:left w:val="nil"/>
              <w:bottom w:val="single" w:sz="4" w:space="0" w:color="000000"/>
              <w:right w:val="single" w:sz="4" w:space="0" w:color="000000"/>
            </w:tcBorders>
            <w:noWrap/>
            <w:vAlign w:val="bottom"/>
            <w:hideMark/>
          </w:tcPr>
          <w:p w14:paraId="1A54DAA6"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56</w:t>
            </w:r>
          </w:p>
        </w:tc>
        <w:tc>
          <w:tcPr>
            <w:tcW w:w="1200" w:type="dxa"/>
            <w:tcBorders>
              <w:top w:val="nil"/>
              <w:left w:val="nil"/>
              <w:bottom w:val="single" w:sz="4" w:space="0" w:color="000000"/>
              <w:right w:val="single" w:sz="4" w:space="0" w:color="000000"/>
            </w:tcBorders>
            <w:noWrap/>
            <w:vAlign w:val="bottom"/>
            <w:hideMark/>
          </w:tcPr>
          <w:p w14:paraId="4454DD1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722</w:t>
            </w:r>
          </w:p>
        </w:tc>
        <w:tc>
          <w:tcPr>
            <w:tcW w:w="2660" w:type="dxa"/>
            <w:tcBorders>
              <w:top w:val="nil"/>
              <w:left w:val="nil"/>
              <w:bottom w:val="single" w:sz="4" w:space="0" w:color="000000"/>
              <w:right w:val="single" w:sz="4" w:space="0" w:color="000000"/>
            </w:tcBorders>
            <w:noWrap/>
            <w:vAlign w:val="bottom"/>
            <w:hideMark/>
          </w:tcPr>
          <w:p w14:paraId="06B2531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KEITA PHARMA</w:t>
            </w:r>
          </w:p>
        </w:tc>
        <w:tc>
          <w:tcPr>
            <w:tcW w:w="1360" w:type="dxa"/>
            <w:tcBorders>
              <w:top w:val="nil"/>
              <w:left w:val="nil"/>
              <w:bottom w:val="single" w:sz="4" w:space="0" w:color="000000"/>
              <w:right w:val="single" w:sz="4" w:space="0" w:color="000000"/>
            </w:tcBorders>
            <w:noWrap/>
            <w:vAlign w:val="bottom"/>
            <w:hideMark/>
          </w:tcPr>
          <w:p w14:paraId="022B22E8"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295 152</w:t>
            </w:r>
          </w:p>
        </w:tc>
        <w:tc>
          <w:tcPr>
            <w:tcW w:w="1742" w:type="dxa"/>
            <w:tcBorders>
              <w:top w:val="nil"/>
              <w:left w:val="nil"/>
              <w:bottom w:val="single" w:sz="4" w:space="0" w:color="000000"/>
              <w:right w:val="single" w:sz="4" w:space="0" w:color="000000"/>
            </w:tcBorders>
            <w:noWrap/>
            <w:vAlign w:val="bottom"/>
            <w:hideMark/>
          </w:tcPr>
          <w:p w14:paraId="4BE6C79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6C74041B"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0B414E12"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1300" w:type="dxa"/>
            <w:tcBorders>
              <w:top w:val="nil"/>
              <w:left w:val="nil"/>
              <w:bottom w:val="single" w:sz="4" w:space="0" w:color="000000"/>
              <w:right w:val="single" w:sz="4" w:space="0" w:color="000000"/>
            </w:tcBorders>
            <w:noWrap/>
            <w:vAlign w:val="bottom"/>
            <w:hideMark/>
          </w:tcPr>
          <w:p w14:paraId="635CC11C"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391</w:t>
            </w:r>
          </w:p>
        </w:tc>
        <w:tc>
          <w:tcPr>
            <w:tcW w:w="1200" w:type="dxa"/>
            <w:tcBorders>
              <w:top w:val="nil"/>
              <w:left w:val="nil"/>
              <w:bottom w:val="single" w:sz="4" w:space="0" w:color="000000"/>
              <w:right w:val="single" w:sz="4" w:space="0" w:color="000000"/>
            </w:tcBorders>
            <w:noWrap/>
            <w:vAlign w:val="bottom"/>
            <w:hideMark/>
          </w:tcPr>
          <w:p w14:paraId="78692E54"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2 877</w:t>
            </w:r>
          </w:p>
        </w:tc>
        <w:tc>
          <w:tcPr>
            <w:tcW w:w="2660" w:type="dxa"/>
            <w:tcBorders>
              <w:top w:val="nil"/>
              <w:left w:val="nil"/>
              <w:bottom w:val="single" w:sz="4" w:space="0" w:color="000000"/>
              <w:right w:val="single" w:sz="4" w:space="0" w:color="000000"/>
            </w:tcBorders>
            <w:noWrap/>
            <w:vAlign w:val="bottom"/>
            <w:hideMark/>
          </w:tcPr>
          <w:p w14:paraId="76234094"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2NPHARMACEUTIQUE</w:t>
            </w:r>
          </w:p>
        </w:tc>
        <w:tc>
          <w:tcPr>
            <w:tcW w:w="1360" w:type="dxa"/>
            <w:tcBorders>
              <w:top w:val="nil"/>
              <w:left w:val="nil"/>
              <w:bottom w:val="single" w:sz="4" w:space="0" w:color="000000"/>
              <w:right w:val="single" w:sz="4" w:space="0" w:color="000000"/>
            </w:tcBorders>
            <w:noWrap/>
            <w:vAlign w:val="bottom"/>
            <w:hideMark/>
          </w:tcPr>
          <w:p w14:paraId="4171558B"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c>
          <w:tcPr>
            <w:tcW w:w="1742" w:type="dxa"/>
            <w:tcBorders>
              <w:top w:val="nil"/>
              <w:left w:val="nil"/>
              <w:bottom w:val="single" w:sz="4" w:space="0" w:color="000000"/>
              <w:right w:val="single" w:sz="4" w:space="0" w:color="000000"/>
            </w:tcBorders>
            <w:noWrap/>
            <w:vAlign w:val="bottom"/>
            <w:hideMark/>
          </w:tcPr>
          <w:p w14:paraId="33EB7F00"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85 165</w:t>
            </w:r>
          </w:p>
        </w:tc>
      </w:tr>
      <w:tr w:rsidR="005933EE" w:rsidRPr="00AD3AE9" w14:paraId="1E510C7E"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39CE693C"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10</w:t>
            </w:r>
          </w:p>
        </w:tc>
        <w:tc>
          <w:tcPr>
            <w:tcW w:w="1300" w:type="dxa"/>
            <w:tcBorders>
              <w:top w:val="nil"/>
              <w:left w:val="nil"/>
              <w:bottom w:val="single" w:sz="4" w:space="0" w:color="000000"/>
              <w:right w:val="single" w:sz="4" w:space="0" w:color="000000"/>
            </w:tcBorders>
            <w:noWrap/>
            <w:vAlign w:val="bottom"/>
            <w:hideMark/>
          </w:tcPr>
          <w:p w14:paraId="3EA7EC27"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00" w:type="dxa"/>
            <w:tcBorders>
              <w:top w:val="nil"/>
              <w:left w:val="nil"/>
              <w:bottom w:val="single" w:sz="4" w:space="0" w:color="000000"/>
              <w:right w:val="single" w:sz="4" w:space="0" w:color="000000"/>
            </w:tcBorders>
            <w:noWrap/>
            <w:vAlign w:val="bottom"/>
            <w:hideMark/>
          </w:tcPr>
          <w:p w14:paraId="4B1B6757"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518</w:t>
            </w:r>
          </w:p>
        </w:tc>
        <w:tc>
          <w:tcPr>
            <w:tcW w:w="2660" w:type="dxa"/>
            <w:tcBorders>
              <w:top w:val="nil"/>
              <w:left w:val="nil"/>
              <w:bottom w:val="single" w:sz="4" w:space="0" w:color="000000"/>
              <w:right w:val="single" w:sz="4" w:space="0" w:color="000000"/>
            </w:tcBorders>
            <w:noWrap/>
            <w:vAlign w:val="bottom"/>
            <w:hideMark/>
          </w:tcPr>
          <w:p w14:paraId="75583FE8"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CEPHEID</w:t>
            </w:r>
          </w:p>
        </w:tc>
        <w:tc>
          <w:tcPr>
            <w:tcW w:w="1360" w:type="dxa"/>
            <w:tcBorders>
              <w:top w:val="nil"/>
              <w:left w:val="nil"/>
              <w:bottom w:val="single" w:sz="4" w:space="0" w:color="000000"/>
              <w:right w:val="single" w:sz="4" w:space="0" w:color="000000"/>
            </w:tcBorders>
            <w:noWrap/>
            <w:vAlign w:val="bottom"/>
            <w:hideMark/>
          </w:tcPr>
          <w:p w14:paraId="5598962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c>
          <w:tcPr>
            <w:tcW w:w="1742" w:type="dxa"/>
            <w:tcBorders>
              <w:top w:val="nil"/>
              <w:left w:val="nil"/>
              <w:bottom w:val="single" w:sz="4" w:space="0" w:color="000000"/>
              <w:right w:val="single" w:sz="4" w:space="0" w:color="000000"/>
            </w:tcBorders>
            <w:noWrap/>
            <w:vAlign w:val="bottom"/>
            <w:hideMark/>
          </w:tcPr>
          <w:p w14:paraId="59C60F97"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63 625</w:t>
            </w:r>
          </w:p>
        </w:tc>
      </w:tr>
      <w:tr w:rsidR="005933EE" w:rsidRPr="00AD3AE9" w14:paraId="2D183A68" w14:textId="77777777" w:rsidTr="00AF510E">
        <w:trPr>
          <w:trHeight w:val="300"/>
        </w:trPr>
        <w:tc>
          <w:tcPr>
            <w:tcW w:w="1034" w:type="dxa"/>
            <w:tcBorders>
              <w:top w:val="nil"/>
              <w:left w:val="single" w:sz="4" w:space="0" w:color="000000"/>
              <w:bottom w:val="single" w:sz="4" w:space="0" w:color="auto"/>
              <w:right w:val="single" w:sz="4" w:space="0" w:color="000000"/>
            </w:tcBorders>
            <w:noWrap/>
            <w:vAlign w:val="bottom"/>
            <w:hideMark/>
          </w:tcPr>
          <w:p w14:paraId="2659022F"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11</w:t>
            </w:r>
          </w:p>
        </w:tc>
        <w:tc>
          <w:tcPr>
            <w:tcW w:w="1300" w:type="dxa"/>
            <w:tcBorders>
              <w:top w:val="nil"/>
              <w:left w:val="nil"/>
              <w:bottom w:val="single" w:sz="4" w:space="0" w:color="auto"/>
              <w:right w:val="single" w:sz="4" w:space="0" w:color="000000"/>
            </w:tcBorders>
            <w:noWrap/>
            <w:vAlign w:val="bottom"/>
            <w:hideMark/>
          </w:tcPr>
          <w:p w14:paraId="3FB598B2"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00" w:type="dxa"/>
            <w:tcBorders>
              <w:top w:val="nil"/>
              <w:left w:val="nil"/>
              <w:bottom w:val="single" w:sz="4" w:space="0" w:color="auto"/>
              <w:right w:val="single" w:sz="4" w:space="0" w:color="000000"/>
            </w:tcBorders>
            <w:noWrap/>
            <w:vAlign w:val="bottom"/>
            <w:hideMark/>
          </w:tcPr>
          <w:p w14:paraId="34AFB36A"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58</w:t>
            </w:r>
          </w:p>
        </w:tc>
        <w:tc>
          <w:tcPr>
            <w:tcW w:w="2660" w:type="dxa"/>
            <w:tcBorders>
              <w:top w:val="nil"/>
              <w:left w:val="nil"/>
              <w:bottom w:val="single" w:sz="4" w:space="0" w:color="auto"/>
              <w:right w:val="single" w:sz="4" w:space="0" w:color="000000"/>
            </w:tcBorders>
            <w:noWrap/>
            <w:vAlign w:val="bottom"/>
            <w:hideMark/>
          </w:tcPr>
          <w:p w14:paraId="5382BFA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LDI INTERNATIONAL</w:t>
            </w:r>
          </w:p>
        </w:tc>
        <w:tc>
          <w:tcPr>
            <w:tcW w:w="1360" w:type="dxa"/>
            <w:tcBorders>
              <w:top w:val="nil"/>
              <w:left w:val="nil"/>
              <w:bottom w:val="single" w:sz="4" w:space="0" w:color="auto"/>
              <w:right w:val="single" w:sz="4" w:space="0" w:color="000000"/>
            </w:tcBorders>
            <w:noWrap/>
            <w:vAlign w:val="bottom"/>
            <w:hideMark/>
          </w:tcPr>
          <w:p w14:paraId="5A002557"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5 640</w:t>
            </w:r>
          </w:p>
        </w:tc>
        <w:tc>
          <w:tcPr>
            <w:tcW w:w="1742" w:type="dxa"/>
            <w:tcBorders>
              <w:top w:val="nil"/>
              <w:left w:val="nil"/>
              <w:bottom w:val="single" w:sz="4" w:space="0" w:color="auto"/>
              <w:right w:val="single" w:sz="4" w:space="0" w:color="000000"/>
            </w:tcBorders>
            <w:noWrap/>
            <w:vAlign w:val="bottom"/>
            <w:hideMark/>
          </w:tcPr>
          <w:p w14:paraId="52A55E1C"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45FD45EE" w14:textId="77777777" w:rsidTr="00AF510E">
        <w:trPr>
          <w:trHeight w:val="300"/>
        </w:trPr>
        <w:tc>
          <w:tcPr>
            <w:tcW w:w="1034" w:type="dxa"/>
            <w:tcBorders>
              <w:top w:val="single" w:sz="4" w:space="0" w:color="auto"/>
              <w:left w:val="single" w:sz="4" w:space="0" w:color="auto"/>
              <w:bottom w:val="single" w:sz="4" w:space="0" w:color="auto"/>
              <w:right w:val="single" w:sz="4" w:space="0" w:color="auto"/>
            </w:tcBorders>
            <w:noWrap/>
            <w:vAlign w:val="bottom"/>
            <w:hideMark/>
          </w:tcPr>
          <w:p w14:paraId="15856048"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8CB5BFC"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C94A45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950</w:t>
            </w:r>
          </w:p>
        </w:tc>
        <w:tc>
          <w:tcPr>
            <w:tcW w:w="2660" w:type="dxa"/>
            <w:tcBorders>
              <w:top w:val="single" w:sz="4" w:space="0" w:color="auto"/>
              <w:left w:val="single" w:sz="4" w:space="0" w:color="auto"/>
              <w:bottom w:val="single" w:sz="4" w:space="0" w:color="auto"/>
              <w:right w:val="single" w:sz="4" w:space="0" w:color="auto"/>
            </w:tcBorders>
            <w:noWrap/>
            <w:vAlign w:val="bottom"/>
            <w:hideMark/>
          </w:tcPr>
          <w:p w14:paraId="1D72917A"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KEITA PHARMA</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F43BB6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186 656,72</w:t>
            </w:r>
          </w:p>
        </w:tc>
        <w:tc>
          <w:tcPr>
            <w:tcW w:w="1742" w:type="dxa"/>
            <w:tcBorders>
              <w:top w:val="single" w:sz="4" w:space="0" w:color="auto"/>
              <w:left w:val="single" w:sz="4" w:space="0" w:color="auto"/>
              <w:bottom w:val="single" w:sz="4" w:space="0" w:color="auto"/>
              <w:right w:val="single" w:sz="4" w:space="0" w:color="auto"/>
            </w:tcBorders>
            <w:noWrap/>
            <w:vAlign w:val="bottom"/>
            <w:hideMark/>
          </w:tcPr>
          <w:p w14:paraId="74784BB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0C27B658" w14:textId="77777777" w:rsidTr="00AF510E">
        <w:trPr>
          <w:trHeight w:val="300"/>
        </w:trPr>
        <w:tc>
          <w:tcPr>
            <w:tcW w:w="1034" w:type="dxa"/>
            <w:tcBorders>
              <w:top w:val="single" w:sz="4" w:space="0" w:color="auto"/>
              <w:left w:val="single" w:sz="4" w:space="0" w:color="000000"/>
              <w:bottom w:val="single" w:sz="4" w:space="0" w:color="000000"/>
              <w:right w:val="single" w:sz="4" w:space="0" w:color="000000"/>
            </w:tcBorders>
            <w:noWrap/>
            <w:vAlign w:val="bottom"/>
            <w:hideMark/>
          </w:tcPr>
          <w:p w14:paraId="207099F3"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13</w:t>
            </w:r>
          </w:p>
        </w:tc>
        <w:tc>
          <w:tcPr>
            <w:tcW w:w="1300" w:type="dxa"/>
            <w:tcBorders>
              <w:top w:val="single" w:sz="4" w:space="0" w:color="auto"/>
              <w:left w:val="nil"/>
              <w:bottom w:val="single" w:sz="4" w:space="0" w:color="000000"/>
              <w:right w:val="single" w:sz="4" w:space="0" w:color="000000"/>
            </w:tcBorders>
            <w:noWrap/>
            <w:vAlign w:val="bottom"/>
            <w:hideMark/>
          </w:tcPr>
          <w:p w14:paraId="1ACEB4A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1200" w:type="dxa"/>
            <w:tcBorders>
              <w:top w:val="single" w:sz="4" w:space="0" w:color="auto"/>
              <w:left w:val="nil"/>
              <w:bottom w:val="single" w:sz="4" w:space="0" w:color="000000"/>
              <w:right w:val="single" w:sz="4" w:space="0" w:color="000000"/>
            </w:tcBorders>
            <w:noWrap/>
            <w:vAlign w:val="bottom"/>
            <w:hideMark/>
          </w:tcPr>
          <w:p w14:paraId="06F4448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1 755</w:t>
            </w:r>
          </w:p>
        </w:tc>
        <w:tc>
          <w:tcPr>
            <w:tcW w:w="2660" w:type="dxa"/>
            <w:tcBorders>
              <w:top w:val="single" w:sz="4" w:space="0" w:color="auto"/>
              <w:left w:val="nil"/>
              <w:bottom w:val="single" w:sz="4" w:space="0" w:color="000000"/>
              <w:right w:val="single" w:sz="4" w:space="0" w:color="000000"/>
            </w:tcBorders>
            <w:noWrap/>
            <w:vAlign w:val="bottom"/>
            <w:hideMark/>
          </w:tcPr>
          <w:p w14:paraId="63F6BAAC"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KEITA PHARMA</w:t>
            </w:r>
          </w:p>
        </w:tc>
        <w:tc>
          <w:tcPr>
            <w:tcW w:w="1360" w:type="dxa"/>
            <w:tcBorders>
              <w:top w:val="single" w:sz="4" w:space="0" w:color="auto"/>
              <w:left w:val="nil"/>
              <w:bottom w:val="single" w:sz="4" w:space="0" w:color="000000"/>
              <w:right w:val="single" w:sz="4" w:space="0" w:color="000000"/>
            </w:tcBorders>
            <w:noWrap/>
            <w:vAlign w:val="bottom"/>
            <w:hideMark/>
          </w:tcPr>
          <w:p w14:paraId="0B64567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256 492</w:t>
            </w:r>
          </w:p>
        </w:tc>
        <w:tc>
          <w:tcPr>
            <w:tcW w:w="1742" w:type="dxa"/>
            <w:tcBorders>
              <w:top w:val="single" w:sz="4" w:space="0" w:color="auto"/>
              <w:left w:val="nil"/>
              <w:bottom w:val="single" w:sz="4" w:space="0" w:color="000000"/>
              <w:right w:val="single" w:sz="4" w:space="0" w:color="000000"/>
            </w:tcBorders>
            <w:noWrap/>
            <w:vAlign w:val="bottom"/>
            <w:hideMark/>
          </w:tcPr>
          <w:p w14:paraId="2354ED7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22942C6E"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6A8B10F4"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14</w:t>
            </w:r>
          </w:p>
        </w:tc>
        <w:tc>
          <w:tcPr>
            <w:tcW w:w="1300" w:type="dxa"/>
            <w:tcBorders>
              <w:top w:val="nil"/>
              <w:left w:val="nil"/>
              <w:bottom w:val="single" w:sz="4" w:space="0" w:color="000000"/>
              <w:right w:val="single" w:sz="4" w:space="0" w:color="000000"/>
            </w:tcBorders>
            <w:noWrap/>
            <w:vAlign w:val="bottom"/>
            <w:hideMark/>
          </w:tcPr>
          <w:p w14:paraId="74164950"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75</w:t>
            </w:r>
          </w:p>
        </w:tc>
        <w:tc>
          <w:tcPr>
            <w:tcW w:w="1200" w:type="dxa"/>
            <w:tcBorders>
              <w:top w:val="nil"/>
              <w:left w:val="nil"/>
              <w:bottom w:val="single" w:sz="4" w:space="0" w:color="000000"/>
              <w:right w:val="single" w:sz="4" w:space="0" w:color="000000"/>
            </w:tcBorders>
            <w:noWrap/>
            <w:vAlign w:val="bottom"/>
            <w:hideMark/>
          </w:tcPr>
          <w:p w14:paraId="160778C0"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1 317</w:t>
            </w:r>
          </w:p>
        </w:tc>
        <w:tc>
          <w:tcPr>
            <w:tcW w:w="2660" w:type="dxa"/>
            <w:tcBorders>
              <w:top w:val="nil"/>
              <w:left w:val="nil"/>
              <w:bottom w:val="single" w:sz="4" w:space="0" w:color="000000"/>
              <w:right w:val="single" w:sz="4" w:space="0" w:color="000000"/>
            </w:tcBorders>
            <w:noWrap/>
            <w:vAlign w:val="bottom"/>
            <w:hideMark/>
          </w:tcPr>
          <w:p w14:paraId="37B02CC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LDI INTERNATIONAL</w:t>
            </w:r>
          </w:p>
        </w:tc>
        <w:tc>
          <w:tcPr>
            <w:tcW w:w="1360" w:type="dxa"/>
            <w:tcBorders>
              <w:top w:val="nil"/>
              <w:left w:val="nil"/>
              <w:bottom w:val="nil"/>
              <w:right w:val="single" w:sz="4" w:space="0" w:color="000000"/>
            </w:tcBorders>
            <w:noWrap/>
            <w:vAlign w:val="bottom"/>
            <w:hideMark/>
          </w:tcPr>
          <w:p w14:paraId="7CB38026"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27 000</w:t>
            </w:r>
          </w:p>
        </w:tc>
        <w:tc>
          <w:tcPr>
            <w:tcW w:w="1742" w:type="dxa"/>
            <w:tcBorders>
              <w:top w:val="nil"/>
              <w:left w:val="nil"/>
              <w:bottom w:val="nil"/>
              <w:right w:val="single" w:sz="4" w:space="0" w:color="000000"/>
            </w:tcBorders>
            <w:noWrap/>
            <w:vAlign w:val="bottom"/>
            <w:hideMark/>
          </w:tcPr>
          <w:p w14:paraId="0D481D2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298408CF"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29792CB6"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15</w:t>
            </w:r>
          </w:p>
        </w:tc>
        <w:tc>
          <w:tcPr>
            <w:tcW w:w="1300" w:type="dxa"/>
            <w:tcBorders>
              <w:top w:val="nil"/>
              <w:left w:val="nil"/>
              <w:bottom w:val="single" w:sz="4" w:space="0" w:color="000000"/>
              <w:right w:val="single" w:sz="4" w:space="0" w:color="000000"/>
            </w:tcBorders>
            <w:noWrap/>
            <w:vAlign w:val="bottom"/>
            <w:hideMark/>
          </w:tcPr>
          <w:p w14:paraId="28B5172A"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45</w:t>
            </w:r>
          </w:p>
        </w:tc>
        <w:tc>
          <w:tcPr>
            <w:tcW w:w="1200" w:type="dxa"/>
            <w:tcBorders>
              <w:top w:val="nil"/>
              <w:left w:val="nil"/>
              <w:bottom w:val="single" w:sz="4" w:space="0" w:color="000000"/>
              <w:right w:val="single" w:sz="4" w:space="0" w:color="000000"/>
            </w:tcBorders>
            <w:noWrap/>
            <w:vAlign w:val="bottom"/>
            <w:hideMark/>
          </w:tcPr>
          <w:p w14:paraId="46465FF4"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516</w:t>
            </w:r>
          </w:p>
        </w:tc>
        <w:tc>
          <w:tcPr>
            <w:tcW w:w="2660" w:type="dxa"/>
            <w:tcBorders>
              <w:top w:val="nil"/>
              <w:left w:val="nil"/>
              <w:bottom w:val="single" w:sz="4" w:space="0" w:color="000000"/>
              <w:right w:val="single" w:sz="4" w:space="0" w:color="000000"/>
            </w:tcBorders>
            <w:noWrap/>
            <w:vAlign w:val="bottom"/>
            <w:hideMark/>
          </w:tcPr>
          <w:p w14:paraId="14DBE83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LDI INTERNATIONAL</w:t>
            </w:r>
          </w:p>
        </w:tc>
        <w:tc>
          <w:tcPr>
            <w:tcW w:w="1360" w:type="dxa"/>
            <w:tcBorders>
              <w:top w:val="single" w:sz="4" w:space="0" w:color="000000"/>
              <w:left w:val="nil"/>
              <w:bottom w:val="single" w:sz="4" w:space="0" w:color="000000"/>
              <w:right w:val="single" w:sz="4" w:space="0" w:color="000000"/>
            </w:tcBorders>
            <w:noWrap/>
            <w:vAlign w:val="bottom"/>
            <w:hideMark/>
          </w:tcPr>
          <w:p w14:paraId="53692268"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31 700</w:t>
            </w:r>
          </w:p>
        </w:tc>
        <w:tc>
          <w:tcPr>
            <w:tcW w:w="1742" w:type="dxa"/>
            <w:tcBorders>
              <w:top w:val="single" w:sz="4" w:space="0" w:color="000000"/>
              <w:left w:val="nil"/>
              <w:bottom w:val="single" w:sz="4" w:space="0" w:color="000000"/>
              <w:right w:val="single" w:sz="4" w:space="0" w:color="000000"/>
            </w:tcBorders>
            <w:noWrap/>
            <w:vAlign w:val="bottom"/>
            <w:hideMark/>
          </w:tcPr>
          <w:p w14:paraId="0359DD1B"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63411CDB"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4952C949"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16</w:t>
            </w:r>
          </w:p>
        </w:tc>
        <w:tc>
          <w:tcPr>
            <w:tcW w:w="1300" w:type="dxa"/>
            <w:tcBorders>
              <w:top w:val="nil"/>
              <w:left w:val="nil"/>
              <w:bottom w:val="single" w:sz="4" w:space="0" w:color="000000"/>
              <w:right w:val="single" w:sz="4" w:space="0" w:color="000000"/>
            </w:tcBorders>
            <w:noWrap/>
            <w:vAlign w:val="bottom"/>
            <w:hideMark/>
          </w:tcPr>
          <w:p w14:paraId="0800D86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14</w:t>
            </w:r>
          </w:p>
        </w:tc>
        <w:tc>
          <w:tcPr>
            <w:tcW w:w="1200" w:type="dxa"/>
            <w:tcBorders>
              <w:top w:val="nil"/>
              <w:left w:val="nil"/>
              <w:bottom w:val="single" w:sz="4" w:space="0" w:color="000000"/>
              <w:right w:val="single" w:sz="4" w:space="0" w:color="000000"/>
            </w:tcBorders>
            <w:noWrap/>
            <w:vAlign w:val="bottom"/>
            <w:hideMark/>
          </w:tcPr>
          <w:p w14:paraId="237B9E73"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153</w:t>
            </w:r>
          </w:p>
        </w:tc>
        <w:tc>
          <w:tcPr>
            <w:tcW w:w="2660" w:type="dxa"/>
            <w:tcBorders>
              <w:top w:val="nil"/>
              <w:left w:val="nil"/>
              <w:bottom w:val="single" w:sz="4" w:space="0" w:color="000000"/>
              <w:right w:val="single" w:sz="4" w:space="0" w:color="000000"/>
            </w:tcBorders>
            <w:noWrap/>
            <w:vAlign w:val="bottom"/>
            <w:hideMark/>
          </w:tcPr>
          <w:p w14:paraId="587A54E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LDI INTERNATIONAL</w:t>
            </w:r>
          </w:p>
        </w:tc>
        <w:tc>
          <w:tcPr>
            <w:tcW w:w="1360" w:type="dxa"/>
            <w:tcBorders>
              <w:top w:val="nil"/>
              <w:left w:val="nil"/>
              <w:bottom w:val="single" w:sz="4" w:space="0" w:color="000000"/>
              <w:right w:val="single" w:sz="4" w:space="0" w:color="000000"/>
            </w:tcBorders>
            <w:noWrap/>
            <w:vAlign w:val="bottom"/>
            <w:hideMark/>
          </w:tcPr>
          <w:p w14:paraId="681710EE"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14 195</w:t>
            </w:r>
          </w:p>
        </w:tc>
        <w:tc>
          <w:tcPr>
            <w:tcW w:w="1742" w:type="dxa"/>
            <w:tcBorders>
              <w:top w:val="nil"/>
              <w:left w:val="nil"/>
              <w:bottom w:val="single" w:sz="4" w:space="0" w:color="000000"/>
              <w:right w:val="single" w:sz="4" w:space="0" w:color="000000"/>
            </w:tcBorders>
            <w:noWrap/>
            <w:vAlign w:val="bottom"/>
            <w:hideMark/>
          </w:tcPr>
          <w:p w14:paraId="57F16874"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1759F836"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53FCDAEB"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17</w:t>
            </w:r>
          </w:p>
        </w:tc>
        <w:tc>
          <w:tcPr>
            <w:tcW w:w="1300" w:type="dxa"/>
            <w:tcBorders>
              <w:top w:val="nil"/>
              <w:left w:val="nil"/>
              <w:bottom w:val="single" w:sz="4" w:space="0" w:color="000000"/>
              <w:right w:val="single" w:sz="4" w:space="0" w:color="000000"/>
            </w:tcBorders>
            <w:noWrap/>
            <w:vAlign w:val="bottom"/>
            <w:hideMark/>
          </w:tcPr>
          <w:p w14:paraId="26674FA6"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00" w:type="dxa"/>
            <w:tcBorders>
              <w:top w:val="nil"/>
              <w:left w:val="nil"/>
              <w:bottom w:val="single" w:sz="4" w:space="0" w:color="000000"/>
              <w:right w:val="single" w:sz="4" w:space="0" w:color="000000"/>
            </w:tcBorders>
            <w:noWrap/>
            <w:vAlign w:val="bottom"/>
            <w:hideMark/>
          </w:tcPr>
          <w:p w14:paraId="64676AD2"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189</w:t>
            </w:r>
          </w:p>
        </w:tc>
        <w:tc>
          <w:tcPr>
            <w:tcW w:w="2660" w:type="dxa"/>
            <w:tcBorders>
              <w:top w:val="nil"/>
              <w:left w:val="nil"/>
              <w:bottom w:val="single" w:sz="4" w:space="0" w:color="000000"/>
              <w:right w:val="single" w:sz="4" w:space="0" w:color="000000"/>
            </w:tcBorders>
            <w:noWrap/>
            <w:vAlign w:val="bottom"/>
            <w:hideMark/>
          </w:tcPr>
          <w:p w14:paraId="6E79DA1F"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DOCMAN LABORATOIRES</w:t>
            </w:r>
          </w:p>
        </w:tc>
        <w:tc>
          <w:tcPr>
            <w:tcW w:w="1360" w:type="dxa"/>
            <w:tcBorders>
              <w:top w:val="nil"/>
              <w:left w:val="nil"/>
              <w:bottom w:val="single" w:sz="4" w:space="0" w:color="000000"/>
              <w:right w:val="single" w:sz="4" w:space="0" w:color="000000"/>
            </w:tcBorders>
            <w:noWrap/>
            <w:vAlign w:val="bottom"/>
            <w:hideMark/>
          </w:tcPr>
          <w:p w14:paraId="53B1BD50"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3 286,20</w:t>
            </w:r>
          </w:p>
        </w:tc>
        <w:tc>
          <w:tcPr>
            <w:tcW w:w="1742" w:type="dxa"/>
            <w:tcBorders>
              <w:top w:val="nil"/>
              <w:left w:val="nil"/>
              <w:bottom w:val="single" w:sz="4" w:space="0" w:color="000000"/>
              <w:right w:val="single" w:sz="4" w:space="0" w:color="000000"/>
            </w:tcBorders>
            <w:noWrap/>
            <w:vAlign w:val="bottom"/>
            <w:hideMark/>
          </w:tcPr>
          <w:p w14:paraId="64B88F2F"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28E10F3E"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7193E5F0"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18</w:t>
            </w:r>
          </w:p>
        </w:tc>
        <w:tc>
          <w:tcPr>
            <w:tcW w:w="1300" w:type="dxa"/>
            <w:tcBorders>
              <w:top w:val="nil"/>
              <w:left w:val="nil"/>
              <w:bottom w:val="single" w:sz="4" w:space="0" w:color="000000"/>
              <w:right w:val="single" w:sz="4" w:space="0" w:color="000000"/>
            </w:tcBorders>
            <w:noWrap/>
            <w:vAlign w:val="bottom"/>
            <w:hideMark/>
          </w:tcPr>
          <w:p w14:paraId="51E91C7A"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153</w:t>
            </w:r>
          </w:p>
        </w:tc>
        <w:tc>
          <w:tcPr>
            <w:tcW w:w="1200" w:type="dxa"/>
            <w:tcBorders>
              <w:top w:val="nil"/>
              <w:left w:val="nil"/>
              <w:bottom w:val="single" w:sz="4" w:space="0" w:color="000000"/>
              <w:right w:val="single" w:sz="4" w:space="0" w:color="000000"/>
            </w:tcBorders>
            <w:noWrap/>
            <w:vAlign w:val="bottom"/>
            <w:hideMark/>
          </w:tcPr>
          <w:p w14:paraId="76F64A8F"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601</w:t>
            </w:r>
          </w:p>
        </w:tc>
        <w:tc>
          <w:tcPr>
            <w:tcW w:w="2660" w:type="dxa"/>
            <w:tcBorders>
              <w:top w:val="nil"/>
              <w:left w:val="nil"/>
              <w:bottom w:val="single" w:sz="4" w:space="0" w:color="000000"/>
              <w:right w:val="single" w:sz="4" w:space="0" w:color="000000"/>
            </w:tcBorders>
            <w:noWrap/>
            <w:vAlign w:val="bottom"/>
            <w:hideMark/>
          </w:tcPr>
          <w:p w14:paraId="619752C6"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GMEDIS</w:t>
            </w:r>
          </w:p>
        </w:tc>
        <w:tc>
          <w:tcPr>
            <w:tcW w:w="1360" w:type="dxa"/>
            <w:tcBorders>
              <w:top w:val="nil"/>
              <w:left w:val="nil"/>
              <w:bottom w:val="single" w:sz="4" w:space="0" w:color="000000"/>
              <w:right w:val="single" w:sz="4" w:space="0" w:color="000000"/>
            </w:tcBorders>
            <w:noWrap/>
            <w:vAlign w:val="bottom"/>
            <w:hideMark/>
          </w:tcPr>
          <w:p w14:paraId="054F5578"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c>
          <w:tcPr>
            <w:tcW w:w="1742" w:type="dxa"/>
            <w:tcBorders>
              <w:top w:val="nil"/>
              <w:left w:val="nil"/>
              <w:bottom w:val="single" w:sz="4" w:space="0" w:color="000000"/>
              <w:right w:val="single" w:sz="4" w:space="0" w:color="000000"/>
            </w:tcBorders>
            <w:noWrap/>
            <w:vAlign w:val="bottom"/>
            <w:hideMark/>
          </w:tcPr>
          <w:p w14:paraId="4F8E8069"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67 605</w:t>
            </w:r>
          </w:p>
        </w:tc>
      </w:tr>
      <w:tr w:rsidR="005933EE" w:rsidRPr="00AD3AE9" w14:paraId="20ACF413"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5D1281DB"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19</w:t>
            </w:r>
          </w:p>
        </w:tc>
        <w:tc>
          <w:tcPr>
            <w:tcW w:w="1300" w:type="dxa"/>
            <w:tcBorders>
              <w:top w:val="nil"/>
              <w:left w:val="nil"/>
              <w:bottom w:val="single" w:sz="4" w:space="0" w:color="000000"/>
              <w:right w:val="single" w:sz="4" w:space="0" w:color="000000"/>
            </w:tcBorders>
            <w:noWrap/>
            <w:vAlign w:val="bottom"/>
            <w:hideMark/>
          </w:tcPr>
          <w:p w14:paraId="2A0CA193"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200</w:t>
            </w:r>
          </w:p>
        </w:tc>
        <w:tc>
          <w:tcPr>
            <w:tcW w:w="1200" w:type="dxa"/>
            <w:tcBorders>
              <w:top w:val="nil"/>
              <w:left w:val="nil"/>
              <w:bottom w:val="single" w:sz="4" w:space="0" w:color="000000"/>
              <w:right w:val="single" w:sz="4" w:space="0" w:color="000000"/>
            </w:tcBorders>
            <w:noWrap/>
            <w:vAlign w:val="bottom"/>
            <w:hideMark/>
          </w:tcPr>
          <w:p w14:paraId="419F5746"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5 347</w:t>
            </w:r>
          </w:p>
        </w:tc>
        <w:tc>
          <w:tcPr>
            <w:tcW w:w="2660" w:type="dxa"/>
            <w:tcBorders>
              <w:top w:val="nil"/>
              <w:left w:val="nil"/>
              <w:bottom w:val="single" w:sz="4" w:space="0" w:color="000000"/>
              <w:right w:val="single" w:sz="4" w:space="0" w:color="000000"/>
            </w:tcBorders>
            <w:noWrap/>
            <w:vAlign w:val="bottom"/>
            <w:hideMark/>
          </w:tcPr>
          <w:p w14:paraId="18E3EE3A"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LDI INTERNATIONAL</w:t>
            </w:r>
          </w:p>
        </w:tc>
        <w:tc>
          <w:tcPr>
            <w:tcW w:w="1360" w:type="dxa"/>
            <w:tcBorders>
              <w:top w:val="nil"/>
              <w:left w:val="nil"/>
              <w:bottom w:val="single" w:sz="4" w:space="0" w:color="000000"/>
              <w:right w:val="single" w:sz="4" w:space="0" w:color="000000"/>
            </w:tcBorders>
            <w:noWrap/>
            <w:vAlign w:val="bottom"/>
            <w:hideMark/>
          </w:tcPr>
          <w:p w14:paraId="7B36D9B8"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86 000</w:t>
            </w:r>
          </w:p>
        </w:tc>
        <w:tc>
          <w:tcPr>
            <w:tcW w:w="1742" w:type="dxa"/>
            <w:tcBorders>
              <w:top w:val="nil"/>
              <w:left w:val="nil"/>
              <w:bottom w:val="single" w:sz="4" w:space="0" w:color="000000"/>
              <w:right w:val="single" w:sz="4" w:space="0" w:color="000000"/>
            </w:tcBorders>
            <w:noWrap/>
            <w:vAlign w:val="bottom"/>
            <w:hideMark/>
          </w:tcPr>
          <w:p w14:paraId="024B5FF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75EE4B01"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261C4DFB"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20</w:t>
            </w:r>
          </w:p>
        </w:tc>
        <w:tc>
          <w:tcPr>
            <w:tcW w:w="1300" w:type="dxa"/>
            <w:tcBorders>
              <w:top w:val="nil"/>
              <w:left w:val="nil"/>
              <w:bottom w:val="single" w:sz="4" w:space="0" w:color="000000"/>
              <w:right w:val="single" w:sz="4" w:space="0" w:color="000000"/>
            </w:tcBorders>
            <w:noWrap/>
            <w:vAlign w:val="bottom"/>
            <w:hideMark/>
          </w:tcPr>
          <w:p w14:paraId="26E84ED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250</w:t>
            </w:r>
          </w:p>
        </w:tc>
        <w:tc>
          <w:tcPr>
            <w:tcW w:w="1200" w:type="dxa"/>
            <w:tcBorders>
              <w:top w:val="nil"/>
              <w:left w:val="nil"/>
              <w:bottom w:val="single" w:sz="4" w:space="0" w:color="000000"/>
              <w:right w:val="single" w:sz="4" w:space="0" w:color="000000"/>
            </w:tcBorders>
            <w:noWrap/>
            <w:vAlign w:val="bottom"/>
            <w:hideMark/>
          </w:tcPr>
          <w:p w14:paraId="3925012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3 446</w:t>
            </w:r>
          </w:p>
        </w:tc>
        <w:tc>
          <w:tcPr>
            <w:tcW w:w="2660" w:type="dxa"/>
            <w:tcBorders>
              <w:top w:val="nil"/>
              <w:left w:val="nil"/>
              <w:bottom w:val="single" w:sz="4" w:space="0" w:color="000000"/>
              <w:right w:val="single" w:sz="4" w:space="0" w:color="000000"/>
            </w:tcBorders>
            <w:noWrap/>
            <w:vAlign w:val="bottom"/>
            <w:hideMark/>
          </w:tcPr>
          <w:p w14:paraId="5BA9B20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LDI INTERNATIONAL</w:t>
            </w:r>
          </w:p>
        </w:tc>
        <w:tc>
          <w:tcPr>
            <w:tcW w:w="1360" w:type="dxa"/>
            <w:tcBorders>
              <w:top w:val="nil"/>
              <w:left w:val="nil"/>
              <w:bottom w:val="single" w:sz="4" w:space="0" w:color="000000"/>
              <w:right w:val="single" w:sz="4" w:space="0" w:color="000000"/>
            </w:tcBorders>
            <w:noWrap/>
            <w:vAlign w:val="bottom"/>
            <w:hideMark/>
          </w:tcPr>
          <w:p w14:paraId="181F51E5"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120 000</w:t>
            </w:r>
          </w:p>
        </w:tc>
        <w:tc>
          <w:tcPr>
            <w:tcW w:w="1742" w:type="dxa"/>
            <w:tcBorders>
              <w:top w:val="nil"/>
              <w:left w:val="nil"/>
              <w:bottom w:val="single" w:sz="4" w:space="0" w:color="000000"/>
              <w:right w:val="single" w:sz="4" w:space="0" w:color="000000"/>
            </w:tcBorders>
            <w:noWrap/>
            <w:vAlign w:val="bottom"/>
            <w:hideMark/>
          </w:tcPr>
          <w:p w14:paraId="04957D23"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41B465EC"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51C05468"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21</w:t>
            </w:r>
          </w:p>
        </w:tc>
        <w:tc>
          <w:tcPr>
            <w:tcW w:w="1300" w:type="dxa"/>
            <w:tcBorders>
              <w:top w:val="nil"/>
              <w:left w:val="nil"/>
              <w:bottom w:val="single" w:sz="4" w:space="0" w:color="000000"/>
              <w:right w:val="single" w:sz="4" w:space="0" w:color="000000"/>
            </w:tcBorders>
            <w:noWrap/>
            <w:vAlign w:val="bottom"/>
            <w:hideMark/>
          </w:tcPr>
          <w:p w14:paraId="5A72FB1D"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00" w:type="dxa"/>
            <w:tcBorders>
              <w:top w:val="nil"/>
              <w:left w:val="nil"/>
              <w:bottom w:val="single" w:sz="4" w:space="0" w:color="000000"/>
              <w:right w:val="single" w:sz="4" w:space="0" w:color="000000"/>
            </w:tcBorders>
            <w:noWrap/>
            <w:vAlign w:val="bottom"/>
            <w:hideMark/>
          </w:tcPr>
          <w:p w14:paraId="08185F81"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673</w:t>
            </w:r>
          </w:p>
        </w:tc>
        <w:tc>
          <w:tcPr>
            <w:tcW w:w="2660" w:type="dxa"/>
            <w:tcBorders>
              <w:top w:val="nil"/>
              <w:left w:val="nil"/>
              <w:bottom w:val="single" w:sz="4" w:space="0" w:color="000000"/>
              <w:right w:val="single" w:sz="4" w:space="0" w:color="000000"/>
            </w:tcBorders>
            <w:noWrap/>
            <w:vAlign w:val="bottom"/>
            <w:hideMark/>
          </w:tcPr>
          <w:p w14:paraId="2A1494C8"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FABRE FIRMA</w:t>
            </w:r>
          </w:p>
        </w:tc>
        <w:tc>
          <w:tcPr>
            <w:tcW w:w="1360" w:type="dxa"/>
            <w:tcBorders>
              <w:top w:val="nil"/>
              <w:left w:val="nil"/>
              <w:bottom w:val="single" w:sz="4" w:space="0" w:color="000000"/>
              <w:right w:val="single" w:sz="4" w:space="0" w:color="000000"/>
            </w:tcBorders>
            <w:noWrap/>
            <w:vAlign w:val="bottom"/>
            <w:hideMark/>
          </w:tcPr>
          <w:p w14:paraId="729C89FB"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37 560</w:t>
            </w:r>
          </w:p>
        </w:tc>
        <w:tc>
          <w:tcPr>
            <w:tcW w:w="1742" w:type="dxa"/>
            <w:tcBorders>
              <w:top w:val="nil"/>
              <w:left w:val="nil"/>
              <w:bottom w:val="single" w:sz="4" w:space="0" w:color="000000"/>
              <w:right w:val="single" w:sz="4" w:space="0" w:color="000000"/>
            </w:tcBorders>
            <w:noWrap/>
            <w:vAlign w:val="bottom"/>
            <w:hideMark/>
          </w:tcPr>
          <w:p w14:paraId="7A664D67" w14:textId="77777777" w:rsidR="005933EE" w:rsidRPr="00AD3AE9" w:rsidRDefault="005933EE"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w:t>
            </w:r>
          </w:p>
        </w:tc>
      </w:tr>
      <w:tr w:rsidR="005933EE" w:rsidRPr="00AD3AE9" w14:paraId="1D664260"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40B6F22A"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TOTAL</w:t>
            </w:r>
          </w:p>
        </w:tc>
        <w:tc>
          <w:tcPr>
            <w:tcW w:w="1300" w:type="dxa"/>
            <w:tcBorders>
              <w:top w:val="nil"/>
              <w:left w:val="nil"/>
              <w:bottom w:val="single" w:sz="4" w:space="0" w:color="000000"/>
              <w:right w:val="single" w:sz="4" w:space="0" w:color="000000"/>
            </w:tcBorders>
            <w:noWrap/>
            <w:vAlign w:val="bottom"/>
            <w:hideMark/>
          </w:tcPr>
          <w:p w14:paraId="45751085"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1317</w:t>
            </w:r>
          </w:p>
        </w:tc>
        <w:tc>
          <w:tcPr>
            <w:tcW w:w="1200" w:type="dxa"/>
            <w:tcBorders>
              <w:top w:val="nil"/>
              <w:left w:val="nil"/>
              <w:bottom w:val="single" w:sz="4" w:space="0" w:color="000000"/>
              <w:right w:val="single" w:sz="4" w:space="0" w:color="000000"/>
            </w:tcBorders>
            <w:noWrap/>
            <w:vAlign w:val="bottom"/>
            <w:hideMark/>
          </w:tcPr>
          <w:p w14:paraId="3707A14C"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32724</w:t>
            </w:r>
          </w:p>
        </w:tc>
        <w:tc>
          <w:tcPr>
            <w:tcW w:w="2660" w:type="dxa"/>
            <w:tcBorders>
              <w:top w:val="nil"/>
              <w:left w:val="nil"/>
              <w:bottom w:val="single" w:sz="4" w:space="0" w:color="000000"/>
              <w:right w:val="single" w:sz="4" w:space="0" w:color="000000"/>
            </w:tcBorders>
            <w:noWrap/>
            <w:vAlign w:val="bottom"/>
            <w:hideMark/>
          </w:tcPr>
          <w:p w14:paraId="3AC3B86D"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 </w:t>
            </w:r>
          </w:p>
        </w:tc>
        <w:tc>
          <w:tcPr>
            <w:tcW w:w="1360" w:type="dxa"/>
            <w:tcBorders>
              <w:top w:val="nil"/>
              <w:left w:val="nil"/>
              <w:bottom w:val="single" w:sz="4" w:space="0" w:color="000000"/>
              <w:right w:val="single" w:sz="4" w:space="0" w:color="000000"/>
            </w:tcBorders>
            <w:noWrap/>
            <w:vAlign w:val="bottom"/>
            <w:hideMark/>
          </w:tcPr>
          <w:p w14:paraId="018702F2"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1 598 678</w:t>
            </w:r>
          </w:p>
        </w:tc>
        <w:tc>
          <w:tcPr>
            <w:tcW w:w="1742" w:type="dxa"/>
            <w:tcBorders>
              <w:top w:val="nil"/>
              <w:left w:val="nil"/>
              <w:bottom w:val="single" w:sz="4" w:space="0" w:color="000000"/>
              <w:right w:val="single" w:sz="4" w:space="0" w:color="000000"/>
            </w:tcBorders>
            <w:noWrap/>
            <w:vAlign w:val="bottom"/>
            <w:hideMark/>
          </w:tcPr>
          <w:p w14:paraId="3388AD1F"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216 395,00</w:t>
            </w:r>
          </w:p>
        </w:tc>
      </w:tr>
    </w:tbl>
    <w:p w14:paraId="770D201F" w14:textId="77777777" w:rsidR="005933EE" w:rsidRPr="00AD3AE9" w:rsidRDefault="005933EE" w:rsidP="00AF510E">
      <w:pPr>
        <w:numPr>
          <w:ilvl w:val="0"/>
          <w:numId w:val="8"/>
        </w:numPr>
        <w:spacing w:after="0" w:line="360" w:lineRule="auto"/>
        <w:jc w:val="both"/>
        <w:rPr>
          <w:rFonts w:ascii="Times New Roman" w:hAnsi="Times New Roman" w:cs="Times New Roman"/>
          <w:b/>
          <w:sz w:val="24"/>
          <w:szCs w:val="24"/>
          <w:u w:val="single"/>
        </w:rPr>
      </w:pPr>
      <w:r w:rsidRPr="00AD3AE9">
        <w:rPr>
          <w:rFonts w:ascii="Times New Roman" w:hAnsi="Times New Roman" w:cs="Times New Roman"/>
          <w:b/>
          <w:sz w:val="24"/>
          <w:szCs w:val="24"/>
          <w:u w:val="single"/>
        </w:rPr>
        <w:t xml:space="preserve">Tableau récapitulatif de réception des produits de UNFPA </w:t>
      </w:r>
    </w:p>
    <w:p w14:paraId="4D963325" w14:textId="77777777" w:rsidR="005933EE" w:rsidRPr="00AD3AE9" w:rsidRDefault="005933EE" w:rsidP="00AF510E">
      <w:pPr>
        <w:numPr>
          <w:ilvl w:val="0"/>
          <w:numId w:val="9"/>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Livraison Maritime</w:t>
      </w:r>
    </w:p>
    <w:tbl>
      <w:tblPr>
        <w:tblW w:w="9397" w:type="dxa"/>
        <w:tblInd w:w="55" w:type="dxa"/>
        <w:tblCellMar>
          <w:left w:w="70" w:type="dxa"/>
          <w:right w:w="70" w:type="dxa"/>
        </w:tblCellMar>
        <w:tblLook w:val="04A0" w:firstRow="1" w:lastRow="0" w:firstColumn="1" w:lastColumn="0" w:noHBand="0" w:noVBand="1"/>
      </w:tblPr>
      <w:tblGrid>
        <w:gridCol w:w="1034"/>
        <w:gridCol w:w="749"/>
        <w:gridCol w:w="992"/>
        <w:gridCol w:w="4678"/>
        <w:gridCol w:w="1944"/>
      </w:tblGrid>
      <w:tr w:rsidR="001159E4" w:rsidRPr="00AD3AE9" w14:paraId="220B5F8A" w14:textId="77777777" w:rsidTr="00AF510E">
        <w:trPr>
          <w:trHeight w:val="600"/>
        </w:trPr>
        <w:tc>
          <w:tcPr>
            <w:tcW w:w="103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1634E7A3" w14:textId="77777777" w:rsidR="001159E4" w:rsidRPr="00AD3AE9" w:rsidRDefault="001159E4"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de livraison</w:t>
            </w:r>
          </w:p>
        </w:tc>
        <w:tc>
          <w:tcPr>
            <w:tcW w:w="749"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06A71FDA" w14:textId="77777777" w:rsidR="001159E4" w:rsidRPr="00AD3AE9" w:rsidRDefault="001159E4"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Qté livrée</w:t>
            </w:r>
          </w:p>
        </w:tc>
        <w:tc>
          <w:tcPr>
            <w:tcW w:w="992"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547D942F" w14:textId="77777777" w:rsidR="001159E4" w:rsidRPr="00AD3AE9" w:rsidRDefault="001159E4"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Poids en kg</w:t>
            </w:r>
          </w:p>
        </w:tc>
        <w:tc>
          <w:tcPr>
            <w:tcW w:w="4678"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70AAAC6F" w14:textId="77777777" w:rsidR="001159E4" w:rsidRPr="00AD3AE9" w:rsidRDefault="001159E4"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Fournisseur</w:t>
            </w:r>
          </w:p>
        </w:tc>
        <w:tc>
          <w:tcPr>
            <w:tcW w:w="1944" w:type="dxa"/>
            <w:tcBorders>
              <w:top w:val="single" w:sz="4" w:space="0" w:color="000000"/>
              <w:left w:val="nil"/>
              <w:bottom w:val="single" w:sz="4" w:space="0" w:color="000000"/>
              <w:right w:val="single" w:sz="4" w:space="0" w:color="000000"/>
            </w:tcBorders>
            <w:shd w:val="clear" w:color="auto" w:fill="FBE4D5" w:themeFill="accent2" w:themeFillTint="33"/>
            <w:vAlign w:val="bottom"/>
            <w:hideMark/>
          </w:tcPr>
          <w:p w14:paraId="5EA6049A" w14:textId="77777777" w:rsidR="001159E4" w:rsidRPr="00AD3AE9" w:rsidRDefault="001159E4"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USD</w:t>
            </w:r>
          </w:p>
        </w:tc>
      </w:tr>
      <w:tr w:rsidR="001159E4" w:rsidRPr="00AD3AE9" w14:paraId="27EE3406" w14:textId="77777777" w:rsidTr="00AF510E">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295CF193"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749" w:type="dxa"/>
            <w:tcBorders>
              <w:top w:val="nil"/>
              <w:left w:val="nil"/>
              <w:bottom w:val="single" w:sz="4" w:space="0" w:color="000000"/>
              <w:right w:val="single" w:sz="4" w:space="0" w:color="000000"/>
            </w:tcBorders>
            <w:noWrap/>
            <w:vAlign w:val="bottom"/>
            <w:hideMark/>
          </w:tcPr>
          <w:p w14:paraId="6DAC4FF8"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45</w:t>
            </w:r>
          </w:p>
        </w:tc>
        <w:tc>
          <w:tcPr>
            <w:tcW w:w="992" w:type="dxa"/>
            <w:tcBorders>
              <w:top w:val="nil"/>
              <w:left w:val="nil"/>
              <w:bottom w:val="single" w:sz="4" w:space="0" w:color="000000"/>
              <w:right w:val="single" w:sz="4" w:space="0" w:color="000000"/>
            </w:tcBorders>
            <w:noWrap/>
            <w:vAlign w:val="bottom"/>
            <w:hideMark/>
          </w:tcPr>
          <w:p w14:paraId="0684C672"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7 355</w:t>
            </w:r>
          </w:p>
        </w:tc>
        <w:tc>
          <w:tcPr>
            <w:tcW w:w="4678" w:type="dxa"/>
            <w:tcBorders>
              <w:top w:val="nil"/>
              <w:left w:val="nil"/>
              <w:bottom w:val="single" w:sz="4" w:space="0" w:color="000000"/>
              <w:right w:val="single" w:sz="4" w:space="0" w:color="000000"/>
            </w:tcBorders>
            <w:noWrap/>
            <w:vAlign w:val="bottom"/>
            <w:hideMark/>
          </w:tcPr>
          <w:p w14:paraId="2EBDC5E0"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SENADOR LABORATORIES LIMITE</w:t>
            </w:r>
          </w:p>
        </w:tc>
        <w:tc>
          <w:tcPr>
            <w:tcW w:w="1944" w:type="dxa"/>
            <w:tcBorders>
              <w:top w:val="nil"/>
              <w:left w:val="nil"/>
              <w:bottom w:val="single" w:sz="4" w:space="0" w:color="000000"/>
              <w:right w:val="single" w:sz="4" w:space="0" w:color="000000"/>
            </w:tcBorders>
            <w:noWrap/>
            <w:vAlign w:val="bottom"/>
            <w:hideMark/>
          </w:tcPr>
          <w:p w14:paraId="415D00A3" w14:textId="77777777" w:rsidR="001159E4" w:rsidRPr="00AD3AE9" w:rsidRDefault="001159E4"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141 785,28</w:t>
            </w:r>
          </w:p>
        </w:tc>
      </w:tr>
      <w:tr w:rsidR="001159E4" w:rsidRPr="00AD3AE9" w14:paraId="11156B7A" w14:textId="77777777" w:rsidTr="00AF510E">
        <w:trPr>
          <w:trHeight w:val="300"/>
        </w:trPr>
        <w:tc>
          <w:tcPr>
            <w:tcW w:w="1034" w:type="dxa"/>
            <w:tcBorders>
              <w:top w:val="nil"/>
              <w:left w:val="single" w:sz="4" w:space="0" w:color="000000"/>
              <w:bottom w:val="single" w:sz="4" w:space="0" w:color="000000"/>
              <w:right w:val="single" w:sz="4" w:space="0" w:color="000000"/>
            </w:tcBorders>
            <w:noWrap/>
            <w:hideMark/>
          </w:tcPr>
          <w:p w14:paraId="784E969A"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749" w:type="dxa"/>
            <w:tcBorders>
              <w:top w:val="nil"/>
              <w:left w:val="nil"/>
              <w:bottom w:val="single" w:sz="4" w:space="0" w:color="000000"/>
              <w:right w:val="single" w:sz="4" w:space="0" w:color="000000"/>
            </w:tcBorders>
            <w:noWrap/>
            <w:vAlign w:val="bottom"/>
            <w:hideMark/>
          </w:tcPr>
          <w:p w14:paraId="79F49CA2"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10</w:t>
            </w:r>
          </w:p>
        </w:tc>
        <w:tc>
          <w:tcPr>
            <w:tcW w:w="992" w:type="dxa"/>
            <w:tcBorders>
              <w:top w:val="nil"/>
              <w:left w:val="nil"/>
              <w:bottom w:val="single" w:sz="4" w:space="0" w:color="000000"/>
              <w:right w:val="single" w:sz="4" w:space="0" w:color="000000"/>
            </w:tcBorders>
            <w:noWrap/>
            <w:vAlign w:val="bottom"/>
            <w:hideMark/>
          </w:tcPr>
          <w:p w14:paraId="3829FB72"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1 193</w:t>
            </w:r>
          </w:p>
        </w:tc>
        <w:tc>
          <w:tcPr>
            <w:tcW w:w="4678" w:type="dxa"/>
            <w:tcBorders>
              <w:top w:val="nil"/>
              <w:left w:val="nil"/>
              <w:bottom w:val="single" w:sz="4" w:space="0" w:color="000000"/>
              <w:right w:val="single" w:sz="4" w:space="0" w:color="000000"/>
            </w:tcBorders>
            <w:noWrap/>
            <w:vAlign w:val="bottom"/>
            <w:hideMark/>
          </w:tcPr>
          <w:p w14:paraId="3DA02359"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SENADOR LABORATORIES LIMITE</w:t>
            </w:r>
          </w:p>
        </w:tc>
        <w:tc>
          <w:tcPr>
            <w:tcW w:w="1944" w:type="dxa"/>
            <w:tcBorders>
              <w:top w:val="nil"/>
              <w:left w:val="nil"/>
              <w:bottom w:val="single" w:sz="4" w:space="0" w:color="000000"/>
              <w:right w:val="single" w:sz="4" w:space="0" w:color="000000"/>
            </w:tcBorders>
            <w:noWrap/>
            <w:vAlign w:val="bottom"/>
            <w:hideMark/>
          </w:tcPr>
          <w:p w14:paraId="4378EC7E" w14:textId="77777777" w:rsidR="001159E4" w:rsidRPr="00AD3AE9" w:rsidRDefault="001159E4"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31 248,00</w:t>
            </w:r>
          </w:p>
        </w:tc>
      </w:tr>
      <w:tr w:rsidR="001159E4" w:rsidRPr="00AD3AE9" w14:paraId="28D6FDD6" w14:textId="77777777" w:rsidTr="00AF510E">
        <w:trPr>
          <w:trHeight w:val="300"/>
        </w:trPr>
        <w:tc>
          <w:tcPr>
            <w:tcW w:w="1034" w:type="dxa"/>
            <w:tcBorders>
              <w:top w:val="nil"/>
              <w:left w:val="single" w:sz="4" w:space="0" w:color="000000"/>
              <w:bottom w:val="single" w:sz="4" w:space="0" w:color="000000"/>
              <w:right w:val="single" w:sz="4" w:space="0" w:color="000000"/>
            </w:tcBorders>
            <w:noWrap/>
            <w:hideMark/>
          </w:tcPr>
          <w:p w14:paraId="7DC8E8A8"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749" w:type="dxa"/>
            <w:tcBorders>
              <w:top w:val="nil"/>
              <w:left w:val="nil"/>
              <w:bottom w:val="single" w:sz="4" w:space="0" w:color="000000"/>
              <w:right w:val="single" w:sz="4" w:space="0" w:color="000000"/>
            </w:tcBorders>
            <w:noWrap/>
            <w:vAlign w:val="bottom"/>
            <w:hideMark/>
          </w:tcPr>
          <w:p w14:paraId="1F925DDC"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15</w:t>
            </w:r>
          </w:p>
        </w:tc>
        <w:tc>
          <w:tcPr>
            <w:tcW w:w="992" w:type="dxa"/>
            <w:tcBorders>
              <w:top w:val="nil"/>
              <w:left w:val="nil"/>
              <w:bottom w:val="single" w:sz="4" w:space="0" w:color="000000"/>
              <w:right w:val="single" w:sz="4" w:space="0" w:color="000000"/>
            </w:tcBorders>
            <w:noWrap/>
            <w:vAlign w:val="bottom"/>
            <w:hideMark/>
          </w:tcPr>
          <w:p w14:paraId="4D2778E5"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3 370</w:t>
            </w:r>
          </w:p>
        </w:tc>
        <w:tc>
          <w:tcPr>
            <w:tcW w:w="4678" w:type="dxa"/>
            <w:tcBorders>
              <w:top w:val="nil"/>
              <w:left w:val="nil"/>
              <w:bottom w:val="single" w:sz="4" w:space="0" w:color="000000"/>
              <w:right w:val="single" w:sz="4" w:space="0" w:color="000000"/>
            </w:tcBorders>
            <w:noWrap/>
            <w:vAlign w:val="bottom"/>
            <w:hideMark/>
          </w:tcPr>
          <w:p w14:paraId="7E55B6F7"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N.V. ORGANON</w:t>
            </w:r>
          </w:p>
        </w:tc>
        <w:tc>
          <w:tcPr>
            <w:tcW w:w="1944" w:type="dxa"/>
            <w:tcBorders>
              <w:top w:val="nil"/>
              <w:left w:val="nil"/>
              <w:bottom w:val="single" w:sz="4" w:space="0" w:color="000000"/>
              <w:right w:val="single" w:sz="4" w:space="0" w:color="000000"/>
            </w:tcBorders>
            <w:noWrap/>
            <w:vAlign w:val="bottom"/>
            <w:hideMark/>
          </w:tcPr>
          <w:p w14:paraId="39591066" w14:textId="77777777" w:rsidR="001159E4" w:rsidRPr="00AD3AE9" w:rsidRDefault="001159E4"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425 340</w:t>
            </w:r>
          </w:p>
        </w:tc>
      </w:tr>
      <w:tr w:rsidR="001159E4" w:rsidRPr="00AD3AE9" w14:paraId="2CF9672A" w14:textId="77777777" w:rsidTr="00AF510E">
        <w:trPr>
          <w:trHeight w:val="300"/>
        </w:trPr>
        <w:tc>
          <w:tcPr>
            <w:tcW w:w="1034" w:type="dxa"/>
            <w:tcBorders>
              <w:top w:val="nil"/>
              <w:left w:val="single" w:sz="4" w:space="0" w:color="000000"/>
              <w:bottom w:val="single" w:sz="4" w:space="0" w:color="000000"/>
              <w:right w:val="single" w:sz="4" w:space="0" w:color="000000"/>
            </w:tcBorders>
            <w:noWrap/>
            <w:hideMark/>
          </w:tcPr>
          <w:p w14:paraId="5AD4B9FB"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749" w:type="dxa"/>
            <w:tcBorders>
              <w:top w:val="nil"/>
              <w:left w:val="nil"/>
              <w:bottom w:val="single" w:sz="4" w:space="0" w:color="000000"/>
              <w:right w:val="single" w:sz="4" w:space="0" w:color="000000"/>
            </w:tcBorders>
            <w:noWrap/>
            <w:vAlign w:val="bottom"/>
            <w:hideMark/>
          </w:tcPr>
          <w:p w14:paraId="2DEFB7B6"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26</w:t>
            </w:r>
          </w:p>
        </w:tc>
        <w:tc>
          <w:tcPr>
            <w:tcW w:w="992" w:type="dxa"/>
            <w:tcBorders>
              <w:top w:val="nil"/>
              <w:left w:val="nil"/>
              <w:bottom w:val="single" w:sz="4" w:space="0" w:color="000000"/>
              <w:right w:val="single" w:sz="4" w:space="0" w:color="000000"/>
            </w:tcBorders>
            <w:noWrap/>
            <w:vAlign w:val="bottom"/>
            <w:hideMark/>
          </w:tcPr>
          <w:p w14:paraId="60679FAD"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5 206</w:t>
            </w:r>
          </w:p>
        </w:tc>
        <w:tc>
          <w:tcPr>
            <w:tcW w:w="4678" w:type="dxa"/>
            <w:tcBorders>
              <w:top w:val="nil"/>
              <w:left w:val="nil"/>
              <w:bottom w:val="single" w:sz="4" w:space="0" w:color="000000"/>
              <w:right w:val="single" w:sz="4" w:space="0" w:color="000000"/>
            </w:tcBorders>
            <w:noWrap/>
            <w:vAlign w:val="bottom"/>
            <w:hideMark/>
          </w:tcPr>
          <w:p w14:paraId="02659288"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SENADOR LABORATORIES LIMIT</w:t>
            </w:r>
          </w:p>
        </w:tc>
        <w:tc>
          <w:tcPr>
            <w:tcW w:w="1944" w:type="dxa"/>
            <w:tcBorders>
              <w:top w:val="nil"/>
              <w:left w:val="nil"/>
              <w:bottom w:val="single" w:sz="4" w:space="0" w:color="000000"/>
              <w:right w:val="single" w:sz="4" w:space="0" w:color="000000"/>
            </w:tcBorders>
            <w:noWrap/>
            <w:vAlign w:val="bottom"/>
            <w:hideMark/>
          </w:tcPr>
          <w:p w14:paraId="0DB3275A" w14:textId="77777777" w:rsidR="001159E4" w:rsidRPr="00AD3AE9" w:rsidRDefault="001159E4"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225 000,00</w:t>
            </w:r>
          </w:p>
        </w:tc>
      </w:tr>
      <w:tr w:rsidR="001159E4" w:rsidRPr="00AD3AE9" w14:paraId="57B70488" w14:textId="77777777" w:rsidTr="00AF510E">
        <w:trPr>
          <w:trHeight w:val="300"/>
        </w:trPr>
        <w:tc>
          <w:tcPr>
            <w:tcW w:w="1034" w:type="dxa"/>
            <w:tcBorders>
              <w:top w:val="nil"/>
              <w:left w:val="single" w:sz="4" w:space="0" w:color="000000"/>
              <w:bottom w:val="single" w:sz="4" w:space="0" w:color="000000"/>
              <w:right w:val="single" w:sz="4" w:space="0" w:color="000000"/>
            </w:tcBorders>
            <w:noWrap/>
            <w:hideMark/>
          </w:tcPr>
          <w:p w14:paraId="76F77AF7"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749" w:type="dxa"/>
            <w:tcBorders>
              <w:top w:val="nil"/>
              <w:left w:val="nil"/>
              <w:bottom w:val="single" w:sz="4" w:space="0" w:color="000000"/>
              <w:right w:val="single" w:sz="4" w:space="0" w:color="000000"/>
            </w:tcBorders>
            <w:noWrap/>
            <w:vAlign w:val="bottom"/>
            <w:hideMark/>
          </w:tcPr>
          <w:p w14:paraId="0F35453A"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11</w:t>
            </w:r>
          </w:p>
        </w:tc>
        <w:tc>
          <w:tcPr>
            <w:tcW w:w="992" w:type="dxa"/>
            <w:tcBorders>
              <w:top w:val="nil"/>
              <w:left w:val="nil"/>
              <w:bottom w:val="single" w:sz="4" w:space="0" w:color="000000"/>
              <w:right w:val="single" w:sz="4" w:space="0" w:color="000000"/>
            </w:tcBorders>
            <w:noWrap/>
            <w:vAlign w:val="bottom"/>
            <w:hideMark/>
          </w:tcPr>
          <w:p w14:paraId="09AD8057"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3 085</w:t>
            </w:r>
          </w:p>
        </w:tc>
        <w:tc>
          <w:tcPr>
            <w:tcW w:w="4678" w:type="dxa"/>
            <w:tcBorders>
              <w:top w:val="nil"/>
              <w:left w:val="nil"/>
              <w:bottom w:val="single" w:sz="4" w:space="0" w:color="000000"/>
              <w:right w:val="single" w:sz="4" w:space="0" w:color="000000"/>
            </w:tcBorders>
            <w:noWrap/>
            <w:vAlign w:val="bottom"/>
            <w:hideMark/>
          </w:tcPr>
          <w:p w14:paraId="60213AE8"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BAYER</w:t>
            </w:r>
          </w:p>
        </w:tc>
        <w:tc>
          <w:tcPr>
            <w:tcW w:w="1944" w:type="dxa"/>
            <w:tcBorders>
              <w:top w:val="nil"/>
              <w:left w:val="nil"/>
              <w:bottom w:val="single" w:sz="4" w:space="0" w:color="000000"/>
              <w:right w:val="single" w:sz="4" w:space="0" w:color="000000"/>
            </w:tcBorders>
            <w:noWrap/>
            <w:vAlign w:val="bottom"/>
            <w:hideMark/>
          </w:tcPr>
          <w:p w14:paraId="75DDC40C" w14:textId="77777777" w:rsidR="001159E4" w:rsidRPr="00AD3AE9" w:rsidRDefault="001159E4"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637 500,00</w:t>
            </w:r>
          </w:p>
        </w:tc>
      </w:tr>
      <w:tr w:rsidR="001159E4" w:rsidRPr="00AD3AE9" w14:paraId="7342DE7E" w14:textId="77777777" w:rsidTr="00AF510E">
        <w:trPr>
          <w:trHeight w:val="300"/>
        </w:trPr>
        <w:tc>
          <w:tcPr>
            <w:tcW w:w="1034" w:type="dxa"/>
            <w:tcBorders>
              <w:top w:val="nil"/>
              <w:left w:val="single" w:sz="4" w:space="0" w:color="000000"/>
              <w:bottom w:val="single" w:sz="4" w:space="0" w:color="000000"/>
              <w:right w:val="single" w:sz="4" w:space="0" w:color="000000"/>
            </w:tcBorders>
            <w:noWrap/>
            <w:hideMark/>
          </w:tcPr>
          <w:p w14:paraId="2335BF22"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749" w:type="dxa"/>
            <w:tcBorders>
              <w:top w:val="nil"/>
              <w:left w:val="nil"/>
              <w:bottom w:val="single" w:sz="4" w:space="0" w:color="000000"/>
              <w:right w:val="single" w:sz="4" w:space="0" w:color="000000"/>
            </w:tcBorders>
            <w:noWrap/>
            <w:vAlign w:val="bottom"/>
            <w:hideMark/>
          </w:tcPr>
          <w:p w14:paraId="5FF23A24"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992" w:type="dxa"/>
            <w:tcBorders>
              <w:top w:val="nil"/>
              <w:left w:val="nil"/>
              <w:bottom w:val="single" w:sz="4" w:space="0" w:color="000000"/>
              <w:right w:val="single" w:sz="4" w:space="0" w:color="000000"/>
            </w:tcBorders>
            <w:noWrap/>
            <w:vAlign w:val="bottom"/>
            <w:hideMark/>
          </w:tcPr>
          <w:p w14:paraId="6AAD5928" w14:textId="77777777" w:rsidR="001159E4" w:rsidRPr="00AD3AE9" w:rsidRDefault="001159E4" w:rsidP="00AF510E">
            <w:pPr>
              <w:spacing w:after="0" w:line="24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3 640</w:t>
            </w:r>
          </w:p>
        </w:tc>
        <w:tc>
          <w:tcPr>
            <w:tcW w:w="4678" w:type="dxa"/>
            <w:tcBorders>
              <w:top w:val="nil"/>
              <w:left w:val="nil"/>
              <w:bottom w:val="single" w:sz="4" w:space="0" w:color="000000"/>
              <w:right w:val="single" w:sz="4" w:space="0" w:color="000000"/>
            </w:tcBorders>
            <w:noWrap/>
            <w:vAlign w:val="bottom"/>
            <w:hideMark/>
          </w:tcPr>
          <w:p w14:paraId="17424AD2" w14:textId="77777777" w:rsidR="001159E4" w:rsidRPr="00AD3AE9" w:rsidRDefault="001159E4" w:rsidP="00AF510E">
            <w:pPr>
              <w:spacing w:after="0" w:line="240" w:lineRule="auto"/>
              <w:jc w:val="both"/>
              <w:rPr>
                <w:rFonts w:ascii="Times New Roman" w:hAnsi="Times New Roman" w:cs="Times New Roman"/>
                <w:color w:val="000000"/>
                <w:sz w:val="24"/>
                <w:szCs w:val="24"/>
                <w:lang w:val="en-US"/>
              </w:rPr>
            </w:pPr>
            <w:r w:rsidRPr="00AD3AE9">
              <w:rPr>
                <w:rFonts w:ascii="Times New Roman" w:hAnsi="Times New Roman" w:cs="Times New Roman"/>
                <w:color w:val="000000"/>
                <w:sz w:val="24"/>
                <w:szCs w:val="24"/>
                <w:lang w:val="en-US"/>
              </w:rPr>
              <w:t xml:space="preserve">WINNER GUILIN LATEX </w:t>
            </w:r>
            <w:proofErr w:type="spellStart"/>
            <w:r w:rsidRPr="00AD3AE9">
              <w:rPr>
                <w:rFonts w:ascii="Times New Roman" w:hAnsi="Times New Roman" w:cs="Times New Roman"/>
                <w:color w:val="000000"/>
                <w:sz w:val="24"/>
                <w:szCs w:val="24"/>
                <w:lang w:val="en-US"/>
              </w:rPr>
              <w:t>Co.,Ltd</w:t>
            </w:r>
            <w:proofErr w:type="spellEnd"/>
            <w:r w:rsidRPr="00AD3AE9">
              <w:rPr>
                <w:rFonts w:ascii="Times New Roman" w:hAnsi="Times New Roman" w:cs="Times New Roman"/>
                <w:color w:val="000000"/>
                <w:sz w:val="24"/>
                <w:szCs w:val="24"/>
                <w:lang w:val="en-US"/>
              </w:rPr>
              <w:t>.</w:t>
            </w:r>
          </w:p>
        </w:tc>
        <w:tc>
          <w:tcPr>
            <w:tcW w:w="1944" w:type="dxa"/>
            <w:tcBorders>
              <w:top w:val="nil"/>
              <w:left w:val="nil"/>
              <w:bottom w:val="single" w:sz="4" w:space="0" w:color="000000"/>
              <w:right w:val="single" w:sz="4" w:space="0" w:color="000000"/>
            </w:tcBorders>
            <w:noWrap/>
            <w:vAlign w:val="bottom"/>
            <w:hideMark/>
          </w:tcPr>
          <w:p w14:paraId="653D145B" w14:textId="77777777" w:rsidR="001159E4" w:rsidRPr="00AD3AE9" w:rsidRDefault="001159E4"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30 345,00</w:t>
            </w:r>
          </w:p>
        </w:tc>
      </w:tr>
      <w:tr w:rsidR="001159E4" w:rsidRPr="00AD3AE9" w14:paraId="19361317" w14:textId="77777777" w:rsidTr="00AF510E">
        <w:trPr>
          <w:trHeight w:val="300"/>
        </w:trPr>
        <w:tc>
          <w:tcPr>
            <w:tcW w:w="1034" w:type="dxa"/>
            <w:tcBorders>
              <w:top w:val="nil"/>
              <w:left w:val="single" w:sz="4" w:space="0" w:color="000000"/>
              <w:bottom w:val="single" w:sz="4" w:space="0" w:color="000000"/>
              <w:right w:val="single" w:sz="4" w:space="0" w:color="000000"/>
            </w:tcBorders>
            <w:shd w:val="clear" w:color="auto" w:fill="FBE4D5" w:themeFill="accent2" w:themeFillTint="33"/>
            <w:noWrap/>
            <w:hideMark/>
          </w:tcPr>
          <w:p w14:paraId="675E7624" w14:textId="77777777" w:rsidR="001159E4" w:rsidRPr="00AD3AE9" w:rsidRDefault="001159E4"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TOTAL</w:t>
            </w:r>
          </w:p>
        </w:tc>
        <w:tc>
          <w:tcPr>
            <w:tcW w:w="749" w:type="dxa"/>
            <w:tcBorders>
              <w:top w:val="nil"/>
              <w:left w:val="nil"/>
              <w:bottom w:val="single" w:sz="4" w:space="0" w:color="000000"/>
              <w:right w:val="single" w:sz="4" w:space="0" w:color="000000"/>
            </w:tcBorders>
            <w:shd w:val="clear" w:color="auto" w:fill="FBE4D5" w:themeFill="accent2" w:themeFillTint="33"/>
            <w:noWrap/>
            <w:vAlign w:val="bottom"/>
            <w:hideMark/>
          </w:tcPr>
          <w:p w14:paraId="2DE73259" w14:textId="77777777" w:rsidR="001159E4" w:rsidRPr="00AD3AE9" w:rsidRDefault="001159E4"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115</w:t>
            </w:r>
          </w:p>
        </w:tc>
        <w:tc>
          <w:tcPr>
            <w:tcW w:w="992" w:type="dxa"/>
            <w:tcBorders>
              <w:top w:val="nil"/>
              <w:left w:val="nil"/>
              <w:bottom w:val="single" w:sz="4" w:space="0" w:color="000000"/>
              <w:right w:val="single" w:sz="4" w:space="0" w:color="000000"/>
            </w:tcBorders>
            <w:shd w:val="clear" w:color="auto" w:fill="FBE4D5" w:themeFill="accent2" w:themeFillTint="33"/>
            <w:noWrap/>
            <w:vAlign w:val="bottom"/>
            <w:hideMark/>
          </w:tcPr>
          <w:p w14:paraId="1983500F" w14:textId="77777777" w:rsidR="001159E4" w:rsidRPr="00AD3AE9" w:rsidRDefault="001159E4"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23 849</w:t>
            </w:r>
          </w:p>
        </w:tc>
        <w:tc>
          <w:tcPr>
            <w:tcW w:w="4678" w:type="dxa"/>
            <w:tcBorders>
              <w:top w:val="nil"/>
              <w:left w:val="nil"/>
              <w:bottom w:val="single" w:sz="4" w:space="0" w:color="000000"/>
              <w:right w:val="single" w:sz="4" w:space="0" w:color="000000"/>
            </w:tcBorders>
            <w:shd w:val="clear" w:color="auto" w:fill="FBE4D5" w:themeFill="accent2" w:themeFillTint="33"/>
            <w:noWrap/>
            <w:vAlign w:val="bottom"/>
            <w:hideMark/>
          </w:tcPr>
          <w:p w14:paraId="5DA30D1D" w14:textId="77777777" w:rsidR="001159E4" w:rsidRPr="00AD3AE9" w:rsidRDefault="001159E4" w:rsidP="00AF510E">
            <w:pPr>
              <w:spacing w:after="0" w:line="240" w:lineRule="auto"/>
              <w:jc w:val="both"/>
              <w:rPr>
                <w:rFonts w:ascii="Times New Roman" w:hAnsi="Times New Roman" w:cs="Times New Roman"/>
                <w:b/>
                <w:bCs/>
                <w:color w:val="000000"/>
                <w:sz w:val="24"/>
                <w:szCs w:val="24"/>
              </w:rPr>
            </w:pPr>
          </w:p>
        </w:tc>
        <w:tc>
          <w:tcPr>
            <w:tcW w:w="1944" w:type="dxa"/>
            <w:tcBorders>
              <w:top w:val="nil"/>
              <w:left w:val="nil"/>
              <w:bottom w:val="single" w:sz="4" w:space="0" w:color="000000"/>
              <w:right w:val="single" w:sz="4" w:space="0" w:color="000000"/>
            </w:tcBorders>
            <w:shd w:val="clear" w:color="auto" w:fill="FBE4D5" w:themeFill="accent2" w:themeFillTint="33"/>
            <w:noWrap/>
            <w:vAlign w:val="bottom"/>
            <w:hideMark/>
          </w:tcPr>
          <w:p w14:paraId="533AFE2E" w14:textId="77777777" w:rsidR="001159E4" w:rsidRPr="00AD3AE9" w:rsidRDefault="001159E4" w:rsidP="00AF510E">
            <w:pPr>
              <w:spacing w:after="0" w:line="240" w:lineRule="auto"/>
              <w:jc w:val="center"/>
              <w:rPr>
                <w:rFonts w:ascii="Times New Roman" w:eastAsia="Times New Roman" w:hAnsi="Times New Roman" w:cs="Times New Roman"/>
                <w:b/>
                <w:bCs/>
                <w:color w:val="000000"/>
                <w:sz w:val="24"/>
                <w:szCs w:val="24"/>
              </w:rPr>
            </w:pPr>
            <w:r w:rsidRPr="00AD3AE9">
              <w:rPr>
                <w:rFonts w:ascii="Times New Roman" w:hAnsi="Times New Roman" w:cs="Times New Roman"/>
                <w:b/>
                <w:bCs/>
                <w:color w:val="000000"/>
                <w:sz w:val="24"/>
                <w:szCs w:val="24"/>
              </w:rPr>
              <w:t>1 491 218,28</w:t>
            </w:r>
          </w:p>
        </w:tc>
      </w:tr>
    </w:tbl>
    <w:p w14:paraId="4A870DCE" w14:textId="77777777" w:rsidR="005933EE" w:rsidRPr="00AD3AE9" w:rsidRDefault="005933EE" w:rsidP="00AF510E">
      <w:pPr>
        <w:spacing w:line="360" w:lineRule="auto"/>
        <w:jc w:val="both"/>
        <w:rPr>
          <w:rFonts w:ascii="Times New Roman" w:eastAsia="Times New Roman" w:hAnsi="Times New Roman" w:cs="Times New Roman"/>
          <w:b/>
          <w:sz w:val="24"/>
          <w:szCs w:val="24"/>
        </w:rPr>
      </w:pPr>
    </w:p>
    <w:p w14:paraId="3A29775F" w14:textId="77777777" w:rsidR="005933EE" w:rsidRPr="00AD3AE9" w:rsidRDefault="005933EE" w:rsidP="00AF510E">
      <w:pPr>
        <w:numPr>
          <w:ilvl w:val="0"/>
          <w:numId w:val="9"/>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lastRenderedPageBreak/>
        <w:t>Livraison Aérienne</w:t>
      </w:r>
    </w:p>
    <w:tbl>
      <w:tblPr>
        <w:tblW w:w="9438" w:type="dxa"/>
        <w:tblInd w:w="55" w:type="dxa"/>
        <w:tblCellMar>
          <w:left w:w="70" w:type="dxa"/>
          <w:right w:w="70" w:type="dxa"/>
        </w:tblCellMar>
        <w:tblLook w:val="04A0" w:firstRow="1" w:lastRow="0" w:firstColumn="1" w:lastColumn="0" w:noHBand="0" w:noVBand="1"/>
      </w:tblPr>
      <w:tblGrid>
        <w:gridCol w:w="1180"/>
        <w:gridCol w:w="860"/>
        <w:gridCol w:w="1200"/>
        <w:gridCol w:w="4780"/>
        <w:gridCol w:w="1418"/>
      </w:tblGrid>
      <w:tr w:rsidR="005933EE" w:rsidRPr="00AD3AE9" w14:paraId="7B45BDE0" w14:textId="77777777" w:rsidTr="00AF510E">
        <w:trPr>
          <w:trHeight w:val="600"/>
        </w:trPr>
        <w:tc>
          <w:tcPr>
            <w:tcW w:w="118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63D541B0"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 de livraison</w:t>
            </w:r>
          </w:p>
        </w:tc>
        <w:tc>
          <w:tcPr>
            <w:tcW w:w="860"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745F666"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de Colis</w:t>
            </w:r>
          </w:p>
        </w:tc>
        <w:tc>
          <w:tcPr>
            <w:tcW w:w="1200"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220A6B64"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Poids en kg</w:t>
            </w:r>
          </w:p>
        </w:tc>
        <w:tc>
          <w:tcPr>
            <w:tcW w:w="4780"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04C6A7FC"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Fournisseur</w:t>
            </w:r>
          </w:p>
        </w:tc>
        <w:tc>
          <w:tcPr>
            <w:tcW w:w="1418" w:type="dxa"/>
            <w:tcBorders>
              <w:top w:val="single" w:sz="4" w:space="0" w:color="000000"/>
              <w:left w:val="nil"/>
              <w:bottom w:val="single" w:sz="4" w:space="0" w:color="000000"/>
              <w:right w:val="single" w:sz="4" w:space="0" w:color="000000"/>
            </w:tcBorders>
            <w:shd w:val="clear" w:color="auto" w:fill="FBE4D5" w:themeFill="accent2" w:themeFillTint="33"/>
            <w:vAlign w:val="bottom"/>
            <w:hideMark/>
          </w:tcPr>
          <w:p w14:paraId="54271B0E"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USD</w:t>
            </w:r>
          </w:p>
        </w:tc>
      </w:tr>
      <w:tr w:rsidR="005933EE" w:rsidRPr="00AD3AE9" w14:paraId="08F6DFEC"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3D9239C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860" w:type="dxa"/>
            <w:tcBorders>
              <w:top w:val="nil"/>
              <w:left w:val="nil"/>
              <w:bottom w:val="single" w:sz="4" w:space="0" w:color="000000"/>
              <w:right w:val="single" w:sz="4" w:space="0" w:color="000000"/>
            </w:tcBorders>
            <w:noWrap/>
            <w:vAlign w:val="bottom"/>
            <w:hideMark/>
          </w:tcPr>
          <w:p w14:paraId="2DBE72D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00" w:type="dxa"/>
            <w:tcBorders>
              <w:top w:val="nil"/>
              <w:left w:val="nil"/>
              <w:bottom w:val="single" w:sz="4" w:space="0" w:color="000000"/>
              <w:right w:val="single" w:sz="4" w:space="0" w:color="000000"/>
            </w:tcBorders>
            <w:noWrap/>
            <w:vAlign w:val="bottom"/>
            <w:hideMark/>
          </w:tcPr>
          <w:p w14:paraId="7E49424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180</w:t>
            </w:r>
          </w:p>
        </w:tc>
        <w:tc>
          <w:tcPr>
            <w:tcW w:w="4780" w:type="dxa"/>
            <w:tcBorders>
              <w:top w:val="nil"/>
              <w:left w:val="nil"/>
              <w:bottom w:val="single" w:sz="4" w:space="0" w:color="000000"/>
              <w:right w:val="single" w:sz="4" w:space="0" w:color="000000"/>
            </w:tcBorders>
            <w:noWrap/>
            <w:vAlign w:val="bottom"/>
            <w:hideMark/>
          </w:tcPr>
          <w:p w14:paraId="5B808E42"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imres</w:t>
            </w:r>
            <w:proofErr w:type="spellEnd"/>
          </w:p>
        </w:tc>
        <w:tc>
          <w:tcPr>
            <w:tcW w:w="1418" w:type="dxa"/>
            <w:tcBorders>
              <w:top w:val="nil"/>
              <w:left w:val="nil"/>
              <w:bottom w:val="single" w:sz="4" w:space="0" w:color="000000"/>
              <w:right w:val="single" w:sz="4" w:space="0" w:color="000000"/>
            </w:tcBorders>
            <w:noWrap/>
            <w:vAlign w:val="bottom"/>
            <w:hideMark/>
          </w:tcPr>
          <w:p w14:paraId="6DDE6C8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7 325,00</w:t>
            </w:r>
          </w:p>
        </w:tc>
      </w:tr>
      <w:tr w:rsidR="005933EE" w:rsidRPr="00AD3AE9" w14:paraId="5B30719B"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01F928E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860" w:type="dxa"/>
            <w:tcBorders>
              <w:top w:val="nil"/>
              <w:left w:val="nil"/>
              <w:bottom w:val="single" w:sz="4" w:space="0" w:color="000000"/>
              <w:right w:val="single" w:sz="4" w:space="0" w:color="000000"/>
            </w:tcBorders>
            <w:noWrap/>
            <w:vAlign w:val="bottom"/>
            <w:hideMark/>
          </w:tcPr>
          <w:p w14:paraId="4EA2899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00" w:type="dxa"/>
            <w:tcBorders>
              <w:top w:val="nil"/>
              <w:left w:val="nil"/>
              <w:bottom w:val="single" w:sz="4" w:space="0" w:color="000000"/>
              <w:right w:val="single" w:sz="4" w:space="0" w:color="000000"/>
            </w:tcBorders>
            <w:noWrap/>
            <w:vAlign w:val="bottom"/>
            <w:hideMark/>
          </w:tcPr>
          <w:p w14:paraId="4C85731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202</w:t>
            </w:r>
          </w:p>
        </w:tc>
        <w:tc>
          <w:tcPr>
            <w:tcW w:w="4780" w:type="dxa"/>
            <w:tcBorders>
              <w:top w:val="nil"/>
              <w:left w:val="nil"/>
              <w:bottom w:val="single" w:sz="4" w:space="0" w:color="000000"/>
              <w:right w:val="single" w:sz="4" w:space="0" w:color="000000"/>
            </w:tcBorders>
            <w:noWrap/>
            <w:vAlign w:val="bottom"/>
            <w:hideMark/>
          </w:tcPr>
          <w:p w14:paraId="369D5F9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MISSION PHARMA</w:t>
            </w:r>
          </w:p>
        </w:tc>
        <w:tc>
          <w:tcPr>
            <w:tcW w:w="1418" w:type="dxa"/>
            <w:tcBorders>
              <w:top w:val="nil"/>
              <w:left w:val="nil"/>
              <w:bottom w:val="single" w:sz="4" w:space="0" w:color="000000"/>
              <w:right w:val="single" w:sz="4" w:space="0" w:color="000000"/>
            </w:tcBorders>
            <w:noWrap/>
            <w:vAlign w:val="bottom"/>
            <w:hideMark/>
          </w:tcPr>
          <w:p w14:paraId="4E6A32E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2 589,00</w:t>
            </w:r>
          </w:p>
        </w:tc>
      </w:tr>
      <w:tr w:rsidR="005933EE" w:rsidRPr="00AD3AE9" w14:paraId="20929CF2"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6C833A6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860" w:type="dxa"/>
            <w:tcBorders>
              <w:top w:val="nil"/>
              <w:left w:val="nil"/>
              <w:bottom w:val="single" w:sz="4" w:space="0" w:color="000000"/>
              <w:right w:val="single" w:sz="4" w:space="0" w:color="000000"/>
            </w:tcBorders>
            <w:noWrap/>
            <w:vAlign w:val="bottom"/>
            <w:hideMark/>
          </w:tcPr>
          <w:p w14:paraId="016434E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200" w:type="dxa"/>
            <w:tcBorders>
              <w:top w:val="nil"/>
              <w:left w:val="nil"/>
              <w:bottom w:val="single" w:sz="4" w:space="0" w:color="000000"/>
              <w:right w:val="single" w:sz="4" w:space="0" w:color="000000"/>
            </w:tcBorders>
            <w:noWrap/>
            <w:vAlign w:val="bottom"/>
            <w:hideMark/>
          </w:tcPr>
          <w:p w14:paraId="7C4E06E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1 734</w:t>
            </w:r>
          </w:p>
        </w:tc>
        <w:tc>
          <w:tcPr>
            <w:tcW w:w="4780" w:type="dxa"/>
            <w:tcBorders>
              <w:top w:val="nil"/>
              <w:left w:val="nil"/>
              <w:bottom w:val="single" w:sz="4" w:space="0" w:color="000000"/>
              <w:right w:val="single" w:sz="4" w:space="0" w:color="000000"/>
            </w:tcBorders>
            <w:noWrap/>
            <w:vAlign w:val="bottom"/>
            <w:hideMark/>
          </w:tcPr>
          <w:p w14:paraId="586D058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BAYER</w:t>
            </w:r>
          </w:p>
        </w:tc>
        <w:tc>
          <w:tcPr>
            <w:tcW w:w="1418" w:type="dxa"/>
            <w:tcBorders>
              <w:top w:val="nil"/>
              <w:left w:val="nil"/>
              <w:bottom w:val="single" w:sz="4" w:space="0" w:color="000000"/>
              <w:right w:val="single" w:sz="4" w:space="0" w:color="000000"/>
            </w:tcBorders>
            <w:noWrap/>
            <w:vAlign w:val="bottom"/>
            <w:hideMark/>
          </w:tcPr>
          <w:p w14:paraId="697AA18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361 250</w:t>
            </w:r>
          </w:p>
        </w:tc>
      </w:tr>
      <w:tr w:rsidR="005933EE" w:rsidRPr="00AD3AE9" w14:paraId="617D7828"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339BA38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860" w:type="dxa"/>
            <w:tcBorders>
              <w:top w:val="nil"/>
              <w:left w:val="nil"/>
              <w:bottom w:val="single" w:sz="4" w:space="0" w:color="000000"/>
              <w:right w:val="single" w:sz="4" w:space="0" w:color="000000"/>
            </w:tcBorders>
            <w:noWrap/>
            <w:vAlign w:val="bottom"/>
            <w:hideMark/>
          </w:tcPr>
          <w:p w14:paraId="74DDC4B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1200" w:type="dxa"/>
            <w:tcBorders>
              <w:top w:val="nil"/>
              <w:left w:val="nil"/>
              <w:bottom w:val="single" w:sz="4" w:space="0" w:color="000000"/>
              <w:right w:val="single" w:sz="4" w:space="0" w:color="000000"/>
            </w:tcBorders>
            <w:noWrap/>
            <w:vAlign w:val="bottom"/>
            <w:hideMark/>
          </w:tcPr>
          <w:p w14:paraId="7AD17E2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1 371</w:t>
            </w:r>
          </w:p>
        </w:tc>
        <w:tc>
          <w:tcPr>
            <w:tcW w:w="4780" w:type="dxa"/>
            <w:tcBorders>
              <w:top w:val="nil"/>
              <w:left w:val="nil"/>
              <w:bottom w:val="single" w:sz="4" w:space="0" w:color="000000"/>
              <w:right w:val="single" w:sz="4" w:space="0" w:color="000000"/>
            </w:tcBorders>
            <w:noWrap/>
            <w:vAlign w:val="bottom"/>
            <w:hideMark/>
          </w:tcPr>
          <w:p w14:paraId="51E22D0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UNFPA UN CITY</w:t>
            </w:r>
          </w:p>
        </w:tc>
        <w:tc>
          <w:tcPr>
            <w:tcW w:w="1418" w:type="dxa"/>
            <w:tcBorders>
              <w:top w:val="nil"/>
              <w:left w:val="nil"/>
              <w:bottom w:val="single" w:sz="4" w:space="0" w:color="000000"/>
              <w:right w:val="single" w:sz="4" w:space="0" w:color="000000"/>
            </w:tcBorders>
            <w:noWrap/>
            <w:vAlign w:val="bottom"/>
            <w:hideMark/>
          </w:tcPr>
          <w:p w14:paraId="6CE67E0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170 136,00</w:t>
            </w:r>
          </w:p>
        </w:tc>
      </w:tr>
      <w:tr w:rsidR="005933EE" w:rsidRPr="00AD3AE9" w14:paraId="57A921BB"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2577779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860" w:type="dxa"/>
            <w:tcBorders>
              <w:top w:val="nil"/>
              <w:left w:val="nil"/>
              <w:bottom w:val="single" w:sz="4" w:space="0" w:color="000000"/>
              <w:right w:val="single" w:sz="4" w:space="0" w:color="000000"/>
            </w:tcBorders>
            <w:noWrap/>
            <w:vAlign w:val="bottom"/>
            <w:hideMark/>
          </w:tcPr>
          <w:p w14:paraId="7332B1C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200" w:type="dxa"/>
            <w:tcBorders>
              <w:top w:val="nil"/>
              <w:left w:val="nil"/>
              <w:bottom w:val="single" w:sz="4" w:space="0" w:color="000000"/>
              <w:right w:val="single" w:sz="4" w:space="0" w:color="000000"/>
            </w:tcBorders>
            <w:noWrap/>
            <w:vAlign w:val="bottom"/>
            <w:hideMark/>
          </w:tcPr>
          <w:p w14:paraId="7ADA9FF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160</w:t>
            </w:r>
          </w:p>
        </w:tc>
        <w:tc>
          <w:tcPr>
            <w:tcW w:w="4780" w:type="dxa"/>
            <w:tcBorders>
              <w:top w:val="nil"/>
              <w:left w:val="nil"/>
              <w:bottom w:val="single" w:sz="4" w:space="0" w:color="000000"/>
              <w:right w:val="single" w:sz="4" w:space="0" w:color="000000"/>
            </w:tcBorders>
            <w:noWrap/>
            <w:vAlign w:val="bottom"/>
            <w:hideMark/>
          </w:tcPr>
          <w:p w14:paraId="3037B8FF"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imres</w:t>
            </w:r>
            <w:proofErr w:type="spellEnd"/>
          </w:p>
        </w:tc>
        <w:tc>
          <w:tcPr>
            <w:tcW w:w="1418" w:type="dxa"/>
            <w:tcBorders>
              <w:top w:val="nil"/>
              <w:left w:val="nil"/>
              <w:bottom w:val="single" w:sz="4" w:space="0" w:color="000000"/>
              <w:right w:val="single" w:sz="4" w:space="0" w:color="000000"/>
            </w:tcBorders>
            <w:noWrap/>
            <w:vAlign w:val="bottom"/>
            <w:hideMark/>
          </w:tcPr>
          <w:p w14:paraId="64C0E8A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838,80</w:t>
            </w:r>
          </w:p>
        </w:tc>
      </w:tr>
      <w:tr w:rsidR="005933EE" w:rsidRPr="00AD3AE9" w14:paraId="02A03F44"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0E7FFA7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860" w:type="dxa"/>
            <w:tcBorders>
              <w:top w:val="nil"/>
              <w:left w:val="nil"/>
              <w:bottom w:val="single" w:sz="4" w:space="0" w:color="000000"/>
              <w:right w:val="single" w:sz="4" w:space="0" w:color="000000"/>
            </w:tcBorders>
            <w:noWrap/>
            <w:vAlign w:val="bottom"/>
            <w:hideMark/>
          </w:tcPr>
          <w:p w14:paraId="5EB7B66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42</w:t>
            </w:r>
          </w:p>
        </w:tc>
        <w:tc>
          <w:tcPr>
            <w:tcW w:w="1200" w:type="dxa"/>
            <w:tcBorders>
              <w:top w:val="nil"/>
              <w:left w:val="nil"/>
              <w:bottom w:val="single" w:sz="4" w:space="0" w:color="000000"/>
              <w:right w:val="single" w:sz="4" w:space="0" w:color="000000"/>
            </w:tcBorders>
            <w:noWrap/>
            <w:vAlign w:val="bottom"/>
            <w:hideMark/>
          </w:tcPr>
          <w:p w14:paraId="48DCDF0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11 940</w:t>
            </w:r>
          </w:p>
        </w:tc>
        <w:tc>
          <w:tcPr>
            <w:tcW w:w="4780" w:type="dxa"/>
            <w:tcBorders>
              <w:top w:val="nil"/>
              <w:left w:val="nil"/>
              <w:bottom w:val="single" w:sz="4" w:space="0" w:color="000000"/>
              <w:right w:val="single" w:sz="4" w:space="0" w:color="000000"/>
            </w:tcBorders>
            <w:noWrap/>
            <w:vAlign w:val="bottom"/>
            <w:hideMark/>
          </w:tcPr>
          <w:p w14:paraId="5C654BC3"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imres</w:t>
            </w:r>
            <w:proofErr w:type="spellEnd"/>
          </w:p>
        </w:tc>
        <w:tc>
          <w:tcPr>
            <w:tcW w:w="1418" w:type="dxa"/>
            <w:tcBorders>
              <w:top w:val="nil"/>
              <w:left w:val="nil"/>
              <w:bottom w:val="single" w:sz="4" w:space="0" w:color="000000"/>
              <w:right w:val="single" w:sz="4" w:space="0" w:color="000000"/>
            </w:tcBorders>
            <w:noWrap/>
            <w:vAlign w:val="bottom"/>
            <w:hideMark/>
          </w:tcPr>
          <w:p w14:paraId="35185C7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141 341,17</w:t>
            </w:r>
          </w:p>
        </w:tc>
      </w:tr>
      <w:tr w:rsidR="005933EE" w:rsidRPr="00AD3AE9" w14:paraId="187905DC"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58A7B4B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860" w:type="dxa"/>
            <w:tcBorders>
              <w:top w:val="nil"/>
              <w:left w:val="nil"/>
              <w:bottom w:val="single" w:sz="4" w:space="0" w:color="000000"/>
              <w:right w:val="single" w:sz="4" w:space="0" w:color="000000"/>
            </w:tcBorders>
            <w:noWrap/>
            <w:vAlign w:val="bottom"/>
            <w:hideMark/>
          </w:tcPr>
          <w:p w14:paraId="34CDE13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00" w:type="dxa"/>
            <w:tcBorders>
              <w:top w:val="nil"/>
              <w:left w:val="nil"/>
              <w:bottom w:val="single" w:sz="4" w:space="0" w:color="000000"/>
              <w:right w:val="single" w:sz="4" w:space="0" w:color="000000"/>
            </w:tcBorders>
            <w:noWrap/>
            <w:vAlign w:val="bottom"/>
            <w:hideMark/>
          </w:tcPr>
          <w:p w14:paraId="59453BE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216</w:t>
            </w:r>
          </w:p>
        </w:tc>
        <w:tc>
          <w:tcPr>
            <w:tcW w:w="4780" w:type="dxa"/>
            <w:tcBorders>
              <w:top w:val="nil"/>
              <w:left w:val="nil"/>
              <w:bottom w:val="single" w:sz="4" w:space="0" w:color="000000"/>
              <w:right w:val="single" w:sz="4" w:space="0" w:color="000000"/>
            </w:tcBorders>
            <w:noWrap/>
            <w:vAlign w:val="bottom"/>
            <w:hideMark/>
          </w:tcPr>
          <w:p w14:paraId="501775EA" w14:textId="77777777" w:rsidR="005933EE" w:rsidRPr="00AD3AE9" w:rsidRDefault="005933EE" w:rsidP="00AF510E">
            <w:pPr>
              <w:spacing w:after="0" w:line="240" w:lineRule="auto"/>
              <w:jc w:val="center"/>
              <w:rPr>
                <w:rFonts w:ascii="Times New Roman" w:hAnsi="Times New Roman" w:cs="Times New Roman"/>
                <w:color w:val="000000"/>
                <w:sz w:val="24"/>
                <w:szCs w:val="24"/>
                <w:lang w:val="en-US"/>
              </w:rPr>
            </w:pPr>
            <w:r w:rsidRPr="00AD3AE9">
              <w:rPr>
                <w:rFonts w:ascii="Times New Roman" w:hAnsi="Times New Roman" w:cs="Times New Roman"/>
                <w:color w:val="000000"/>
                <w:sz w:val="24"/>
                <w:szCs w:val="24"/>
                <w:lang w:val="en-US"/>
              </w:rPr>
              <w:t>THE FEMALE HEALTH COMPANY (UK)</w:t>
            </w:r>
          </w:p>
        </w:tc>
        <w:tc>
          <w:tcPr>
            <w:tcW w:w="1418" w:type="dxa"/>
            <w:tcBorders>
              <w:top w:val="nil"/>
              <w:left w:val="nil"/>
              <w:bottom w:val="single" w:sz="4" w:space="0" w:color="000000"/>
              <w:right w:val="single" w:sz="4" w:space="0" w:color="000000"/>
            </w:tcBorders>
            <w:noWrap/>
            <w:vAlign w:val="bottom"/>
            <w:hideMark/>
          </w:tcPr>
          <w:p w14:paraId="2F1374E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5 905,00</w:t>
            </w:r>
          </w:p>
        </w:tc>
      </w:tr>
      <w:tr w:rsidR="005933EE" w:rsidRPr="00AD3AE9" w14:paraId="6005091A"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75E27C0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860" w:type="dxa"/>
            <w:tcBorders>
              <w:top w:val="nil"/>
              <w:left w:val="nil"/>
              <w:bottom w:val="single" w:sz="4" w:space="0" w:color="000000"/>
              <w:right w:val="single" w:sz="4" w:space="0" w:color="000000"/>
            </w:tcBorders>
            <w:noWrap/>
            <w:vAlign w:val="bottom"/>
            <w:hideMark/>
          </w:tcPr>
          <w:p w14:paraId="0CBCC76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19</w:t>
            </w:r>
          </w:p>
        </w:tc>
        <w:tc>
          <w:tcPr>
            <w:tcW w:w="1200" w:type="dxa"/>
            <w:tcBorders>
              <w:top w:val="nil"/>
              <w:left w:val="nil"/>
              <w:bottom w:val="single" w:sz="4" w:space="0" w:color="000000"/>
              <w:right w:val="single" w:sz="4" w:space="0" w:color="000000"/>
            </w:tcBorders>
            <w:noWrap/>
            <w:vAlign w:val="bottom"/>
            <w:hideMark/>
          </w:tcPr>
          <w:p w14:paraId="4139759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3 790</w:t>
            </w:r>
          </w:p>
        </w:tc>
        <w:tc>
          <w:tcPr>
            <w:tcW w:w="4780" w:type="dxa"/>
            <w:tcBorders>
              <w:top w:val="nil"/>
              <w:left w:val="nil"/>
              <w:bottom w:val="single" w:sz="4" w:space="0" w:color="000000"/>
              <w:right w:val="single" w:sz="4" w:space="0" w:color="000000"/>
            </w:tcBorders>
            <w:noWrap/>
            <w:vAlign w:val="bottom"/>
            <w:hideMark/>
          </w:tcPr>
          <w:p w14:paraId="5460A87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UNFPA UN CITY</w:t>
            </w:r>
          </w:p>
        </w:tc>
        <w:tc>
          <w:tcPr>
            <w:tcW w:w="1418" w:type="dxa"/>
            <w:tcBorders>
              <w:top w:val="nil"/>
              <w:left w:val="nil"/>
              <w:bottom w:val="single" w:sz="4" w:space="0" w:color="000000"/>
              <w:right w:val="single" w:sz="4" w:space="0" w:color="000000"/>
            </w:tcBorders>
            <w:noWrap/>
            <w:vAlign w:val="bottom"/>
            <w:hideMark/>
          </w:tcPr>
          <w:p w14:paraId="1B2B1D0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67 797,00</w:t>
            </w:r>
          </w:p>
        </w:tc>
      </w:tr>
      <w:tr w:rsidR="005933EE" w:rsidRPr="00AD3AE9" w14:paraId="271FF5FC"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3C3B24C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860" w:type="dxa"/>
            <w:tcBorders>
              <w:top w:val="nil"/>
              <w:left w:val="nil"/>
              <w:bottom w:val="single" w:sz="4" w:space="0" w:color="000000"/>
              <w:right w:val="single" w:sz="4" w:space="0" w:color="000000"/>
            </w:tcBorders>
            <w:noWrap/>
            <w:vAlign w:val="bottom"/>
            <w:hideMark/>
          </w:tcPr>
          <w:p w14:paraId="43FFBE1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00" w:type="dxa"/>
            <w:tcBorders>
              <w:top w:val="nil"/>
              <w:left w:val="nil"/>
              <w:bottom w:val="single" w:sz="4" w:space="0" w:color="000000"/>
              <w:right w:val="single" w:sz="4" w:space="0" w:color="000000"/>
            </w:tcBorders>
            <w:noWrap/>
            <w:vAlign w:val="bottom"/>
            <w:hideMark/>
          </w:tcPr>
          <w:p w14:paraId="452B53B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395</w:t>
            </w:r>
          </w:p>
        </w:tc>
        <w:tc>
          <w:tcPr>
            <w:tcW w:w="4780" w:type="dxa"/>
            <w:tcBorders>
              <w:top w:val="nil"/>
              <w:left w:val="nil"/>
              <w:bottom w:val="single" w:sz="4" w:space="0" w:color="000000"/>
              <w:right w:val="single" w:sz="4" w:space="0" w:color="000000"/>
            </w:tcBorders>
            <w:noWrap/>
            <w:vAlign w:val="bottom"/>
            <w:hideMark/>
          </w:tcPr>
          <w:p w14:paraId="2A38510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GEM FORGINS PRIVATE LIMITED</w:t>
            </w:r>
          </w:p>
        </w:tc>
        <w:tc>
          <w:tcPr>
            <w:tcW w:w="1418" w:type="dxa"/>
            <w:tcBorders>
              <w:top w:val="nil"/>
              <w:left w:val="nil"/>
              <w:bottom w:val="single" w:sz="4" w:space="0" w:color="000000"/>
              <w:right w:val="single" w:sz="4" w:space="0" w:color="000000"/>
            </w:tcBorders>
            <w:noWrap/>
            <w:vAlign w:val="bottom"/>
            <w:hideMark/>
          </w:tcPr>
          <w:p w14:paraId="4D894B7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31 864</w:t>
            </w:r>
          </w:p>
        </w:tc>
      </w:tr>
      <w:tr w:rsidR="005933EE" w:rsidRPr="00AD3AE9" w14:paraId="6571A898"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102C866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w:t>
            </w:r>
          </w:p>
        </w:tc>
        <w:tc>
          <w:tcPr>
            <w:tcW w:w="860" w:type="dxa"/>
            <w:tcBorders>
              <w:top w:val="nil"/>
              <w:left w:val="nil"/>
              <w:bottom w:val="single" w:sz="4" w:space="0" w:color="000000"/>
              <w:right w:val="single" w:sz="4" w:space="0" w:color="000000"/>
            </w:tcBorders>
            <w:noWrap/>
            <w:vAlign w:val="bottom"/>
            <w:hideMark/>
          </w:tcPr>
          <w:p w14:paraId="172D370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00" w:type="dxa"/>
            <w:tcBorders>
              <w:top w:val="nil"/>
              <w:left w:val="nil"/>
              <w:bottom w:val="single" w:sz="4" w:space="0" w:color="000000"/>
              <w:right w:val="single" w:sz="4" w:space="0" w:color="000000"/>
            </w:tcBorders>
            <w:noWrap/>
            <w:vAlign w:val="bottom"/>
            <w:hideMark/>
          </w:tcPr>
          <w:p w14:paraId="3CA4A29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169</w:t>
            </w:r>
          </w:p>
        </w:tc>
        <w:tc>
          <w:tcPr>
            <w:tcW w:w="4780" w:type="dxa"/>
            <w:tcBorders>
              <w:top w:val="nil"/>
              <w:left w:val="nil"/>
              <w:bottom w:val="single" w:sz="4" w:space="0" w:color="000000"/>
              <w:right w:val="single" w:sz="4" w:space="0" w:color="000000"/>
            </w:tcBorders>
            <w:noWrap/>
            <w:vAlign w:val="bottom"/>
            <w:hideMark/>
          </w:tcPr>
          <w:p w14:paraId="12FE6AA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PREGNA INTERNATIONAL LTD</w:t>
            </w:r>
          </w:p>
        </w:tc>
        <w:tc>
          <w:tcPr>
            <w:tcW w:w="1418" w:type="dxa"/>
            <w:tcBorders>
              <w:top w:val="nil"/>
              <w:left w:val="nil"/>
              <w:bottom w:val="single" w:sz="4" w:space="0" w:color="000000"/>
              <w:right w:val="single" w:sz="4" w:space="0" w:color="000000"/>
            </w:tcBorders>
            <w:noWrap/>
            <w:vAlign w:val="bottom"/>
            <w:hideMark/>
          </w:tcPr>
          <w:p w14:paraId="454E3C7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5 590</w:t>
            </w:r>
          </w:p>
        </w:tc>
      </w:tr>
      <w:tr w:rsidR="005933EE" w:rsidRPr="00AD3AE9" w14:paraId="59A93B22"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545DBE7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w:t>
            </w:r>
          </w:p>
        </w:tc>
        <w:tc>
          <w:tcPr>
            <w:tcW w:w="860" w:type="dxa"/>
            <w:tcBorders>
              <w:top w:val="nil"/>
              <w:left w:val="nil"/>
              <w:bottom w:val="single" w:sz="4" w:space="0" w:color="000000"/>
              <w:right w:val="single" w:sz="4" w:space="0" w:color="000000"/>
            </w:tcBorders>
            <w:noWrap/>
            <w:vAlign w:val="bottom"/>
            <w:hideMark/>
          </w:tcPr>
          <w:p w14:paraId="2B61912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200" w:type="dxa"/>
            <w:tcBorders>
              <w:top w:val="nil"/>
              <w:left w:val="nil"/>
              <w:bottom w:val="single" w:sz="4" w:space="0" w:color="000000"/>
              <w:right w:val="single" w:sz="4" w:space="0" w:color="000000"/>
            </w:tcBorders>
            <w:noWrap/>
            <w:vAlign w:val="bottom"/>
            <w:hideMark/>
          </w:tcPr>
          <w:p w14:paraId="5909A96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308</w:t>
            </w:r>
          </w:p>
        </w:tc>
        <w:tc>
          <w:tcPr>
            <w:tcW w:w="4780" w:type="dxa"/>
            <w:tcBorders>
              <w:top w:val="nil"/>
              <w:left w:val="nil"/>
              <w:bottom w:val="single" w:sz="4" w:space="0" w:color="000000"/>
              <w:right w:val="single" w:sz="4" w:space="0" w:color="000000"/>
            </w:tcBorders>
            <w:noWrap/>
            <w:vAlign w:val="bottom"/>
            <w:hideMark/>
          </w:tcPr>
          <w:p w14:paraId="62B3DAE2"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Pfize</w:t>
            </w:r>
            <w:proofErr w:type="spellEnd"/>
          </w:p>
        </w:tc>
        <w:tc>
          <w:tcPr>
            <w:tcW w:w="1418" w:type="dxa"/>
            <w:tcBorders>
              <w:top w:val="nil"/>
              <w:left w:val="nil"/>
              <w:bottom w:val="single" w:sz="4" w:space="0" w:color="000000"/>
              <w:right w:val="single" w:sz="4" w:space="0" w:color="000000"/>
            </w:tcBorders>
            <w:noWrap/>
            <w:vAlign w:val="bottom"/>
            <w:hideMark/>
          </w:tcPr>
          <w:p w14:paraId="28E0F87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30 600,00</w:t>
            </w:r>
          </w:p>
        </w:tc>
      </w:tr>
      <w:tr w:rsidR="005933EE" w:rsidRPr="00AD3AE9" w14:paraId="7E3C3225"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4C4E66E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12</w:t>
            </w:r>
          </w:p>
        </w:tc>
        <w:tc>
          <w:tcPr>
            <w:tcW w:w="860" w:type="dxa"/>
            <w:tcBorders>
              <w:top w:val="nil"/>
              <w:left w:val="nil"/>
              <w:bottom w:val="single" w:sz="4" w:space="0" w:color="000000"/>
              <w:right w:val="single" w:sz="4" w:space="0" w:color="000000"/>
            </w:tcBorders>
            <w:noWrap/>
            <w:vAlign w:val="bottom"/>
            <w:hideMark/>
          </w:tcPr>
          <w:p w14:paraId="76CDDCA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00" w:type="dxa"/>
            <w:tcBorders>
              <w:top w:val="nil"/>
              <w:left w:val="nil"/>
              <w:bottom w:val="single" w:sz="4" w:space="0" w:color="000000"/>
              <w:right w:val="single" w:sz="4" w:space="0" w:color="000000"/>
            </w:tcBorders>
            <w:noWrap/>
            <w:vAlign w:val="bottom"/>
            <w:hideMark/>
          </w:tcPr>
          <w:p w14:paraId="5296790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626</w:t>
            </w:r>
          </w:p>
        </w:tc>
        <w:tc>
          <w:tcPr>
            <w:tcW w:w="4780" w:type="dxa"/>
            <w:tcBorders>
              <w:top w:val="nil"/>
              <w:left w:val="nil"/>
              <w:bottom w:val="single" w:sz="4" w:space="0" w:color="000000"/>
              <w:right w:val="single" w:sz="4" w:space="0" w:color="000000"/>
            </w:tcBorders>
            <w:noWrap/>
            <w:vAlign w:val="bottom"/>
            <w:hideMark/>
          </w:tcPr>
          <w:p w14:paraId="71AE390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ACME FORMULATION</w:t>
            </w:r>
          </w:p>
        </w:tc>
        <w:tc>
          <w:tcPr>
            <w:tcW w:w="1418" w:type="dxa"/>
            <w:tcBorders>
              <w:top w:val="nil"/>
              <w:left w:val="nil"/>
              <w:bottom w:val="single" w:sz="4" w:space="0" w:color="000000"/>
              <w:right w:val="single" w:sz="4" w:space="0" w:color="000000"/>
            </w:tcBorders>
            <w:noWrap/>
            <w:vAlign w:val="bottom"/>
            <w:hideMark/>
          </w:tcPr>
          <w:p w14:paraId="43CF2E9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26 060,00</w:t>
            </w:r>
          </w:p>
        </w:tc>
      </w:tr>
      <w:tr w:rsidR="005933EE" w:rsidRPr="00AD3AE9" w14:paraId="436A2B15"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665CB1F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w:t>
            </w:r>
          </w:p>
        </w:tc>
        <w:tc>
          <w:tcPr>
            <w:tcW w:w="860" w:type="dxa"/>
            <w:tcBorders>
              <w:top w:val="nil"/>
              <w:left w:val="nil"/>
              <w:bottom w:val="single" w:sz="4" w:space="0" w:color="000000"/>
              <w:right w:val="single" w:sz="4" w:space="0" w:color="000000"/>
            </w:tcBorders>
            <w:noWrap/>
            <w:vAlign w:val="bottom"/>
            <w:hideMark/>
          </w:tcPr>
          <w:p w14:paraId="0D24731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00" w:type="dxa"/>
            <w:tcBorders>
              <w:top w:val="nil"/>
              <w:left w:val="nil"/>
              <w:bottom w:val="single" w:sz="4" w:space="0" w:color="000000"/>
              <w:right w:val="single" w:sz="4" w:space="0" w:color="000000"/>
            </w:tcBorders>
            <w:noWrap/>
            <w:vAlign w:val="bottom"/>
            <w:hideMark/>
          </w:tcPr>
          <w:p w14:paraId="4A60778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388</w:t>
            </w:r>
          </w:p>
        </w:tc>
        <w:tc>
          <w:tcPr>
            <w:tcW w:w="4780" w:type="dxa"/>
            <w:tcBorders>
              <w:top w:val="nil"/>
              <w:left w:val="nil"/>
              <w:bottom w:val="single" w:sz="4" w:space="0" w:color="000000"/>
              <w:right w:val="single" w:sz="4" w:space="0" w:color="000000"/>
            </w:tcBorders>
            <w:noWrap/>
            <w:vAlign w:val="bottom"/>
            <w:hideMark/>
          </w:tcPr>
          <w:p w14:paraId="71D629A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HLL LIFECARE LIMITED</w:t>
            </w:r>
          </w:p>
        </w:tc>
        <w:tc>
          <w:tcPr>
            <w:tcW w:w="1418" w:type="dxa"/>
            <w:tcBorders>
              <w:top w:val="nil"/>
              <w:left w:val="nil"/>
              <w:bottom w:val="single" w:sz="4" w:space="0" w:color="000000"/>
              <w:right w:val="single" w:sz="4" w:space="0" w:color="000000"/>
            </w:tcBorders>
            <w:noWrap/>
            <w:vAlign w:val="bottom"/>
            <w:hideMark/>
          </w:tcPr>
          <w:p w14:paraId="400964B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5 154</w:t>
            </w:r>
          </w:p>
        </w:tc>
      </w:tr>
      <w:tr w:rsidR="005933EE" w:rsidRPr="00AD3AE9" w14:paraId="73B9E4A9"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5B03939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w:t>
            </w:r>
          </w:p>
        </w:tc>
        <w:tc>
          <w:tcPr>
            <w:tcW w:w="860" w:type="dxa"/>
            <w:tcBorders>
              <w:top w:val="nil"/>
              <w:left w:val="nil"/>
              <w:bottom w:val="single" w:sz="4" w:space="0" w:color="000000"/>
              <w:right w:val="single" w:sz="4" w:space="0" w:color="000000"/>
            </w:tcBorders>
            <w:noWrap/>
            <w:vAlign w:val="bottom"/>
            <w:hideMark/>
          </w:tcPr>
          <w:p w14:paraId="3342660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200" w:type="dxa"/>
            <w:tcBorders>
              <w:top w:val="nil"/>
              <w:left w:val="nil"/>
              <w:bottom w:val="single" w:sz="4" w:space="0" w:color="000000"/>
              <w:right w:val="single" w:sz="4" w:space="0" w:color="000000"/>
            </w:tcBorders>
            <w:noWrap/>
            <w:vAlign w:val="bottom"/>
            <w:hideMark/>
          </w:tcPr>
          <w:p w14:paraId="155096F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1 445</w:t>
            </w:r>
          </w:p>
        </w:tc>
        <w:tc>
          <w:tcPr>
            <w:tcW w:w="4780" w:type="dxa"/>
            <w:tcBorders>
              <w:top w:val="nil"/>
              <w:left w:val="nil"/>
              <w:bottom w:val="single" w:sz="4" w:space="0" w:color="000000"/>
              <w:right w:val="single" w:sz="4" w:space="0" w:color="000000"/>
            </w:tcBorders>
            <w:noWrap/>
            <w:vAlign w:val="bottom"/>
            <w:hideMark/>
          </w:tcPr>
          <w:p w14:paraId="4FBBA68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UNHDR</w:t>
            </w:r>
          </w:p>
        </w:tc>
        <w:tc>
          <w:tcPr>
            <w:tcW w:w="1418" w:type="dxa"/>
            <w:tcBorders>
              <w:top w:val="nil"/>
              <w:left w:val="nil"/>
              <w:bottom w:val="nil"/>
              <w:right w:val="single" w:sz="4" w:space="0" w:color="000000"/>
            </w:tcBorders>
            <w:noWrap/>
            <w:vAlign w:val="bottom"/>
            <w:hideMark/>
          </w:tcPr>
          <w:p w14:paraId="6CF0FA2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14 333,64</w:t>
            </w:r>
          </w:p>
        </w:tc>
      </w:tr>
      <w:tr w:rsidR="005933EE" w:rsidRPr="00AD3AE9" w14:paraId="66D6CDD6"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3D862BA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15</w:t>
            </w:r>
          </w:p>
        </w:tc>
        <w:tc>
          <w:tcPr>
            <w:tcW w:w="860" w:type="dxa"/>
            <w:tcBorders>
              <w:top w:val="nil"/>
              <w:left w:val="nil"/>
              <w:bottom w:val="single" w:sz="4" w:space="0" w:color="000000"/>
              <w:right w:val="single" w:sz="4" w:space="0" w:color="000000"/>
            </w:tcBorders>
            <w:noWrap/>
            <w:vAlign w:val="bottom"/>
            <w:hideMark/>
          </w:tcPr>
          <w:p w14:paraId="5F45235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200" w:type="dxa"/>
            <w:tcBorders>
              <w:top w:val="nil"/>
              <w:left w:val="nil"/>
              <w:bottom w:val="single" w:sz="4" w:space="0" w:color="000000"/>
              <w:right w:val="single" w:sz="4" w:space="0" w:color="000000"/>
            </w:tcBorders>
            <w:noWrap/>
            <w:vAlign w:val="bottom"/>
            <w:hideMark/>
          </w:tcPr>
          <w:p w14:paraId="7A69CEF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880</w:t>
            </w:r>
          </w:p>
        </w:tc>
        <w:tc>
          <w:tcPr>
            <w:tcW w:w="4780" w:type="dxa"/>
            <w:tcBorders>
              <w:top w:val="nil"/>
              <w:left w:val="nil"/>
              <w:bottom w:val="single" w:sz="4" w:space="0" w:color="000000"/>
              <w:right w:val="single" w:sz="4" w:space="0" w:color="000000"/>
            </w:tcBorders>
            <w:noWrap/>
            <w:vAlign w:val="bottom"/>
            <w:hideMark/>
          </w:tcPr>
          <w:p w14:paraId="4835DE6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UNHDR</w:t>
            </w:r>
          </w:p>
        </w:tc>
        <w:tc>
          <w:tcPr>
            <w:tcW w:w="1418" w:type="dxa"/>
            <w:tcBorders>
              <w:top w:val="single" w:sz="4" w:space="0" w:color="000000"/>
              <w:left w:val="nil"/>
              <w:bottom w:val="single" w:sz="4" w:space="0" w:color="000000"/>
              <w:right w:val="single" w:sz="4" w:space="0" w:color="000000"/>
            </w:tcBorders>
            <w:noWrap/>
            <w:vAlign w:val="bottom"/>
            <w:hideMark/>
          </w:tcPr>
          <w:p w14:paraId="55A2EFC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7 166,82</w:t>
            </w:r>
          </w:p>
        </w:tc>
      </w:tr>
      <w:tr w:rsidR="005933EE" w:rsidRPr="00AD3AE9" w14:paraId="6BFD6E6A" w14:textId="77777777" w:rsidTr="00652944">
        <w:trPr>
          <w:trHeight w:val="300"/>
        </w:trPr>
        <w:tc>
          <w:tcPr>
            <w:tcW w:w="1180" w:type="dxa"/>
            <w:tcBorders>
              <w:top w:val="nil"/>
              <w:left w:val="single" w:sz="4" w:space="0" w:color="000000"/>
              <w:bottom w:val="single" w:sz="4" w:space="0" w:color="auto"/>
              <w:right w:val="single" w:sz="4" w:space="0" w:color="000000"/>
            </w:tcBorders>
            <w:noWrap/>
            <w:vAlign w:val="bottom"/>
            <w:hideMark/>
          </w:tcPr>
          <w:p w14:paraId="59A36B5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16</w:t>
            </w:r>
          </w:p>
        </w:tc>
        <w:tc>
          <w:tcPr>
            <w:tcW w:w="860" w:type="dxa"/>
            <w:tcBorders>
              <w:top w:val="nil"/>
              <w:left w:val="nil"/>
              <w:bottom w:val="single" w:sz="4" w:space="0" w:color="auto"/>
              <w:right w:val="single" w:sz="4" w:space="0" w:color="000000"/>
            </w:tcBorders>
            <w:noWrap/>
            <w:vAlign w:val="bottom"/>
            <w:hideMark/>
          </w:tcPr>
          <w:p w14:paraId="6D592E2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00" w:type="dxa"/>
            <w:tcBorders>
              <w:top w:val="nil"/>
              <w:left w:val="nil"/>
              <w:bottom w:val="single" w:sz="4" w:space="0" w:color="auto"/>
              <w:right w:val="single" w:sz="4" w:space="0" w:color="000000"/>
            </w:tcBorders>
            <w:noWrap/>
            <w:vAlign w:val="bottom"/>
            <w:hideMark/>
          </w:tcPr>
          <w:p w14:paraId="114CC10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186</w:t>
            </w:r>
          </w:p>
        </w:tc>
        <w:tc>
          <w:tcPr>
            <w:tcW w:w="4780" w:type="dxa"/>
            <w:tcBorders>
              <w:top w:val="nil"/>
              <w:left w:val="nil"/>
              <w:bottom w:val="single" w:sz="4" w:space="0" w:color="auto"/>
              <w:right w:val="single" w:sz="4" w:space="0" w:color="000000"/>
            </w:tcBorders>
            <w:noWrap/>
            <w:vAlign w:val="bottom"/>
            <w:hideMark/>
          </w:tcPr>
          <w:p w14:paraId="4895CCD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UNHDR</w:t>
            </w:r>
          </w:p>
        </w:tc>
        <w:tc>
          <w:tcPr>
            <w:tcW w:w="1418" w:type="dxa"/>
            <w:tcBorders>
              <w:top w:val="nil"/>
              <w:left w:val="nil"/>
              <w:bottom w:val="single" w:sz="4" w:space="0" w:color="auto"/>
              <w:right w:val="single" w:sz="4" w:space="0" w:color="000000"/>
            </w:tcBorders>
            <w:noWrap/>
            <w:vAlign w:val="bottom"/>
            <w:hideMark/>
          </w:tcPr>
          <w:p w14:paraId="35DFF66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5 736,72</w:t>
            </w:r>
          </w:p>
        </w:tc>
      </w:tr>
      <w:tr w:rsidR="005933EE" w:rsidRPr="00AD3AE9" w14:paraId="6D6E6883" w14:textId="77777777" w:rsidTr="00652944">
        <w:trPr>
          <w:trHeight w:val="300"/>
        </w:trPr>
        <w:tc>
          <w:tcPr>
            <w:tcW w:w="1180" w:type="dxa"/>
            <w:tcBorders>
              <w:top w:val="single" w:sz="4" w:space="0" w:color="auto"/>
              <w:left w:val="single" w:sz="4" w:space="0" w:color="auto"/>
              <w:bottom w:val="single" w:sz="4" w:space="0" w:color="auto"/>
              <w:right w:val="single" w:sz="4" w:space="0" w:color="auto"/>
            </w:tcBorders>
            <w:noWrap/>
            <w:vAlign w:val="bottom"/>
            <w:hideMark/>
          </w:tcPr>
          <w:p w14:paraId="7481C8E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17</w:t>
            </w:r>
          </w:p>
        </w:tc>
        <w:tc>
          <w:tcPr>
            <w:tcW w:w="860" w:type="dxa"/>
            <w:tcBorders>
              <w:top w:val="single" w:sz="4" w:space="0" w:color="auto"/>
              <w:left w:val="single" w:sz="4" w:space="0" w:color="auto"/>
              <w:bottom w:val="single" w:sz="4" w:space="0" w:color="auto"/>
              <w:right w:val="single" w:sz="4" w:space="0" w:color="auto"/>
            </w:tcBorders>
            <w:noWrap/>
            <w:vAlign w:val="bottom"/>
            <w:hideMark/>
          </w:tcPr>
          <w:p w14:paraId="32050B1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686CAE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771</w:t>
            </w:r>
          </w:p>
        </w:tc>
        <w:tc>
          <w:tcPr>
            <w:tcW w:w="4780" w:type="dxa"/>
            <w:tcBorders>
              <w:top w:val="single" w:sz="4" w:space="0" w:color="auto"/>
              <w:left w:val="single" w:sz="4" w:space="0" w:color="auto"/>
              <w:bottom w:val="single" w:sz="4" w:space="0" w:color="auto"/>
              <w:right w:val="single" w:sz="4" w:space="0" w:color="auto"/>
            </w:tcBorders>
            <w:noWrap/>
            <w:vAlign w:val="bottom"/>
            <w:hideMark/>
          </w:tcPr>
          <w:p w14:paraId="7C236C3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UNHDR</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FC5C5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11 947,80</w:t>
            </w:r>
          </w:p>
        </w:tc>
      </w:tr>
      <w:tr w:rsidR="005933EE" w:rsidRPr="00AD3AE9" w14:paraId="71B1087C" w14:textId="77777777" w:rsidTr="00652944">
        <w:trPr>
          <w:trHeight w:val="300"/>
        </w:trPr>
        <w:tc>
          <w:tcPr>
            <w:tcW w:w="1180" w:type="dxa"/>
            <w:tcBorders>
              <w:top w:val="single" w:sz="4" w:space="0" w:color="auto"/>
              <w:left w:val="single" w:sz="4" w:space="0" w:color="000000"/>
              <w:bottom w:val="single" w:sz="4" w:space="0" w:color="000000"/>
              <w:right w:val="single" w:sz="4" w:space="0" w:color="000000"/>
            </w:tcBorders>
            <w:noWrap/>
            <w:vAlign w:val="bottom"/>
            <w:hideMark/>
          </w:tcPr>
          <w:p w14:paraId="3FAC68B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w:t>
            </w:r>
          </w:p>
        </w:tc>
        <w:tc>
          <w:tcPr>
            <w:tcW w:w="860" w:type="dxa"/>
            <w:tcBorders>
              <w:top w:val="single" w:sz="4" w:space="0" w:color="auto"/>
              <w:left w:val="nil"/>
              <w:bottom w:val="single" w:sz="4" w:space="0" w:color="000000"/>
              <w:right w:val="single" w:sz="4" w:space="0" w:color="000000"/>
            </w:tcBorders>
            <w:noWrap/>
            <w:vAlign w:val="bottom"/>
            <w:hideMark/>
          </w:tcPr>
          <w:p w14:paraId="543B244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1200" w:type="dxa"/>
            <w:tcBorders>
              <w:top w:val="single" w:sz="4" w:space="0" w:color="auto"/>
              <w:left w:val="nil"/>
              <w:bottom w:val="single" w:sz="4" w:space="0" w:color="000000"/>
              <w:right w:val="single" w:sz="4" w:space="0" w:color="000000"/>
            </w:tcBorders>
            <w:noWrap/>
            <w:vAlign w:val="bottom"/>
            <w:hideMark/>
          </w:tcPr>
          <w:p w14:paraId="7BEC91A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2 314</w:t>
            </w:r>
          </w:p>
        </w:tc>
        <w:tc>
          <w:tcPr>
            <w:tcW w:w="4780" w:type="dxa"/>
            <w:tcBorders>
              <w:top w:val="single" w:sz="4" w:space="0" w:color="auto"/>
              <w:left w:val="nil"/>
              <w:bottom w:val="single" w:sz="4" w:space="0" w:color="000000"/>
              <w:right w:val="single" w:sz="4" w:space="0" w:color="000000"/>
            </w:tcBorders>
            <w:noWrap/>
            <w:vAlign w:val="bottom"/>
            <w:hideMark/>
          </w:tcPr>
          <w:p w14:paraId="3D9CEB9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UNHDR</w:t>
            </w:r>
          </w:p>
        </w:tc>
        <w:tc>
          <w:tcPr>
            <w:tcW w:w="1418" w:type="dxa"/>
            <w:tcBorders>
              <w:top w:val="single" w:sz="4" w:space="0" w:color="auto"/>
              <w:left w:val="nil"/>
              <w:bottom w:val="single" w:sz="4" w:space="0" w:color="000000"/>
              <w:right w:val="single" w:sz="4" w:space="0" w:color="000000"/>
            </w:tcBorders>
            <w:noWrap/>
            <w:vAlign w:val="bottom"/>
            <w:hideMark/>
          </w:tcPr>
          <w:p w14:paraId="4807E38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24 014</w:t>
            </w:r>
          </w:p>
        </w:tc>
      </w:tr>
      <w:tr w:rsidR="005933EE" w:rsidRPr="00AD3AE9" w14:paraId="0E8F698D"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2F9F77B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19</w:t>
            </w:r>
          </w:p>
        </w:tc>
        <w:tc>
          <w:tcPr>
            <w:tcW w:w="860" w:type="dxa"/>
            <w:tcBorders>
              <w:top w:val="nil"/>
              <w:left w:val="nil"/>
              <w:bottom w:val="single" w:sz="4" w:space="0" w:color="000000"/>
              <w:right w:val="single" w:sz="4" w:space="0" w:color="000000"/>
            </w:tcBorders>
            <w:noWrap/>
            <w:vAlign w:val="bottom"/>
            <w:hideMark/>
          </w:tcPr>
          <w:p w14:paraId="13C01B9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00" w:type="dxa"/>
            <w:tcBorders>
              <w:top w:val="nil"/>
              <w:left w:val="nil"/>
              <w:bottom w:val="single" w:sz="4" w:space="0" w:color="000000"/>
              <w:right w:val="single" w:sz="4" w:space="0" w:color="000000"/>
            </w:tcBorders>
            <w:noWrap/>
            <w:vAlign w:val="bottom"/>
            <w:hideMark/>
          </w:tcPr>
          <w:p w14:paraId="4BEE681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337</w:t>
            </w:r>
          </w:p>
        </w:tc>
        <w:tc>
          <w:tcPr>
            <w:tcW w:w="4780" w:type="dxa"/>
            <w:tcBorders>
              <w:top w:val="nil"/>
              <w:left w:val="nil"/>
              <w:bottom w:val="single" w:sz="4" w:space="0" w:color="000000"/>
              <w:right w:val="single" w:sz="4" w:space="0" w:color="000000"/>
            </w:tcBorders>
            <w:noWrap/>
            <w:vAlign w:val="bottom"/>
            <w:hideMark/>
          </w:tcPr>
          <w:p w14:paraId="141BE8B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CHINA RESURCES ZIZHU PHARMACEUT</w:t>
            </w:r>
          </w:p>
        </w:tc>
        <w:tc>
          <w:tcPr>
            <w:tcW w:w="1418" w:type="dxa"/>
            <w:tcBorders>
              <w:top w:val="nil"/>
              <w:left w:val="nil"/>
              <w:bottom w:val="single" w:sz="4" w:space="0" w:color="000000"/>
              <w:right w:val="single" w:sz="4" w:space="0" w:color="000000"/>
            </w:tcBorders>
            <w:noWrap/>
            <w:vAlign w:val="bottom"/>
            <w:hideMark/>
          </w:tcPr>
          <w:p w14:paraId="0DBC5ED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11 245</w:t>
            </w:r>
          </w:p>
        </w:tc>
      </w:tr>
      <w:tr w:rsidR="005933EE" w:rsidRPr="00AD3AE9" w14:paraId="25A9E514"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2ED0FAF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20</w:t>
            </w:r>
          </w:p>
        </w:tc>
        <w:tc>
          <w:tcPr>
            <w:tcW w:w="860" w:type="dxa"/>
            <w:tcBorders>
              <w:top w:val="nil"/>
              <w:left w:val="nil"/>
              <w:bottom w:val="single" w:sz="4" w:space="0" w:color="000000"/>
              <w:right w:val="single" w:sz="4" w:space="0" w:color="000000"/>
            </w:tcBorders>
            <w:noWrap/>
            <w:vAlign w:val="bottom"/>
            <w:hideMark/>
          </w:tcPr>
          <w:p w14:paraId="2238F78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00" w:type="dxa"/>
            <w:tcBorders>
              <w:top w:val="nil"/>
              <w:left w:val="nil"/>
              <w:bottom w:val="single" w:sz="4" w:space="0" w:color="000000"/>
              <w:right w:val="single" w:sz="4" w:space="0" w:color="000000"/>
            </w:tcBorders>
            <w:noWrap/>
            <w:vAlign w:val="bottom"/>
            <w:hideMark/>
          </w:tcPr>
          <w:p w14:paraId="7E7BC98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294</w:t>
            </w:r>
          </w:p>
        </w:tc>
        <w:tc>
          <w:tcPr>
            <w:tcW w:w="4780" w:type="dxa"/>
            <w:tcBorders>
              <w:top w:val="nil"/>
              <w:left w:val="nil"/>
              <w:bottom w:val="single" w:sz="4" w:space="0" w:color="000000"/>
              <w:right w:val="single" w:sz="4" w:space="0" w:color="000000"/>
            </w:tcBorders>
            <w:noWrap/>
            <w:vAlign w:val="bottom"/>
            <w:hideMark/>
          </w:tcPr>
          <w:p w14:paraId="6DF0478A" w14:textId="77777777" w:rsidR="005933EE" w:rsidRPr="00AD3AE9" w:rsidRDefault="005933EE" w:rsidP="00AF510E">
            <w:pPr>
              <w:spacing w:after="0" w:line="240" w:lineRule="auto"/>
              <w:jc w:val="center"/>
              <w:rPr>
                <w:rFonts w:ascii="Times New Roman" w:hAnsi="Times New Roman" w:cs="Times New Roman"/>
                <w:color w:val="000000"/>
                <w:sz w:val="24"/>
                <w:szCs w:val="24"/>
                <w:lang w:val="en-US"/>
              </w:rPr>
            </w:pPr>
            <w:r w:rsidRPr="00AD3AE9">
              <w:rPr>
                <w:rFonts w:ascii="Times New Roman" w:hAnsi="Times New Roman" w:cs="Times New Roman"/>
                <w:color w:val="000000"/>
                <w:sz w:val="24"/>
                <w:szCs w:val="24"/>
                <w:lang w:val="en-US"/>
              </w:rPr>
              <w:t>THE FEMALE HEALTH COMPANY (UK)</w:t>
            </w:r>
          </w:p>
        </w:tc>
        <w:tc>
          <w:tcPr>
            <w:tcW w:w="1418" w:type="dxa"/>
            <w:tcBorders>
              <w:top w:val="nil"/>
              <w:left w:val="nil"/>
              <w:bottom w:val="single" w:sz="4" w:space="0" w:color="000000"/>
              <w:right w:val="single" w:sz="4" w:space="0" w:color="000000"/>
            </w:tcBorders>
            <w:noWrap/>
            <w:vAlign w:val="bottom"/>
            <w:hideMark/>
          </w:tcPr>
          <w:p w14:paraId="35F57C2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9 940</w:t>
            </w:r>
          </w:p>
        </w:tc>
      </w:tr>
      <w:tr w:rsidR="005933EE" w:rsidRPr="00AD3AE9" w14:paraId="565E1320"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01C5E71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21</w:t>
            </w:r>
          </w:p>
        </w:tc>
        <w:tc>
          <w:tcPr>
            <w:tcW w:w="860" w:type="dxa"/>
            <w:tcBorders>
              <w:top w:val="nil"/>
              <w:left w:val="nil"/>
              <w:bottom w:val="single" w:sz="4" w:space="0" w:color="000000"/>
              <w:right w:val="single" w:sz="4" w:space="0" w:color="000000"/>
            </w:tcBorders>
            <w:noWrap/>
            <w:vAlign w:val="bottom"/>
            <w:hideMark/>
          </w:tcPr>
          <w:p w14:paraId="20401BE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00" w:type="dxa"/>
            <w:tcBorders>
              <w:top w:val="nil"/>
              <w:left w:val="nil"/>
              <w:bottom w:val="single" w:sz="4" w:space="0" w:color="000000"/>
              <w:right w:val="single" w:sz="4" w:space="0" w:color="000000"/>
            </w:tcBorders>
            <w:noWrap/>
            <w:vAlign w:val="bottom"/>
            <w:hideMark/>
          </w:tcPr>
          <w:p w14:paraId="567A402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83</w:t>
            </w:r>
          </w:p>
        </w:tc>
        <w:tc>
          <w:tcPr>
            <w:tcW w:w="4780" w:type="dxa"/>
            <w:tcBorders>
              <w:top w:val="nil"/>
              <w:left w:val="nil"/>
              <w:bottom w:val="single" w:sz="4" w:space="0" w:color="000000"/>
              <w:right w:val="single" w:sz="4" w:space="0" w:color="000000"/>
            </w:tcBorders>
            <w:noWrap/>
            <w:vAlign w:val="bottom"/>
            <w:hideMark/>
          </w:tcPr>
          <w:p w14:paraId="2AFB4E71"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imres</w:t>
            </w:r>
            <w:proofErr w:type="spellEnd"/>
          </w:p>
        </w:tc>
        <w:tc>
          <w:tcPr>
            <w:tcW w:w="1418" w:type="dxa"/>
            <w:tcBorders>
              <w:top w:val="nil"/>
              <w:left w:val="nil"/>
              <w:bottom w:val="single" w:sz="4" w:space="0" w:color="000000"/>
              <w:right w:val="single" w:sz="4" w:space="0" w:color="000000"/>
            </w:tcBorders>
            <w:noWrap/>
            <w:vAlign w:val="bottom"/>
            <w:hideMark/>
          </w:tcPr>
          <w:p w14:paraId="05FD02B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2 846,50</w:t>
            </w:r>
          </w:p>
        </w:tc>
      </w:tr>
      <w:tr w:rsidR="005933EE" w:rsidRPr="00AD3AE9" w14:paraId="2EA88F52"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72109AF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22</w:t>
            </w:r>
          </w:p>
        </w:tc>
        <w:tc>
          <w:tcPr>
            <w:tcW w:w="860" w:type="dxa"/>
            <w:tcBorders>
              <w:top w:val="nil"/>
              <w:left w:val="nil"/>
              <w:bottom w:val="single" w:sz="4" w:space="0" w:color="000000"/>
              <w:right w:val="single" w:sz="4" w:space="0" w:color="000000"/>
            </w:tcBorders>
            <w:noWrap/>
            <w:vAlign w:val="bottom"/>
            <w:hideMark/>
          </w:tcPr>
          <w:p w14:paraId="021729D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15</w:t>
            </w:r>
          </w:p>
        </w:tc>
        <w:tc>
          <w:tcPr>
            <w:tcW w:w="1200" w:type="dxa"/>
            <w:tcBorders>
              <w:top w:val="nil"/>
              <w:left w:val="nil"/>
              <w:bottom w:val="single" w:sz="4" w:space="0" w:color="000000"/>
              <w:right w:val="single" w:sz="4" w:space="0" w:color="000000"/>
            </w:tcBorders>
            <w:noWrap/>
            <w:vAlign w:val="bottom"/>
            <w:hideMark/>
          </w:tcPr>
          <w:p w14:paraId="4DABF01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3 842</w:t>
            </w:r>
          </w:p>
        </w:tc>
        <w:tc>
          <w:tcPr>
            <w:tcW w:w="4780" w:type="dxa"/>
            <w:tcBorders>
              <w:top w:val="nil"/>
              <w:left w:val="nil"/>
              <w:bottom w:val="single" w:sz="4" w:space="0" w:color="000000"/>
              <w:right w:val="single" w:sz="4" w:space="0" w:color="000000"/>
            </w:tcBorders>
            <w:noWrap/>
            <w:vAlign w:val="bottom"/>
            <w:hideMark/>
          </w:tcPr>
          <w:p w14:paraId="5826B943"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imres</w:t>
            </w:r>
            <w:proofErr w:type="spellEnd"/>
          </w:p>
        </w:tc>
        <w:tc>
          <w:tcPr>
            <w:tcW w:w="1418" w:type="dxa"/>
            <w:tcBorders>
              <w:top w:val="nil"/>
              <w:left w:val="nil"/>
              <w:bottom w:val="single" w:sz="4" w:space="0" w:color="000000"/>
              <w:right w:val="single" w:sz="4" w:space="0" w:color="000000"/>
            </w:tcBorders>
            <w:noWrap/>
            <w:vAlign w:val="bottom"/>
            <w:hideMark/>
          </w:tcPr>
          <w:p w14:paraId="609E297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37 360,50</w:t>
            </w:r>
          </w:p>
        </w:tc>
      </w:tr>
      <w:tr w:rsidR="005933EE" w:rsidRPr="00AD3AE9" w14:paraId="25F7047F" w14:textId="77777777" w:rsidTr="00652944">
        <w:trPr>
          <w:trHeight w:val="300"/>
        </w:trPr>
        <w:tc>
          <w:tcPr>
            <w:tcW w:w="1180" w:type="dxa"/>
            <w:tcBorders>
              <w:top w:val="nil"/>
              <w:left w:val="single" w:sz="4" w:space="0" w:color="000000"/>
              <w:bottom w:val="single" w:sz="4" w:space="0" w:color="000000"/>
              <w:right w:val="single" w:sz="4" w:space="0" w:color="000000"/>
            </w:tcBorders>
            <w:noWrap/>
            <w:vAlign w:val="bottom"/>
            <w:hideMark/>
          </w:tcPr>
          <w:p w14:paraId="138F0A4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23</w:t>
            </w:r>
          </w:p>
        </w:tc>
        <w:tc>
          <w:tcPr>
            <w:tcW w:w="860" w:type="dxa"/>
            <w:tcBorders>
              <w:top w:val="nil"/>
              <w:left w:val="nil"/>
              <w:bottom w:val="single" w:sz="4" w:space="0" w:color="000000"/>
              <w:right w:val="single" w:sz="4" w:space="0" w:color="000000"/>
            </w:tcBorders>
            <w:noWrap/>
            <w:vAlign w:val="bottom"/>
            <w:hideMark/>
          </w:tcPr>
          <w:p w14:paraId="7189A57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00" w:type="dxa"/>
            <w:tcBorders>
              <w:top w:val="nil"/>
              <w:left w:val="nil"/>
              <w:bottom w:val="single" w:sz="4" w:space="0" w:color="000000"/>
              <w:right w:val="single" w:sz="4" w:space="0" w:color="000000"/>
            </w:tcBorders>
            <w:noWrap/>
            <w:vAlign w:val="bottom"/>
            <w:hideMark/>
          </w:tcPr>
          <w:p w14:paraId="489EEE5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44</w:t>
            </w:r>
          </w:p>
        </w:tc>
        <w:tc>
          <w:tcPr>
            <w:tcW w:w="4780" w:type="dxa"/>
            <w:tcBorders>
              <w:top w:val="nil"/>
              <w:left w:val="nil"/>
              <w:bottom w:val="single" w:sz="4" w:space="0" w:color="000000"/>
              <w:right w:val="single" w:sz="4" w:space="0" w:color="000000"/>
            </w:tcBorders>
            <w:noWrap/>
            <w:vAlign w:val="bottom"/>
            <w:hideMark/>
          </w:tcPr>
          <w:p w14:paraId="1429C34B"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imres</w:t>
            </w:r>
            <w:proofErr w:type="spellEnd"/>
          </w:p>
        </w:tc>
        <w:tc>
          <w:tcPr>
            <w:tcW w:w="1418" w:type="dxa"/>
            <w:tcBorders>
              <w:top w:val="nil"/>
              <w:left w:val="nil"/>
              <w:bottom w:val="single" w:sz="4" w:space="0" w:color="000000"/>
              <w:right w:val="single" w:sz="4" w:space="0" w:color="000000"/>
            </w:tcBorders>
            <w:noWrap/>
            <w:vAlign w:val="bottom"/>
            <w:hideMark/>
          </w:tcPr>
          <w:p w14:paraId="2135BF4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300,00</w:t>
            </w:r>
          </w:p>
        </w:tc>
      </w:tr>
      <w:tr w:rsidR="005933EE" w:rsidRPr="00AD3AE9" w14:paraId="07905246" w14:textId="77777777" w:rsidTr="00AF510E">
        <w:trPr>
          <w:trHeight w:val="300"/>
        </w:trPr>
        <w:tc>
          <w:tcPr>
            <w:tcW w:w="1180" w:type="dxa"/>
            <w:tcBorders>
              <w:top w:val="nil"/>
              <w:left w:val="single" w:sz="4" w:space="0" w:color="000000"/>
              <w:bottom w:val="single" w:sz="4" w:space="0" w:color="000000"/>
              <w:right w:val="single" w:sz="4" w:space="0" w:color="000000"/>
            </w:tcBorders>
            <w:shd w:val="clear" w:color="auto" w:fill="FBE4D5" w:themeFill="accent2" w:themeFillTint="33"/>
            <w:noWrap/>
            <w:vAlign w:val="bottom"/>
            <w:hideMark/>
          </w:tcPr>
          <w:p w14:paraId="1074347C"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TOTAL</w:t>
            </w:r>
          </w:p>
        </w:tc>
        <w:tc>
          <w:tcPr>
            <w:tcW w:w="860" w:type="dxa"/>
            <w:tcBorders>
              <w:top w:val="nil"/>
              <w:left w:val="nil"/>
              <w:bottom w:val="single" w:sz="4" w:space="0" w:color="000000"/>
              <w:right w:val="single" w:sz="4" w:space="0" w:color="000000"/>
            </w:tcBorders>
            <w:shd w:val="clear" w:color="auto" w:fill="FBE4D5" w:themeFill="accent2" w:themeFillTint="33"/>
            <w:noWrap/>
            <w:vAlign w:val="bottom"/>
            <w:hideMark/>
          </w:tcPr>
          <w:p w14:paraId="550E434D"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143</w:t>
            </w:r>
          </w:p>
        </w:tc>
        <w:tc>
          <w:tcPr>
            <w:tcW w:w="1200" w:type="dxa"/>
            <w:tcBorders>
              <w:top w:val="nil"/>
              <w:left w:val="nil"/>
              <w:bottom w:val="single" w:sz="4" w:space="0" w:color="000000"/>
              <w:right w:val="single" w:sz="4" w:space="0" w:color="000000"/>
            </w:tcBorders>
            <w:shd w:val="clear" w:color="auto" w:fill="FBE4D5" w:themeFill="accent2" w:themeFillTint="33"/>
            <w:noWrap/>
            <w:vAlign w:val="bottom"/>
            <w:hideMark/>
          </w:tcPr>
          <w:p w14:paraId="1F38BB0A"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31 675</w:t>
            </w:r>
          </w:p>
        </w:tc>
        <w:tc>
          <w:tcPr>
            <w:tcW w:w="4780" w:type="dxa"/>
            <w:tcBorders>
              <w:top w:val="nil"/>
              <w:left w:val="nil"/>
              <w:bottom w:val="single" w:sz="4" w:space="0" w:color="000000"/>
              <w:right w:val="single" w:sz="4" w:space="0" w:color="000000"/>
            </w:tcBorders>
            <w:shd w:val="clear" w:color="auto" w:fill="FBE4D5" w:themeFill="accent2" w:themeFillTint="33"/>
            <w:noWrap/>
            <w:vAlign w:val="bottom"/>
            <w:hideMark/>
          </w:tcPr>
          <w:p w14:paraId="5E6C2ED8"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p>
        </w:tc>
        <w:tc>
          <w:tcPr>
            <w:tcW w:w="1418" w:type="dxa"/>
            <w:tcBorders>
              <w:top w:val="nil"/>
              <w:left w:val="nil"/>
              <w:bottom w:val="single" w:sz="4" w:space="0" w:color="000000"/>
              <w:right w:val="single" w:sz="4" w:space="0" w:color="000000"/>
            </w:tcBorders>
            <w:shd w:val="clear" w:color="auto" w:fill="FBE4D5" w:themeFill="accent2" w:themeFillTint="33"/>
            <w:noWrap/>
            <w:vAlign w:val="bottom"/>
            <w:hideMark/>
          </w:tcPr>
          <w:p w14:paraId="774E07DB" w14:textId="77777777" w:rsidR="005933EE" w:rsidRPr="00AD3AE9" w:rsidRDefault="005933EE" w:rsidP="00AF510E">
            <w:pPr>
              <w:numPr>
                <w:ilvl w:val="0"/>
                <w:numId w:val="10"/>
              </w:num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1,39</w:t>
            </w:r>
          </w:p>
        </w:tc>
      </w:tr>
    </w:tbl>
    <w:p w14:paraId="46B108B1" w14:textId="77777777" w:rsidR="005933EE" w:rsidRPr="00AD3AE9" w:rsidRDefault="005933EE" w:rsidP="00AF510E">
      <w:pPr>
        <w:spacing w:line="360" w:lineRule="auto"/>
        <w:jc w:val="both"/>
        <w:rPr>
          <w:rFonts w:ascii="Times New Roman" w:eastAsia="Times New Roman" w:hAnsi="Times New Roman" w:cs="Times New Roman"/>
          <w:b/>
          <w:bCs/>
          <w:color w:val="FF0000"/>
          <w:sz w:val="24"/>
          <w:szCs w:val="24"/>
        </w:rPr>
      </w:pPr>
    </w:p>
    <w:p w14:paraId="10A75029" w14:textId="77777777" w:rsidR="005933EE" w:rsidRPr="004A0EEF" w:rsidRDefault="005933EE" w:rsidP="00AF510E">
      <w:pPr>
        <w:numPr>
          <w:ilvl w:val="0"/>
          <w:numId w:val="8"/>
        </w:numPr>
        <w:spacing w:after="0" w:line="360" w:lineRule="auto"/>
        <w:jc w:val="both"/>
        <w:rPr>
          <w:rFonts w:ascii="Times New Roman" w:hAnsi="Times New Roman" w:cs="Times New Roman"/>
          <w:b/>
          <w:sz w:val="24"/>
          <w:szCs w:val="24"/>
          <w:u w:val="single"/>
        </w:rPr>
      </w:pPr>
      <w:r w:rsidRPr="00AD3AE9">
        <w:rPr>
          <w:rFonts w:ascii="Times New Roman" w:hAnsi="Times New Roman" w:cs="Times New Roman"/>
          <w:b/>
          <w:sz w:val="24"/>
          <w:szCs w:val="24"/>
          <w:u w:val="single"/>
        </w:rPr>
        <w:t>Tableau récapitulatif de réception des produits de PNUD</w:t>
      </w:r>
    </w:p>
    <w:p w14:paraId="7DBAF0E9" w14:textId="77777777" w:rsidR="005933EE" w:rsidRPr="00AD3AE9" w:rsidRDefault="005933EE" w:rsidP="00AF510E">
      <w:pPr>
        <w:numPr>
          <w:ilvl w:val="0"/>
          <w:numId w:val="11"/>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Livraison Maritime</w:t>
      </w:r>
    </w:p>
    <w:tbl>
      <w:tblPr>
        <w:tblW w:w="9412" w:type="dxa"/>
        <w:tblInd w:w="55" w:type="dxa"/>
        <w:tblCellMar>
          <w:left w:w="70" w:type="dxa"/>
          <w:right w:w="70" w:type="dxa"/>
        </w:tblCellMar>
        <w:tblLook w:val="04A0" w:firstRow="1" w:lastRow="0" w:firstColumn="1" w:lastColumn="0" w:noHBand="0" w:noVBand="1"/>
      </w:tblPr>
      <w:tblGrid>
        <w:gridCol w:w="1034"/>
        <w:gridCol w:w="1082"/>
        <w:gridCol w:w="1276"/>
        <w:gridCol w:w="3402"/>
        <w:gridCol w:w="1134"/>
        <w:gridCol w:w="1600"/>
      </w:tblGrid>
      <w:tr w:rsidR="005933EE" w:rsidRPr="00AD3AE9" w14:paraId="2B758F6F" w14:textId="77777777" w:rsidTr="00AF510E">
        <w:trPr>
          <w:trHeight w:val="600"/>
        </w:trPr>
        <w:tc>
          <w:tcPr>
            <w:tcW w:w="918"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07B90772"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proofErr w:type="spellStart"/>
            <w:r w:rsidRPr="00AD3AE9">
              <w:rPr>
                <w:rFonts w:ascii="Times New Roman" w:hAnsi="Times New Roman" w:cs="Times New Roman"/>
                <w:b/>
                <w:bCs/>
                <w:color w:val="000000"/>
                <w:sz w:val="24"/>
                <w:szCs w:val="24"/>
              </w:rPr>
              <w:t>N°de</w:t>
            </w:r>
            <w:proofErr w:type="spellEnd"/>
            <w:r w:rsidRPr="00AD3AE9">
              <w:rPr>
                <w:rFonts w:ascii="Times New Roman" w:hAnsi="Times New Roman" w:cs="Times New Roman"/>
                <w:b/>
                <w:bCs/>
                <w:color w:val="000000"/>
                <w:sz w:val="24"/>
                <w:szCs w:val="24"/>
              </w:rPr>
              <w:t xml:space="preserve"> livraison</w:t>
            </w:r>
          </w:p>
        </w:tc>
        <w:tc>
          <w:tcPr>
            <w:tcW w:w="1082"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605F49FF"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Colis</w:t>
            </w:r>
          </w:p>
        </w:tc>
        <w:tc>
          <w:tcPr>
            <w:tcW w:w="1276"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42A6B492"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Poids en kg</w:t>
            </w:r>
          </w:p>
        </w:tc>
        <w:tc>
          <w:tcPr>
            <w:tcW w:w="3402"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106A2553"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Fournisseur</w:t>
            </w:r>
          </w:p>
        </w:tc>
        <w:tc>
          <w:tcPr>
            <w:tcW w:w="1134" w:type="dxa"/>
            <w:tcBorders>
              <w:top w:val="single" w:sz="4" w:space="0" w:color="000000"/>
              <w:left w:val="nil"/>
              <w:bottom w:val="single" w:sz="4" w:space="0" w:color="000000"/>
              <w:right w:val="single" w:sz="4" w:space="0" w:color="000000"/>
            </w:tcBorders>
            <w:shd w:val="clear" w:color="auto" w:fill="FBE4D5" w:themeFill="accent2" w:themeFillTint="33"/>
            <w:vAlign w:val="bottom"/>
            <w:hideMark/>
          </w:tcPr>
          <w:p w14:paraId="5326A44A"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Euro</w:t>
            </w:r>
          </w:p>
        </w:tc>
        <w:tc>
          <w:tcPr>
            <w:tcW w:w="1600" w:type="dxa"/>
            <w:tcBorders>
              <w:top w:val="single" w:sz="4" w:space="0" w:color="000000"/>
              <w:left w:val="nil"/>
              <w:bottom w:val="single" w:sz="4" w:space="0" w:color="000000"/>
              <w:right w:val="single" w:sz="4" w:space="0" w:color="000000"/>
            </w:tcBorders>
            <w:shd w:val="clear" w:color="auto" w:fill="FBE4D5" w:themeFill="accent2" w:themeFillTint="33"/>
            <w:vAlign w:val="bottom"/>
            <w:hideMark/>
          </w:tcPr>
          <w:p w14:paraId="0C797B22"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USD</w:t>
            </w:r>
          </w:p>
        </w:tc>
      </w:tr>
      <w:tr w:rsidR="005933EE" w:rsidRPr="00AD3AE9" w14:paraId="2E9DBEEE" w14:textId="77777777" w:rsidTr="005B5D6D">
        <w:trPr>
          <w:trHeight w:val="300"/>
        </w:trPr>
        <w:tc>
          <w:tcPr>
            <w:tcW w:w="918" w:type="dxa"/>
            <w:tcBorders>
              <w:top w:val="nil"/>
              <w:left w:val="single" w:sz="4" w:space="0" w:color="000000"/>
              <w:bottom w:val="single" w:sz="4" w:space="0" w:color="000000"/>
              <w:right w:val="single" w:sz="4" w:space="0" w:color="000000"/>
            </w:tcBorders>
            <w:noWrap/>
            <w:vAlign w:val="bottom"/>
            <w:hideMark/>
          </w:tcPr>
          <w:p w14:paraId="580C651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082" w:type="dxa"/>
            <w:tcBorders>
              <w:top w:val="nil"/>
              <w:left w:val="nil"/>
              <w:bottom w:val="single" w:sz="4" w:space="0" w:color="000000"/>
              <w:right w:val="single" w:sz="4" w:space="0" w:color="000000"/>
            </w:tcBorders>
            <w:noWrap/>
            <w:vAlign w:val="bottom"/>
            <w:hideMark/>
          </w:tcPr>
          <w:p w14:paraId="6E90414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79</w:t>
            </w:r>
          </w:p>
        </w:tc>
        <w:tc>
          <w:tcPr>
            <w:tcW w:w="1276" w:type="dxa"/>
            <w:tcBorders>
              <w:top w:val="nil"/>
              <w:left w:val="nil"/>
              <w:bottom w:val="single" w:sz="4" w:space="0" w:color="000000"/>
              <w:right w:val="single" w:sz="4" w:space="0" w:color="000000"/>
            </w:tcBorders>
            <w:noWrap/>
            <w:vAlign w:val="bottom"/>
            <w:hideMark/>
          </w:tcPr>
          <w:p w14:paraId="2F24698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14 276</w:t>
            </w:r>
          </w:p>
        </w:tc>
        <w:tc>
          <w:tcPr>
            <w:tcW w:w="3402" w:type="dxa"/>
            <w:tcBorders>
              <w:top w:val="nil"/>
              <w:left w:val="nil"/>
              <w:bottom w:val="single" w:sz="4" w:space="0" w:color="000000"/>
              <w:right w:val="single" w:sz="4" w:space="0" w:color="000000"/>
            </w:tcBorders>
            <w:noWrap/>
            <w:vAlign w:val="bottom"/>
            <w:hideMark/>
          </w:tcPr>
          <w:p w14:paraId="22F03C54" w14:textId="77777777" w:rsidR="005933EE" w:rsidRPr="00AD3AE9" w:rsidRDefault="005933EE" w:rsidP="00AF510E">
            <w:pPr>
              <w:spacing w:after="0" w:line="240" w:lineRule="auto"/>
              <w:jc w:val="center"/>
              <w:rPr>
                <w:rFonts w:ascii="Times New Roman" w:hAnsi="Times New Roman" w:cs="Times New Roman"/>
                <w:color w:val="000000"/>
                <w:sz w:val="24"/>
                <w:szCs w:val="24"/>
                <w:lang w:val="en-US"/>
              </w:rPr>
            </w:pPr>
            <w:r w:rsidRPr="00AD3AE9">
              <w:rPr>
                <w:rFonts w:ascii="Times New Roman" w:hAnsi="Times New Roman" w:cs="Times New Roman"/>
                <w:color w:val="000000"/>
                <w:sz w:val="24"/>
                <w:szCs w:val="24"/>
                <w:lang w:val="en-US"/>
              </w:rPr>
              <w:t>Premier Medical Corporation Private</w:t>
            </w:r>
          </w:p>
        </w:tc>
        <w:tc>
          <w:tcPr>
            <w:tcW w:w="1134" w:type="dxa"/>
            <w:tcBorders>
              <w:top w:val="nil"/>
              <w:left w:val="nil"/>
              <w:bottom w:val="single" w:sz="4" w:space="0" w:color="000000"/>
              <w:right w:val="single" w:sz="4" w:space="0" w:color="000000"/>
            </w:tcBorders>
            <w:noWrap/>
            <w:vAlign w:val="bottom"/>
            <w:hideMark/>
          </w:tcPr>
          <w:p w14:paraId="75471A69" w14:textId="77777777" w:rsidR="005933EE" w:rsidRPr="00AD3AE9" w:rsidRDefault="005933EE" w:rsidP="00AF510E">
            <w:pPr>
              <w:spacing w:after="0" w:line="240" w:lineRule="auto"/>
              <w:jc w:val="center"/>
              <w:rPr>
                <w:rFonts w:ascii="Times New Roman" w:hAnsi="Times New Roman" w:cs="Times New Roman"/>
                <w:color w:val="000000"/>
                <w:sz w:val="24"/>
                <w:szCs w:val="24"/>
                <w:lang w:val="en-US"/>
              </w:rPr>
            </w:pPr>
          </w:p>
        </w:tc>
        <w:tc>
          <w:tcPr>
            <w:tcW w:w="1600" w:type="dxa"/>
            <w:tcBorders>
              <w:top w:val="nil"/>
              <w:left w:val="nil"/>
              <w:bottom w:val="single" w:sz="4" w:space="0" w:color="000000"/>
              <w:right w:val="single" w:sz="4" w:space="0" w:color="000000"/>
            </w:tcBorders>
            <w:noWrap/>
            <w:vAlign w:val="bottom"/>
            <w:hideMark/>
          </w:tcPr>
          <w:p w14:paraId="43CD1B5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468 575,50</w:t>
            </w:r>
          </w:p>
        </w:tc>
      </w:tr>
      <w:tr w:rsidR="005933EE" w:rsidRPr="00AD3AE9" w14:paraId="3DF1D63E" w14:textId="77777777" w:rsidTr="005B5D6D">
        <w:trPr>
          <w:trHeight w:val="300"/>
        </w:trPr>
        <w:tc>
          <w:tcPr>
            <w:tcW w:w="918" w:type="dxa"/>
            <w:tcBorders>
              <w:top w:val="nil"/>
              <w:left w:val="single" w:sz="4" w:space="0" w:color="000000"/>
              <w:bottom w:val="single" w:sz="4" w:space="0" w:color="000000"/>
              <w:right w:val="single" w:sz="4" w:space="0" w:color="000000"/>
            </w:tcBorders>
            <w:noWrap/>
            <w:hideMark/>
          </w:tcPr>
          <w:p w14:paraId="74B2756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082" w:type="dxa"/>
            <w:tcBorders>
              <w:top w:val="nil"/>
              <w:left w:val="nil"/>
              <w:bottom w:val="single" w:sz="4" w:space="0" w:color="000000"/>
              <w:right w:val="single" w:sz="4" w:space="0" w:color="000000"/>
            </w:tcBorders>
            <w:noWrap/>
            <w:vAlign w:val="bottom"/>
            <w:hideMark/>
          </w:tcPr>
          <w:p w14:paraId="7D4E81B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29</w:t>
            </w:r>
          </w:p>
        </w:tc>
        <w:tc>
          <w:tcPr>
            <w:tcW w:w="1276" w:type="dxa"/>
            <w:tcBorders>
              <w:top w:val="nil"/>
              <w:left w:val="nil"/>
              <w:bottom w:val="single" w:sz="4" w:space="0" w:color="000000"/>
              <w:right w:val="single" w:sz="4" w:space="0" w:color="000000"/>
            </w:tcBorders>
            <w:noWrap/>
            <w:vAlign w:val="bottom"/>
            <w:hideMark/>
          </w:tcPr>
          <w:p w14:paraId="47D394E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3 650</w:t>
            </w:r>
          </w:p>
        </w:tc>
        <w:tc>
          <w:tcPr>
            <w:tcW w:w="3402" w:type="dxa"/>
            <w:tcBorders>
              <w:top w:val="nil"/>
              <w:left w:val="nil"/>
              <w:bottom w:val="single" w:sz="4" w:space="0" w:color="000000"/>
              <w:right w:val="single" w:sz="4" w:space="0" w:color="000000"/>
            </w:tcBorders>
            <w:noWrap/>
            <w:vAlign w:val="bottom"/>
            <w:hideMark/>
          </w:tcPr>
          <w:p w14:paraId="1B048E7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MACLEODS PHARMACEUTICALS LTD</w:t>
            </w:r>
          </w:p>
        </w:tc>
        <w:tc>
          <w:tcPr>
            <w:tcW w:w="1134" w:type="dxa"/>
            <w:tcBorders>
              <w:top w:val="nil"/>
              <w:left w:val="nil"/>
              <w:bottom w:val="single" w:sz="4" w:space="0" w:color="000000"/>
              <w:right w:val="single" w:sz="4" w:space="0" w:color="000000"/>
            </w:tcBorders>
            <w:noWrap/>
            <w:vAlign w:val="bottom"/>
            <w:hideMark/>
          </w:tcPr>
          <w:p w14:paraId="18DAC460" w14:textId="77777777" w:rsidR="005933EE" w:rsidRPr="00AD3AE9" w:rsidRDefault="005933EE" w:rsidP="00AF510E">
            <w:pPr>
              <w:spacing w:after="0" w:line="240" w:lineRule="auto"/>
              <w:jc w:val="center"/>
              <w:rPr>
                <w:rFonts w:ascii="Times New Roman" w:hAnsi="Times New Roman" w:cs="Times New Roman"/>
                <w:color w:val="000000"/>
                <w:sz w:val="24"/>
                <w:szCs w:val="24"/>
              </w:rPr>
            </w:pPr>
          </w:p>
        </w:tc>
        <w:tc>
          <w:tcPr>
            <w:tcW w:w="1600" w:type="dxa"/>
            <w:tcBorders>
              <w:top w:val="nil"/>
              <w:left w:val="nil"/>
              <w:bottom w:val="single" w:sz="4" w:space="0" w:color="000000"/>
              <w:right w:val="single" w:sz="4" w:space="0" w:color="000000"/>
            </w:tcBorders>
            <w:noWrap/>
            <w:vAlign w:val="bottom"/>
            <w:hideMark/>
          </w:tcPr>
          <w:p w14:paraId="1BAC597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128 758,00</w:t>
            </w:r>
          </w:p>
        </w:tc>
      </w:tr>
      <w:tr w:rsidR="005933EE" w:rsidRPr="00AD3AE9" w14:paraId="213CF870" w14:textId="77777777" w:rsidTr="005B5D6D">
        <w:trPr>
          <w:trHeight w:val="300"/>
        </w:trPr>
        <w:tc>
          <w:tcPr>
            <w:tcW w:w="918" w:type="dxa"/>
            <w:tcBorders>
              <w:top w:val="nil"/>
              <w:left w:val="single" w:sz="4" w:space="0" w:color="000000"/>
              <w:bottom w:val="single" w:sz="4" w:space="0" w:color="000000"/>
              <w:right w:val="single" w:sz="4" w:space="0" w:color="000000"/>
            </w:tcBorders>
            <w:noWrap/>
            <w:hideMark/>
          </w:tcPr>
          <w:p w14:paraId="01B4ED7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082" w:type="dxa"/>
            <w:tcBorders>
              <w:top w:val="nil"/>
              <w:left w:val="nil"/>
              <w:bottom w:val="single" w:sz="4" w:space="0" w:color="000000"/>
              <w:right w:val="single" w:sz="4" w:space="0" w:color="000000"/>
            </w:tcBorders>
            <w:noWrap/>
            <w:vAlign w:val="bottom"/>
            <w:hideMark/>
          </w:tcPr>
          <w:p w14:paraId="1506485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28</w:t>
            </w:r>
          </w:p>
        </w:tc>
        <w:tc>
          <w:tcPr>
            <w:tcW w:w="1276" w:type="dxa"/>
            <w:tcBorders>
              <w:top w:val="nil"/>
              <w:left w:val="nil"/>
              <w:bottom w:val="single" w:sz="4" w:space="0" w:color="000000"/>
              <w:right w:val="single" w:sz="4" w:space="0" w:color="000000"/>
            </w:tcBorders>
            <w:noWrap/>
            <w:vAlign w:val="bottom"/>
            <w:hideMark/>
          </w:tcPr>
          <w:p w14:paraId="2D1128B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3 685</w:t>
            </w:r>
          </w:p>
        </w:tc>
        <w:tc>
          <w:tcPr>
            <w:tcW w:w="3402" w:type="dxa"/>
            <w:tcBorders>
              <w:top w:val="nil"/>
              <w:left w:val="nil"/>
              <w:bottom w:val="single" w:sz="4" w:space="0" w:color="000000"/>
              <w:right w:val="single" w:sz="4" w:space="0" w:color="000000"/>
            </w:tcBorders>
            <w:noWrap/>
            <w:vAlign w:val="bottom"/>
            <w:hideMark/>
          </w:tcPr>
          <w:p w14:paraId="0653C46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MACLEODS PHARMACEUTICALS LTD</w:t>
            </w:r>
          </w:p>
        </w:tc>
        <w:tc>
          <w:tcPr>
            <w:tcW w:w="1134" w:type="dxa"/>
            <w:tcBorders>
              <w:top w:val="nil"/>
              <w:left w:val="nil"/>
              <w:bottom w:val="single" w:sz="4" w:space="0" w:color="000000"/>
              <w:right w:val="single" w:sz="4" w:space="0" w:color="000000"/>
            </w:tcBorders>
            <w:noWrap/>
            <w:vAlign w:val="bottom"/>
            <w:hideMark/>
          </w:tcPr>
          <w:p w14:paraId="56A38288" w14:textId="77777777" w:rsidR="005933EE" w:rsidRPr="00AD3AE9" w:rsidRDefault="005933EE" w:rsidP="00AF510E">
            <w:pPr>
              <w:spacing w:after="0" w:line="240" w:lineRule="auto"/>
              <w:jc w:val="center"/>
              <w:rPr>
                <w:rFonts w:ascii="Times New Roman" w:hAnsi="Times New Roman" w:cs="Times New Roman"/>
                <w:color w:val="000000"/>
                <w:sz w:val="24"/>
                <w:szCs w:val="24"/>
              </w:rPr>
            </w:pPr>
          </w:p>
        </w:tc>
        <w:tc>
          <w:tcPr>
            <w:tcW w:w="1600" w:type="dxa"/>
            <w:tcBorders>
              <w:top w:val="nil"/>
              <w:left w:val="nil"/>
              <w:bottom w:val="single" w:sz="4" w:space="0" w:color="000000"/>
              <w:right w:val="single" w:sz="4" w:space="0" w:color="000000"/>
            </w:tcBorders>
            <w:noWrap/>
            <w:vAlign w:val="bottom"/>
            <w:hideMark/>
          </w:tcPr>
          <w:p w14:paraId="59D37BB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128 248</w:t>
            </w:r>
          </w:p>
        </w:tc>
      </w:tr>
      <w:tr w:rsidR="005933EE" w:rsidRPr="00AD3AE9" w14:paraId="5BA395C0" w14:textId="77777777" w:rsidTr="005B5D6D">
        <w:trPr>
          <w:trHeight w:val="300"/>
        </w:trPr>
        <w:tc>
          <w:tcPr>
            <w:tcW w:w="918" w:type="dxa"/>
            <w:tcBorders>
              <w:top w:val="nil"/>
              <w:left w:val="single" w:sz="4" w:space="0" w:color="000000"/>
              <w:bottom w:val="single" w:sz="4" w:space="0" w:color="000000"/>
              <w:right w:val="single" w:sz="4" w:space="0" w:color="000000"/>
            </w:tcBorders>
            <w:noWrap/>
            <w:hideMark/>
          </w:tcPr>
          <w:p w14:paraId="3B13B0F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082" w:type="dxa"/>
            <w:tcBorders>
              <w:top w:val="nil"/>
              <w:left w:val="nil"/>
              <w:bottom w:val="single" w:sz="4" w:space="0" w:color="000000"/>
              <w:right w:val="single" w:sz="4" w:space="0" w:color="000000"/>
            </w:tcBorders>
            <w:noWrap/>
            <w:vAlign w:val="bottom"/>
            <w:hideMark/>
          </w:tcPr>
          <w:p w14:paraId="7D77AF4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16</w:t>
            </w:r>
          </w:p>
        </w:tc>
        <w:tc>
          <w:tcPr>
            <w:tcW w:w="1276" w:type="dxa"/>
            <w:tcBorders>
              <w:top w:val="nil"/>
              <w:left w:val="nil"/>
              <w:bottom w:val="single" w:sz="4" w:space="0" w:color="000000"/>
              <w:right w:val="single" w:sz="4" w:space="0" w:color="000000"/>
            </w:tcBorders>
            <w:noWrap/>
            <w:vAlign w:val="bottom"/>
            <w:hideMark/>
          </w:tcPr>
          <w:p w14:paraId="738BB9D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2 011</w:t>
            </w:r>
          </w:p>
        </w:tc>
        <w:tc>
          <w:tcPr>
            <w:tcW w:w="3402" w:type="dxa"/>
            <w:tcBorders>
              <w:top w:val="nil"/>
              <w:left w:val="nil"/>
              <w:bottom w:val="single" w:sz="4" w:space="0" w:color="000000"/>
              <w:right w:val="single" w:sz="4" w:space="0" w:color="000000"/>
            </w:tcBorders>
            <w:noWrap/>
            <w:vAlign w:val="bottom"/>
            <w:hideMark/>
          </w:tcPr>
          <w:p w14:paraId="52663E5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MACLEODS PHARMACEUTICALS LTD</w:t>
            </w:r>
          </w:p>
        </w:tc>
        <w:tc>
          <w:tcPr>
            <w:tcW w:w="1134" w:type="dxa"/>
            <w:tcBorders>
              <w:top w:val="nil"/>
              <w:left w:val="nil"/>
              <w:bottom w:val="single" w:sz="4" w:space="0" w:color="000000"/>
              <w:right w:val="single" w:sz="4" w:space="0" w:color="000000"/>
            </w:tcBorders>
            <w:noWrap/>
            <w:vAlign w:val="bottom"/>
            <w:hideMark/>
          </w:tcPr>
          <w:p w14:paraId="377318A1" w14:textId="77777777" w:rsidR="005933EE" w:rsidRPr="00AD3AE9" w:rsidRDefault="005933EE" w:rsidP="00AF510E">
            <w:pPr>
              <w:spacing w:after="0" w:line="240" w:lineRule="auto"/>
              <w:jc w:val="center"/>
              <w:rPr>
                <w:rFonts w:ascii="Times New Roman" w:hAnsi="Times New Roman" w:cs="Times New Roman"/>
                <w:color w:val="000000"/>
                <w:sz w:val="24"/>
                <w:szCs w:val="24"/>
              </w:rPr>
            </w:pPr>
          </w:p>
        </w:tc>
        <w:tc>
          <w:tcPr>
            <w:tcW w:w="1600" w:type="dxa"/>
            <w:tcBorders>
              <w:top w:val="nil"/>
              <w:left w:val="nil"/>
              <w:bottom w:val="single" w:sz="4" w:space="0" w:color="000000"/>
              <w:right w:val="single" w:sz="4" w:space="0" w:color="000000"/>
            </w:tcBorders>
            <w:noWrap/>
            <w:vAlign w:val="bottom"/>
            <w:hideMark/>
          </w:tcPr>
          <w:p w14:paraId="55849DB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78 957,00</w:t>
            </w:r>
          </w:p>
        </w:tc>
      </w:tr>
      <w:tr w:rsidR="005933EE" w:rsidRPr="00AD3AE9" w14:paraId="2C5EF0DA" w14:textId="77777777" w:rsidTr="005B5D6D">
        <w:trPr>
          <w:trHeight w:val="300"/>
        </w:trPr>
        <w:tc>
          <w:tcPr>
            <w:tcW w:w="918" w:type="dxa"/>
            <w:tcBorders>
              <w:top w:val="nil"/>
              <w:left w:val="single" w:sz="4" w:space="0" w:color="000000"/>
              <w:bottom w:val="single" w:sz="4" w:space="0" w:color="000000"/>
              <w:right w:val="single" w:sz="4" w:space="0" w:color="000000"/>
            </w:tcBorders>
            <w:noWrap/>
            <w:hideMark/>
          </w:tcPr>
          <w:p w14:paraId="2DB4D4E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082" w:type="dxa"/>
            <w:tcBorders>
              <w:top w:val="nil"/>
              <w:left w:val="nil"/>
              <w:bottom w:val="single" w:sz="4" w:space="0" w:color="000000"/>
              <w:right w:val="single" w:sz="4" w:space="0" w:color="000000"/>
            </w:tcBorders>
            <w:noWrap/>
            <w:vAlign w:val="bottom"/>
            <w:hideMark/>
          </w:tcPr>
          <w:p w14:paraId="0D582F7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31</w:t>
            </w:r>
          </w:p>
        </w:tc>
        <w:tc>
          <w:tcPr>
            <w:tcW w:w="1276" w:type="dxa"/>
            <w:tcBorders>
              <w:top w:val="nil"/>
              <w:left w:val="nil"/>
              <w:bottom w:val="single" w:sz="4" w:space="0" w:color="000000"/>
              <w:right w:val="single" w:sz="4" w:space="0" w:color="000000"/>
            </w:tcBorders>
            <w:noWrap/>
            <w:vAlign w:val="bottom"/>
            <w:hideMark/>
          </w:tcPr>
          <w:p w14:paraId="0B2256C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3 783</w:t>
            </w:r>
          </w:p>
        </w:tc>
        <w:tc>
          <w:tcPr>
            <w:tcW w:w="3402" w:type="dxa"/>
            <w:tcBorders>
              <w:top w:val="nil"/>
              <w:left w:val="nil"/>
              <w:bottom w:val="single" w:sz="4" w:space="0" w:color="000000"/>
              <w:right w:val="single" w:sz="4" w:space="0" w:color="000000"/>
            </w:tcBorders>
            <w:noWrap/>
            <w:vAlign w:val="bottom"/>
            <w:hideMark/>
          </w:tcPr>
          <w:p w14:paraId="3F68DD8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MACLEODS PHARMACEUTICALS LTD</w:t>
            </w:r>
          </w:p>
        </w:tc>
        <w:tc>
          <w:tcPr>
            <w:tcW w:w="1134" w:type="dxa"/>
            <w:tcBorders>
              <w:top w:val="nil"/>
              <w:left w:val="nil"/>
              <w:bottom w:val="single" w:sz="4" w:space="0" w:color="000000"/>
              <w:right w:val="single" w:sz="4" w:space="0" w:color="000000"/>
            </w:tcBorders>
            <w:noWrap/>
            <w:vAlign w:val="bottom"/>
            <w:hideMark/>
          </w:tcPr>
          <w:p w14:paraId="350647F9" w14:textId="77777777" w:rsidR="005933EE" w:rsidRPr="00AD3AE9" w:rsidRDefault="005933EE" w:rsidP="00AF510E">
            <w:pPr>
              <w:spacing w:after="0" w:line="240" w:lineRule="auto"/>
              <w:jc w:val="center"/>
              <w:rPr>
                <w:rFonts w:ascii="Times New Roman" w:hAnsi="Times New Roman" w:cs="Times New Roman"/>
                <w:color w:val="000000"/>
                <w:sz w:val="24"/>
                <w:szCs w:val="24"/>
              </w:rPr>
            </w:pPr>
          </w:p>
        </w:tc>
        <w:tc>
          <w:tcPr>
            <w:tcW w:w="1600" w:type="dxa"/>
            <w:tcBorders>
              <w:top w:val="nil"/>
              <w:left w:val="nil"/>
              <w:bottom w:val="single" w:sz="4" w:space="0" w:color="000000"/>
              <w:right w:val="single" w:sz="4" w:space="0" w:color="000000"/>
            </w:tcBorders>
            <w:noWrap/>
            <w:vAlign w:val="bottom"/>
            <w:hideMark/>
          </w:tcPr>
          <w:p w14:paraId="4D03F87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134 018,88</w:t>
            </w:r>
          </w:p>
        </w:tc>
      </w:tr>
      <w:tr w:rsidR="005933EE" w:rsidRPr="00AD3AE9" w14:paraId="2F2CBC9A" w14:textId="77777777" w:rsidTr="005B5D6D">
        <w:trPr>
          <w:trHeight w:val="300"/>
        </w:trPr>
        <w:tc>
          <w:tcPr>
            <w:tcW w:w="918" w:type="dxa"/>
            <w:tcBorders>
              <w:top w:val="nil"/>
              <w:left w:val="single" w:sz="4" w:space="0" w:color="000000"/>
              <w:bottom w:val="single" w:sz="4" w:space="0" w:color="000000"/>
              <w:right w:val="single" w:sz="4" w:space="0" w:color="000000"/>
            </w:tcBorders>
            <w:noWrap/>
            <w:hideMark/>
          </w:tcPr>
          <w:p w14:paraId="514AA0F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082" w:type="dxa"/>
            <w:tcBorders>
              <w:top w:val="nil"/>
              <w:left w:val="nil"/>
              <w:bottom w:val="single" w:sz="4" w:space="0" w:color="000000"/>
              <w:right w:val="single" w:sz="4" w:space="0" w:color="000000"/>
            </w:tcBorders>
            <w:noWrap/>
            <w:vAlign w:val="bottom"/>
            <w:hideMark/>
          </w:tcPr>
          <w:p w14:paraId="370D8E9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1E247B3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3402" w:type="dxa"/>
            <w:tcBorders>
              <w:top w:val="nil"/>
              <w:left w:val="nil"/>
              <w:bottom w:val="single" w:sz="4" w:space="0" w:color="000000"/>
              <w:right w:val="single" w:sz="4" w:space="0" w:color="000000"/>
            </w:tcBorders>
            <w:noWrap/>
            <w:vAlign w:val="bottom"/>
            <w:hideMark/>
          </w:tcPr>
          <w:p w14:paraId="7898D66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SYSMEX</w:t>
            </w:r>
          </w:p>
        </w:tc>
        <w:tc>
          <w:tcPr>
            <w:tcW w:w="1134" w:type="dxa"/>
            <w:tcBorders>
              <w:top w:val="nil"/>
              <w:left w:val="nil"/>
              <w:bottom w:val="single" w:sz="4" w:space="0" w:color="000000"/>
              <w:right w:val="single" w:sz="4" w:space="0" w:color="000000"/>
            </w:tcBorders>
            <w:noWrap/>
            <w:vAlign w:val="bottom"/>
            <w:hideMark/>
          </w:tcPr>
          <w:p w14:paraId="1A67432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595,42</w:t>
            </w:r>
          </w:p>
        </w:tc>
        <w:tc>
          <w:tcPr>
            <w:tcW w:w="1600" w:type="dxa"/>
            <w:tcBorders>
              <w:top w:val="nil"/>
              <w:left w:val="nil"/>
              <w:bottom w:val="single" w:sz="4" w:space="0" w:color="000000"/>
              <w:right w:val="single" w:sz="4" w:space="0" w:color="000000"/>
            </w:tcBorders>
            <w:noWrap/>
            <w:vAlign w:val="bottom"/>
            <w:hideMark/>
          </w:tcPr>
          <w:p w14:paraId="06881F7D" w14:textId="77777777" w:rsidR="005933EE" w:rsidRPr="00AD3AE9" w:rsidRDefault="005933EE" w:rsidP="00AF510E">
            <w:pPr>
              <w:spacing w:after="0" w:line="240" w:lineRule="auto"/>
              <w:jc w:val="center"/>
              <w:rPr>
                <w:rFonts w:ascii="Times New Roman" w:hAnsi="Times New Roman" w:cs="Times New Roman"/>
                <w:color w:val="000000"/>
                <w:sz w:val="24"/>
                <w:szCs w:val="24"/>
              </w:rPr>
            </w:pPr>
          </w:p>
        </w:tc>
      </w:tr>
      <w:tr w:rsidR="005933EE" w:rsidRPr="00AD3AE9" w14:paraId="3DC16A08" w14:textId="77777777" w:rsidTr="00AF510E">
        <w:trPr>
          <w:trHeight w:val="300"/>
        </w:trPr>
        <w:tc>
          <w:tcPr>
            <w:tcW w:w="918" w:type="dxa"/>
            <w:tcBorders>
              <w:top w:val="nil"/>
              <w:left w:val="single" w:sz="4" w:space="0" w:color="000000"/>
              <w:bottom w:val="single" w:sz="4" w:space="0" w:color="000000"/>
              <w:right w:val="single" w:sz="4" w:space="0" w:color="000000"/>
            </w:tcBorders>
            <w:shd w:val="clear" w:color="auto" w:fill="FBE4D5" w:themeFill="accent2" w:themeFillTint="33"/>
            <w:noWrap/>
            <w:hideMark/>
          </w:tcPr>
          <w:p w14:paraId="624C30A4"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lastRenderedPageBreak/>
              <w:t>TOTAL</w:t>
            </w:r>
          </w:p>
        </w:tc>
        <w:tc>
          <w:tcPr>
            <w:tcW w:w="1082" w:type="dxa"/>
            <w:tcBorders>
              <w:top w:val="nil"/>
              <w:left w:val="nil"/>
              <w:bottom w:val="single" w:sz="4" w:space="0" w:color="000000"/>
              <w:right w:val="single" w:sz="4" w:space="0" w:color="000000"/>
            </w:tcBorders>
            <w:shd w:val="clear" w:color="auto" w:fill="FBE4D5" w:themeFill="accent2" w:themeFillTint="33"/>
            <w:noWrap/>
            <w:vAlign w:val="bottom"/>
            <w:hideMark/>
          </w:tcPr>
          <w:p w14:paraId="1FF2F579"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184</w:t>
            </w:r>
          </w:p>
        </w:tc>
        <w:tc>
          <w:tcPr>
            <w:tcW w:w="1276" w:type="dxa"/>
            <w:tcBorders>
              <w:top w:val="nil"/>
              <w:left w:val="nil"/>
              <w:bottom w:val="single" w:sz="4" w:space="0" w:color="000000"/>
              <w:right w:val="single" w:sz="4" w:space="0" w:color="000000"/>
            </w:tcBorders>
            <w:shd w:val="clear" w:color="auto" w:fill="FBE4D5" w:themeFill="accent2" w:themeFillTint="33"/>
            <w:noWrap/>
            <w:vAlign w:val="bottom"/>
            <w:hideMark/>
          </w:tcPr>
          <w:p w14:paraId="46BFDA07"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27 409</w:t>
            </w:r>
          </w:p>
        </w:tc>
        <w:tc>
          <w:tcPr>
            <w:tcW w:w="3402" w:type="dxa"/>
            <w:tcBorders>
              <w:top w:val="nil"/>
              <w:left w:val="nil"/>
              <w:bottom w:val="single" w:sz="4" w:space="0" w:color="000000"/>
              <w:right w:val="single" w:sz="4" w:space="0" w:color="000000"/>
            </w:tcBorders>
            <w:shd w:val="clear" w:color="auto" w:fill="FBE4D5" w:themeFill="accent2" w:themeFillTint="33"/>
            <w:noWrap/>
            <w:vAlign w:val="bottom"/>
            <w:hideMark/>
          </w:tcPr>
          <w:p w14:paraId="491C2BCA"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p>
        </w:tc>
        <w:tc>
          <w:tcPr>
            <w:tcW w:w="1134" w:type="dxa"/>
            <w:tcBorders>
              <w:top w:val="nil"/>
              <w:left w:val="nil"/>
              <w:bottom w:val="single" w:sz="4" w:space="0" w:color="000000"/>
              <w:right w:val="single" w:sz="4" w:space="0" w:color="000000"/>
            </w:tcBorders>
            <w:shd w:val="clear" w:color="auto" w:fill="FBE4D5" w:themeFill="accent2" w:themeFillTint="33"/>
            <w:noWrap/>
            <w:vAlign w:val="bottom"/>
            <w:hideMark/>
          </w:tcPr>
          <w:p w14:paraId="58C8B7C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595,42</w:t>
            </w:r>
          </w:p>
        </w:tc>
        <w:tc>
          <w:tcPr>
            <w:tcW w:w="1600" w:type="dxa"/>
            <w:tcBorders>
              <w:top w:val="nil"/>
              <w:left w:val="nil"/>
              <w:bottom w:val="single" w:sz="4" w:space="0" w:color="000000"/>
              <w:right w:val="single" w:sz="4" w:space="0" w:color="000000"/>
            </w:tcBorders>
            <w:shd w:val="clear" w:color="auto" w:fill="FBE4D5" w:themeFill="accent2" w:themeFillTint="33"/>
            <w:noWrap/>
            <w:vAlign w:val="bottom"/>
            <w:hideMark/>
          </w:tcPr>
          <w:p w14:paraId="273F2D81" w14:textId="77777777" w:rsidR="005933EE" w:rsidRPr="00AD3AE9" w:rsidRDefault="005933EE" w:rsidP="00AF510E">
            <w:pPr>
              <w:numPr>
                <w:ilvl w:val="0"/>
                <w:numId w:val="12"/>
              </w:num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7,82</w:t>
            </w:r>
          </w:p>
        </w:tc>
      </w:tr>
    </w:tbl>
    <w:p w14:paraId="400D8947" w14:textId="77777777" w:rsidR="005933EE" w:rsidRPr="00AD3AE9" w:rsidRDefault="005933EE" w:rsidP="00AF510E">
      <w:pPr>
        <w:spacing w:line="360" w:lineRule="auto"/>
        <w:jc w:val="both"/>
        <w:rPr>
          <w:rFonts w:ascii="Times New Roman" w:eastAsia="Times New Roman" w:hAnsi="Times New Roman" w:cs="Times New Roman"/>
          <w:b/>
          <w:sz w:val="24"/>
          <w:szCs w:val="24"/>
          <w:u w:val="single"/>
        </w:rPr>
      </w:pPr>
    </w:p>
    <w:p w14:paraId="6258307F" w14:textId="77777777" w:rsidR="005933EE" w:rsidRPr="00AD3AE9" w:rsidRDefault="005933EE" w:rsidP="00AF510E">
      <w:pPr>
        <w:numPr>
          <w:ilvl w:val="0"/>
          <w:numId w:val="8"/>
        </w:numPr>
        <w:spacing w:after="0" w:line="360" w:lineRule="auto"/>
        <w:jc w:val="both"/>
        <w:rPr>
          <w:rFonts w:ascii="Times New Roman" w:hAnsi="Times New Roman" w:cs="Times New Roman"/>
          <w:b/>
          <w:sz w:val="24"/>
          <w:szCs w:val="24"/>
          <w:u w:val="single"/>
        </w:rPr>
      </w:pPr>
      <w:r w:rsidRPr="00AD3AE9">
        <w:rPr>
          <w:rFonts w:ascii="Times New Roman" w:hAnsi="Times New Roman" w:cs="Times New Roman"/>
          <w:b/>
          <w:sz w:val="24"/>
          <w:szCs w:val="24"/>
          <w:u w:val="single"/>
        </w:rPr>
        <w:t>Tableau récapitulatif de réception des produits UGP</w:t>
      </w:r>
    </w:p>
    <w:p w14:paraId="6C4971D1" w14:textId="77777777" w:rsidR="005933EE" w:rsidRPr="00AD3AE9" w:rsidRDefault="005933EE" w:rsidP="00AF510E">
      <w:pPr>
        <w:numPr>
          <w:ilvl w:val="0"/>
          <w:numId w:val="13"/>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Livraison Maritime</w:t>
      </w:r>
    </w:p>
    <w:tbl>
      <w:tblPr>
        <w:tblW w:w="9639" w:type="dxa"/>
        <w:tblInd w:w="-10" w:type="dxa"/>
        <w:tblCellMar>
          <w:left w:w="70" w:type="dxa"/>
          <w:right w:w="70" w:type="dxa"/>
        </w:tblCellMar>
        <w:tblLook w:val="04A0" w:firstRow="1" w:lastRow="0" w:firstColumn="1" w:lastColumn="0" w:noHBand="0" w:noVBand="1"/>
      </w:tblPr>
      <w:tblGrid>
        <w:gridCol w:w="1054"/>
        <w:gridCol w:w="1240"/>
        <w:gridCol w:w="1314"/>
        <w:gridCol w:w="4472"/>
        <w:gridCol w:w="1559"/>
      </w:tblGrid>
      <w:tr w:rsidR="00CC24E7" w:rsidRPr="00CC24E7" w14:paraId="7C8FE28A" w14:textId="77777777" w:rsidTr="00287154">
        <w:trPr>
          <w:trHeight w:val="645"/>
        </w:trPr>
        <w:tc>
          <w:tcPr>
            <w:tcW w:w="0" w:type="auto"/>
            <w:tcBorders>
              <w:top w:val="single" w:sz="8" w:space="0" w:color="000000"/>
              <w:left w:val="single" w:sz="8" w:space="0" w:color="000000"/>
              <w:bottom w:val="single" w:sz="8" w:space="0" w:color="000000"/>
              <w:right w:val="single" w:sz="8" w:space="0" w:color="000000"/>
            </w:tcBorders>
            <w:shd w:val="clear" w:color="000000" w:fill="FBE4D5"/>
            <w:vAlign w:val="center"/>
            <w:hideMark/>
          </w:tcPr>
          <w:p w14:paraId="58A05E87" w14:textId="77777777" w:rsidR="00CC24E7" w:rsidRPr="00CC24E7" w:rsidRDefault="00CC24E7" w:rsidP="00CC24E7">
            <w:pPr>
              <w:spacing w:after="0" w:line="240" w:lineRule="auto"/>
              <w:jc w:val="both"/>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N° de livraison</w:t>
            </w:r>
          </w:p>
        </w:tc>
        <w:tc>
          <w:tcPr>
            <w:tcW w:w="0" w:type="auto"/>
            <w:tcBorders>
              <w:top w:val="single" w:sz="8" w:space="0" w:color="000000"/>
              <w:left w:val="nil"/>
              <w:bottom w:val="single" w:sz="8" w:space="0" w:color="000000"/>
              <w:right w:val="single" w:sz="8" w:space="0" w:color="000000"/>
            </w:tcBorders>
            <w:shd w:val="clear" w:color="000000" w:fill="FBE4D5"/>
            <w:noWrap/>
            <w:vAlign w:val="center"/>
            <w:hideMark/>
          </w:tcPr>
          <w:p w14:paraId="1B5747C6" w14:textId="77777777" w:rsidR="00CC24E7" w:rsidRPr="00CC24E7" w:rsidRDefault="00CC24E7" w:rsidP="00CC24E7">
            <w:pPr>
              <w:spacing w:after="0" w:line="240" w:lineRule="auto"/>
              <w:jc w:val="both"/>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Nbre Colis</w:t>
            </w:r>
          </w:p>
        </w:tc>
        <w:tc>
          <w:tcPr>
            <w:tcW w:w="0" w:type="auto"/>
            <w:tcBorders>
              <w:top w:val="single" w:sz="8" w:space="0" w:color="000000"/>
              <w:left w:val="nil"/>
              <w:bottom w:val="single" w:sz="8" w:space="0" w:color="000000"/>
              <w:right w:val="single" w:sz="8" w:space="0" w:color="000000"/>
            </w:tcBorders>
            <w:shd w:val="clear" w:color="000000" w:fill="FBE4D5"/>
            <w:noWrap/>
            <w:vAlign w:val="center"/>
            <w:hideMark/>
          </w:tcPr>
          <w:p w14:paraId="7E692B87" w14:textId="77777777" w:rsidR="00CC24E7" w:rsidRPr="00CC24E7" w:rsidRDefault="00CC24E7" w:rsidP="00CC24E7">
            <w:pPr>
              <w:spacing w:after="0" w:line="240" w:lineRule="auto"/>
              <w:jc w:val="both"/>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Poids en kg</w:t>
            </w:r>
          </w:p>
        </w:tc>
        <w:tc>
          <w:tcPr>
            <w:tcW w:w="4472" w:type="dxa"/>
            <w:tcBorders>
              <w:top w:val="single" w:sz="8" w:space="0" w:color="000000"/>
              <w:left w:val="nil"/>
              <w:bottom w:val="single" w:sz="8" w:space="0" w:color="000000"/>
              <w:right w:val="single" w:sz="8" w:space="0" w:color="auto"/>
            </w:tcBorders>
            <w:shd w:val="clear" w:color="000000" w:fill="FBE4D5"/>
            <w:noWrap/>
            <w:vAlign w:val="center"/>
            <w:hideMark/>
          </w:tcPr>
          <w:p w14:paraId="23B7C784" w14:textId="77777777" w:rsidR="00CC24E7" w:rsidRPr="00CC24E7" w:rsidRDefault="00CC24E7" w:rsidP="00CC24E7">
            <w:pPr>
              <w:spacing w:after="0" w:line="240" w:lineRule="auto"/>
              <w:jc w:val="both"/>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Fournisseur</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5C6DD4F7" w14:textId="77777777" w:rsidR="00CC24E7" w:rsidRPr="00CC24E7" w:rsidRDefault="00CC24E7" w:rsidP="00CC24E7">
            <w:pPr>
              <w:spacing w:after="0" w:line="240" w:lineRule="auto"/>
              <w:jc w:val="both"/>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Montant en USD</w:t>
            </w:r>
          </w:p>
        </w:tc>
      </w:tr>
      <w:tr w:rsidR="00CC24E7" w:rsidRPr="00CC24E7" w14:paraId="0CAF48E2"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36F2CE08"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w:t>
            </w:r>
          </w:p>
        </w:tc>
        <w:tc>
          <w:tcPr>
            <w:tcW w:w="0" w:type="auto"/>
            <w:tcBorders>
              <w:top w:val="nil"/>
              <w:left w:val="nil"/>
              <w:bottom w:val="single" w:sz="8" w:space="0" w:color="000000"/>
              <w:right w:val="single" w:sz="8" w:space="0" w:color="000000"/>
            </w:tcBorders>
            <w:noWrap/>
            <w:vAlign w:val="center"/>
            <w:hideMark/>
          </w:tcPr>
          <w:p w14:paraId="1BD6D32A"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40</w:t>
            </w:r>
          </w:p>
        </w:tc>
        <w:tc>
          <w:tcPr>
            <w:tcW w:w="0" w:type="auto"/>
            <w:tcBorders>
              <w:top w:val="nil"/>
              <w:left w:val="nil"/>
              <w:bottom w:val="single" w:sz="8" w:space="0" w:color="000000"/>
              <w:right w:val="single" w:sz="8" w:space="0" w:color="000000"/>
            </w:tcBorders>
            <w:noWrap/>
            <w:vAlign w:val="center"/>
            <w:hideMark/>
          </w:tcPr>
          <w:p w14:paraId="1B6FA5F6"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8 554</w:t>
            </w:r>
          </w:p>
        </w:tc>
        <w:tc>
          <w:tcPr>
            <w:tcW w:w="4472" w:type="dxa"/>
            <w:tcBorders>
              <w:top w:val="nil"/>
              <w:left w:val="nil"/>
              <w:bottom w:val="single" w:sz="8" w:space="0" w:color="000000"/>
              <w:right w:val="single" w:sz="8" w:space="0" w:color="auto"/>
            </w:tcBorders>
            <w:noWrap/>
            <w:vAlign w:val="center"/>
            <w:hideMark/>
          </w:tcPr>
          <w:p w14:paraId="253E8E9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HLL LIFECARE LIMITED</w:t>
            </w:r>
          </w:p>
        </w:tc>
        <w:tc>
          <w:tcPr>
            <w:tcW w:w="1559" w:type="dxa"/>
            <w:tcBorders>
              <w:top w:val="nil"/>
              <w:left w:val="nil"/>
              <w:bottom w:val="single" w:sz="8" w:space="0" w:color="auto"/>
              <w:right w:val="single" w:sz="8" w:space="0" w:color="auto"/>
            </w:tcBorders>
            <w:shd w:val="clear" w:color="000000" w:fill="FFFFFF"/>
            <w:vAlign w:val="center"/>
            <w:hideMark/>
          </w:tcPr>
          <w:p w14:paraId="6BF0B727"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59 358,00</w:t>
            </w:r>
          </w:p>
        </w:tc>
      </w:tr>
      <w:tr w:rsidR="00CC24E7" w:rsidRPr="00CC24E7" w14:paraId="485DF3B2"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3B8BC75D"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2</w:t>
            </w:r>
          </w:p>
        </w:tc>
        <w:tc>
          <w:tcPr>
            <w:tcW w:w="0" w:type="auto"/>
            <w:tcBorders>
              <w:top w:val="nil"/>
              <w:left w:val="nil"/>
              <w:bottom w:val="single" w:sz="8" w:space="0" w:color="000000"/>
              <w:right w:val="single" w:sz="8" w:space="0" w:color="000000"/>
            </w:tcBorders>
            <w:noWrap/>
            <w:vAlign w:val="center"/>
            <w:hideMark/>
          </w:tcPr>
          <w:p w14:paraId="7C6C1CA3"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59</w:t>
            </w:r>
          </w:p>
        </w:tc>
        <w:tc>
          <w:tcPr>
            <w:tcW w:w="0" w:type="auto"/>
            <w:tcBorders>
              <w:top w:val="nil"/>
              <w:left w:val="nil"/>
              <w:bottom w:val="single" w:sz="8" w:space="0" w:color="000000"/>
              <w:right w:val="single" w:sz="8" w:space="0" w:color="000000"/>
            </w:tcBorders>
            <w:noWrap/>
            <w:vAlign w:val="center"/>
            <w:hideMark/>
          </w:tcPr>
          <w:p w14:paraId="5A93A1F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10 040</w:t>
            </w:r>
          </w:p>
        </w:tc>
        <w:tc>
          <w:tcPr>
            <w:tcW w:w="4472" w:type="dxa"/>
            <w:tcBorders>
              <w:top w:val="nil"/>
              <w:left w:val="nil"/>
              <w:bottom w:val="single" w:sz="8" w:space="0" w:color="000000"/>
              <w:right w:val="single" w:sz="8" w:space="0" w:color="auto"/>
            </w:tcBorders>
            <w:noWrap/>
            <w:vAlign w:val="center"/>
            <w:hideMark/>
          </w:tcPr>
          <w:p w14:paraId="6CB920DF"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MACLEODS PHARMACEUTICALS LTD</w:t>
            </w:r>
          </w:p>
        </w:tc>
        <w:tc>
          <w:tcPr>
            <w:tcW w:w="1559" w:type="dxa"/>
            <w:tcBorders>
              <w:top w:val="nil"/>
              <w:left w:val="nil"/>
              <w:bottom w:val="single" w:sz="8" w:space="0" w:color="auto"/>
              <w:right w:val="single" w:sz="8" w:space="0" w:color="auto"/>
            </w:tcBorders>
            <w:shd w:val="clear" w:color="000000" w:fill="FFFFFF"/>
            <w:vAlign w:val="center"/>
            <w:hideMark/>
          </w:tcPr>
          <w:p w14:paraId="152F084B"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152 883,50</w:t>
            </w:r>
          </w:p>
        </w:tc>
      </w:tr>
      <w:tr w:rsidR="00CC24E7" w:rsidRPr="00CC24E7" w14:paraId="165EC56C"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575AD452"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w:t>
            </w:r>
          </w:p>
        </w:tc>
        <w:tc>
          <w:tcPr>
            <w:tcW w:w="0" w:type="auto"/>
            <w:tcBorders>
              <w:top w:val="nil"/>
              <w:left w:val="nil"/>
              <w:bottom w:val="single" w:sz="8" w:space="0" w:color="000000"/>
              <w:right w:val="single" w:sz="8" w:space="0" w:color="000000"/>
            </w:tcBorders>
            <w:noWrap/>
            <w:vAlign w:val="center"/>
            <w:hideMark/>
          </w:tcPr>
          <w:p w14:paraId="529033C4"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33</w:t>
            </w:r>
          </w:p>
        </w:tc>
        <w:tc>
          <w:tcPr>
            <w:tcW w:w="0" w:type="auto"/>
            <w:tcBorders>
              <w:top w:val="nil"/>
              <w:left w:val="nil"/>
              <w:bottom w:val="single" w:sz="8" w:space="0" w:color="000000"/>
              <w:right w:val="single" w:sz="8" w:space="0" w:color="000000"/>
            </w:tcBorders>
            <w:noWrap/>
            <w:vAlign w:val="center"/>
            <w:hideMark/>
          </w:tcPr>
          <w:p w14:paraId="011EC837"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6 841</w:t>
            </w:r>
          </w:p>
        </w:tc>
        <w:tc>
          <w:tcPr>
            <w:tcW w:w="4472" w:type="dxa"/>
            <w:tcBorders>
              <w:top w:val="nil"/>
              <w:left w:val="nil"/>
              <w:bottom w:val="single" w:sz="8" w:space="0" w:color="000000"/>
              <w:right w:val="single" w:sz="8" w:space="0" w:color="auto"/>
            </w:tcBorders>
            <w:noWrap/>
            <w:vAlign w:val="center"/>
            <w:hideMark/>
          </w:tcPr>
          <w:p w14:paraId="14F38993"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MACLEODS PHARMACEUTICALS LTD</w:t>
            </w:r>
          </w:p>
        </w:tc>
        <w:tc>
          <w:tcPr>
            <w:tcW w:w="1559" w:type="dxa"/>
            <w:tcBorders>
              <w:top w:val="nil"/>
              <w:left w:val="nil"/>
              <w:bottom w:val="single" w:sz="8" w:space="0" w:color="auto"/>
              <w:right w:val="single" w:sz="8" w:space="0" w:color="auto"/>
            </w:tcBorders>
            <w:shd w:val="clear" w:color="000000" w:fill="FFFFFF"/>
            <w:vAlign w:val="center"/>
            <w:hideMark/>
          </w:tcPr>
          <w:p w14:paraId="5DF18A98"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257 628</w:t>
            </w:r>
          </w:p>
        </w:tc>
      </w:tr>
      <w:tr w:rsidR="00CC24E7" w:rsidRPr="00CC24E7" w14:paraId="6D9C0B07"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4CC87416"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4</w:t>
            </w:r>
          </w:p>
        </w:tc>
        <w:tc>
          <w:tcPr>
            <w:tcW w:w="0" w:type="auto"/>
            <w:tcBorders>
              <w:top w:val="nil"/>
              <w:left w:val="nil"/>
              <w:bottom w:val="single" w:sz="8" w:space="0" w:color="000000"/>
              <w:right w:val="single" w:sz="8" w:space="0" w:color="000000"/>
            </w:tcBorders>
            <w:noWrap/>
            <w:vAlign w:val="center"/>
            <w:hideMark/>
          </w:tcPr>
          <w:p w14:paraId="411A3E2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9</w:t>
            </w:r>
          </w:p>
        </w:tc>
        <w:tc>
          <w:tcPr>
            <w:tcW w:w="0" w:type="auto"/>
            <w:tcBorders>
              <w:top w:val="nil"/>
              <w:left w:val="nil"/>
              <w:bottom w:val="single" w:sz="8" w:space="0" w:color="000000"/>
              <w:right w:val="single" w:sz="8" w:space="0" w:color="000000"/>
            </w:tcBorders>
            <w:noWrap/>
            <w:vAlign w:val="center"/>
            <w:hideMark/>
          </w:tcPr>
          <w:p w14:paraId="26CED63A"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3 926</w:t>
            </w:r>
          </w:p>
        </w:tc>
        <w:tc>
          <w:tcPr>
            <w:tcW w:w="4472" w:type="dxa"/>
            <w:tcBorders>
              <w:top w:val="nil"/>
              <w:left w:val="nil"/>
              <w:bottom w:val="single" w:sz="8" w:space="0" w:color="000000"/>
              <w:right w:val="single" w:sz="8" w:space="0" w:color="auto"/>
            </w:tcBorders>
            <w:noWrap/>
            <w:vAlign w:val="center"/>
            <w:hideMark/>
          </w:tcPr>
          <w:p w14:paraId="67FD3F2B" w14:textId="77777777" w:rsidR="00CC24E7" w:rsidRPr="00C129A9" w:rsidRDefault="00CC24E7" w:rsidP="00CC24E7">
            <w:pPr>
              <w:spacing w:after="0" w:line="240" w:lineRule="auto"/>
              <w:jc w:val="center"/>
              <w:rPr>
                <w:rFonts w:ascii="Times New Roman" w:eastAsia="Times New Roman" w:hAnsi="Times New Roman" w:cs="Times New Roman"/>
                <w:color w:val="000000"/>
                <w:sz w:val="24"/>
                <w:szCs w:val="24"/>
                <w:lang w:val="en-US" w:eastAsia="fr-FR"/>
              </w:rPr>
            </w:pPr>
            <w:r w:rsidRPr="00CC24E7">
              <w:rPr>
                <w:rFonts w:ascii="Times New Roman" w:eastAsia="Times New Roman" w:hAnsi="Times New Roman" w:cs="Times New Roman"/>
                <w:color w:val="000000"/>
                <w:sz w:val="24"/>
                <w:szCs w:val="24"/>
                <w:lang w:val="en-US" w:eastAsia="fr-FR"/>
              </w:rPr>
              <w:t xml:space="preserve">WINNER GUILIN LATEX </w:t>
            </w:r>
            <w:proofErr w:type="spellStart"/>
            <w:proofErr w:type="gramStart"/>
            <w:r w:rsidRPr="00CC24E7">
              <w:rPr>
                <w:rFonts w:ascii="Times New Roman" w:eastAsia="Times New Roman" w:hAnsi="Times New Roman" w:cs="Times New Roman"/>
                <w:color w:val="000000"/>
                <w:sz w:val="24"/>
                <w:szCs w:val="24"/>
                <w:lang w:val="en-US" w:eastAsia="fr-FR"/>
              </w:rPr>
              <w:t>Co.,Ltd</w:t>
            </w:r>
            <w:proofErr w:type="spellEnd"/>
            <w:r w:rsidRPr="00CC24E7">
              <w:rPr>
                <w:rFonts w:ascii="Times New Roman" w:eastAsia="Times New Roman" w:hAnsi="Times New Roman" w:cs="Times New Roman"/>
                <w:color w:val="000000"/>
                <w:sz w:val="24"/>
                <w:szCs w:val="24"/>
                <w:lang w:val="en-US" w:eastAsia="fr-FR"/>
              </w:rPr>
              <w:t>.</w:t>
            </w:r>
            <w:proofErr w:type="gramEnd"/>
          </w:p>
        </w:tc>
        <w:tc>
          <w:tcPr>
            <w:tcW w:w="1559" w:type="dxa"/>
            <w:tcBorders>
              <w:top w:val="nil"/>
              <w:left w:val="nil"/>
              <w:bottom w:val="single" w:sz="8" w:space="0" w:color="auto"/>
              <w:right w:val="single" w:sz="8" w:space="0" w:color="auto"/>
            </w:tcBorders>
            <w:shd w:val="clear" w:color="000000" w:fill="FFFFFF"/>
            <w:vAlign w:val="center"/>
            <w:hideMark/>
          </w:tcPr>
          <w:p w14:paraId="796D3520"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27 236,00</w:t>
            </w:r>
          </w:p>
        </w:tc>
      </w:tr>
      <w:tr w:rsidR="00CC24E7" w:rsidRPr="00CC24E7" w14:paraId="6642734C"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165FF5DE"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5</w:t>
            </w:r>
          </w:p>
        </w:tc>
        <w:tc>
          <w:tcPr>
            <w:tcW w:w="0" w:type="auto"/>
            <w:tcBorders>
              <w:top w:val="nil"/>
              <w:left w:val="nil"/>
              <w:bottom w:val="single" w:sz="8" w:space="0" w:color="000000"/>
              <w:right w:val="single" w:sz="8" w:space="0" w:color="000000"/>
            </w:tcBorders>
            <w:noWrap/>
            <w:vAlign w:val="center"/>
            <w:hideMark/>
          </w:tcPr>
          <w:p w14:paraId="7A6815E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35</w:t>
            </w:r>
          </w:p>
        </w:tc>
        <w:tc>
          <w:tcPr>
            <w:tcW w:w="0" w:type="auto"/>
            <w:tcBorders>
              <w:top w:val="nil"/>
              <w:left w:val="nil"/>
              <w:bottom w:val="single" w:sz="8" w:space="0" w:color="000000"/>
              <w:right w:val="single" w:sz="8" w:space="0" w:color="000000"/>
            </w:tcBorders>
            <w:noWrap/>
            <w:vAlign w:val="center"/>
            <w:hideMark/>
          </w:tcPr>
          <w:p w14:paraId="061CE0A4"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4 609,50</w:t>
            </w:r>
          </w:p>
        </w:tc>
        <w:tc>
          <w:tcPr>
            <w:tcW w:w="4472" w:type="dxa"/>
            <w:tcBorders>
              <w:top w:val="nil"/>
              <w:left w:val="nil"/>
              <w:bottom w:val="single" w:sz="8" w:space="0" w:color="000000"/>
              <w:right w:val="single" w:sz="8" w:space="0" w:color="auto"/>
            </w:tcBorders>
            <w:noWrap/>
            <w:vAlign w:val="center"/>
            <w:hideMark/>
          </w:tcPr>
          <w:p w14:paraId="1CE29D2A"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TRIDEM PHARMA</w:t>
            </w:r>
          </w:p>
        </w:tc>
        <w:tc>
          <w:tcPr>
            <w:tcW w:w="1559" w:type="dxa"/>
            <w:tcBorders>
              <w:top w:val="nil"/>
              <w:left w:val="nil"/>
              <w:bottom w:val="single" w:sz="8" w:space="0" w:color="auto"/>
              <w:right w:val="single" w:sz="8" w:space="0" w:color="auto"/>
            </w:tcBorders>
            <w:shd w:val="clear" w:color="000000" w:fill="FFFFFF"/>
            <w:vAlign w:val="center"/>
            <w:hideMark/>
          </w:tcPr>
          <w:p w14:paraId="3CB426D4"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240 442,44</w:t>
            </w:r>
          </w:p>
        </w:tc>
      </w:tr>
      <w:tr w:rsidR="00CC24E7" w:rsidRPr="00CC24E7" w14:paraId="0B8126EB"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1E4E141C"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6</w:t>
            </w:r>
          </w:p>
        </w:tc>
        <w:tc>
          <w:tcPr>
            <w:tcW w:w="0" w:type="auto"/>
            <w:tcBorders>
              <w:top w:val="nil"/>
              <w:left w:val="nil"/>
              <w:bottom w:val="single" w:sz="8" w:space="0" w:color="000000"/>
              <w:right w:val="single" w:sz="8" w:space="0" w:color="000000"/>
            </w:tcBorders>
            <w:noWrap/>
            <w:vAlign w:val="center"/>
            <w:hideMark/>
          </w:tcPr>
          <w:p w14:paraId="3466466C"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98</w:t>
            </w:r>
          </w:p>
        </w:tc>
        <w:tc>
          <w:tcPr>
            <w:tcW w:w="0" w:type="auto"/>
            <w:tcBorders>
              <w:top w:val="nil"/>
              <w:left w:val="nil"/>
              <w:bottom w:val="single" w:sz="8" w:space="0" w:color="000000"/>
              <w:right w:val="single" w:sz="8" w:space="0" w:color="000000"/>
            </w:tcBorders>
            <w:noWrap/>
            <w:vAlign w:val="center"/>
            <w:hideMark/>
          </w:tcPr>
          <w:p w14:paraId="52A86551"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13 291,59</w:t>
            </w:r>
          </w:p>
        </w:tc>
        <w:tc>
          <w:tcPr>
            <w:tcW w:w="4472" w:type="dxa"/>
            <w:tcBorders>
              <w:top w:val="nil"/>
              <w:left w:val="nil"/>
              <w:bottom w:val="single" w:sz="8" w:space="0" w:color="000000"/>
              <w:right w:val="single" w:sz="8" w:space="0" w:color="auto"/>
            </w:tcBorders>
            <w:noWrap/>
            <w:vAlign w:val="center"/>
            <w:hideMark/>
          </w:tcPr>
          <w:p w14:paraId="2143A43A"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MACLEODS PHARMACEUTICALS LTD</w:t>
            </w:r>
          </w:p>
        </w:tc>
        <w:tc>
          <w:tcPr>
            <w:tcW w:w="1559" w:type="dxa"/>
            <w:tcBorders>
              <w:top w:val="nil"/>
              <w:left w:val="nil"/>
              <w:bottom w:val="single" w:sz="8" w:space="0" w:color="auto"/>
              <w:right w:val="single" w:sz="8" w:space="0" w:color="auto"/>
            </w:tcBorders>
            <w:shd w:val="clear" w:color="000000" w:fill="FFFFFF"/>
            <w:vAlign w:val="center"/>
            <w:hideMark/>
          </w:tcPr>
          <w:p w14:paraId="3B0009B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390 025,00</w:t>
            </w:r>
          </w:p>
        </w:tc>
      </w:tr>
      <w:tr w:rsidR="00CC24E7" w:rsidRPr="00CC24E7" w14:paraId="08F4C47D"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74BEC7C1"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7</w:t>
            </w:r>
          </w:p>
        </w:tc>
        <w:tc>
          <w:tcPr>
            <w:tcW w:w="0" w:type="auto"/>
            <w:tcBorders>
              <w:top w:val="nil"/>
              <w:left w:val="nil"/>
              <w:bottom w:val="single" w:sz="8" w:space="0" w:color="000000"/>
              <w:right w:val="single" w:sz="8" w:space="0" w:color="000000"/>
            </w:tcBorders>
            <w:noWrap/>
            <w:vAlign w:val="center"/>
            <w:hideMark/>
          </w:tcPr>
          <w:p w14:paraId="560234C4"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92</w:t>
            </w:r>
          </w:p>
        </w:tc>
        <w:tc>
          <w:tcPr>
            <w:tcW w:w="0" w:type="auto"/>
            <w:tcBorders>
              <w:top w:val="nil"/>
              <w:left w:val="nil"/>
              <w:bottom w:val="nil"/>
              <w:right w:val="nil"/>
            </w:tcBorders>
            <w:noWrap/>
            <w:vAlign w:val="center"/>
            <w:hideMark/>
          </w:tcPr>
          <w:p w14:paraId="2DAF3492"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18 098,70</w:t>
            </w:r>
          </w:p>
        </w:tc>
        <w:tc>
          <w:tcPr>
            <w:tcW w:w="4472" w:type="dxa"/>
            <w:tcBorders>
              <w:top w:val="nil"/>
              <w:left w:val="single" w:sz="8" w:space="0" w:color="000000"/>
              <w:bottom w:val="single" w:sz="8" w:space="0" w:color="000000"/>
              <w:right w:val="single" w:sz="8" w:space="0" w:color="auto"/>
            </w:tcBorders>
            <w:noWrap/>
            <w:vAlign w:val="center"/>
            <w:hideMark/>
          </w:tcPr>
          <w:p w14:paraId="35809810"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ARKRAY HEALTHCARE PVT. LTD.</w:t>
            </w:r>
          </w:p>
        </w:tc>
        <w:tc>
          <w:tcPr>
            <w:tcW w:w="1559" w:type="dxa"/>
            <w:tcBorders>
              <w:top w:val="nil"/>
              <w:left w:val="nil"/>
              <w:bottom w:val="single" w:sz="8" w:space="0" w:color="auto"/>
              <w:right w:val="single" w:sz="8" w:space="0" w:color="auto"/>
            </w:tcBorders>
            <w:vAlign w:val="center"/>
            <w:hideMark/>
          </w:tcPr>
          <w:p w14:paraId="21565B2E"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287 185,00</w:t>
            </w:r>
          </w:p>
        </w:tc>
      </w:tr>
      <w:tr w:rsidR="00CC24E7" w:rsidRPr="00CC24E7" w14:paraId="6C2FD866"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31229B8B"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8</w:t>
            </w:r>
          </w:p>
        </w:tc>
        <w:tc>
          <w:tcPr>
            <w:tcW w:w="0" w:type="auto"/>
            <w:tcBorders>
              <w:top w:val="nil"/>
              <w:left w:val="nil"/>
              <w:bottom w:val="single" w:sz="8" w:space="0" w:color="000000"/>
              <w:right w:val="single" w:sz="8" w:space="0" w:color="000000"/>
            </w:tcBorders>
            <w:noWrap/>
            <w:vAlign w:val="center"/>
            <w:hideMark/>
          </w:tcPr>
          <w:p w14:paraId="17B5FCD0"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47</w:t>
            </w:r>
          </w:p>
        </w:tc>
        <w:tc>
          <w:tcPr>
            <w:tcW w:w="0" w:type="auto"/>
            <w:tcBorders>
              <w:top w:val="single" w:sz="8" w:space="0" w:color="000000"/>
              <w:left w:val="nil"/>
              <w:bottom w:val="single" w:sz="8" w:space="0" w:color="000000"/>
              <w:right w:val="single" w:sz="8" w:space="0" w:color="000000"/>
            </w:tcBorders>
            <w:noWrap/>
            <w:vAlign w:val="center"/>
            <w:hideMark/>
          </w:tcPr>
          <w:p w14:paraId="3BB07ED2"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6 472</w:t>
            </w:r>
          </w:p>
        </w:tc>
        <w:tc>
          <w:tcPr>
            <w:tcW w:w="4472" w:type="dxa"/>
            <w:tcBorders>
              <w:top w:val="nil"/>
              <w:left w:val="nil"/>
              <w:bottom w:val="single" w:sz="8" w:space="0" w:color="000000"/>
              <w:right w:val="single" w:sz="8" w:space="0" w:color="auto"/>
            </w:tcBorders>
            <w:noWrap/>
            <w:vAlign w:val="center"/>
            <w:hideMark/>
          </w:tcPr>
          <w:p w14:paraId="7CFE0E29"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IPCA LABORATORIES LIMITED</w:t>
            </w:r>
          </w:p>
        </w:tc>
        <w:tc>
          <w:tcPr>
            <w:tcW w:w="1559" w:type="dxa"/>
            <w:tcBorders>
              <w:top w:val="nil"/>
              <w:left w:val="nil"/>
              <w:bottom w:val="single" w:sz="8" w:space="0" w:color="auto"/>
              <w:right w:val="single" w:sz="8" w:space="0" w:color="auto"/>
            </w:tcBorders>
            <w:vAlign w:val="center"/>
            <w:hideMark/>
          </w:tcPr>
          <w:p w14:paraId="39722CDC"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118 541,25</w:t>
            </w:r>
          </w:p>
        </w:tc>
      </w:tr>
      <w:tr w:rsidR="00CC24E7" w:rsidRPr="00CC24E7" w14:paraId="61EF22A7"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028DB127"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9</w:t>
            </w:r>
          </w:p>
        </w:tc>
        <w:tc>
          <w:tcPr>
            <w:tcW w:w="0" w:type="auto"/>
            <w:tcBorders>
              <w:top w:val="nil"/>
              <w:left w:val="nil"/>
              <w:bottom w:val="single" w:sz="8" w:space="0" w:color="000000"/>
              <w:right w:val="single" w:sz="8" w:space="0" w:color="000000"/>
            </w:tcBorders>
            <w:noWrap/>
            <w:vAlign w:val="center"/>
            <w:hideMark/>
          </w:tcPr>
          <w:p w14:paraId="10D1CE7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66</w:t>
            </w:r>
          </w:p>
        </w:tc>
        <w:tc>
          <w:tcPr>
            <w:tcW w:w="0" w:type="auto"/>
            <w:tcBorders>
              <w:top w:val="nil"/>
              <w:left w:val="nil"/>
              <w:bottom w:val="single" w:sz="8" w:space="0" w:color="000000"/>
              <w:right w:val="single" w:sz="8" w:space="0" w:color="000000"/>
            </w:tcBorders>
            <w:noWrap/>
            <w:vAlign w:val="center"/>
            <w:hideMark/>
          </w:tcPr>
          <w:p w14:paraId="5BEA1534"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10 454</w:t>
            </w:r>
          </w:p>
        </w:tc>
        <w:tc>
          <w:tcPr>
            <w:tcW w:w="4472" w:type="dxa"/>
            <w:tcBorders>
              <w:top w:val="nil"/>
              <w:left w:val="nil"/>
              <w:bottom w:val="single" w:sz="8" w:space="0" w:color="000000"/>
              <w:right w:val="single" w:sz="8" w:space="0" w:color="auto"/>
            </w:tcBorders>
            <w:noWrap/>
            <w:vAlign w:val="center"/>
            <w:hideMark/>
          </w:tcPr>
          <w:p w14:paraId="3E3C4D4C"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IPCA LABORATORIES LIMITED</w:t>
            </w:r>
          </w:p>
        </w:tc>
        <w:tc>
          <w:tcPr>
            <w:tcW w:w="1559" w:type="dxa"/>
            <w:tcBorders>
              <w:top w:val="nil"/>
              <w:left w:val="nil"/>
              <w:bottom w:val="single" w:sz="8" w:space="0" w:color="auto"/>
              <w:right w:val="single" w:sz="8" w:space="0" w:color="auto"/>
            </w:tcBorders>
            <w:vAlign w:val="center"/>
            <w:hideMark/>
          </w:tcPr>
          <w:p w14:paraId="2A6E3B8C"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366 966</w:t>
            </w:r>
          </w:p>
        </w:tc>
      </w:tr>
      <w:tr w:rsidR="00CC24E7" w:rsidRPr="00CC24E7" w14:paraId="6C72109C"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2E1154BC"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10</w:t>
            </w:r>
          </w:p>
        </w:tc>
        <w:tc>
          <w:tcPr>
            <w:tcW w:w="0" w:type="auto"/>
            <w:tcBorders>
              <w:top w:val="nil"/>
              <w:left w:val="nil"/>
              <w:bottom w:val="single" w:sz="8" w:space="0" w:color="000000"/>
              <w:right w:val="single" w:sz="8" w:space="0" w:color="000000"/>
            </w:tcBorders>
            <w:noWrap/>
            <w:vAlign w:val="center"/>
            <w:hideMark/>
          </w:tcPr>
          <w:p w14:paraId="69EC71A2"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9</w:t>
            </w:r>
          </w:p>
        </w:tc>
        <w:tc>
          <w:tcPr>
            <w:tcW w:w="0" w:type="auto"/>
            <w:tcBorders>
              <w:top w:val="nil"/>
              <w:left w:val="nil"/>
              <w:bottom w:val="single" w:sz="8" w:space="0" w:color="000000"/>
              <w:right w:val="single" w:sz="8" w:space="0" w:color="000000"/>
            </w:tcBorders>
            <w:noWrap/>
            <w:vAlign w:val="center"/>
            <w:hideMark/>
          </w:tcPr>
          <w:p w14:paraId="2ED03CAD"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3 070</w:t>
            </w:r>
          </w:p>
        </w:tc>
        <w:tc>
          <w:tcPr>
            <w:tcW w:w="4472" w:type="dxa"/>
            <w:tcBorders>
              <w:top w:val="nil"/>
              <w:left w:val="nil"/>
              <w:bottom w:val="single" w:sz="8" w:space="0" w:color="000000"/>
              <w:right w:val="single" w:sz="8" w:space="0" w:color="auto"/>
            </w:tcBorders>
            <w:noWrap/>
            <w:vAlign w:val="center"/>
            <w:hideMark/>
          </w:tcPr>
          <w:p w14:paraId="05B4971D"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ABBOTT</w:t>
            </w:r>
          </w:p>
        </w:tc>
        <w:tc>
          <w:tcPr>
            <w:tcW w:w="1559" w:type="dxa"/>
            <w:tcBorders>
              <w:top w:val="nil"/>
              <w:left w:val="nil"/>
              <w:bottom w:val="single" w:sz="8" w:space="0" w:color="auto"/>
              <w:right w:val="single" w:sz="8" w:space="0" w:color="auto"/>
            </w:tcBorders>
            <w:vAlign w:val="center"/>
            <w:hideMark/>
          </w:tcPr>
          <w:p w14:paraId="7C15D3FA"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215 135</w:t>
            </w:r>
          </w:p>
        </w:tc>
      </w:tr>
      <w:tr w:rsidR="00CC24E7" w:rsidRPr="00CC24E7" w14:paraId="56E5A2C1"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6EF41500"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11</w:t>
            </w:r>
          </w:p>
        </w:tc>
        <w:tc>
          <w:tcPr>
            <w:tcW w:w="0" w:type="auto"/>
            <w:tcBorders>
              <w:top w:val="nil"/>
              <w:left w:val="nil"/>
              <w:bottom w:val="single" w:sz="8" w:space="0" w:color="000000"/>
              <w:right w:val="single" w:sz="8" w:space="0" w:color="000000"/>
            </w:tcBorders>
            <w:noWrap/>
            <w:vAlign w:val="center"/>
            <w:hideMark/>
          </w:tcPr>
          <w:p w14:paraId="24D6833C"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36</w:t>
            </w:r>
          </w:p>
        </w:tc>
        <w:tc>
          <w:tcPr>
            <w:tcW w:w="0" w:type="auto"/>
            <w:tcBorders>
              <w:top w:val="nil"/>
              <w:left w:val="nil"/>
              <w:bottom w:val="single" w:sz="8" w:space="0" w:color="000000"/>
              <w:right w:val="single" w:sz="8" w:space="0" w:color="000000"/>
            </w:tcBorders>
            <w:noWrap/>
            <w:vAlign w:val="center"/>
            <w:hideMark/>
          </w:tcPr>
          <w:p w14:paraId="54754D5E"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5 331</w:t>
            </w:r>
          </w:p>
        </w:tc>
        <w:tc>
          <w:tcPr>
            <w:tcW w:w="4472" w:type="dxa"/>
            <w:tcBorders>
              <w:top w:val="nil"/>
              <w:left w:val="nil"/>
              <w:bottom w:val="single" w:sz="8" w:space="0" w:color="000000"/>
              <w:right w:val="single" w:sz="8" w:space="0" w:color="auto"/>
            </w:tcBorders>
            <w:noWrap/>
            <w:vAlign w:val="center"/>
            <w:hideMark/>
          </w:tcPr>
          <w:p w14:paraId="3325EE4F"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TRIDEM PHARMA</w:t>
            </w:r>
          </w:p>
        </w:tc>
        <w:tc>
          <w:tcPr>
            <w:tcW w:w="1559" w:type="dxa"/>
            <w:tcBorders>
              <w:top w:val="nil"/>
              <w:left w:val="nil"/>
              <w:bottom w:val="single" w:sz="8" w:space="0" w:color="auto"/>
              <w:right w:val="single" w:sz="8" w:space="0" w:color="auto"/>
            </w:tcBorders>
            <w:vAlign w:val="center"/>
            <w:hideMark/>
          </w:tcPr>
          <w:p w14:paraId="51341A66"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259 271,88</w:t>
            </w:r>
          </w:p>
        </w:tc>
      </w:tr>
      <w:tr w:rsidR="00CC24E7" w:rsidRPr="00CC24E7" w14:paraId="7A307F2E" w14:textId="77777777" w:rsidTr="00287154">
        <w:trPr>
          <w:trHeight w:val="330"/>
        </w:trPr>
        <w:tc>
          <w:tcPr>
            <w:tcW w:w="0" w:type="auto"/>
            <w:tcBorders>
              <w:top w:val="nil"/>
              <w:left w:val="single" w:sz="8" w:space="0" w:color="000000"/>
              <w:bottom w:val="single" w:sz="8" w:space="0" w:color="000000"/>
              <w:right w:val="single" w:sz="8" w:space="0" w:color="000000"/>
            </w:tcBorders>
            <w:noWrap/>
            <w:vAlign w:val="center"/>
            <w:hideMark/>
          </w:tcPr>
          <w:p w14:paraId="42A1AEF0"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12</w:t>
            </w:r>
          </w:p>
        </w:tc>
        <w:tc>
          <w:tcPr>
            <w:tcW w:w="0" w:type="auto"/>
            <w:tcBorders>
              <w:top w:val="nil"/>
              <w:left w:val="nil"/>
              <w:bottom w:val="single" w:sz="8" w:space="0" w:color="000000"/>
              <w:right w:val="single" w:sz="8" w:space="0" w:color="000000"/>
            </w:tcBorders>
            <w:noWrap/>
            <w:vAlign w:val="center"/>
            <w:hideMark/>
          </w:tcPr>
          <w:p w14:paraId="4FC10B72"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54</w:t>
            </w:r>
          </w:p>
        </w:tc>
        <w:tc>
          <w:tcPr>
            <w:tcW w:w="0" w:type="auto"/>
            <w:tcBorders>
              <w:top w:val="nil"/>
              <w:left w:val="nil"/>
              <w:bottom w:val="single" w:sz="8" w:space="0" w:color="000000"/>
              <w:right w:val="single" w:sz="8" w:space="0" w:color="000000"/>
            </w:tcBorders>
            <w:noWrap/>
            <w:vAlign w:val="center"/>
            <w:hideMark/>
          </w:tcPr>
          <w:p w14:paraId="3BE10196"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8 852,10</w:t>
            </w:r>
          </w:p>
        </w:tc>
        <w:tc>
          <w:tcPr>
            <w:tcW w:w="4472" w:type="dxa"/>
            <w:tcBorders>
              <w:top w:val="nil"/>
              <w:left w:val="nil"/>
              <w:bottom w:val="single" w:sz="8" w:space="0" w:color="000000"/>
              <w:right w:val="single" w:sz="8" w:space="0" w:color="auto"/>
            </w:tcBorders>
            <w:noWrap/>
            <w:vAlign w:val="center"/>
            <w:hideMark/>
          </w:tcPr>
          <w:p w14:paraId="4206A3EB"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TRIDEM PHARMA</w:t>
            </w:r>
          </w:p>
        </w:tc>
        <w:tc>
          <w:tcPr>
            <w:tcW w:w="1559" w:type="dxa"/>
            <w:tcBorders>
              <w:top w:val="nil"/>
              <w:left w:val="nil"/>
              <w:bottom w:val="single" w:sz="8" w:space="0" w:color="auto"/>
              <w:right w:val="single" w:sz="8" w:space="0" w:color="auto"/>
            </w:tcBorders>
            <w:vAlign w:val="center"/>
            <w:hideMark/>
          </w:tcPr>
          <w:p w14:paraId="13CB52B4"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412 392,00</w:t>
            </w:r>
          </w:p>
        </w:tc>
      </w:tr>
      <w:tr w:rsidR="00CC24E7" w:rsidRPr="00CC24E7" w14:paraId="09192C71" w14:textId="77777777" w:rsidTr="00287154">
        <w:trPr>
          <w:trHeight w:val="330"/>
        </w:trPr>
        <w:tc>
          <w:tcPr>
            <w:tcW w:w="0" w:type="auto"/>
            <w:tcBorders>
              <w:top w:val="nil"/>
              <w:left w:val="single" w:sz="8" w:space="0" w:color="000000"/>
              <w:bottom w:val="nil"/>
              <w:right w:val="single" w:sz="8" w:space="0" w:color="000000"/>
            </w:tcBorders>
            <w:noWrap/>
            <w:vAlign w:val="center"/>
            <w:hideMark/>
          </w:tcPr>
          <w:p w14:paraId="318C05F7"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13</w:t>
            </w:r>
          </w:p>
        </w:tc>
        <w:tc>
          <w:tcPr>
            <w:tcW w:w="0" w:type="auto"/>
            <w:tcBorders>
              <w:top w:val="nil"/>
              <w:left w:val="nil"/>
              <w:bottom w:val="nil"/>
              <w:right w:val="single" w:sz="8" w:space="0" w:color="000000"/>
            </w:tcBorders>
            <w:noWrap/>
            <w:vAlign w:val="center"/>
            <w:hideMark/>
          </w:tcPr>
          <w:p w14:paraId="63CDB11D"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1 181</w:t>
            </w:r>
          </w:p>
        </w:tc>
        <w:tc>
          <w:tcPr>
            <w:tcW w:w="0" w:type="auto"/>
            <w:tcBorders>
              <w:top w:val="nil"/>
              <w:left w:val="nil"/>
              <w:bottom w:val="nil"/>
              <w:right w:val="single" w:sz="8" w:space="0" w:color="000000"/>
            </w:tcBorders>
            <w:noWrap/>
            <w:vAlign w:val="center"/>
            <w:hideMark/>
          </w:tcPr>
          <w:p w14:paraId="6510A450"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12 240</w:t>
            </w:r>
          </w:p>
        </w:tc>
        <w:tc>
          <w:tcPr>
            <w:tcW w:w="4472" w:type="dxa"/>
            <w:tcBorders>
              <w:top w:val="nil"/>
              <w:left w:val="nil"/>
              <w:bottom w:val="nil"/>
              <w:right w:val="single" w:sz="8" w:space="0" w:color="auto"/>
            </w:tcBorders>
            <w:noWrap/>
            <w:vAlign w:val="center"/>
            <w:hideMark/>
          </w:tcPr>
          <w:p w14:paraId="4A7C77CA"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SHANGHAI DESANO BIO-PHARMA</w:t>
            </w:r>
          </w:p>
        </w:tc>
        <w:tc>
          <w:tcPr>
            <w:tcW w:w="1559" w:type="dxa"/>
            <w:tcBorders>
              <w:top w:val="nil"/>
              <w:left w:val="nil"/>
              <w:bottom w:val="single" w:sz="8" w:space="0" w:color="auto"/>
              <w:right w:val="single" w:sz="8" w:space="0" w:color="auto"/>
            </w:tcBorders>
            <w:vAlign w:val="center"/>
            <w:hideMark/>
          </w:tcPr>
          <w:p w14:paraId="240C5B59"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488 460</w:t>
            </w:r>
          </w:p>
        </w:tc>
      </w:tr>
      <w:tr w:rsidR="00CC24E7" w:rsidRPr="00CC24E7" w14:paraId="1EC320B6" w14:textId="77777777" w:rsidTr="00287154">
        <w:trPr>
          <w:trHeight w:val="330"/>
        </w:trPr>
        <w:tc>
          <w:tcPr>
            <w:tcW w:w="0" w:type="auto"/>
            <w:tcBorders>
              <w:top w:val="single" w:sz="8" w:space="0" w:color="000000"/>
              <w:left w:val="single" w:sz="8" w:space="0" w:color="000000"/>
              <w:bottom w:val="nil"/>
              <w:right w:val="single" w:sz="8" w:space="0" w:color="000000"/>
            </w:tcBorders>
            <w:noWrap/>
            <w:vAlign w:val="center"/>
            <w:hideMark/>
          </w:tcPr>
          <w:p w14:paraId="25CAACFD"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14</w:t>
            </w:r>
          </w:p>
        </w:tc>
        <w:tc>
          <w:tcPr>
            <w:tcW w:w="0" w:type="auto"/>
            <w:tcBorders>
              <w:top w:val="single" w:sz="8" w:space="0" w:color="000000"/>
              <w:left w:val="nil"/>
              <w:bottom w:val="nil"/>
              <w:right w:val="single" w:sz="8" w:space="0" w:color="000000"/>
            </w:tcBorders>
            <w:noWrap/>
            <w:vAlign w:val="center"/>
            <w:hideMark/>
          </w:tcPr>
          <w:p w14:paraId="6B5B39C1"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38</w:t>
            </w:r>
          </w:p>
        </w:tc>
        <w:tc>
          <w:tcPr>
            <w:tcW w:w="0" w:type="auto"/>
            <w:tcBorders>
              <w:top w:val="single" w:sz="8" w:space="0" w:color="000000"/>
              <w:left w:val="nil"/>
              <w:bottom w:val="nil"/>
              <w:right w:val="single" w:sz="8" w:space="0" w:color="000000"/>
            </w:tcBorders>
            <w:noWrap/>
            <w:vAlign w:val="center"/>
            <w:hideMark/>
          </w:tcPr>
          <w:p w14:paraId="25C384C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13 750</w:t>
            </w:r>
          </w:p>
        </w:tc>
        <w:tc>
          <w:tcPr>
            <w:tcW w:w="4472" w:type="dxa"/>
            <w:tcBorders>
              <w:top w:val="single" w:sz="8" w:space="0" w:color="000000"/>
              <w:left w:val="nil"/>
              <w:bottom w:val="nil"/>
              <w:right w:val="single" w:sz="8" w:space="0" w:color="auto"/>
            </w:tcBorders>
            <w:noWrap/>
            <w:vAlign w:val="center"/>
            <w:hideMark/>
          </w:tcPr>
          <w:p w14:paraId="58C9438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proofErr w:type="spellStart"/>
            <w:r w:rsidRPr="00CC24E7">
              <w:rPr>
                <w:rFonts w:ascii="Times New Roman" w:eastAsia="Times New Roman" w:hAnsi="Times New Roman" w:cs="Times New Roman"/>
                <w:color w:val="000000"/>
                <w:sz w:val="24"/>
                <w:szCs w:val="24"/>
                <w:lang w:eastAsia="fr-FR"/>
              </w:rPr>
              <w:t>InTec</w:t>
            </w:r>
            <w:proofErr w:type="spellEnd"/>
            <w:r w:rsidRPr="00CC24E7">
              <w:rPr>
                <w:rFonts w:ascii="Times New Roman" w:eastAsia="Times New Roman" w:hAnsi="Times New Roman" w:cs="Times New Roman"/>
                <w:color w:val="000000"/>
                <w:sz w:val="24"/>
                <w:szCs w:val="24"/>
                <w:lang w:eastAsia="fr-FR"/>
              </w:rPr>
              <w:t xml:space="preserve"> PRODUCTS, INC.</w:t>
            </w:r>
          </w:p>
        </w:tc>
        <w:tc>
          <w:tcPr>
            <w:tcW w:w="1559" w:type="dxa"/>
            <w:tcBorders>
              <w:top w:val="nil"/>
              <w:left w:val="nil"/>
              <w:bottom w:val="single" w:sz="8" w:space="0" w:color="auto"/>
              <w:right w:val="single" w:sz="8" w:space="0" w:color="auto"/>
            </w:tcBorders>
            <w:vAlign w:val="center"/>
            <w:hideMark/>
          </w:tcPr>
          <w:p w14:paraId="3C3029DF"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194 327</w:t>
            </w:r>
          </w:p>
        </w:tc>
      </w:tr>
      <w:tr w:rsidR="00CC24E7" w:rsidRPr="00CC24E7" w14:paraId="0EFAE7D8" w14:textId="77777777" w:rsidTr="00287154">
        <w:trPr>
          <w:trHeight w:val="330"/>
        </w:trPr>
        <w:tc>
          <w:tcPr>
            <w:tcW w:w="0" w:type="auto"/>
            <w:tcBorders>
              <w:top w:val="single" w:sz="8" w:space="0" w:color="000000"/>
              <w:left w:val="single" w:sz="8" w:space="0" w:color="000000"/>
              <w:bottom w:val="nil"/>
              <w:right w:val="single" w:sz="8" w:space="0" w:color="000000"/>
            </w:tcBorders>
            <w:noWrap/>
            <w:vAlign w:val="center"/>
            <w:hideMark/>
          </w:tcPr>
          <w:p w14:paraId="3ECAB1A5"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15</w:t>
            </w:r>
          </w:p>
        </w:tc>
        <w:tc>
          <w:tcPr>
            <w:tcW w:w="0" w:type="auto"/>
            <w:tcBorders>
              <w:top w:val="single" w:sz="8" w:space="0" w:color="000000"/>
              <w:left w:val="nil"/>
              <w:bottom w:val="nil"/>
              <w:right w:val="single" w:sz="8" w:space="0" w:color="000000"/>
            </w:tcBorders>
            <w:noWrap/>
            <w:vAlign w:val="center"/>
            <w:hideMark/>
          </w:tcPr>
          <w:p w14:paraId="010DE462"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16</w:t>
            </w:r>
          </w:p>
        </w:tc>
        <w:tc>
          <w:tcPr>
            <w:tcW w:w="0" w:type="auto"/>
            <w:tcBorders>
              <w:top w:val="single" w:sz="8" w:space="0" w:color="000000"/>
              <w:left w:val="nil"/>
              <w:bottom w:val="nil"/>
              <w:right w:val="single" w:sz="8" w:space="0" w:color="000000"/>
            </w:tcBorders>
            <w:noWrap/>
            <w:vAlign w:val="center"/>
            <w:hideMark/>
          </w:tcPr>
          <w:p w14:paraId="0CFF2420"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4 558</w:t>
            </w:r>
          </w:p>
        </w:tc>
        <w:tc>
          <w:tcPr>
            <w:tcW w:w="4472" w:type="dxa"/>
            <w:tcBorders>
              <w:top w:val="single" w:sz="8" w:space="0" w:color="000000"/>
              <w:left w:val="nil"/>
              <w:bottom w:val="nil"/>
              <w:right w:val="single" w:sz="8" w:space="0" w:color="auto"/>
            </w:tcBorders>
            <w:noWrap/>
            <w:vAlign w:val="center"/>
            <w:hideMark/>
          </w:tcPr>
          <w:p w14:paraId="33198CA9"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SVIZERA</w:t>
            </w:r>
          </w:p>
        </w:tc>
        <w:tc>
          <w:tcPr>
            <w:tcW w:w="1559" w:type="dxa"/>
            <w:tcBorders>
              <w:top w:val="nil"/>
              <w:left w:val="nil"/>
              <w:bottom w:val="single" w:sz="8" w:space="0" w:color="auto"/>
              <w:right w:val="single" w:sz="8" w:space="0" w:color="auto"/>
            </w:tcBorders>
            <w:vAlign w:val="center"/>
            <w:hideMark/>
          </w:tcPr>
          <w:p w14:paraId="7635F4BD" w14:textId="77777777" w:rsidR="00CC24E7" w:rsidRPr="00CC24E7" w:rsidRDefault="00CC24E7" w:rsidP="00CC24E7">
            <w:pPr>
              <w:spacing w:after="0" w:line="240" w:lineRule="auto"/>
              <w:jc w:val="center"/>
              <w:rPr>
                <w:rFonts w:ascii="Times New Roman" w:eastAsia="Times New Roman" w:hAnsi="Times New Roman" w:cs="Times New Roman"/>
                <w:color w:val="000000"/>
                <w:sz w:val="24"/>
                <w:szCs w:val="24"/>
                <w:lang w:eastAsia="fr-FR"/>
              </w:rPr>
            </w:pPr>
            <w:r w:rsidRPr="00CC24E7">
              <w:rPr>
                <w:rFonts w:ascii="Times New Roman" w:eastAsia="Times New Roman" w:hAnsi="Times New Roman" w:cs="Times New Roman"/>
                <w:color w:val="000000"/>
                <w:sz w:val="24"/>
                <w:szCs w:val="24"/>
                <w:lang w:eastAsia="fr-FR"/>
              </w:rPr>
              <w:t>20 875</w:t>
            </w:r>
          </w:p>
        </w:tc>
      </w:tr>
      <w:tr w:rsidR="00CC24E7" w:rsidRPr="00CC24E7" w14:paraId="72051183" w14:textId="77777777" w:rsidTr="00287154">
        <w:trPr>
          <w:trHeight w:val="330"/>
        </w:trPr>
        <w:tc>
          <w:tcPr>
            <w:tcW w:w="0" w:type="auto"/>
            <w:tcBorders>
              <w:top w:val="single" w:sz="8" w:space="0" w:color="000000"/>
              <w:left w:val="single" w:sz="8" w:space="0" w:color="000000"/>
              <w:bottom w:val="single" w:sz="8" w:space="0" w:color="000000"/>
              <w:right w:val="single" w:sz="8" w:space="0" w:color="000000"/>
            </w:tcBorders>
            <w:shd w:val="clear" w:color="000000" w:fill="FBE4D5"/>
            <w:noWrap/>
            <w:vAlign w:val="center"/>
            <w:hideMark/>
          </w:tcPr>
          <w:p w14:paraId="4A9CF800" w14:textId="77777777" w:rsidR="00CC24E7" w:rsidRPr="00CC24E7" w:rsidRDefault="00CC24E7" w:rsidP="00CC24E7">
            <w:pPr>
              <w:spacing w:after="0" w:line="240" w:lineRule="auto"/>
              <w:jc w:val="center"/>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TOTAL</w:t>
            </w:r>
          </w:p>
        </w:tc>
        <w:tc>
          <w:tcPr>
            <w:tcW w:w="0" w:type="auto"/>
            <w:tcBorders>
              <w:top w:val="single" w:sz="8" w:space="0" w:color="000000"/>
              <w:left w:val="nil"/>
              <w:bottom w:val="single" w:sz="8" w:space="0" w:color="000000"/>
              <w:right w:val="single" w:sz="8" w:space="0" w:color="000000"/>
            </w:tcBorders>
            <w:shd w:val="clear" w:color="000000" w:fill="FBE4D5"/>
            <w:noWrap/>
            <w:vAlign w:val="center"/>
            <w:hideMark/>
          </w:tcPr>
          <w:p w14:paraId="02E2EA20" w14:textId="77777777" w:rsidR="00CC24E7" w:rsidRPr="00CC24E7" w:rsidRDefault="00CC24E7" w:rsidP="00CC24E7">
            <w:pPr>
              <w:spacing w:after="0" w:line="240" w:lineRule="auto"/>
              <w:jc w:val="center"/>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1813</w:t>
            </w:r>
          </w:p>
        </w:tc>
        <w:tc>
          <w:tcPr>
            <w:tcW w:w="0" w:type="auto"/>
            <w:tcBorders>
              <w:top w:val="single" w:sz="8" w:space="0" w:color="000000"/>
              <w:left w:val="nil"/>
              <w:bottom w:val="single" w:sz="8" w:space="0" w:color="000000"/>
              <w:right w:val="single" w:sz="8" w:space="0" w:color="000000"/>
            </w:tcBorders>
            <w:shd w:val="clear" w:color="000000" w:fill="FBE4D5"/>
            <w:noWrap/>
            <w:vAlign w:val="center"/>
            <w:hideMark/>
          </w:tcPr>
          <w:p w14:paraId="563C8419" w14:textId="77777777" w:rsidR="00CC24E7" w:rsidRPr="00CC24E7" w:rsidRDefault="00CC24E7" w:rsidP="00CC24E7">
            <w:pPr>
              <w:spacing w:after="0" w:line="240" w:lineRule="auto"/>
              <w:jc w:val="center"/>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130 087</w:t>
            </w:r>
          </w:p>
        </w:tc>
        <w:tc>
          <w:tcPr>
            <w:tcW w:w="4472" w:type="dxa"/>
            <w:tcBorders>
              <w:top w:val="single" w:sz="8" w:space="0" w:color="000000"/>
              <w:left w:val="nil"/>
              <w:bottom w:val="single" w:sz="8" w:space="0" w:color="000000"/>
              <w:right w:val="single" w:sz="8" w:space="0" w:color="auto"/>
            </w:tcBorders>
            <w:shd w:val="clear" w:color="000000" w:fill="FBE4D5"/>
            <w:noWrap/>
            <w:vAlign w:val="bottom"/>
            <w:hideMark/>
          </w:tcPr>
          <w:p w14:paraId="6AA48EF2" w14:textId="77777777" w:rsidR="00CC24E7" w:rsidRPr="00CC24E7" w:rsidRDefault="00CC24E7" w:rsidP="00CC24E7">
            <w:pPr>
              <w:spacing w:after="0" w:line="240" w:lineRule="auto"/>
              <w:rPr>
                <w:rFonts w:ascii="Calibri" w:eastAsia="Times New Roman" w:hAnsi="Calibri" w:cs="Calibri"/>
                <w:color w:val="000000"/>
                <w:lang w:eastAsia="fr-FR"/>
              </w:rPr>
            </w:pPr>
            <w:r w:rsidRPr="00CC24E7">
              <w:rPr>
                <w:rFonts w:ascii="Calibri" w:eastAsia="Times New Roman" w:hAnsi="Calibri" w:cs="Calibri"/>
                <w:color w:val="000000"/>
                <w:lang w:eastAsia="fr-FR"/>
              </w:rPr>
              <w:t> </w:t>
            </w:r>
          </w:p>
        </w:tc>
        <w:tc>
          <w:tcPr>
            <w:tcW w:w="1559" w:type="dxa"/>
            <w:tcBorders>
              <w:top w:val="nil"/>
              <w:left w:val="nil"/>
              <w:bottom w:val="single" w:sz="8" w:space="0" w:color="auto"/>
              <w:right w:val="single" w:sz="8" w:space="0" w:color="auto"/>
            </w:tcBorders>
            <w:shd w:val="clear" w:color="000000" w:fill="FBE4D5"/>
            <w:vAlign w:val="center"/>
            <w:hideMark/>
          </w:tcPr>
          <w:p w14:paraId="460CBEEB" w14:textId="77777777" w:rsidR="00CC24E7" w:rsidRPr="00CC24E7" w:rsidRDefault="00CC24E7" w:rsidP="00CC24E7">
            <w:pPr>
              <w:spacing w:after="0" w:line="240" w:lineRule="auto"/>
              <w:jc w:val="center"/>
              <w:rPr>
                <w:rFonts w:ascii="Times New Roman" w:eastAsia="Times New Roman" w:hAnsi="Times New Roman" w:cs="Times New Roman"/>
                <w:b/>
                <w:bCs/>
                <w:color w:val="000000"/>
                <w:sz w:val="24"/>
                <w:szCs w:val="24"/>
                <w:lang w:eastAsia="fr-FR"/>
              </w:rPr>
            </w:pPr>
            <w:r w:rsidRPr="00CC24E7">
              <w:rPr>
                <w:rFonts w:ascii="Times New Roman" w:eastAsia="Times New Roman" w:hAnsi="Times New Roman" w:cs="Times New Roman"/>
                <w:b/>
                <w:bCs/>
                <w:color w:val="000000"/>
                <w:sz w:val="24"/>
                <w:szCs w:val="24"/>
                <w:lang w:eastAsia="fr-FR"/>
              </w:rPr>
              <w:t>3 490 726,29</w:t>
            </w:r>
          </w:p>
        </w:tc>
      </w:tr>
    </w:tbl>
    <w:p w14:paraId="477DCE1E" w14:textId="77777777" w:rsidR="005933EE" w:rsidRPr="00AD3AE9" w:rsidRDefault="005933EE" w:rsidP="00AF510E">
      <w:pPr>
        <w:spacing w:line="360" w:lineRule="auto"/>
        <w:jc w:val="both"/>
        <w:rPr>
          <w:rFonts w:ascii="Times New Roman" w:eastAsia="Times New Roman" w:hAnsi="Times New Roman" w:cs="Times New Roman"/>
          <w:b/>
          <w:sz w:val="24"/>
          <w:szCs w:val="24"/>
        </w:rPr>
      </w:pPr>
    </w:p>
    <w:p w14:paraId="405934BB" w14:textId="77777777" w:rsidR="005933EE" w:rsidRPr="00AD3AE9" w:rsidRDefault="005933EE" w:rsidP="00AF510E">
      <w:pPr>
        <w:numPr>
          <w:ilvl w:val="0"/>
          <w:numId w:val="13"/>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Livraison Aérienne</w:t>
      </w:r>
    </w:p>
    <w:tbl>
      <w:tblPr>
        <w:tblW w:w="9714" w:type="dxa"/>
        <w:tblInd w:w="-5" w:type="dxa"/>
        <w:tblCellMar>
          <w:left w:w="70" w:type="dxa"/>
          <w:right w:w="70" w:type="dxa"/>
        </w:tblCellMar>
        <w:tblLook w:val="04A0" w:firstRow="1" w:lastRow="0" w:firstColumn="1" w:lastColumn="0" w:noHBand="0" w:noVBand="1"/>
      </w:tblPr>
      <w:tblGrid>
        <w:gridCol w:w="1094"/>
        <w:gridCol w:w="1082"/>
        <w:gridCol w:w="1276"/>
        <w:gridCol w:w="4628"/>
        <w:gridCol w:w="1418"/>
        <w:gridCol w:w="216"/>
      </w:tblGrid>
      <w:tr w:rsidR="005933EE" w:rsidRPr="00AD3AE9" w14:paraId="3F135FC2" w14:textId="77777777" w:rsidTr="004A0EEF">
        <w:trPr>
          <w:trHeight w:val="600"/>
        </w:trPr>
        <w:tc>
          <w:tcPr>
            <w:tcW w:w="109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948CFFD"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 de livraison</w:t>
            </w:r>
          </w:p>
        </w:tc>
        <w:tc>
          <w:tcPr>
            <w:tcW w:w="1082"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395FDF86"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Colis</w:t>
            </w:r>
          </w:p>
        </w:tc>
        <w:tc>
          <w:tcPr>
            <w:tcW w:w="1276"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2E0EDD84"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Poids en kg</w:t>
            </w:r>
          </w:p>
        </w:tc>
        <w:tc>
          <w:tcPr>
            <w:tcW w:w="4628" w:type="dxa"/>
            <w:tcBorders>
              <w:top w:val="single" w:sz="4" w:space="0" w:color="000000"/>
              <w:left w:val="nil"/>
              <w:bottom w:val="single" w:sz="4" w:space="0" w:color="000000"/>
              <w:right w:val="single" w:sz="4" w:space="0" w:color="auto"/>
            </w:tcBorders>
            <w:shd w:val="clear" w:color="auto" w:fill="FBE4D5" w:themeFill="accent2" w:themeFillTint="33"/>
            <w:noWrap/>
            <w:vAlign w:val="center"/>
            <w:hideMark/>
          </w:tcPr>
          <w:p w14:paraId="0B54CF86"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Fournisseur</w:t>
            </w: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A9EE7E"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USD</w:t>
            </w:r>
          </w:p>
        </w:tc>
        <w:tc>
          <w:tcPr>
            <w:tcW w:w="216" w:type="dxa"/>
            <w:tcBorders>
              <w:top w:val="nil"/>
              <w:left w:val="single" w:sz="4" w:space="0" w:color="auto"/>
              <w:bottom w:val="nil"/>
              <w:right w:val="nil"/>
            </w:tcBorders>
            <w:vAlign w:val="center"/>
            <w:hideMark/>
          </w:tcPr>
          <w:p w14:paraId="452F350F"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p>
        </w:tc>
      </w:tr>
      <w:tr w:rsidR="005933EE" w:rsidRPr="00AD3AE9" w14:paraId="65DBBADC" w14:textId="77777777" w:rsidTr="004A0EEF">
        <w:trPr>
          <w:trHeight w:val="330"/>
        </w:trPr>
        <w:tc>
          <w:tcPr>
            <w:tcW w:w="1094" w:type="dxa"/>
            <w:tcBorders>
              <w:top w:val="nil"/>
              <w:left w:val="single" w:sz="4" w:space="0" w:color="000000"/>
              <w:bottom w:val="single" w:sz="4" w:space="0" w:color="000000"/>
              <w:right w:val="single" w:sz="4" w:space="0" w:color="000000"/>
            </w:tcBorders>
            <w:noWrap/>
            <w:vAlign w:val="center"/>
            <w:hideMark/>
          </w:tcPr>
          <w:p w14:paraId="654D711D"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082" w:type="dxa"/>
            <w:tcBorders>
              <w:top w:val="nil"/>
              <w:left w:val="nil"/>
              <w:bottom w:val="single" w:sz="4" w:space="0" w:color="000000"/>
              <w:right w:val="single" w:sz="4" w:space="0" w:color="000000"/>
            </w:tcBorders>
            <w:noWrap/>
            <w:vAlign w:val="center"/>
            <w:hideMark/>
          </w:tcPr>
          <w:p w14:paraId="66F944F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1276" w:type="dxa"/>
            <w:tcBorders>
              <w:top w:val="nil"/>
              <w:left w:val="nil"/>
              <w:bottom w:val="single" w:sz="4" w:space="0" w:color="000000"/>
              <w:right w:val="single" w:sz="4" w:space="0" w:color="000000"/>
            </w:tcBorders>
            <w:noWrap/>
            <w:vAlign w:val="center"/>
            <w:hideMark/>
          </w:tcPr>
          <w:p w14:paraId="03D8ADD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2 053</w:t>
            </w:r>
          </w:p>
        </w:tc>
        <w:tc>
          <w:tcPr>
            <w:tcW w:w="4628" w:type="dxa"/>
            <w:tcBorders>
              <w:top w:val="nil"/>
              <w:left w:val="nil"/>
              <w:bottom w:val="single" w:sz="4" w:space="0" w:color="000000"/>
              <w:right w:val="single" w:sz="4" w:space="0" w:color="auto"/>
            </w:tcBorders>
            <w:noWrap/>
            <w:vAlign w:val="center"/>
            <w:hideMark/>
          </w:tcPr>
          <w:p w14:paraId="2A92350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SVIZERA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09F7A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7 415,50</w:t>
            </w:r>
          </w:p>
        </w:tc>
        <w:tc>
          <w:tcPr>
            <w:tcW w:w="216" w:type="dxa"/>
            <w:tcBorders>
              <w:top w:val="nil"/>
              <w:left w:val="single" w:sz="4" w:space="0" w:color="auto"/>
              <w:bottom w:val="nil"/>
              <w:right w:val="nil"/>
            </w:tcBorders>
            <w:noWrap/>
            <w:vAlign w:val="center"/>
            <w:hideMark/>
          </w:tcPr>
          <w:p w14:paraId="076FC4C0"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438F393E"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399C8435"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082" w:type="dxa"/>
            <w:tcBorders>
              <w:top w:val="nil"/>
              <w:left w:val="nil"/>
              <w:bottom w:val="single" w:sz="4" w:space="0" w:color="000000"/>
              <w:right w:val="single" w:sz="4" w:space="0" w:color="000000"/>
            </w:tcBorders>
            <w:noWrap/>
            <w:vAlign w:val="bottom"/>
            <w:hideMark/>
          </w:tcPr>
          <w:p w14:paraId="4488A98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49DBF2A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15</w:t>
            </w:r>
          </w:p>
        </w:tc>
        <w:tc>
          <w:tcPr>
            <w:tcW w:w="4628" w:type="dxa"/>
            <w:tcBorders>
              <w:top w:val="nil"/>
              <w:left w:val="nil"/>
              <w:bottom w:val="single" w:sz="4" w:space="0" w:color="000000"/>
              <w:right w:val="single" w:sz="4" w:space="0" w:color="auto"/>
            </w:tcBorders>
            <w:noWrap/>
            <w:vAlign w:val="bottom"/>
            <w:hideMark/>
          </w:tcPr>
          <w:p w14:paraId="15F82E3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BECTON DICKINSON INTERNATIONAL</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117CA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1 825,60</w:t>
            </w:r>
          </w:p>
        </w:tc>
        <w:tc>
          <w:tcPr>
            <w:tcW w:w="216" w:type="dxa"/>
            <w:tcBorders>
              <w:top w:val="nil"/>
              <w:left w:val="single" w:sz="4" w:space="0" w:color="auto"/>
              <w:bottom w:val="nil"/>
              <w:right w:val="nil"/>
            </w:tcBorders>
            <w:noWrap/>
            <w:vAlign w:val="bottom"/>
            <w:hideMark/>
          </w:tcPr>
          <w:p w14:paraId="52E8AF05"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11C02A46" w14:textId="77777777" w:rsidTr="004A0EEF">
        <w:trPr>
          <w:trHeight w:val="300"/>
        </w:trPr>
        <w:tc>
          <w:tcPr>
            <w:tcW w:w="1094" w:type="dxa"/>
            <w:tcBorders>
              <w:top w:val="nil"/>
              <w:left w:val="single" w:sz="4" w:space="0" w:color="000000"/>
              <w:bottom w:val="single" w:sz="4" w:space="0" w:color="auto"/>
              <w:right w:val="single" w:sz="4" w:space="0" w:color="000000"/>
            </w:tcBorders>
            <w:noWrap/>
            <w:vAlign w:val="bottom"/>
            <w:hideMark/>
          </w:tcPr>
          <w:p w14:paraId="6893E4F9"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082" w:type="dxa"/>
            <w:tcBorders>
              <w:top w:val="nil"/>
              <w:left w:val="nil"/>
              <w:bottom w:val="single" w:sz="4" w:space="0" w:color="auto"/>
              <w:right w:val="single" w:sz="4" w:space="0" w:color="000000"/>
            </w:tcBorders>
            <w:noWrap/>
            <w:vAlign w:val="bottom"/>
            <w:hideMark/>
          </w:tcPr>
          <w:p w14:paraId="0CC4226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auto"/>
              <w:right w:val="single" w:sz="4" w:space="0" w:color="000000"/>
            </w:tcBorders>
            <w:noWrap/>
            <w:vAlign w:val="bottom"/>
            <w:hideMark/>
          </w:tcPr>
          <w:p w14:paraId="5B68FCF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193</w:t>
            </w:r>
          </w:p>
        </w:tc>
        <w:tc>
          <w:tcPr>
            <w:tcW w:w="4628" w:type="dxa"/>
            <w:tcBorders>
              <w:top w:val="nil"/>
              <w:left w:val="nil"/>
              <w:bottom w:val="single" w:sz="4" w:space="0" w:color="auto"/>
              <w:right w:val="single" w:sz="4" w:space="0" w:color="auto"/>
            </w:tcBorders>
            <w:noWrap/>
            <w:vAlign w:val="bottom"/>
            <w:hideMark/>
          </w:tcPr>
          <w:p w14:paraId="65BCB1D8"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proofErr w:type="gramStart"/>
            <w:r w:rsidRPr="00AD3AE9">
              <w:rPr>
                <w:rFonts w:ascii="Times New Roman" w:hAnsi="Times New Roman" w:cs="Times New Roman"/>
                <w:color w:val="000000"/>
                <w:sz w:val="24"/>
                <w:szCs w:val="24"/>
              </w:rPr>
              <w:t>i</w:t>
            </w:r>
            <w:proofErr w:type="gramEnd"/>
            <w:r w:rsidRPr="00AD3AE9">
              <w:rPr>
                <w:rFonts w:ascii="Times New Roman" w:hAnsi="Times New Roman" w:cs="Times New Roman"/>
                <w:color w:val="000000"/>
                <w:sz w:val="24"/>
                <w:szCs w:val="24"/>
              </w:rPr>
              <w:t>+SOLUTIONS</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12FF94D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13 944</w:t>
            </w:r>
          </w:p>
        </w:tc>
        <w:tc>
          <w:tcPr>
            <w:tcW w:w="216" w:type="dxa"/>
            <w:tcBorders>
              <w:top w:val="nil"/>
              <w:left w:val="single" w:sz="4" w:space="0" w:color="auto"/>
              <w:bottom w:val="nil"/>
              <w:right w:val="nil"/>
            </w:tcBorders>
            <w:noWrap/>
            <w:vAlign w:val="bottom"/>
            <w:hideMark/>
          </w:tcPr>
          <w:p w14:paraId="71FCFE99"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7768AAA8" w14:textId="77777777" w:rsidTr="004A0EEF">
        <w:trPr>
          <w:trHeight w:val="300"/>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1422681E"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0701129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F327CC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23</w:t>
            </w:r>
          </w:p>
        </w:tc>
        <w:tc>
          <w:tcPr>
            <w:tcW w:w="4628" w:type="dxa"/>
            <w:tcBorders>
              <w:top w:val="single" w:sz="4" w:space="0" w:color="auto"/>
              <w:left w:val="single" w:sz="4" w:space="0" w:color="auto"/>
              <w:bottom w:val="single" w:sz="4" w:space="0" w:color="auto"/>
              <w:right w:val="single" w:sz="4" w:space="0" w:color="auto"/>
            </w:tcBorders>
            <w:noWrap/>
            <w:vAlign w:val="bottom"/>
            <w:hideMark/>
          </w:tcPr>
          <w:p w14:paraId="5EE99CE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MACLEODS PHARMACEUTICALS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3650F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2 005,68</w:t>
            </w:r>
          </w:p>
        </w:tc>
        <w:tc>
          <w:tcPr>
            <w:tcW w:w="216" w:type="dxa"/>
            <w:tcBorders>
              <w:top w:val="nil"/>
              <w:left w:val="single" w:sz="4" w:space="0" w:color="auto"/>
              <w:bottom w:val="nil"/>
              <w:right w:val="nil"/>
            </w:tcBorders>
            <w:noWrap/>
            <w:vAlign w:val="bottom"/>
            <w:hideMark/>
          </w:tcPr>
          <w:p w14:paraId="15CD1343"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74181F5" w14:textId="77777777" w:rsidTr="004A0EEF">
        <w:trPr>
          <w:trHeight w:val="300"/>
        </w:trPr>
        <w:tc>
          <w:tcPr>
            <w:tcW w:w="1094" w:type="dxa"/>
            <w:tcBorders>
              <w:top w:val="single" w:sz="4" w:space="0" w:color="auto"/>
              <w:left w:val="single" w:sz="4" w:space="0" w:color="000000"/>
              <w:bottom w:val="single" w:sz="4" w:space="0" w:color="000000"/>
              <w:right w:val="single" w:sz="4" w:space="0" w:color="000000"/>
            </w:tcBorders>
            <w:noWrap/>
            <w:vAlign w:val="bottom"/>
            <w:hideMark/>
          </w:tcPr>
          <w:p w14:paraId="0567ED84"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082" w:type="dxa"/>
            <w:tcBorders>
              <w:top w:val="single" w:sz="4" w:space="0" w:color="auto"/>
              <w:left w:val="nil"/>
              <w:bottom w:val="single" w:sz="4" w:space="0" w:color="000000"/>
              <w:right w:val="single" w:sz="4" w:space="0" w:color="000000"/>
            </w:tcBorders>
            <w:noWrap/>
            <w:vAlign w:val="bottom"/>
            <w:hideMark/>
          </w:tcPr>
          <w:p w14:paraId="7F0F857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single" w:sz="4" w:space="0" w:color="auto"/>
              <w:left w:val="nil"/>
              <w:bottom w:val="single" w:sz="4" w:space="0" w:color="000000"/>
              <w:right w:val="single" w:sz="4" w:space="0" w:color="000000"/>
            </w:tcBorders>
            <w:noWrap/>
            <w:vAlign w:val="bottom"/>
            <w:hideMark/>
          </w:tcPr>
          <w:p w14:paraId="117F2B8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96,5</w:t>
            </w:r>
          </w:p>
        </w:tc>
        <w:tc>
          <w:tcPr>
            <w:tcW w:w="4628" w:type="dxa"/>
            <w:tcBorders>
              <w:top w:val="single" w:sz="4" w:space="0" w:color="auto"/>
              <w:left w:val="nil"/>
              <w:bottom w:val="single" w:sz="4" w:space="0" w:color="000000"/>
              <w:right w:val="single" w:sz="4" w:space="0" w:color="auto"/>
            </w:tcBorders>
            <w:noWrap/>
            <w:vAlign w:val="bottom"/>
            <w:hideMark/>
          </w:tcPr>
          <w:p w14:paraId="56B4934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ACCUBIO LIMITED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8228E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18 225,00</w:t>
            </w:r>
          </w:p>
        </w:tc>
        <w:tc>
          <w:tcPr>
            <w:tcW w:w="216" w:type="dxa"/>
            <w:tcBorders>
              <w:top w:val="nil"/>
              <w:left w:val="single" w:sz="4" w:space="0" w:color="auto"/>
              <w:bottom w:val="nil"/>
              <w:right w:val="nil"/>
            </w:tcBorders>
            <w:noWrap/>
            <w:vAlign w:val="bottom"/>
            <w:hideMark/>
          </w:tcPr>
          <w:p w14:paraId="6469507C"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6A7A54DF"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72376D5"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082" w:type="dxa"/>
            <w:tcBorders>
              <w:top w:val="nil"/>
              <w:left w:val="nil"/>
              <w:bottom w:val="single" w:sz="4" w:space="0" w:color="000000"/>
              <w:right w:val="single" w:sz="4" w:space="0" w:color="000000"/>
            </w:tcBorders>
            <w:noWrap/>
            <w:vAlign w:val="bottom"/>
            <w:hideMark/>
          </w:tcPr>
          <w:p w14:paraId="5692B99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55E7E65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w:t>
            </w:r>
          </w:p>
        </w:tc>
        <w:tc>
          <w:tcPr>
            <w:tcW w:w="4628" w:type="dxa"/>
            <w:tcBorders>
              <w:top w:val="nil"/>
              <w:left w:val="nil"/>
              <w:bottom w:val="single" w:sz="4" w:space="0" w:color="000000"/>
              <w:right w:val="single" w:sz="4" w:space="0" w:color="auto"/>
            </w:tcBorders>
            <w:noWrap/>
            <w:vAlign w:val="bottom"/>
            <w:hideMark/>
          </w:tcPr>
          <w:p w14:paraId="3C7CB92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D7D85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2 266,75</w:t>
            </w:r>
          </w:p>
        </w:tc>
        <w:tc>
          <w:tcPr>
            <w:tcW w:w="216" w:type="dxa"/>
            <w:tcBorders>
              <w:top w:val="nil"/>
              <w:left w:val="single" w:sz="4" w:space="0" w:color="auto"/>
              <w:bottom w:val="nil"/>
              <w:right w:val="nil"/>
            </w:tcBorders>
            <w:noWrap/>
            <w:vAlign w:val="bottom"/>
            <w:hideMark/>
          </w:tcPr>
          <w:p w14:paraId="4E92A2BF"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9EDEB0B"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216E6E5"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1082" w:type="dxa"/>
            <w:tcBorders>
              <w:top w:val="nil"/>
              <w:left w:val="nil"/>
              <w:bottom w:val="single" w:sz="4" w:space="0" w:color="000000"/>
              <w:right w:val="single" w:sz="4" w:space="0" w:color="000000"/>
            </w:tcBorders>
            <w:noWrap/>
            <w:vAlign w:val="bottom"/>
            <w:hideMark/>
          </w:tcPr>
          <w:p w14:paraId="73A4D10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14F3104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16</w:t>
            </w:r>
          </w:p>
        </w:tc>
        <w:tc>
          <w:tcPr>
            <w:tcW w:w="4628" w:type="dxa"/>
            <w:tcBorders>
              <w:top w:val="nil"/>
              <w:left w:val="nil"/>
              <w:bottom w:val="single" w:sz="4" w:space="0" w:color="000000"/>
              <w:right w:val="single" w:sz="4" w:space="0" w:color="auto"/>
            </w:tcBorders>
            <w:noWrap/>
            <w:vAlign w:val="bottom"/>
            <w:hideMark/>
          </w:tcPr>
          <w:p w14:paraId="4BC3F91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38A36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3 375,68</w:t>
            </w:r>
          </w:p>
        </w:tc>
        <w:tc>
          <w:tcPr>
            <w:tcW w:w="216" w:type="dxa"/>
            <w:tcBorders>
              <w:top w:val="nil"/>
              <w:left w:val="single" w:sz="4" w:space="0" w:color="auto"/>
              <w:bottom w:val="nil"/>
              <w:right w:val="nil"/>
            </w:tcBorders>
            <w:noWrap/>
            <w:vAlign w:val="bottom"/>
            <w:hideMark/>
          </w:tcPr>
          <w:p w14:paraId="6FE18666"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7F096817"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75EE5BA"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1082" w:type="dxa"/>
            <w:tcBorders>
              <w:top w:val="nil"/>
              <w:left w:val="nil"/>
              <w:bottom w:val="single" w:sz="4" w:space="0" w:color="000000"/>
              <w:right w:val="single" w:sz="4" w:space="0" w:color="000000"/>
            </w:tcBorders>
            <w:noWrap/>
            <w:vAlign w:val="bottom"/>
            <w:hideMark/>
          </w:tcPr>
          <w:p w14:paraId="0E9FFD8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2ACD8EF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4628" w:type="dxa"/>
            <w:tcBorders>
              <w:top w:val="nil"/>
              <w:left w:val="nil"/>
              <w:bottom w:val="single" w:sz="4" w:space="0" w:color="000000"/>
              <w:right w:val="single" w:sz="4" w:space="0" w:color="auto"/>
            </w:tcBorders>
            <w:noWrap/>
            <w:vAlign w:val="bottom"/>
            <w:hideMark/>
          </w:tcPr>
          <w:p w14:paraId="2AF3582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8A8F2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578,91</w:t>
            </w:r>
          </w:p>
        </w:tc>
        <w:tc>
          <w:tcPr>
            <w:tcW w:w="216" w:type="dxa"/>
            <w:tcBorders>
              <w:top w:val="nil"/>
              <w:left w:val="single" w:sz="4" w:space="0" w:color="auto"/>
              <w:bottom w:val="nil"/>
              <w:right w:val="nil"/>
            </w:tcBorders>
            <w:noWrap/>
            <w:vAlign w:val="bottom"/>
            <w:hideMark/>
          </w:tcPr>
          <w:p w14:paraId="62A214EB"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C3A9345" w14:textId="77777777" w:rsidTr="004A0EEF">
        <w:trPr>
          <w:trHeight w:val="300"/>
        </w:trPr>
        <w:tc>
          <w:tcPr>
            <w:tcW w:w="1094" w:type="dxa"/>
            <w:tcBorders>
              <w:top w:val="nil"/>
              <w:left w:val="single" w:sz="4" w:space="0" w:color="000000"/>
              <w:bottom w:val="single" w:sz="4" w:space="0" w:color="auto"/>
              <w:right w:val="single" w:sz="4" w:space="0" w:color="000000"/>
            </w:tcBorders>
            <w:noWrap/>
            <w:vAlign w:val="bottom"/>
            <w:hideMark/>
          </w:tcPr>
          <w:p w14:paraId="26EB29B3"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1082" w:type="dxa"/>
            <w:tcBorders>
              <w:top w:val="nil"/>
              <w:left w:val="nil"/>
              <w:bottom w:val="single" w:sz="4" w:space="0" w:color="auto"/>
              <w:right w:val="single" w:sz="4" w:space="0" w:color="000000"/>
            </w:tcBorders>
            <w:noWrap/>
            <w:vAlign w:val="bottom"/>
            <w:hideMark/>
          </w:tcPr>
          <w:p w14:paraId="26AB8ED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auto"/>
              <w:right w:val="single" w:sz="4" w:space="0" w:color="000000"/>
            </w:tcBorders>
            <w:noWrap/>
            <w:vAlign w:val="bottom"/>
            <w:hideMark/>
          </w:tcPr>
          <w:p w14:paraId="1E94C87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4628" w:type="dxa"/>
            <w:tcBorders>
              <w:top w:val="nil"/>
              <w:left w:val="nil"/>
              <w:bottom w:val="single" w:sz="4" w:space="0" w:color="auto"/>
              <w:right w:val="single" w:sz="4" w:space="0" w:color="auto"/>
            </w:tcBorders>
            <w:noWrap/>
            <w:vAlign w:val="bottom"/>
            <w:hideMark/>
          </w:tcPr>
          <w:p w14:paraId="4CDC6E8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89FCD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578,91</w:t>
            </w:r>
          </w:p>
        </w:tc>
        <w:tc>
          <w:tcPr>
            <w:tcW w:w="216" w:type="dxa"/>
            <w:tcBorders>
              <w:top w:val="nil"/>
              <w:left w:val="single" w:sz="4" w:space="0" w:color="auto"/>
              <w:bottom w:val="nil"/>
              <w:right w:val="nil"/>
            </w:tcBorders>
            <w:noWrap/>
            <w:vAlign w:val="bottom"/>
            <w:hideMark/>
          </w:tcPr>
          <w:p w14:paraId="2BB5102F"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119CFFF" w14:textId="77777777" w:rsidTr="004A0EEF">
        <w:trPr>
          <w:trHeight w:val="300"/>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4E30A0BF"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10</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3A93A1B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CAEE92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4628" w:type="dxa"/>
            <w:tcBorders>
              <w:top w:val="single" w:sz="4" w:space="0" w:color="auto"/>
              <w:left w:val="single" w:sz="4" w:space="0" w:color="auto"/>
              <w:bottom w:val="single" w:sz="4" w:space="0" w:color="auto"/>
              <w:right w:val="single" w:sz="4" w:space="0" w:color="auto"/>
            </w:tcBorders>
            <w:noWrap/>
            <w:vAlign w:val="bottom"/>
            <w:hideMark/>
          </w:tcPr>
          <w:p w14:paraId="6D326B0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41F0A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578,91</w:t>
            </w:r>
          </w:p>
        </w:tc>
        <w:tc>
          <w:tcPr>
            <w:tcW w:w="216" w:type="dxa"/>
            <w:tcBorders>
              <w:top w:val="nil"/>
              <w:left w:val="single" w:sz="4" w:space="0" w:color="auto"/>
              <w:bottom w:val="nil"/>
              <w:right w:val="nil"/>
            </w:tcBorders>
            <w:noWrap/>
            <w:vAlign w:val="bottom"/>
            <w:hideMark/>
          </w:tcPr>
          <w:p w14:paraId="76B9CDD1"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F3ACDFC" w14:textId="77777777" w:rsidTr="004A0EEF">
        <w:trPr>
          <w:trHeight w:val="300"/>
        </w:trPr>
        <w:tc>
          <w:tcPr>
            <w:tcW w:w="1094" w:type="dxa"/>
            <w:tcBorders>
              <w:top w:val="single" w:sz="4" w:space="0" w:color="auto"/>
              <w:left w:val="single" w:sz="4" w:space="0" w:color="000000"/>
              <w:bottom w:val="single" w:sz="4" w:space="0" w:color="000000"/>
              <w:right w:val="single" w:sz="4" w:space="0" w:color="000000"/>
            </w:tcBorders>
            <w:noWrap/>
            <w:vAlign w:val="bottom"/>
            <w:hideMark/>
          </w:tcPr>
          <w:p w14:paraId="664D5A40"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11</w:t>
            </w:r>
          </w:p>
        </w:tc>
        <w:tc>
          <w:tcPr>
            <w:tcW w:w="1082" w:type="dxa"/>
            <w:tcBorders>
              <w:top w:val="single" w:sz="4" w:space="0" w:color="auto"/>
              <w:left w:val="nil"/>
              <w:bottom w:val="single" w:sz="4" w:space="0" w:color="000000"/>
              <w:right w:val="single" w:sz="4" w:space="0" w:color="000000"/>
            </w:tcBorders>
            <w:noWrap/>
            <w:vAlign w:val="bottom"/>
            <w:hideMark/>
          </w:tcPr>
          <w:p w14:paraId="408C49A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single" w:sz="4" w:space="0" w:color="auto"/>
              <w:left w:val="nil"/>
              <w:bottom w:val="single" w:sz="4" w:space="0" w:color="000000"/>
              <w:right w:val="single" w:sz="4" w:space="0" w:color="000000"/>
            </w:tcBorders>
            <w:noWrap/>
            <w:vAlign w:val="bottom"/>
            <w:hideMark/>
          </w:tcPr>
          <w:p w14:paraId="60F3586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4628" w:type="dxa"/>
            <w:tcBorders>
              <w:top w:val="single" w:sz="4" w:space="0" w:color="auto"/>
              <w:left w:val="nil"/>
              <w:bottom w:val="single" w:sz="4" w:space="0" w:color="000000"/>
              <w:right w:val="single" w:sz="4" w:space="0" w:color="auto"/>
            </w:tcBorders>
            <w:noWrap/>
            <w:vAlign w:val="bottom"/>
            <w:hideMark/>
          </w:tcPr>
          <w:p w14:paraId="72941A9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CE3B7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578,91</w:t>
            </w:r>
          </w:p>
        </w:tc>
        <w:tc>
          <w:tcPr>
            <w:tcW w:w="216" w:type="dxa"/>
            <w:tcBorders>
              <w:top w:val="nil"/>
              <w:left w:val="single" w:sz="4" w:space="0" w:color="auto"/>
              <w:bottom w:val="nil"/>
              <w:right w:val="nil"/>
            </w:tcBorders>
            <w:noWrap/>
            <w:vAlign w:val="bottom"/>
            <w:hideMark/>
          </w:tcPr>
          <w:p w14:paraId="20CC7896"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60673985" w14:textId="77777777" w:rsidTr="004A0EEF">
        <w:trPr>
          <w:trHeight w:val="300"/>
        </w:trPr>
        <w:tc>
          <w:tcPr>
            <w:tcW w:w="1094" w:type="dxa"/>
            <w:tcBorders>
              <w:top w:val="nil"/>
              <w:left w:val="single" w:sz="4" w:space="0" w:color="000000"/>
              <w:bottom w:val="single" w:sz="4" w:space="0" w:color="auto"/>
              <w:right w:val="single" w:sz="4" w:space="0" w:color="000000"/>
            </w:tcBorders>
            <w:noWrap/>
            <w:vAlign w:val="bottom"/>
            <w:hideMark/>
          </w:tcPr>
          <w:p w14:paraId="6DFD1EED"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12</w:t>
            </w:r>
          </w:p>
        </w:tc>
        <w:tc>
          <w:tcPr>
            <w:tcW w:w="1082" w:type="dxa"/>
            <w:tcBorders>
              <w:top w:val="nil"/>
              <w:left w:val="nil"/>
              <w:bottom w:val="single" w:sz="4" w:space="0" w:color="auto"/>
              <w:right w:val="single" w:sz="4" w:space="0" w:color="000000"/>
            </w:tcBorders>
            <w:noWrap/>
            <w:vAlign w:val="bottom"/>
            <w:hideMark/>
          </w:tcPr>
          <w:p w14:paraId="229856E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auto"/>
              <w:right w:val="single" w:sz="4" w:space="0" w:color="000000"/>
            </w:tcBorders>
            <w:noWrap/>
            <w:vAlign w:val="bottom"/>
            <w:hideMark/>
          </w:tcPr>
          <w:p w14:paraId="494A5F2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4628" w:type="dxa"/>
            <w:tcBorders>
              <w:top w:val="nil"/>
              <w:left w:val="nil"/>
              <w:bottom w:val="single" w:sz="4" w:space="0" w:color="auto"/>
              <w:right w:val="single" w:sz="4" w:space="0" w:color="auto"/>
            </w:tcBorders>
            <w:noWrap/>
            <w:vAlign w:val="bottom"/>
            <w:hideMark/>
          </w:tcPr>
          <w:p w14:paraId="4530BAA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75529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578,91</w:t>
            </w:r>
          </w:p>
        </w:tc>
        <w:tc>
          <w:tcPr>
            <w:tcW w:w="216" w:type="dxa"/>
            <w:tcBorders>
              <w:top w:val="nil"/>
              <w:left w:val="single" w:sz="4" w:space="0" w:color="auto"/>
              <w:bottom w:val="nil"/>
              <w:right w:val="nil"/>
            </w:tcBorders>
            <w:noWrap/>
            <w:vAlign w:val="bottom"/>
            <w:hideMark/>
          </w:tcPr>
          <w:p w14:paraId="24EE2DFE"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26902FF" w14:textId="77777777" w:rsidTr="004A0EEF">
        <w:trPr>
          <w:trHeight w:val="300"/>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731691C2"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13</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43E2B5A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B5F194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211</w:t>
            </w:r>
          </w:p>
        </w:tc>
        <w:tc>
          <w:tcPr>
            <w:tcW w:w="4628" w:type="dxa"/>
            <w:tcBorders>
              <w:top w:val="single" w:sz="4" w:space="0" w:color="auto"/>
              <w:left w:val="single" w:sz="4" w:space="0" w:color="auto"/>
              <w:bottom w:val="single" w:sz="4" w:space="0" w:color="auto"/>
              <w:right w:val="single" w:sz="4" w:space="0" w:color="auto"/>
            </w:tcBorders>
            <w:noWrap/>
            <w:vAlign w:val="bottom"/>
            <w:hideMark/>
          </w:tcPr>
          <w:p w14:paraId="3A59F50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BECTON DICKINSON INTERNATION</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1958B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5 298</w:t>
            </w:r>
          </w:p>
        </w:tc>
        <w:tc>
          <w:tcPr>
            <w:tcW w:w="216" w:type="dxa"/>
            <w:tcBorders>
              <w:top w:val="nil"/>
              <w:left w:val="single" w:sz="4" w:space="0" w:color="auto"/>
              <w:bottom w:val="nil"/>
              <w:right w:val="nil"/>
            </w:tcBorders>
            <w:noWrap/>
            <w:vAlign w:val="bottom"/>
            <w:hideMark/>
          </w:tcPr>
          <w:p w14:paraId="6F6D6282"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9307680" w14:textId="77777777" w:rsidTr="004A0EEF">
        <w:trPr>
          <w:trHeight w:val="300"/>
        </w:trPr>
        <w:tc>
          <w:tcPr>
            <w:tcW w:w="1094" w:type="dxa"/>
            <w:tcBorders>
              <w:top w:val="single" w:sz="4" w:space="0" w:color="auto"/>
              <w:left w:val="single" w:sz="4" w:space="0" w:color="000000"/>
              <w:bottom w:val="single" w:sz="4" w:space="0" w:color="000000"/>
              <w:right w:val="single" w:sz="4" w:space="0" w:color="000000"/>
            </w:tcBorders>
            <w:noWrap/>
            <w:vAlign w:val="bottom"/>
            <w:hideMark/>
          </w:tcPr>
          <w:p w14:paraId="21A4CE86"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14</w:t>
            </w:r>
          </w:p>
        </w:tc>
        <w:tc>
          <w:tcPr>
            <w:tcW w:w="1082" w:type="dxa"/>
            <w:tcBorders>
              <w:top w:val="single" w:sz="4" w:space="0" w:color="auto"/>
              <w:left w:val="nil"/>
              <w:bottom w:val="single" w:sz="4" w:space="0" w:color="000000"/>
              <w:right w:val="single" w:sz="4" w:space="0" w:color="000000"/>
            </w:tcBorders>
            <w:noWrap/>
            <w:vAlign w:val="bottom"/>
            <w:hideMark/>
          </w:tcPr>
          <w:p w14:paraId="4A93B50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single" w:sz="4" w:space="0" w:color="auto"/>
              <w:left w:val="nil"/>
              <w:bottom w:val="single" w:sz="4" w:space="0" w:color="000000"/>
              <w:right w:val="single" w:sz="4" w:space="0" w:color="000000"/>
            </w:tcBorders>
            <w:noWrap/>
            <w:vAlign w:val="bottom"/>
            <w:hideMark/>
          </w:tcPr>
          <w:p w14:paraId="1F93EEC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131</w:t>
            </w:r>
          </w:p>
        </w:tc>
        <w:tc>
          <w:tcPr>
            <w:tcW w:w="4628" w:type="dxa"/>
            <w:tcBorders>
              <w:top w:val="single" w:sz="4" w:space="0" w:color="auto"/>
              <w:left w:val="nil"/>
              <w:bottom w:val="single" w:sz="4" w:space="0" w:color="000000"/>
              <w:right w:val="single" w:sz="4" w:space="0" w:color="auto"/>
            </w:tcBorders>
            <w:noWrap/>
            <w:vAlign w:val="bottom"/>
            <w:hideMark/>
          </w:tcPr>
          <w:p w14:paraId="093B6AF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TECHNOLOGIE TRASFER MARBURG</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82203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3 192,75</w:t>
            </w:r>
          </w:p>
        </w:tc>
        <w:tc>
          <w:tcPr>
            <w:tcW w:w="216" w:type="dxa"/>
            <w:tcBorders>
              <w:top w:val="nil"/>
              <w:left w:val="single" w:sz="4" w:space="0" w:color="auto"/>
              <w:bottom w:val="nil"/>
              <w:right w:val="nil"/>
            </w:tcBorders>
            <w:noWrap/>
            <w:vAlign w:val="bottom"/>
            <w:hideMark/>
          </w:tcPr>
          <w:p w14:paraId="661B1CE5"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677A7CC3"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133EE944"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lastRenderedPageBreak/>
              <w:t>15</w:t>
            </w:r>
          </w:p>
        </w:tc>
        <w:tc>
          <w:tcPr>
            <w:tcW w:w="1082" w:type="dxa"/>
            <w:tcBorders>
              <w:top w:val="nil"/>
              <w:left w:val="nil"/>
              <w:bottom w:val="single" w:sz="4" w:space="0" w:color="000000"/>
              <w:right w:val="single" w:sz="4" w:space="0" w:color="000000"/>
            </w:tcBorders>
            <w:noWrap/>
            <w:vAlign w:val="bottom"/>
            <w:hideMark/>
          </w:tcPr>
          <w:p w14:paraId="6F87843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3CE8C3E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223</w:t>
            </w:r>
          </w:p>
        </w:tc>
        <w:tc>
          <w:tcPr>
            <w:tcW w:w="4628" w:type="dxa"/>
            <w:tcBorders>
              <w:top w:val="nil"/>
              <w:left w:val="nil"/>
              <w:bottom w:val="single" w:sz="4" w:space="0" w:color="000000"/>
              <w:right w:val="single" w:sz="4" w:space="0" w:color="auto"/>
            </w:tcBorders>
            <w:noWrap/>
            <w:vAlign w:val="bottom"/>
            <w:hideMark/>
          </w:tcPr>
          <w:p w14:paraId="48B0EB3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TERUMO BCT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3C2C1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3 050,72</w:t>
            </w:r>
          </w:p>
        </w:tc>
        <w:tc>
          <w:tcPr>
            <w:tcW w:w="216" w:type="dxa"/>
            <w:tcBorders>
              <w:top w:val="nil"/>
              <w:left w:val="single" w:sz="4" w:space="0" w:color="auto"/>
              <w:bottom w:val="nil"/>
              <w:right w:val="nil"/>
            </w:tcBorders>
            <w:noWrap/>
            <w:vAlign w:val="bottom"/>
            <w:hideMark/>
          </w:tcPr>
          <w:p w14:paraId="0D7548E7"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7000382"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111438B"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16</w:t>
            </w:r>
          </w:p>
        </w:tc>
        <w:tc>
          <w:tcPr>
            <w:tcW w:w="1082" w:type="dxa"/>
            <w:tcBorders>
              <w:top w:val="nil"/>
              <w:left w:val="nil"/>
              <w:bottom w:val="single" w:sz="4" w:space="0" w:color="000000"/>
              <w:right w:val="single" w:sz="4" w:space="0" w:color="000000"/>
            </w:tcBorders>
            <w:noWrap/>
            <w:vAlign w:val="bottom"/>
            <w:hideMark/>
          </w:tcPr>
          <w:p w14:paraId="6E590B4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69119BB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w:t>
            </w:r>
          </w:p>
        </w:tc>
        <w:tc>
          <w:tcPr>
            <w:tcW w:w="4628" w:type="dxa"/>
            <w:tcBorders>
              <w:top w:val="nil"/>
              <w:left w:val="nil"/>
              <w:bottom w:val="single" w:sz="4" w:space="0" w:color="000000"/>
              <w:right w:val="single" w:sz="4" w:space="0" w:color="auto"/>
            </w:tcBorders>
            <w:noWrap/>
            <w:vAlign w:val="bottom"/>
            <w:hideMark/>
          </w:tcPr>
          <w:p w14:paraId="638EE8D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87262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1 222,98</w:t>
            </w:r>
          </w:p>
        </w:tc>
        <w:tc>
          <w:tcPr>
            <w:tcW w:w="216" w:type="dxa"/>
            <w:tcBorders>
              <w:top w:val="nil"/>
              <w:left w:val="single" w:sz="4" w:space="0" w:color="auto"/>
              <w:bottom w:val="nil"/>
              <w:right w:val="nil"/>
            </w:tcBorders>
            <w:noWrap/>
            <w:vAlign w:val="bottom"/>
            <w:hideMark/>
          </w:tcPr>
          <w:p w14:paraId="67D023F3"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0F49B042"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16937117"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17</w:t>
            </w:r>
          </w:p>
        </w:tc>
        <w:tc>
          <w:tcPr>
            <w:tcW w:w="1082" w:type="dxa"/>
            <w:tcBorders>
              <w:top w:val="nil"/>
              <w:left w:val="nil"/>
              <w:bottom w:val="single" w:sz="4" w:space="0" w:color="000000"/>
              <w:right w:val="single" w:sz="4" w:space="0" w:color="000000"/>
            </w:tcBorders>
            <w:noWrap/>
            <w:vAlign w:val="bottom"/>
            <w:hideMark/>
          </w:tcPr>
          <w:p w14:paraId="3166312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96</w:t>
            </w:r>
          </w:p>
        </w:tc>
        <w:tc>
          <w:tcPr>
            <w:tcW w:w="1276" w:type="dxa"/>
            <w:tcBorders>
              <w:top w:val="nil"/>
              <w:left w:val="nil"/>
              <w:bottom w:val="single" w:sz="4" w:space="0" w:color="000000"/>
              <w:right w:val="single" w:sz="4" w:space="0" w:color="000000"/>
            </w:tcBorders>
            <w:noWrap/>
            <w:vAlign w:val="bottom"/>
            <w:hideMark/>
          </w:tcPr>
          <w:p w14:paraId="3879A9E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17 460</w:t>
            </w:r>
          </w:p>
        </w:tc>
        <w:tc>
          <w:tcPr>
            <w:tcW w:w="4628" w:type="dxa"/>
            <w:tcBorders>
              <w:top w:val="nil"/>
              <w:left w:val="nil"/>
              <w:bottom w:val="single" w:sz="4" w:space="0" w:color="000000"/>
              <w:right w:val="single" w:sz="4" w:space="0" w:color="auto"/>
            </w:tcBorders>
            <w:noWrap/>
            <w:vAlign w:val="bottom"/>
            <w:hideMark/>
          </w:tcPr>
          <w:p w14:paraId="2E779D8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MACLEODS PHARMACEUTICALS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E2BD4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49 288,00</w:t>
            </w:r>
          </w:p>
        </w:tc>
        <w:tc>
          <w:tcPr>
            <w:tcW w:w="216" w:type="dxa"/>
            <w:tcBorders>
              <w:top w:val="nil"/>
              <w:left w:val="single" w:sz="4" w:space="0" w:color="auto"/>
              <w:bottom w:val="nil"/>
              <w:right w:val="nil"/>
            </w:tcBorders>
            <w:noWrap/>
            <w:vAlign w:val="bottom"/>
            <w:hideMark/>
          </w:tcPr>
          <w:p w14:paraId="3E84FF7A"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63F8B39"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18FB8BA7"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18</w:t>
            </w:r>
          </w:p>
        </w:tc>
        <w:tc>
          <w:tcPr>
            <w:tcW w:w="1082" w:type="dxa"/>
            <w:tcBorders>
              <w:top w:val="nil"/>
              <w:left w:val="nil"/>
              <w:bottom w:val="single" w:sz="4" w:space="0" w:color="000000"/>
              <w:right w:val="single" w:sz="4" w:space="0" w:color="000000"/>
            </w:tcBorders>
            <w:noWrap/>
            <w:vAlign w:val="bottom"/>
            <w:hideMark/>
          </w:tcPr>
          <w:p w14:paraId="0529379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29</w:t>
            </w:r>
          </w:p>
        </w:tc>
        <w:tc>
          <w:tcPr>
            <w:tcW w:w="1276" w:type="dxa"/>
            <w:tcBorders>
              <w:top w:val="nil"/>
              <w:left w:val="nil"/>
              <w:bottom w:val="single" w:sz="4" w:space="0" w:color="000000"/>
              <w:right w:val="single" w:sz="4" w:space="0" w:color="000000"/>
            </w:tcBorders>
            <w:noWrap/>
            <w:vAlign w:val="bottom"/>
            <w:hideMark/>
          </w:tcPr>
          <w:p w14:paraId="1945B4D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4 363</w:t>
            </w:r>
          </w:p>
        </w:tc>
        <w:tc>
          <w:tcPr>
            <w:tcW w:w="4628" w:type="dxa"/>
            <w:tcBorders>
              <w:top w:val="nil"/>
              <w:left w:val="nil"/>
              <w:bottom w:val="single" w:sz="4" w:space="0" w:color="000000"/>
              <w:right w:val="single" w:sz="4" w:space="0" w:color="auto"/>
            </w:tcBorders>
            <w:noWrap/>
            <w:vAlign w:val="bottom"/>
            <w:hideMark/>
          </w:tcPr>
          <w:p w14:paraId="22370C3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CIPLA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DCAD1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188 031</w:t>
            </w:r>
          </w:p>
        </w:tc>
        <w:tc>
          <w:tcPr>
            <w:tcW w:w="216" w:type="dxa"/>
            <w:tcBorders>
              <w:top w:val="nil"/>
              <w:left w:val="single" w:sz="4" w:space="0" w:color="auto"/>
              <w:bottom w:val="nil"/>
              <w:right w:val="nil"/>
            </w:tcBorders>
            <w:noWrap/>
            <w:vAlign w:val="bottom"/>
            <w:hideMark/>
          </w:tcPr>
          <w:p w14:paraId="10E82E29"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0003CD6F"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3ECCE99E"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19</w:t>
            </w:r>
          </w:p>
        </w:tc>
        <w:tc>
          <w:tcPr>
            <w:tcW w:w="1082" w:type="dxa"/>
            <w:tcBorders>
              <w:top w:val="nil"/>
              <w:left w:val="nil"/>
              <w:bottom w:val="single" w:sz="4" w:space="0" w:color="000000"/>
              <w:right w:val="single" w:sz="4" w:space="0" w:color="000000"/>
            </w:tcBorders>
            <w:noWrap/>
            <w:vAlign w:val="bottom"/>
            <w:hideMark/>
          </w:tcPr>
          <w:p w14:paraId="562B190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4E6D12F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57</w:t>
            </w:r>
          </w:p>
        </w:tc>
        <w:tc>
          <w:tcPr>
            <w:tcW w:w="4628" w:type="dxa"/>
            <w:tcBorders>
              <w:top w:val="nil"/>
              <w:left w:val="nil"/>
              <w:bottom w:val="single" w:sz="4" w:space="0" w:color="000000"/>
              <w:right w:val="single" w:sz="4" w:space="0" w:color="auto"/>
            </w:tcBorders>
            <w:noWrap/>
            <w:vAlign w:val="bottom"/>
            <w:hideMark/>
          </w:tcPr>
          <w:p w14:paraId="497C6DC2"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proofErr w:type="gramStart"/>
            <w:r w:rsidRPr="00AD3AE9">
              <w:rPr>
                <w:rFonts w:ascii="Times New Roman" w:hAnsi="Times New Roman" w:cs="Times New Roman"/>
                <w:color w:val="000000"/>
                <w:sz w:val="24"/>
                <w:szCs w:val="24"/>
              </w:rPr>
              <w:t>i</w:t>
            </w:r>
            <w:proofErr w:type="gramEnd"/>
            <w:r w:rsidRPr="00AD3AE9">
              <w:rPr>
                <w:rFonts w:ascii="Times New Roman" w:hAnsi="Times New Roman" w:cs="Times New Roman"/>
                <w:color w:val="000000"/>
                <w:sz w:val="24"/>
                <w:szCs w:val="24"/>
              </w:rPr>
              <w:t>+SOLUTIONS</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458B8CE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17 210</w:t>
            </w:r>
          </w:p>
        </w:tc>
        <w:tc>
          <w:tcPr>
            <w:tcW w:w="216" w:type="dxa"/>
            <w:tcBorders>
              <w:top w:val="nil"/>
              <w:left w:val="single" w:sz="4" w:space="0" w:color="auto"/>
              <w:bottom w:val="nil"/>
              <w:right w:val="nil"/>
            </w:tcBorders>
            <w:noWrap/>
            <w:vAlign w:val="bottom"/>
            <w:hideMark/>
          </w:tcPr>
          <w:p w14:paraId="15A8990A"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4CAE07A9"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2CECC2AA"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20</w:t>
            </w:r>
          </w:p>
        </w:tc>
        <w:tc>
          <w:tcPr>
            <w:tcW w:w="1082" w:type="dxa"/>
            <w:tcBorders>
              <w:top w:val="nil"/>
              <w:left w:val="nil"/>
              <w:bottom w:val="single" w:sz="4" w:space="0" w:color="000000"/>
              <w:right w:val="single" w:sz="4" w:space="0" w:color="000000"/>
            </w:tcBorders>
            <w:noWrap/>
            <w:vAlign w:val="bottom"/>
            <w:hideMark/>
          </w:tcPr>
          <w:p w14:paraId="11F4B51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73D4505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4628" w:type="dxa"/>
            <w:tcBorders>
              <w:top w:val="nil"/>
              <w:left w:val="nil"/>
              <w:bottom w:val="single" w:sz="4" w:space="0" w:color="000000"/>
              <w:right w:val="single" w:sz="4" w:space="0" w:color="auto"/>
            </w:tcBorders>
            <w:noWrap/>
            <w:vAlign w:val="bottom"/>
            <w:hideMark/>
          </w:tcPr>
          <w:p w14:paraId="331C04E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F4A63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554</w:t>
            </w:r>
          </w:p>
        </w:tc>
        <w:tc>
          <w:tcPr>
            <w:tcW w:w="216" w:type="dxa"/>
            <w:tcBorders>
              <w:top w:val="nil"/>
              <w:left w:val="single" w:sz="4" w:space="0" w:color="auto"/>
              <w:bottom w:val="nil"/>
              <w:right w:val="nil"/>
            </w:tcBorders>
            <w:noWrap/>
            <w:vAlign w:val="bottom"/>
            <w:hideMark/>
          </w:tcPr>
          <w:p w14:paraId="4899BB2A"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C07D31D"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4B68AA39"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21</w:t>
            </w:r>
          </w:p>
        </w:tc>
        <w:tc>
          <w:tcPr>
            <w:tcW w:w="1082" w:type="dxa"/>
            <w:tcBorders>
              <w:top w:val="nil"/>
              <w:left w:val="nil"/>
              <w:bottom w:val="single" w:sz="4" w:space="0" w:color="000000"/>
              <w:right w:val="single" w:sz="4" w:space="0" w:color="000000"/>
            </w:tcBorders>
            <w:noWrap/>
            <w:vAlign w:val="bottom"/>
            <w:hideMark/>
          </w:tcPr>
          <w:p w14:paraId="09571FA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w:t>
            </w:r>
          </w:p>
        </w:tc>
        <w:tc>
          <w:tcPr>
            <w:tcW w:w="1276" w:type="dxa"/>
            <w:tcBorders>
              <w:top w:val="nil"/>
              <w:left w:val="nil"/>
              <w:bottom w:val="single" w:sz="4" w:space="0" w:color="000000"/>
              <w:right w:val="single" w:sz="4" w:space="0" w:color="000000"/>
            </w:tcBorders>
            <w:noWrap/>
            <w:vAlign w:val="bottom"/>
            <w:hideMark/>
          </w:tcPr>
          <w:p w14:paraId="6E66266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3 498</w:t>
            </w:r>
          </w:p>
        </w:tc>
        <w:tc>
          <w:tcPr>
            <w:tcW w:w="4628" w:type="dxa"/>
            <w:tcBorders>
              <w:top w:val="nil"/>
              <w:left w:val="nil"/>
              <w:bottom w:val="single" w:sz="4" w:space="0" w:color="000000"/>
              <w:right w:val="single" w:sz="4" w:space="0" w:color="auto"/>
            </w:tcBorders>
            <w:noWrap/>
            <w:vAlign w:val="bottom"/>
            <w:hideMark/>
          </w:tcPr>
          <w:p w14:paraId="5FDD1ED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ARKRAY HEALTHCARE PVT.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F589C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55 442,00</w:t>
            </w:r>
          </w:p>
        </w:tc>
        <w:tc>
          <w:tcPr>
            <w:tcW w:w="216" w:type="dxa"/>
            <w:tcBorders>
              <w:top w:val="nil"/>
              <w:left w:val="single" w:sz="4" w:space="0" w:color="auto"/>
              <w:bottom w:val="nil"/>
              <w:right w:val="nil"/>
            </w:tcBorders>
            <w:noWrap/>
            <w:vAlign w:val="bottom"/>
            <w:hideMark/>
          </w:tcPr>
          <w:p w14:paraId="26B294EB"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6CA96AFC"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433ACDE9"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22</w:t>
            </w:r>
          </w:p>
        </w:tc>
        <w:tc>
          <w:tcPr>
            <w:tcW w:w="1082" w:type="dxa"/>
            <w:tcBorders>
              <w:top w:val="nil"/>
              <w:left w:val="nil"/>
              <w:bottom w:val="single" w:sz="4" w:space="0" w:color="000000"/>
              <w:right w:val="single" w:sz="4" w:space="0" w:color="000000"/>
            </w:tcBorders>
            <w:noWrap/>
            <w:vAlign w:val="bottom"/>
            <w:hideMark/>
          </w:tcPr>
          <w:p w14:paraId="41FA3D5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w:t>
            </w:r>
          </w:p>
        </w:tc>
        <w:tc>
          <w:tcPr>
            <w:tcW w:w="1276" w:type="dxa"/>
            <w:tcBorders>
              <w:top w:val="nil"/>
              <w:left w:val="nil"/>
              <w:bottom w:val="single" w:sz="4" w:space="0" w:color="000000"/>
              <w:right w:val="single" w:sz="4" w:space="0" w:color="000000"/>
            </w:tcBorders>
            <w:noWrap/>
            <w:vAlign w:val="bottom"/>
            <w:hideMark/>
          </w:tcPr>
          <w:p w14:paraId="380FCFF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3 496</w:t>
            </w:r>
          </w:p>
        </w:tc>
        <w:tc>
          <w:tcPr>
            <w:tcW w:w="4628" w:type="dxa"/>
            <w:tcBorders>
              <w:top w:val="nil"/>
              <w:left w:val="nil"/>
              <w:bottom w:val="single" w:sz="4" w:space="0" w:color="000000"/>
              <w:right w:val="single" w:sz="4" w:space="0" w:color="auto"/>
            </w:tcBorders>
            <w:noWrap/>
            <w:vAlign w:val="bottom"/>
            <w:hideMark/>
          </w:tcPr>
          <w:p w14:paraId="51AA8B7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ARKRAY HEALTHCARE PVT.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B4AE9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55 404,00</w:t>
            </w:r>
          </w:p>
        </w:tc>
        <w:tc>
          <w:tcPr>
            <w:tcW w:w="216" w:type="dxa"/>
            <w:tcBorders>
              <w:top w:val="nil"/>
              <w:left w:val="single" w:sz="4" w:space="0" w:color="auto"/>
              <w:bottom w:val="nil"/>
              <w:right w:val="nil"/>
            </w:tcBorders>
            <w:noWrap/>
            <w:vAlign w:val="bottom"/>
            <w:hideMark/>
          </w:tcPr>
          <w:p w14:paraId="2C9BB632"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1BF68CB5"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3A7A490C"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23</w:t>
            </w:r>
          </w:p>
        </w:tc>
        <w:tc>
          <w:tcPr>
            <w:tcW w:w="1082" w:type="dxa"/>
            <w:tcBorders>
              <w:top w:val="nil"/>
              <w:left w:val="nil"/>
              <w:bottom w:val="single" w:sz="4" w:space="0" w:color="000000"/>
              <w:right w:val="single" w:sz="4" w:space="0" w:color="000000"/>
            </w:tcBorders>
            <w:noWrap/>
            <w:vAlign w:val="bottom"/>
            <w:hideMark/>
          </w:tcPr>
          <w:p w14:paraId="005122D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276" w:type="dxa"/>
            <w:tcBorders>
              <w:top w:val="nil"/>
              <w:left w:val="nil"/>
              <w:bottom w:val="single" w:sz="4" w:space="0" w:color="000000"/>
              <w:right w:val="single" w:sz="4" w:space="0" w:color="000000"/>
            </w:tcBorders>
            <w:noWrap/>
            <w:vAlign w:val="bottom"/>
            <w:hideMark/>
          </w:tcPr>
          <w:p w14:paraId="43B123A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1 407</w:t>
            </w:r>
          </w:p>
        </w:tc>
        <w:tc>
          <w:tcPr>
            <w:tcW w:w="4628" w:type="dxa"/>
            <w:tcBorders>
              <w:top w:val="nil"/>
              <w:left w:val="nil"/>
              <w:bottom w:val="single" w:sz="4" w:space="0" w:color="000000"/>
              <w:right w:val="single" w:sz="4" w:space="0" w:color="auto"/>
            </w:tcBorders>
            <w:noWrap/>
            <w:vAlign w:val="bottom"/>
            <w:hideMark/>
          </w:tcPr>
          <w:p w14:paraId="7DB2CB2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TERUMO BCT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28E34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12 710,12</w:t>
            </w:r>
          </w:p>
        </w:tc>
        <w:tc>
          <w:tcPr>
            <w:tcW w:w="216" w:type="dxa"/>
            <w:tcBorders>
              <w:top w:val="nil"/>
              <w:left w:val="single" w:sz="4" w:space="0" w:color="auto"/>
              <w:bottom w:val="nil"/>
              <w:right w:val="nil"/>
            </w:tcBorders>
            <w:noWrap/>
            <w:vAlign w:val="bottom"/>
            <w:hideMark/>
          </w:tcPr>
          <w:p w14:paraId="6EA3C62D"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790F43F6"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5C80C602"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24</w:t>
            </w:r>
          </w:p>
        </w:tc>
        <w:tc>
          <w:tcPr>
            <w:tcW w:w="1082" w:type="dxa"/>
            <w:tcBorders>
              <w:top w:val="nil"/>
              <w:left w:val="nil"/>
              <w:bottom w:val="single" w:sz="4" w:space="0" w:color="000000"/>
              <w:right w:val="single" w:sz="4" w:space="0" w:color="000000"/>
            </w:tcBorders>
            <w:noWrap/>
            <w:vAlign w:val="bottom"/>
            <w:hideMark/>
          </w:tcPr>
          <w:p w14:paraId="533914C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w:t>
            </w:r>
          </w:p>
        </w:tc>
        <w:tc>
          <w:tcPr>
            <w:tcW w:w="1276" w:type="dxa"/>
            <w:tcBorders>
              <w:top w:val="nil"/>
              <w:left w:val="nil"/>
              <w:bottom w:val="single" w:sz="4" w:space="0" w:color="000000"/>
              <w:right w:val="single" w:sz="4" w:space="0" w:color="000000"/>
            </w:tcBorders>
            <w:noWrap/>
            <w:vAlign w:val="bottom"/>
            <w:hideMark/>
          </w:tcPr>
          <w:p w14:paraId="4FDF6FF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3 496</w:t>
            </w:r>
          </w:p>
        </w:tc>
        <w:tc>
          <w:tcPr>
            <w:tcW w:w="4628" w:type="dxa"/>
            <w:tcBorders>
              <w:top w:val="nil"/>
              <w:left w:val="nil"/>
              <w:bottom w:val="single" w:sz="4" w:space="0" w:color="000000"/>
              <w:right w:val="single" w:sz="4" w:space="0" w:color="auto"/>
            </w:tcBorders>
            <w:noWrap/>
            <w:vAlign w:val="bottom"/>
            <w:hideMark/>
          </w:tcPr>
          <w:p w14:paraId="49D6FD6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ARKRAY HEALTHCARE PVT.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C3DB0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55 404,00</w:t>
            </w:r>
          </w:p>
        </w:tc>
        <w:tc>
          <w:tcPr>
            <w:tcW w:w="216" w:type="dxa"/>
            <w:tcBorders>
              <w:top w:val="nil"/>
              <w:left w:val="single" w:sz="4" w:space="0" w:color="auto"/>
              <w:bottom w:val="nil"/>
              <w:right w:val="nil"/>
            </w:tcBorders>
            <w:noWrap/>
            <w:vAlign w:val="bottom"/>
            <w:hideMark/>
          </w:tcPr>
          <w:p w14:paraId="0FB6F630"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75F8BF6A"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59AF1ADE"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25</w:t>
            </w:r>
          </w:p>
        </w:tc>
        <w:tc>
          <w:tcPr>
            <w:tcW w:w="1082" w:type="dxa"/>
            <w:tcBorders>
              <w:top w:val="nil"/>
              <w:left w:val="nil"/>
              <w:bottom w:val="single" w:sz="4" w:space="0" w:color="000000"/>
              <w:right w:val="single" w:sz="4" w:space="0" w:color="000000"/>
            </w:tcBorders>
            <w:noWrap/>
            <w:vAlign w:val="bottom"/>
            <w:hideMark/>
          </w:tcPr>
          <w:p w14:paraId="2DA6A31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1276" w:type="dxa"/>
            <w:tcBorders>
              <w:top w:val="nil"/>
              <w:left w:val="nil"/>
              <w:bottom w:val="single" w:sz="4" w:space="0" w:color="000000"/>
              <w:right w:val="single" w:sz="4" w:space="0" w:color="000000"/>
            </w:tcBorders>
            <w:noWrap/>
            <w:vAlign w:val="bottom"/>
            <w:hideMark/>
          </w:tcPr>
          <w:p w14:paraId="6CCABD0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299</w:t>
            </w:r>
          </w:p>
        </w:tc>
        <w:tc>
          <w:tcPr>
            <w:tcW w:w="4628" w:type="dxa"/>
            <w:tcBorders>
              <w:top w:val="nil"/>
              <w:left w:val="nil"/>
              <w:bottom w:val="single" w:sz="4" w:space="0" w:color="000000"/>
              <w:right w:val="single" w:sz="4" w:space="0" w:color="auto"/>
            </w:tcBorders>
            <w:noWrap/>
            <w:vAlign w:val="bottom"/>
            <w:hideMark/>
          </w:tcPr>
          <w:p w14:paraId="38C1DCE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SVIZERA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44686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1 938,00</w:t>
            </w:r>
          </w:p>
        </w:tc>
        <w:tc>
          <w:tcPr>
            <w:tcW w:w="216" w:type="dxa"/>
            <w:tcBorders>
              <w:top w:val="nil"/>
              <w:left w:val="single" w:sz="4" w:space="0" w:color="auto"/>
              <w:bottom w:val="nil"/>
              <w:right w:val="nil"/>
            </w:tcBorders>
            <w:noWrap/>
            <w:vAlign w:val="bottom"/>
            <w:hideMark/>
          </w:tcPr>
          <w:p w14:paraId="5B661321"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059D5FC9"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2D43958"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26</w:t>
            </w:r>
          </w:p>
        </w:tc>
        <w:tc>
          <w:tcPr>
            <w:tcW w:w="1082" w:type="dxa"/>
            <w:tcBorders>
              <w:top w:val="nil"/>
              <w:left w:val="nil"/>
              <w:bottom w:val="single" w:sz="4" w:space="0" w:color="000000"/>
              <w:right w:val="single" w:sz="4" w:space="0" w:color="000000"/>
            </w:tcBorders>
            <w:noWrap/>
            <w:vAlign w:val="bottom"/>
            <w:hideMark/>
          </w:tcPr>
          <w:p w14:paraId="02A8DE4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2364268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16</w:t>
            </w:r>
          </w:p>
        </w:tc>
        <w:tc>
          <w:tcPr>
            <w:tcW w:w="4628" w:type="dxa"/>
            <w:tcBorders>
              <w:top w:val="nil"/>
              <w:left w:val="nil"/>
              <w:bottom w:val="single" w:sz="4" w:space="0" w:color="000000"/>
              <w:right w:val="single" w:sz="4" w:space="0" w:color="auto"/>
            </w:tcBorders>
            <w:noWrap/>
            <w:vAlign w:val="bottom"/>
            <w:hideMark/>
          </w:tcPr>
          <w:p w14:paraId="5427EA7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5B59D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3 424,56</w:t>
            </w:r>
          </w:p>
        </w:tc>
        <w:tc>
          <w:tcPr>
            <w:tcW w:w="216" w:type="dxa"/>
            <w:tcBorders>
              <w:top w:val="nil"/>
              <w:left w:val="single" w:sz="4" w:space="0" w:color="auto"/>
              <w:bottom w:val="nil"/>
              <w:right w:val="nil"/>
            </w:tcBorders>
            <w:noWrap/>
            <w:vAlign w:val="bottom"/>
            <w:hideMark/>
          </w:tcPr>
          <w:p w14:paraId="3D912DF8"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AF907FC"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01704996"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27</w:t>
            </w:r>
          </w:p>
        </w:tc>
        <w:tc>
          <w:tcPr>
            <w:tcW w:w="1082" w:type="dxa"/>
            <w:tcBorders>
              <w:top w:val="nil"/>
              <w:left w:val="nil"/>
              <w:bottom w:val="single" w:sz="4" w:space="0" w:color="000000"/>
              <w:right w:val="single" w:sz="4" w:space="0" w:color="000000"/>
            </w:tcBorders>
            <w:noWrap/>
            <w:vAlign w:val="bottom"/>
            <w:hideMark/>
          </w:tcPr>
          <w:p w14:paraId="4BC3AF5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2D2BABF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155</w:t>
            </w:r>
          </w:p>
        </w:tc>
        <w:tc>
          <w:tcPr>
            <w:tcW w:w="4628" w:type="dxa"/>
            <w:tcBorders>
              <w:top w:val="nil"/>
              <w:left w:val="nil"/>
              <w:bottom w:val="single" w:sz="4" w:space="0" w:color="000000"/>
              <w:right w:val="single" w:sz="4" w:space="0" w:color="auto"/>
            </w:tcBorders>
            <w:noWrap/>
            <w:vAlign w:val="bottom"/>
            <w:hideMark/>
          </w:tcPr>
          <w:p w14:paraId="7F715A4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A23CE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28 333,81</w:t>
            </w:r>
          </w:p>
        </w:tc>
        <w:tc>
          <w:tcPr>
            <w:tcW w:w="216" w:type="dxa"/>
            <w:tcBorders>
              <w:top w:val="nil"/>
              <w:left w:val="single" w:sz="4" w:space="0" w:color="auto"/>
              <w:bottom w:val="nil"/>
              <w:right w:val="nil"/>
            </w:tcBorders>
            <w:noWrap/>
            <w:vAlign w:val="bottom"/>
            <w:hideMark/>
          </w:tcPr>
          <w:p w14:paraId="7D081ACC"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4883B397"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EB41C65"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28</w:t>
            </w:r>
          </w:p>
        </w:tc>
        <w:tc>
          <w:tcPr>
            <w:tcW w:w="1082" w:type="dxa"/>
            <w:tcBorders>
              <w:top w:val="nil"/>
              <w:left w:val="nil"/>
              <w:bottom w:val="single" w:sz="4" w:space="0" w:color="000000"/>
              <w:right w:val="single" w:sz="4" w:space="0" w:color="000000"/>
            </w:tcBorders>
            <w:noWrap/>
            <w:vAlign w:val="bottom"/>
            <w:hideMark/>
          </w:tcPr>
          <w:p w14:paraId="5EB2445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76" w:type="dxa"/>
            <w:tcBorders>
              <w:top w:val="nil"/>
              <w:left w:val="nil"/>
              <w:bottom w:val="single" w:sz="4" w:space="0" w:color="000000"/>
              <w:right w:val="single" w:sz="4" w:space="0" w:color="000000"/>
            </w:tcBorders>
            <w:noWrap/>
            <w:vAlign w:val="bottom"/>
            <w:hideMark/>
          </w:tcPr>
          <w:p w14:paraId="77F42B3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650</w:t>
            </w:r>
          </w:p>
        </w:tc>
        <w:tc>
          <w:tcPr>
            <w:tcW w:w="4628" w:type="dxa"/>
            <w:tcBorders>
              <w:top w:val="nil"/>
              <w:left w:val="nil"/>
              <w:bottom w:val="single" w:sz="4" w:space="0" w:color="000000"/>
              <w:right w:val="single" w:sz="4" w:space="0" w:color="auto"/>
            </w:tcBorders>
            <w:noWrap/>
            <w:vAlign w:val="bottom"/>
            <w:hideMark/>
          </w:tcPr>
          <w:p w14:paraId="6D2BFCD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CIPLA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8F556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22 260,00</w:t>
            </w:r>
          </w:p>
        </w:tc>
        <w:tc>
          <w:tcPr>
            <w:tcW w:w="216" w:type="dxa"/>
            <w:tcBorders>
              <w:top w:val="nil"/>
              <w:left w:val="single" w:sz="4" w:space="0" w:color="auto"/>
              <w:bottom w:val="nil"/>
              <w:right w:val="nil"/>
            </w:tcBorders>
            <w:noWrap/>
            <w:vAlign w:val="bottom"/>
            <w:hideMark/>
          </w:tcPr>
          <w:p w14:paraId="54CC9BD9"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7E782DA4"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F8D86F0"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29</w:t>
            </w:r>
          </w:p>
        </w:tc>
        <w:tc>
          <w:tcPr>
            <w:tcW w:w="1082" w:type="dxa"/>
            <w:tcBorders>
              <w:top w:val="nil"/>
              <w:left w:val="nil"/>
              <w:bottom w:val="single" w:sz="4" w:space="0" w:color="000000"/>
              <w:right w:val="single" w:sz="4" w:space="0" w:color="000000"/>
            </w:tcBorders>
            <w:noWrap/>
            <w:vAlign w:val="bottom"/>
            <w:hideMark/>
          </w:tcPr>
          <w:p w14:paraId="737E924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59BEBFF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370</w:t>
            </w:r>
          </w:p>
        </w:tc>
        <w:tc>
          <w:tcPr>
            <w:tcW w:w="4628" w:type="dxa"/>
            <w:tcBorders>
              <w:top w:val="nil"/>
              <w:left w:val="nil"/>
              <w:bottom w:val="single" w:sz="4" w:space="0" w:color="000000"/>
              <w:right w:val="single" w:sz="4" w:space="0" w:color="auto"/>
            </w:tcBorders>
            <w:noWrap/>
            <w:vAlign w:val="bottom"/>
            <w:hideMark/>
          </w:tcPr>
          <w:p w14:paraId="05D7C25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4792B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98 427,00</w:t>
            </w:r>
          </w:p>
        </w:tc>
        <w:tc>
          <w:tcPr>
            <w:tcW w:w="216" w:type="dxa"/>
            <w:tcBorders>
              <w:top w:val="nil"/>
              <w:left w:val="single" w:sz="4" w:space="0" w:color="auto"/>
              <w:bottom w:val="nil"/>
              <w:right w:val="nil"/>
            </w:tcBorders>
            <w:noWrap/>
            <w:vAlign w:val="bottom"/>
            <w:hideMark/>
          </w:tcPr>
          <w:p w14:paraId="71D47422"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48B3CE43"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37BDEFE"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30</w:t>
            </w:r>
          </w:p>
        </w:tc>
        <w:tc>
          <w:tcPr>
            <w:tcW w:w="1082" w:type="dxa"/>
            <w:tcBorders>
              <w:top w:val="nil"/>
              <w:left w:val="nil"/>
              <w:bottom w:val="single" w:sz="4" w:space="0" w:color="000000"/>
              <w:right w:val="single" w:sz="4" w:space="0" w:color="000000"/>
            </w:tcBorders>
            <w:noWrap/>
            <w:vAlign w:val="bottom"/>
            <w:hideMark/>
          </w:tcPr>
          <w:p w14:paraId="22269E3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76" w:type="dxa"/>
            <w:tcBorders>
              <w:top w:val="nil"/>
              <w:left w:val="nil"/>
              <w:bottom w:val="single" w:sz="4" w:space="0" w:color="000000"/>
              <w:right w:val="single" w:sz="4" w:space="0" w:color="000000"/>
            </w:tcBorders>
            <w:noWrap/>
            <w:vAlign w:val="bottom"/>
            <w:hideMark/>
          </w:tcPr>
          <w:p w14:paraId="3E8FE1E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541</w:t>
            </w:r>
          </w:p>
        </w:tc>
        <w:tc>
          <w:tcPr>
            <w:tcW w:w="4628" w:type="dxa"/>
            <w:tcBorders>
              <w:top w:val="nil"/>
              <w:left w:val="nil"/>
              <w:bottom w:val="single" w:sz="4" w:space="0" w:color="000000"/>
              <w:right w:val="single" w:sz="4" w:space="0" w:color="auto"/>
            </w:tcBorders>
            <w:noWrap/>
            <w:vAlign w:val="bottom"/>
            <w:hideMark/>
          </w:tcPr>
          <w:p w14:paraId="30D9E01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DELFT IMAGING</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769A4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96 960,00</w:t>
            </w:r>
          </w:p>
        </w:tc>
        <w:tc>
          <w:tcPr>
            <w:tcW w:w="216" w:type="dxa"/>
            <w:tcBorders>
              <w:top w:val="nil"/>
              <w:left w:val="single" w:sz="4" w:space="0" w:color="auto"/>
              <w:bottom w:val="nil"/>
              <w:right w:val="nil"/>
            </w:tcBorders>
            <w:noWrap/>
            <w:vAlign w:val="bottom"/>
            <w:hideMark/>
          </w:tcPr>
          <w:p w14:paraId="2E09CABF"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B4D073F"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34FCC81E"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31</w:t>
            </w:r>
          </w:p>
        </w:tc>
        <w:tc>
          <w:tcPr>
            <w:tcW w:w="1082" w:type="dxa"/>
            <w:tcBorders>
              <w:top w:val="nil"/>
              <w:left w:val="nil"/>
              <w:bottom w:val="single" w:sz="4" w:space="0" w:color="000000"/>
              <w:right w:val="single" w:sz="4" w:space="0" w:color="000000"/>
            </w:tcBorders>
            <w:noWrap/>
            <w:vAlign w:val="bottom"/>
            <w:hideMark/>
          </w:tcPr>
          <w:p w14:paraId="6095F05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7331A0A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4628" w:type="dxa"/>
            <w:tcBorders>
              <w:top w:val="nil"/>
              <w:left w:val="nil"/>
              <w:bottom w:val="single" w:sz="4" w:space="0" w:color="000000"/>
              <w:right w:val="single" w:sz="4" w:space="0" w:color="auto"/>
            </w:tcBorders>
            <w:noWrap/>
            <w:vAlign w:val="bottom"/>
            <w:hideMark/>
          </w:tcPr>
          <w:p w14:paraId="51ED143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KEIT MOBIL SARL</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2D4B0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3843</w:t>
            </w:r>
          </w:p>
        </w:tc>
        <w:tc>
          <w:tcPr>
            <w:tcW w:w="216" w:type="dxa"/>
            <w:tcBorders>
              <w:top w:val="nil"/>
              <w:left w:val="single" w:sz="4" w:space="0" w:color="auto"/>
              <w:bottom w:val="nil"/>
              <w:right w:val="nil"/>
            </w:tcBorders>
            <w:noWrap/>
            <w:vAlign w:val="bottom"/>
            <w:hideMark/>
          </w:tcPr>
          <w:p w14:paraId="57A475EE"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6FBEFCC"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351BE948"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32</w:t>
            </w:r>
          </w:p>
        </w:tc>
        <w:tc>
          <w:tcPr>
            <w:tcW w:w="1082" w:type="dxa"/>
            <w:tcBorders>
              <w:top w:val="nil"/>
              <w:left w:val="nil"/>
              <w:bottom w:val="single" w:sz="4" w:space="0" w:color="000000"/>
              <w:right w:val="single" w:sz="4" w:space="0" w:color="000000"/>
            </w:tcBorders>
            <w:noWrap/>
            <w:vAlign w:val="bottom"/>
            <w:hideMark/>
          </w:tcPr>
          <w:p w14:paraId="0AD1507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276" w:type="dxa"/>
            <w:tcBorders>
              <w:top w:val="nil"/>
              <w:left w:val="nil"/>
              <w:bottom w:val="single" w:sz="4" w:space="0" w:color="000000"/>
              <w:right w:val="single" w:sz="4" w:space="0" w:color="000000"/>
            </w:tcBorders>
            <w:noWrap/>
            <w:vAlign w:val="bottom"/>
            <w:hideMark/>
          </w:tcPr>
          <w:p w14:paraId="1B09A36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648</w:t>
            </w:r>
          </w:p>
        </w:tc>
        <w:tc>
          <w:tcPr>
            <w:tcW w:w="4628" w:type="dxa"/>
            <w:tcBorders>
              <w:top w:val="nil"/>
              <w:left w:val="nil"/>
              <w:bottom w:val="single" w:sz="4" w:space="0" w:color="000000"/>
              <w:right w:val="single" w:sz="4" w:space="0" w:color="auto"/>
            </w:tcBorders>
            <w:noWrap/>
            <w:vAlign w:val="bottom"/>
            <w:hideMark/>
          </w:tcPr>
          <w:p w14:paraId="5BCD7D2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MACLEODS PHARMACEUTICALS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734D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54 947,50</w:t>
            </w:r>
          </w:p>
        </w:tc>
        <w:tc>
          <w:tcPr>
            <w:tcW w:w="216" w:type="dxa"/>
            <w:tcBorders>
              <w:top w:val="nil"/>
              <w:left w:val="single" w:sz="4" w:space="0" w:color="auto"/>
              <w:bottom w:val="nil"/>
              <w:right w:val="nil"/>
            </w:tcBorders>
            <w:noWrap/>
            <w:vAlign w:val="bottom"/>
            <w:hideMark/>
          </w:tcPr>
          <w:p w14:paraId="47C3A0C8"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B5FA8D5"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A2B4876"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33</w:t>
            </w:r>
          </w:p>
        </w:tc>
        <w:tc>
          <w:tcPr>
            <w:tcW w:w="1082" w:type="dxa"/>
            <w:tcBorders>
              <w:top w:val="nil"/>
              <w:left w:val="nil"/>
              <w:bottom w:val="single" w:sz="4" w:space="0" w:color="000000"/>
              <w:right w:val="single" w:sz="4" w:space="0" w:color="000000"/>
            </w:tcBorders>
            <w:noWrap/>
            <w:vAlign w:val="bottom"/>
            <w:hideMark/>
          </w:tcPr>
          <w:p w14:paraId="6987D18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1A7DE8D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182</w:t>
            </w:r>
          </w:p>
        </w:tc>
        <w:tc>
          <w:tcPr>
            <w:tcW w:w="4628" w:type="dxa"/>
            <w:tcBorders>
              <w:top w:val="nil"/>
              <w:left w:val="nil"/>
              <w:bottom w:val="single" w:sz="4" w:space="0" w:color="000000"/>
              <w:right w:val="single" w:sz="4" w:space="0" w:color="auto"/>
            </w:tcBorders>
            <w:noWrap/>
            <w:vAlign w:val="bottom"/>
            <w:hideMark/>
          </w:tcPr>
          <w:p w14:paraId="6B5AF7F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MYLAN</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E7B9D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6 582,40</w:t>
            </w:r>
          </w:p>
        </w:tc>
        <w:tc>
          <w:tcPr>
            <w:tcW w:w="216" w:type="dxa"/>
            <w:tcBorders>
              <w:top w:val="nil"/>
              <w:left w:val="single" w:sz="4" w:space="0" w:color="auto"/>
              <w:bottom w:val="nil"/>
              <w:right w:val="nil"/>
            </w:tcBorders>
            <w:noWrap/>
            <w:vAlign w:val="bottom"/>
            <w:hideMark/>
          </w:tcPr>
          <w:p w14:paraId="23D1315E"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1826ECCB"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0FDCCA60"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34</w:t>
            </w:r>
          </w:p>
        </w:tc>
        <w:tc>
          <w:tcPr>
            <w:tcW w:w="1082" w:type="dxa"/>
            <w:tcBorders>
              <w:top w:val="nil"/>
              <w:left w:val="nil"/>
              <w:bottom w:val="single" w:sz="4" w:space="0" w:color="000000"/>
              <w:right w:val="single" w:sz="4" w:space="0" w:color="000000"/>
            </w:tcBorders>
            <w:noWrap/>
            <w:vAlign w:val="bottom"/>
            <w:hideMark/>
          </w:tcPr>
          <w:p w14:paraId="244C73E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24084E0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4628" w:type="dxa"/>
            <w:tcBorders>
              <w:top w:val="nil"/>
              <w:left w:val="nil"/>
              <w:bottom w:val="single" w:sz="4" w:space="0" w:color="000000"/>
              <w:right w:val="single" w:sz="4" w:space="0" w:color="auto"/>
            </w:tcBorders>
            <w:noWrap/>
            <w:vAlign w:val="bottom"/>
            <w:hideMark/>
          </w:tcPr>
          <w:p w14:paraId="6DA515F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MYLAN</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49696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1 680,00</w:t>
            </w:r>
          </w:p>
        </w:tc>
        <w:tc>
          <w:tcPr>
            <w:tcW w:w="216" w:type="dxa"/>
            <w:tcBorders>
              <w:top w:val="nil"/>
              <w:left w:val="single" w:sz="4" w:space="0" w:color="auto"/>
              <w:bottom w:val="nil"/>
              <w:right w:val="nil"/>
            </w:tcBorders>
            <w:noWrap/>
            <w:vAlign w:val="bottom"/>
            <w:hideMark/>
          </w:tcPr>
          <w:p w14:paraId="285D237B"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7F50883"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2856E9AF"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35</w:t>
            </w:r>
          </w:p>
        </w:tc>
        <w:tc>
          <w:tcPr>
            <w:tcW w:w="1082" w:type="dxa"/>
            <w:tcBorders>
              <w:top w:val="nil"/>
              <w:left w:val="nil"/>
              <w:bottom w:val="single" w:sz="4" w:space="0" w:color="000000"/>
              <w:right w:val="single" w:sz="4" w:space="0" w:color="000000"/>
            </w:tcBorders>
            <w:noWrap/>
            <w:vAlign w:val="bottom"/>
            <w:hideMark/>
          </w:tcPr>
          <w:p w14:paraId="294FB26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717C968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172</w:t>
            </w:r>
          </w:p>
        </w:tc>
        <w:tc>
          <w:tcPr>
            <w:tcW w:w="4628" w:type="dxa"/>
            <w:tcBorders>
              <w:top w:val="nil"/>
              <w:left w:val="nil"/>
              <w:bottom w:val="single" w:sz="4" w:space="0" w:color="000000"/>
              <w:right w:val="single" w:sz="4" w:space="0" w:color="auto"/>
            </w:tcBorders>
            <w:noWrap/>
            <w:vAlign w:val="bottom"/>
            <w:hideMark/>
          </w:tcPr>
          <w:p w14:paraId="53A782D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53958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11 377,50</w:t>
            </w:r>
          </w:p>
        </w:tc>
        <w:tc>
          <w:tcPr>
            <w:tcW w:w="216" w:type="dxa"/>
            <w:tcBorders>
              <w:top w:val="nil"/>
              <w:left w:val="single" w:sz="4" w:space="0" w:color="auto"/>
              <w:bottom w:val="nil"/>
              <w:right w:val="nil"/>
            </w:tcBorders>
            <w:noWrap/>
            <w:vAlign w:val="bottom"/>
            <w:hideMark/>
          </w:tcPr>
          <w:p w14:paraId="0D9C1597"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FEA74B1"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4E546E71"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36</w:t>
            </w:r>
          </w:p>
        </w:tc>
        <w:tc>
          <w:tcPr>
            <w:tcW w:w="1082" w:type="dxa"/>
            <w:tcBorders>
              <w:top w:val="nil"/>
              <w:left w:val="nil"/>
              <w:bottom w:val="single" w:sz="4" w:space="0" w:color="000000"/>
              <w:right w:val="single" w:sz="4" w:space="0" w:color="000000"/>
            </w:tcBorders>
            <w:noWrap/>
            <w:vAlign w:val="bottom"/>
            <w:hideMark/>
          </w:tcPr>
          <w:p w14:paraId="181DD1A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276" w:type="dxa"/>
            <w:tcBorders>
              <w:top w:val="nil"/>
              <w:left w:val="nil"/>
              <w:bottom w:val="single" w:sz="4" w:space="0" w:color="000000"/>
              <w:right w:val="single" w:sz="4" w:space="0" w:color="000000"/>
            </w:tcBorders>
            <w:noWrap/>
            <w:vAlign w:val="bottom"/>
            <w:hideMark/>
          </w:tcPr>
          <w:p w14:paraId="4AFFA22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1 096</w:t>
            </w:r>
          </w:p>
        </w:tc>
        <w:tc>
          <w:tcPr>
            <w:tcW w:w="4628" w:type="dxa"/>
            <w:tcBorders>
              <w:top w:val="nil"/>
              <w:left w:val="nil"/>
              <w:bottom w:val="single" w:sz="4" w:space="0" w:color="000000"/>
              <w:right w:val="single" w:sz="4" w:space="0" w:color="auto"/>
            </w:tcBorders>
            <w:noWrap/>
            <w:vAlign w:val="bottom"/>
            <w:hideMark/>
          </w:tcPr>
          <w:p w14:paraId="4BFD2A8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5668B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320 940,00</w:t>
            </w:r>
          </w:p>
        </w:tc>
        <w:tc>
          <w:tcPr>
            <w:tcW w:w="216" w:type="dxa"/>
            <w:tcBorders>
              <w:top w:val="nil"/>
              <w:left w:val="single" w:sz="4" w:space="0" w:color="auto"/>
              <w:bottom w:val="nil"/>
              <w:right w:val="nil"/>
            </w:tcBorders>
            <w:noWrap/>
            <w:vAlign w:val="bottom"/>
            <w:hideMark/>
          </w:tcPr>
          <w:p w14:paraId="6FFD3516"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3BA4EA7"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408B9320"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37</w:t>
            </w:r>
          </w:p>
        </w:tc>
        <w:tc>
          <w:tcPr>
            <w:tcW w:w="1082" w:type="dxa"/>
            <w:tcBorders>
              <w:top w:val="nil"/>
              <w:left w:val="nil"/>
              <w:bottom w:val="single" w:sz="4" w:space="0" w:color="000000"/>
              <w:right w:val="single" w:sz="4" w:space="0" w:color="000000"/>
            </w:tcBorders>
            <w:noWrap/>
            <w:vAlign w:val="bottom"/>
            <w:hideMark/>
          </w:tcPr>
          <w:p w14:paraId="459810E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276" w:type="dxa"/>
            <w:tcBorders>
              <w:top w:val="nil"/>
              <w:left w:val="nil"/>
              <w:bottom w:val="single" w:sz="4" w:space="0" w:color="000000"/>
              <w:right w:val="single" w:sz="4" w:space="0" w:color="000000"/>
            </w:tcBorders>
            <w:noWrap/>
            <w:vAlign w:val="bottom"/>
            <w:hideMark/>
          </w:tcPr>
          <w:p w14:paraId="75CC9B4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770</w:t>
            </w:r>
          </w:p>
        </w:tc>
        <w:tc>
          <w:tcPr>
            <w:tcW w:w="4628" w:type="dxa"/>
            <w:tcBorders>
              <w:top w:val="nil"/>
              <w:left w:val="nil"/>
              <w:bottom w:val="single" w:sz="4" w:space="0" w:color="000000"/>
              <w:right w:val="single" w:sz="4" w:space="0" w:color="auto"/>
            </w:tcBorders>
            <w:noWrap/>
            <w:vAlign w:val="bottom"/>
            <w:hideMark/>
          </w:tcPr>
          <w:p w14:paraId="456D98D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8DEDE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200 910,00</w:t>
            </w:r>
          </w:p>
        </w:tc>
        <w:tc>
          <w:tcPr>
            <w:tcW w:w="216" w:type="dxa"/>
            <w:tcBorders>
              <w:top w:val="nil"/>
              <w:left w:val="single" w:sz="4" w:space="0" w:color="auto"/>
              <w:bottom w:val="nil"/>
              <w:right w:val="nil"/>
            </w:tcBorders>
            <w:noWrap/>
            <w:vAlign w:val="bottom"/>
            <w:hideMark/>
          </w:tcPr>
          <w:p w14:paraId="17EBFFA0"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0E80C00B"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2D6838FB"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38</w:t>
            </w:r>
          </w:p>
        </w:tc>
        <w:tc>
          <w:tcPr>
            <w:tcW w:w="1082" w:type="dxa"/>
            <w:tcBorders>
              <w:top w:val="nil"/>
              <w:left w:val="nil"/>
              <w:bottom w:val="single" w:sz="4" w:space="0" w:color="000000"/>
              <w:right w:val="single" w:sz="4" w:space="0" w:color="000000"/>
            </w:tcBorders>
            <w:noWrap/>
            <w:vAlign w:val="bottom"/>
            <w:hideMark/>
          </w:tcPr>
          <w:p w14:paraId="125EC6A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58F6F95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4628" w:type="dxa"/>
            <w:tcBorders>
              <w:top w:val="nil"/>
              <w:left w:val="nil"/>
              <w:bottom w:val="single" w:sz="4" w:space="0" w:color="000000"/>
              <w:right w:val="single" w:sz="4" w:space="0" w:color="auto"/>
            </w:tcBorders>
            <w:noWrap/>
            <w:vAlign w:val="bottom"/>
            <w:hideMark/>
          </w:tcPr>
          <w:p w14:paraId="15C832D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52E00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1 222,98</w:t>
            </w:r>
          </w:p>
        </w:tc>
        <w:tc>
          <w:tcPr>
            <w:tcW w:w="216" w:type="dxa"/>
            <w:tcBorders>
              <w:top w:val="nil"/>
              <w:left w:val="single" w:sz="4" w:space="0" w:color="auto"/>
              <w:bottom w:val="nil"/>
              <w:right w:val="nil"/>
            </w:tcBorders>
            <w:noWrap/>
            <w:vAlign w:val="bottom"/>
            <w:hideMark/>
          </w:tcPr>
          <w:p w14:paraId="52688345"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1AC33E84"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C540E87"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39</w:t>
            </w:r>
          </w:p>
        </w:tc>
        <w:tc>
          <w:tcPr>
            <w:tcW w:w="1082" w:type="dxa"/>
            <w:tcBorders>
              <w:top w:val="nil"/>
              <w:left w:val="nil"/>
              <w:bottom w:val="single" w:sz="4" w:space="0" w:color="000000"/>
              <w:right w:val="single" w:sz="4" w:space="0" w:color="000000"/>
            </w:tcBorders>
            <w:noWrap/>
            <w:vAlign w:val="bottom"/>
            <w:hideMark/>
          </w:tcPr>
          <w:p w14:paraId="3FBE5B8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04C97DD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92</w:t>
            </w:r>
          </w:p>
        </w:tc>
        <w:tc>
          <w:tcPr>
            <w:tcW w:w="4628" w:type="dxa"/>
            <w:tcBorders>
              <w:top w:val="nil"/>
              <w:left w:val="nil"/>
              <w:bottom w:val="single" w:sz="4" w:space="0" w:color="000000"/>
              <w:right w:val="single" w:sz="4" w:space="0" w:color="auto"/>
            </w:tcBorders>
            <w:noWrap/>
            <w:vAlign w:val="bottom"/>
            <w:hideMark/>
          </w:tcPr>
          <w:p w14:paraId="40ED855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21F59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26 100,00</w:t>
            </w:r>
          </w:p>
        </w:tc>
        <w:tc>
          <w:tcPr>
            <w:tcW w:w="216" w:type="dxa"/>
            <w:tcBorders>
              <w:top w:val="nil"/>
              <w:left w:val="single" w:sz="4" w:space="0" w:color="auto"/>
              <w:bottom w:val="nil"/>
              <w:right w:val="nil"/>
            </w:tcBorders>
            <w:noWrap/>
            <w:vAlign w:val="bottom"/>
            <w:hideMark/>
          </w:tcPr>
          <w:p w14:paraId="78D83DAE"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B67620D"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4F41FCA2"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40</w:t>
            </w:r>
          </w:p>
        </w:tc>
        <w:tc>
          <w:tcPr>
            <w:tcW w:w="1082" w:type="dxa"/>
            <w:tcBorders>
              <w:top w:val="nil"/>
              <w:left w:val="nil"/>
              <w:bottom w:val="single" w:sz="4" w:space="0" w:color="000000"/>
              <w:right w:val="single" w:sz="4" w:space="0" w:color="000000"/>
            </w:tcBorders>
            <w:noWrap/>
            <w:vAlign w:val="bottom"/>
            <w:hideMark/>
          </w:tcPr>
          <w:p w14:paraId="3185B2E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15</w:t>
            </w:r>
          </w:p>
        </w:tc>
        <w:tc>
          <w:tcPr>
            <w:tcW w:w="1276" w:type="dxa"/>
            <w:tcBorders>
              <w:top w:val="nil"/>
              <w:left w:val="nil"/>
              <w:bottom w:val="single" w:sz="4" w:space="0" w:color="000000"/>
              <w:right w:val="single" w:sz="4" w:space="0" w:color="000000"/>
            </w:tcBorders>
            <w:noWrap/>
            <w:vAlign w:val="bottom"/>
            <w:hideMark/>
          </w:tcPr>
          <w:p w14:paraId="712D693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3 208</w:t>
            </w:r>
          </w:p>
        </w:tc>
        <w:tc>
          <w:tcPr>
            <w:tcW w:w="4628" w:type="dxa"/>
            <w:tcBorders>
              <w:top w:val="nil"/>
              <w:left w:val="nil"/>
              <w:bottom w:val="single" w:sz="4" w:space="0" w:color="000000"/>
              <w:right w:val="single" w:sz="4" w:space="0" w:color="auto"/>
            </w:tcBorders>
            <w:noWrap/>
            <w:vAlign w:val="bottom"/>
            <w:hideMark/>
          </w:tcPr>
          <w:p w14:paraId="762B25C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54E3E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215 135,00</w:t>
            </w:r>
          </w:p>
        </w:tc>
        <w:tc>
          <w:tcPr>
            <w:tcW w:w="216" w:type="dxa"/>
            <w:tcBorders>
              <w:top w:val="nil"/>
              <w:left w:val="single" w:sz="4" w:space="0" w:color="auto"/>
              <w:bottom w:val="nil"/>
              <w:right w:val="nil"/>
            </w:tcBorders>
            <w:noWrap/>
            <w:vAlign w:val="bottom"/>
            <w:hideMark/>
          </w:tcPr>
          <w:p w14:paraId="03B755E8"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1C6615CA"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38294C1D"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41</w:t>
            </w:r>
          </w:p>
        </w:tc>
        <w:tc>
          <w:tcPr>
            <w:tcW w:w="1082" w:type="dxa"/>
            <w:tcBorders>
              <w:top w:val="nil"/>
              <w:left w:val="nil"/>
              <w:bottom w:val="single" w:sz="4" w:space="0" w:color="000000"/>
              <w:right w:val="single" w:sz="4" w:space="0" w:color="000000"/>
            </w:tcBorders>
            <w:noWrap/>
            <w:vAlign w:val="bottom"/>
            <w:hideMark/>
          </w:tcPr>
          <w:p w14:paraId="2359C1A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4566608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348</w:t>
            </w:r>
          </w:p>
        </w:tc>
        <w:tc>
          <w:tcPr>
            <w:tcW w:w="4628" w:type="dxa"/>
            <w:tcBorders>
              <w:top w:val="nil"/>
              <w:left w:val="nil"/>
              <w:bottom w:val="single" w:sz="4" w:space="0" w:color="000000"/>
              <w:right w:val="single" w:sz="4" w:space="0" w:color="auto"/>
            </w:tcBorders>
            <w:noWrap/>
            <w:vAlign w:val="bottom"/>
            <w:hideMark/>
          </w:tcPr>
          <w:p w14:paraId="039224D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SHANGHAI DESANO BIO-PHARMACE</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9C010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29 857,17</w:t>
            </w:r>
          </w:p>
        </w:tc>
        <w:tc>
          <w:tcPr>
            <w:tcW w:w="216" w:type="dxa"/>
            <w:tcBorders>
              <w:top w:val="nil"/>
              <w:left w:val="single" w:sz="4" w:space="0" w:color="auto"/>
              <w:bottom w:val="nil"/>
              <w:right w:val="nil"/>
            </w:tcBorders>
            <w:noWrap/>
            <w:vAlign w:val="bottom"/>
            <w:hideMark/>
          </w:tcPr>
          <w:p w14:paraId="33DF6658"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384A555"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135E955E"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42</w:t>
            </w:r>
          </w:p>
        </w:tc>
        <w:tc>
          <w:tcPr>
            <w:tcW w:w="1082" w:type="dxa"/>
            <w:tcBorders>
              <w:top w:val="nil"/>
              <w:left w:val="nil"/>
              <w:bottom w:val="single" w:sz="4" w:space="0" w:color="000000"/>
              <w:right w:val="single" w:sz="4" w:space="0" w:color="000000"/>
            </w:tcBorders>
            <w:noWrap/>
            <w:vAlign w:val="bottom"/>
            <w:hideMark/>
          </w:tcPr>
          <w:p w14:paraId="2E94E65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276" w:type="dxa"/>
            <w:tcBorders>
              <w:top w:val="nil"/>
              <w:left w:val="nil"/>
              <w:bottom w:val="single" w:sz="4" w:space="0" w:color="000000"/>
              <w:right w:val="single" w:sz="4" w:space="0" w:color="000000"/>
            </w:tcBorders>
            <w:noWrap/>
            <w:vAlign w:val="bottom"/>
            <w:hideMark/>
          </w:tcPr>
          <w:p w14:paraId="2155F52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707</w:t>
            </w:r>
          </w:p>
        </w:tc>
        <w:tc>
          <w:tcPr>
            <w:tcW w:w="4628" w:type="dxa"/>
            <w:tcBorders>
              <w:top w:val="nil"/>
              <w:left w:val="nil"/>
              <w:bottom w:val="single" w:sz="4" w:space="0" w:color="000000"/>
              <w:right w:val="single" w:sz="4" w:space="0" w:color="auto"/>
            </w:tcBorders>
            <w:noWrap/>
            <w:vAlign w:val="bottom"/>
            <w:hideMark/>
          </w:tcPr>
          <w:p w14:paraId="79AB50B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44F52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25 655,25</w:t>
            </w:r>
          </w:p>
        </w:tc>
        <w:tc>
          <w:tcPr>
            <w:tcW w:w="216" w:type="dxa"/>
            <w:tcBorders>
              <w:top w:val="nil"/>
              <w:left w:val="single" w:sz="4" w:space="0" w:color="auto"/>
              <w:bottom w:val="nil"/>
              <w:right w:val="nil"/>
            </w:tcBorders>
            <w:noWrap/>
            <w:vAlign w:val="bottom"/>
            <w:hideMark/>
          </w:tcPr>
          <w:p w14:paraId="3C7E475E"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4CE2342A"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22C792F6"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43</w:t>
            </w:r>
          </w:p>
        </w:tc>
        <w:tc>
          <w:tcPr>
            <w:tcW w:w="1082" w:type="dxa"/>
            <w:tcBorders>
              <w:top w:val="nil"/>
              <w:left w:val="nil"/>
              <w:bottom w:val="single" w:sz="4" w:space="0" w:color="000000"/>
              <w:right w:val="single" w:sz="4" w:space="0" w:color="000000"/>
            </w:tcBorders>
            <w:noWrap/>
            <w:vAlign w:val="bottom"/>
            <w:hideMark/>
          </w:tcPr>
          <w:p w14:paraId="5D5D9C1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w:t>
            </w:r>
          </w:p>
        </w:tc>
        <w:tc>
          <w:tcPr>
            <w:tcW w:w="1276" w:type="dxa"/>
            <w:tcBorders>
              <w:top w:val="nil"/>
              <w:left w:val="nil"/>
              <w:bottom w:val="single" w:sz="4" w:space="0" w:color="000000"/>
              <w:right w:val="single" w:sz="4" w:space="0" w:color="000000"/>
            </w:tcBorders>
            <w:noWrap/>
            <w:vAlign w:val="bottom"/>
            <w:hideMark/>
          </w:tcPr>
          <w:p w14:paraId="6B3AFFF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1 085</w:t>
            </w:r>
          </w:p>
        </w:tc>
        <w:tc>
          <w:tcPr>
            <w:tcW w:w="4628" w:type="dxa"/>
            <w:tcBorders>
              <w:top w:val="nil"/>
              <w:left w:val="nil"/>
              <w:bottom w:val="single" w:sz="4" w:space="0" w:color="000000"/>
              <w:right w:val="single" w:sz="4" w:space="0" w:color="auto"/>
            </w:tcBorders>
            <w:noWrap/>
            <w:vAlign w:val="bottom"/>
            <w:hideMark/>
          </w:tcPr>
          <w:p w14:paraId="5179A09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PACIFIC BIOTECH</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13556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37 900,00</w:t>
            </w:r>
          </w:p>
        </w:tc>
        <w:tc>
          <w:tcPr>
            <w:tcW w:w="216" w:type="dxa"/>
            <w:tcBorders>
              <w:top w:val="nil"/>
              <w:left w:val="single" w:sz="4" w:space="0" w:color="auto"/>
              <w:bottom w:val="nil"/>
              <w:right w:val="nil"/>
            </w:tcBorders>
            <w:noWrap/>
            <w:vAlign w:val="bottom"/>
            <w:hideMark/>
          </w:tcPr>
          <w:p w14:paraId="7AC0AE0D"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82F0EAB"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1CF80A73"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45</w:t>
            </w:r>
          </w:p>
        </w:tc>
        <w:tc>
          <w:tcPr>
            <w:tcW w:w="1082" w:type="dxa"/>
            <w:tcBorders>
              <w:top w:val="nil"/>
              <w:left w:val="nil"/>
              <w:bottom w:val="single" w:sz="4" w:space="0" w:color="000000"/>
              <w:right w:val="single" w:sz="4" w:space="0" w:color="000000"/>
            </w:tcBorders>
            <w:noWrap/>
            <w:vAlign w:val="bottom"/>
            <w:hideMark/>
          </w:tcPr>
          <w:p w14:paraId="72B5936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276" w:type="dxa"/>
            <w:tcBorders>
              <w:top w:val="nil"/>
              <w:left w:val="nil"/>
              <w:bottom w:val="single" w:sz="4" w:space="0" w:color="000000"/>
              <w:right w:val="single" w:sz="4" w:space="0" w:color="000000"/>
            </w:tcBorders>
            <w:noWrap/>
            <w:vAlign w:val="bottom"/>
            <w:hideMark/>
          </w:tcPr>
          <w:p w14:paraId="3AE5988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58</w:t>
            </w:r>
          </w:p>
        </w:tc>
        <w:tc>
          <w:tcPr>
            <w:tcW w:w="4628" w:type="dxa"/>
            <w:tcBorders>
              <w:top w:val="nil"/>
              <w:left w:val="nil"/>
              <w:bottom w:val="single" w:sz="4" w:space="0" w:color="000000"/>
              <w:right w:val="single" w:sz="4" w:space="0" w:color="auto"/>
            </w:tcBorders>
            <w:noWrap/>
            <w:vAlign w:val="bottom"/>
            <w:hideMark/>
          </w:tcPr>
          <w:p w14:paraId="151994D1" w14:textId="77777777" w:rsidR="005933EE" w:rsidRPr="00AD3AE9" w:rsidRDefault="004A0EEF"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CHEMBIO DIANOSTIC</w:t>
            </w:r>
            <w:r w:rsidR="005933EE" w:rsidRPr="00AD3AE9">
              <w:rPr>
                <w:rFonts w:ascii="Times New Roman" w:hAnsi="Times New Roman" w:cs="Times New Roman"/>
                <w:color w:val="000000"/>
                <w:sz w:val="24"/>
                <w:szCs w:val="24"/>
              </w:rPr>
              <w:t xml:space="preserve"> SYSTEMS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6ECFA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5 491,20</w:t>
            </w:r>
          </w:p>
        </w:tc>
        <w:tc>
          <w:tcPr>
            <w:tcW w:w="216" w:type="dxa"/>
            <w:tcBorders>
              <w:top w:val="nil"/>
              <w:left w:val="single" w:sz="4" w:space="0" w:color="auto"/>
              <w:bottom w:val="nil"/>
              <w:right w:val="nil"/>
            </w:tcBorders>
            <w:noWrap/>
            <w:vAlign w:val="bottom"/>
            <w:hideMark/>
          </w:tcPr>
          <w:p w14:paraId="631FDB5B"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CBC2AED" w14:textId="77777777" w:rsidTr="004A0EEF">
        <w:trPr>
          <w:trHeight w:val="300"/>
        </w:trPr>
        <w:tc>
          <w:tcPr>
            <w:tcW w:w="1094" w:type="dxa"/>
            <w:tcBorders>
              <w:top w:val="nil"/>
              <w:left w:val="single" w:sz="4" w:space="0" w:color="000000"/>
              <w:bottom w:val="single" w:sz="4" w:space="0" w:color="auto"/>
              <w:right w:val="single" w:sz="4" w:space="0" w:color="000000"/>
            </w:tcBorders>
            <w:noWrap/>
            <w:vAlign w:val="bottom"/>
            <w:hideMark/>
          </w:tcPr>
          <w:p w14:paraId="2052A372"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46</w:t>
            </w:r>
          </w:p>
        </w:tc>
        <w:tc>
          <w:tcPr>
            <w:tcW w:w="1082" w:type="dxa"/>
            <w:tcBorders>
              <w:top w:val="nil"/>
              <w:left w:val="nil"/>
              <w:bottom w:val="single" w:sz="4" w:space="0" w:color="auto"/>
              <w:right w:val="single" w:sz="4" w:space="0" w:color="000000"/>
            </w:tcBorders>
            <w:noWrap/>
            <w:vAlign w:val="bottom"/>
            <w:hideMark/>
          </w:tcPr>
          <w:p w14:paraId="1D55006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276" w:type="dxa"/>
            <w:tcBorders>
              <w:top w:val="nil"/>
              <w:left w:val="nil"/>
              <w:bottom w:val="single" w:sz="4" w:space="0" w:color="auto"/>
              <w:right w:val="single" w:sz="4" w:space="0" w:color="000000"/>
            </w:tcBorders>
            <w:noWrap/>
            <w:vAlign w:val="bottom"/>
            <w:hideMark/>
          </w:tcPr>
          <w:p w14:paraId="60FDBE9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108</w:t>
            </w:r>
          </w:p>
        </w:tc>
        <w:tc>
          <w:tcPr>
            <w:tcW w:w="4628" w:type="dxa"/>
            <w:tcBorders>
              <w:top w:val="nil"/>
              <w:left w:val="nil"/>
              <w:bottom w:val="single" w:sz="4" w:space="0" w:color="auto"/>
              <w:right w:val="single" w:sz="4" w:space="0" w:color="auto"/>
            </w:tcBorders>
            <w:noWrap/>
            <w:vAlign w:val="bottom"/>
            <w:hideMark/>
          </w:tcPr>
          <w:p w14:paraId="0185B02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C28C7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320 940,00</w:t>
            </w:r>
          </w:p>
        </w:tc>
        <w:tc>
          <w:tcPr>
            <w:tcW w:w="216" w:type="dxa"/>
            <w:tcBorders>
              <w:top w:val="nil"/>
              <w:left w:val="single" w:sz="4" w:space="0" w:color="auto"/>
              <w:bottom w:val="nil"/>
              <w:right w:val="nil"/>
            </w:tcBorders>
            <w:noWrap/>
            <w:vAlign w:val="bottom"/>
            <w:hideMark/>
          </w:tcPr>
          <w:p w14:paraId="4293D76C"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0C33F17" w14:textId="77777777" w:rsidTr="004A0EEF">
        <w:trPr>
          <w:trHeight w:val="300"/>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19C7ABC7"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47</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1C15B76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82AAB0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1 433</w:t>
            </w:r>
          </w:p>
        </w:tc>
        <w:tc>
          <w:tcPr>
            <w:tcW w:w="4628" w:type="dxa"/>
            <w:tcBorders>
              <w:top w:val="single" w:sz="4" w:space="0" w:color="auto"/>
              <w:left w:val="single" w:sz="4" w:space="0" w:color="auto"/>
              <w:bottom w:val="single" w:sz="4" w:space="0" w:color="auto"/>
              <w:right w:val="single" w:sz="4" w:space="0" w:color="auto"/>
            </w:tcBorders>
            <w:noWrap/>
            <w:vAlign w:val="bottom"/>
            <w:hideMark/>
          </w:tcPr>
          <w:p w14:paraId="67F05B5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EC5DF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173 938,54</w:t>
            </w:r>
          </w:p>
        </w:tc>
        <w:tc>
          <w:tcPr>
            <w:tcW w:w="216" w:type="dxa"/>
            <w:tcBorders>
              <w:top w:val="nil"/>
              <w:left w:val="single" w:sz="4" w:space="0" w:color="auto"/>
              <w:bottom w:val="nil"/>
              <w:right w:val="nil"/>
            </w:tcBorders>
            <w:noWrap/>
            <w:vAlign w:val="bottom"/>
            <w:hideMark/>
          </w:tcPr>
          <w:p w14:paraId="28DC9169"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6715014" w14:textId="77777777" w:rsidTr="004A0EEF">
        <w:trPr>
          <w:trHeight w:val="300"/>
        </w:trPr>
        <w:tc>
          <w:tcPr>
            <w:tcW w:w="1094" w:type="dxa"/>
            <w:tcBorders>
              <w:top w:val="single" w:sz="4" w:space="0" w:color="auto"/>
              <w:left w:val="single" w:sz="4" w:space="0" w:color="000000"/>
              <w:bottom w:val="single" w:sz="4" w:space="0" w:color="000000"/>
              <w:right w:val="single" w:sz="4" w:space="0" w:color="000000"/>
            </w:tcBorders>
            <w:noWrap/>
            <w:vAlign w:val="bottom"/>
            <w:hideMark/>
          </w:tcPr>
          <w:p w14:paraId="4D5815F1"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48</w:t>
            </w:r>
          </w:p>
        </w:tc>
        <w:tc>
          <w:tcPr>
            <w:tcW w:w="1082" w:type="dxa"/>
            <w:tcBorders>
              <w:top w:val="single" w:sz="4" w:space="0" w:color="auto"/>
              <w:left w:val="nil"/>
              <w:bottom w:val="single" w:sz="4" w:space="0" w:color="000000"/>
              <w:right w:val="single" w:sz="4" w:space="0" w:color="000000"/>
            </w:tcBorders>
            <w:noWrap/>
            <w:vAlign w:val="bottom"/>
            <w:hideMark/>
          </w:tcPr>
          <w:p w14:paraId="474EAE6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1276" w:type="dxa"/>
            <w:tcBorders>
              <w:top w:val="single" w:sz="4" w:space="0" w:color="auto"/>
              <w:left w:val="nil"/>
              <w:bottom w:val="single" w:sz="4" w:space="0" w:color="000000"/>
              <w:right w:val="single" w:sz="4" w:space="0" w:color="000000"/>
            </w:tcBorders>
            <w:noWrap/>
            <w:vAlign w:val="bottom"/>
            <w:hideMark/>
          </w:tcPr>
          <w:p w14:paraId="30861FF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1 338</w:t>
            </w:r>
          </w:p>
        </w:tc>
        <w:tc>
          <w:tcPr>
            <w:tcW w:w="4628" w:type="dxa"/>
            <w:tcBorders>
              <w:top w:val="single" w:sz="4" w:space="0" w:color="auto"/>
              <w:left w:val="nil"/>
              <w:bottom w:val="single" w:sz="4" w:space="0" w:color="000000"/>
              <w:right w:val="single" w:sz="4" w:space="0" w:color="auto"/>
            </w:tcBorders>
            <w:noWrap/>
            <w:vAlign w:val="bottom"/>
            <w:hideMark/>
          </w:tcPr>
          <w:p w14:paraId="2485A33F"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proofErr w:type="gramStart"/>
            <w:r w:rsidRPr="00AD3AE9">
              <w:rPr>
                <w:rFonts w:ascii="Times New Roman" w:hAnsi="Times New Roman" w:cs="Times New Roman"/>
                <w:color w:val="000000"/>
                <w:sz w:val="24"/>
                <w:szCs w:val="24"/>
              </w:rPr>
              <w:t>i</w:t>
            </w:r>
            <w:proofErr w:type="gramEnd"/>
            <w:r w:rsidRPr="00AD3AE9">
              <w:rPr>
                <w:rFonts w:ascii="Times New Roman" w:hAnsi="Times New Roman" w:cs="Times New Roman"/>
                <w:color w:val="000000"/>
                <w:sz w:val="24"/>
                <w:szCs w:val="24"/>
              </w:rPr>
              <w:t>+SOLUTIONS</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35D4712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10 027,50</w:t>
            </w:r>
          </w:p>
        </w:tc>
        <w:tc>
          <w:tcPr>
            <w:tcW w:w="216" w:type="dxa"/>
            <w:tcBorders>
              <w:top w:val="nil"/>
              <w:left w:val="single" w:sz="4" w:space="0" w:color="auto"/>
              <w:bottom w:val="nil"/>
              <w:right w:val="nil"/>
            </w:tcBorders>
            <w:noWrap/>
            <w:vAlign w:val="bottom"/>
            <w:hideMark/>
          </w:tcPr>
          <w:p w14:paraId="32064AD3"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77A9774C"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3419D76C"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49</w:t>
            </w:r>
          </w:p>
        </w:tc>
        <w:tc>
          <w:tcPr>
            <w:tcW w:w="1082" w:type="dxa"/>
            <w:tcBorders>
              <w:top w:val="nil"/>
              <w:left w:val="nil"/>
              <w:bottom w:val="single" w:sz="4" w:space="0" w:color="000000"/>
              <w:right w:val="single" w:sz="4" w:space="0" w:color="000000"/>
            </w:tcBorders>
            <w:noWrap/>
            <w:vAlign w:val="bottom"/>
            <w:hideMark/>
          </w:tcPr>
          <w:p w14:paraId="5E6A210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76" w:type="dxa"/>
            <w:tcBorders>
              <w:top w:val="nil"/>
              <w:left w:val="nil"/>
              <w:bottom w:val="single" w:sz="4" w:space="0" w:color="000000"/>
              <w:right w:val="single" w:sz="4" w:space="0" w:color="000000"/>
            </w:tcBorders>
            <w:noWrap/>
            <w:vAlign w:val="bottom"/>
            <w:hideMark/>
          </w:tcPr>
          <w:p w14:paraId="2880E3E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118</w:t>
            </w:r>
          </w:p>
        </w:tc>
        <w:tc>
          <w:tcPr>
            <w:tcW w:w="4628" w:type="dxa"/>
            <w:tcBorders>
              <w:top w:val="nil"/>
              <w:left w:val="nil"/>
              <w:bottom w:val="single" w:sz="4" w:space="0" w:color="000000"/>
              <w:right w:val="single" w:sz="4" w:space="0" w:color="auto"/>
            </w:tcBorders>
            <w:noWrap/>
            <w:vAlign w:val="bottom"/>
            <w:hideMark/>
          </w:tcPr>
          <w:p w14:paraId="73B2F14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DEEFA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22 918,17</w:t>
            </w:r>
          </w:p>
        </w:tc>
        <w:tc>
          <w:tcPr>
            <w:tcW w:w="216" w:type="dxa"/>
            <w:tcBorders>
              <w:top w:val="nil"/>
              <w:left w:val="single" w:sz="4" w:space="0" w:color="auto"/>
              <w:bottom w:val="nil"/>
              <w:right w:val="nil"/>
            </w:tcBorders>
            <w:noWrap/>
            <w:vAlign w:val="bottom"/>
            <w:hideMark/>
          </w:tcPr>
          <w:p w14:paraId="2D9CE928"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67785355"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3B52A1A9"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50</w:t>
            </w:r>
          </w:p>
        </w:tc>
        <w:tc>
          <w:tcPr>
            <w:tcW w:w="1082" w:type="dxa"/>
            <w:tcBorders>
              <w:top w:val="nil"/>
              <w:left w:val="nil"/>
              <w:bottom w:val="nil"/>
              <w:right w:val="single" w:sz="4" w:space="0" w:color="000000"/>
            </w:tcBorders>
            <w:noWrap/>
            <w:vAlign w:val="bottom"/>
            <w:hideMark/>
          </w:tcPr>
          <w:p w14:paraId="6C109E6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1276" w:type="dxa"/>
            <w:tcBorders>
              <w:top w:val="nil"/>
              <w:left w:val="nil"/>
              <w:bottom w:val="single" w:sz="4" w:space="0" w:color="000000"/>
              <w:right w:val="single" w:sz="4" w:space="0" w:color="000000"/>
            </w:tcBorders>
            <w:noWrap/>
            <w:vAlign w:val="bottom"/>
            <w:hideMark/>
          </w:tcPr>
          <w:p w14:paraId="549965E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2 276</w:t>
            </w:r>
          </w:p>
        </w:tc>
        <w:tc>
          <w:tcPr>
            <w:tcW w:w="4628" w:type="dxa"/>
            <w:tcBorders>
              <w:top w:val="nil"/>
              <w:left w:val="nil"/>
              <w:bottom w:val="nil"/>
              <w:right w:val="single" w:sz="4" w:space="0" w:color="auto"/>
            </w:tcBorders>
            <w:noWrap/>
            <w:vAlign w:val="bottom"/>
            <w:hideMark/>
          </w:tcPr>
          <w:p w14:paraId="1BE7274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AUROBINDO PHARMA LIMITED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D9EEB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10 980,00</w:t>
            </w:r>
          </w:p>
        </w:tc>
        <w:tc>
          <w:tcPr>
            <w:tcW w:w="216" w:type="dxa"/>
            <w:tcBorders>
              <w:top w:val="nil"/>
              <w:left w:val="single" w:sz="4" w:space="0" w:color="auto"/>
              <w:bottom w:val="nil"/>
              <w:right w:val="nil"/>
            </w:tcBorders>
            <w:noWrap/>
            <w:vAlign w:val="bottom"/>
            <w:hideMark/>
          </w:tcPr>
          <w:p w14:paraId="7CA88161"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0B50344A" w14:textId="77777777" w:rsidTr="004A0EEF">
        <w:trPr>
          <w:trHeight w:val="300"/>
        </w:trPr>
        <w:tc>
          <w:tcPr>
            <w:tcW w:w="1094" w:type="dxa"/>
            <w:tcBorders>
              <w:top w:val="nil"/>
              <w:left w:val="single" w:sz="4" w:space="0" w:color="000000"/>
              <w:bottom w:val="single" w:sz="4" w:space="0" w:color="auto"/>
              <w:right w:val="nil"/>
            </w:tcBorders>
            <w:noWrap/>
            <w:vAlign w:val="bottom"/>
            <w:hideMark/>
          </w:tcPr>
          <w:p w14:paraId="0E21CFB4"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51</w:t>
            </w:r>
          </w:p>
        </w:tc>
        <w:tc>
          <w:tcPr>
            <w:tcW w:w="1082" w:type="dxa"/>
            <w:tcBorders>
              <w:top w:val="single" w:sz="4" w:space="0" w:color="000000"/>
              <w:left w:val="single" w:sz="4" w:space="0" w:color="000000"/>
              <w:bottom w:val="single" w:sz="4" w:space="0" w:color="auto"/>
              <w:right w:val="single" w:sz="4" w:space="0" w:color="000000"/>
            </w:tcBorders>
            <w:noWrap/>
            <w:vAlign w:val="bottom"/>
            <w:hideMark/>
          </w:tcPr>
          <w:p w14:paraId="4229EE7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76" w:type="dxa"/>
            <w:tcBorders>
              <w:top w:val="nil"/>
              <w:left w:val="nil"/>
              <w:bottom w:val="single" w:sz="4" w:space="0" w:color="auto"/>
              <w:right w:val="single" w:sz="4" w:space="0" w:color="000000"/>
            </w:tcBorders>
            <w:noWrap/>
            <w:vAlign w:val="bottom"/>
            <w:hideMark/>
          </w:tcPr>
          <w:p w14:paraId="5DAEA01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650</w:t>
            </w:r>
          </w:p>
        </w:tc>
        <w:tc>
          <w:tcPr>
            <w:tcW w:w="4628" w:type="dxa"/>
            <w:tcBorders>
              <w:top w:val="single" w:sz="4" w:space="0" w:color="000000"/>
              <w:left w:val="nil"/>
              <w:bottom w:val="single" w:sz="4" w:space="0" w:color="auto"/>
              <w:right w:val="single" w:sz="4" w:space="0" w:color="auto"/>
            </w:tcBorders>
            <w:noWrap/>
            <w:vAlign w:val="bottom"/>
            <w:hideMark/>
          </w:tcPr>
          <w:p w14:paraId="0F40E0D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CIPLA Ltd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FF227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22 260</w:t>
            </w:r>
          </w:p>
        </w:tc>
        <w:tc>
          <w:tcPr>
            <w:tcW w:w="216" w:type="dxa"/>
            <w:tcBorders>
              <w:top w:val="nil"/>
              <w:left w:val="single" w:sz="4" w:space="0" w:color="auto"/>
              <w:bottom w:val="nil"/>
              <w:right w:val="nil"/>
            </w:tcBorders>
            <w:noWrap/>
            <w:vAlign w:val="bottom"/>
            <w:hideMark/>
          </w:tcPr>
          <w:p w14:paraId="44DA71E5"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BBF77E9" w14:textId="77777777" w:rsidTr="004A0EEF">
        <w:trPr>
          <w:trHeight w:val="300"/>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1EF2A30C"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52</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5D65C49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434E99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1 374</w:t>
            </w:r>
          </w:p>
        </w:tc>
        <w:tc>
          <w:tcPr>
            <w:tcW w:w="4628" w:type="dxa"/>
            <w:tcBorders>
              <w:top w:val="single" w:sz="4" w:space="0" w:color="auto"/>
              <w:left w:val="single" w:sz="4" w:space="0" w:color="auto"/>
              <w:bottom w:val="single" w:sz="4" w:space="0" w:color="auto"/>
              <w:right w:val="single" w:sz="4" w:space="0" w:color="auto"/>
            </w:tcBorders>
            <w:noWrap/>
            <w:vAlign w:val="bottom"/>
            <w:hideMark/>
          </w:tcPr>
          <w:p w14:paraId="1CF334C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TECHNOLOGIE TRASFER MARBURG</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3CA31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7 020,00</w:t>
            </w:r>
          </w:p>
        </w:tc>
        <w:tc>
          <w:tcPr>
            <w:tcW w:w="216" w:type="dxa"/>
            <w:tcBorders>
              <w:top w:val="nil"/>
              <w:left w:val="single" w:sz="4" w:space="0" w:color="auto"/>
              <w:bottom w:val="nil"/>
              <w:right w:val="nil"/>
            </w:tcBorders>
            <w:noWrap/>
            <w:vAlign w:val="bottom"/>
            <w:hideMark/>
          </w:tcPr>
          <w:p w14:paraId="6649794D"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4000CD7D" w14:textId="77777777" w:rsidTr="004A0EEF">
        <w:trPr>
          <w:trHeight w:val="300"/>
        </w:trPr>
        <w:tc>
          <w:tcPr>
            <w:tcW w:w="1094" w:type="dxa"/>
            <w:tcBorders>
              <w:top w:val="single" w:sz="4" w:space="0" w:color="auto"/>
              <w:left w:val="single" w:sz="4" w:space="0" w:color="000000"/>
              <w:bottom w:val="single" w:sz="4" w:space="0" w:color="000000"/>
              <w:right w:val="single" w:sz="4" w:space="0" w:color="000000"/>
            </w:tcBorders>
            <w:noWrap/>
            <w:vAlign w:val="bottom"/>
            <w:hideMark/>
          </w:tcPr>
          <w:p w14:paraId="6B67DF90"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53</w:t>
            </w:r>
          </w:p>
        </w:tc>
        <w:tc>
          <w:tcPr>
            <w:tcW w:w="1082" w:type="dxa"/>
            <w:tcBorders>
              <w:top w:val="single" w:sz="4" w:space="0" w:color="auto"/>
              <w:left w:val="nil"/>
              <w:bottom w:val="single" w:sz="4" w:space="0" w:color="000000"/>
              <w:right w:val="single" w:sz="4" w:space="0" w:color="000000"/>
            </w:tcBorders>
            <w:noWrap/>
            <w:vAlign w:val="bottom"/>
            <w:hideMark/>
          </w:tcPr>
          <w:p w14:paraId="0AF880D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1276" w:type="dxa"/>
            <w:tcBorders>
              <w:top w:val="single" w:sz="4" w:space="0" w:color="auto"/>
              <w:left w:val="nil"/>
              <w:bottom w:val="single" w:sz="4" w:space="0" w:color="000000"/>
              <w:right w:val="single" w:sz="4" w:space="0" w:color="000000"/>
            </w:tcBorders>
            <w:noWrap/>
            <w:vAlign w:val="bottom"/>
            <w:hideMark/>
          </w:tcPr>
          <w:p w14:paraId="7A727BC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584</w:t>
            </w:r>
          </w:p>
        </w:tc>
        <w:tc>
          <w:tcPr>
            <w:tcW w:w="4628" w:type="dxa"/>
            <w:tcBorders>
              <w:top w:val="single" w:sz="4" w:space="0" w:color="auto"/>
              <w:left w:val="nil"/>
              <w:bottom w:val="single" w:sz="4" w:space="0" w:color="000000"/>
              <w:right w:val="single" w:sz="4" w:space="0" w:color="auto"/>
            </w:tcBorders>
            <w:noWrap/>
            <w:vAlign w:val="bottom"/>
            <w:hideMark/>
          </w:tcPr>
          <w:p w14:paraId="1504A2A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MYLAN</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E063E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24 464,01</w:t>
            </w:r>
          </w:p>
        </w:tc>
        <w:tc>
          <w:tcPr>
            <w:tcW w:w="216" w:type="dxa"/>
            <w:tcBorders>
              <w:top w:val="nil"/>
              <w:left w:val="single" w:sz="4" w:space="0" w:color="auto"/>
              <w:bottom w:val="nil"/>
              <w:right w:val="nil"/>
            </w:tcBorders>
            <w:noWrap/>
            <w:vAlign w:val="bottom"/>
            <w:hideMark/>
          </w:tcPr>
          <w:p w14:paraId="5464F466"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C782BE3"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9D8057B"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54</w:t>
            </w:r>
          </w:p>
        </w:tc>
        <w:tc>
          <w:tcPr>
            <w:tcW w:w="1082" w:type="dxa"/>
            <w:tcBorders>
              <w:top w:val="nil"/>
              <w:left w:val="nil"/>
              <w:bottom w:val="single" w:sz="4" w:space="0" w:color="000000"/>
              <w:right w:val="single" w:sz="4" w:space="0" w:color="000000"/>
            </w:tcBorders>
            <w:noWrap/>
            <w:vAlign w:val="bottom"/>
            <w:hideMark/>
          </w:tcPr>
          <w:p w14:paraId="6F572E0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7E8E97F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246</w:t>
            </w:r>
          </w:p>
        </w:tc>
        <w:tc>
          <w:tcPr>
            <w:tcW w:w="4628" w:type="dxa"/>
            <w:tcBorders>
              <w:top w:val="nil"/>
              <w:left w:val="nil"/>
              <w:bottom w:val="single" w:sz="4" w:space="0" w:color="000000"/>
              <w:right w:val="single" w:sz="4" w:space="0" w:color="auto"/>
            </w:tcBorders>
            <w:noWrap/>
            <w:vAlign w:val="bottom"/>
            <w:hideMark/>
          </w:tcPr>
          <w:p w14:paraId="3F69BB1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3A8C9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63 827,00</w:t>
            </w:r>
          </w:p>
        </w:tc>
        <w:tc>
          <w:tcPr>
            <w:tcW w:w="216" w:type="dxa"/>
            <w:tcBorders>
              <w:top w:val="nil"/>
              <w:left w:val="single" w:sz="4" w:space="0" w:color="auto"/>
              <w:bottom w:val="nil"/>
              <w:right w:val="nil"/>
            </w:tcBorders>
            <w:noWrap/>
            <w:vAlign w:val="bottom"/>
            <w:hideMark/>
          </w:tcPr>
          <w:p w14:paraId="1F312C2B"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852E063"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9387B21"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55</w:t>
            </w:r>
          </w:p>
        </w:tc>
        <w:tc>
          <w:tcPr>
            <w:tcW w:w="1082" w:type="dxa"/>
            <w:tcBorders>
              <w:top w:val="nil"/>
              <w:left w:val="nil"/>
              <w:bottom w:val="single" w:sz="4" w:space="0" w:color="000000"/>
              <w:right w:val="single" w:sz="4" w:space="0" w:color="000000"/>
            </w:tcBorders>
            <w:noWrap/>
            <w:vAlign w:val="bottom"/>
            <w:hideMark/>
          </w:tcPr>
          <w:p w14:paraId="36D88EC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2CE9864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21</w:t>
            </w:r>
          </w:p>
        </w:tc>
        <w:tc>
          <w:tcPr>
            <w:tcW w:w="4628" w:type="dxa"/>
            <w:tcBorders>
              <w:top w:val="nil"/>
              <w:left w:val="nil"/>
              <w:bottom w:val="single" w:sz="4" w:space="0" w:color="000000"/>
              <w:right w:val="single" w:sz="4" w:space="0" w:color="auto"/>
            </w:tcBorders>
            <w:noWrap/>
            <w:vAlign w:val="bottom"/>
            <w:hideMark/>
          </w:tcPr>
          <w:p w14:paraId="15D1883F" w14:textId="77777777" w:rsidR="005933EE" w:rsidRPr="00AD3AE9" w:rsidRDefault="004A0EEF"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CHEMBIO DIANOSTIC</w:t>
            </w:r>
            <w:r w:rsidR="005933EE" w:rsidRPr="00AD3AE9">
              <w:rPr>
                <w:rFonts w:ascii="Times New Roman" w:hAnsi="Times New Roman" w:cs="Times New Roman"/>
                <w:color w:val="000000"/>
                <w:sz w:val="24"/>
                <w:szCs w:val="24"/>
              </w:rPr>
              <w:t xml:space="preserve"> SYSTEMS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6497A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1 927,20</w:t>
            </w:r>
          </w:p>
        </w:tc>
        <w:tc>
          <w:tcPr>
            <w:tcW w:w="216" w:type="dxa"/>
            <w:tcBorders>
              <w:top w:val="nil"/>
              <w:left w:val="single" w:sz="4" w:space="0" w:color="auto"/>
              <w:bottom w:val="nil"/>
              <w:right w:val="nil"/>
            </w:tcBorders>
            <w:noWrap/>
            <w:vAlign w:val="bottom"/>
            <w:hideMark/>
          </w:tcPr>
          <w:p w14:paraId="081BA9EF"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5F2B1DF"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0E76F00A"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56</w:t>
            </w:r>
          </w:p>
        </w:tc>
        <w:tc>
          <w:tcPr>
            <w:tcW w:w="1082" w:type="dxa"/>
            <w:tcBorders>
              <w:top w:val="nil"/>
              <w:left w:val="nil"/>
              <w:bottom w:val="single" w:sz="4" w:space="0" w:color="000000"/>
              <w:right w:val="single" w:sz="4" w:space="0" w:color="000000"/>
            </w:tcBorders>
            <w:noWrap/>
            <w:vAlign w:val="bottom"/>
            <w:hideMark/>
          </w:tcPr>
          <w:p w14:paraId="03E35A5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440DA9F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268</w:t>
            </w:r>
          </w:p>
        </w:tc>
        <w:tc>
          <w:tcPr>
            <w:tcW w:w="4628" w:type="dxa"/>
            <w:tcBorders>
              <w:top w:val="nil"/>
              <w:left w:val="nil"/>
              <w:bottom w:val="single" w:sz="4" w:space="0" w:color="000000"/>
              <w:right w:val="single" w:sz="4" w:space="0" w:color="auto"/>
            </w:tcBorders>
            <w:noWrap/>
            <w:vAlign w:val="bottom"/>
            <w:hideMark/>
          </w:tcPr>
          <w:p w14:paraId="5B3EA4A6" w14:textId="77777777" w:rsidR="005933EE" w:rsidRPr="00AD3AE9" w:rsidRDefault="004A0EEF"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CHEMBIO DIANOSTIC</w:t>
            </w:r>
            <w:r w:rsidR="005933EE" w:rsidRPr="00AD3AE9">
              <w:rPr>
                <w:rFonts w:ascii="Times New Roman" w:hAnsi="Times New Roman" w:cs="Times New Roman"/>
                <w:color w:val="000000"/>
                <w:sz w:val="24"/>
                <w:szCs w:val="24"/>
              </w:rPr>
              <w:t xml:space="preserve"> SYSTEMS</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3F636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21 964,80</w:t>
            </w:r>
          </w:p>
        </w:tc>
        <w:tc>
          <w:tcPr>
            <w:tcW w:w="216" w:type="dxa"/>
            <w:tcBorders>
              <w:top w:val="nil"/>
              <w:left w:val="single" w:sz="4" w:space="0" w:color="auto"/>
              <w:bottom w:val="nil"/>
              <w:right w:val="nil"/>
            </w:tcBorders>
            <w:noWrap/>
            <w:vAlign w:val="bottom"/>
            <w:hideMark/>
          </w:tcPr>
          <w:p w14:paraId="53D60E62"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6E1B5A7" w14:textId="77777777" w:rsidTr="004A0EEF">
        <w:trPr>
          <w:trHeight w:val="300"/>
        </w:trPr>
        <w:tc>
          <w:tcPr>
            <w:tcW w:w="1094" w:type="dxa"/>
            <w:tcBorders>
              <w:top w:val="nil"/>
              <w:left w:val="single" w:sz="4" w:space="0" w:color="000000"/>
              <w:bottom w:val="single" w:sz="4" w:space="0" w:color="auto"/>
              <w:right w:val="single" w:sz="4" w:space="0" w:color="000000"/>
            </w:tcBorders>
            <w:noWrap/>
            <w:vAlign w:val="bottom"/>
            <w:hideMark/>
          </w:tcPr>
          <w:p w14:paraId="5A9EA3E8"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57</w:t>
            </w:r>
          </w:p>
        </w:tc>
        <w:tc>
          <w:tcPr>
            <w:tcW w:w="1082" w:type="dxa"/>
            <w:tcBorders>
              <w:top w:val="nil"/>
              <w:left w:val="nil"/>
              <w:bottom w:val="single" w:sz="4" w:space="0" w:color="auto"/>
              <w:right w:val="single" w:sz="4" w:space="0" w:color="000000"/>
            </w:tcBorders>
            <w:noWrap/>
            <w:vAlign w:val="bottom"/>
            <w:hideMark/>
          </w:tcPr>
          <w:p w14:paraId="1302EAB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auto"/>
              <w:right w:val="single" w:sz="4" w:space="0" w:color="000000"/>
            </w:tcBorders>
            <w:noWrap/>
            <w:vAlign w:val="bottom"/>
            <w:hideMark/>
          </w:tcPr>
          <w:p w14:paraId="71F2B2A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112</w:t>
            </w:r>
          </w:p>
        </w:tc>
        <w:tc>
          <w:tcPr>
            <w:tcW w:w="4628" w:type="dxa"/>
            <w:tcBorders>
              <w:top w:val="nil"/>
              <w:left w:val="nil"/>
              <w:bottom w:val="single" w:sz="4" w:space="0" w:color="auto"/>
              <w:right w:val="single" w:sz="4" w:space="0" w:color="auto"/>
            </w:tcBorders>
            <w:noWrap/>
            <w:vAlign w:val="bottom"/>
            <w:hideMark/>
          </w:tcPr>
          <w:p w14:paraId="06BDE5B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ACCUBIO LIMITED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22D7A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20 438,85</w:t>
            </w:r>
          </w:p>
        </w:tc>
        <w:tc>
          <w:tcPr>
            <w:tcW w:w="216" w:type="dxa"/>
            <w:tcBorders>
              <w:top w:val="nil"/>
              <w:left w:val="single" w:sz="4" w:space="0" w:color="auto"/>
              <w:bottom w:val="nil"/>
              <w:right w:val="nil"/>
            </w:tcBorders>
            <w:noWrap/>
            <w:vAlign w:val="bottom"/>
            <w:hideMark/>
          </w:tcPr>
          <w:p w14:paraId="59B8F026"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7DF6732A" w14:textId="77777777" w:rsidTr="004A0EEF">
        <w:trPr>
          <w:trHeight w:val="300"/>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3C0284F6"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58</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47B39B2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054BD9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4628" w:type="dxa"/>
            <w:tcBorders>
              <w:top w:val="single" w:sz="4" w:space="0" w:color="auto"/>
              <w:left w:val="single" w:sz="4" w:space="0" w:color="auto"/>
              <w:bottom w:val="single" w:sz="4" w:space="0" w:color="auto"/>
              <w:right w:val="single" w:sz="4" w:space="0" w:color="auto"/>
            </w:tcBorders>
            <w:noWrap/>
            <w:vAlign w:val="bottom"/>
            <w:hideMark/>
          </w:tcPr>
          <w:p w14:paraId="5DFA95E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IPCA LABORATORIES LIMITED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54F03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1 222,98</w:t>
            </w:r>
          </w:p>
        </w:tc>
        <w:tc>
          <w:tcPr>
            <w:tcW w:w="216" w:type="dxa"/>
            <w:tcBorders>
              <w:top w:val="nil"/>
              <w:left w:val="single" w:sz="4" w:space="0" w:color="auto"/>
              <w:bottom w:val="nil"/>
              <w:right w:val="nil"/>
            </w:tcBorders>
            <w:noWrap/>
            <w:vAlign w:val="bottom"/>
            <w:hideMark/>
          </w:tcPr>
          <w:p w14:paraId="62915F00"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7A7E5670" w14:textId="77777777" w:rsidTr="004A0EEF">
        <w:trPr>
          <w:trHeight w:val="300"/>
        </w:trPr>
        <w:tc>
          <w:tcPr>
            <w:tcW w:w="1094" w:type="dxa"/>
            <w:tcBorders>
              <w:top w:val="single" w:sz="4" w:space="0" w:color="auto"/>
              <w:left w:val="single" w:sz="4" w:space="0" w:color="000000"/>
              <w:bottom w:val="single" w:sz="4" w:space="0" w:color="000000"/>
              <w:right w:val="single" w:sz="4" w:space="0" w:color="000000"/>
            </w:tcBorders>
            <w:noWrap/>
            <w:vAlign w:val="bottom"/>
            <w:hideMark/>
          </w:tcPr>
          <w:p w14:paraId="72AD0F3C"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59</w:t>
            </w:r>
          </w:p>
        </w:tc>
        <w:tc>
          <w:tcPr>
            <w:tcW w:w="1082" w:type="dxa"/>
            <w:tcBorders>
              <w:top w:val="single" w:sz="4" w:space="0" w:color="auto"/>
              <w:left w:val="nil"/>
              <w:bottom w:val="single" w:sz="4" w:space="0" w:color="000000"/>
              <w:right w:val="single" w:sz="4" w:space="0" w:color="000000"/>
            </w:tcBorders>
            <w:noWrap/>
            <w:vAlign w:val="bottom"/>
            <w:hideMark/>
          </w:tcPr>
          <w:p w14:paraId="742E701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single" w:sz="4" w:space="0" w:color="auto"/>
              <w:left w:val="nil"/>
              <w:bottom w:val="single" w:sz="4" w:space="0" w:color="000000"/>
              <w:right w:val="single" w:sz="4" w:space="0" w:color="000000"/>
            </w:tcBorders>
            <w:noWrap/>
            <w:vAlign w:val="bottom"/>
            <w:hideMark/>
          </w:tcPr>
          <w:p w14:paraId="348F604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4628" w:type="dxa"/>
            <w:tcBorders>
              <w:top w:val="single" w:sz="4" w:space="0" w:color="auto"/>
              <w:left w:val="nil"/>
              <w:bottom w:val="single" w:sz="4" w:space="0" w:color="000000"/>
              <w:right w:val="single" w:sz="4" w:space="0" w:color="auto"/>
            </w:tcBorders>
            <w:noWrap/>
            <w:vAlign w:val="bottom"/>
            <w:hideMark/>
          </w:tcPr>
          <w:p w14:paraId="7B6E2F2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TECHNOLOGIE TRASFER MARBURG</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2F7E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13,55</w:t>
            </w:r>
          </w:p>
        </w:tc>
        <w:tc>
          <w:tcPr>
            <w:tcW w:w="216" w:type="dxa"/>
            <w:tcBorders>
              <w:top w:val="nil"/>
              <w:left w:val="single" w:sz="4" w:space="0" w:color="auto"/>
              <w:bottom w:val="nil"/>
              <w:right w:val="nil"/>
            </w:tcBorders>
            <w:noWrap/>
            <w:vAlign w:val="bottom"/>
            <w:hideMark/>
          </w:tcPr>
          <w:p w14:paraId="6BBE3183"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0B43CF7" w14:textId="77777777" w:rsidTr="004A0EEF">
        <w:trPr>
          <w:trHeight w:val="300"/>
        </w:trPr>
        <w:tc>
          <w:tcPr>
            <w:tcW w:w="1094" w:type="dxa"/>
            <w:tcBorders>
              <w:top w:val="nil"/>
              <w:left w:val="single" w:sz="4" w:space="0" w:color="000000"/>
              <w:bottom w:val="single" w:sz="4" w:space="0" w:color="auto"/>
              <w:right w:val="single" w:sz="4" w:space="0" w:color="000000"/>
            </w:tcBorders>
            <w:noWrap/>
            <w:vAlign w:val="bottom"/>
            <w:hideMark/>
          </w:tcPr>
          <w:p w14:paraId="5BC6FD99"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40</w:t>
            </w:r>
          </w:p>
        </w:tc>
        <w:tc>
          <w:tcPr>
            <w:tcW w:w="1082" w:type="dxa"/>
            <w:tcBorders>
              <w:top w:val="nil"/>
              <w:left w:val="nil"/>
              <w:bottom w:val="single" w:sz="4" w:space="0" w:color="auto"/>
              <w:right w:val="single" w:sz="4" w:space="0" w:color="000000"/>
            </w:tcBorders>
            <w:noWrap/>
            <w:vAlign w:val="bottom"/>
            <w:hideMark/>
          </w:tcPr>
          <w:p w14:paraId="7BFBBA9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276" w:type="dxa"/>
            <w:tcBorders>
              <w:top w:val="nil"/>
              <w:left w:val="nil"/>
              <w:bottom w:val="single" w:sz="4" w:space="0" w:color="auto"/>
              <w:right w:val="single" w:sz="4" w:space="0" w:color="000000"/>
            </w:tcBorders>
            <w:noWrap/>
            <w:vAlign w:val="bottom"/>
            <w:hideMark/>
          </w:tcPr>
          <w:p w14:paraId="0332DF5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969</w:t>
            </w:r>
          </w:p>
        </w:tc>
        <w:tc>
          <w:tcPr>
            <w:tcW w:w="4628" w:type="dxa"/>
            <w:tcBorders>
              <w:top w:val="nil"/>
              <w:left w:val="nil"/>
              <w:bottom w:val="single" w:sz="4" w:space="0" w:color="auto"/>
              <w:right w:val="single" w:sz="4" w:space="0" w:color="auto"/>
            </w:tcBorders>
            <w:noWrap/>
            <w:vAlign w:val="bottom"/>
            <w:hideMark/>
          </w:tcPr>
          <w:p w14:paraId="51AE0EF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80690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68 212,00</w:t>
            </w:r>
          </w:p>
        </w:tc>
        <w:tc>
          <w:tcPr>
            <w:tcW w:w="216" w:type="dxa"/>
            <w:tcBorders>
              <w:top w:val="nil"/>
              <w:left w:val="single" w:sz="4" w:space="0" w:color="auto"/>
              <w:bottom w:val="nil"/>
              <w:right w:val="nil"/>
            </w:tcBorders>
            <w:noWrap/>
            <w:vAlign w:val="bottom"/>
            <w:hideMark/>
          </w:tcPr>
          <w:p w14:paraId="624A1FD6"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0659ABDE" w14:textId="77777777" w:rsidTr="004A0EEF">
        <w:trPr>
          <w:trHeight w:val="300"/>
        </w:trPr>
        <w:tc>
          <w:tcPr>
            <w:tcW w:w="1094" w:type="dxa"/>
            <w:tcBorders>
              <w:top w:val="single" w:sz="4" w:space="0" w:color="auto"/>
              <w:left w:val="single" w:sz="4" w:space="0" w:color="auto"/>
              <w:bottom w:val="single" w:sz="4" w:space="0" w:color="auto"/>
              <w:right w:val="single" w:sz="4" w:space="0" w:color="auto"/>
            </w:tcBorders>
            <w:noWrap/>
            <w:vAlign w:val="bottom"/>
            <w:hideMark/>
          </w:tcPr>
          <w:p w14:paraId="2D93C2F9"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lastRenderedPageBreak/>
              <w:t>41</w:t>
            </w:r>
          </w:p>
        </w:tc>
        <w:tc>
          <w:tcPr>
            <w:tcW w:w="1082" w:type="dxa"/>
            <w:tcBorders>
              <w:top w:val="single" w:sz="4" w:space="0" w:color="auto"/>
              <w:left w:val="single" w:sz="4" w:space="0" w:color="auto"/>
              <w:bottom w:val="single" w:sz="4" w:space="0" w:color="auto"/>
              <w:right w:val="single" w:sz="4" w:space="0" w:color="auto"/>
            </w:tcBorders>
            <w:noWrap/>
            <w:vAlign w:val="bottom"/>
            <w:hideMark/>
          </w:tcPr>
          <w:p w14:paraId="18AB8BD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821B37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4628" w:type="dxa"/>
            <w:tcBorders>
              <w:top w:val="single" w:sz="4" w:space="0" w:color="auto"/>
              <w:left w:val="single" w:sz="4" w:space="0" w:color="auto"/>
              <w:bottom w:val="single" w:sz="4" w:space="0" w:color="auto"/>
              <w:right w:val="single" w:sz="4" w:space="0" w:color="auto"/>
            </w:tcBorders>
            <w:noWrap/>
            <w:vAlign w:val="bottom"/>
            <w:hideMark/>
          </w:tcPr>
          <w:p w14:paraId="0FEDD03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TECHNOLOGIE TRASFER MARBURG</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58AEF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131,60</w:t>
            </w:r>
          </w:p>
        </w:tc>
        <w:tc>
          <w:tcPr>
            <w:tcW w:w="216" w:type="dxa"/>
            <w:tcBorders>
              <w:top w:val="nil"/>
              <w:left w:val="single" w:sz="4" w:space="0" w:color="auto"/>
              <w:bottom w:val="nil"/>
              <w:right w:val="nil"/>
            </w:tcBorders>
            <w:noWrap/>
            <w:vAlign w:val="bottom"/>
            <w:hideMark/>
          </w:tcPr>
          <w:p w14:paraId="323DC274"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9B05F61" w14:textId="77777777" w:rsidTr="004A0EEF">
        <w:trPr>
          <w:trHeight w:val="300"/>
        </w:trPr>
        <w:tc>
          <w:tcPr>
            <w:tcW w:w="1094" w:type="dxa"/>
            <w:tcBorders>
              <w:top w:val="single" w:sz="4" w:space="0" w:color="auto"/>
              <w:left w:val="single" w:sz="4" w:space="0" w:color="000000"/>
              <w:bottom w:val="single" w:sz="4" w:space="0" w:color="000000"/>
              <w:right w:val="single" w:sz="4" w:space="0" w:color="000000"/>
            </w:tcBorders>
            <w:noWrap/>
            <w:vAlign w:val="bottom"/>
            <w:hideMark/>
          </w:tcPr>
          <w:p w14:paraId="39232151"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42</w:t>
            </w:r>
          </w:p>
        </w:tc>
        <w:tc>
          <w:tcPr>
            <w:tcW w:w="1082" w:type="dxa"/>
            <w:tcBorders>
              <w:top w:val="single" w:sz="4" w:space="0" w:color="auto"/>
              <w:left w:val="nil"/>
              <w:bottom w:val="single" w:sz="4" w:space="0" w:color="000000"/>
              <w:right w:val="single" w:sz="4" w:space="0" w:color="000000"/>
            </w:tcBorders>
            <w:noWrap/>
            <w:vAlign w:val="bottom"/>
            <w:hideMark/>
          </w:tcPr>
          <w:p w14:paraId="13C1E6B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single" w:sz="4" w:space="0" w:color="auto"/>
              <w:left w:val="nil"/>
              <w:bottom w:val="single" w:sz="4" w:space="0" w:color="000000"/>
              <w:right w:val="single" w:sz="4" w:space="0" w:color="000000"/>
            </w:tcBorders>
            <w:noWrap/>
            <w:vAlign w:val="bottom"/>
            <w:hideMark/>
          </w:tcPr>
          <w:p w14:paraId="10BC962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356</w:t>
            </w:r>
          </w:p>
        </w:tc>
        <w:tc>
          <w:tcPr>
            <w:tcW w:w="4628" w:type="dxa"/>
            <w:tcBorders>
              <w:top w:val="single" w:sz="4" w:space="0" w:color="auto"/>
              <w:left w:val="nil"/>
              <w:bottom w:val="single" w:sz="4" w:space="0" w:color="000000"/>
              <w:right w:val="single" w:sz="4" w:space="0" w:color="auto"/>
            </w:tcBorders>
            <w:noWrap/>
            <w:vAlign w:val="bottom"/>
            <w:hideMark/>
          </w:tcPr>
          <w:p w14:paraId="2DD84ACE"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proofErr w:type="gramStart"/>
            <w:r w:rsidRPr="00AD3AE9">
              <w:rPr>
                <w:rFonts w:ascii="Times New Roman" w:hAnsi="Times New Roman" w:cs="Times New Roman"/>
                <w:color w:val="000000"/>
                <w:sz w:val="24"/>
                <w:szCs w:val="24"/>
              </w:rPr>
              <w:t>i</w:t>
            </w:r>
            <w:proofErr w:type="gramEnd"/>
            <w:r w:rsidRPr="00AD3AE9">
              <w:rPr>
                <w:rFonts w:ascii="Times New Roman" w:hAnsi="Times New Roman" w:cs="Times New Roman"/>
                <w:color w:val="000000"/>
                <w:sz w:val="24"/>
                <w:szCs w:val="24"/>
              </w:rPr>
              <w:t>+SOLUTIONS</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5DBA7A0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93 684,51</w:t>
            </w:r>
          </w:p>
        </w:tc>
        <w:tc>
          <w:tcPr>
            <w:tcW w:w="216" w:type="dxa"/>
            <w:tcBorders>
              <w:top w:val="nil"/>
              <w:left w:val="single" w:sz="4" w:space="0" w:color="auto"/>
              <w:bottom w:val="nil"/>
              <w:right w:val="nil"/>
            </w:tcBorders>
            <w:noWrap/>
            <w:vAlign w:val="bottom"/>
            <w:hideMark/>
          </w:tcPr>
          <w:p w14:paraId="55E768E8"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3B16FF05"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E47D092"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43</w:t>
            </w:r>
          </w:p>
        </w:tc>
        <w:tc>
          <w:tcPr>
            <w:tcW w:w="1082" w:type="dxa"/>
            <w:tcBorders>
              <w:top w:val="nil"/>
              <w:left w:val="nil"/>
              <w:bottom w:val="single" w:sz="4" w:space="0" w:color="000000"/>
              <w:right w:val="single" w:sz="4" w:space="0" w:color="000000"/>
            </w:tcBorders>
            <w:noWrap/>
            <w:vAlign w:val="bottom"/>
            <w:hideMark/>
          </w:tcPr>
          <w:p w14:paraId="5419640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6D20400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150</w:t>
            </w:r>
          </w:p>
        </w:tc>
        <w:tc>
          <w:tcPr>
            <w:tcW w:w="4628" w:type="dxa"/>
            <w:tcBorders>
              <w:top w:val="nil"/>
              <w:left w:val="nil"/>
              <w:bottom w:val="single" w:sz="4" w:space="0" w:color="000000"/>
              <w:right w:val="single" w:sz="4" w:space="0" w:color="auto"/>
            </w:tcBorders>
            <w:noWrap/>
            <w:vAlign w:val="bottom"/>
            <w:hideMark/>
          </w:tcPr>
          <w:p w14:paraId="09454FA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GILEAD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0E282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80 270,00</w:t>
            </w:r>
          </w:p>
        </w:tc>
        <w:tc>
          <w:tcPr>
            <w:tcW w:w="216" w:type="dxa"/>
            <w:tcBorders>
              <w:top w:val="nil"/>
              <w:left w:val="single" w:sz="4" w:space="0" w:color="auto"/>
              <w:bottom w:val="nil"/>
              <w:right w:val="nil"/>
            </w:tcBorders>
            <w:noWrap/>
            <w:vAlign w:val="bottom"/>
            <w:hideMark/>
          </w:tcPr>
          <w:p w14:paraId="1127B352"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37C11BC"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C423F6D"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44</w:t>
            </w:r>
          </w:p>
        </w:tc>
        <w:tc>
          <w:tcPr>
            <w:tcW w:w="1082" w:type="dxa"/>
            <w:tcBorders>
              <w:top w:val="nil"/>
              <w:left w:val="nil"/>
              <w:bottom w:val="single" w:sz="4" w:space="0" w:color="000000"/>
              <w:right w:val="single" w:sz="4" w:space="0" w:color="000000"/>
            </w:tcBorders>
            <w:noWrap/>
            <w:vAlign w:val="bottom"/>
            <w:hideMark/>
          </w:tcPr>
          <w:p w14:paraId="148825E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1276" w:type="dxa"/>
            <w:tcBorders>
              <w:top w:val="nil"/>
              <w:left w:val="nil"/>
              <w:bottom w:val="single" w:sz="4" w:space="0" w:color="000000"/>
              <w:right w:val="single" w:sz="4" w:space="0" w:color="000000"/>
            </w:tcBorders>
            <w:noWrap/>
            <w:vAlign w:val="bottom"/>
            <w:hideMark/>
          </w:tcPr>
          <w:p w14:paraId="462382C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2 770</w:t>
            </w:r>
          </w:p>
        </w:tc>
        <w:tc>
          <w:tcPr>
            <w:tcW w:w="4628" w:type="dxa"/>
            <w:tcBorders>
              <w:top w:val="nil"/>
              <w:left w:val="nil"/>
              <w:bottom w:val="single" w:sz="4" w:space="0" w:color="000000"/>
              <w:right w:val="single" w:sz="4" w:space="0" w:color="auto"/>
            </w:tcBorders>
            <w:noWrap/>
            <w:vAlign w:val="bottom"/>
            <w:hideMark/>
          </w:tcPr>
          <w:p w14:paraId="5B5E224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UNIVERSAL CORPORATION LIMITED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54F66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38 920,00</w:t>
            </w:r>
          </w:p>
        </w:tc>
        <w:tc>
          <w:tcPr>
            <w:tcW w:w="216" w:type="dxa"/>
            <w:tcBorders>
              <w:top w:val="nil"/>
              <w:left w:val="single" w:sz="4" w:space="0" w:color="auto"/>
              <w:bottom w:val="nil"/>
              <w:right w:val="nil"/>
            </w:tcBorders>
            <w:noWrap/>
            <w:vAlign w:val="bottom"/>
            <w:hideMark/>
          </w:tcPr>
          <w:p w14:paraId="677D7846"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019BD1B3"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59C1403F"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45</w:t>
            </w:r>
          </w:p>
        </w:tc>
        <w:tc>
          <w:tcPr>
            <w:tcW w:w="1082" w:type="dxa"/>
            <w:tcBorders>
              <w:top w:val="nil"/>
              <w:left w:val="nil"/>
              <w:bottom w:val="single" w:sz="4" w:space="0" w:color="000000"/>
              <w:right w:val="single" w:sz="4" w:space="0" w:color="000000"/>
            </w:tcBorders>
            <w:noWrap/>
            <w:vAlign w:val="bottom"/>
            <w:hideMark/>
          </w:tcPr>
          <w:p w14:paraId="65CAA0C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1276" w:type="dxa"/>
            <w:tcBorders>
              <w:top w:val="nil"/>
              <w:left w:val="nil"/>
              <w:bottom w:val="single" w:sz="4" w:space="0" w:color="000000"/>
              <w:right w:val="single" w:sz="4" w:space="0" w:color="000000"/>
            </w:tcBorders>
            <w:noWrap/>
            <w:vAlign w:val="bottom"/>
            <w:hideMark/>
          </w:tcPr>
          <w:p w14:paraId="2985ED3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146</w:t>
            </w:r>
          </w:p>
        </w:tc>
        <w:tc>
          <w:tcPr>
            <w:tcW w:w="4628" w:type="dxa"/>
            <w:tcBorders>
              <w:top w:val="nil"/>
              <w:left w:val="nil"/>
              <w:bottom w:val="single" w:sz="4" w:space="0" w:color="000000"/>
              <w:right w:val="single" w:sz="4" w:space="0" w:color="auto"/>
            </w:tcBorders>
            <w:noWrap/>
            <w:vAlign w:val="bottom"/>
            <w:hideMark/>
          </w:tcPr>
          <w:p w14:paraId="11EA66C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755CD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27 071,69</w:t>
            </w:r>
          </w:p>
        </w:tc>
        <w:tc>
          <w:tcPr>
            <w:tcW w:w="216" w:type="dxa"/>
            <w:tcBorders>
              <w:top w:val="nil"/>
              <w:left w:val="single" w:sz="4" w:space="0" w:color="auto"/>
              <w:bottom w:val="nil"/>
              <w:right w:val="nil"/>
            </w:tcBorders>
            <w:noWrap/>
            <w:vAlign w:val="bottom"/>
            <w:hideMark/>
          </w:tcPr>
          <w:p w14:paraId="7977BD08"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343B2D9"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51C861D2"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46</w:t>
            </w:r>
          </w:p>
        </w:tc>
        <w:tc>
          <w:tcPr>
            <w:tcW w:w="1082" w:type="dxa"/>
            <w:tcBorders>
              <w:top w:val="nil"/>
              <w:left w:val="nil"/>
              <w:bottom w:val="single" w:sz="4" w:space="0" w:color="000000"/>
              <w:right w:val="single" w:sz="4" w:space="0" w:color="000000"/>
            </w:tcBorders>
            <w:noWrap/>
            <w:vAlign w:val="bottom"/>
            <w:hideMark/>
          </w:tcPr>
          <w:p w14:paraId="0F5D8C0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w:t>
            </w:r>
          </w:p>
        </w:tc>
        <w:tc>
          <w:tcPr>
            <w:tcW w:w="1276" w:type="dxa"/>
            <w:tcBorders>
              <w:top w:val="nil"/>
              <w:left w:val="nil"/>
              <w:bottom w:val="single" w:sz="4" w:space="0" w:color="000000"/>
              <w:right w:val="single" w:sz="4" w:space="0" w:color="000000"/>
            </w:tcBorders>
            <w:noWrap/>
            <w:vAlign w:val="bottom"/>
            <w:hideMark/>
          </w:tcPr>
          <w:p w14:paraId="12D2E76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1 587</w:t>
            </w:r>
          </w:p>
        </w:tc>
        <w:tc>
          <w:tcPr>
            <w:tcW w:w="4628" w:type="dxa"/>
            <w:tcBorders>
              <w:top w:val="nil"/>
              <w:left w:val="nil"/>
              <w:bottom w:val="single" w:sz="4" w:space="0" w:color="000000"/>
              <w:right w:val="single" w:sz="4" w:space="0" w:color="auto"/>
            </w:tcBorders>
            <w:noWrap/>
            <w:vAlign w:val="bottom"/>
            <w:hideMark/>
          </w:tcPr>
          <w:p w14:paraId="4005217B"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LabMate</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1FE2403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54 150,84</w:t>
            </w:r>
          </w:p>
        </w:tc>
        <w:tc>
          <w:tcPr>
            <w:tcW w:w="216" w:type="dxa"/>
            <w:tcBorders>
              <w:top w:val="nil"/>
              <w:left w:val="single" w:sz="4" w:space="0" w:color="auto"/>
              <w:bottom w:val="nil"/>
              <w:right w:val="nil"/>
            </w:tcBorders>
            <w:noWrap/>
            <w:vAlign w:val="bottom"/>
            <w:hideMark/>
          </w:tcPr>
          <w:p w14:paraId="45C5E089"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1E2E215B"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73108D2"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47</w:t>
            </w:r>
          </w:p>
        </w:tc>
        <w:tc>
          <w:tcPr>
            <w:tcW w:w="1082" w:type="dxa"/>
            <w:tcBorders>
              <w:top w:val="nil"/>
              <w:left w:val="nil"/>
              <w:bottom w:val="single" w:sz="4" w:space="0" w:color="000000"/>
              <w:right w:val="single" w:sz="4" w:space="0" w:color="000000"/>
            </w:tcBorders>
            <w:noWrap/>
            <w:vAlign w:val="bottom"/>
            <w:hideMark/>
          </w:tcPr>
          <w:p w14:paraId="5F2C3FE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w:t>
            </w:r>
          </w:p>
        </w:tc>
        <w:tc>
          <w:tcPr>
            <w:tcW w:w="1276" w:type="dxa"/>
            <w:tcBorders>
              <w:top w:val="nil"/>
              <w:left w:val="nil"/>
              <w:bottom w:val="single" w:sz="4" w:space="0" w:color="000000"/>
              <w:right w:val="single" w:sz="4" w:space="0" w:color="000000"/>
            </w:tcBorders>
            <w:noWrap/>
            <w:vAlign w:val="bottom"/>
            <w:hideMark/>
          </w:tcPr>
          <w:p w14:paraId="3F9C2BB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3 602</w:t>
            </w:r>
          </w:p>
        </w:tc>
        <w:tc>
          <w:tcPr>
            <w:tcW w:w="4628" w:type="dxa"/>
            <w:tcBorders>
              <w:top w:val="nil"/>
              <w:left w:val="nil"/>
              <w:bottom w:val="single" w:sz="4" w:space="0" w:color="000000"/>
              <w:right w:val="single" w:sz="4" w:space="0" w:color="auto"/>
            </w:tcBorders>
            <w:noWrap/>
            <w:vAlign w:val="bottom"/>
            <w:hideMark/>
          </w:tcPr>
          <w:p w14:paraId="6545675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AUROBINDO PHARMA LIMITED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9B45D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10 980,00</w:t>
            </w:r>
          </w:p>
        </w:tc>
        <w:tc>
          <w:tcPr>
            <w:tcW w:w="216" w:type="dxa"/>
            <w:tcBorders>
              <w:top w:val="nil"/>
              <w:left w:val="single" w:sz="4" w:space="0" w:color="auto"/>
              <w:bottom w:val="nil"/>
              <w:right w:val="nil"/>
            </w:tcBorders>
            <w:noWrap/>
            <w:vAlign w:val="bottom"/>
            <w:hideMark/>
          </w:tcPr>
          <w:p w14:paraId="09D3D20E"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1D7FBC26"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AC2515C"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48</w:t>
            </w:r>
          </w:p>
        </w:tc>
        <w:tc>
          <w:tcPr>
            <w:tcW w:w="1082" w:type="dxa"/>
            <w:tcBorders>
              <w:top w:val="nil"/>
              <w:left w:val="nil"/>
              <w:bottom w:val="single" w:sz="4" w:space="0" w:color="000000"/>
              <w:right w:val="single" w:sz="4" w:space="0" w:color="000000"/>
            </w:tcBorders>
            <w:noWrap/>
            <w:vAlign w:val="bottom"/>
            <w:hideMark/>
          </w:tcPr>
          <w:p w14:paraId="3BB8243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2251499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87</w:t>
            </w:r>
          </w:p>
        </w:tc>
        <w:tc>
          <w:tcPr>
            <w:tcW w:w="4628" w:type="dxa"/>
            <w:tcBorders>
              <w:top w:val="nil"/>
              <w:left w:val="nil"/>
              <w:bottom w:val="single" w:sz="4" w:space="0" w:color="000000"/>
              <w:right w:val="single" w:sz="4" w:space="0" w:color="auto"/>
            </w:tcBorders>
            <w:noWrap/>
            <w:vAlign w:val="bottom"/>
            <w:hideMark/>
          </w:tcPr>
          <w:p w14:paraId="2381CF6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TECHNOLOGIE TRASFER MARBURG</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FE3AD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2 786,90</w:t>
            </w:r>
          </w:p>
        </w:tc>
        <w:tc>
          <w:tcPr>
            <w:tcW w:w="216" w:type="dxa"/>
            <w:tcBorders>
              <w:top w:val="nil"/>
              <w:left w:val="single" w:sz="4" w:space="0" w:color="auto"/>
              <w:bottom w:val="nil"/>
              <w:right w:val="nil"/>
            </w:tcBorders>
            <w:noWrap/>
            <w:vAlign w:val="bottom"/>
            <w:hideMark/>
          </w:tcPr>
          <w:p w14:paraId="4524528D"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66F1E5DE"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4861B7E0"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49</w:t>
            </w:r>
          </w:p>
        </w:tc>
        <w:tc>
          <w:tcPr>
            <w:tcW w:w="1082" w:type="dxa"/>
            <w:tcBorders>
              <w:top w:val="nil"/>
              <w:left w:val="nil"/>
              <w:bottom w:val="single" w:sz="4" w:space="0" w:color="000000"/>
              <w:right w:val="single" w:sz="4" w:space="0" w:color="000000"/>
            </w:tcBorders>
            <w:noWrap/>
            <w:vAlign w:val="bottom"/>
            <w:hideMark/>
          </w:tcPr>
          <w:p w14:paraId="67D7DD7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25</w:t>
            </w:r>
          </w:p>
        </w:tc>
        <w:tc>
          <w:tcPr>
            <w:tcW w:w="1276" w:type="dxa"/>
            <w:tcBorders>
              <w:top w:val="nil"/>
              <w:left w:val="nil"/>
              <w:bottom w:val="single" w:sz="4" w:space="0" w:color="000000"/>
              <w:right w:val="single" w:sz="4" w:space="0" w:color="000000"/>
            </w:tcBorders>
            <w:noWrap/>
            <w:vAlign w:val="bottom"/>
            <w:hideMark/>
          </w:tcPr>
          <w:p w14:paraId="5F574CC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4 175</w:t>
            </w:r>
          </w:p>
        </w:tc>
        <w:tc>
          <w:tcPr>
            <w:tcW w:w="4628" w:type="dxa"/>
            <w:tcBorders>
              <w:top w:val="nil"/>
              <w:left w:val="nil"/>
              <w:bottom w:val="single" w:sz="4" w:space="0" w:color="000000"/>
              <w:right w:val="single" w:sz="4" w:space="0" w:color="auto"/>
            </w:tcBorders>
            <w:noWrap/>
            <w:vAlign w:val="bottom"/>
            <w:hideMark/>
          </w:tcPr>
          <w:p w14:paraId="332983DA"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proofErr w:type="gramStart"/>
            <w:r w:rsidRPr="00AD3AE9">
              <w:rPr>
                <w:rFonts w:ascii="Times New Roman" w:hAnsi="Times New Roman" w:cs="Times New Roman"/>
                <w:color w:val="000000"/>
                <w:sz w:val="24"/>
                <w:szCs w:val="24"/>
              </w:rPr>
              <w:t>i</w:t>
            </w:r>
            <w:proofErr w:type="gramEnd"/>
            <w:r w:rsidRPr="00AD3AE9">
              <w:rPr>
                <w:rFonts w:ascii="Times New Roman" w:hAnsi="Times New Roman" w:cs="Times New Roman"/>
                <w:color w:val="000000"/>
                <w:sz w:val="24"/>
                <w:szCs w:val="24"/>
              </w:rPr>
              <w:t>+SOLUTIONS</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5AB40AF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285 231,64</w:t>
            </w:r>
          </w:p>
        </w:tc>
        <w:tc>
          <w:tcPr>
            <w:tcW w:w="216" w:type="dxa"/>
            <w:tcBorders>
              <w:top w:val="nil"/>
              <w:left w:val="single" w:sz="4" w:space="0" w:color="auto"/>
              <w:bottom w:val="nil"/>
              <w:right w:val="nil"/>
            </w:tcBorders>
            <w:noWrap/>
            <w:vAlign w:val="bottom"/>
            <w:hideMark/>
          </w:tcPr>
          <w:p w14:paraId="4814F46D"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35F8A84"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90C618B"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50</w:t>
            </w:r>
          </w:p>
        </w:tc>
        <w:tc>
          <w:tcPr>
            <w:tcW w:w="1082" w:type="dxa"/>
            <w:tcBorders>
              <w:top w:val="nil"/>
              <w:left w:val="nil"/>
              <w:bottom w:val="single" w:sz="4" w:space="0" w:color="000000"/>
              <w:right w:val="single" w:sz="4" w:space="0" w:color="000000"/>
            </w:tcBorders>
            <w:noWrap/>
            <w:vAlign w:val="bottom"/>
            <w:hideMark/>
          </w:tcPr>
          <w:p w14:paraId="1B0700E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1276" w:type="dxa"/>
            <w:tcBorders>
              <w:top w:val="nil"/>
              <w:left w:val="nil"/>
              <w:bottom w:val="single" w:sz="4" w:space="0" w:color="000000"/>
              <w:right w:val="single" w:sz="4" w:space="0" w:color="000000"/>
            </w:tcBorders>
            <w:noWrap/>
            <w:vAlign w:val="bottom"/>
            <w:hideMark/>
          </w:tcPr>
          <w:p w14:paraId="76BAEEA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885</w:t>
            </w:r>
          </w:p>
        </w:tc>
        <w:tc>
          <w:tcPr>
            <w:tcW w:w="4628" w:type="dxa"/>
            <w:tcBorders>
              <w:top w:val="nil"/>
              <w:left w:val="nil"/>
              <w:bottom w:val="single" w:sz="4" w:space="0" w:color="000000"/>
              <w:right w:val="single" w:sz="4" w:space="0" w:color="auto"/>
            </w:tcBorders>
            <w:noWrap/>
            <w:vAlign w:val="bottom"/>
            <w:hideMark/>
          </w:tcPr>
          <w:p w14:paraId="7C62F1E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SHANGHAI DESANO BIO-PHARMAC</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E73EC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28 675,38</w:t>
            </w:r>
          </w:p>
        </w:tc>
        <w:tc>
          <w:tcPr>
            <w:tcW w:w="216" w:type="dxa"/>
            <w:tcBorders>
              <w:top w:val="nil"/>
              <w:left w:val="single" w:sz="4" w:space="0" w:color="auto"/>
              <w:bottom w:val="nil"/>
              <w:right w:val="nil"/>
            </w:tcBorders>
            <w:noWrap/>
            <w:vAlign w:val="bottom"/>
            <w:hideMark/>
          </w:tcPr>
          <w:p w14:paraId="145F3421"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18DA218"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2351AA18"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51</w:t>
            </w:r>
          </w:p>
        </w:tc>
        <w:tc>
          <w:tcPr>
            <w:tcW w:w="1082" w:type="dxa"/>
            <w:tcBorders>
              <w:top w:val="nil"/>
              <w:left w:val="nil"/>
              <w:bottom w:val="single" w:sz="4" w:space="0" w:color="000000"/>
              <w:right w:val="single" w:sz="4" w:space="0" w:color="000000"/>
            </w:tcBorders>
            <w:noWrap/>
            <w:vAlign w:val="bottom"/>
            <w:hideMark/>
          </w:tcPr>
          <w:p w14:paraId="0EF720C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39B145C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144</w:t>
            </w:r>
          </w:p>
        </w:tc>
        <w:tc>
          <w:tcPr>
            <w:tcW w:w="4628" w:type="dxa"/>
            <w:tcBorders>
              <w:top w:val="nil"/>
              <w:left w:val="nil"/>
              <w:bottom w:val="single" w:sz="4" w:space="0" w:color="000000"/>
              <w:right w:val="single" w:sz="4" w:space="0" w:color="auto"/>
            </w:tcBorders>
            <w:noWrap/>
            <w:vAlign w:val="bottom"/>
            <w:hideMark/>
          </w:tcPr>
          <w:p w14:paraId="60CE310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GILEAD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3B44D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80 270,00</w:t>
            </w:r>
          </w:p>
        </w:tc>
        <w:tc>
          <w:tcPr>
            <w:tcW w:w="216" w:type="dxa"/>
            <w:tcBorders>
              <w:top w:val="nil"/>
              <w:left w:val="single" w:sz="4" w:space="0" w:color="auto"/>
              <w:bottom w:val="nil"/>
              <w:right w:val="nil"/>
            </w:tcBorders>
            <w:noWrap/>
            <w:vAlign w:val="bottom"/>
            <w:hideMark/>
          </w:tcPr>
          <w:p w14:paraId="39CDA708"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1011FA4D"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5190316F"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52</w:t>
            </w:r>
          </w:p>
        </w:tc>
        <w:tc>
          <w:tcPr>
            <w:tcW w:w="1082" w:type="dxa"/>
            <w:tcBorders>
              <w:top w:val="nil"/>
              <w:left w:val="nil"/>
              <w:bottom w:val="nil"/>
              <w:right w:val="single" w:sz="4" w:space="0" w:color="000000"/>
            </w:tcBorders>
            <w:noWrap/>
            <w:vAlign w:val="bottom"/>
            <w:hideMark/>
          </w:tcPr>
          <w:p w14:paraId="23C54A7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19</w:t>
            </w:r>
          </w:p>
        </w:tc>
        <w:tc>
          <w:tcPr>
            <w:tcW w:w="1276" w:type="dxa"/>
            <w:tcBorders>
              <w:top w:val="nil"/>
              <w:left w:val="nil"/>
              <w:bottom w:val="single" w:sz="4" w:space="0" w:color="000000"/>
              <w:right w:val="single" w:sz="4" w:space="0" w:color="000000"/>
            </w:tcBorders>
            <w:noWrap/>
            <w:vAlign w:val="bottom"/>
            <w:hideMark/>
          </w:tcPr>
          <w:p w14:paraId="62C57FB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2 969</w:t>
            </w:r>
          </w:p>
        </w:tc>
        <w:tc>
          <w:tcPr>
            <w:tcW w:w="4628" w:type="dxa"/>
            <w:tcBorders>
              <w:top w:val="nil"/>
              <w:left w:val="nil"/>
              <w:bottom w:val="single" w:sz="4" w:space="0" w:color="000000"/>
              <w:right w:val="single" w:sz="4" w:space="0" w:color="auto"/>
            </w:tcBorders>
            <w:noWrap/>
            <w:vAlign w:val="bottom"/>
            <w:hideMark/>
          </w:tcPr>
          <w:p w14:paraId="4DC208FE"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proofErr w:type="gramStart"/>
            <w:r w:rsidRPr="00AD3AE9">
              <w:rPr>
                <w:rFonts w:ascii="Times New Roman" w:hAnsi="Times New Roman" w:cs="Times New Roman"/>
                <w:color w:val="000000"/>
                <w:sz w:val="24"/>
                <w:szCs w:val="24"/>
              </w:rPr>
              <w:t>i</w:t>
            </w:r>
            <w:proofErr w:type="gramEnd"/>
            <w:r w:rsidRPr="00AD3AE9">
              <w:rPr>
                <w:rFonts w:ascii="Times New Roman" w:hAnsi="Times New Roman" w:cs="Times New Roman"/>
                <w:color w:val="000000"/>
                <w:sz w:val="24"/>
                <w:szCs w:val="24"/>
              </w:rPr>
              <w:t>+SOLUTIONS</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27DFCCD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231 985,95</w:t>
            </w:r>
          </w:p>
        </w:tc>
        <w:tc>
          <w:tcPr>
            <w:tcW w:w="216" w:type="dxa"/>
            <w:tcBorders>
              <w:top w:val="nil"/>
              <w:left w:val="single" w:sz="4" w:space="0" w:color="auto"/>
              <w:bottom w:val="nil"/>
              <w:right w:val="nil"/>
            </w:tcBorders>
            <w:noWrap/>
            <w:vAlign w:val="bottom"/>
            <w:hideMark/>
          </w:tcPr>
          <w:p w14:paraId="4FC33D42"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4F0E3B8E"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1CBC0FFA"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53</w:t>
            </w:r>
          </w:p>
        </w:tc>
        <w:tc>
          <w:tcPr>
            <w:tcW w:w="1082" w:type="dxa"/>
            <w:tcBorders>
              <w:top w:val="single" w:sz="4" w:space="0" w:color="000000"/>
              <w:left w:val="nil"/>
              <w:bottom w:val="single" w:sz="4" w:space="0" w:color="000000"/>
              <w:right w:val="single" w:sz="4" w:space="0" w:color="000000"/>
            </w:tcBorders>
            <w:noWrap/>
            <w:vAlign w:val="bottom"/>
            <w:hideMark/>
          </w:tcPr>
          <w:p w14:paraId="75BD9F8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069E7A68"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w:t>
            </w:r>
          </w:p>
        </w:tc>
        <w:tc>
          <w:tcPr>
            <w:tcW w:w="4628" w:type="dxa"/>
            <w:tcBorders>
              <w:top w:val="nil"/>
              <w:left w:val="nil"/>
              <w:bottom w:val="single" w:sz="4" w:space="0" w:color="000000"/>
              <w:right w:val="single" w:sz="4" w:space="0" w:color="auto"/>
            </w:tcBorders>
            <w:noWrap/>
            <w:vAlign w:val="bottom"/>
            <w:hideMark/>
          </w:tcPr>
          <w:p w14:paraId="08CA924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CEPHIED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5A142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1 066,10</w:t>
            </w:r>
          </w:p>
        </w:tc>
        <w:tc>
          <w:tcPr>
            <w:tcW w:w="216" w:type="dxa"/>
            <w:tcBorders>
              <w:top w:val="nil"/>
              <w:left w:val="single" w:sz="4" w:space="0" w:color="auto"/>
              <w:bottom w:val="nil"/>
              <w:right w:val="nil"/>
            </w:tcBorders>
            <w:noWrap/>
            <w:vAlign w:val="bottom"/>
            <w:hideMark/>
          </w:tcPr>
          <w:p w14:paraId="40C48AD1"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537C94E8"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700FA94C"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54</w:t>
            </w:r>
          </w:p>
        </w:tc>
        <w:tc>
          <w:tcPr>
            <w:tcW w:w="1082" w:type="dxa"/>
            <w:tcBorders>
              <w:top w:val="nil"/>
              <w:left w:val="nil"/>
              <w:bottom w:val="single" w:sz="4" w:space="0" w:color="000000"/>
              <w:right w:val="single" w:sz="4" w:space="0" w:color="000000"/>
            </w:tcBorders>
            <w:noWrap/>
            <w:vAlign w:val="bottom"/>
            <w:hideMark/>
          </w:tcPr>
          <w:p w14:paraId="23DECC5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1276" w:type="dxa"/>
            <w:tcBorders>
              <w:top w:val="nil"/>
              <w:left w:val="nil"/>
              <w:bottom w:val="single" w:sz="4" w:space="0" w:color="000000"/>
              <w:right w:val="single" w:sz="4" w:space="0" w:color="000000"/>
            </w:tcBorders>
            <w:noWrap/>
            <w:vAlign w:val="bottom"/>
            <w:hideMark/>
          </w:tcPr>
          <w:p w14:paraId="3551BF4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143</w:t>
            </w:r>
          </w:p>
        </w:tc>
        <w:tc>
          <w:tcPr>
            <w:tcW w:w="4628" w:type="dxa"/>
            <w:tcBorders>
              <w:top w:val="nil"/>
              <w:left w:val="nil"/>
              <w:bottom w:val="single" w:sz="4" w:space="0" w:color="000000"/>
              <w:right w:val="single" w:sz="4" w:space="0" w:color="auto"/>
            </w:tcBorders>
            <w:noWrap/>
            <w:vAlign w:val="bottom"/>
            <w:hideMark/>
          </w:tcPr>
          <w:p w14:paraId="1C24F8CB"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proofErr w:type="gramStart"/>
            <w:r w:rsidRPr="00AD3AE9">
              <w:rPr>
                <w:rFonts w:ascii="Times New Roman" w:hAnsi="Times New Roman" w:cs="Times New Roman"/>
                <w:color w:val="000000"/>
                <w:sz w:val="24"/>
                <w:szCs w:val="24"/>
              </w:rPr>
              <w:t>i</w:t>
            </w:r>
            <w:proofErr w:type="gramEnd"/>
            <w:r w:rsidRPr="00AD3AE9">
              <w:rPr>
                <w:rFonts w:ascii="Times New Roman" w:hAnsi="Times New Roman" w:cs="Times New Roman"/>
                <w:color w:val="000000"/>
                <w:sz w:val="24"/>
                <w:szCs w:val="24"/>
              </w:rPr>
              <w:t>+SOLUTIONS</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516934F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8 883,27</w:t>
            </w:r>
          </w:p>
        </w:tc>
        <w:tc>
          <w:tcPr>
            <w:tcW w:w="216" w:type="dxa"/>
            <w:tcBorders>
              <w:top w:val="nil"/>
              <w:left w:val="single" w:sz="4" w:space="0" w:color="auto"/>
              <w:bottom w:val="nil"/>
              <w:right w:val="nil"/>
            </w:tcBorders>
            <w:noWrap/>
            <w:vAlign w:val="bottom"/>
            <w:hideMark/>
          </w:tcPr>
          <w:p w14:paraId="4C221B42"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4DAF022C" w14:textId="77777777" w:rsidTr="004A0EEF">
        <w:trPr>
          <w:trHeight w:val="300"/>
        </w:trPr>
        <w:tc>
          <w:tcPr>
            <w:tcW w:w="1094" w:type="dxa"/>
            <w:tcBorders>
              <w:top w:val="nil"/>
              <w:left w:val="single" w:sz="4" w:space="0" w:color="000000"/>
              <w:bottom w:val="single" w:sz="4" w:space="0" w:color="000000"/>
              <w:right w:val="single" w:sz="4" w:space="0" w:color="000000"/>
            </w:tcBorders>
            <w:noWrap/>
            <w:vAlign w:val="bottom"/>
            <w:hideMark/>
          </w:tcPr>
          <w:p w14:paraId="6D6971A1" w14:textId="77777777" w:rsidR="005933EE" w:rsidRPr="00AD3AE9" w:rsidRDefault="005933EE" w:rsidP="00AF510E">
            <w:pPr>
              <w:spacing w:after="0" w:line="240" w:lineRule="auto"/>
              <w:jc w:val="center"/>
              <w:rPr>
                <w:rFonts w:ascii="Times New Roman" w:eastAsia="Times New Roman" w:hAnsi="Times New Roman" w:cs="Times New Roman"/>
                <w:color w:val="000000"/>
                <w:sz w:val="24"/>
                <w:szCs w:val="24"/>
              </w:rPr>
            </w:pPr>
            <w:r w:rsidRPr="00AD3AE9">
              <w:rPr>
                <w:rFonts w:ascii="Times New Roman" w:hAnsi="Times New Roman" w:cs="Times New Roman"/>
                <w:color w:val="000000"/>
                <w:sz w:val="24"/>
                <w:szCs w:val="24"/>
              </w:rPr>
              <w:t>55</w:t>
            </w:r>
          </w:p>
        </w:tc>
        <w:tc>
          <w:tcPr>
            <w:tcW w:w="1082" w:type="dxa"/>
            <w:tcBorders>
              <w:top w:val="nil"/>
              <w:left w:val="nil"/>
              <w:bottom w:val="single" w:sz="4" w:space="0" w:color="000000"/>
              <w:right w:val="single" w:sz="4" w:space="0" w:color="000000"/>
            </w:tcBorders>
            <w:noWrap/>
            <w:vAlign w:val="bottom"/>
            <w:hideMark/>
          </w:tcPr>
          <w:p w14:paraId="0139162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276" w:type="dxa"/>
            <w:tcBorders>
              <w:top w:val="nil"/>
              <w:left w:val="nil"/>
              <w:bottom w:val="single" w:sz="4" w:space="0" w:color="000000"/>
              <w:right w:val="single" w:sz="4" w:space="0" w:color="000000"/>
            </w:tcBorders>
            <w:noWrap/>
            <w:vAlign w:val="bottom"/>
            <w:hideMark/>
          </w:tcPr>
          <w:p w14:paraId="061419A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45</w:t>
            </w:r>
          </w:p>
        </w:tc>
        <w:tc>
          <w:tcPr>
            <w:tcW w:w="4628" w:type="dxa"/>
            <w:tcBorders>
              <w:top w:val="nil"/>
              <w:left w:val="nil"/>
              <w:bottom w:val="single" w:sz="4" w:space="0" w:color="000000"/>
              <w:right w:val="single" w:sz="4" w:space="0" w:color="auto"/>
            </w:tcBorders>
            <w:noWrap/>
            <w:vAlign w:val="bottom"/>
            <w:hideMark/>
          </w:tcPr>
          <w:p w14:paraId="4C29180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TECHNOLOGIE TRASFER MARBURG</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8C7DC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1 823,35</w:t>
            </w:r>
          </w:p>
        </w:tc>
        <w:tc>
          <w:tcPr>
            <w:tcW w:w="216" w:type="dxa"/>
            <w:tcBorders>
              <w:top w:val="nil"/>
              <w:left w:val="single" w:sz="4" w:space="0" w:color="auto"/>
              <w:bottom w:val="nil"/>
              <w:right w:val="nil"/>
            </w:tcBorders>
            <w:noWrap/>
            <w:vAlign w:val="bottom"/>
            <w:hideMark/>
          </w:tcPr>
          <w:p w14:paraId="2BC207B9" w14:textId="77777777" w:rsidR="005933EE" w:rsidRPr="00AD3AE9" w:rsidRDefault="005933EE" w:rsidP="00AF510E">
            <w:pPr>
              <w:spacing w:after="0" w:line="240" w:lineRule="auto"/>
              <w:jc w:val="both"/>
              <w:rPr>
                <w:rFonts w:ascii="Times New Roman" w:hAnsi="Times New Roman" w:cs="Times New Roman"/>
                <w:color w:val="000000"/>
                <w:sz w:val="24"/>
                <w:szCs w:val="24"/>
              </w:rPr>
            </w:pPr>
          </w:p>
        </w:tc>
      </w:tr>
      <w:tr w:rsidR="005933EE" w:rsidRPr="00AD3AE9" w14:paraId="22CC10FF" w14:textId="77777777" w:rsidTr="004A0EEF">
        <w:trPr>
          <w:trHeight w:val="300"/>
        </w:trPr>
        <w:tc>
          <w:tcPr>
            <w:tcW w:w="1094" w:type="dxa"/>
            <w:tcBorders>
              <w:top w:val="nil"/>
              <w:left w:val="single" w:sz="4" w:space="0" w:color="000000"/>
              <w:bottom w:val="single" w:sz="4" w:space="0" w:color="000000"/>
              <w:right w:val="single" w:sz="4" w:space="0" w:color="000000"/>
            </w:tcBorders>
            <w:shd w:val="clear" w:color="auto" w:fill="FBE4D5" w:themeFill="accent2" w:themeFillTint="33"/>
            <w:noWrap/>
            <w:vAlign w:val="bottom"/>
            <w:hideMark/>
          </w:tcPr>
          <w:p w14:paraId="4DF33424" w14:textId="77777777" w:rsidR="005933EE" w:rsidRPr="00AD3AE9" w:rsidRDefault="005933EE" w:rsidP="00AF510E">
            <w:pPr>
              <w:spacing w:after="0" w:line="240" w:lineRule="auto"/>
              <w:jc w:val="center"/>
              <w:rPr>
                <w:rFonts w:ascii="Times New Roman" w:eastAsia="Times New Roman" w:hAnsi="Times New Roman" w:cs="Times New Roman"/>
                <w:b/>
                <w:bCs/>
                <w:color w:val="000000"/>
                <w:sz w:val="24"/>
                <w:szCs w:val="24"/>
              </w:rPr>
            </w:pPr>
            <w:r w:rsidRPr="00AD3AE9">
              <w:rPr>
                <w:rFonts w:ascii="Times New Roman" w:hAnsi="Times New Roman" w:cs="Times New Roman"/>
                <w:b/>
                <w:bCs/>
                <w:color w:val="000000"/>
                <w:sz w:val="24"/>
                <w:szCs w:val="24"/>
              </w:rPr>
              <w:t>TOTAL</w:t>
            </w:r>
          </w:p>
        </w:tc>
        <w:tc>
          <w:tcPr>
            <w:tcW w:w="1082" w:type="dxa"/>
            <w:tcBorders>
              <w:top w:val="nil"/>
              <w:left w:val="nil"/>
              <w:bottom w:val="single" w:sz="4" w:space="0" w:color="000000"/>
              <w:right w:val="single" w:sz="4" w:space="0" w:color="000000"/>
            </w:tcBorders>
            <w:shd w:val="clear" w:color="auto" w:fill="FBE4D5" w:themeFill="accent2" w:themeFillTint="33"/>
            <w:noWrap/>
            <w:vAlign w:val="bottom"/>
            <w:hideMark/>
          </w:tcPr>
          <w:p w14:paraId="062420F9"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453</w:t>
            </w:r>
          </w:p>
        </w:tc>
        <w:tc>
          <w:tcPr>
            <w:tcW w:w="1276" w:type="dxa"/>
            <w:tcBorders>
              <w:top w:val="nil"/>
              <w:left w:val="nil"/>
              <w:bottom w:val="single" w:sz="4" w:space="0" w:color="000000"/>
              <w:right w:val="single" w:sz="4" w:space="0" w:color="000000"/>
            </w:tcBorders>
            <w:shd w:val="clear" w:color="auto" w:fill="FBE4D5" w:themeFill="accent2" w:themeFillTint="33"/>
            <w:noWrap/>
            <w:vAlign w:val="bottom"/>
            <w:hideMark/>
          </w:tcPr>
          <w:p w14:paraId="3311A668"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70 599</w:t>
            </w:r>
          </w:p>
        </w:tc>
        <w:tc>
          <w:tcPr>
            <w:tcW w:w="4628" w:type="dxa"/>
            <w:tcBorders>
              <w:top w:val="nil"/>
              <w:left w:val="nil"/>
              <w:bottom w:val="single" w:sz="4" w:space="0" w:color="000000"/>
              <w:right w:val="single" w:sz="4" w:space="0" w:color="auto"/>
            </w:tcBorders>
            <w:shd w:val="clear" w:color="auto" w:fill="FBE4D5" w:themeFill="accent2" w:themeFillTint="33"/>
            <w:noWrap/>
            <w:vAlign w:val="bottom"/>
            <w:hideMark/>
          </w:tcPr>
          <w:p w14:paraId="4729B53A"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hideMark/>
          </w:tcPr>
          <w:p w14:paraId="261A5CEC"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3 403 989,13</w:t>
            </w:r>
          </w:p>
        </w:tc>
        <w:tc>
          <w:tcPr>
            <w:tcW w:w="216" w:type="dxa"/>
            <w:tcBorders>
              <w:top w:val="nil"/>
              <w:left w:val="single" w:sz="4" w:space="0" w:color="auto"/>
              <w:bottom w:val="nil"/>
              <w:right w:val="nil"/>
            </w:tcBorders>
            <w:noWrap/>
            <w:vAlign w:val="bottom"/>
            <w:hideMark/>
          </w:tcPr>
          <w:p w14:paraId="5C6B7DF5" w14:textId="77777777" w:rsidR="005933EE" w:rsidRPr="00AD3AE9" w:rsidRDefault="005933EE" w:rsidP="00AF510E">
            <w:pPr>
              <w:spacing w:after="0" w:line="240" w:lineRule="auto"/>
              <w:jc w:val="both"/>
              <w:rPr>
                <w:rFonts w:ascii="Times New Roman" w:hAnsi="Times New Roman" w:cs="Times New Roman"/>
                <w:b/>
                <w:bCs/>
                <w:color w:val="000000"/>
                <w:sz w:val="24"/>
                <w:szCs w:val="24"/>
              </w:rPr>
            </w:pPr>
          </w:p>
        </w:tc>
      </w:tr>
    </w:tbl>
    <w:p w14:paraId="09B4DD2F" w14:textId="77777777" w:rsidR="005933EE" w:rsidRPr="00AD3AE9" w:rsidRDefault="005933EE" w:rsidP="00AF510E">
      <w:pPr>
        <w:spacing w:line="360" w:lineRule="auto"/>
        <w:jc w:val="both"/>
        <w:rPr>
          <w:rFonts w:ascii="Times New Roman" w:eastAsia="Times New Roman" w:hAnsi="Times New Roman" w:cs="Times New Roman"/>
          <w:b/>
          <w:sz w:val="24"/>
          <w:szCs w:val="24"/>
        </w:rPr>
      </w:pPr>
    </w:p>
    <w:p w14:paraId="7A95FFAE" w14:textId="77777777" w:rsidR="005933EE" w:rsidRPr="00AD3AE9" w:rsidRDefault="005933EE" w:rsidP="00AF510E">
      <w:pPr>
        <w:numPr>
          <w:ilvl w:val="0"/>
          <w:numId w:val="8"/>
        </w:numPr>
        <w:spacing w:after="0" w:line="360" w:lineRule="auto"/>
        <w:jc w:val="both"/>
        <w:rPr>
          <w:rFonts w:ascii="Times New Roman" w:hAnsi="Times New Roman" w:cs="Times New Roman"/>
          <w:b/>
          <w:sz w:val="24"/>
          <w:szCs w:val="24"/>
          <w:u w:val="single"/>
        </w:rPr>
      </w:pPr>
      <w:r w:rsidRPr="00AD3AE9">
        <w:rPr>
          <w:rFonts w:ascii="Times New Roman" w:hAnsi="Times New Roman" w:cs="Times New Roman"/>
          <w:b/>
          <w:sz w:val="24"/>
          <w:szCs w:val="24"/>
          <w:u w:val="single"/>
        </w:rPr>
        <w:t>Tableau récapitulatif de réception des produits UNICEF (PTME)</w:t>
      </w:r>
    </w:p>
    <w:p w14:paraId="677EAB79" w14:textId="77777777" w:rsidR="005933EE" w:rsidRPr="00AD3AE9" w:rsidRDefault="005933EE" w:rsidP="00AF510E">
      <w:pPr>
        <w:numPr>
          <w:ilvl w:val="0"/>
          <w:numId w:val="14"/>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Livraison Aérienne</w:t>
      </w:r>
    </w:p>
    <w:tbl>
      <w:tblPr>
        <w:tblW w:w="9438" w:type="dxa"/>
        <w:tblInd w:w="55" w:type="dxa"/>
        <w:tblCellMar>
          <w:left w:w="70" w:type="dxa"/>
          <w:right w:w="70" w:type="dxa"/>
        </w:tblCellMar>
        <w:tblLook w:val="04A0" w:firstRow="1" w:lastRow="0" w:firstColumn="1" w:lastColumn="0" w:noHBand="0" w:noVBand="1"/>
      </w:tblPr>
      <w:tblGrid>
        <w:gridCol w:w="1034"/>
        <w:gridCol w:w="992"/>
        <w:gridCol w:w="1458"/>
        <w:gridCol w:w="4394"/>
        <w:gridCol w:w="1560"/>
      </w:tblGrid>
      <w:tr w:rsidR="005933EE" w:rsidRPr="00AD3AE9" w14:paraId="53ADC201" w14:textId="77777777" w:rsidTr="00E666C5">
        <w:trPr>
          <w:trHeight w:val="600"/>
        </w:trPr>
        <w:tc>
          <w:tcPr>
            <w:tcW w:w="103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01852524"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 de livraison</w:t>
            </w:r>
          </w:p>
        </w:tc>
        <w:tc>
          <w:tcPr>
            <w:tcW w:w="992"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6BEE83EF"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Nbre de Colis</w:t>
            </w:r>
          </w:p>
        </w:tc>
        <w:tc>
          <w:tcPr>
            <w:tcW w:w="1458"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384847F6"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Poids en kg</w:t>
            </w:r>
          </w:p>
        </w:tc>
        <w:tc>
          <w:tcPr>
            <w:tcW w:w="4394" w:type="dxa"/>
            <w:tcBorders>
              <w:top w:val="single" w:sz="4" w:space="0" w:color="000000"/>
              <w:left w:val="nil"/>
              <w:bottom w:val="single" w:sz="4" w:space="0" w:color="000000"/>
              <w:right w:val="single" w:sz="4" w:space="0" w:color="000000"/>
            </w:tcBorders>
            <w:shd w:val="clear" w:color="auto" w:fill="FBE4D5" w:themeFill="accent2" w:themeFillTint="33"/>
            <w:noWrap/>
            <w:vAlign w:val="center"/>
            <w:hideMark/>
          </w:tcPr>
          <w:p w14:paraId="47FD692E"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Fournisseur</w:t>
            </w:r>
          </w:p>
        </w:tc>
        <w:tc>
          <w:tcPr>
            <w:tcW w:w="1560"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5FB8E81E"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Montant en USD</w:t>
            </w:r>
          </w:p>
        </w:tc>
      </w:tr>
      <w:tr w:rsidR="005933EE" w:rsidRPr="00AD3AE9" w14:paraId="008F8F70" w14:textId="77777777" w:rsidTr="00E666C5">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4BF88AE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992" w:type="dxa"/>
            <w:tcBorders>
              <w:top w:val="nil"/>
              <w:left w:val="nil"/>
              <w:bottom w:val="single" w:sz="4" w:space="0" w:color="000000"/>
              <w:right w:val="single" w:sz="4" w:space="0" w:color="000000"/>
            </w:tcBorders>
            <w:noWrap/>
            <w:vAlign w:val="bottom"/>
            <w:hideMark/>
          </w:tcPr>
          <w:p w14:paraId="18F5F1B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458" w:type="dxa"/>
            <w:tcBorders>
              <w:top w:val="nil"/>
              <w:left w:val="nil"/>
              <w:bottom w:val="single" w:sz="4" w:space="0" w:color="000000"/>
              <w:right w:val="single" w:sz="4" w:space="0" w:color="000000"/>
            </w:tcBorders>
            <w:noWrap/>
            <w:vAlign w:val="bottom"/>
            <w:hideMark/>
          </w:tcPr>
          <w:p w14:paraId="2E472152"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79</w:t>
            </w:r>
          </w:p>
        </w:tc>
        <w:tc>
          <w:tcPr>
            <w:tcW w:w="4394" w:type="dxa"/>
            <w:tcBorders>
              <w:top w:val="nil"/>
              <w:left w:val="nil"/>
              <w:bottom w:val="single" w:sz="4" w:space="0" w:color="000000"/>
              <w:right w:val="single" w:sz="4" w:space="0" w:color="000000"/>
            </w:tcBorders>
            <w:noWrap/>
            <w:vAlign w:val="bottom"/>
            <w:hideMark/>
          </w:tcPr>
          <w:p w14:paraId="79D61BD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560" w:type="dxa"/>
            <w:tcBorders>
              <w:top w:val="nil"/>
              <w:left w:val="nil"/>
              <w:bottom w:val="single" w:sz="4" w:space="0" w:color="000000"/>
              <w:right w:val="single" w:sz="4" w:space="0" w:color="000000"/>
            </w:tcBorders>
            <w:noWrap/>
            <w:vAlign w:val="bottom"/>
            <w:hideMark/>
          </w:tcPr>
          <w:p w14:paraId="25F69A7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18 000,00</w:t>
            </w:r>
          </w:p>
        </w:tc>
      </w:tr>
      <w:tr w:rsidR="005933EE" w:rsidRPr="00AD3AE9" w14:paraId="608B7AFF" w14:textId="77777777" w:rsidTr="00E666C5">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1E7E598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w:t>
            </w:r>
          </w:p>
        </w:tc>
        <w:tc>
          <w:tcPr>
            <w:tcW w:w="992" w:type="dxa"/>
            <w:tcBorders>
              <w:top w:val="nil"/>
              <w:left w:val="nil"/>
              <w:bottom w:val="single" w:sz="4" w:space="0" w:color="000000"/>
              <w:right w:val="single" w:sz="4" w:space="0" w:color="000000"/>
            </w:tcBorders>
            <w:noWrap/>
            <w:vAlign w:val="bottom"/>
            <w:hideMark/>
          </w:tcPr>
          <w:p w14:paraId="703CB54E"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1458" w:type="dxa"/>
            <w:tcBorders>
              <w:top w:val="nil"/>
              <w:left w:val="nil"/>
              <w:bottom w:val="single" w:sz="4" w:space="0" w:color="000000"/>
              <w:right w:val="single" w:sz="4" w:space="0" w:color="000000"/>
            </w:tcBorders>
            <w:noWrap/>
            <w:vAlign w:val="bottom"/>
            <w:hideMark/>
          </w:tcPr>
          <w:p w14:paraId="640457F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1 610</w:t>
            </w:r>
          </w:p>
        </w:tc>
        <w:tc>
          <w:tcPr>
            <w:tcW w:w="4394" w:type="dxa"/>
            <w:tcBorders>
              <w:top w:val="nil"/>
              <w:left w:val="nil"/>
              <w:bottom w:val="single" w:sz="4" w:space="0" w:color="000000"/>
              <w:right w:val="single" w:sz="4" w:space="0" w:color="000000"/>
            </w:tcBorders>
            <w:noWrap/>
            <w:vAlign w:val="bottom"/>
            <w:hideMark/>
          </w:tcPr>
          <w:p w14:paraId="15AEE90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560" w:type="dxa"/>
            <w:tcBorders>
              <w:top w:val="nil"/>
              <w:left w:val="nil"/>
              <w:bottom w:val="single" w:sz="4" w:space="0" w:color="000000"/>
              <w:right w:val="single" w:sz="4" w:space="0" w:color="000000"/>
            </w:tcBorders>
            <w:noWrap/>
            <w:vAlign w:val="bottom"/>
            <w:hideMark/>
          </w:tcPr>
          <w:p w14:paraId="722DC27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164 030,00</w:t>
            </w:r>
          </w:p>
        </w:tc>
      </w:tr>
      <w:tr w:rsidR="005933EE" w:rsidRPr="00AD3AE9" w14:paraId="29012683" w14:textId="77777777" w:rsidTr="00E666C5">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61FA620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w:t>
            </w:r>
          </w:p>
        </w:tc>
        <w:tc>
          <w:tcPr>
            <w:tcW w:w="992" w:type="dxa"/>
            <w:tcBorders>
              <w:top w:val="nil"/>
              <w:left w:val="nil"/>
              <w:bottom w:val="single" w:sz="4" w:space="0" w:color="000000"/>
              <w:right w:val="single" w:sz="4" w:space="0" w:color="000000"/>
            </w:tcBorders>
            <w:noWrap/>
            <w:vAlign w:val="bottom"/>
            <w:hideMark/>
          </w:tcPr>
          <w:p w14:paraId="5D8F74C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1458" w:type="dxa"/>
            <w:tcBorders>
              <w:top w:val="nil"/>
              <w:left w:val="nil"/>
              <w:bottom w:val="single" w:sz="4" w:space="0" w:color="000000"/>
              <w:right w:val="single" w:sz="4" w:space="0" w:color="000000"/>
            </w:tcBorders>
            <w:noWrap/>
            <w:vAlign w:val="bottom"/>
            <w:hideMark/>
          </w:tcPr>
          <w:p w14:paraId="637F7551"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361</w:t>
            </w:r>
          </w:p>
        </w:tc>
        <w:tc>
          <w:tcPr>
            <w:tcW w:w="4394" w:type="dxa"/>
            <w:tcBorders>
              <w:top w:val="nil"/>
              <w:left w:val="nil"/>
              <w:bottom w:val="single" w:sz="4" w:space="0" w:color="000000"/>
              <w:right w:val="single" w:sz="4" w:space="0" w:color="000000"/>
            </w:tcBorders>
            <w:noWrap/>
            <w:vAlign w:val="bottom"/>
            <w:hideMark/>
          </w:tcPr>
          <w:p w14:paraId="2BC496C5"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LabMate</w:t>
            </w:r>
            <w:proofErr w:type="spellEnd"/>
          </w:p>
        </w:tc>
        <w:tc>
          <w:tcPr>
            <w:tcW w:w="1560" w:type="dxa"/>
            <w:tcBorders>
              <w:top w:val="nil"/>
              <w:left w:val="nil"/>
              <w:bottom w:val="single" w:sz="4" w:space="0" w:color="000000"/>
              <w:right w:val="single" w:sz="4" w:space="0" w:color="000000"/>
            </w:tcBorders>
            <w:noWrap/>
            <w:vAlign w:val="bottom"/>
            <w:hideMark/>
          </w:tcPr>
          <w:p w14:paraId="2FD8BE1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9 490</w:t>
            </w:r>
          </w:p>
        </w:tc>
      </w:tr>
      <w:tr w:rsidR="005933EE" w:rsidRPr="00AD3AE9" w14:paraId="7F751514" w14:textId="77777777" w:rsidTr="00E666C5">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2C2F453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992" w:type="dxa"/>
            <w:tcBorders>
              <w:top w:val="nil"/>
              <w:left w:val="nil"/>
              <w:bottom w:val="single" w:sz="4" w:space="0" w:color="000000"/>
              <w:right w:val="single" w:sz="4" w:space="0" w:color="000000"/>
            </w:tcBorders>
            <w:noWrap/>
            <w:vAlign w:val="bottom"/>
            <w:hideMark/>
          </w:tcPr>
          <w:p w14:paraId="2C7FD9E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154</w:t>
            </w:r>
          </w:p>
        </w:tc>
        <w:tc>
          <w:tcPr>
            <w:tcW w:w="1458" w:type="dxa"/>
            <w:tcBorders>
              <w:top w:val="nil"/>
              <w:left w:val="nil"/>
              <w:bottom w:val="single" w:sz="4" w:space="0" w:color="000000"/>
              <w:right w:val="single" w:sz="4" w:space="0" w:color="000000"/>
            </w:tcBorders>
            <w:noWrap/>
            <w:vAlign w:val="bottom"/>
            <w:hideMark/>
          </w:tcPr>
          <w:p w14:paraId="3FD6405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2 585</w:t>
            </w:r>
          </w:p>
        </w:tc>
        <w:tc>
          <w:tcPr>
            <w:tcW w:w="4394" w:type="dxa"/>
            <w:tcBorders>
              <w:top w:val="nil"/>
              <w:left w:val="nil"/>
              <w:bottom w:val="single" w:sz="4" w:space="0" w:color="000000"/>
              <w:right w:val="single" w:sz="4" w:space="0" w:color="000000"/>
            </w:tcBorders>
            <w:noWrap/>
            <w:vAlign w:val="bottom"/>
            <w:hideMark/>
          </w:tcPr>
          <w:p w14:paraId="19700F65"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unicef</w:t>
            </w:r>
            <w:proofErr w:type="spellEnd"/>
          </w:p>
        </w:tc>
        <w:tc>
          <w:tcPr>
            <w:tcW w:w="1560" w:type="dxa"/>
            <w:tcBorders>
              <w:top w:val="nil"/>
              <w:left w:val="nil"/>
              <w:bottom w:val="single" w:sz="4" w:space="0" w:color="000000"/>
              <w:right w:val="single" w:sz="4" w:space="0" w:color="000000"/>
            </w:tcBorders>
            <w:noWrap/>
            <w:vAlign w:val="bottom"/>
            <w:hideMark/>
          </w:tcPr>
          <w:p w14:paraId="7B0B66D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10 716,00</w:t>
            </w:r>
          </w:p>
        </w:tc>
      </w:tr>
      <w:tr w:rsidR="005933EE" w:rsidRPr="00AD3AE9" w14:paraId="762E0150" w14:textId="77777777" w:rsidTr="00E666C5">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49B68B7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992" w:type="dxa"/>
            <w:tcBorders>
              <w:top w:val="nil"/>
              <w:left w:val="nil"/>
              <w:bottom w:val="single" w:sz="4" w:space="0" w:color="000000"/>
              <w:right w:val="single" w:sz="4" w:space="0" w:color="000000"/>
            </w:tcBorders>
            <w:noWrap/>
            <w:vAlign w:val="bottom"/>
            <w:hideMark/>
          </w:tcPr>
          <w:p w14:paraId="7B12118C"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w:t>
            </w:r>
          </w:p>
        </w:tc>
        <w:tc>
          <w:tcPr>
            <w:tcW w:w="1458" w:type="dxa"/>
            <w:tcBorders>
              <w:top w:val="nil"/>
              <w:left w:val="nil"/>
              <w:bottom w:val="single" w:sz="4" w:space="0" w:color="000000"/>
              <w:right w:val="single" w:sz="4" w:space="0" w:color="000000"/>
            </w:tcBorders>
            <w:noWrap/>
            <w:vAlign w:val="bottom"/>
            <w:hideMark/>
          </w:tcPr>
          <w:p w14:paraId="7F383193"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w:t>
            </w:r>
          </w:p>
        </w:tc>
        <w:tc>
          <w:tcPr>
            <w:tcW w:w="4394" w:type="dxa"/>
            <w:tcBorders>
              <w:top w:val="nil"/>
              <w:left w:val="nil"/>
              <w:bottom w:val="single" w:sz="4" w:space="0" w:color="000000"/>
              <w:right w:val="single" w:sz="4" w:space="0" w:color="000000"/>
            </w:tcBorders>
            <w:noWrap/>
            <w:vAlign w:val="bottom"/>
            <w:hideMark/>
          </w:tcPr>
          <w:p w14:paraId="29D2CF36"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560" w:type="dxa"/>
            <w:tcBorders>
              <w:top w:val="nil"/>
              <w:left w:val="nil"/>
              <w:bottom w:val="single" w:sz="4" w:space="0" w:color="000000"/>
              <w:right w:val="single" w:sz="4" w:space="0" w:color="000000"/>
            </w:tcBorders>
            <w:noWrap/>
            <w:vAlign w:val="bottom"/>
            <w:hideMark/>
          </w:tcPr>
          <w:p w14:paraId="1764195F"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1 050,00</w:t>
            </w:r>
          </w:p>
        </w:tc>
      </w:tr>
      <w:tr w:rsidR="005933EE" w:rsidRPr="00AD3AE9" w14:paraId="457B04A0" w14:textId="77777777" w:rsidTr="00E666C5">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5DF555E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w:t>
            </w:r>
          </w:p>
        </w:tc>
        <w:tc>
          <w:tcPr>
            <w:tcW w:w="992" w:type="dxa"/>
            <w:tcBorders>
              <w:top w:val="nil"/>
              <w:left w:val="nil"/>
              <w:bottom w:val="single" w:sz="4" w:space="0" w:color="000000"/>
              <w:right w:val="single" w:sz="4" w:space="0" w:color="000000"/>
            </w:tcBorders>
            <w:noWrap/>
            <w:vAlign w:val="bottom"/>
            <w:hideMark/>
          </w:tcPr>
          <w:p w14:paraId="27EDFBF4"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w:t>
            </w:r>
          </w:p>
        </w:tc>
        <w:tc>
          <w:tcPr>
            <w:tcW w:w="1458" w:type="dxa"/>
            <w:tcBorders>
              <w:top w:val="nil"/>
              <w:left w:val="nil"/>
              <w:bottom w:val="single" w:sz="4" w:space="0" w:color="000000"/>
              <w:right w:val="single" w:sz="4" w:space="0" w:color="000000"/>
            </w:tcBorders>
            <w:noWrap/>
            <w:vAlign w:val="bottom"/>
            <w:hideMark/>
          </w:tcPr>
          <w:p w14:paraId="6FE7827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23</w:t>
            </w:r>
          </w:p>
        </w:tc>
        <w:tc>
          <w:tcPr>
            <w:tcW w:w="4394" w:type="dxa"/>
            <w:tcBorders>
              <w:top w:val="nil"/>
              <w:left w:val="nil"/>
              <w:bottom w:val="single" w:sz="4" w:space="0" w:color="000000"/>
              <w:right w:val="single" w:sz="4" w:space="0" w:color="000000"/>
            </w:tcBorders>
            <w:noWrap/>
            <w:vAlign w:val="bottom"/>
            <w:hideMark/>
          </w:tcPr>
          <w:p w14:paraId="1F855D10"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ABBOTT</w:t>
            </w:r>
          </w:p>
        </w:tc>
        <w:tc>
          <w:tcPr>
            <w:tcW w:w="1560" w:type="dxa"/>
            <w:tcBorders>
              <w:top w:val="nil"/>
              <w:left w:val="nil"/>
              <w:bottom w:val="single" w:sz="4" w:space="0" w:color="000000"/>
              <w:right w:val="single" w:sz="4" w:space="0" w:color="000000"/>
            </w:tcBorders>
            <w:noWrap/>
            <w:vAlign w:val="bottom"/>
            <w:hideMark/>
          </w:tcPr>
          <w:p w14:paraId="5A4FE11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10 800,00</w:t>
            </w:r>
          </w:p>
        </w:tc>
      </w:tr>
      <w:tr w:rsidR="005933EE" w:rsidRPr="00AD3AE9" w14:paraId="375D8473" w14:textId="77777777" w:rsidTr="00E666C5">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1B6D3CBA"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7</w:t>
            </w:r>
          </w:p>
        </w:tc>
        <w:tc>
          <w:tcPr>
            <w:tcW w:w="992" w:type="dxa"/>
            <w:tcBorders>
              <w:top w:val="nil"/>
              <w:left w:val="nil"/>
              <w:bottom w:val="single" w:sz="4" w:space="0" w:color="000000"/>
              <w:right w:val="single" w:sz="4" w:space="0" w:color="000000"/>
            </w:tcBorders>
            <w:noWrap/>
            <w:vAlign w:val="bottom"/>
            <w:hideMark/>
          </w:tcPr>
          <w:p w14:paraId="48BF73CD"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342</w:t>
            </w:r>
          </w:p>
        </w:tc>
        <w:tc>
          <w:tcPr>
            <w:tcW w:w="1458" w:type="dxa"/>
            <w:tcBorders>
              <w:top w:val="nil"/>
              <w:left w:val="nil"/>
              <w:bottom w:val="single" w:sz="4" w:space="0" w:color="000000"/>
              <w:right w:val="single" w:sz="4" w:space="0" w:color="000000"/>
            </w:tcBorders>
            <w:noWrap/>
            <w:vAlign w:val="bottom"/>
            <w:hideMark/>
          </w:tcPr>
          <w:p w14:paraId="73CA5D3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4 065</w:t>
            </w:r>
          </w:p>
        </w:tc>
        <w:tc>
          <w:tcPr>
            <w:tcW w:w="4394" w:type="dxa"/>
            <w:tcBorders>
              <w:top w:val="nil"/>
              <w:left w:val="nil"/>
              <w:bottom w:val="single" w:sz="4" w:space="0" w:color="000000"/>
              <w:right w:val="single" w:sz="4" w:space="0" w:color="000000"/>
            </w:tcBorders>
            <w:noWrap/>
            <w:vAlign w:val="bottom"/>
            <w:hideMark/>
          </w:tcPr>
          <w:p w14:paraId="35669D03"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unicef</w:t>
            </w:r>
            <w:proofErr w:type="spellEnd"/>
          </w:p>
        </w:tc>
        <w:tc>
          <w:tcPr>
            <w:tcW w:w="1560" w:type="dxa"/>
            <w:tcBorders>
              <w:top w:val="nil"/>
              <w:left w:val="nil"/>
              <w:bottom w:val="single" w:sz="4" w:space="0" w:color="000000"/>
              <w:right w:val="single" w:sz="4" w:space="0" w:color="000000"/>
            </w:tcBorders>
            <w:noWrap/>
            <w:vAlign w:val="bottom"/>
            <w:hideMark/>
          </w:tcPr>
          <w:p w14:paraId="3CA23F27"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50 245,00</w:t>
            </w:r>
          </w:p>
        </w:tc>
      </w:tr>
      <w:tr w:rsidR="005933EE" w:rsidRPr="00AD3AE9" w14:paraId="5E28534E" w14:textId="77777777" w:rsidTr="00E666C5">
        <w:trPr>
          <w:trHeight w:val="300"/>
        </w:trPr>
        <w:tc>
          <w:tcPr>
            <w:tcW w:w="1034" w:type="dxa"/>
            <w:tcBorders>
              <w:top w:val="nil"/>
              <w:left w:val="single" w:sz="4" w:space="0" w:color="000000"/>
              <w:bottom w:val="single" w:sz="4" w:space="0" w:color="000000"/>
              <w:right w:val="single" w:sz="4" w:space="0" w:color="000000"/>
            </w:tcBorders>
            <w:noWrap/>
            <w:vAlign w:val="bottom"/>
            <w:hideMark/>
          </w:tcPr>
          <w:p w14:paraId="19AEFBF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8</w:t>
            </w:r>
          </w:p>
        </w:tc>
        <w:tc>
          <w:tcPr>
            <w:tcW w:w="992" w:type="dxa"/>
            <w:tcBorders>
              <w:top w:val="nil"/>
              <w:left w:val="nil"/>
              <w:bottom w:val="single" w:sz="4" w:space="0" w:color="000000"/>
              <w:right w:val="single" w:sz="4" w:space="0" w:color="000000"/>
            </w:tcBorders>
            <w:noWrap/>
            <w:vAlign w:val="bottom"/>
            <w:hideMark/>
          </w:tcPr>
          <w:p w14:paraId="69059B9B"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64</w:t>
            </w:r>
          </w:p>
        </w:tc>
        <w:tc>
          <w:tcPr>
            <w:tcW w:w="1458" w:type="dxa"/>
            <w:tcBorders>
              <w:top w:val="nil"/>
              <w:left w:val="nil"/>
              <w:bottom w:val="single" w:sz="4" w:space="0" w:color="000000"/>
              <w:right w:val="single" w:sz="4" w:space="0" w:color="000000"/>
            </w:tcBorders>
            <w:noWrap/>
            <w:vAlign w:val="bottom"/>
            <w:hideMark/>
          </w:tcPr>
          <w:p w14:paraId="172F77D5"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108</w:t>
            </w:r>
          </w:p>
        </w:tc>
        <w:tc>
          <w:tcPr>
            <w:tcW w:w="4394" w:type="dxa"/>
            <w:tcBorders>
              <w:top w:val="nil"/>
              <w:left w:val="nil"/>
              <w:bottom w:val="single" w:sz="4" w:space="0" w:color="000000"/>
              <w:right w:val="single" w:sz="4" w:space="0" w:color="000000"/>
            </w:tcBorders>
            <w:noWrap/>
            <w:vAlign w:val="bottom"/>
            <w:hideMark/>
          </w:tcPr>
          <w:p w14:paraId="1314D6C9" w14:textId="77777777" w:rsidR="005933EE" w:rsidRPr="00AD3AE9" w:rsidRDefault="005933EE" w:rsidP="00AF510E">
            <w:pPr>
              <w:spacing w:after="0" w:line="240" w:lineRule="auto"/>
              <w:jc w:val="center"/>
              <w:rPr>
                <w:rFonts w:ascii="Times New Roman" w:hAnsi="Times New Roman" w:cs="Times New Roman"/>
                <w:color w:val="000000"/>
                <w:sz w:val="24"/>
                <w:szCs w:val="24"/>
              </w:rPr>
            </w:pPr>
            <w:proofErr w:type="spellStart"/>
            <w:r w:rsidRPr="00AD3AE9">
              <w:rPr>
                <w:rFonts w:ascii="Times New Roman" w:hAnsi="Times New Roman" w:cs="Times New Roman"/>
                <w:color w:val="000000"/>
                <w:sz w:val="24"/>
                <w:szCs w:val="24"/>
              </w:rPr>
              <w:t>unicef</w:t>
            </w:r>
            <w:proofErr w:type="spellEnd"/>
          </w:p>
        </w:tc>
        <w:tc>
          <w:tcPr>
            <w:tcW w:w="1560" w:type="dxa"/>
            <w:tcBorders>
              <w:top w:val="nil"/>
              <w:left w:val="nil"/>
              <w:bottom w:val="single" w:sz="4" w:space="0" w:color="000000"/>
              <w:right w:val="single" w:sz="4" w:space="0" w:color="000000"/>
            </w:tcBorders>
            <w:noWrap/>
            <w:vAlign w:val="bottom"/>
            <w:hideMark/>
          </w:tcPr>
          <w:p w14:paraId="21809D89" w14:textId="77777777" w:rsidR="005933EE" w:rsidRPr="00AD3AE9" w:rsidRDefault="005933EE" w:rsidP="00AF510E">
            <w:pPr>
              <w:spacing w:after="0" w:line="240" w:lineRule="auto"/>
              <w:jc w:val="center"/>
              <w:rPr>
                <w:rFonts w:ascii="Times New Roman" w:hAnsi="Times New Roman" w:cs="Times New Roman"/>
                <w:color w:val="000000"/>
                <w:sz w:val="24"/>
                <w:szCs w:val="24"/>
              </w:rPr>
            </w:pPr>
            <w:r w:rsidRPr="00AD3AE9">
              <w:rPr>
                <w:rFonts w:ascii="Times New Roman" w:hAnsi="Times New Roman" w:cs="Times New Roman"/>
                <w:color w:val="000000"/>
                <w:sz w:val="24"/>
                <w:szCs w:val="24"/>
              </w:rPr>
              <w:t>50 738,00</w:t>
            </w:r>
          </w:p>
        </w:tc>
      </w:tr>
      <w:tr w:rsidR="005933EE" w:rsidRPr="00AD3AE9" w14:paraId="613AC184" w14:textId="77777777" w:rsidTr="00E666C5">
        <w:trPr>
          <w:trHeight w:val="300"/>
        </w:trPr>
        <w:tc>
          <w:tcPr>
            <w:tcW w:w="1034" w:type="dxa"/>
            <w:tcBorders>
              <w:top w:val="nil"/>
              <w:left w:val="single" w:sz="4" w:space="0" w:color="000000"/>
              <w:bottom w:val="single" w:sz="4" w:space="0" w:color="000000"/>
              <w:right w:val="single" w:sz="4" w:space="0" w:color="000000"/>
            </w:tcBorders>
            <w:shd w:val="clear" w:color="auto" w:fill="FBE4D5" w:themeFill="accent2" w:themeFillTint="33"/>
            <w:noWrap/>
            <w:vAlign w:val="bottom"/>
            <w:hideMark/>
          </w:tcPr>
          <w:p w14:paraId="4C10BC90"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TOTAL</w:t>
            </w:r>
          </w:p>
        </w:tc>
        <w:tc>
          <w:tcPr>
            <w:tcW w:w="992" w:type="dxa"/>
            <w:tcBorders>
              <w:top w:val="nil"/>
              <w:left w:val="nil"/>
              <w:bottom w:val="single" w:sz="4" w:space="0" w:color="000000"/>
              <w:right w:val="single" w:sz="4" w:space="0" w:color="000000"/>
            </w:tcBorders>
            <w:shd w:val="clear" w:color="auto" w:fill="FBE4D5" w:themeFill="accent2" w:themeFillTint="33"/>
            <w:noWrap/>
            <w:vAlign w:val="bottom"/>
            <w:hideMark/>
          </w:tcPr>
          <w:p w14:paraId="391EC95D"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581</w:t>
            </w:r>
          </w:p>
        </w:tc>
        <w:tc>
          <w:tcPr>
            <w:tcW w:w="1458" w:type="dxa"/>
            <w:tcBorders>
              <w:top w:val="nil"/>
              <w:left w:val="nil"/>
              <w:bottom w:val="single" w:sz="4" w:space="0" w:color="000000"/>
              <w:right w:val="single" w:sz="4" w:space="0" w:color="000000"/>
            </w:tcBorders>
            <w:shd w:val="clear" w:color="auto" w:fill="FBE4D5" w:themeFill="accent2" w:themeFillTint="33"/>
            <w:noWrap/>
            <w:vAlign w:val="bottom"/>
            <w:hideMark/>
          </w:tcPr>
          <w:p w14:paraId="6D1FC196"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8 836</w:t>
            </w:r>
          </w:p>
        </w:tc>
        <w:tc>
          <w:tcPr>
            <w:tcW w:w="4394" w:type="dxa"/>
            <w:tcBorders>
              <w:top w:val="nil"/>
              <w:left w:val="nil"/>
              <w:bottom w:val="single" w:sz="4" w:space="0" w:color="000000"/>
              <w:right w:val="single" w:sz="4" w:space="0" w:color="000000"/>
            </w:tcBorders>
            <w:shd w:val="clear" w:color="auto" w:fill="FBE4D5" w:themeFill="accent2" w:themeFillTint="33"/>
            <w:noWrap/>
            <w:vAlign w:val="bottom"/>
            <w:hideMark/>
          </w:tcPr>
          <w:p w14:paraId="7652784C"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p>
        </w:tc>
        <w:tc>
          <w:tcPr>
            <w:tcW w:w="1560" w:type="dxa"/>
            <w:tcBorders>
              <w:top w:val="nil"/>
              <w:left w:val="nil"/>
              <w:bottom w:val="single" w:sz="4" w:space="0" w:color="000000"/>
              <w:right w:val="single" w:sz="4" w:space="0" w:color="000000"/>
            </w:tcBorders>
            <w:shd w:val="clear" w:color="auto" w:fill="FBE4D5" w:themeFill="accent2" w:themeFillTint="33"/>
            <w:noWrap/>
            <w:vAlign w:val="bottom"/>
            <w:hideMark/>
          </w:tcPr>
          <w:p w14:paraId="54DDEF86" w14:textId="77777777" w:rsidR="005933EE" w:rsidRPr="00AD3AE9" w:rsidRDefault="005933EE" w:rsidP="00AF510E">
            <w:pPr>
              <w:spacing w:after="0" w:line="240" w:lineRule="auto"/>
              <w:jc w:val="center"/>
              <w:rPr>
                <w:rFonts w:ascii="Times New Roman" w:hAnsi="Times New Roman" w:cs="Times New Roman"/>
                <w:b/>
                <w:bCs/>
                <w:color w:val="000000"/>
                <w:sz w:val="24"/>
                <w:szCs w:val="24"/>
              </w:rPr>
            </w:pPr>
            <w:r w:rsidRPr="00AD3AE9">
              <w:rPr>
                <w:rFonts w:ascii="Times New Roman" w:hAnsi="Times New Roman" w:cs="Times New Roman"/>
                <w:b/>
                <w:bCs/>
                <w:color w:val="000000"/>
                <w:sz w:val="24"/>
                <w:szCs w:val="24"/>
              </w:rPr>
              <w:t>315 069,00</w:t>
            </w:r>
          </w:p>
        </w:tc>
      </w:tr>
    </w:tbl>
    <w:p w14:paraId="261EDCFD" w14:textId="77777777" w:rsidR="005933EE" w:rsidRDefault="005933EE" w:rsidP="00AF510E">
      <w:pPr>
        <w:spacing w:line="360" w:lineRule="auto"/>
        <w:jc w:val="both"/>
        <w:rPr>
          <w:rFonts w:ascii="Times New Roman" w:eastAsia="Times New Roman" w:hAnsi="Times New Roman" w:cs="Times New Roman"/>
          <w:b/>
          <w:sz w:val="24"/>
          <w:szCs w:val="24"/>
          <w:u w:val="single"/>
        </w:rPr>
      </w:pPr>
    </w:p>
    <w:p w14:paraId="0910AF4E" w14:textId="77777777" w:rsidR="00E666C5" w:rsidRPr="00AD3AE9" w:rsidRDefault="00E666C5" w:rsidP="00AF510E">
      <w:pPr>
        <w:spacing w:line="360" w:lineRule="auto"/>
        <w:jc w:val="both"/>
        <w:rPr>
          <w:rFonts w:ascii="Times New Roman" w:eastAsia="Times New Roman" w:hAnsi="Times New Roman" w:cs="Times New Roman"/>
          <w:b/>
          <w:sz w:val="24"/>
          <w:szCs w:val="24"/>
          <w:u w:val="single"/>
        </w:rPr>
      </w:pPr>
      <w:r>
        <w:rPr>
          <w:rFonts w:ascii="Times New Roman" w:hAnsi="Times New Roman" w:cs="Times New Roman"/>
          <w:b/>
          <w:bCs/>
          <w:color w:val="000000"/>
          <w:sz w:val="24"/>
          <w:szCs w:val="24"/>
        </w:rPr>
        <w:t xml:space="preserve">2. </w:t>
      </w:r>
      <w:r w:rsidRPr="00AD3AE9">
        <w:rPr>
          <w:rFonts w:ascii="Times New Roman" w:hAnsi="Times New Roman" w:cs="Times New Roman"/>
          <w:b/>
          <w:bCs/>
          <w:color w:val="000000"/>
          <w:sz w:val="24"/>
          <w:szCs w:val="24"/>
        </w:rPr>
        <w:t>Évaluation des coûts de la Redevance Statistique</w:t>
      </w:r>
    </w:p>
    <w:p w14:paraId="6021EB32" w14:textId="77777777" w:rsidR="00EE27F6" w:rsidRDefault="005933EE" w:rsidP="00AF510E">
      <w:pPr>
        <w:spacing w:line="360" w:lineRule="auto"/>
        <w:jc w:val="both"/>
        <w:rPr>
          <w:rFonts w:ascii="Times New Roman" w:hAnsi="Times New Roman" w:cs="Times New Roman"/>
          <w:b/>
          <w:bCs/>
          <w:sz w:val="24"/>
          <w:szCs w:val="24"/>
        </w:rPr>
      </w:pPr>
      <w:r w:rsidRPr="00AD3AE9">
        <w:rPr>
          <w:rFonts w:ascii="Times New Roman" w:hAnsi="Times New Roman" w:cs="Times New Roman"/>
          <w:sz w:val="24"/>
          <w:szCs w:val="24"/>
        </w:rPr>
        <w:t xml:space="preserve">Pour l’ensemble </w:t>
      </w:r>
      <w:r w:rsidR="00C11463" w:rsidRPr="00AD3AE9">
        <w:rPr>
          <w:rFonts w:ascii="Times New Roman" w:hAnsi="Times New Roman" w:cs="Times New Roman"/>
          <w:sz w:val="24"/>
          <w:szCs w:val="24"/>
        </w:rPr>
        <w:t>des partenaires</w:t>
      </w:r>
      <w:r w:rsidRPr="00AD3AE9">
        <w:rPr>
          <w:rFonts w:ascii="Times New Roman" w:hAnsi="Times New Roman" w:cs="Times New Roman"/>
          <w:sz w:val="24"/>
          <w:szCs w:val="24"/>
        </w:rPr>
        <w:t xml:space="preserve">, les produits réceptionnées sont </w:t>
      </w:r>
      <w:r w:rsidRPr="00AD3AE9">
        <w:rPr>
          <w:rFonts w:ascii="Times New Roman" w:hAnsi="Times New Roman" w:cs="Times New Roman"/>
          <w:b/>
          <w:bCs/>
          <w:sz w:val="24"/>
          <w:szCs w:val="24"/>
        </w:rPr>
        <w:t>162 072</w:t>
      </w:r>
      <w:r w:rsidRPr="00AD3AE9">
        <w:rPr>
          <w:rFonts w:ascii="Times New Roman" w:hAnsi="Times New Roman" w:cs="Times New Roman"/>
          <w:sz w:val="24"/>
          <w:szCs w:val="24"/>
        </w:rPr>
        <w:t xml:space="preserve"> Colis pour un poids total de </w:t>
      </w:r>
      <w:r w:rsidRPr="00AD3AE9">
        <w:rPr>
          <w:rFonts w:ascii="Times New Roman" w:hAnsi="Times New Roman" w:cs="Times New Roman"/>
          <w:b/>
          <w:bCs/>
          <w:sz w:val="24"/>
          <w:szCs w:val="24"/>
        </w:rPr>
        <w:t>600, 618 Tonnes</w:t>
      </w:r>
      <w:r w:rsidRPr="00AD3AE9">
        <w:rPr>
          <w:rFonts w:ascii="Times New Roman" w:hAnsi="Times New Roman" w:cs="Times New Roman"/>
          <w:sz w:val="24"/>
          <w:szCs w:val="24"/>
        </w:rPr>
        <w:t xml:space="preserve"> valant </w:t>
      </w:r>
      <w:r w:rsidRPr="00AD3AE9">
        <w:rPr>
          <w:rFonts w:ascii="Times New Roman" w:hAnsi="Times New Roman" w:cs="Times New Roman"/>
          <w:b/>
          <w:bCs/>
          <w:sz w:val="24"/>
          <w:szCs w:val="24"/>
        </w:rPr>
        <w:t>13 640 800 Dollar USD</w:t>
      </w:r>
      <w:r w:rsidRPr="00AD3AE9">
        <w:rPr>
          <w:rFonts w:ascii="Times New Roman" w:hAnsi="Times New Roman" w:cs="Times New Roman"/>
          <w:sz w:val="24"/>
          <w:szCs w:val="24"/>
        </w:rPr>
        <w:t xml:space="preserve">, soit environ </w:t>
      </w:r>
      <w:r w:rsidRPr="00AD3AE9">
        <w:rPr>
          <w:rFonts w:ascii="Times New Roman" w:hAnsi="Times New Roman" w:cs="Times New Roman"/>
          <w:b/>
          <w:bCs/>
          <w:sz w:val="24"/>
          <w:szCs w:val="24"/>
        </w:rPr>
        <w:t>8 947 778 410 F CFA</w:t>
      </w:r>
    </w:p>
    <w:p w14:paraId="1048CF48" w14:textId="77777777" w:rsidR="00C11463" w:rsidRPr="00C11463" w:rsidRDefault="00C11463" w:rsidP="00AF510E">
      <w:pPr>
        <w:spacing w:line="360" w:lineRule="auto"/>
        <w:jc w:val="both"/>
        <w:rPr>
          <w:rFonts w:ascii="Times New Roman" w:hAnsi="Times New Roman" w:cs="Times New Roman"/>
          <w:bCs/>
          <w:sz w:val="24"/>
          <w:szCs w:val="24"/>
        </w:rPr>
      </w:pPr>
      <w:r w:rsidRPr="00C11463">
        <w:rPr>
          <w:rFonts w:ascii="Times New Roman" w:hAnsi="Times New Roman" w:cs="Times New Roman"/>
          <w:bCs/>
          <w:sz w:val="24"/>
          <w:szCs w:val="24"/>
        </w:rPr>
        <w:t xml:space="preserve">La CPA étant une structure étatique à but non lucratif, elle bénéficie d’une exonération de tous les droits et taxes douanière. Une convention entre le gouvernement tchadien et la CPA est signée et renouvelable tous les 10 ans. La CPA a bénéficié d’une exonération totale de 1994 à 2020. La convention encours de validité datée du 16 Février 2021 place la CPA au code douanier N°711 qui l’assujettie au paiement d’une redevance statistique de 2% sur toutes </w:t>
      </w:r>
      <w:r w:rsidR="00E666C5" w:rsidRPr="00C11463">
        <w:rPr>
          <w:rFonts w:ascii="Times New Roman" w:hAnsi="Times New Roman" w:cs="Times New Roman"/>
          <w:bCs/>
          <w:sz w:val="24"/>
          <w:szCs w:val="24"/>
        </w:rPr>
        <w:t xml:space="preserve">ses </w:t>
      </w:r>
      <w:r w:rsidR="00E666C5" w:rsidRPr="00C11463">
        <w:rPr>
          <w:rFonts w:ascii="Times New Roman" w:hAnsi="Times New Roman" w:cs="Times New Roman"/>
          <w:bCs/>
          <w:sz w:val="24"/>
          <w:szCs w:val="24"/>
        </w:rPr>
        <w:lastRenderedPageBreak/>
        <w:t>importations</w:t>
      </w:r>
      <w:r w:rsidRPr="00C11463">
        <w:rPr>
          <w:rFonts w:ascii="Times New Roman" w:hAnsi="Times New Roman" w:cs="Times New Roman"/>
          <w:bCs/>
          <w:sz w:val="24"/>
          <w:szCs w:val="24"/>
        </w:rPr>
        <w:t xml:space="preserve"> en produits pharmaceutiques au lieu du code 710 qui l’exonère totalement pour rendre des produits accessibles à la population.</w:t>
      </w:r>
    </w:p>
    <w:p w14:paraId="5444C922" w14:textId="77777777" w:rsidR="00C11463" w:rsidRDefault="00E666C5" w:rsidP="00AF510E">
      <w:pPr>
        <w:spacing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La situation des redevances statistiques sur les achats de 2020 à 2025 se présente comme suit</w:t>
      </w:r>
      <w:r>
        <w:rPr>
          <w:rFonts w:ascii="Times New Roman" w:hAnsi="Times New Roman" w:cs="Times New Roman"/>
          <w:color w:val="000000"/>
          <w:sz w:val="24"/>
          <w:szCs w:val="24"/>
        </w:rPr>
        <w:t> :</w:t>
      </w:r>
    </w:p>
    <w:p w14:paraId="6DE4FE3B" w14:textId="77777777" w:rsidR="00E666C5" w:rsidRPr="00E666C5" w:rsidRDefault="00E666C5" w:rsidP="00E666C5">
      <w:pPr>
        <w:pStyle w:val="Paragraphedeliste"/>
        <w:numPr>
          <w:ilvl w:val="0"/>
          <w:numId w:val="35"/>
        </w:numPr>
        <w:spacing w:line="360" w:lineRule="auto"/>
        <w:jc w:val="both"/>
        <w:rPr>
          <w:rFonts w:ascii="Times New Roman" w:hAnsi="Times New Roman" w:cs="Times New Roman"/>
          <w:b/>
          <w:bCs/>
          <w:color w:val="000000"/>
          <w:sz w:val="24"/>
          <w:szCs w:val="24"/>
        </w:rPr>
      </w:pPr>
      <w:r w:rsidRPr="00E666C5">
        <w:rPr>
          <w:rFonts w:ascii="Times New Roman" w:hAnsi="Times New Roman" w:cs="Times New Roman"/>
          <w:b/>
          <w:bCs/>
          <w:color w:val="000000"/>
          <w:sz w:val="24"/>
          <w:szCs w:val="24"/>
        </w:rPr>
        <w:t>Tableau des Achats 2020</w:t>
      </w:r>
    </w:p>
    <w:tbl>
      <w:tblPr>
        <w:tblpPr w:leftFromText="141" w:rightFromText="141" w:vertAnchor="text" w:horzAnchor="margin" w:tblpXSpec="center" w:tblpY="232"/>
        <w:tblW w:w="9204" w:type="dxa"/>
        <w:tblCellMar>
          <w:left w:w="70" w:type="dxa"/>
          <w:right w:w="70" w:type="dxa"/>
        </w:tblCellMar>
        <w:tblLook w:val="04A0" w:firstRow="1" w:lastRow="0" w:firstColumn="1" w:lastColumn="0" w:noHBand="0" w:noVBand="1"/>
      </w:tblPr>
      <w:tblGrid>
        <w:gridCol w:w="841"/>
        <w:gridCol w:w="3404"/>
        <w:gridCol w:w="2041"/>
        <w:gridCol w:w="2918"/>
      </w:tblGrid>
      <w:tr w:rsidR="00E666C5" w:rsidRPr="00E666C5" w14:paraId="49B75A93" w14:textId="77777777" w:rsidTr="00287154">
        <w:trPr>
          <w:trHeight w:val="645"/>
        </w:trPr>
        <w:tc>
          <w:tcPr>
            <w:tcW w:w="841"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04FA1852"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N°</w:t>
            </w:r>
          </w:p>
        </w:tc>
        <w:tc>
          <w:tcPr>
            <w:tcW w:w="3404"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0983B113"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Fournisseurs</w:t>
            </w:r>
          </w:p>
        </w:tc>
        <w:tc>
          <w:tcPr>
            <w:tcW w:w="0" w:type="auto"/>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1C2CCA9F"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 ACHATS</w:t>
            </w:r>
          </w:p>
        </w:tc>
        <w:tc>
          <w:tcPr>
            <w:tcW w:w="2918"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7D65E962"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Montant RST</w:t>
            </w:r>
          </w:p>
        </w:tc>
      </w:tr>
      <w:tr w:rsidR="00E666C5" w:rsidRPr="00E666C5" w14:paraId="7722DF82"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1A1A8A8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w:t>
            </w:r>
          </w:p>
        </w:tc>
        <w:tc>
          <w:tcPr>
            <w:tcW w:w="3404" w:type="dxa"/>
            <w:tcBorders>
              <w:top w:val="nil"/>
              <w:left w:val="nil"/>
              <w:bottom w:val="single" w:sz="8" w:space="0" w:color="auto"/>
              <w:right w:val="single" w:sz="8" w:space="0" w:color="auto"/>
            </w:tcBorders>
            <w:noWrap/>
            <w:vAlign w:val="center"/>
            <w:hideMark/>
          </w:tcPr>
          <w:p w14:paraId="0742123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ADHE-ELS</w:t>
            </w:r>
          </w:p>
        </w:tc>
        <w:tc>
          <w:tcPr>
            <w:tcW w:w="0" w:type="auto"/>
            <w:tcBorders>
              <w:top w:val="nil"/>
              <w:left w:val="nil"/>
              <w:bottom w:val="single" w:sz="8" w:space="0" w:color="auto"/>
              <w:right w:val="single" w:sz="8" w:space="0" w:color="auto"/>
            </w:tcBorders>
            <w:noWrap/>
            <w:vAlign w:val="center"/>
            <w:hideMark/>
          </w:tcPr>
          <w:p w14:paraId="0CC0F33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27 419 001</w:t>
            </w:r>
          </w:p>
        </w:tc>
        <w:tc>
          <w:tcPr>
            <w:tcW w:w="2918" w:type="dxa"/>
            <w:tcBorders>
              <w:top w:val="nil"/>
              <w:left w:val="nil"/>
              <w:bottom w:val="single" w:sz="8" w:space="0" w:color="auto"/>
              <w:right w:val="single" w:sz="8" w:space="0" w:color="auto"/>
            </w:tcBorders>
            <w:noWrap/>
            <w:vAlign w:val="center"/>
            <w:hideMark/>
          </w:tcPr>
          <w:p w14:paraId="6140344A"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548 380</w:t>
            </w:r>
          </w:p>
        </w:tc>
      </w:tr>
      <w:tr w:rsidR="00E666C5" w:rsidRPr="00E666C5" w14:paraId="0BB4C2F4"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0FE57C4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w:t>
            </w:r>
          </w:p>
        </w:tc>
        <w:tc>
          <w:tcPr>
            <w:tcW w:w="3404" w:type="dxa"/>
            <w:tcBorders>
              <w:top w:val="nil"/>
              <w:left w:val="nil"/>
              <w:bottom w:val="nil"/>
              <w:right w:val="single" w:sz="8" w:space="0" w:color="auto"/>
            </w:tcBorders>
            <w:noWrap/>
            <w:vAlign w:val="center"/>
            <w:hideMark/>
          </w:tcPr>
          <w:p w14:paraId="71DCB788"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proofErr w:type="gramStart"/>
            <w:r w:rsidRPr="00E666C5">
              <w:rPr>
                <w:rFonts w:ascii="Times New Roman" w:eastAsia="Times New Roman" w:hAnsi="Times New Roman" w:cs="Times New Roman"/>
                <w:color w:val="000000"/>
                <w:sz w:val="24"/>
                <w:szCs w:val="24"/>
                <w:lang w:eastAsia="fr-FR"/>
              </w:rPr>
              <w:t>B.BRAUN</w:t>
            </w:r>
            <w:proofErr w:type="gramEnd"/>
          </w:p>
        </w:tc>
        <w:tc>
          <w:tcPr>
            <w:tcW w:w="0" w:type="auto"/>
            <w:tcBorders>
              <w:top w:val="nil"/>
              <w:left w:val="nil"/>
              <w:bottom w:val="single" w:sz="8" w:space="0" w:color="auto"/>
              <w:right w:val="single" w:sz="8" w:space="0" w:color="auto"/>
            </w:tcBorders>
            <w:noWrap/>
            <w:vAlign w:val="center"/>
            <w:hideMark/>
          </w:tcPr>
          <w:p w14:paraId="3B79C82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34 424 623</w:t>
            </w:r>
          </w:p>
        </w:tc>
        <w:tc>
          <w:tcPr>
            <w:tcW w:w="2918" w:type="dxa"/>
            <w:tcBorders>
              <w:top w:val="nil"/>
              <w:left w:val="nil"/>
              <w:bottom w:val="single" w:sz="8" w:space="0" w:color="auto"/>
              <w:right w:val="single" w:sz="8" w:space="0" w:color="auto"/>
            </w:tcBorders>
            <w:noWrap/>
            <w:vAlign w:val="center"/>
            <w:hideMark/>
          </w:tcPr>
          <w:p w14:paraId="4A0061C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688 492</w:t>
            </w:r>
          </w:p>
        </w:tc>
      </w:tr>
      <w:tr w:rsidR="00E666C5" w:rsidRPr="00E666C5" w14:paraId="0A758282"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30A7B71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w:t>
            </w:r>
          </w:p>
        </w:tc>
        <w:tc>
          <w:tcPr>
            <w:tcW w:w="3404" w:type="dxa"/>
            <w:tcBorders>
              <w:top w:val="single" w:sz="8" w:space="0" w:color="auto"/>
              <w:left w:val="nil"/>
              <w:bottom w:val="single" w:sz="8" w:space="0" w:color="auto"/>
              <w:right w:val="single" w:sz="8" w:space="0" w:color="auto"/>
            </w:tcBorders>
            <w:noWrap/>
            <w:vAlign w:val="center"/>
            <w:hideMark/>
          </w:tcPr>
          <w:p w14:paraId="2D2722B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BONSANTE</w:t>
            </w:r>
          </w:p>
        </w:tc>
        <w:tc>
          <w:tcPr>
            <w:tcW w:w="0" w:type="auto"/>
            <w:tcBorders>
              <w:top w:val="nil"/>
              <w:left w:val="nil"/>
              <w:bottom w:val="single" w:sz="8" w:space="0" w:color="auto"/>
              <w:right w:val="single" w:sz="8" w:space="0" w:color="auto"/>
            </w:tcBorders>
            <w:noWrap/>
            <w:vAlign w:val="center"/>
            <w:hideMark/>
          </w:tcPr>
          <w:p w14:paraId="516C16B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38 091 403</w:t>
            </w:r>
          </w:p>
        </w:tc>
        <w:tc>
          <w:tcPr>
            <w:tcW w:w="2918" w:type="dxa"/>
            <w:tcBorders>
              <w:top w:val="nil"/>
              <w:left w:val="nil"/>
              <w:bottom w:val="single" w:sz="8" w:space="0" w:color="auto"/>
              <w:right w:val="single" w:sz="8" w:space="0" w:color="auto"/>
            </w:tcBorders>
            <w:noWrap/>
            <w:vAlign w:val="center"/>
            <w:hideMark/>
          </w:tcPr>
          <w:p w14:paraId="3AAFEF20"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761 828</w:t>
            </w:r>
          </w:p>
        </w:tc>
      </w:tr>
      <w:tr w:rsidR="00E666C5" w:rsidRPr="00E666C5" w14:paraId="4DFCE4A3"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591C6D9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w:t>
            </w:r>
          </w:p>
        </w:tc>
        <w:tc>
          <w:tcPr>
            <w:tcW w:w="3404" w:type="dxa"/>
            <w:tcBorders>
              <w:top w:val="nil"/>
              <w:left w:val="nil"/>
              <w:bottom w:val="single" w:sz="8" w:space="0" w:color="auto"/>
              <w:right w:val="single" w:sz="8" w:space="0" w:color="auto"/>
            </w:tcBorders>
            <w:noWrap/>
            <w:vAlign w:val="center"/>
            <w:hideMark/>
          </w:tcPr>
          <w:p w14:paraId="32A46AA8"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CEPHEID</w:t>
            </w:r>
          </w:p>
        </w:tc>
        <w:tc>
          <w:tcPr>
            <w:tcW w:w="0" w:type="auto"/>
            <w:tcBorders>
              <w:top w:val="nil"/>
              <w:left w:val="nil"/>
              <w:bottom w:val="single" w:sz="8" w:space="0" w:color="auto"/>
              <w:right w:val="single" w:sz="8" w:space="0" w:color="auto"/>
            </w:tcBorders>
            <w:noWrap/>
            <w:vAlign w:val="center"/>
            <w:hideMark/>
          </w:tcPr>
          <w:p w14:paraId="689C891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20 859 727</w:t>
            </w:r>
          </w:p>
        </w:tc>
        <w:tc>
          <w:tcPr>
            <w:tcW w:w="2918" w:type="dxa"/>
            <w:tcBorders>
              <w:top w:val="nil"/>
              <w:left w:val="nil"/>
              <w:bottom w:val="single" w:sz="8" w:space="0" w:color="auto"/>
              <w:right w:val="single" w:sz="8" w:space="0" w:color="auto"/>
            </w:tcBorders>
            <w:noWrap/>
            <w:vAlign w:val="center"/>
            <w:hideMark/>
          </w:tcPr>
          <w:p w14:paraId="5844444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417 195</w:t>
            </w:r>
          </w:p>
        </w:tc>
      </w:tr>
      <w:tr w:rsidR="00E666C5" w:rsidRPr="00E666C5" w14:paraId="21401340"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79DC1090"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w:t>
            </w:r>
          </w:p>
        </w:tc>
        <w:tc>
          <w:tcPr>
            <w:tcW w:w="3404" w:type="dxa"/>
            <w:tcBorders>
              <w:top w:val="nil"/>
              <w:left w:val="nil"/>
              <w:bottom w:val="single" w:sz="8" w:space="0" w:color="auto"/>
              <w:right w:val="single" w:sz="8" w:space="0" w:color="auto"/>
            </w:tcBorders>
            <w:noWrap/>
            <w:vAlign w:val="center"/>
            <w:hideMark/>
          </w:tcPr>
          <w:p w14:paraId="0A744BD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DOCMAN</w:t>
            </w:r>
          </w:p>
        </w:tc>
        <w:tc>
          <w:tcPr>
            <w:tcW w:w="0" w:type="auto"/>
            <w:tcBorders>
              <w:top w:val="nil"/>
              <w:left w:val="nil"/>
              <w:bottom w:val="single" w:sz="8" w:space="0" w:color="auto"/>
              <w:right w:val="single" w:sz="8" w:space="0" w:color="auto"/>
            </w:tcBorders>
            <w:noWrap/>
            <w:vAlign w:val="center"/>
            <w:hideMark/>
          </w:tcPr>
          <w:p w14:paraId="2A8F3853"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65 595 288</w:t>
            </w:r>
          </w:p>
        </w:tc>
        <w:tc>
          <w:tcPr>
            <w:tcW w:w="2918" w:type="dxa"/>
            <w:tcBorders>
              <w:top w:val="nil"/>
              <w:left w:val="nil"/>
              <w:bottom w:val="single" w:sz="8" w:space="0" w:color="auto"/>
              <w:right w:val="single" w:sz="8" w:space="0" w:color="auto"/>
            </w:tcBorders>
            <w:noWrap/>
            <w:vAlign w:val="center"/>
            <w:hideMark/>
          </w:tcPr>
          <w:p w14:paraId="5370963A"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1 311 906</w:t>
            </w:r>
          </w:p>
        </w:tc>
      </w:tr>
      <w:tr w:rsidR="00E666C5" w:rsidRPr="00E666C5" w14:paraId="6AAD61CC"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322F5278"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w:t>
            </w:r>
          </w:p>
        </w:tc>
        <w:tc>
          <w:tcPr>
            <w:tcW w:w="3404" w:type="dxa"/>
            <w:tcBorders>
              <w:top w:val="nil"/>
              <w:left w:val="nil"/>
              <w:bottom w:val="single" w:sz="8" w:space="0" w:color="auto"/>
              <w:right w:val="single" w:sz="8" w:space="0" w:color="auto"/>
            </w:tcBorders>
            <w:noWrap/>
            <w:vAlign w:val="center"/>
            <w:hideMark/>
          </w:tcPr>
          <w:p w14:paraId="5C7BA5B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FRANCARE</w:t>
            </w:r>
          </w:p>
        </w:tc>
        <w:tc>
          <w:tcPr>
            <w:tcW w:w="0" w:type="auto"/>
            <w:tcBorders>
              <w:top w:val="nil"/>
              <w:left w:val="nil"/>
              <w:bottom w:val="single" w:sz="8" w:space="0" w:color="auto"/>
              <w:right w:val="single" w:sz="8" w:space="0" w:color="auto"/>
            </w:tcBorders>
            <w:noWrap/>
            <w:vAlign w:val="center"/>
            <w:hideMark/>
          </w:tcPr>
          <w:p w14:paraId="0E91AC23"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64 217 565</w:t>
            </w:r>
          </w:p>
        </w:tc>
        <w:tc>
          <w:tcPr>
            <w:tcW w:w="2918" w:type="dxa"/>
            <w:tcBorders>
              <w:top w:val="nil"/>
              <w:left w:val="nil"/>
              <w:bottom w:val="single" w:sz="8" w:space="0" w:color="auto"/>
              <w:right w:val="single" w:sz="8" w:space="0" w:color="auto"/>
            </w:tcBorders>
            <w:noWrap/>
            <w:vAlign w:val="center"/>
            <w:hideMark/>
          </w:tcPr>
          <w:p w14:paraId="05856CD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1 284 351</w:t>
            </w:r>
          </w:p>
        </w:tc>
      </w:tr>
      <w:tr w:rsidR="00E666C5" w:rsidRPr="00E666C5" w14:paraId="43621840"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188DCC5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w:t>
            </w:r>
          </w:p>
        </w:tc>
        <w:tc>
          <w:tcPr>
            <w:tcW w:w="3404" w:type="dxa"/>
            <w:tcBorders>
              <w:top w:val="nil"/>
              <w:left w:val="nil"/>
              <w:bottom w:val="single" w:sz="8" w:space="0" w:color="auto"/>
              <w:right w:val="single" w:sz="8" w:space="0" w:color="auto"/>
            </w:tcBorders>
            <w:noWrap/>
            <w:vAlign w:val="center"/>
            <w:hideMark/>
          </w:tcPr>
          <w:p w14:paraId="12E406E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GERSY</w:t>
            </w:r>
          </w:p>
        </w:tc>
        <w:tc>
          <w:tcPr>
            <w:tcW w:w="0" w:type="auto"/>
            <w:tcBorders>
              <w:top w:val="nil"/>
              <w:left w:val="nil"/>
              <w:bottom w:val="single" w:sz="8" w:space="0" w:color="auto"/>
              <w:right w:val="single" w:sz="8" w:space="0" w:color="auto"/>
            </w:tcBorders>
            <w:noWrap/>
            <w:vAlign w:val="center"/>
            <w:hideMark/>
          </w:tcPr>
          <w:p w14:paraId="50E9D70F"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23 016 000</w:t>
            </w:r>
          </w:p>
        </w:tc>
        <w:tc>
          <w:tcPr>
            <w:tcW w:w="2918" w:type="dxa"/>
            <w:tcBorders>
              <w:top w:val="nil"/>
              <w:left w:val="nil"/>
              <w:bottom w:val="single" w:sz="8" w:space="0" w:color="auto"/>
              <w:right w:val="single" w:sz="8" w:space="0" w:color="auto"/>
            </w:tcBorders>
            <w:noWrap/>
            <w:vAlign w:val="center"/>
            <w:hideMark/>
          </w:tcPr>
          <w:p w14:paraId="35EC400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460 320</w:t>
            </w:r>
          </w:p>
        </w:tc>
      </w:tr>
      <w:tr w:rsidR="00E666C5" w:rsidRPr="00E666C5" w14:paraId="788C1BB8"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25492DD0"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11</w:t>
            </w:r>
          </w:p>
        </w:tc>
        <w:tc>
          <w:tcPr>
            <w:tcW w:w="3404" w:type="dxa"/>
            <w:tcBorders>
              <w:top w:val="nil"/>
              <w:left w:val="nil"/>
              <w:bottom w:val="nil"/>
              <w:right w:val="single" w:sz="8" w:space="0" w:color="auto"/>
            </w:tcBorders>
            <w:noWrap/>
            <w:vAlign w:val="center"/>
            <w:hideMark/>
          </w:tcPr>
          <w:p w14:paraId="036F40E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GMEDIS</w:t>
            </w:r>
          </w:p>
        </w:tc>
        <w:tc>
          <w:tcPr>
            <w:tcW w:w="0" w:type="auto"/>
            <w:tcBorders>
              <w:top w:val="nil"/>
              <w:left w:val="nil"/>
              <w:bottom w:val="single" w:sz="8" w:space="0" w:color="auto"/>
              <w:right w:val="single" w:sz="8" w:space="0" w:color="auto"/>
            </w:tcBorders>
            <w:noWrap/>
            <w:vAlign w:val="center"/>
            <w:hideMark/>
          </w:tcPr>
          <w:p w14:paraId="5E18DA0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38 310 000</w:t>
            </w:r>
          </w:p>
        </w:tc>
        <w:tc>
          <w:tcPr>
            <w:tcW w:w="2918" w:type="dxa"/>
            <w:tcBorders>
              <w:top w:val="nil"/>
              <w:left w:val="nil"/>
              <w:bottom w:val="single" w:sz="8" w:space="0" w:color="auto"/>
              <w:right w:val="single" w:sz="8" w:space="0" w:color="auto"/>
            </w:tcBorders>
            <w:noWrap/>
            <w:vAlign w:val="center"/>
            <w:hideMark/>
          </w:tcPr>
          <w:p w14:paraId="7A71BDD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766 200</w:t>
            </w:r>
          </w:p>
        </w:tc>
      </w:tr>
      <w:tr w:rsidR="00E666C5" w:rsidRPr="00E666C5" w14:paraId="6B1F5DCC"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32105A8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13</w:t>
            </w:r>
          </w:p>
        </w:tc>
        <w:tc>
          <w:tcPr>
            <w:tcW w:w="3404" w:type="dxa"/>
            <w:tcBorders>
              <w:top w:val="single" w:sz="8" w:space="0" w:color="auto"/>
              <w:left w:val="nil"/>
              <w:bottom w:val="single" w:sz="8" w:space="0" w:color="auto"/>
              <w:right w:val="single" w:sz="8" w:space="0" w:color="auto"/>
            </w:tcBorders>
            <w:noWrap/>
            <w:vAlign w:val="center"/>
            <w:hideMark/>
          </w:tcPr>
          <w:p w14:paraId="386EC50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INODEX</w:t>
            </w:r>
          </w:p>
        </w:tc>
        <w:tc>
          <w:tcPr>
            <w:tcW w:w="0" w:type="auto"/>
            <w:tcBorders>
              <w:top w:val="nil"/>
              <w:left w:val="nil"/>
              <w:bottom w:val="single" w:sz="8" w:space="0" w:color="auto"/>
              <w:right w:val="single" w:sz="8" w:space="0" w:color="auto"/>
            </w:tcBorders>
            <w:noWrap/>
            <w:vAlign w:val="center"/>
            <w:hideMark/>
          </w:tcPr>
          <w:p w14:paraId="0C89E71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26 861 439</w:t>
            </w:r>
          </w:p>
        </w:tc>
        <w:tc>
          <w:tcPr>
            <w:tcW w:w="2918" w:type="dxa"/>
            <w:tcBorders>
              <w:top w:val="nil"/>
              <w:left w:val="nil"/>
              <w:bottom w:val="single" w:sz="8" w:space="0" w:color="auto"/>
              <w:right w:val="single" w:sz="8" w:space="0" w:color="auto"/>
            </w:tcBorders>
            <w:noWrap/>
            <w:vAlign w:val="center"/>
            <w:hideMark/>
          </w:tcPr>
          <w:p w14:paraId="21739B73"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537 229</w:t>
            </w:r>
          </w:p>
        </w:tc>
      </w:tr>
      <w:tr w:rsidR="00E666C5" w:rsidRPr="00E666C5" w14:paraId="5FA6AAFE"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2D5E3ED7"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14</w:t>
            </w:r>
          </w:p>
        </w:tc>
        <w:tc>
          <w:tcPr>
            <w:tcW w:w="3404" w:type="dxa"/>
            <w:tcBorders>
              <w:top w:val="nil"/>
              <w:left w:val="nil"/>
              <w:bottom w:val="single" w:sz="8" w:space="0" w:color="auto"/>
              <w:right w:val="single" w:sz="8" w:space="0" w:color="auto"/>
            </w:tcBorders>
            <w:noWrap/>
            <w:vAlign w:val="center"/>
            <w:hideMark/>
          </w:tcPr>
          <w:p w14:paraId="139D8EF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INOSAN BIOPHARMA</w:t>
            </w:r>
          </w:p>
        </w:tc>
        <w:tc>
          <w:tcPr>
            <w:tcW w:w="0" w:type="auto"/>
            <w:tcBorders>
              <w:top w:val="nil"/>
              <w:left w:val="nil"/>
              <w:bottom w:val="single" w:sz="8" w:space="0" w:color="auto"/>
              <w:right w:val="single" w:sz="8" w:space="0" w:color="auto"/>
            </w:tcBorders>
            <w:noWrap/>
            <w:vAlign w:val="center"/>
            <w:hideMark/>
          </w:tcPr>
          <w:p w14:paraId="1E82001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82 650 582</w:t>
            </w:r>
          </w:p>
        </w:tc>
        <w:tc>
          <w:tcPr>
            <w:tcW w:w="2918" w:type="dxa"/>
            <w:tcBorders>
              <w:top w:val="nil"/>
              <w:left w:val="nil"/>
              <w:bottom w:val="single" w:sz="8" w:space="0" w:color="auto"/>
              <w:right w:val="single" w:sz="8" w:space="0" w:color="auto"/>
            </w:tcBorders>
            <w:noWrap/>
            <w:vAlign w:val="center"/>
            <w:hideMark/>
          </w:tcPr>
          <w:p w14:paraId="7C4AE100"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1 653 012</w:t>
            </w:r>
          </w:p>
        </w:tc>
      </w:tr>
      <w:tr w:rsidR="00E666C5" w:rsidRPr="00E666C5" w14:paraId="71F1CBE1"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17FAC4F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15</w:t>
            </w:r>
          </w:p>
        </w:tc>
        <w:tc>
          <w:tcPr>
            <w:tcW w:w="3404" w:type="dxa"/>
            <w:tcBorders>
              <w:top w:val="nil"/>
              <w:left w:val="nil"/>
              <w:bottom w:val="single" w:sz="8" w:space="0" w:color="auto"/>
              <w:right w:val="single" w:sz="8" w:space="0" w:color="auto"/>
            </w:tcBorders>
            <w:noWrap/>
            <w:vAlign w:val="center"/>
            <w:hideMark/>
          </w:tcPr>
          <w:p w14:paraId="0A63FB4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KEITA PHARMA</w:t>
            </w:r>
          </w:p>
        </w:tc>
        <w:tc>
          <w:tcPr>
            <w:tcW w:w="0" w:type="auto"/>
            <w:tcBorders>
              <w:top w:val="nil"/>
              <w:left w:val="nil"/>
              <w:bottom w:val="single" w:sz="8" w:space="0" w:color="auto"/>
              <w:right w:val="single" w:sz="8" w:space="0" w:color="auto"/>
            </w:tcBorders>
            <w:noWrap/>
            <w:vAlign w:val="center"/>
            <w:hideMark/>
          </w:tcPr>
          <w:p w14:paraId="38AB6C5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190 673 400</w:t>
            </w:r>
          </w:p>
        </w:tc>
        <w:tc>
          <w:tcPr>
            <w:tcW w:w="2918" w:type="dxa"/>
            <w:tcBorders>
              <w:top w:val="nil"/>
              <w:left w:val="nil"/>
              <w:bottom w:val="single" w:sz="8" w:space="0" w:color="auto"/>
              <w:right w:val="single" w:sz="8" w:space="0" w:color="auto"/>
            </w:tcBorders>
            <w:noWrap/>
            <w:vAlign w:val="center"/>
            <w:hideMark/>
          </w:tcPr>
          <w:p w14:paraId="2368437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3 813 468</w:t>
            </w:r>
          </w:p>
        </w:tc>
      </w:tr>
      <w:tr w:rsidR="00E666C5" w:rsidRPr="00E666C5" w14:paraId="315A6514"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64275CC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17</w:t>
            </w:r>
          </w:p>
        </w:tc>
        <w:tc>
          <w:tcPr>
            <w:tcW w:w="3404" w:type="dxa"/>
            <w:tcBorders>
              <w:top w:val="nil"/>
              <w:left w:val="nil"/>
              <w:bottom w:val="single" w:sz="8" w:space="0" w:color="auto"/>
              <w:right w:val="single" w:sz="8" w:space="0" w:color="auto"/>
            </w:tcBorders>
            <w:noWrap/>
            <w:vAlign w:val="center"/>
            <w:hideMark/>
          </w:tcPr>
          <w:p w14:paraId="551F9A8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LABORATOIRE MEDIS</w:t>
            </w:r>
          </w:p>
        </w:tc>
        <w:tc>
          <w:tcPr>
            <w:tcW w:w="0" w:type="auto"/>
            <w:tcBorders>
              <w:top w:val="nil"/>
              <w:left w:val="nil"/>
              <w:bottom w:val="single" w:sz="8" w:space="0" w:color="auto"/>
              <w:right w:val="single" w:sz="8" w:space="0" w:color="auto"/>
            </w:tcBorders>
            <w:noWrap/>
            <w:vAlign w:val="center"/>
            <w:hideMark/>
          </w:tcPr>
          <w:p w14:paraId="387740FF"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23 904 000</w:t>
            </w:r>
          </w:p>
        </w:tc>
        <w:tc>
          <w:tcPr>
            <w:tcW w:w="2918" w:type="dxa"/>
            <w:tcBorders>
              <w:top w:val="nil"/>
              <w:left w:val="nil"/>
              <w:bottom w:val="single" w:sz="8" w:space="0" w:color="auto"/>
              <w:right w:val="single" w:sz="8" w:space="0" w:color="auto"/>
            </w:tcBorders>
            <w:noWrap/>
            <w:vAlign w:val="center"/>
            <w:hideMark/>
          </w:tcPr>
          <w:p w14:paraId="5205535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478 080</w:t>
            </w:r>
          </w:p>
        </w:tc>
      </w:tr>
      <w:tr w:rsidR="00E666C5" w:rsidRPr="00E666C5" w14:paraId="28BE5DF6"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73E4868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w:t>
            </w:r>
          </w:p>
        </w:tc>
        <w:tc>
          <w:tcPr>
            <w:tcW w:w="3404" w:type="dxa"/>
            <w:tcBorders>
              <w:top w:val="nil"/>
              <w:left w:val="nil"/>
              <w:bottom w:val="single" w:sz="8" w:space="0" w:color="auto"/>
              <w:right w:val="single" w:sz="8" w:space="0" w:color="auto"/>
            </w:tcBorders>
            <w:noWrap/>
            <w:vAlign w:val="center"/>
            <w:hideMark/>
          </w:tcPr>
          <w:p w14:paraId="210905B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LDI INTERNATIONAL</w:t>
            </w:r>
          </w:p>
        </w:tc>
        <w:tc>
          <w:tcPr>
            <w:tcW w:w="0" w:type="auto"/>
            <w:tcBorders>
              <w:top w:val="nil"/>
              <w:left w:val="nil"/>
              <w:bottom w:val="single" w:sz="8" w:space="0" w:color="auto"/>
              <w:right w:val="single" w:sz="8" w:space="0" w:color="auto"/>
            </w:tcBorders>
            <w:noWrap/>
            <w:vAlign w:val="center"/>
            <w:hideMark/>
          </w:tcPr>
          <w:p w14:paraId="722C107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800 509 628</w:t>
            </w:r>
          </w:p>
        </w:tc>
        <w:tc>
          <w:tcPr>
            <w:tcW w:w="2918" w:type="dxa"/>
            <w:tcBorders>
              <w:top w:val="nil"/>
              <w:left w:val="nil"/>
              <w:bottom w:val="single" w:sz="8" w:space="0" w:color="auto"/>
              <w:right w:val="single" w:sz="8" w:space="0" w:color="auto"/>
            </w:tcBorders>
            <w:noWrap/>
            <w:vAlign w:val="center"/>
            <w:hideMark/>
          </w:tcPr>
          <w:p w14:paraId="1F80BC23"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16 010 193</w:t>
            </w:r>
          </w:p>
        </w:tc>
      </w:tr>
      <w:tr w:rsidR="00E666C5" w:rsidRPr="00E666C5" w14:paraId="6AD454B2"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2A2778A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22</w:t>
            </w:r>
          </w:p>
        </w:tc>
        <w:tc>
          <w:tcPr>
            <w:tcW w:w="3404" w:type="dxa"/>
            <w:tcBorders>
              <w:top w:val="nil"/>
              <w:left w:val="nil"/>
              <w:bottom w:val="single" w:sz="8" w:space="0" w:color="auto"/>
              <w:right w:val="single" w:sz="8" w:space="0" w:color="auto"/>
            </w:tcBorders>
            <w:noWrap/>
            <w:vAlign w:val="center"/>
            <w:hideMark/>
          </w:tcPr>
          <w:p w14:paraId="474BEFF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MISSIONPHARMA</w:t>
            </w:r>
          </w:p>
        </w:tc>
        <w:tc>
          <w:tcPr>
            <w:tcW w:w="0" w:type="auto"/>
            <w:tcBorders>
              <w:top w:val="nil"/>
              <w:left w:val="nil"/>
              <w:bottom w:val="single" w:sz="8" w:space="0" w:color="auto"/>
              <w:right w:val="single" w:sz="8" w:space="0" w:color="auto"/>
            </w:tcBorders>
            <w:noWrap/>
            <w:vAlign w:val="center"/>
            <w:hideMark/>
          </w:tcPr>
          <w:p w14:paraId="4742908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318 284 029</w:t>
            </w:r>
          </w:p>
        </w:tc>
        <w:tc>
          <w:tcPr>
            <w:tcW w:w="2918" w:type="dxa"/>
            <w:tcBorders>
              <w:top w:val="nil"/>
              <w:left w:val="nil"/>
              <w:bottom w:val="single" w:sz="8" w:space="0" w:color="auto"/>
              <w:right w:val="single" w:sz="8" w:space="0" w:color="auto"/>
            </w:tcBorders>
            <w:noWrap/>
            <w:vAlign w:val="center"/>
            <w:hideMark/>
          </w:tcPr>
          <w:p w14:paraId="5FAF802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6 365 681</w:t>
            </w:r>
          </w:p>
        </w:tc>
      </w:tr>
      <w:tr w:rsidR="00E666C5" w:rsidRPr="00E666C5" w14:paraId="7A6974A1"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6EC22C8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25</w:t>
            </w:r>
          </w:p>
        </w:tc>
        <w:tc>
          <w:tcPr>
            <w:tcW w:w="3404" w:type="dxa"/>
            <w:tcBorders>
              <w:top w:val="nil"/>
              <w:left w:val="nil"/>
              <w:bottom w:val="single" w:sz="8" w:space="0" w:color="auto"/>
              <w:right w:val="single" w:sz="8" w:space="0" w:color="auto"/>
            </w:tcBorders>
            <w:noWrap/>
            <w:vAlign w:val="center"/>
            <w:hideMark/>
          </w:tcPr>
          <w:p w14:paraId="2A32CDE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PHARMEZON</w:t>
            </w:r>
          </w:p>
        </w:tc>
        <w:tc>
          <w:tcPr>
            <w:tcW w:w="0" w:type="auto"/>
            <w:tcBorders>
              <w:top w:val="nil"/>
              <w:left w:val="nil"/>
              <w:bottom w:val="single" w:sz="8" w:space="0" w:color="auto"/>
              <w:right w:val="single" w:sz="8" w:space="0" w:color="auto"/>
            </w:tcBorders>
            <w:noWrap/>
            <w:vAlign w:val="center"/>
            <w:hideMark/>
          </w:tcPr>
          <w:p w14:paraId="7A11B37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47 283 060</w:t>
            </w:r>
          </w:p>
        </w:tc>
        <w:tc>
          <w:tcPr>
            <w:tcW w:w="2918" w:type="dxa"/>
            <w:tcBorders>
              <w:top w:val="nil"/>
              <w:left w:val="nil"/>
              <w:bottom w:val="single" w:sz="8" w:space="0" w:color="auto"/>
              <w:right w:val="single" w:sz="8" w:space="0" w:color="auto"/>
            </w:tcBorders>
            <w:noWrap/>
            <w:vAlign w:val="center"/>
            <w:hideMark/>
          </w:tcPr>
          <w:p w14:paraId="141EBDF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945 661</w:t>
            </w:r>
          </w:p>
        </w:tc>
      </w:tr>
      <w:tr w:rsidR="00E666C5" w:rsidRPr="00E666C5" w14:paraId="083CA05F"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3AAC3987"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26</w:t>
            </w:r>
          </w:p>
        </w:tc>
        <w:tc>
          <w:tcPr>
            <w:tcW w:w="3404" w:type="dxa"/>
            <w:tcBorders>
              <w:top w:val="nil"/>
              <w:left w:val="nil"/>
              <w:bottom w:val="single" w:sz="8" w:space="0" w:color="auto"/>
              <w:right w:val="single" w:sz="8" w:space="0" w:color="auto"/>
            </w:tcBorders>
            <w:noWrap/>
            <w:vAlign w:val="center"/>
            <w:hideMark/>
          </w:tcPr>
          <w:p w14:paraId="7C27BF6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POLYPHARMA</w:t>
            </w:r>
          </w:p>
        </w:tc>
        <w:tc>
          <w:tcPr>
            <w:tcW w:w="0" w:type="auto"/>
            <w:tcBorders>
              <w:top w:val="nil"/>
              <w:left w:val="nil"/>
              <w:bottom w:val="single" w:sz="8" w:space="0" w:color="auto"/>
              <w:right w:val="single" w:sz="8" w:space="0" w:color="auto"/>
            </w:tcBorders>
            <w:noWrap/>
            <w:vAlign w:val="center"/>
            <w:hideMark/>
          </w:tcPr>
          <w:p w14:paraId="1BE646E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3 212 000</w:t>
            </w:r>
          </w:p>
        </w:tc>
        <w:tc>
          <w:tcPr>
            <w:tcW w:w="2918" w:type="dxa"/>
            <w:tcBorders>
              <w:top w:val="nil"/>
              <w:left w:val="nil"/>
              <w:bottom w:val="single" w:sz="8" w:space="0" w:color="auto"/>
              <w:right w:val="single" w:sz="8" w:space="0" w:color="auto"/>
            </w:tcBorders>
            <w:noWrap/>
            <w:vAlign w:val="center"/>
            <w:hideMark/>
          </w:tcPr>
          <w:p w14:paraId="6C3A00C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64 240</w:t>
            </w:r>
          </w:p>
        </w:tc>
      </w:tr>
      <w:tr w:rsidR="00E666C5" w:rsidRPr="00E666C5" w14:paraId="5396EEE8"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18E11A7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29</w:t>
            </w:r>
          </w:p>
        </w:tc>
        <w:tc>
          <w:tcPr>
            <w:tcW w:w="3404" w:type="dxa"/>
            <w:tcBorders>
              <w:top w:val="nil"/>
              <w:left w:val="nil"/>
              <w:bottom w:val="single" w:sz="8" w:space="0" w:color="auto"/>
              <w:right w:val="single" w:sz="8" w:space="0" w:color="auto"/>
            </w:tcBorders>
            <w:noWrap/>
            <w:vAlign w:val="center"/>
            <w:hideMark/>
          </w:tcPr>
          <w:p w14:paraId="0EC19C7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SAPP</w:t>
            </w:r>
          </w:p>
        </w:tc>
        <w:tc>
          <w:tcPr>
            <w:tcW w:w="0" w:type="auto"/>
            <w:tcBorders>
              <w:top w:val="nil"/>
              <w:left w:val="nil"/>
              <w:bottom w:val="single" w:sz="8" w:space="0" w:color="auto"/>
              <w:right w:val="single" w:sz="8" w:space="0" w:color="auto"/>
            </w:tcBorders>
            <w:noWrap/>
            <w:vAlign w:val="center"/>
            <w:hideMark/>
          </w:tcPr>
          <w:p w14:paraId="349CCC3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1 540 000</w:t>
            </w:r>
          </w:p>
        </w:tc>
        <w:tc>
          <w:tcPr>
            <w:tcW w:w="2918" w:type="dxa"/>
            <w:tcBorders>
              <w:top w:val="nil"/>
              <w:left w:val="nil"/>
              <w:bottom w:val="single" w:sz="8" w:space="0" w:color="auto"/>
              <w:right w:val="single" w:sz="8" w:space="0" w:color="auto"/>
            </w:tcBorders>
            <w:noWrap/>
            <w:vAlign w:val="center"/>
            <w:hideMark/>
          </w:tcPr>
          <w:p w14:paraId="7E530FE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30 800</w:t>
            </w:r>
          </w:p>
        </w:tc>
      </w:tr>
      <w:tr w:rsidR="00E666C5" w:rsidRPr="00E666C5" w14:paraId="1AF50524"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6058253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30</w:t>
            </w:r>
          </w:p>
        </w:tc>
        <w:tc>
          <w:tcPr>
            <w:tcW w:w="3404" w:type="dxa"/>
            <w:tcBorders>
              <w:top w:val="nil"/>
              <w:left w:val="nil"/>
              <w:bottom w:val="single" w:sz="8" w:space="0" w:color="auto"/>
              <w:right w:val="single" w:sz="8" w:space="0" w:color="auto"/>
            </w:tcBorders>
            <w:noWrap/>
            <w:vAlign w:val="center"/>
            <w:hideMark/>
          </w:tcPr>
          <w:p w14:paraId="30981D7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STANDARD DIAGNOSTIC</w:t>
            </w:r>
          </w:p>
        </w:tc>
        <w:tc>
          <w:tcPr>
            <w:tcW w:w="0" w:type="auto"/>
            <w:tcBorders>
              <w:top w:val="nil"/>
              <w:left w:val="nil"/>
              <w:bottom w:val="single" w:sz="8" w:space="0" w:color="auto"/>
              <w:right w:val="single" w:sz="8" w:space="0" w:color="auto"/>
            </w:tcBorders>
            <w:noWrap/>
            <w:vAlign w:val="center"/>
            <w:hideMark/>
          </w:tcPr>
          <w:p w14:paraId="56AE8B4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4 122 690</w:t>
            </w:r>
          </w:p>
        </w:tc>
        <w:tc>
          <w:tcPr>
            <w:tcW w:w="2918" w:type="dxa"/>
            <w:tcBorders>
              <w:top w:val="nil"/>
              <w:left w:val="nil"/>
              <w:bottom w:val="single" w:sz="8" w:space="0" w:color="auto"/>
              <w:right w:val="single" w:sz="8" w:space="0" w:color="auto"/>
            </w:tcBorders>
            <w:noWrap/>
            <w:vAlign w:val="center"/>
            <w:hideMark/>
          </w:tcPr>
          <w:p w14:paraId="0122467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82 454</w:t>
            </w:r>
          </w:p>
        </w:tc>
      </w:tr>
      <w:tr w:rsidR="00E666C5" w:rsidRPr="00E666C5" w14:paraId="41CEF847"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44D2F060"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31</w:t>
            </w:r>
          </w:p>
        </w:tc>
        <w:tc>
          <w:tcPr>
            <w:tcW w:w="3404" w:type="dxa"/>
            <w:tcBorders>
              <w:top w:val="nil"/>
              <w:left w:val="nil"/>
              <w:bottom w:val="single" w:sz="8" w:space="0" w:color="auto"/>
              <w:right w:val="single" w:sz="8" w:space="0" w:color="auto"/>
            </w:tcBorders>
            <w:noWrap/>
            <w:vAlign w:val="center"/>
            <w:hideMark/>
          </w:tcPr>
          <w:p w14:paraId="6B5C5DF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SERUM INSTITUTE</w:t>
            </w:r>
          </w:p>
        </w:tc>
        <w:tc>
          <w:tcPr>
            <w:tcW w:w="0" w:type="auto"/>
            <w:tcBorders>
              <w:top w:val="nil"/>
              <w:left w:val="nil"/>
              <w:bottom w:val="single" w:sz="8" w:space="0" w:color="auto"/>
              <w:right w:val="single" w:sz="8" w:space="0" w:color="auto"/>
            </w:tcBorders>
            <w:noWrap/>
            <w:vAlign w:val="center"/>
            <w:hideMark/>
          </w:tcPr>
          <w:p w14:paraId="518EA39A"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80 869 658</w:t>
            </w:r>
          </w:p>
        </w:tc>
        <w:tc>
          <w:tcPr>
            <w:tcW w:w="2918" w:type="dxa"/>
            <w:tcBorders>
              <w:top w:val="nil"/>
              <w:left w:val="nil"/>
              <w:bottom w:val="single" w:sz="8" w:space="0" w:color="auto"/>
              <w:right w:val="single" w:sz="8" w:space="0" w:color="auto"/>
            </w:tcBorders>
            <w:noWrap/>
            <w:vAlign w:val="center"/>
            <w:hideMark/>
          </w:tcPr>
          <w:p w14:paraId="68272BFA"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1 617 393</w:t>
            </w:r>
          </w:p>
        </w:tc>
      </w:tr>
      <w:tr w:rsidR="00E666C5" w:rsidRPr="00E666C5" w14:paraId="15C0DE93"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3C17893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32</w:t>
            </w:r>
          </w:p>
        </w:tc>
        <w:tc>
          <w:tcPr>
            <w:tcW w:w="3404" w:type="dxa"/>
            <w:tcBorders>
              <w:top w:val="nil"/>
              <w:left w:val="nil"/>
              <w:bottom w:val="single" w:sz="8" w:space="0" w:color="auto"/>
              <w:right w:val="single" w:sz="8" w:space="0" w:color="auto"/>
            </w:tcBorders>
            <w:noWrap/>
            <w:vAlign w:val="center"/>
            <w:hideMark/>
          </w:tcPr>
          <w:p w14:paraId="6DF70EF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SIRMAXO</w:t>
            </w:r>
          </w:p>
        </w:tc>
        <w:tc>
          <w:tcPr>
            <w:tcW w:w="0" w:type="auto"/>
            <w:tcBorders>
              <w:top w:val="nil"/>
              <w:left w:val="nil"/>
              <w:bottom w:val="single" w:sz="8" w:space="0" w:color="auto"/>
              <w:right w:val="single" w:sz="8" w:space="0" w:color="auto"/>
            </w:tcBorders>
            <w:noWrap/>
            <w:vAlign w:val="center"/>
            <w:hideMark/>
          </w:tcPr>
          <w:p w14:paraId="3A06F93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49 537 875</w:t>
            </w:r>
          </w:p>
        </w:tc>
        <w:tc>
          <w:tcPr>
            <w:tcW w:w="2918" w:type="dxa"/>
            <w:tcBorders>
              <w:top w:val="nil"/>
              <w:left w:val="nil"/>
              <w:bottom w:val="single" w:sz="8" w:space="0" w:color="auto"/>
              <w:right w:val="single" w:sz="8" w:space="0" w:color="auto"/>
            </w:tcBorders>
            <w:noWrap/>
            <w:vAlign w:val="center"/>
            <w:hideMark/>
          </w:tcPr>
          <w:p w14:paraId="3893B62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990 758</w:t>
            </w:r>
          </w:p>
        </w:tc>
      </w:tr>
      <w:tr w:rsidR="00E666C5" w:rsidRPr="00E666C5" w14:paraId="7A7EBE03"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23277B68"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34</w:t>
            </w:r>
          </w:p>
        </w:tc>
        <w:tc>
          <w:tcPr>
            <w:tcW w:w="3404" w:type="dxa"/>
            <w:tcBorders>
              <w:top w:val="nil"/>
              <w:left w:val="nil"/>
              <w:bottom w:val="single" w:sz="8" w:space="0" w:color="auto"/>
              <w:right w:val="single" w:sz="8" w:space="0" w:color="auto"/>
            </w:tcBorders>
            <w:noWrap/>
            <w:vAlign w:val="center"/>
            <w:hideMark/>
          </w:tcPr>
          <w:p w14:paraId="3CB5FBA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SPRUKFIELD</w:t>
            </w:r>
          </w:p>
        </w:tc>
        <w:tc>
          <w:tcPr>
            <w:tcW w:w="0" w:type="auto"/>
            <w:tcBorders>
              <w:top w:val="nil"/>
              <w:left w:val="nil"/>
              <w:bottom w:val="single" w:sz="8" w:space="0" w:color="auto"/>
              <w:right w:val="single" w:sz="8" w:space="0" w:color="auto"/>
            </w:tcBorders>
            <w:noWrap/>
            <w:vAlign w:val="center"/>
            <w:hideMark/>
          </w:tcPr>
          <w:p w14:paraId="2C8327D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521 517 868</w:t>
            </w:r>
          </w:p>
        </w:tc>
        <w:tc>
          <w:tcPr>
            <w:tcW w:w="2918" w:type="dxa"/>
            <w:tcBorders>
              <w:top w:val="nil"/>
              <w:left w:val="nil"/>
              <w:bottom w:val="single" w:sz="8" w:space="0" w:color="auto"/>
              <w:right w:val="single" w:sz="8" w:space="0" w:color="auto"/>
            </w:tcBorders>
            <w:noWrap/>
            <w:vAlign w:val="center"/>
            <w:hideMark/>
          </w:tcPr>
          <w:p w14:paraId="3E9BCFC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10 430 357</w:t>
            </w:r>
          </w:p>
        </w:tc>
      </w:tr>
      <w:tr w:rsidR="00E666C5" w:rsidRPr="00E666C5" w14:paraId="29834499"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6B4C662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35</w:t>
            </w:r>
          </w:p>
        </w:tc>
        <w:tc>
          <w:tcPr>
            <w:tcW w:w="3404" w:type="dxa"/>
            <w:tcBorders>
              <w:top w:val="nil"/>
              <w:left w:val="nil"/>
              <w:bottom w:val="single" w:sz="8" w:space="0" w:color="auto"/>
              <w:right w:val="single" w:sz="8" w:space="0" w:color="auto"/>
            </w:tcBorders>
            <w:noWrap/>
            <w:vAlign w:val="center"/>
            <w:hideMark/>
          </w:tcPr>
          <w:p w14:paraId="6CF904E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SVIZERA EUROPE</w:t>
            </w:r>
          </w:p>
        </w:tc>
        <w:tc>
          <w:tcPr>
            <w:tcW w:w="0" w:type="auto"/>
            <w:tcBorders>
              <w:top w:val="nil"/>
              <w:left w:val="nil"/>
              <w:bottom w:val="single" w:sz="8" w:space="0" w:color="auto"/>
              <w:right w:val="single" w:sz="8" w:space="0" w:color="auto"/>
            </w:tcBorders>
            <w:noWrap/>
            <w:vAlign w:val="center"/>
            <w:hideMark/>
          </w:tcPr>
          <w:p w14:paraId="283DADB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50 207 532</w:t>
            </w:r>
          </w:p>
        </w:tc>
        <w:tc>
          <w:tcPr>
            <w:tcW w:w="2918" w:type="dxa"/>
            <w:tcBorders>
              <w:top w:val="nil"/>
              <w:left w:val="nil"/>
              <w:bottom w:val="single" w:sz="8" w:space="0" w:color="auto"/>
              <w:right w:val="single" w:sz="8" w:space="0" w:color="auto"/>
            </w:tcBorders>
            <w:noWrap/>
            <w:vAlign w:val="center"/>
            <w:hideMark/>
          </w:tcPr>
          <w:p w14:paraId="613E2E4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1 004 151</w:t>
            </w:r>
          </w:p>
        </w:tc>
      </w:tr>
      <w:tr w:rsidR="00E666C5" w:rsidRPr="00E666C5" w14:paraId="6A26E1AE"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2BEB686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36</w:t>
            </w:r>
          </w:p>
        </w:tc>
        <w:tc>
          <w:tcPr>
            <w:tcW w:w="3404" w:type="dxa"/>
            <w:tcBorders>
              <w:top w:val="nil"/>
              <w:left w:val="nil"/>
              <w:bottom w:val="single" w:sz="8" w:space="0" w:color="auto"/>
              <w:right w:val="single" w:sz="8" w:space="0" w:color="auto"/>
            </w:tcBorders>
            <w:noWrap/>
            <w:vAlign w:val="center"/>
            <w:hideMark/>
          </w:tcPr>
          <w:p w14:paraId="011090C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SWETA LIFE</w:t>
            </w:r>
          </w:p>
        </w:tc>
        <w:tc>
          <w:tcPr>
            <w:tcW w:w="0" w:type="auto"/>
            <w:tcBorders>
              <w:top w:val="nil"/>
              <w:left w:val="nil"/>
              <w:bottom w:val="single" w:sz="8" w:space="0" w:color="auto"/>
              <w:right w:val="single" w:sz="8" w:space="0" w:color="auto"/>
            </w:tcBorders>
            <w:noWrap/>
            <w:vAlign w:val="center"/>
            <w:hideMark/>
          </w:tcPr>
          <w:p w14:paraId="738E2070"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188 925 146</w:t>
            </w:r>
          </w:p>
        </w:tc>
        <w:tc>
          <w:tcPr>
            <w:tcW w:w="2918" w:type="dxa"/>
            <w:tcBorders>
              <w:top w:val="nil"/>
              <w:left w:val="nil"/>
              <w:bottom w:val="single" w:sz="8" w:space="0" w:color="auto"/>
              <w:right w:val="single" w:sz="8" w:space="0" w:color="auto"/>
            </w:tcBorders>
            <w:noWrap/>
            <w:vAlign w:val="center"/>
            <w:hideMark/>
          </w:tcPr>
          <w:p w14:paraId="2E7F713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3 778 503</w:t>
            </w:r>
          </w:p>
        </w:tc>
      </w:tr>
      <w:tr w:rsidR="00E666C5" w:rsidRPr="00E666C5" w14:paraId="43BB8123" w14:textId="77777777" w:rsidTr="00287154">
        <w:trPr>
          <w:trHeight w:val="330"/>
        </w:trPr>
        <w:tc>
          <w:tcPr>
            <w:tcW w:w="841" w:type="dxa"/>
            <w:tcBorders>
              <w:top w:val="nil"/>
              <w:left w:val="single" w:sz="8" w:space="0" w:color="auto"/>
              <w:bottom w:val="single" w:sz="8" w:space="0" w:color="auto"/>
              <w:right w:val="single" w:sz="8" w:space="0" w:color="auto"/>
            </w:tcBorders>
            <w:noWrap/>
            <w:vAlign w:val="center"/>
            <w:hideMark/>
          </w:tcPr>
          <w:p w14:paraId="70ACD1D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37</w:t>
            </w:r>
          </w:p>
        </w:tc>
        <w:tc>
          <w:tcPr>
            <w:tcW w:w="3404" w:type="dxa"/>
            <w:tcBorders>
              <w:top w:val="nil"/>
              <w:left w:val="nil"/>
              <w:bottom w:val="single" w:sz="8" w:space="0" w:color="auto"/>
              <w:right w:val="single" w:sz="8" w:space="0" w:color="auto"/>
            </w:tcBorders>
            <w:noWrap/>
            <w:vAlign w:val="center"/>
            <w:hideMark/>
          </w:tcPr>
          <w:p w14:paraId="30FAE1B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TETRA MEDICAL</w:t>
            </w:r>
          </w:p>
        </w:tc>
        <w:tc>
          <w:tcPr>
            <w:tcW w:w="0" w:type="auto"/>
            <w:tcBorders>
              <w:top w:val="nil"/>
              <w:left w:val="nil"/>
              <w:bottom w:val="single" w:sz="8" w:space="0" w:color="auto"/>
              <w:right w:val="single" w:sz="8" w:space="0" w:color="auto"/>
            </w:tcBorders>
            <w:noWrap/>
            <w:vAlign w:val="center"/>
            <w:hideMark/>
          </w:tcPr>
          <w:p w14:paraId="23B24E1A"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88 330 605</w:t>
            </w:r>
          </w:p>
        </w:tc>
        <w:tc>
          <w:tcPr>
            <w:tcW w:w="2918" w:type="dxa"/>
            <w:tcBorders>
              <w:top w:val="nil"/>
              <w:left w:val="nil"/>
              <w:bottom w:val="single" w:sz="8" w:space="0" w:color="auto"/>
              <w:right w:val="single" w:sz="8" w:space="0" w:color="auto"/>
            </w:tcBorders>
            <w:noWrap/>
            <w:vAlign w:val="center"/>
            <w:hideMark/>
          </w:tcPr>
          <w:p w14:paraId="0A6AF16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1 766 612</w:t>
            </w:r>
          </w:p>
        </w:tc>
      </w:tr>
      <w:tr w:rsidR="00E666C5" w:rsidRPr="00E666C5" w14:paraId="2F671567" w14:textId="77777777" w:rsidTr="00287154">
        <w:trPr>
          <w:trHeight w:val="330"/>
        </w:trPr>
        <w:tc>
          <w:tcPr>
            <w:tcW w:w="4245" w:type="dxa"/>
            <w:gridSpan w:val="2"/>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center"/>
            <w:hideMark/>
          </w:tcPr>
          <w:p w14:paraId="0B560691"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w:t>
            </w:r>
          </w:p>
        </w:tc>
        <w:tc>
          <w:tcPr>
            <w:tcW w:w="0" w:type="auto"/>
            <w:tcBorders>
              <w:top w:val="nil"/>
              <w:left w:val="nil"/>
              <w:bottom w:val="single" w:sz="8" w:space="0" w:color="auto"/>
              <w:right w:val="single" w:sz="8" w:space="0" w:color="auto"/>
            </w:tcBorders>
            <w:shd w:val="clear" w:color="auto" w:fill="FBE4D5" w:themeFill="accent2" w:themeFillTint="33"/>
            <w:noWrap/>
            <w:vAlign w:val="center"/>
            <w:hideMark/>
          </w:tcPr>
          <w:p w14:paraId="7E469CE6"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2 790 363 119</w:t>
            </w:r>
          </w:p>
        </w:tc>
        <w:tc>
          <w:tcPr>
            <w:tcW w:w="2918" w:type="dxa"/>
            <w:tcBorders>
              <w:top w:val="nil"/>
              <w:left w:val="nil"/>
              <w:bottom w:val="single" w:sz="8" w:space="0" w:color="auto"/>
              <w:right w:val="single" w:sz="8" w:space="0" w:color="auto"/>
            </w:tcBorders>
            <w:shd w:val="clear" w:color="auto" w:fill="FBE4D5" w:themeFill="accent2" w:themeFillTint="33"/>
            <w:noWrap/>
            <w:vAlign w:val="center"/>
            <w:hideMark/>
          </w:tcPr>
          <w:p w14:paraId="75FE148B"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55 807 262</w:t>
            </w:r>
          </w:p>
        </w:tc>
      </w:tr>
    </w:tbl>
    <w:p w14:paraId="20ACE277" w14:textId="77777777" w:rsidR="00E666C5" w:rsidRDefault="00E666C5" w:rsidP="00AF510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378C51A" w14:textId="77777777" w:rsidR="00E666C5" w:rsidRPr="00E666C5" w:rsidRDefault="00E666C5" w:rsidP="00E666C5">
      <w:pPr>
        <w:pStyle w:val="Paragraphedeliste"/>
        <w:numPr>
          <w:ilvl w:val="0"/>
          <w:numId w:val="35"/>
        </w:numPr>
        <w:spacing w:line="360" w:lineRule="auto"/>
        <w:jc w:val="both"/>
        <w:rPr>
          <w:rFonts w:ascii="Times New Roman" w:hAnsi="Times New Roman" w:cs="Times New Roman"/>
          <w:b/>
          <w:bCs/>
          <w:sz w:val="24"/>
          <w:szCs w:val="24"/>
        </w:rPr>
      </w:pPr>
      <w:r w:rsidRPr="00E666C5">
        <w:rPr>
          <w:rFonts w:ascii="Times New Roman" w:hAnsi="Times New Roman" w:cs="Times New Roman"/>
          <w:b/>
          <w:bCs/>
          <w:sz w:val="24"/>
          <w:szCs w:val="24"/>
        </w:rPr>
        <w:t>Tableau des Achats 2021</w:t>
      </w:r>
    </w:p>
    <w:tbl>
      <w:tblPr>
        <w:tblW w:w="9214" w:type="dxa"/>
        <w:tblInd w:w="-10" w:type="dxa"/>
        <w:tblLayout w:type="fixed"/>
        <w:tblCellMar>
          <w:left w:w="70" w:type="dxa"/>
          <w:right w:w="70" w:type="dxa"/>
        </w:tblCellMar>
        <w:tblLook w:val="04A0" w:firstRow="1" w:lastRow="0" w:firstColumn="1" w:lastColumn="0" w:noHBand="0" w:noVBand="1"/>
      </w:tblPr>
      <w:tblGrid>
        <w:gridCol w:w="993"/>
        <w:gridCol w:w="3543"/>
        <w:gridCol w:w="1985"/>
        <w:gridCol w:w="2693"/>
      </w:tblGrid>
      <w:tr w:rsidR="00E666C5" w:rsidRPr="00E666C5" w14:paraId="26E778A1" w14:textId="77777777" w:rsidTr="00287154">
        <w:trPr>
          <w:trHeight w:val="330"/>
        </w:trPr>
        <w:tc>
          <w:tcPr>
            <w:tcW w:w="993"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6B2E3010"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N°</w:t>
            </w:r>
          </w:p>
        </w:tc>
        <w:tc>
          <w:tcPr>
            <w:tcW w:w="354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65F6C9CD"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Fournisseurs</w:t>
            </w:r>
          </w:p>
        </w:tc>
        <w:tc>
          <w:tcPr>
            <w:tcW w:w="1985"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47A89E34"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 ACHATS</w:t>
            </w:r>
          </w:p>
        </w:tc>
        <w:tc>
          <w:tcPr>
            <w:tcW w:w="269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2ACA1DD7"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Montant RST</w:t>
            </w:r>
          </w:p>
        </w:tc>
      </w:tr>
      <w:tr w:rsidR="00E666C5" w:rsidRPr="00E666C5" w14:paraId="33186BE5"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190B82D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w:t>
            </w:r>
          </w:p>
        </w:tc>
        <w:tc>
          <w:tcPr>
            <w:tcW w:w="3543" w:type="dxa"/>
            <w:tcBorders>
              <w:top w:val="nil"/>
              <w:left w:val="nil"/>
              <w:bottom w:val="nil"/>
              <w:right w:val="single" w:sz="8" w:space="0" w:color="auto"/>
            </w:tcBorders>
            <w:noWrap/>
            <w:vAlign w:val="center"/>
            <w:hideMark/>
          </w:tcPr>
          <w:p w14:paraId="69A66CF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ALLIANCE Global FZ-LLC</w:t>
            </w:r>
          </w:p>
        </w:tc>
        <w:tc>
          <w:tcPr>
            <w:tcW w:w="1985" w:type="dxa"/>
            <w:tcBorders>
              <w:top w:val="nil"/>
              <w:left w:val="nil"/>
              <w:bottom w:val="single" w:sz="8" w:space="0" w:color="auto"/>
              <w:right w:val="single" w:sz="8" w:space="0" w:color="auto"/>
            </w:tcBorders>
            <w:noWrap/>
            <w:vAlign w:val="center"/>
            <w:hideMark/>
          </w:tcPr>
          <w:p w14:paraId="30AED57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12 343 464</w:t>
            </w:r>
          </w:p>
        </w:tc>
        <w:tc>
          <w:tcPr>
            <w:tcW w:w="2693" w:type="dxa"/>
            <w:tcBorders>
              <w:top w:val="nil"/>
              <w:left w:val="nil"/>
              <w:bottom w:val="single" w:sz="8" w:space="0" w:color="auto"/>
              <w:right w:val="single" w:sz="8" w:space="0" w:color="auto"/>
            </w:tcBorders>
            <w:vAlign w:val="center"/>
            <w:hideMark/>
          </w:tcPr>
          <w:p w14:paraId="3E3FDD4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246 869</w:t>
            </w:r>
          </w:p>
        </w:tc>
      </w:tr>
      <w:tr w:rsidR="00E666C5" w:rsidRPr="00E666C5" w14:paraId="058B3128"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4AF0032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lastRenderedPageBreak/>
              <w:t>2</w:t>
            </w:r>
          </w:p>
        </w:tc>
        <w:tc>
          <w:tcPr>
            <w:tcW w:w="3543" w:type="dxa"/>
            <w:tcBorders>
              <w:top w:val="single" w:sz="8" w:space="0" w:color="auto"/>
              <w:left w:val="nil"/>
              <w:bottom w:val="single" w:sz="8" w:space="0" w:color="auto"/>
              <w:right w:val="single" w:sz="8" w:space="0" w:color="auto"/>
            </w:tcBorders>
            <w:noWrap/>
            <w:vAlign w:val="center"/>
            <w:hideMark/>
          </w:tcPr>
          <w:p w14:paraId="74B5327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BONSANTE</w:t>
            </w:r>
          </w:p>
        </w:tc>
        <w:tc>
          <w:tcPr>
            <w:tcW w:w="1985" w:type="dxa"/>
            <w:tcBorders>
              <w:top w:val="nil"/>
              <w:left w:val="nil"/>
              <w:bottom w:val="single" w:sz="8" w:space="0" w:color="auto"/>
              <w:right w:val="single" w:sz="8" w:space="0" w:color="auto"/>
            </w:tcBorders>
            <w:noWrap/>
            <w:vAlign w:val="center"/>
            <w:hideMark/>
          </w:tcPr>
          <w:p w14:paraId="665E473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8 971 597</w:t>
            </w:r>
          </w:p>
        </w:tc>
        <w:tc>
          <w:tcPr>
            <w:tcW w:w="2693" w:type="dxa"/>
            <w:tcBorders>
              <w:top w:val="nil"/>
              <w:left w:val="nil"/>
              <w:bottom w:val="single" w:sz="8" w:space="0" w:color="auto"/>
              <w:right w:val="single" w:sz="8" w:space="0" w:color="auto"/>
            </w:tcBorders>
            <w:vAlign w:val="center"/>
            <w:hideMark/>
          </w:tcPr>
          <w:p w14:paraId="49DEDB2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179 432</w:t>
            </w:r>
          </w:p>
        </w:tc>
      </w:tr>
      <w:tr w:rsidR="00E666C5" w:rsidRPr="00E666C5" w14:paraId="1FB73F00"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47E97CE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w:t>
            </w:r>
          </w:p>
        </w:tc>
        <w:tc>
          <w:tcPr>
            <w:tcW w:w="3543" w:type="dxa"/>
            <w:tcBorders>
              <w:top w:val="nil"/>
              <w:left w:val="nil"/>
              <w:bottom w:val="single" w:sz="8" w:space="0" w:color="auto"/>
              <w:right w:val="single" w:sz="8" w:space="0" w:color="auto"/>
            </w:tcBorders>
            <w:noWrap/>
            <w:vAlign w:val="center"/>
            <w:hideMark/>
          </w:tcPr>
          <w:p w14:paraId="6369C50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CSEP</w:t>
            </w:r>
          </w:p>
        </w:tc>
        <w:tc>
          <w:tcPr>
            <w:tcW w:w="1985" w:type="dxa"/>
            <w:tcBorders>
              <w:top w:val="nil"/>
              <w:left w:val="nil"/>
              <w:bottom w:val="single" w:sz="8" w:space="0" w:color="auto"/>
              <w:right w:val="single" w:sz="8" w:space="0" w:color="auto"/>
            </w:tcBorders>
            <w:noWrap/>
            <w:vAlign w:val="center"/>
            <w:hideMark/>
          </w:tcPr>
          <w:p w14:paraId="6BB82A8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267 812 846</w:t>
            </w:r>
          </w:p>
        </w:tc>
        <w:tc>
          <w:tcPr>
            <w:tcW w:w="2693" w:type="dxa"/>
            <w:tcBorders>
              <w:top w:val="nil"/>
              <w:left w:val="nil"/>
              <w:bottom w:val="single" w:sz="8" w:space="0" w:color="auto"/>
              <w:right w:val="single" w:sz="8" w:space="0" w:color="auto"/>
            </w:tcBorders>
            <w:vAlign w:val="center"/>
            <w:hideMark/>
          </w:tcPr>
          <w:p w14:paraId="134380F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5 356 257</w:t>
            </w:r>
          </w:p>
        </w:tc>
      </w:tr>
      <w:tr w:rsidR="00E666C5" w:rsidRPr="00E666C5" w14:paraId="2B162B6B"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53F8B07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w:t>
            </w:r>
          </w:p>
        </w:tc>
        <w:tc>
          <w:tcPr>
            <w:tcW w:w="3543" w:type="dxa"/>
            <w:tcBorders>
              <w:top w:val="nil"/>
              <w:left w:val="nil"/>
              <w:bottom w:val="single" w:sz="8" w:space="0" w:color="auto"/>
              <w:right w:val="single" w:sz="8" w:space="0" w:color="auto"/>
            </w:tcBorders>
            <w:noWrap/>
            <w:vAlign w:val="center"/>
            <w:hideMark/>
          </w:tcPr>
          <w:p w14:paraId="06970B1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CEPHEID</w:t>
            </w:r>
          </w:p>
        </w:tc>
        <w:tc>
          <w:tcPr>
            <w:tcW w:w="1985" w:type="dxa"/>
            <w:tcBorders>
              <w:top w:val="nil"/>
              <w:left w:val="nil"/>
              <w:bottom w:val="single" w:sz="8" w:space="0" w:color="auto"/>
              <w:right w:val="single" w:sz="8" w:space="0" w:color="auto"/>
            </w:tcBorders>
            <w:noWrap/>
            <w:vAlign w:val="center"/>
            <w:hideMark/>
          </w:tcPr>
          <w:p w14:paraId="6B924CB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46 866 000</w:t>
            </w:r>
          </w:p>
        </w:tc>
        <w:tc>
          <w:tcPr>
            <w:tcW w:w="2693" w:type="dxa"/>
            <w:tcBorders>
              <w:top w:val="nil"/>
              <w:left w:val="nil"/>
              <w:bottom w:val="single" w:sz="8" w:space="0" w:color="auto"/>
              <w:right w:val="single" w:sz="8" w:space="0" w:color="auto"/>
            </w:tcBorders>
            <w:vAlign w:val="center"/>
            <w:hideMark/>
          </w:tcPr>
          <w:p w14:paraId="6696325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937 320</w:t>
            </w:r>
          </w:p>
        </w:tc>
      </w:tr>
      <w:tr w:rsidR="00E666C5" w:rsidRPr="00E666C5" w14:paraId="27EAC120"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0C8C6C5C"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w:t>
            </w:r>
          </w:p>
        </w:tc>
        <w:tc>
          <w:tcPr>
            <w:tcW w:w="3543" w:type="dxa"/>
            <w:tcBorders>
              <w:top w:val="nil"/>
              <w:left w:val="nil"/>
              <w:bottom w:val="single" w:sz="8" w:space="0" w:color="auto"/>
              <w:right w:val="single" w:sz="8" w:space="0" w:color="auto"/>
            </w:tcBorders>
            <w:noWrap/>
            <w:vAlign w:val="center"/>
            <w:hideMark/>
          </w:tcPr>
          <w:p w14:paraId="0225B9A7"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DOCMAN</w:t>
            </w:r>
          </w:p>
        </w:tc>
        <w:tc>
          <w:tcPr>
            <w:tcW w:w="1985" w:type="dxa"/>
            <w:tcBorders>
              <w:top w:val="nil"/>
              <w:left w:val="nil"/>
              <w:bottom w:val="single" w:sz="8" w:space="0" w:color="auto"/>
              <w:right w:val="single" w:sz="8" w:space="0" w:color="auto"/>
            </w:tcBorders>
            <w:noWrap/>
            <w:vAlign w:val="center"/>
            <w:hideMark/>
          </w:tcPr>
          <w:p w14:paraId="7C4FDFE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984 942</w:t>
            </w:r>
          </w:p>
        </w:tc>
        <w:tc>
          <w:tcPr>
            <w:tcW w:w="2693" w:type="dxa"/>
            <w:tcBorders>
              <w:top w:val="nil"/>
              <w:left w:val="nil"/>
              <w:bottom w:val="single" w:sz="8" w:space="0" w:color="auto"/>
              <w:right w:val="single" w:sz="8" w:space="0" w:color="auto"/>
            </w:tcBorders>
            <w:vAlign w:val="center"/>
            <w:hideMark/>
          </w:tcPr>
          <w:p w14:paraId="1F4EAA5F"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19 699</w:t>
            </w:r>
          </w:p>
        </w:tc>
      </w:tr>
      <w:tr w:rsidR="00E666C5" w:rsidRPr="00E666C5" w14:paraId="7245BD37"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3FFAE7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w:t>
            </w:r>
          </w:p>
        </w:tc>
        <w:tc>
          <w:tcPr>
            <w:tcW w:w="3543" w:type="dxa"/>
            <w:tcBorders>
              <w:top w:val="nil"/>
              <w:left w:val="nil"/>
              <w:bottom w:val="single" w:sz="8" w:space="0" w:color="auto"/>
              <w:right w:val="single" w:sz="8" w:space="0" w:color="auto"/>
            </w:tcBorders>
            <w:noWrap/>
            <w:vAlign w:val="center"/>
            <w:hideMark/>
          </w:tcPr>
          <w:p w14:paraId="32D4A36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FRANCARE</w:t>
            </w:r>
          </w:p>
        </w:tc>
        <w:tc>
          <w:tcPr>
            <w:tcW w:w="1985" w:type="dxa"/>
            <w:tcBorders>
              <w:top w:val="nil"/>
              <w:left w:val="nil"/>
              <w:bottom w:val="single" w:sz="8" w:space="0" w:color="auto"/>
              <w:right w:val="single" w:sz="8" w:space="0" w:color="auto"/>
            </w:tcBorders>
            <w:noWrap/>
            <w:vAlign w:val="center"/>
            <w:hideMark/>
          </w:tcPr>
          <w:p w14:paraId="228EA694"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47 458 540</w:t>
            </w:r>
          </w:p>
        </w:tc>
        <w:tc>
          <w:tcPr>
            <w:tcW w:w="2693" w:type="dxa"/>
            <w:tcBorders>
              <w:top w:val="nil"/>
              <w:left w:val="nil"/>
              <w:bottom w:val="single" w:sz="8" w:space="0" w:color="auto"/>
              <w:right w:val="single" w:sz="8" w:space="0" w:color="auto"/>
            </w:tcBorders>
            <w:vAlign w:val="center"/>
            <w:hideMark/>
          </w:tcPr>
          <w:p w14:paraId="559939A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949 171</w:t>
            </w:r>
          </w:p>
        </w:tc>
      </w:tr>
      <w:tr w:rsidR="00E666C5" w:rsidRPr="00E666C5" w14:paraId="33EBC4A9"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878E95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w:t>
            </w:r>
          </w:p>
        </w:tc>
        <w:tc>
          <w:tcPr>
            <w:tcW w:w="3543" w:type="dxa"/>
            <w:tcBorders>
              <w:top w:val="nil"/>
              <w:left w:val="nil"/>
              <w:bottom w:val="single" w:sz="8" w:space="0" w:color="auto"/>
              <w:right w:val="single" w:sz="8" w:space="0" w:color="auto"/>
            </w:tcBorders>
            <w:noWrap/>
            <w:vAlign w:val="center"/>
            <w:hideMark/>
          </w:tcPr>
          <w:p w14:paraId="519D23F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GERSY</w:t>
            </w:r>
          </w:p>
        </w:tc>
        <w:tc>
          <w:tcPr>
            <w:tcW w:w="1985" w:type="dxa"/>
            <w:tcBorders>
              <w:top w:val="nil"/>
              <w:left w:val="nil"/>
              <w:bottom w:val="single" w:sz="8" w:space="0" w:color="auto"/>
              <w:right w:val="single" w:sz="8" w:space="0" w:color="auto"/>
            </w:tcBorders>
            <w:noWrap/>
            <w:vAlign w:val="center"/>
            <w:hideMark/>
          </w:tcPr>
          <w:p w14:paraId="147AC2AF"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2 412 000</w:t>
            </w:r>
          </w:p>
        </w:tc>
        <w:tc>
          <w:tcPr>
            <w:tcW w:w="2693" w:type="dxa"/>
            <w:tcBorders>
              <w:top w:val="nil"/>
              <w:left w:val="nil"/>
              <w:bottom w:val="single" w:sz="8" w:space="0" w:color="auto"/>
              <w:right w:val="single" w:sz="8" w:space="0" w:color="auto"/>
            </w:tcBorders>
            <w:vAlign w:val="center"/>
            <w:hideMark/>
          </w:tcPr>
          <w:p w14:paraId="448B6D4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48 240</w:t>
            </w:r>
          </w:p>
        </w:tc>
      </w:tr>
      <w:tr w:rsidR="00E666C5" w:rsidRPr="00E666C5" w14:paraId="5CEC5F60"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6E4640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w:t>
            </w:r>
          </w:p>
        </w:tc>
        <w:tc>
          <w:tcPr>
            <w:tcW w:w="3543" w:type="dxa"/>
            <w:tcBorders>
              <w:top w:val="nil"/>
              <w:left w:val="nil"/>
              <w:bottom w:val="single" w:sz="8" w:space="0" w:color="auto"/>
              <w:right w:val="single" w:sz="8" w:space="0" w:color="auto"/>
            </w:tcBorders>
            <w:noWrap/>
            <w:vAlign w:val="center"/>
            <w:hideMark/>
          </w:tcPr>
          <w:p w14:paraId="32DD67A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HANANA-PHARMA</w:t>
            </w:r>
          </w:p>
        </w:tc>
        <w:tc>
          <w:tcPr>
            <w:tcW w:w="1985" w:type="dxa"/>
            <w:tcBorders>
              <w:top w:val="nil"/>
              <w:left w:val="nil"/>
              <w:bottom w:val="single" w:sz="8" w:space="0" w:color="auto"/>
              <w:right w:val="single" w:sz="8" w:space="0" w:color="auto"/>
            </w:tcBorders>
            <w:noWrap/>
            <w:vAlign w:val="center"/>
            <w:hideMark/>
          </w:tcPr>
          <w:p w14:paraId="72DF7F03"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65 872 000</w:t>
            </w:r>
          </w:p>
        </w:tc>
        <w:tc>
          <w:tcPr>
            <w:tcW w:w="2693" w:type="dxa"/>
            <w:tcBorders>
              <w:top w:val="nil"/>
              <w:left w:val="nil"/>
              <w:bottom w:val="single" w:sz="8" w:space="0" w:color="auto"/>
              <w:right w:val="single" w:sz="8" w:space="0" w:color="auto"/>
            </w:tcBorders>
            <w:vAlign w:val="center"/>
            <w:hideMark/>
          </w:tcPr>
          <w:p w14:paraId="0318792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1 317 440</w:t>
            </w:r>
          </w:p>
        </w:tc>
      </w:tr>
      <w:tr w:rsidR="00E666C5" w:rsidRPr="00E666C5" w14:paraId="4B165DB3"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313C50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w:t>
            </w:r>
          </w:p>
        </w:tc>
        <w:tc>
          <w:tcPr>
            <w:tcW w:w="3543" w:type="dxa"/>
            <w:tcBorders>
              <w:top w:val="nil"/>
              <w:left w:val="nil"/>
              <w:bottom w:val="single" w:sz="8" w:space="0" w:color="auto"/>
              <w:right w:val="single" w:sz="8" w:space="0" w:color="auto"/>
            </w:tcBorders>
            <w:noWrap/>
            <w:vAlign w:val="center"/>
            <w:hideMark/>
          </w:tcPr>
          <w:p w14:paraId="587ACEF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INOSAN BIOPHARMA</w:t>
            </w:r>
          </w:p>
        </w:tc>
        <w:tc>
          <w:tcPr>
            <w:tcW w:w="1985" w:type="dxa"/>
            <w:tcBorders>
              <w:top w:val="nil"/>
              <w:left w:val="nil"/>
              <w:bottom w:val="single" w:sz="8" w:space="0" w:color="auto"/>
              <w:right w:val="single" w:sz="8" w:space="0" w:color="auto"/>
            </w:tcBorders>
            <w:noWrap/>
            <w:vAlign w:val="center"/>
            <w:hideMark/>
          </w:tcPr>
          <w:p w14:paraId="7A63051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35 421 678</w:t>
            </w:r>
          </w:p>
        </w:tc>
        <w:tc>
          <w:tcPr>
            <w:tcW w:w="2693" w:type="dxa"/>
            <w:tcBorders>
              <w:top w:val="nil"/>
              <w:left w:val="nil"/>
              <w:bottom w:val="single" w:sz="8" w:space="0" w:color="auto"/>
              <w:right w:val="single" w:sz="8" w:space="0" w:color="auto"/>
            </w:tcBorders>
            <w:vAlign w:val="center"/>
            <w:hideMark/>
          </w:tcPr>
          <w:p w14:paraId="43C72D0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708 434</w:t>
            </w:r>
          </w:p>
        </w:tc>
      </w:tr>
      <w:tr w:rsidR="00E666C5" w:rsidRPr="00E666C5" w14:paraId="17DE689C"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341569C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11</w:t>
            </w:r>
          </w:p>
        </w:tc>
        <w:tc>
          <w:tcPr>
            <w:tcW w:w="3543" w:type="dxa"/>
            <w:tcBorders>
              <w:top w:val="nil"/>
              <w:left w:val="nil"/>
              <w:bottom w:val="single" w:sz="8" w:space="0" w:color="auto"/>
              <w:right w:val="single" w:sz="8" w:space="0" w:color="auto"/>
            </w:tcBorders>
            <w:noWrap/>
            <w:vAlign w:val="center"/>
            <w:hideMark/>
          </w:tcPr>
          <w:p w14:paraId="3488CC2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LABORATOIRE MEDIS</w:t>
            </w:r>
          </w:p>
        </w:tc>
        <w:tc>
          <w:tcPr>
            <w:tcW w:w="1985" w:type="dxa"/>
            <w:tcBorders>
              <w:top w:val="nil"/>
              <w:left w:val="nil"/>
              <w:bottom w:val="single" w:sz="8" w:space="0" w:color="auto"/>
              <w:right w:val="single" w:sz="8" w:space="0" w:color="auto"/>
            </w:tcBorders>
            <w:noWrap/>
            <w:vAlign w:val="center"/>
            <w:hideMark/>
          </w:tcPr>
          <w:p w14:paraId="7F0C65C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213 671 440</w:t>
            </w:r>
          </w:p>
        </w:tc>
        <w:tc>
          <w:tcPr>
            <w:tcW w:w="2693" w:type="dxa"/>
            <w:tcBorders>
              <w:top w:val="nil"/>
              <w:left w:val="nil"/>
              <w:bottom w:val="single" w:sz="8" w:space="0" w:color="auto"/>
              <w:right w:val="single" w:sz="8" w:space="0" w:color="auto"/>
            </w:tcBorders>
            <w:vAlign w:val="center"/>
            <w:hideMark/>
          </w:tcPr>
          <w:p w14:paraId="19A9884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4 273 429</w:t>
            </w:r>
          </w:p>
        </w:tc>
      </w:tr>
      <w:tr w:rsidR="00E666C5" w:rsidRPr="00E666C5" w14:paraId="7AC95C70"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4A5FE77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12</w:t>
            </w:r>
          </w:p>
        </w:tc>
        <w:tc>
          <w:tcPr>
            <w:tcW w:w="3543" w:type="dxa"/>
            <w:tcBorders>
              <w:top w:val="nil"/>
              <w:left w:val="nil"/>
              <w:bottom w:val="single" w:sz="8" w:space="0" w:color="auto"/>
              <w:right w:val="single" w:sz="8" w:space="0" w:color="auto"/>
            </w:tcBorders>
            <w:noWrap/>
            <w:vAlign w:val="center"/>
            <w:hideMark/>
          </w:tcPr>
          <w:p w14:paraId="5C3F7BF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LDI INTERNATIONAL</w:t>
            </w:r>
          </w:p>
        </w:tc>
        <w:tc>
          <w:tcPr>
            <w:tcW w:w="1985" w:type="dxa"/>
            <w:tcBorders>
              <w:top w:val="nil"/>
              <w:left w:val="nil"/>
              <w:bottom w:val="single" w:sz="8" w:space="0" w:color="auto"/>
              <w:right w:val="single" w:sz="8" w:space="0" w:color="auto"/>
            </w:tcBorders>
            <w:noWrap/>
            <w:vAlign w:val="center"/>
            <w:hideMark/>
          </w:tcPr>
          <w:p w14:paraId="0A82EA34"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999 372 661</w:t>
            </w:r>
          </w:p>
        </w:tc>
        <w:tc>
          <w:tcPr>
            <w:tcW w:w="2693" w:type="dxa"/>
            <w:tcBorders>
              <w:top w:val="nil"/>
              <w:left w:val="nil"/>
              <w:bottom w:val="single" w:sz="8" w:space="0" w:color="auto"/>
              <w:right w:val="single" w:sz="8" w:space="0" w:color="auto"/>
            </w:tcBorders>
            <w:vAlign w:val="center"/>
            <w:hideMark/>
          </w:tcPr>
          <w:p w14:paraId="5B5F86F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19 987 453</w:t>
            </w:r>
          </w:p>
        </w:tc>
      </w:tr>
      <w:tr w:rsidR="00E666C5" w:rsidRPr="00E666C5" w14:paraId="1BB74F4C"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19EC230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14</w:t>
            </w:r>
          </w:p>
        </w:tc>
        <w:tc>
          <w:tcPr>
            <w:tcW w:w="3543" w:type="dxa"/>
            <w:tcBorders>
              <w:top w:val="nil"/>
              <w:left w:val="nil"/>
              <w:bottom w:val="single" w:sz="8" w:space="0" w:color="auto"/>
              <w:right w:val="single" w:sz="8" w:space="0" w:color="auto"/>
            </w:tcBorders>
            <w:noWrap/>
            <w:vAlign w:val="center"/>
            <w:hideMark/>
          </w:tcPr>
          <w:p w14:paraId="1309BF5C"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MISSIONPHARMA</w:t>
            </w:r>
          </w:p>
        </w:tc>
        <w:tc>
          <w:tcPr>
            <w:tcW w:w="1985" w:type="dxa"/>
            <w:tcBorders>
              <w:top w:val="nil"/>
              <w:left w:val="nil"/>
              <w:bottom w:val="single" w:sz="8" w:space="0" w:color="auto"/>
              <w:right w:val="single" w:sz="8" w:space="0" w:color="auto"/>
            </w:tcBorders>
            <w:noWrap/>
            <w:vAlign w:val="center"/>
            <w:hideMark/>
          </w:tcPr>
          <w:p w14:paraId="77FED5C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921 766 929</w:t>
            </w:r>
          </w:p>
        </w:tc>
        <w:tc>
          <w:tcPr>
            <w:tcW w:w="2693" w:type="dxa"/>
            <w:tcBorders>
              <w:top w:val="nil"/>
              <w:left w:val="nil"/>
              <w:bottom w:val="single" w:sz="8" w:space="0" w:color="auto"/>
              <w:right w:val="single" w:sz="8" w:space="0" w:color="auto"/>
            </w:tcBorders>
            <w:vAlign w:val="center"/>
            <w:hideMark/>
          </w:tcPr>
          <w:p w14:paraId="065C3DB0"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18 435 339</w:t>
            </w:r>
          </w:p>
        </w:tc>
      </w:tr>
      <w:tr w:rsidR="00E666C5" w:rsidRPr="00E666C5" w14:paraId="5512978F"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6269DF9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15</w:t>
            </w:r>
          </w:p>
        </w:tc>
        <w:tc>
          <w:tcPr>
            <w:tcW w:w="3543" w:type="dxa"/>
            <w:tcBorders>
              <w:top w:val="nil"/>
              <w:left w:val="nil"/>
              <w:bottom w:val="single" w:sz="8" w:space="0" w:color="auto"/>
              <w:right w:val="single" w:sz="8" w:space="0" w:color="auto"/>
            </w:tcBorders>
            <w:noWrap/>
            <w:vAlign w:val="center"/>
            <w:hideMark/>
          </w:tcPr>
          <w:p w14:paraId="12B37A8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MYLAN</w:t>
            </w:r>
          </w:p>
        </w:tc>
        <w:tc>
          <w:tcPr>
            <w:tcW w:w="1985" w:type="dxa"/>
            <w:tcBorders>
              <w:top w:val="nil"/>
              <w:left w:val="nil"/>
              <w:bottom w:val="single" w:sz="8" w:space="0" w:color="auto"/>
              <w:right w:val="single" w:sz="8" w:space="0" w:color="auto"/>
            </w:tcBorders>
            <w:noWrap/>
            <w:vAlign w:val="center"/>
            <w:hideMark/>
          </w:tcPr>
          <w:p w14:paraId="0A712CC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293 816 916</w:t>
            </w:r>
          </w:p>
        </w:tc>
        <w:tc>
          <w:tcPr>
            <w:tcW w:w="2693" w:type="dxa"/>
            <w:tcBorders>
              <w:top w:val="nil"/>
              <w:left w:val="nil"/>
              <w:bottom w:val="single" w:sz="8" w:space="0" w:color="auto"/>
              <w:right w:val="single" w:sz="8" w:space="0" w:color="auto"/>
            </w:tcBorders>
            <w:vAlign w:val="center"/>
            <w:hideMark/>
          </w:tcPr>
          <w:p w14:paraId="32CF483A"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5 876 338</w:t>
            </w:r>
          </w:p>
        </w:tc>
      </w:tr>
      <w:tr w:rsidR="00E666C5" w:rsidRPr="00E666C5" w14:paraId="649F4DDC"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454D358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16</w:t>
            </w:r>
          </w:p>
        </w:tc>
        <w:tc>
          <w:tcPr>
            <w:tcW w:w="3543" w:type="dxa"/>
            <w:tcBorders>
              <w:top w:val="nil"/>
              <w:left w:val="nil"/>
              <w:bottom w:val="single" w:sz="8" w:space="0" w:color="auto"/>
              <w:right w:val="single" w:sz="8" w:space="0" w:color="auto"/>
            </w:tcBorders>
            <w:noWrap/>
            <w:vAlign w:val="center"/>
            <w:hideMark/>
          </w:tcPr>
          <w:p w14:paraId="3E0B10B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PHARMEZON</w:t>
            </w:r>
          </w:p>
        </w:tc>
        <w:tc>
          <w:tcPr>
            <w:tcW w:w="1985" w:type="dxa"/>
            <w:tcBorders>
              <w:top w:val="nil"/>
              <w:left w:val="nil"/>
              <w:bottom w:val="single" w:sz="8" w:space="0" w:color="auto"/>
              <w:right w:val="single" w:sz="8" w:space="0" w:color="auto"/>
            </w:tcBorders>
            <w:noWrap/>
            <w:vAlign w:val="center"/>
            <w:hideMark/>
          </w:tcPr>
          <w:p w14:paraId="498D6824"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26 025 400</w:t>
            </w:r>
          </w:p>
        </w:tc>
        <w:tc>
          <w:tcPr>
            <w:tcW w:w="2693" w:type="dxa"/>
            <w:tcBorders>
              <w:top w:val="nil"/>
              <w:left w:val="nil"/>
              <w:bottom w:val="single" w:sz="8" w:space="0" w:color="auto"/>
              <w:right w:val="single" w:sz="8" w:space="0" w:color="auto"/>
            </w:tcBorders>
            <w:vAlign w:val="center"/>
            <w:hideMark/>
          </w:tcPr>
          <w:p w14:paraId="50E10C3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520 508</w:t>
            </w:r>
          </w:p>
        </w:tc>
      </w:tr>
      <w:tr w:rsidR="00E666C5" w:rsidRPr="00E666C5" w14:paraId="6643F029"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4E7AD89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18</w:t>
            </w:r>
          </w:p>
        </w:tc>
        <w:tc>
          <w:tcPr>
            <w:tcW w:w="3543" w:type="dxa"/>
            <w:tcBorders>
              <w:top w:val="nil"/>
              <w:left w:val="nil"/>
              <w:bottom w:val="single" w:sz="8" w:space="0" w:color="auto"/>
              <w:right w:val="single" w:sz="8" w:space="0" w:color="auto"/>
            </w:tcBorders>
            <w:noWrap/>
            <w:vAlign w:val="center"/>
            <w:hideMark/>
          </w:tcPr>
          <w:p w14:paraId="59D5349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SLEM MEDICAL</w:t>
            </w:r>
          </w:p>
        </w:tc>
        <w:tc>
          <w:tcPr>
            <w:tcW w:w="1985" w:type="dxa"/>
            <w:tcBorders>
              <w:top w:val="nil"/>
              <w:left w:val="nil"/>
              <w:bottom w:val="single" w:sz="8" w:space="0" w:color="auto"/>
              <w:right w:val="single" w:sz="8" w:space="0" w:color="auto"/>
            </w:tcBorders>
            <w:noWrap/>
            <w:vAlign w:val="center"/>
            <w:hideMark/>
          </w:tcPr>
          <w:p w14:paraId="634F3CC0"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140 000 000</w:t>
            </w:r>
          </w:p>
        </w:tc>
        <w:tc>
          <w:tcPr>
            <w:tcW w:w="2693" w:type="dxa"/>
            <w:tcBorders>
              <w:top w:val="nil"/>
              <w:left w:val="nil"/>
              <w:bottom w:val="single" w:sz="8" w:space="0" w:color="auto"/>
              <w:right w:val="single" w:sz="8" w:space="0" w:color="auto"/>
            </w:tcBorders>
            <w:vAlign w:val="center"/>
            <w:hideMark/>
          </w:tcPr>
          <w:p w14:paraId="71DA7EE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2 800 000</w:t>
            </w:r>
          </w:p>
        </w:tc>
      </w:tr>
      <w:tr w:rsidR="00E666C5" w:rsidRPr="00E666C5" w14:paraId="05EEE1D8"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5761393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w:t>
            </w:r>
          </w:p>
        </w:tc>
        <w:tc>
          <w:tcPr>
            <w:tcW w:w="3543" w:type="dxa"/>
            <w:tcBorders>
              <w:top w:val="nil"/>
              <w:left w:val="nil"/>
              <w:bottom w:val="single" w:sz="8" w:space="0" w:color="auto"/>
              <w:right w:val="single" w:sz="8" w:space="0" w:color="auto"/>
            </w:tcBorders>
            <w:noWrap/>
            <w:vAlign w:val="center"/>
            <w:hideMark/>
          </w:tcPr>
          <w:p w14:paraId="47DD21D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SOTHEMA</w:t>
            </w:r>
          </w:p>
        </w:tc>
        <w:tc>
          <w:tcPr>
            <w:tcW w:w="1985" w:type="dxa"/>
            <w:tcBorders>
              <w:top w:val="nil"/>
              <w:left w:val="nil"/>
              <w:bottom w:val="single" w:sz="8" w:space="0" w:color="auto"/>
              <w:right w:val="single" w:sz="8" w:space="0" w:color="auto"/>
            </w:tcBorders>
            <w:noWrap/>
            <w:vAlign w:val="center"/>
            <w:hideMark/>
          </w:tcPr>
          <w:p w14:paraId="0968F32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17 346 914</w:t>
            </w:r>
          </w:p>
        </w:tc>
        <w:tc>
          <w:tcPr>
            <w:tcW w:w="2693" w:type="dxa"/>
            <w:tcBorders>
              <w:top w:val="nil"/>
              <w:left w:val="nil"/>
              <w:bottom w:val="single" w:sz="8" w:space="0" w:color="auto"/>
              <w:right w:val="single" w:sz="8" w:space="0" w:color="auto"/>
            </w:tcBorders>
            <w:vAlign w:val="center"/>
            <w:hideMark/>
          </w:tcPr>
          <w:p w14:paraId="1A45E1A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346 938</w:t>
            </w:r>
          </w:p>
        </w:tc>
      </w:tr>
      <w:tr w:rsidR="00E666C5" w:rsidRPr="00E666C5" w14:paraId="13999908"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385ADFF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20</w:t>
            </w:r>
          </w:p>
        </w:tc>
        <w:tc>
          <w:tcPr>
            <w:tcW w:w="3543" w:type="dxa"/>
            <w:tcBorders>
              <w:top w:val="nil"/>
              <w:left w:val="nil"/>
              <w:bottom w:val="single" w:sz="8" w:space="0" w:color="auto"/>
              <w:right w:val="single" w:sz="8" w:space="0" w:color="auto"/>
            </w:tcBorders>
            <w:noWrap/>
            <w:vAlign w:val="center"/>
            <w:hideMark/>
          </w:tcPr>
          <w:p w14:paraId="114E6E3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SPRUKFIELD</w:t>
            </w:r>
          </w:p>
        </w:tc>
        <w:tc>
          <w:tcPr>
            <w:tcW w:w="1985" w:type="dxa"/>
            <w:tcBorders>
              <w:top w:val="nil"/>
              <w:left w:val="nil"/>
              <w:bottom w:val="single" w:sz="8" w:space="0" w:color="auto"/>
              <w:right w:val="single" w:sz="8" w:space="0" w:color="auto"/>
            </w:tcBorders>
            <w:noWrap/>
            <w:vAlign w:val="center"/>
            <w:hideMark/>
          </w:tcPr>
          <w:p w14:paraId="08E7981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895 643 740</w:t>
            </w:r>
          </w:p>
        </w:tc>
        <w:tc>
          <w:tcPr>
            <w:tcW w:w="2693" w:type="dxa"/>
            <w:tcBorders>
              <w:top w:val="nil"/>
              <w:left w:val="nil"/>
              <w:bottom w:val="single" w:sz="8" w:space="0" w:color="auto"/>
              <w:right w:val="single" w:sz="8" w:space="0" w:color="auto"/>
            </w:tcBorders>
            <w:vAlign w:val="center"/>
            <w:hideMark/>
          </w:tcPr>
          <w:p w14:paraId="37C1745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17 912 875</w:t>
            </w:r>
          </w:p>
        </w:tc>
      </w:tr>
      <w:tr w:rsidR="00E666C5" w:rsidRPr="00E666C5" w14:paraId="652440A0"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069096C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21</w:t>
            </w:r>
          </w:p>
        </w:tc>
        <w:tc>
          <w:tcPr>
            <w:tcW w:w="3543" w:type="dxa"/>
            <w:tcBorders>
              <w:top w:val="nil"/>
              <w:left w:val="nil"/>
              <w:bottom w:val="single" w:sz="8" w:space="0" w:color="auto"/>
              <w:right w:val="single" w:sz="8" w:space="0" w:color="auto"/>
            </w:tcBorders>
            <w:noWrap/>
            <w:vAlign w:val="center"/>
            <w:hideMark/>
          </w:tcPr>
          <w:p w14:paraId="73F640F0"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SWETA LIFE</w:t>
            </w:r>
          </w:p>
        </w:tc>
        <w:tc>
          <w:tcPr>
            <w:tcW w:w="1985" w:type="dxa"/>
            <w:tcBorders>
              <w:top w:val="nil"/>
              <w:left w:val="nil"/>
              <w:bottom w:val="single" w:sz="8" w:space="0" w:color="auto"/>
              <w:right w:val="single" w:sz="8" w:space="0" w:color="auto"/>
            </w:tcBorders>
            <w:noWrap/>
            <w:vAlign w:val="center"/>
            <w:hideMark/>
          </w:tcPr>
          <w:p w14:paraId="49262AC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266 018 711</w:t>
            </w:r>
          </w:p>
        </w:tc>
        <w:tc>
          <w:tcPr>
            <w:tcW w:w="2693" w:type="dxa"/>
            <w:tcBorders>
              <w:top w:val="nil"/>
              <w:left w:val="nil"/>
              <w:bottom w:val="single" w:sz="8" w:space="0" w:color="auto"/>
              <w:right w:val="single" w:sz="8" w:space="0" w:color="auto"/>
            </w:tcBorders>
            <w:vAlign w:val="center"/>
            <w:hideMark/>
          </w:tcPr>
          <w:p w14:paraId="5844DEC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5 320 374</w:t>
            </w:r>
          </w:p>
        </w:tc>
      </w:tr>
      <w:tr w:rsidR="00E666C5" w:rsidRPr="00E666C5" w14:paraId="13F5D9AF"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3AD0386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22</w:t>
            </w:r>
          </w:p>
        </w:tc>
        <w:tc>
          <w:tcPr>
            <w:tcW w:w="3543" w:type="dxa"/>
            <w:tcBorders>
              <w:top w:val="nil"/>
              <w:left w:val="nil"/>
              <w:bottom w:val="single" w:sz="8" w:space="0" w:color="auto"/>
              <w:right w:val="single" w:sz="8" w:space="0" w:color="auto"/>
            </w:tcBorders>
            <w:noWrap/>
            <w:vAlign w:val="center"/>
            <w:hideMark/>
          </w:tcPr>
          <w:p w14:paraId="610FBD8C"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2N PHARMACEUTIQUE</w:t>
            </w:r>
          </w:p>
        </w:tc>
        <w:tc>
          <w:tcPr>
            <w:tcW w:w="1985" w:type="dxa"/>
            <w:tcBorders>
              <w:top w:val="nil"/>
              <w:left w:val="nil"/>
              <w:bottom w:val="single" w:sz="8" w:space="0" w:color="auto"/>
              <w:right w:val="single" w:sz="8" w:space="0" w:color="auto"/>
            </w:tcBorders>
            <w:noWrap/>
            <w:vAlign w:val="center"/>
            <w:hideMark/>
          </w:tcPr>
          <w:p w14:paraId="33E79BAC"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21 000 000</w:t>
            </w:r>
          </w:p>
        </w:tc>
        <w:tc>
          <w:tcPr>
            <w:tcW w:w="2693" w:type="dxa"/>
            <w:tcBorders>
              <w:top w:val="nil"/>
              <w:left w:val="nil"/>
              <w:bottom w:val="single" w:sz="8" w:space="0" w:color="auto"/>
              <w:right w:val="single" w:sz="8" w:space="0" w:color="auto"/>
            </w:tcBorders>
            <w:vAlign w:val="center"/>
            <w:hideMark/>
          </w:tcPr>
          <w:p w14:paraId="574BD9F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420 000</w:t>
            </w:r>
          </w:p>
        </w:tc>
      </w:tr>
      <w:tr w:rsidR="00E666C5" w:rsidRPr="00E666C5" w14:paraId="15FAFC83" w14:textId="77777777" w:rsidTr="00287154">
        <w:trPr>
          <w:trHeight w:val="330"/>
        </w:trPr>
        <w:tc>
          <w:tcPr>
            <w:tcW w:w="4536" w:type="dxa"/>
            <w:gridSpan w:val="2"/>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center"/>
            <w:hideMark/>
          </w:tcPr>
          <w:p w14:paraId="59ACD934"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 xml:space="preserve">TOTAL H T </w:t>
            </w:r>
          </w:p>
        </w:tc>
        <w:tc>
          <w:tcPr>
            <w:tcW w:w="1985" w:type="dxa"/>
            <w:tcBorders>
              <w:top w:val="nil"/>
              <w:left w:val="nil"/>
              <w:bottom w:val="single" w:sz="8" w:space="0" w:color="auto"/>
              <w:right w:val="single" w:sz="8" w:space="0" w:color="auto"/>
            </w:tcBorders>
            <w:shd w:val="clear" w:color="auto" w:fill="FBE4D5" w:themeFill="accent2" w:themeFillTint="33"/>
            <w:noWrap/>
            <w:vAlign w:val="center"/>
            <w:hideMark/>
          </w:tcPr>
          <w:p w14:paraId="5715766F"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4 282 805 778</w:t>
            </w:r>
          </w:p>
        </w:tc>
        <w:tc>
          <w:tcPr>
            <w:tcW w:w="2693" w:type="dxa"/>
            <w:tcBorders>
              <w:top w:val="nil"/>
              <w:left w:val="nil"/>
              <w:bottom w:val="single" w:sz="8" w:space="0" w:color="auto"/>
              <w:right w:val="single" w:sz="8" w:space="0" w:color="auto"/>
            </w:tcBorders>
            <w:shd w:val="clear" w:color="auto" w:fill="FBE4D5" w:themeFill="accent2" w:themeFillTint="33"/>
            <w:vAlign w:val="center"/>
            <w:hideMark/>
          </w:tcPr>
          <w:p w14:paraId="6D6D524B"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85 656 116</w:t>
            </w:r>
          </w:p>
        </w:tc>
      </w:tr>
    </w:tbl>
    <w:p w14:paraId="58B5EB68" w14:textId="77777777" w:rsidR="00E666C5" w:rsidRDefault="00E666C5" w:rsidP="00E666C5">
      <w:pPr>
        <w:spacing w:line="360" w:lineRule="auto"/>
        <w:jc w:val="both"/>
        <w:rPr>
          <w:rFonts w:ascii="Times New Roman" w:hAnsi="Times New Roman" w:cs="Times New Roman"/>
          <w:b/>
          <w:bCs/>
          <w:sz w:val="24"/>
          <w:szCs w:val="24"/>
        </w:rPr>
      </w:pPr>
    </w:p>
    <w:p w14:paraId="5614C900" w14:textId="77777777" w:rsidR="00E666C5" w:rsidRPr="00E666C5" w:rsidRDefault="00E666C5" w:rsidP="00E666C5">
      <w:pPr>
        <w:pStyle w:val="Paragraphedeliste"/>
        <w:numPr>
          <w:ilvl w:val="0"/>
          <w:numId w:val="35"/>
        </w:numPr>
        <w:spacing w:line="360" w:lineRule="auto"/>
        <w:jc w:val="both"/>
        <w:rPr>
          <w:rFonts w:ascii="Times New Roman" w:hAnsi="Times New Roman" w:cs="Times New Roman"/>
          <w:b/>
          <w:bCs/>
          <w:sz w:val="24"/>
          <w:szCs w:val="24"/>
        </w:rPr>
      </w:pPr>
      <w:r w:rsidRPr="00E666C5">
        <w:rPr>
          <w:rFonts w:ascii="Times New Roman" w:hAnsi="Times New Roman" w:cs="Times New Roman"/>
          <w:b/>
          <w:bCs/>
          <w:sz w:val="24"/>
          <w:szCs w:val="24"/>
        </w:rPr>
        <w:t>Tableau des Achats 2022</w:t>
      </w:r>
    </w:p>
    <w:tbl>
      <w:tblPr>
        <w:tblW w:w="9072" w:type="dxa"/>
        <w:tblInd w:w="132" w:type="dxa"/>
        <w:tblLayout w:type="fixed"/>
        <w:tblCellMar>
          <w:left w:w="70" w:type="dxa"/>
          <w:right w:w="70" w:type="dxa"/>
        </w:tblCellMar>
        <w:tblLook w:val="04A0" w:firstRow="1" w:lastRow="0" w:firstColumn="1" w:lastColumn="0" w:noHBand="0" w:noVBand="1"/>
      </w:tblPr>
      <w:tblGrid>
        <w:gridCol w:w="851"/>
        <w:gridCol w:w="3543"/>
        <w:gridCol w:w="1985"/>
        <w:gridCol w:w="2693"/>
      </w:tblGrid>
      <w:tr w:rsidR="00E666C5" w:rsidRPr="00E666C5" w14:paraId="4C053C00" w14:textId="77777777" w:rsidTr="00287154">
        <w:trPr>
          <w:trHeight w:val="330"/>
        </w:trPr>
        <w:tc>
          <w:tcPr>
            <w:tcW w:w="851"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766FE521"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N°</w:t>
            </w:r>
          </w:p>
        </w:tc>
        <w:tc>
          <w:tcPr>
            <w:tcW w:w="354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3DB624EA"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Fournisseurs</w:t>
            </w:r>
          </w:p>
        </w:tc>
        <w:tc>
          <w:tcPr>
            <w:tcW w:w="1985"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0FB2FDA7"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 ACHATS</w:t>
            </w:r>
          </w:p>
        </w:tc>
        <w:tc>
          <w:tcPr>
            <w:tcW w:w="269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60B99E92"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Montant RST</w:t>
            </w:r>
          </w:p>
        </w:tc>
      </w:tr>
      <w:tr w:rsidR="00E666C5" w:rsidRPr="00E666C5" w14:paraId="4B0FA754"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7FDBBA97"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w:t>
            </w:r>
          </w:p>
        </w:tc>
        <w:tc>
          <w:tcPr>
            <w:tcW w:w="3543" w:type="dxa"/>
            <w:tcBorders>
              <w:top w:val="nil"/>
              <w:left w:val="nil"/>
              <w:bottom w:val="single" w:sz="8" w:space="0" w:color="auto"/>
              <w:right w:val="single" w:sz="8" w:space="0" w:color="auto"/>
            </w:tcBorders>
            <w:noWrap/>
            <w:vAlign w:val="center"/>
            <w:hideMark/>
          </w:tcPr>
          <w:p w14:paraId="2B9236F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2N PHARMACEUTIQUE</w:t>
            </w:r>
          </w:p>
        </w:tc>
        <w:tc>
          <w:tcPr>
            <w:tcW w:w="1985" w:type="dxa"/>
            <w:tcBorders>
              <w:top w:val="nil"/>
              <w:left w:val="nil"/>
              <w:bottom w:val="single" w:sz="8" w:space="0" w:color="auto"/>
              <w:right w:val="single" w:sz="8" w:space="0" w:color="auto"/>
            </w:tcBorders>
            <w:noWrap/>
            <w:vAlign w:val="center"/>
            <w:hideMark/>
          </w:tcPr>
          <w:p w14:paraId="2353117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87 600 000</w:t>
            </w:r>
          </w:p>
        </w:tc>
        <w:tc>
          <w:tcPr>
            <w:tcW w:w="2693" w:type="dxa"/>
            <w:tcBorders>
              <w:top w:val="nil"/>
              <w:left w:val="nil"/>
              <w:bottom w:val="single" w:sz="8" w:space="0" w:color="auto"/>
              <w:right w:val="single" w:sz="8" w:space="0" w:color="auto"/>
            </w:tcBorders>
            <w:noWrap/>
            <w:vAlign w:val="center"/>
            <w:hideMark/>
          </w:tcPr>
          <w:p w14:paraId="44D218D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1 752 000</w:t>
            </w:r>
          </w:p>
        </w:tc>
      </w:tr>
      <w:tr w:rsidR="00E666C5" w:rsidRPr="00E666C5" w14:paraId="7F36E357"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3293165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w:t>
            </w:r>
          </w:p>
        </w:tc>
        <w:tc>
          <w:tcPr>
            <w:tcW w:w="3543" w:type="dxa"/>
            <w:tcBorders>
              <w:top w:val="nil"/>
              <w:left w:val="nil"/>
              <w:bottom w:val="single" w:sz="8" w:space="0" w:color="auto"/>
              <w:right w:val="single" w:sz="8" w:space="0" w:color="auto"/>
            </w:tcBorders>
            <w:noWrap/>
            <w:vAlign w:val="center"/>
            <w:hideMark/>
          </w:tcPr>
          <w:p w14:paraId="4FCCAC6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ADHE-ELS</w:t>
            </w:r>
          </w:p>
        </w:tc>
        <w:tc>
          <w:tcPr>
            <w:tcW w:w="1985" w:type="dxa"/>
            <w:tcBorders>
              <w:top w:val="nil"/>
              <w:left w:val="nil"/>
              <w:bottom w:val="single" w:sz="8" w:space="0" w:color="auto"/>
              <w:right w:val="single" w:sz="8" w:space="0" w:color="auto"/>
            </w:tcBorders>
            <w:noWrap/>
            <w:vAlign w:val="center"/>
            <w:hideMark/>
          </w:tcPr>
          <w:p w14:paraId="79FE7FA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168 655 255</w:t>
            </w:r>
          </w:p>
        </w:tc>
        <w:tc>
          <w:tcPr>
            <w:tcW w:w="2693" w:type="dxa"/>
            <w:tcBorders>
              <w:top w:val="nil"/>
              <w:left w:val="nil"/>
              <w:bottom w:val="single" w:sz="8" w:space="0" w:color="auto"/>
              <w:right w:val="single" w:sz="8" w:space="0" w:color="auto"/>
            </w:tcBorders>
            <w:noWrap/>
            <w:vAlign w:val="center"/>
            <w:hideMark/>
          </w:tcPr>
          <w:p w14:paraId="3373DEC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3 373 105</w:t>
            </w:r>
          </w:p>
        </w:tc>
      </w:tr>
      <w:tr w:rsidR="00E666C5" w:rsidRPr="00E666C5" w14:paraId="007FE10F"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77BC796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w:t>
            </w:r>
          </w:p>
        </w:tc>
        <w:tc>
          <w:tcPr>
            <w:tcW w:w="3543" w:type="dxa"/>
            <w:tcBorders>
              <w:top w:val="nil"/>
              <w:left w:val="nil"/>
              <w:bottom w:val="single" w:sz="8" w:space="0" w:color="auto"/>
              <w:right w:val="single" w:sz="8" w:space="0" w:color="auto"/>
            </w:tcBorders>
            <w:noWrap/>
            <w:vAlign w:val="center"/>
            <w:hideMark/>
          </w:tcPr>
          <w:p w14:paraId="1489C3A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AVACARE HEALTH</w:t>
            </w:r>
          </w:p>
        </w:tc>
        <w:tc>
          <w:tcPr>
            <w:tcW w:w="1985" w:type="dxa"/>
            <w:tcBorders>
              <w:top w:val="nil"/>
              <w:left w:val="nil"/>
              <w:bottom w:val="single" w:sz="8" w:space="0" w:color="auto"/>
              <w:right w:val="single" w:sz="8" w:space="0" w:color="auto"/>
            </w:tcBorders>
            <w:noWrap/>
            <w:vAlign w:val="center"/>
            <w:hideMark/>
          </w:tcPr>
          <w:p w14:paraId="04248F4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19 651 239</w:t>
            </w:r>
          </w:p>
        </w:tc>
        <w:tc>
          <w:tcPr>
            <w:tcW w:w="2693" w:type="dxa"/>
            <w:tcBorders>
              <w:top w:val="nil"/>
              <w:left w:val="nil"/>
              <w:bottom w:val="single" w:sz="8" w:space="0" w:color="auto"/>
              <w:right w:val="single" w:sz="8" w:space="0" w:color="auto"/>
            </w:tcBorders>
            <w:noWrap/>
            <w:vAlign w:val="center"/>
            <w:hideMark/>
          </w:tcPr>
          <w:p w14:paraId="099A537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393 025</w:t>
            </w:r>
          </w:p>
        </w:tc>
      </w:tr>
      <w:tr w:rsidR="00E666C5" w:rsidRPr="00E666C5" w14:paraId="21EE04E2"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44E9A91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w:t>
            </w:r>
          </w:p>
        </w:tc>
        <w:tc>
          <w:tcPr>
            <w:tcW w:w="3543" w:type="dxa"/>
            <w:tcBorders>
              <w:top w:val="nil"/>
              <w:left w:val="nil"/>
              <w:bottom w:val="single" w:sz="8" w:space="0" w:color="auto"/>
              <w:right w:val="single" w:sz="8" w:space="0" w:color="auto"/>
            </w:tcBorders>
            <w:noWrap/>
            <w:vAlign w:val="center"/>
            <w:hideMark/>
          </w:tcPr>
          <w:p w14:paraId="5309548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CSEP</w:t>
            </w:r>
          </w:p>
        </w:tc>
        <w:tc>
          <w:tcPr>
            <w:tcW w:w="1985" w:type="dxa"/>
            <w:tcBorders>
              <w:top w:val="nil"/>
              <w:left w:val="nil"/>
              <w:bottom w:val="single" w:sz="8" w:space="0" w:color="auto"/>
              <w:right w:val="single" w:sz="8" w:space="0" w:color="auto"/>
            </w:tcBorders>
            <w:noWrap/>
            <w:vAlign w:val="center"/>
            <w:hideMark/>
          </w:tcPr>
          <w:p w14:paraId="27FD0E5F"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187 102 749</w:t>
            </w:r>
          </w:p>
        </w:tc>
        <w:tc>
          <w:tcPr>
            <w:tcW w:w="2693" w:type="dxa"/>
            <w:tcBorders>
              <w:top w:val="nil"/>
              <w:left w:val="nil"/>
              <w:bottom w:val="single" w:sz="8" w:space="0" w:color="auto"/>
              <w:right w:val="single" w:sz="8" w:space="0" w:color="auto"/>
            </w:tcBorders>
            <w:noWrap/>
            <w:vAlign w:val="center"/>
            <w:hideMark/>
          </w:tcPr>
          <w:p w14:paraId="321D1CF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3 742 055</w:t>
            </w:r>
          </w:p>
        </w:tc>
      </w:tr>
      <w:tr w:rsidR="00E666C5" w:rsidRPr="00E666C5" w14:paraId="77D99D5E"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433E05F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w:t>
            </w:r>
          </w:p>
        </w:tc>
        <w:tc>
          <w:tcPr>
            <w:tcW w:w="3543" w:type="dxa"/>
            <w:tcBorders>
              <w:top w:val="nil"/>
              <w:left w:val="nil"/>
              <w:bottom w:val="single" w:sz="8" w:space="0" w:color="auto"/>
              <w:right w:val="single" w:sz="8" w:space="0" w:color="auto"/>
            </w:tcBorders>
            <w:noWrap/>
            <w:vAlign w:val="center"/>
            <w:hideMark/>
          </w:tcPr>
          <w:p w14:paraId="3D772FC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CEPHEID</w:t>
            </w:r>
          </w:p>
        </w:tc>
        <w:tc>
          <w:tcPr>
            <w:tcW w:w="1985" w:type="dxa"/>
            <w:tcBorders>
              <w:top w:val="nil"/>
              <w:left w:val="nil"/>
              <w:bottom w:val="single" w:sz="8" w:space="0" w:color="auto"/>
              <w:right w:val="single" w:sz="8" w:space="0" w:color="auto"/>
            </w:tcBorders>
            <w:noWrap/>
            <w:vAlign w:val="center"/>
            <w:hideMark/>
          </w:tcPr>
          <w:p w14:paraId="2071438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204 005 231</w:t>
            </w:r>
          </w:p>
        </w:tc>
        <w:tc>
          <w:tcPr>
            <w:tcW w:w="2693" w:type="dxa"/>
            <w:tcBorders>
              <w:top w:val="nil"/>
              <w:left w:val="nil"/>
              <w:bottom w:val="single" w:sz="8" w:space="0" w:color="auto"/>
              <w:right w:val="single" w:sz="8" w:space="0" w:color="auto"/>
            </w:tcBorders>
            <w:noWrap/>
            <w:vAlign w:val="center"/>
            <w:hideMark/>
          </w:tcPr>
          <w:p w14:paraId="3438888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4 080 105</w:t>
            </w:r>
          </w:p>
        </w:tc>
      </w:tr>
      <w:tr w:rsidR="00E666C5" w:rsidRPr="00E666C5" w14:paraId="5BF0A68F"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72771D8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w:t>
            </w:r>
          </w:p>
        </w:tc>
        <w:tc>
          <w:tcPr>
            <w:tcW w:w="3543" w:type="dxa"/>
            <w:tcBorders>
              <w:top w:val="nil"/>
              <w:left w:val="nil"/>
              <w:bottom w:val="single" w:sz="8" w:space="0" w:color="auto"/>
              <w:right w:val="single" w:sz="8" w:space="0" w:color="auto"/>
            </w:tcBorders>
            <w:noWrap/>
            <w:vAlign w:val="center"/>
            <w:hideMark/>
          </w:tcPr>
          <w:p w14:paraId="5EB5948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DOCMAN</w:t>
            </w:r>
          </w:p>
        </w:tc>
        <w:tc>
          <w:tcPr>
            <w:tcW w:w="1985" w:type="dxa"/>
            <w:tcBorders>
              <w:top w:val="nil"/>
              <w:left w:val="nil"/>
              <w:bottom w:val="single" w:sz="8" w:space="0" w:color="auto"/>
              <w:right w:val="single" w:sz="8" w:space="0" w:color="auto"/>
            </w:tcBorders>
            <w:noWrap/>
            <w:vAlign w:val="center"/>
            <w:hideMark/>
          </w:tcPr>
          <w:p w14:paraId="77108F1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34 523 017</w:t>
            </w:r>
          </w:p>
        </w:tc>
        <w:tc>
          <w:tcPr>
            <w:tcW w:w="2693" w:type="dxa"/>
            <w:tcBorders>
              <w:top w:val="nil"/>
              <w:left w:val="nil"/>
              <w:bottom w:val="single" w:sz="8" w:space="0" w:color="auto"/>
              <w:right w:val="single" w:sz="8" w:space="0" w:color="auto"/>
            </w:tcBorders>
            <w:noWrap/>
            <w:vAlign w:val="center"/>
            <w:hideMark/>
          </w:tcPr>
          <w:p w14:paraId="514EED4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690 460</w:t>
            </w:r>
          </w:p>
        </w:tc>
      </w:tr>
      <w:tr w:rsidR="00E666C5" w:rsidRPr="00E666C5" w14:paraId="4AE200BF"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3A32B4E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w:t>
            </w:r>
          </w:p>
        </w:tc>
        <w:tc>
          <w:tcPr>
            <w:tcW w:w="3543" w:type="dxa"/>
            <w:tcBorders>
              <w:top w:val="nil"/>
              <w:left w:val="nil"/>
              <w:bottom w:val="single" w:sz="8" w:space="0" w:color="auto"/>
              <w:right w:val="single" w:sz="8" w:space="0" w:color="auto"/>
            </w:tcBorders>
            <w:noWrap/>
            <w:vAlign w:val="center"/>
            <w:hideMark/>
          </w:tcPr>
          <w:p w14:paraId="4652226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ENTRANCE</w:t>
            </w:r>
          </w:p>
        </w:tc>
        <w:tc>
          <w:tcPr>
            <w:tcW w:w="1985" w:type="dxa"/>
            <w:tcBorders>
              <w:top w:val="nil"/>
              <w:left w:val="nil"/>
              <w:bottom w:val="single" w:sz="8" w:space="0" w:color="auto"/>
              <w:right w:val="single" w:sz="8" w:space="0" w:color="auto"/>
            </w:tcBorders>
            <w:noWrap/>
            <w:vAlign w:val="center"/>
            <w:hideMark/>
          </w:tcPr>
          <w:p w14:paraId="57FDF31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14 933 157</w:t>
            </w:r>
          </w:p>
        </w:tc>
        <w:tc>
          <w:tcPr>
            <w:tcW w:w="2693" w:type="dxa"/>
            <w:tcBorders>
              <w:top w:val="nil"/>
              <w:left w:val="nil"/>
              <w:bottom w:val="single" w:sz="8" w:space="0" w:color="auto"/>
              <w:right w:val="single" w:sz="8" w:space="0" w:color="auto"/>
            </w:tcBorders>
            <w:noWrap/>
            <w:vAlign w:val="center"/>
            <w:hideMark/>
          </w:tcPr>
          <w:p w14:paraId="4463FCB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298 663</w:t>
            </w:r>
          </w:p>
        </w:tc>
      </w:tr>
      <w:tr w:rsidR="00E666C5" w:rsidRPr="00E666C5" w14:paraId="043FE19C"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5B436F2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11</w:t>
            </w:r>
          </w:p>
        </w:tc>
        <w:tc>
          <w:tcPr>
            <w:tcW w:w="3543" w:type="dxa"/>
            <w:tcBorders>
              <w:top w:val="nil"/>
              <w:left w:val="nil"/>
              <w:bottom w:val="single" w:sz="8" w:space="0" w:color="auto"/>
              <w:right w:val="single" w:sz="8" w:space="0" w:color="auto"/>
            </w:tcBorders>
            <w:noWrap/>
            <w:vAlign w:val="center"/>
            <w:hideMark/>
          </w:tcPr>
          <w:p w14:paraId="450D491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FRANCARE</w:t>
            </w:r>
          </w:p>
        </w:tc>
        <w:tc>
          <w:tcPr>
            <w:tcW w:w="1985" w:type="dxa"/>
            <w:tcBorders>
              <w:top w:val="nil"/>
              <w:left w:val="nil"/>
              <w:bottom w:val="single" w:sz="8" w:space="0" w:color="auto"/>
              <w:right w:val="single" w:sz="8" w:space="0" w:color="auto"/>
            </w:tcBorders>
            <w:noWrap/>
            <w:vAlign w:val="center"/>
            <w:hideMark/>
          </w:tcPr>
          <w:p w14:paraId="29B9201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123 290 504</w:t>
            </w:r>
          </w:p>
        </w:tc>
        <w:tc>
          <w:tcPr>
            <w:tcW w:w="2693" w:type="dxa"/>
            <w:tcBorders>
              <w:top w:val="nil"/>
              <w:left w:val="nil"/>
              <w:bottom w:val="single" w:sz="8" w:space="0" w:color="auto"/>
              <w:right w:val="single" w:sz="8" w:space="0" w:color="auto"/>
            </w:tcBorders>
            <w:noWrap/>
            <w:vAlign w:val="center"/>
            <w:hideMark/>
          </w:tcPr>
          <w:p w14:paraId="3E0FEE90"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2 465 810</w:t>
            </w:r>
          </w:p>
        </w:tc>
      </w:tr>
      <w:tr w:rsidR="00E666C5" w:rsidRPr="00E666C5" w14:paraId="13FBEE4B"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21BEC23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14</w:t>
            </w:r>
          </w:p>
        </w:tc>
        <w:tc>
          <w:tcPr>
            <w:tcW w:w="3543" w:type="dxa"/>
            <w:tcBorders>
              <w:top w:val="nil"/>
              <w:left w:val="nil"/>
              <w:bottom w:val="single" w:sz="8" w:space="0" w:color="auto"/>
              <w:right w:val="single" w:sz="8" w:space="0" w:color="auto"/>
            </w:tcBorders>
            <w:noWrap/>
            <w:vAlign w:val="center"/>
            <w:hideMark/>
          </w:tcPr>
          <w:p w14:paraId="2E2E6A37"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HUMVET</w:t>
            </w:r>
          </w:p>
        </w:tc>
        <w:tc>
          <w:tcPr>
            <w:tcW w:w="1985" w:type="dxa"/>
            <w:tcBorders>
              <w:top w:val="nil"/>
              <w:left w:val="nil"/>
              <w:bottom w:val="single" w:sz="8" w:space="0" w:color="auto"/>
              <w:right w:val="single" w:sz="8" w:space="0" w:color="auto"/>
            </w:tcBorders>
            <w:noWrap/>
            <w:vAlign w:val="center"/>
            <w:hideMark/>
          </w:tcPr>
          <w:p w14:paraId="45AD817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5 448 000</w:t>
            </w:r>
          </w:p>
        </w:tc>
        <w:tc>
          <w:tcPr>
            <w:tcW w:w="2693" w:type="dxa"/>
            <w:tcBorders>
              <w:top w:val="nil"/>
              <w:left w:val="nil"/>
              <w:bottom w:val="single" w:sz="8" w:space="0" w:color="auto"/>
              <w:right w:val="single" w:sz="8" w:space="0" w:color="auto"/>
            </w:tcBorders>
            <w:noWrap/>
            <w:vAlign w:val="center"/>
            <w:hideMark/>
          </w:tcPr>
          <w:p w14:paraId="2C4CA8F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108 960</w:t>
            </w:r>
          </w:p>
        </w:tc>
      </w:tr>
      <w:tr w:rsidR="00E666C5" w:rsidRPr="00E666C5" w14:paraId="63BF119F"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42F17AC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15</w:t>
            </w:r>
          </w:p>
        </w:tc>
        <w:tc>
          <w:tcPr>
            <w:tcW w:w="3543" w:type="dxa"/>
            <w:tcBorders>
              <w:top w:val="nil"/>
              <w:left w:val="nil"/>
              <w:bottom w:val="single" w:sz="8" w:space="0" w:color="auto"/>
              <w:right w:val="single" w:sz="8" w:space="0" w:color="auto"/>
            </w:tcBorders>
            <w:noWrap/>
            <w:vAlign w:val="center"/>
            <w:hideMark/>
          </w:tcPr>
          <w:p w14:paraId="4500F638"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KEITA PHARMA</w:t>
            </w:r>
          </w:p>
        </w:tc>
        <w:tc>
          <w:tcPr>
            <w:tcW w:w="1985" w:type="dxa"/>
            <w:tcBorders>
              <w:top w:val="nil"/>
              <w:left w:val="nil"/>
              <w:bottom w:val="single" w:sz="8" w:space="0" w:color="auto"/>
              <w:right w:val="single" w:sz="8" w:space="0" w:color="auto"/>
            </w:tcBorders>
            <w:noWrap/>
            <w:vAlign w:val="center"/>
            <w:hideMark/>
          </w:tcPr>
          <w:p w14:paraId="50F2A3D3"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198 552 600</w:t>
            </w:r>
          </w:p>
        </w:tc>
        <w:tc>
          <w:tcPr>
            <w:tcW w:w="2693" w:type="dxa"/>
            <w:tcBorders>
              <w:top w:val="nil"/>
              <w:left w:val="nil"/>
              <w:bottom w:val="single" w:sz="8" w:space="0" w:color="auto"/>
              <w:right w:val="single" w:sz="8" w:space="0" w:color="auto"/>
            </w:tcBorders>
            <w:noWrap/>
            <w:vAlign w:val="center"/>
            <w:hideMark/>
          </w:tcPr>
          <w:p w14:paraId="0783BB8F"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3 971 052</w:t>
            </w:r>
          </w:p>
        </w:tc>
      </w:tr>
      <w:tr w:rsidR="00E666C5" w:rsidRPr="00E666C5" w14:paraId="62C8646B"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3413F53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w:t>
            </w:r>
          </w:p>
        </w:tc>
        <w:tc>
          <w:tcPr>
            <w:tcW w:w="3543" w:type="dxa"/>
            <w:tcBorders>
              <w:top w:val="nil"/>
              <w:left w:val="nil"/>
              <w:bottom w:val="single" w:sz="8" w:space="0" w:color="auto"/>
              <w:right w:val="single" w:sz="8" w:space="0" w:color="auto"/>
            </w:tcBorders>
            <w:noWrap/>
            <w:vAlign w:val="center"/>
            <w:hideMark/>
          </w:tcPr>
          <w:p w14:paraId="7CB289B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LDI INTERNATIONAL</w:t>
            </w:r>
          </w:p>
        </w:tc>
        <w:tc>
          <w:tcPr>
            <w:tcW w:w="1985" w:type="dxa"/>
            <w:tcBorders>
              <w:top w:val="nil"/>
              <w:left w:val="nil"/>
              <w:bottom w:val="single" w:sz="8" w:space="0" w:color="auto"/>
              <w:right w:val="single" w:sz="8" w:space="0" w:color="auto"/>
            </w:tcBorders>
            <w:noWrap/>
            <w:vAlign w:val="center"/>
            <w:hideMark/>
          </w:tcPr>
          <w:p w14:paraId="6859B8F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41 981 248</w:t>
            </w:r>
          </w:p>
        </w:tc>
        <w:tc>
          <w:tcPr>
            <w:tcW w:w="2693" w:type="dxa"/>
            <w:tcBorders>
              <w:top w:val="nil"/>
              <w:left w:val="nil"/>
              <w:bottom w:val="single" w:sz="8" w:space="0" w:color="auto"/>
              <w:right w:val="single" w:sz="8" w:space="0" w:color="auto"/>
            </w:tcBorders>
            <w:noWrap/>
            <w:vAlign w:val="center"/>
            <w:hideMark/>
          </w:tcPr>
          <w:p w14:paraId="551A089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839 625</w:t>
            </w:r>
          </w:p>
        </w:tc>
      </w:tr>
      <w:tr w:rsidR="00E666C5" w:rsidRPr="00E666C5" w14:paraId="41860EA4"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3CC1355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21</w:t>
            </w:r>
          </w:p>
        </w:tc>
        <w:tc>
          <w:tcPr>
            <w:tcW w:w="3543" w:type="dxa"/>
            <w:tcBorders>
              <w:top w:val="nil"/>
              <w:left w:val="nil"/>
              <w:bottom w:val="single" w:sz="8" w:space="0" w:color="auto"/>
              <w:right w:val="single" w:sz="8" w:space="0" w:color="auto"/>
            </w:tcBorders>
            <w:noWrap/>
            <w:vAlign w:val="center"/>
            <w:hideMark/>
          </w:tcPr>
          <w:p w14:paraId="5B28F81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MISSIONPHARMA</w:t>
            </w:r>
          </w:p>
        </w:tc>
        <w:tc>
          <w:tcPr>
            <w:tcW w:w="1985" w:type="dxa"/>
            <w:tcBorders>
              <w:top w:val="nil"/>
              <w:left w:val="nil"/>
              <w:bottom w:val="single" w:sz="8" w:space="0" w:color="auto"/>
              <w:right w:val="single" w:sz="8" w:space="0" w:color="auto"/>
            </w:tcBorders>
            <w:noWrap/>
            <w:vAlign w:val="center"/>
            <w:hideMark/>
          </w:tcPr>
          <w:p w14:paraId="4DC36DBD"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364 789 027</w:t>
            </w:r>
          </w:p>
        </w:tc>
        <w:tc>
          <w:tcPr>
            <w:tcW w:w="2693" w:type="dxa"/>
            <w:tcBorders>
              <w:top w:val="nil"/>
              <w:left w:val="nil"/>
              <w:bottom w:val="single" w:sz="8" w:space="0" w:color="auto"/>
              <w:right w:val="single" w:sz="8" w:space="0" w:color="auto"/>
            </w:tcBorders>
            <w:noWrap/>
            <w:vAlign w:val="center"/>
            <w:hideMark/>
          </w:tcPr>
          <w:p w14:paraId="5D55D98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7 295 781</w:t>
            </w:r>
          </w:p>
        </w:tc>
      </w:tr>
      <w:tr w:rsidR="00E666C5" w:rsidRPr="00E666C5" w14:paraId="73CFBAFC"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4EEC8F2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22</w:t>
            </w:r>
          </w:p>
        </w:tc>
        <w:tc>
          <w:tcPr>
            <w:tcW w:w="3543" w:type="dxa"/>
            <w:tcBorders>
              <w:top w:val="nil"/>
              <w:left w:val="nil"/>
              <w:bottom w:val="single" w:sz="8" w:space="0" w:color="auto"/>
              <w:right w:val="single" w:sz="8" w:space="0" w:color="auto"/>
            </w:tcBorders>
            <w:noWrap/>
            <w:vAlign w:val="center"/>
            <w:hideMark/>
          </w:tcPr>
          <w:p w14:paraId="643DBD3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MYLAN</w:t>
            </w:r>
          </w:p>
        </w:tc>
        <w:tc>
          <w:tcPr>
            <w:tcW w:w="1985" w:type="dxa"/>
            <w:tcBorders>
              <w:top w:val="nil"/>
              <w:left w:val="nil"/>
              <w:bottom w:val="single" w:sz="8" w:space="0" w:color="auto"/>
              <w:right w:val="single" w:sz="8" w:space="0" w:color="auto"/>
            </w:tcBorders>
            <w:noWrap/>
            <w:vAlign w:val="center"/>
            <w:hideMark/>
          </w:tcPr>
          <w:p w14:paraId="2F91ABB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290 588 098</w:t>
            </w:r>
          </w:p>
        </w:tc>
        <w:tc>
          <w:tcPr>
            <w:tcW w:w="2693" w:type="dxa"/>
            <w:tcBorders>
              <w:top w:val="nil"/>
              <w:left w:val="nil"/>
              <w:bottom w:val="single" w:sz="8" w:space="0" w:color="auto"/>
              <w:right w:val="single" w:sz="8" w:space="0" w:color="auto"/>
            </w:tcBorders>
            <w:noWrap/>
            <w:vAlign w:val="center"/>
            <w:hideMark/>
          </w:tcPr>
          <w:p w14:paraId="0275948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5 811 762</w:t>
            </w:r>
          </w:p>
        </w:tc>
      </w:tr>
      <w:tr w:rsidR="00E666C5" w:rsidRPr="00E666C5" w14:paraId="243E151C"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03453B6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23</w:t>
            </w:r>
          </w:p>
        </w:tc>
        <w:tc>
          <w:tcPr>
            <w:tcW w:w="3543" w:type="dxa"/>
            <w:tcBorders>
              <w:top w:val="nil"/>
              <w:left w:val="nil"/>
              <w:bottom w:val="single" w:sz="8" w:space="0" w:color="auto"/>
              <w:right w:val="single" w:sz="8" w:space="0" w:color="auto"/>
            </w:tcBorders>
            <w:noWrap/>
            <w:vAlign w:val="center"/>
            <w:hideMark/>
          </w:tcPr>
          <w:p w14:paraId="1203BCF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PHARMEZON</w:t>
            </w:r>
          </w:p>
        </w:tc>
        <w:tc>
          <w:tcPr>
            <w:tcW w:w="1985" w:type="dxa"/>
            <w:tcBorders>
              <w:top w:val="nil"/>
              <w:left w:val="nil"/>
              <w:bottom w:val="single" w:sz="8" w:space="0" w:color="auto"/>
              <w:right w:val="single" w:sz="8" w:space="0" w:color="auto"/>
            </w:tcBorders>
            <w:noWrap/>
            <w:vAlign w:val="center"/>
            <w:hideMark/>
          </w:tcPr>
          <w:p w14:paraId="34747F6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108 402 145</w:t>
            </w:r>
          </w:p>
        </w:tc>
        <w:tc>
          <w:tcPr>
            <w:tcW w:w="2693" w:type="dxa"/>
            <w:tcBorders>
              <w:top w:val="nil"/>
              <w:left w:val="nil"/>
              <w:bottom w:val="single" w:sz="8" w:space="0" w:color="auto"/>
              <w:right w:val="single" w:sz="8" w:space="0" w:color="auto"/>
            </w:tcBorders>
            <w:noWrap/>
            <w:vAlign w:val="center"/>
            <w:hideMark/>
          </w:tcPr>
          <w:p w14:paraId="7448B46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2 168 043</w:t>
            </w:r>
          </w:p>
        </w:tc>
      </w:tr>
      <w:tr w:rsidR="00E666C5" w:rsidRPr="00E666C5" w14:paraId="3AD4E6CD"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7CBC9B7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26</w:t>
            </w:r>
          </w:p>
        </w:tc>
        <w:tc>
          <w:tcPr>
            <w:tcW w:w="3543" w:type="dxa"/>
            <w:tcBorders>
              <w:top w:val="nil"/>
              <w:left w:val="nil"/>
              <w:bottom w:val="single" w:sz="8" w:space="0" w:color="auto"/>
              <w:right w:val="single" w:sz="8" w:space="0" w:color="auto"/>
            </w:tcBorders>
            <w:noWrap/>
            <w:vAlign w:val="center"/>
            <w:hideMark/>
          </w:tcPr>
          <w:p w14:paraId="6AA57C0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SERUM INSTITUTE</w:t>
            </w:r>
          </w:p>
        </w:tc>
        <w:tc>
          <w:tcPr>
            <w:tcW w:w="1985" w:type="dxa"/>
            <w:tcBorders>
              <w:top w:val="nil"/>
              <w:left w:val="nil"/>
              <w:bottom w:val="single" w:sz="8" w:space="0" w:color="auto"/>
              <w:right w:val="single" w:sz="8" w:space="0" w:color="auto"/>
            </w:tcBorders>
            <w:noWrap/>
            <w:vAlign w:val="center"/>
            <w:hideMark/>
          </w:tcPr>
          <w:p w14:paraId="6993D0D0"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129 846 688</w:t>
            </w:r>
          </w:p>
        </w:tc>
        <w:tc>
          <w:tcPr>
            <w:tcW w:w="2693" w:type="dxa"/>
            <w:tcBorders>
              <w:top w:val="nil"/>
              <w:left w:val="nil"/>
              <w:bottom w:val="single" w:sz="8" w:space="0" w:color="auto"/>
              <w:right w:val="single" w:sz="8" w:space="0" w:color="auto"/>
            </w:tcBorders>
            <w:noWrap/>
            <w:vAlign w:val="center"/>
            <w:hideMark/>
          </w:tcPr>
          <w:p w14:paraId="66BEA53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2 596 934</w:t>
            </w:r>
          </w:p>
        </w:tc>
      </w:tr>
      <w:tr w:rsidR="00E666C5" w:rsidRPr="00E666C5" w14:paraId="32766FA3"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14A72CA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lastRenderedPageBreak/>
              <w:t>27</w:t>
            </w:r>
          </w:p>
        </w:tc>
        <w:tc>
          <w:tcPr>
            <w:tcW w:w="3543" w:type="dxa"/>
            <w:tcBorders>
              <w:top w:val="nil"/>
              <w:left w:val="nil"/>
              <w:bottom w:val="single" w:sz="8" w:space="0" w:color="auto"/>
              <w:right w:val="single" w:sz="8" w:space="0" w:color="auto"/>
            </w:tcBorders>
            <w:noWrap/>
            <w:vAlign w:val="center"/>
            <w:hideMark/>
          </w:tcPr>
          <w:p w14:paraId="6C69B96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SIRMAXO</w:t>
            </w:r>
          </w:p>
        </w:tc>
        <w:tc>
          <w:tcPr>
            <w:tcW w:w="1985" w:type="dxa"/>
            <w:tcBorders>
              <w:top w:val="nil"/>
              <w:left w:val="nil"/>
              <w:bottom w:val="single" w:sz="8" w:space="0" w:color="auto"/>
              <w:right w:val="single" w:sz="8" w:space="0" w:color="auto"/>
            </w:tcBorders>
            <w:noWrap/>
            <w:vAlign w:val="center"/>
            <w:hideMark/>
          </w:tcPr>
          <w:p w14:paraId="2EFA3BA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69 662 628</w:t>
            </w:r>
          </w:p>
        </w:tc>
        <w:tc>
          <w:tcPr>
            <w:tcW w:w="2693" w:type="dxa"/>
            <w:tcBorders>
              <w:top w:val="nil"/>
              <w:left w:val="nil"/>
              <w:bottom w:val="single" w:sz="8" w:space="0" w:color="auto"/>
              <w:right w:val="single" w:sz="8" w:space="0" w:color="auto"/>
            </w:tcBorders>
            <w:noWrap/>
            <w:vAlign w:val="center"/>
            <w:hideMark/>
          </w:tcPr>
          <w:p w14:paraId="50CF0EC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1 393 253</w:t>
            </w:r>
          </w:p>
        </w:tc>
      </w:tr>
      <w:tr w:rsidR="00E666C5" w:rsidRPr="00E666C5" w14:paraId="012CE67E"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04A5926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28</w:t>
            </w:r>
          </w:p>
        </w:tc>
        <w:tc>
          <w:tcPr>
            <w:tcW w:w="3543" w:type="dxa"/>
            <w:tcBorders>
              <w:top w:val="nil"/>
              <w:left w:val="nil"/>
              <w:bottom w:val="single" w:sz="8" w:space="0" w:color="auto"/>
              <w:right w:val="single" w:sz="8" w:space="0" w:color="auto"/>
            </w:tcBorders>
            <w:noWrap/>
            <w:vAlign w:val="center"/>
            <w:hideMark/>
          </w:tcPr>
          <w:p w14:paraId="5EEEA9F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SPRUKFIELD</w:t>
            </w:r>
          </w:p>
        </w:tc>
        <w:tc>
          <w:tcPr>
            <w:tcW w:w="1985" w:type="dxa"/>
            <w:tcBorders>
              <w:top w:val="nil"/>
              <w:left w:val="nil"/>
              <w:bottom w:val="single" w:sz="8" w:space="0" w:color="auto"/>
              <w:right w:val="single" w:sz="8" w:space="0" w:color="auto"/>
            </w:tcBorders>
            <w:noWrap/>
            <w:vAlign w:val="center"/>
            <w:hideMark/>
          </w:tcPr>
          <w:p w14:paraId="04FAA70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631 171 180</w:t>
            </w:r>
          </w:p>
        </w:tc>
        <w:tc>
          <w:tcPr>
            <w:tcW w:w="2693" w:type="dxa"/>
            <w:tcBorders>
              <w:top w:val="nil"/>
              <w:left w:val="nil"/>
              <w:bottom w:val="single" w:sz="8" w:space="0" w:color="auto"/>
              <w:right w:val="single" w:sz="8" w:space="0" w:color="auto"/>
            </w:tcBorders>
            <w:noWrap/>
            <w:vAlign w:val="center"/>
            <w:hideMark/>
          </w:tcPr>
          <w:p w14:paraId="1EE6393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12 623 424</w:t>
            </w:r>
          </w:p>
        </w:tc>
      </w:tr>
      <w:tr w:rsidR="00E666C5" w:rsidRPr="00E666C5" w14:paraId="6330734D"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3293338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29</w:t>
            </w:r>
          </w:p>
        </w:tc>
        <w:tc>
          <w:tcPr>
            <w:tcW w:w="3543" w:type="dxa"/>
            <w:tcBorders>
              <w:top w:val="nil"/>
              <w:left w:val="nil"/>
              <w:bottom w:val="single" w:sz="8" w:space="0" w:color="auto"/>
              <w:right w:val="single" w:sz="8" w:space="0" w:color="auto"/>
            </w:tcBorders>
            <w:noWrap/>
            <w:vAlign w:val="center"/>
            <w:hideMark/>
          </w:tcPr>
          <w:p w14:paraId="542BE3DC"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SVIZERA EUROPE</w:t>
            </w:r>
          </w:p>
        </w:tc>
        <w:tc>
          <w:tcPr>
            <w:tcW w:w="1985" w:type="dxa"/>
            <w:tcBorders>
              <w:top w:val="nil"/>
              <w:left w:val="nil"/>
              <w:bottom w:val="single" w:sz="8" w:space="0" w:color="auto"/>
              <w:right w:val="single" w:sz="8" w:space="0" w:color="auto"/>
            </w:tcBorders>
            <w:noWrap/>
            <w:vAlign w:val="center"/>
            <w:hideMark/>
          </w:tcPr>
          <w:p w14:paraId="32D147E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44 316 305</w:t>
            </w:r>
          </w:p>
        </w:tc>
        <w:tc>
          <w:tcPr>
            <w:tcW w:w="2693" w:type="dxa"/>
            <w:tcBorders>
              <w:top w:val="nil"/>
              <w:left w:val="nil"/>
              <w:bottom w:val="single" w:sz="8" w:space="0" w:color="auto"/>
              <w:right w:val="single" w:sz="8" w:space="0" w:color="auto"/>
            </w:tcBorders>
            <w:noWrap/>
            <w:vAlign w:val="center"/>
            <w:hideMark/>
          </w:tcPr>
          <w:p w14:paraId="21C023F7"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886 326</w:t>
            </w:r>
          </w:p>
        </w:tc>
      </w:tr>
      <w:tr w:rsidR="00E666C5" w:rsidRPr="00E666C5" w14:paraId="5A50ADB5"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54C4302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30</w:t>
            </w:r>
          </w:p>
        </w:tc>
        <w:tc>
          <w:tcPr>
            <w:tcW w:w="3543" w:type="dxa"/>
            <w:tcBorders>
              <w:top w:val="nil"/>
              <w:left w:val="nil"/>
              <w:bottom w:val="single" w:sz="8" w:space="0" w:color="auto"/>
              <w:right w:val="single" w:sz="8" w:space="0" w:color="auto"/>
            </w:tcBorders>
            <w:noWrap/>
            <w:vAlign w:val="center"/>
            <w:hideMark/>
          </w:tcPr>
          <w:p w14:paraId="0577560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SWISS EXPORT</w:t>
            </w:r>
          </w:p>
        </w:tc>
        <w:tc>
          <w:tcPr>
            <w:tcW w:w="1985" w:type="dxa"/>
            <w:tcBorders>
              <w:top w:val="nil"/>
              <w:left w:val="nil"/>
              <w:bottom w:val="single" w:sz="8" w:space="0" w:color="auto"/>
              <w:right w:val="single" w:sz="8" w:space="0" w:color="auto"/>
            </w:tcBorders>
            <w:noWrap/>
            <w:vAlign w:val="center"/>
            <w:hideMark/>
          </w:tcPr>
          <w:p w14:paraId="4E2D186C"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267 109 274</w:t>
            </w:r>
          </w:p>
        </w:tc>
        <w:tc>
          <w:tcPr>
            <w:tcW w:w="2693" w:type="dxa"/>
            <w:tcBorders>
              <w:top w:val="nil"/>
              <w:left w:val="nil"/>
              <w:bottom w:val="single" w:sz="8" w:space="0" w:color="auto"/>
              <w:right w:val="single" w:sz="8" w:space="0" w:color="auto"/>
            </w:tcBorders>
            <w:noWrap/>
            <w:vAlign w:val="center"/>
            <w:hideMark/>
          </w:tcPr>
          <w:p w14:paraId="330ED00F"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5 342 185</w:t>
            </w:r>
          </w:p>
        </w:tc>
      </w:tr>
      <w:tr w:rsidR="00E666C5" w:rsidRPr="00E666C5" w14:paraId="403B51DD"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6424E5EC"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31</w:t>
            </w:r>
          </w:p>
        </w:tc>
        <w:tc>
          <w:tcPr>
            <w:tcW w:w="3543" w:type="dxa"/>
            <w:tcBorders>
              <w:top w:val="nil"/>
              <w:left w:val="nil"/>
              <w:bottom w:val="single" w:sz="8" w:space="0" w:color="auto"/>
              <w:right w:val="single" w:sz="8" w:space="0" w:color="auto"/>
            </w:tcBorders>
            <w:noWrap/>
            <w:vAlign w:val="center"/>
            <w:hideMark/>
          </w:tcPr>
          <w:p w14:paraId="7695818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TRADALLIANCE</w:t>
            </w:r>
          </w:p>
        </w:tc>
        <w:tc>
          <w:tcPr>
            <w:tcW w:w="1985" w:type="dxa"/>
            <w:tcBorders>
              <w:top w:val="nil"/>
              <w:left w:val="nil"/>
              <w:bottom w:val="single" w:sz="8" w:space="0" w:color="auto"/>
              <w:right w:val="single" w:sz="8" w:space="0" w:color="auto"/>
            </w:tcBorders>
            <w:noWrap/>
            <w:vAlign w:val="center"/>
            <w:hideMark/>
          </w:tcPr>
          <w:p w14:paraId="6096D60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2 912 460</w:t>
            </w:r>
          </w:p>
        </w:tc>
        <w:tc>
          <w:tcPr>
            <w:tcW w:w="2693" w:type="dxa"/>
            <w:tcBorders>
              <w:top w:val="nil"/>
              <w:left w:val="nil"/>
              <w:bottom w:val="single" w:sz="8" w:space="0" w:color="auto"/>
              <w:right w:val="single" w:sz="8" w:space="0" w:color="auto"/>
            </w:tcBorders>
            <w:noWrap/>
            <w:vAlign w:val="center"/>
            <w:hideMark/>
          </w:tcPr>
          <w:p w14:paraId="159CECF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58 249</w:t>
            </w:r>
          </w:p>
        </w:tc>
      </w:tr>
      <w:tr w:rsidR="00E666C5" w:rsidRPr="00E666C5" w14:paraId="66471B93" w14:textId="77777777" w:rsidTr="00287154">
        <w:trPr>
          <w:trHeight w:val="330"/>
        </w:trPr>
        <w:tc>
          <w:tcPr>
            <w:tcW w:w="851" w:type="dxa"/>
            <w:tcBorders>
              <w:top w:val="nil"/>
              <w:left w:val="single" w:sz="8" w:space="0" w:color="auto"/>
              <w:bottom w:val="single" w:sz="8" w:space="0" w:color="auto"/>
              <w:right w:val="single" w:sz="8" w:space="0" w:color="auto"/>
            </w:tcBorders>
            <w:noWrap/>
            <w:vAlign w:val="center"/>
            <w:hideMark/>
          </w:tcPr>
          <w:p w14:paraId="3EC0637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32</w:t>
            </w:r>
          </w:p>
        </w:tc>
        <w:tc>
          <w:tcPr>
            <w:tcW w:w="3543" w:type="dxa"/>
            <w:tcBorders>
              <w:top w:val="nil"/>
              <w:left w:val="nil"/>
              <w:bottom w:val="single" w:sz="8" w:space="0" w:color="auto"/>
              <w:right w:val="single" w:sz="8" w:space="0" w:color="auto"/>
            </w:tcBorders>
            <w:noWrap/>
            <w:vAlign w:val="center"/>
            <w:hideMark/>
          </w:tcPr>
          <w:p w14:paraId="75B51124"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UNFPA-FOURNISSEUR</w:t>
            </w:r>
          </w:p>
        </w:tc>
        <w:tc>
          <w:tcPr>
            <w:tcW w:w="1985" w:type="dxa"/>
            <w:tcBorders>
              <w:top w:val="nil"/>
              <w:left w:val="nil"/>
              <w:bottom w:val="single" w:sz="8" w:space="0" w:color="auto"/>
              <w:right w:val="single" w:sz="8" w:space="0" w:color="auto"/>
            </w:tcBorders>
            <w:noWrap/>
            <w:vAlign w:val="center"/>
            <w:hideMark/>
          </w:tcPr>
          <w:p w14:paraId="3E5F796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28 663 727</w:t>
            </w:r>
          </w:p>
        </w:tc>
        <w:tc>
          <w:tcPr>
            <w:tcW w:w="2693" w:type="dxa"/>
            <w:tcBorders>
              <w:top w:val="nil"/>
              <w:left w:val="nil"/>
              <w:bottom w:val="single" w:sz="8" w:space="0" w:color="auto"/>
              <w:right w:val="single" w:sz="8" w:space="0" w:color="auto"/>
            </w:tcBorders>
            <w:noWrap/>
            <w:vAlign w:val="center"/>
            <w:hideMark/>
          </w:tcPr>
          <w:p w14:paraId="6FC150D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573 275</w:t>
            </w:r>
          </w:p>
        </w:tc>
      </w:tr>
      <w:tr w:rsidR="00E666C5" w:rsidRPr="00E666C5" w14:paraId="7980814E" w14:textId="77777777" w:rsidTr="00287154">
        <w:trPr>
          <w:trHeight w:val="330"/>
        </w:trPr>
        <w:tc>
          <w:tcPr>
            <w:tcW w:w="4394" w:type="dxa"/>
            <w:gridSpan w:val="2"/>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center"/>
            <w:hideMark/>
          </w:tcPr>
          <w:p w14:paraId="50F9BDBA"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w:t>
            </w:r>
          </w:p>
        </w:tc>
        <w:tc>
          <w:tcPr>
            <w:tcW w:w="1985" w:type="dxa"/>
            <w:tcBorders>
              <w:top w:val="nil"/>
              <w:left w:val="nil"/>
              <w:bottom w:val="single" w:sz="8" w:space="0" w:color="auto"/>
              <w:right w:val="single" w:sz="8" w:space="0" w:color="auto"/>
            </w:tcBorders>
            <w:shd w:val="clear" w:color="auto" w:fill="FBE4D5" w:themeFill="accent2" w:themeFillTint="33"/>
            <w:noWrap/>
            <w:vAlign w:val="center"/>
            <w:hideMark/>
          </w:tcPr>
          <w:p w14:paraId="17F074EB"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3 023 204 532</w:t>
            </w:r>
          </w:p>
        </w:tc>
        <w:tc>
          <w:tcPr>
            <w:tcW w:w="2693" w:type="dxa"/>
            <w:tcBorders>
              <w:top w:val="nil"/>
              <w:left w:val="nil"/>
              <w:bottom w:val="single" w:sz="8" w:space="0" w:color="auto"/>
              <w:right w:val="single" w:sz="8" w:space="0" w:color="auto"/>
            </w:tcBorders>
            <w:shd w:val="clear" w:color="auto" w:fill="FBE4D5" w:themeFill="accent2" w:themeFillTint="33"/>
            <w:noWrap/>
            <w:vAlign w:val="center"/>
            <w:hideMark/>
          </w:tcPr>
          <w:p w14:paraId="7EC227DF"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60 464 091</w:t>
            </w:r>
          </w:p>
        </w:tc>
      </w:tr>
    </w:tbl>
    <w:p w14:paraId="51ED91BC" w14:textId="77777777" w:rsidR="00E666C5" w:rsidRDefault="00E666C5" w:rsidP="00AF510E">
      <w:pPr>
        <w:spacing w:line="360" w:lineRule="auto"/>
        <w:jc w:val="both"/>
        <w:rPr>
          <w:rFonts w:ascii="Times New Roman" w:hAnsi="Times New Roman" w:cs="Times New Roman"/>
          <w:bCs/>
          <w:sz w:val="24"/>
          <w:szCs w:val="24"/>
        </w:rPr>
      </w:pPr>
    </w:p>
    <w:p w14:paraId="21FCB1A4" w14:textId="77777777" w:rsidR="00E666C5" w:rsidRPr="00E666C5" w:rsidRDefault="00E666C5" w:rsidP="00E666C5">
      <w:pPr>
        <w:pStyle w:val="Paragraphedeliste"/>
        <w:numPr>
          <w:ilvl w:val="0"/>
          <w:numId w:val="35"/>
        </w:numPr>
        <w:spacing w:line="360" w:lineRule="auto"/>
        <w:jc w:val="both"/>
        <w:rPr>
          <w:rFonts w:ascii="Times New Roman" w:hAnsi="Times New Roman" w:cs="Times New Roman"/>
          <w:b/>
          <w:bCs/>
          <w:sz w:val="24"/>
          <w:szCs w:val="24"/>
        </w:rPr>
      </w:pPr>
      <w:r w:rsidRPr="00E666C5">
        <w:rPr>
          <w:rFonts w:ascii="Times New Roman" w:hAnsi="Times New Roman" w:cs="Times New Roman"/>
          <w:b/>
          <w:bCs/>
          <w:sz w:val="24"/>
          <w:szCs w:val="24"/>
        </w:rPr>
        <w:t>Tableau des Achats 2023</w:t>
      </w:r>
    </w:p>
    <w:tbl>
      <w:tblPr>
        <w:tblW w:w="8966" w:type="dxa"/>
        <w:tblInd w:w="238" w:type="dxa"/>
        <w:tblLayout w:type="fixed"/>
        <w:tblCellMar>
          <w:left w:w="70" w:type="dxa"/>
          <w:right w:w="70" w:type="dxa"/>
        </w:tblCellMar>
        <w:tblLook w:val="04A0" w:firstRow="1" w:lastRow="0" w:firstColumn="1" w:lastColumn="0" w:noHBand="0" w:noVBand="1"/>
      </w:tblPr>
      <w:tblGrid>
        <w:gridCol w:w="745"/>
        <w:gridCol w:w="3543"/>
        <w:gridCol w:w="1985"/>
        <w:gridCol w:w="2693"/>
      </w:tblGrid>
      <w:tr w:rsidR="00E666C5" w:rsidRPr="00E666C5" w14:paraId="52EEB02B" w14:textId="77777777" w:rsidTr="00287154">
        <w:trPr>
          <w:trHeight w:val="330"/>
        </w:trPr>
        <w:tc>
          <w:tcPr>
            <w:tcW w:w="745"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763799F8"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N°</w:t>
            </w:r>
          </w:p>
        </w:tc>
        <w:tc>
          <w:tcPr>
            <w:tcW w:w="354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4E1AC48A"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Fournisseurs</w:t>
            </w:r>
          </w:p>
        </w:tc>
        <w:tc>
          <w:tcPr>
            <w:tcW w:w="1985"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73F2CF4D"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 ACHATS</w:t>
            </w:r>
          </w:p>
        </w:tc>
        <w:tc>
          <w:tcPr>
            <w:tcW w:w="269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4507AFC3"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Montant RST</w:t>
            </w:r>
          </w:p>
        </w:tc>
      </w:tr>
      <w:tr w:rsidR="00E666C5" w:rsidRPr="00E666C5" w14:paraId="4827B5FE"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29E943C7"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w:t>
            </w:r>
          </w:p>
        </w:tc>
        <w:tc>
          <w:tcPr>
            <w:tcW w:w="3543" w:type="dxa"/>
            <w:tcBorders>
              <w:top w:val="nil"/>
              <w:left w:val="nil"/>
              <w:bottom w:val="single" w:sz="8" w:space="0" w:color="auto"/>
              <w:right w:val="single" w:sz="8" w:space="0" w:color="auto"/>
            </w:tcBorders>
            <w:noWrap/>
            <w:vAlign w:val="center"/>
            <w:hideMark/>
          </w:tcPr>
          <w:p w14:paraId="74DA012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2N PHARMACEUTIQUE</w:t>
            </w:r>
          </w:p>
        </w:tc>
        <w:tc>
          <w:tcPr>
            <w:tcW w:w="1985" w:type="dxa"/>
            <w:tcBorders>
              <w:top w:val="nil"/>
              <w:left w:val="nil"/>
              <w:bottom w:val="single" w:sz="8" w:space="0" w:color="auto"/>
              <w:right w:val="single" w:sz="8" w:space="0" w:color="auto"/>
            </w:tcBorders>
            <w:noWrap/>
            <w:vAlign w:val="center"/>
            <w:hideMark/>
          </w:tcPr>
          <w:p w14:paraId="6A6C446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188 984 000</w:t>
            </w:r>
          </w:p>
        </w:tc>
        <w:tc>
          <w:tcPr>
            <w:tcW w:w="2693" w:type="dxa"/>
            <w:tcBorders>
              <w:top w:val="nil"/>
              <w:left w:val="nil"/>
              <w:bottom w:val="single" w:sz="8" w:space="0" w:color="auto"/>
              <w:right w:val="single" w:sz="8" w:space="0" w:color="auto"/>
            </w:tcBorders>
            <w:noWrap/>
            <w:vAlign w:val="center"/>
            <w:hideMark/>
          </w:tcPr>
          <w:p w14:paraId="56885B6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3 779 680</w:t>
            </w:r>
          </w:p>
        </w:tc>
      </w:tr>
      <w:tr w:rsidR="00E666C5" w:rsidRPr="00E666C5" w14:paraId="192E1637"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367DABD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w:t>
            </w:r>
          </w:p>
        </w:tc>
        <w:tc>
          <w:tcPr>
            <w:tcW w:w="3543" w:type="dxa"/>
            <w:tcBorders>
              <w:top w:val="nil"/>
              <w:left w:val="nil"/>
              <w:bottom w:val="single" w:sz="8" w:space="0" w:color="auto"/>
              <w:right w:val="single" w:sz="8" w:space="0" w:color="auto"/>
            </w:tcBorders>
            <w:noWrap/>
            <w:vAlign w:val="center"/>
            <w:hideMark/>
          </w:tcPr>
          <w:p w14:paraId="0E3707E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ABBOT</w:t>
            </w:r>
          </w:p>
        </w:tc>
        <w:tc>
          <w:tcPr>
            <w:tcW w:w="1985" w:type="dxa"/>
            <w:tcBorders>
              <w:top w:val="nil"/>
              <w:left w:val="nil"/>
              <w:bottom w:val="single" w:sz="8" w:space="0" w:color="auto"/>
              <w:right w:val="single" w:sz="8" w:space="0" w:color="auto"/>
            </w:tcBorders>
            <w:noWrap/>
            <w:vAlign w:val="center"/>
            <w:hideMark/>
          </w:tcPr>
          <w:p w14:paraId="7037728C"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165 711 912</w:t>
            </w:r>
          </w:p>
        </w:tc>
        <w:tc>
          <w:tcPr>
            <w:tcW w:w="2693" w:type="dxa"/>
            <w:tcBorders>
              <w:top w:val="nil"/>
              <w:left w:val="nil"/>
              <w:bottom w:val="single" w:sz="8" w:space="0" w:color="auto"/>
              <w:right w:val="single" w:sz="8" w:space="0" w:color="auto"/>
            </w:tcBorders>
            <w:noWrap/>
            <w:vAlign w:val="center"/>
            <w:hideMark/>
          </w:tcPr>
          <w:p w14:paraId="1A325D3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3 314 238</w:t>
            </w:r>
          </w:p>
        </w:tc>
      </w:tr>
      <w:tr w:rsidR="00E666C5" w:rsidRPr="00E666C5" w14:paraId="03759C68"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181707A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w:t>
            </w:r>
          </w:p>
        </w:tc>
        <w:tc>
          <w:tcPr>
            <w:tcW w:w="3543" w:type="dxa"/>
            <w:tcBorders>
              <w:top w:val="nil"/>
              <w:left w:val="nil"/>
              <w:bottom w:val="single" w:sz="8" w:space="0" w:color="auto"/>
              <w:right w:val="single" w:sz="8" w:space="0" w:color="auto"/>
            </w:tcBorders>
            <w:noWrap/>
            <w:vAlign w:val="center"/>
            <w:hideMark/>
          </w:tcPr>
          <w:p w14:paraId="468DA367"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ADHE-ELS</w:t>
            </w:r>
          </w:p>
        </w:tc>
        <w:tc>
          <w:tcPr>
            <w:tcW w:w="1985" w:type="dxa"/>
            <w:tcBorders>
              <w:top w:val="nil"/>
              <w:left w:val="nil"/>
              <w:bottom w:val="single" w:sz="8" w:space="0" w:color="auto"/>
              <w:right w:val="single" w:sz="8" w:space="0" w:color="auto"/>
            </w:tcBorders>
            <w:noWrap/>
            <w:vAlign w:val="center"/>
            <w:hideMark/>
          </w:tcPr>
          <w:p w14:paraId="42C28B6C"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61 823 940</w:t>
            </w:r>
          </w:p>
        </w:tc>
        <w:tc>
          <w:tcPr>
            <w:tcW w:w="2693" w:type="dxa"/>
            <w:tcBorders>
              <w:top w:val="nil"/>
              <w:left w:val="nil"/>
              <w:bottom w:val="single" w:sz="8" w:space="0" w:color="auto"/>
              <w:right w:val="single" w:sz="8" w:space="0" w:color="auto"/>
            </w:tcBorders>
            <w:noWrap/>
            <w:vAlign w:val="center"/>
            <w:hideMark/>
          </w:tcPr>
          <w:p w14:paraId="3C6B8261"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1 236 479</w:t>
            </w:r>
          </w:p>
        </w:tc>
      </w:tr>
      <w:tr w:rsidR="00E666C5" w:rsidRPr="00E666C5" w14:paraId="3C98B65D"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51FDFB1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w:t>
            </w:r>
          </w:p>
        </w:tc>
        <w:tc>
          <w:tcPr>
            <w:tcW w:w="3543" w:type="dxa"/>
            <w:tcBorders>
              <w:top w:val="nil"/>
              <w:left w:val="nil"/>
              <w:bottom w:val="single" w:sz="8" w:space="0" w:color="auto"/>
              <w:right w:val="single" w:sz="8" w:space="0" w:color="auto"/>
            </w:tcBorders>
            <w:noWrap/>
            <w:vAlign w:val="center"/>
            <w:hideMark/>
          </w:tcPr>
          <w:p w14:paraId="1796EC90"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DOCMAN</w:t>
            </w:r>
          </w:p>
        </w:tc>
        <w:tc>
          <w:tcPr>
            <w:tcW w:w="1985" w:type="dxa"/>
            <w:tcBorders>
              <w:top w:val="nil"/>
              <w:left w:val="nil"/>
              <w:bottom w:val="single" w:sz="8" w:space="0" w:color="auto"/>
              <w:right w:val="single" w:sz="8" w:space="0" w:color="auto"/>
            </w:tcBorders>
            <w:noWrap/>
            <w:vAlign w:val="center"/>
            <w:hideMark/>
          </w:tcPr>
          <w:p w14:paraId="13FE1B2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19 058 830</w:t>
            </w:r>
          </w:p>
        </w:tc>
        <w:tc>
          <w:tcPr>
            <w:tcW w:w="2693" w:type="dxa"/>
            <w:tcBorders>
              <w:top w:val="nil"/>
              <w:left w:val="nil"/>
              <w:bottom w:val="single" w:sz="8" w:space="0" w:color="auto"/>
              <w:right w:val="single" w:sz="8" w:space="0" w:color="auto"/>
            </w:tcBorders>
            <w:noWrap/>
            <w:vAlign w:val="center"/>
            <w:hideMark/>
          </w:tcPr>
          <w:p w14:paraId="166505B5"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381 177</w:t>
            </w:r>
          </w:p>
        </w:tc>
      </w:tr>
      <w:tr w:rsidR="00E666C5" w:rsidRPr="00E666C5" w14:paraId="1B0C92FD"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4998DDC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w:t>
            </w:r>
          </w:p>
        </w:tc>
        <w:tc>
          <w:tcPr>
            <w:tcW w:w="3543" w:type="dxa"/>
            <w:tcBorders>
              <w:top w:val="nil"/>
              <w:left w:val="nil"/>
              <w:bottom w:val="single" w:sz="8" w:space="0" w:color="auto"/>
              <w:right w:val="single" w:sz="8" w:space="0" w:color="auto"/>
            </w:tcBorders>
            <w:noWrap/>
            <w:vAlign w:val="center"/>
            <w:hideMark/>
          </w:tcPr>
          <w:p w14:paraId="088227B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HANNANA PHARMA</w:t>
            </w:r>
          </w:p>
        </w:tc>
        <w:tc>
          <w:tcPr>
            <w:tcW w:w="1985" w:type="dxa"/>
            <w:tcBorders>
              <w:top w:val="nil"/>
              <w:left w:val="nil"/>
              <w:bottom w:val="single" w:sz="8" w:space="0" w:color="auto"/>
              <w:right w:val="single" w:sz="8" w:space="0" w:color="auto"/>
            </w:tcBorders>
            <w:noWrap/>
            <w:vAlign w:val="center"/>
            <w:hideMark/>
          </w:tcPr>
          <w:p w14:paraId="043B59D3"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23 500 000</w:t>
            </w:r>
          </w:p>
        </w:tc>
        <w:tc>
          <w:tcPr>
            <w:tcW w:w="2693" w:type="dxa"/>
            <w:tcBorders>
              <w:top w:val="nil"/>
              <w:left w:val="nil"/>
              <w:bottom w:val="single" w:sz="8" w:space="0" w:color="auto"/>
              <w:right w:val="single" w:sz="8" w:space="0" w:color="auto"/>
            </w:tcBorders>
            <w:noWrap/>
            <w:vAlign w:val="center"/>
            <w:hideMark/>
          </w:tcPr>
          <w:p w14:paraId="73F1B729"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470 000</w:t>
            </w:r>
          </w:p>
        </w:tc>
      </w:tr>
      <w:tr w:rsidR="00E666C5" w:rsidRPr="00E666C5" w14:paraId="59B7AB64"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4C6FA76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w:t>
            </w:r>
          </w:p>
        </w:tc>
        <w:tc>
          <w:tcPr>
            <w:tcW w:w="3543" w:type="dxa"/>
            <w:tcBorders>
              <w:top w:val="nil"/>
              <w:left w:val="nil"/>
              <w:bottom w:val="single" w:sz="8" w:space="0" w:color="auto"/>
              <w:right w:val="single" w:sz="8" w:space="0" w:color="auto"/>
            </w:tcBorders>
            <w:noWrap/>
            <w:vAlign w:val="center"/>
            <w:hideMark/>
          </w:tcPr>
          <w:p w14:paraId="727552A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KEITA PHARMA</w:t>
            </w:r>
          </w:p>
        </w:tc>
        <w:tc>
          <w:tcPr>
            <w:tcW w:w="1985" w:type="dxa"/>
            <w:tcBorders>
              <w:top w:val="nil"/>
              <w:left w:val="nil"/>
              <w:bottom w:val="single" w:sz="8" w:space="0" w:color="auto"/>
              <w:right w:val="single" w:sz="8" w:space="0" w:color="auto"/>
            </w:tcBorders>
            <w:noWrap/>
            <w:vAlign w:val="center"/>
            <w:hideMark/>
          </w:tcPr>
          <w:p w14:paraId="19F0109B"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344 774 750</w:t>
            </w:r>
          </w:p>
        </w:tc>
        <w:tc>
          <w:tcPr>
            <w:tcW w:w="2693" w:type="dxa"/>
            <w:tcBorders>
              <w:top w:val="nil"/>
              <w:left w:val="nil"/>
              <w:bottom w:val="single" w:sz="8" w:space="0" w:color="auto"/>
              <w:right w:val="single" w:sz="8" w:space="0" w:color="auto"/>
            </w:tcBorders>
            <w:noWrap/>
            <w:vAlign w:val="center"/>
            <w:hideMark/>
          </w:tcPr>
          <w:p w14:paraId="29B9D89C"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6 895 495</w:t>
            </w:r>
          </w:p>
        </w:tc>
      </w:tr>
      <w:tr w:rsidR="00E666C5" w:rsidRPr="00E666C5" w14:paraId="6A286BF3"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7637098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w:t>
            </w:r>
          </w:p>
        </w:tc>
        <w:tc>
          <w:tcPr>
            <w:tcW w:w="3543" w:type="dxa"/>
            <w:tcBorders>
              <w:top w:val="nil"/>
              <w:left w:val="nil"/>
              <w:bottom w:val="single" w:sz="8" w:space="0" w:color="auto"/>
              <w:right w:val="single" w:sz="8" w:space="0" w:color="auto"/>
            </w:tcBorders>
            <w:noWrap/>
            <w:vAlign w:val="center"/>
            <w:hideMark/>
          </w:tcPr>
          <w:p w14:paraId="3876211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LDI INTERNATIONAL</w:t>
            </w:r>
          </w:p>
        </w:tc>
        <w:tc>
          <w:tcPr>
            <w:tcW w:w="1985" w:type="dxa"/>
            <w:tcBorders>
              <w:top w:val="nil"/>
              <w:left w:val="nil"/>
              <w:bottom w:val="single" w:sz="8" w:space="0" w:color="auto"/>
              <w:right w:val="single" w:sz="8" w:space="0" w:color="auto"/>
            </w:tcBorders>
            <w:noWrap/>
            <w:vAlign w:val="center"/>
            <w:hideMark/>
          </w:tcPr>
          <w:p w14:paraId="26E14D0C"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339 079 925</w:t>
            </w:r>
          </w:p>
        </w:tc>
        <w:tc>
          <w:tcPr>
            <w:tcW w:w="2693" w:type="dxa"/>
            <w:tcBorders>
              <w:top w:val="nil"/>
              <w:left w:val="nil"/>
              <w:bottom w:val="single" w:sz="8" w:space="0" w:color="auto"/>
              <w:right w:val="single" w:sz="8" w:space="0" w:color="auto"/>
            </w:tcBorders>
            <w:noWrap/>
            <w:vAlign w:val="center"/>
            <w:hideMark/>
          </w:tcPr>
          <w:p w14:paraId="2C559456"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6 781 599</w:t>
            </w:r>
          </w:p>
        </w:tc>
      </w:tr>
      <w:tr w:rsidR="00E666C5" w:rsidRPr="00E666C5" w14:paraId="34472DD5"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2BC238C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12</w:t>
            </w:r>
          </w:p>
        </w:tc>
        <w:tc>
          <w:tcPr>
            <w:tcW w:w="3543" w:type="dxa"/>
            <w:tcBorders>
              <w:top w:val="nil"/>
              <w:left w:val="nil"/>
              <w:bottom w:val="single" w:sz="8" w:space="0" w:color="auto"/>
              <w:right w:val="single" w:sz="8" w:space="0" w:color="auto"/>
            </w:tcBorders>
            <w:noWrap/>
            <w:vAlign w:val="center"/>
            <w:hideMark/>
          </w:tcPr>
          <w:p w14:paraId="5508C23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MISSIONPHARMA</w:t>
            </w:r>
          </w:p>
        </w:tc>
        <w:tc>
          <w:tcPr>
            <w:tcW w:w="1985" w:type="dxa"/>
            <w:tcBorders>
              <w:top w:val="nil"/>
              <w:left w:val="nil"/>
              <w:bottom w:val="single" w:sz="8" w:space="0" w:color="auto"/>
              <w:right w:val="single" w:sz="8" w:space="0" w:color="auto"/>
            </w:tcBorders>
            <w:noWrap/>
            <w:vAlign w:val="center"/>
            <w:hideMark/>
          </w:tcPr>
          <w:p w14:paraId="4C0ECFD4"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28 776 243</w:t>
            </w:r>
          </w:p>
        </w:tc>
        <w:tc>
          <w:tcPr>
            <w:tcW w:w="2693" w:type="dxa"/>
            <w:tcBorders>
              <w:top w:val="nil"/>
              <w:left w:val="nil"/>
              <w:bottom w:val="single" w:sz="8" w:space="0" w:color="auto"/>
              <w:right w:val="single" w:sz="8" w:space="0" w:color="auto"/>
            </w:tcBorders>
            <w:noWrap/>
            <w:vAlign w:val="center"/>
            <w:hideMark/>
          </w:tcPr>
          <w:p w14:paraId="6F47E5C8"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575 525</w:t>
            </w:r>
          </w:p>
        </w:tc>
      </w:tr>
      <w:tr w:rsidR="00E666C5" w:rsidRPr="00E666C5" w14:paraId="52AF1FB8"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29B607B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14</w:t>
            </w:r>
          </w:p>
        </w:tc>
        <w:tc>
          <w:tcPr>
            <w:tcW w:w="3543" w:type="dxa"/>
            <w:tcBorders>
              <w:top w:val="nil"/>
              <w:left w:val="nil"/>
              <w:bottom w:val="single" w:sz="8" w:space="0" w:color="auto"/>
              <w:right w:val="single" w:sz="8" w:space="0" w:color="auto"/>
            </w:tcBorders>
            <w:noWrap/>
            <w:vAlign w:val="center"/>
            <w:hideMark/>
          </w:tcPr>
          <w:p w14:paraId="4753C2D0"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PHARMEZON</w:t>
            </w:r>
          </w:p>
        </w:tc>
        <w:tc>
          <w:tcPr>
            <w:tcW w:w="1985" w:type="dxa"/>
            <w:tcBorders>
              <w:top w:val="nil"/>
              <w:left w:val="nil"/>
              <w:bottom w:val="single" w:sz="8" w:space="0" w:color="auto"/>
              <w:right w:val="single" w:sz="8" w:space="0" w:color="auto"/>
            </w:tcBorders>
            <w:noWrap/>
            <w:vAlign w:val="center"/>
            <w:hideMark/>
          </w:tcPr>
          <w:p w14:paraId="736587A4"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5 020 000</w:t>
            </w:r>
          </w:p>
        </w:tc>
        <w:tc>
          <w:tcPr>
            <w:tcW w:w="2693" w:type="dxa"/>
            <w:tcBorders>
              <w:top w:val="nil"/>
              <w:left w:val="nil"/>
              <w:bottom w:val="single" w:sz="8" w:space="0" w:color="auto"/>
              <w:right w:val="single" w:sz="8" w:space="0" w:color="auto"/>
            </w:tcBorders>
            <w:noWrap/>
            <w:vAlign w:val="center"/>
            <w:hideMark/>
          </w:tcPr>
          <w:p w14:paraId="191195DE"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100 400</w:t>
            </w:r>
          </w:p>
        </w:tc>
      </w:tr>
      <w:tr w:rsidR="00E666C5" w:rsidRPr="00E666C5" w14:paraId="16D0B766" w14:textId="77777777" w:rsidTr="00287154">
        <w:trPr>
          <w:trHeight w:val="330"/>
        </w:trPr>
        <w:tc>
          <w:tcPr>
            <w:tcW w:w="745" w:type="dxa"/>
            <w:tcBorders>
              <w:top w:val="nil"/>
              <w:left w:val="single" w:sz="8" w:space="0" w:color="auto"/>
              <w:bottom w:val="single" w:sz="8" w:space="0" w:color="auto"/>
              <w:right w:val="single" w:sz="8" w:space="0" w:color="auto"/>
            </w:tcBorders>
            <w:noWrap/>
            <w:vAlign w:val="center"/>
            <w:hideMark/>
          </w:tcPr>
          <w:p w14:paraId="2360A6E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17</w:t>
            </w:r>
          </w:p>
        </w:tc>
        <w:tc>
          <w:tcPr>
            <w:tcW w:w="3543" w:type="dxa"/>
            <w:tcBorders>
              <w:top w:val="nil"/>
              <w:left w:val="nil"/>
              <w:bottom w:val="single" w:sz="8" w:space="0" w:color="auto"/>
              <w:right w:val="single" w:sz="8" w:space="0" w:color="auto"/>
            </w:tcBorders>
            <w:noWrap/>
            <w:vAlign w:val="center"/>
            <w:hideMark/>
          </w:tcPr>
          <w:p w14:paraId="4DF04D60"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UNFPA-FOURNISSEUR</w:t>
            </w:r>
          </w:p>
        </w:tc>
        <w:tc>
          <w:tcPr>
            <w:tcW w:w="1985" w:type="dxa"/>
            <w:tcBorders>
              <w:top w:val="nil"/>
              <w:left w:val="nil"/>
              <w:bottom w:val="single" w:sz="8" w:space="0" w:color="auto"/>
              <w:right w:val="single" w:sz="8" w:space="0" w:color="auto"/>
            </w:tcBorders>
            <w:noWrap/>
            <w:vAlign w:val="center"/>
            <w:hideMark/>
          </w:tcPr>
          <w:p w14:paraId="16D54B12"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50 000 000</w:t>
            </w:r>
          </w:p>
        </w:tc>
        <w:tc>
          <w:tcPr>
            <w:tcW w:w="2693" w:type="dxa"/>
            <w:tcBorders>
              <w:top w:val="nil"/>
              <w:left w:val="nil"/>
              <w:bottom w:val="single" w:sz="8" w:space="0" w:color="auto"/>
              <w:right w:val="single" w:sz="8" w:space="0" w:color="auto"/>
            </w:tcBorders>
            <w:noWrap/>
            <w:vAlign w:val="center"/>
            <w:hideMark/>
          </w:tcPr>
          <w:p w14:paraId="0FADBA4C" w14:textId="77777777" w:rsidR="00E666C5" w:rsidRPr="00E666C5" w:rsidRDefault="00E666C5" w:rsidP="00E666C5">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1 000 000</w:t>
            </w:r>
          </w:p>
        </w:tc>
      </w:tr>
      <w:tr w:rsidR="00E666C5" w:rsidRPr="00E666C5" w14:paraId="6476E323" w14:textId="77777777" w:rsidTr="00287154">
        <w:trPr>
          <w:trHeight w:val="330"/>
        </w:trPr>
        <w:tc>
          <w:tcPr>
            <w:tcW w:w="4288" w:type="dxa"/>
            <w:gridSpan w:val="2"/>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center"/>
            <w:hideMark/>
          </w:tcPr>
          <w:p w14:paraId="601889F6"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w:t>
            </w:r>
          </w:p>
        </w:tc>
        <w:tc>
          <w:tcPr>
            <w:tcW w:w="1985" w:type="dxa"/>
            <w:tcBorders>
              <w:top w:val="nil"/>
              <w:left w:val="nil"/>
              <w:bottom w:val="single" w:sz="8" w:space="0" w:color="auto"/>
              <w:right w:val="single" w:sz="8" w:space="0" w:color="auto"/>
            </w:tcBorders>
            <w:shd w:val="clear" w:color="auto" w:fill="FBE4D5" w:themeFill="accent2" w:themeFillTint="33"/>
            <w:noWrap/>
            <w:vAlign w:val="center"/>
            <w:hideMark/>
          </w:tcPr>
          <w:p w14:paraId="28718E44"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1 226 729 600</w:t>
            </w:r>
          </w:p>
        </w:tc>
        <w:tc>
          <w:tcPr>
            <w:tcW w:w="2693" w:type="dxa"/>
            <w:tcBorders>
              <w:top w:val="nil"/>
              <w:left w:val="nil"/>
              <w:bottom w:val="single" w:sz="8" w:space="0" w:color="auto"/>
              <w:right w:val="single" w:sz="8" w:space="0" w:color="auto"/>
            </w:tcBorders>
            <w:shd w:val="clear" w:color="auto" w:fill="FBE4D5" w:themeFill="accent2" w:themeFillTint="33"/>
            <w:noWrap/>
            <w:vAlign w:val="center"/>
            <w:hideMark/>
          </w:tcPr>
          <w:p w14:paraId="276B8FC3" w14:textId="77777777" w:rsidR="00E666C5" w:rsidRPr="00E666C5" w:rsidRDefault="00E666C5" w:rsidP="00E666C5">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24 534 592</w:t>
            </w:r>
          </w:p>
        </w:tc>
      </w:tr>
    </w:tbl>
    <w:p w14:paraId="3FF49181" w14:textId="77777777" w:rsidR="00E666C5" w:rsidRDefault="00E666C5" w:rsidP="00E666C5">
      <w:pPr>
        <w:spacing w:line="360" w:lineRule="auto"/>
        <w:jc w:val="both"/>
        <w:rPr>
          <w:rFonts w:ascii="Times New Roman" w:hAnsi="Times New Roman" w:cs="Times New Roman"/>
          <w:b/>
          <w:bCs/>
          <w:sz w:val="24"/>
          <w:szCs w:val="24"/>
        </w:rPr>
      </w:pPr>
    </w:p>
    <w:p w14:paraId="247EC8E6" w14:textId="77777777" w:rsidR="00E666C5" w:rsidRPr="00E666C5" w:rsidRDefault="00E666C5" w:rsidP="00E666C5">
      <w:pPr>
        <w:pStyle w:val="Paragraphedeliste"/>
        <w:numPr>
          <w:ilvl w:val="0"/>
          <w:numId w:val="35"/>
        </w:numPr>
        <w:spacing w:line="360" w:lineRule="auto"/>
        <w:jc w:val="both"/>
        <w:rPr>
          <w:rFonts w:ascii="Times New Roman" w:hAnsi="Times New Roman" w:cs="Times New Roman"/>
          <w:b/>
          <w:bCs/>
          <w:sz w:val="24"/>
          <w:szCs w:val="24"/>
        </w:rPr>
      </w:pPr>
      <w:r w:rsidRPr="00E666C5">
        <w:rPr>
          <w:rFonts w:ascii="Times New Roman" w:hAnsi="Times New Roman" w:cs="Times New Roman"/>
          <w:b/>
          <w:bCs/>
          <w:sz w:val="24"/>
          <w:szCs w:val="24"/>
        </w:rPr>
        <w:t>Tableau des Achats 2024</w:t>
      </w:r>
    </w:p>
    <w:tbl>
      <w:tblPr>
        <w:tblW w:w="9214" w:type="dxa"/>
        <w:tblInd w:w="-10" w:type="dxa"/>
        <w:tblLayout w:type="fixed"/>
        <w:tblCellMar>
          <w:left w:w="70" w:type="dxa"/>
          <w:right w:w="70" w:type="dxa"/>
        </w:tblCellMar>
        <w:tblLook w:val="04A0" w:firstRow="1" w:lastRow="0" w:firstColumn="1" w:lastColumn="0" w:noHBand="0" w:noVBand="1"/>
      </w:tblPr>
      <w:tblGrid>
        <w:gridCol w:w="993"/>
        <w:gridCol w:w="3543"/>
        <w:gridCol w:w="1985"/>
        <w:gridCol w:w="2693"/>
      </w:tblGrid>
      <w:tr w:rsidR="00E666C5" w:rsidRPr="00E666C5" w14:paraId="5C3CD113" w14:textId="77777777" w:rsidTr="00287154">
        <w:trPr>
          <w:trHeight w:val="330"/>
        </w:trPr>
        <w:tc>
          <w:tcPr>
            <w:tcW w:w="993"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2EEDDA86"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N°</w:t>
            </w:r>
          </w:p>
        </w:tc>
        <w:tc>
          <w:tcPr>
            <w:tcW w:w="354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75E51EA4"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Fournisseurs</w:t>
            </w:r>
          </w:p>
        </w:tc>
        <w:tc>
          <w:tcPr>
            <w:tcW w:w="1985"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71D58338" w14:textId="77777777" w:rsidR="00E666C5" w:rsidRPr="00E666C5" w:rsidRDefault="00E666C5" w:rsidP="00287154">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 ACHATS</w:t>
            </w:r>
          </w:p>
        </w:tc>
        <w:tc>
          <w:tcPr>
            <w:tcW w:w="2693" w:type="dxa"/>
            <w:tcBorders>
              <w:top w:val="single" w:sz="8" w:space="0" w:color="auto"/>
              <w:left w:val="nil"/>
              <w:bottom w:val="single" w:sz="8" w:space="0" w:color="auto"/>
              <w:right w:val="single" w:sz="8" w:space="0" w:color="auto"/>
            </w:tcBorders>
            <w:shd w:val="clear" w:color="auto" w:fill="FBE4D5" w:themeFill="accent2" w:themeFillTint="33"/>
            <w:noWrap/>
            <w:vAlign w:val="center"/>
            <w:hideMark/>
          </w:tcPr>
          <w:p w14:paraId="2717EF1C" w14:textId="77777777" w:rsidR="00E666C5" w:rsidRPr="00E666C5" w:rsidRDefault="00E666C5" w:rsidP="00287154">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Montant RST</w:t>
            </w:r>
          </w:p>
        </w:tc>
      </w:tr>
      <w:tr w:rsidR="00E666C5" w:rsidRPr="00E666C5" w14:paraId="323A022F"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242D9FD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w:t>
            </w:r>
          </w:p>
        </w:tc>
        <w:tc>
          <w:tcPr>
            <w:tcW w:w="3543" w:type="dxa"/>
            <w:tcBorders>
              <w:top w:val="nil"/>
              <w:left w:val="nil"/>
              <w:bottom w:val="single" w:sz="8" w:space="0" w:color="auto"/>
              <w:right w:val="single" w:sz="8" w:space="0" w:color="auto"/>
            </w:tcBorders>
            <w:noWrap/>
            <w:vAlign w:val="center"/>
            <w:hideMark/>
          </w:tcPr>
          <w:p w14:paraId="0558ED9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2N PHARMACEUTIQUE</w:t>
            </w:r>
          </w:p>
        </w:tc>
        <w:tc>
          <w:tcPr>
            <w:tcW w:w="1985" w:type="dxa"/>
            <w:tcBorders>
              <w:top w:val="nil"/>
              <w:left w:val="nil"/>
              <w:bottom w:val="single" w:sz="8" w:space="0" w:color="auto"/>
              <w:right w:val="single" w:sz="8" w:space="0" w:color="auto"/>
            </w:tcBorders>
            <w:noWrap/>
            <w:vAlign w:val="center"/>
            <w:hideMark/>
          </w:tcPr>
          <w:p w14:paraId="3F9EA8F2"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489 666 320</w:t>
            </w:r>
          </w:p>
        </w:tc>
        <w:tc>
          <w:tcPr>
            <w:tcW w:w="2693" w:type="dxa"/>
            <w:tcBorders>
              <w:top w:val="nil"/>
              <w:left w:val="nil"/>
              <w:bottom w:val="single" w:sz="8" w:space="0" w:color="auto"/>
              <w:right w:val="single" w:sz="8" w:space="0" w:color="auto"/>
            </w:tcBorders>
            <w:noWrap/>
            <w:vAlign w:val="center"/>
            <w:hideMark/>
          </w:tcPr>
          <w:p w14:paraId="44C41A84"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9 793 326</w:t>
            </w:r>
          </w:p>
        </w:tc>
      </w:tr>
      <w:tr w:rsidR="00E666C5" w:rsidRPr="00E666C5" w14:paraId="6950C4DB"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672A2C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w:t>
            </w:r>
          </w:p>
        </w:tc>
        <w:tc>
          <w:tcPr>
            <w:tcW w:w="3543" w:type="dxa"/>
            <w:tcBorders>
              <w:top w:val="nil"/>
              <w:left w:val="nil"/>
              <w:bottom w:val="single" w:sz="8" w:space="0" w:color="auto"/>
              <w:right w:val="single" w:sz="8" w:space="0" w:color="auto"/>
            </w:tcBorders>
            <w:noWrap/>
            <w:vAlign w:val="center"/>
            <w:hideMark/>
          </w:tcPr>
          <w:p w14:paraId="26DCC1F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FEROUZA MEDICAL</w:t>
            </w:r>
          </w:p>
        </w:tc>
        <w:tc>
          <w:tcPr>
            <w:tcW w:w="1985" w:type="dxa"/>
            <w:tcBorders>
              <w:top w:val="nil"/>
              <w:left w:val="nil"/>
              <w:bottom w:val="single" w:sz="8" w:space="0" w:color="auto"/>
              <w:right w:val="single" w:sz="8" w:space="0" w:color="auto"/>
            </w:tcBorders>
            <w:noWrap/>
            <w:vAlign w:val="center"/>
            <w:hideMark/>
          </w:tcPr>
          <w:p w14:paraId="7E099710"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67 695 000</w:t>
            </w:r>
          </w:p>
        </w:tc>
        <w:tc>
          <w:tcPr>
            <w:tcW w:w="2693" w:type="dxa"/>
            <w:tcBorders>
              <w:top w:val="nil"/>
              <w:left w:val="nil"/>
              <w:bottom w:val="single" w:sz="8" w:space="0" w:color="auto"/>
              <w:right w:val="single" w:sz="8" w:space="0" w:color="auto"/>
            </w:tcBorders>
            <w:noWrap/>
            <w:vAlign w:val="center"/>
            <w:hideMark/>
          </w:tcPr>
          <w:p w14:paraId="50F53074"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1 353 900</w:t>
            </w:r>
          </w:p>
        </w:tc>
      </w:tr>
      <w:tr w:rsidR="00E666C5" w:rsidRPr="00E666C5" w14:paraId="1F904551"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5A9CE2E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w:t>
            </w:r>
          </w:p>
        </w:tc>
        <w:tc>
          <w:tcPr>
            <w:tcW w:w="3543" w:type="dxa"/>
            <w:tcBorders>
              <w:top w:val="nil"/>
              <w:left w:val="nil"/>
              <w:bottom w:val="single" w:sz="8" w:space="0" w:color="auto"/>
              <w:right w:val="single" w:sz="8" w:space="0" w:color="auto"/>
            </w:tcBorders>
            <w:noWrap/>
            <w:vAlign w:val="center"/>
            <w:hideMark/>
          </w:tcPr>
          <w:p w14:paraId="4FBA37A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HANNANA PHARMA</w:t>
            </w:r>
          </w:p>
        </w:tc>
        <w:tc>
          <w:tcPr>
            <w:tcW w:w="1985" w:type="dxa"/>
            <w:tcBorders>
              <w:top w:val="nil"/>
              <w:left w:val="nil"/>
              <w:bottom w:val="single" w:sz="8" w:space="0" w:color="auto"/>
              <w:right w:val="single" w:sz="8" w:space="0" w:color="auto"/>
            </w:tcBorders>
            <w:noWrap/>
            <w:vAlign w:val="center"/>
            <w:hideMark/>
          </w:tcPr>
          <w:p w14:paraId="35F5B2D2"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118 692 000</w:t>
            </w:r>
          </w:p>
        </w:tc>
        <w:tc>
          <w:tcPr>
            <w:tcW w:w="2693" w:type="dxa"/>
            <w:tcBorders>
              <w:top w:val="nil"/>
              <w:left w:val="nil"/>
              <w:bottom w:val="single" w:sz="8" w:space="0" w:color="auto"/>
              <w:right w:val="single" w:sz="8" w:space="0" w:color="auto"/>
            </w:tcBorders>
            <w:noWrap/>
            <w:vAlign w:val="center"/>
            <w:hideMark/>
          </w:tcPr>
          <w:p w14:paraId="2DDA0220"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2 373 840</w:t>
            </w:r>
          </w:p>
        </w:tc>
      </w:tr>
      <w:tr w:rsidR="00E666C5" w:rsidRPr="00E666C5" w14:paraId="029B63B4"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CBFF70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w:t>
            </w:r>
          </w:p>
        </w:tc>
        <w:tc>
          <w:tcPr>
            <w:tcW w:w="3543" w:type="dxa"/>
            <w:tcBorders>
              <w:top w:val="nil"/>
              <w:left w:val="nil"/>
              <w:bottom w:val="single" w:sz="8" w:space="0" w:color="auto"/>
              <w:right w:val="single" w:sz="8" w:space="0" w:color="auto"/>
            </w:tcBorders>
            <w:noWrap/>
            <w:vAlign w:val="center"/>
            <w:hideMark/>
          </w:tcPr>
          <w:p w14:paraId="6B750077"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LDI INTERNATIONAL</w:t>
            </w:r>
          </w:p>
        </w:tc>
        <w:tc>
          <w:tcPr>
            <w:tcW w:w="1985" w:type="dxa"/>
            <w:tcBorders>
              <w:top w:val="nil"/>
              <w:left w:val="nil"/>
              <w:bottom w:val="single" w:sz="8" w:space="0" w:color="auto"/>
              <w:right w:val="single" w:sz="8" w:space="0" w:color="auto"/>
            </w:tcBorders>
            <w:noWrap/>
            <w:vAlign w:val="center"/>
            <w:hideMark/>
          </w:tcPr>
          <w:p w14:paraId="029FBA2A"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518 507 114</w:t>
            </w:r>
          </w:p>
        </w:tc>
        <w:tc>
          <w:tcPr>
            <w:tcW w:w="2693" w:type="dxa"/>
            <w:tcBorders>
              <w:top w:val="nil"/>
              <w:left w:val="nil"/>
              <w:bottom w:val="single" w:sz="8" w:space="0" w:color="auto"/>
              <w:right w:val="single" w:sz="8" w:space="0" w:color="auto"/>
            </w:tcBorders>
            <w:noWrap/>
            <w:vAlign w:val="center"/>
            <w:hideMark/>
          </w:tcPr>
          <w:p w14:paraId="44B58425"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10 370 142</w:t>
            </w:r>
          </w:p>
        </w:tc>
      </w:tr>
      <w:tr w:rsidR="00E666C5" w:rsidRPr="00E666C5" w14:paraId="548AF33E"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1E4C95D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w:t>
            </w:r>
          </w:p>
        </w:tc>
        <w:tc>
          <w:tcPr>
            <w:tcW w:w="3543" w:type="dxa"/>
            <w:tcBorders>
              <w:top w:val="nil"/>
              <w:left w:val="nil"/>
              <w:bottom w:val="single" w:sz="8" w:space="0" w:color="auto"/>
              <w:right w:val="single" w:sz="8" w:space="0" w:color="auto"/>
            </w:tcBorders>
            <w:noWrap/>
            <w:vAlign w:val="center"/>
            <w:hideMark/>
          </w:tcPr>
          <w:p w14:paraId="7B1DC58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MISSIONPHARMA</w:t>
            </w:r>
          </w:p>
        </w:tc>
        <w:tc>
          <w:tcPr>
            <w:tcW w:w="1985" w:type="dxa"/>
            <w:tcBorders>
              <w:top w:val="nil"/>
              <w:left w:val="nil"/>
              <w:bottom w:val="single" w:sz="8" w:space="0" w:color="auto"/>
              <w:right w:val="single" w:sz="8" w:space="0" w:color="auto"/>
            </w:tcBorders>
            <w:noWrap/>
            <w:vAlign w:val="center"/>
            <w:hideMark/>
          </w:tcPr>
          <w:p w14:paraId="402ED9A1"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424 043 854</w:t>
            </w:r>
          </w:p>
        </w:tc>
        <w:tc>
          <w:tcPr>
            <w:tcW w:w="2693" w:type="dxa"/>
            <w:tcBorders>
              <w:top w:val="nil"/>
              <w:left w:val="nil"/>
              <w:bottom w:val="single" w:sz="8" w:space="0" w:color="auto"/>
              <w:right w:val="single" w:sz="8" w:space="0" w:color="auto"/>
            </w:tcBorders>
            <w:noWrap/>
            <w:vAlign w:val="center"/>
            <w:hideMark/>
          </w:tcPr>
          <w:p w14:paraId="605FC164"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8 480 877</w:t>
            </w:r>
          </w:p>
        </w:tc>
      </w:tr>
      <w:tr w:rsidR="00E666C5" w:rsidRPr="00E666C5" w14:paraId="03C29E73"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1A26A29"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w:t>
            </w:r>
          </w:p>
        </w:tc>
        <w:tc>
          <w:tcPr>
            <w:tcW w:w="3543" w:type="dxa"/>
            <w:tcBorders>
              <w:top w:val="nil"/>
              <w:left w:val="nil"/>
              <w:bottom w:val="single" w:sz="8" w:space="0" w:color="auto"/>
              <w:right w:val="single" w:sz="8" w:space="0" w:color="auto"/>
            </w:tcBorders>
            <w:noWrap/>
            <w:vAlign w:val="center"/>
            <w:hideMark/>
          </w:tcPr>
          <w:p w14:paraId="7ECFA286"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UNFPA-FOURNISSEUR</w:t>
            </w:r>
          </w:p>
        </w:tc>
        <w:tc>
          <w:tcPr>
            <w:tcW w:w="1985" w:type="dxa"/>
            <w:tcBorders>
              <w:top w:val="nil"/>
              <w:left w:val="nil"/>
              <w:bottom w:val="single" w:sz="8" w:space="0" w:color="auto"/>
              <w:right w:val="single" w:sz="8" w:space="0" w:color="auto"/>
            </w:tcBorders>
            <w:noWrap/>
            <w:vAlign w:val="center"/>
            <w:hideMark/>
          </w:tcPr>
          <w:p w14:paraId="7E9AE3CA"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46 500 000</w:t>
            </w:r>
          </w:p>
        </w:tc>
        <w:tc>
          <w:tcPr>
            <w:tcW w:w="2693" w:type="dxa"/>
            <w:tcBorders>
              <w:top w:val="nil"/>
              <w:left w:val="nil"/>
              <w:bottom w:val="single" w:sz="8" w:space="0" w:color="auto"/>
              <w:right w:val="single" w:sz="8" w:space="0" w:color="auto"/>
            </w:tcBorders>
            <w:noWrap/>
            <w:vAlign w:val="center"/>
            <w:hideMark/>
          </w:tcPr>
          <w:p w14:paraId="1721B8FE"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930 000</w:t>
            </w:r>
          </w:p>
        </w:tc>
      </w:tr>
      <w:tr w:rsidR="00E666C5" w:rsidRPr="00E666C5" w14:paraId="457DFFBB" w14:textId="77777777" w:rsidTr="00287154">
        <w:trPr>
          <w:trHeight w:val="330"/>
        </w:trPr>
        <w:tc>
          <w:tcPr>
            <w:tcW w:w="4536" w:type="dxa"/>
            <w:gridSpan w:val="2"/>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center"/>
            <w:hideMark/>
          </w:tcPr>
          <w:p w14:paraId="5C4561C4"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w:t>
            </w:r>
          </w:p>
        </w:tc>
        <w:tc>
          <w:tcPr>
            <w:tcW w:w="1985" w:type="dxa"/>
            <w:tcBorders>
              <w:top w:val="nil"/>
              <w:left w:val="nil"/>
              <w:bottom w:val="single" w:sz="8" w:space="0" w:color="auto"/>
              <w:right w:val="single" w:sz="8" w:space="0" w:color="auto"/>
            </w:tcBorders>
            <w:shd w:val="clear" w:color="auto" w:fill="FBE4D5" w:themeFill="accent2" w:themeFillTint="33"/>
            <w:noWrap/>
            <w:vAlign w:val="center"/>
            <w:hideMark/>
          </w:tcPr>
          <w:p w14:paraId="6CC47AAF" w14:textId="77777777" w:rsidR="00E666C5" w:rsidRPr="00E666C5" w:rsidRDefault="00E666C5" w:rsidP="00287154">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1 665 104 288</w:t>
            </w:r>
          </w:p>
        </w:tc>
        <w:tc>
          <w:tcPr>
            <w:tcW w:w="2693" w:type="dxa"/>
            <w:tcBorders>
              <w:top w:val="nil"/>
              <w:left w:val="nil"/>
              <w:bottom w:val="single" w:sz="8" w:space="0" w:color="auto"/>
              <w:right w:val="single" w:sz="8" w:space="0" w:color="auto"/>
            </w:tcBorders>
            <w:shd w:val="clear" w:color="auto" w:fill="FBE4D5" w:themeFill="accent2" w:themeFillTint="33"/>
            <w:noWrap/>
            <w:vAlign w:val="center"/>
            <w:hideMark/>
          </w:tcPr>
          <w:p w14:paraId="48A38DA6" w14:textId="77777777" w:rsidR="00E666C5" w:rsidRPr="00E666C5" w:rsidRDefault="00E666C5" w:rsidP="00287154">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33 302 086</w:t>
            </w:r>
          </w:p>
        </w:tc>
      </w:tr>
    </w:tbl>
    <w:p w14:paraId="0DC88E64" w14:textId="77777777" w:rsidR="00E666C5" w:rsidRDefault="00E666C5" w:rsidP="00E666C5">
      <w:pPr>
        <w:spacing w:line="360" w:lineRule="auto"/>
        <w:jc w:val="both"/>
        <w:rPr>
          <w:rFonts w:ascii="Times New Roman" w:hAnsi="Times New Roman" w:cs="Times New Roman"/>
          <w:b/>
          <w:bCs/>
          <w:sz w:val="24"/>
          <w:szCs w:val="24"/>
        </w:rPr>
      </w:pPr>
    </w:p>
    <w:p w14:paraId="620B438E" w14:textId="77777777" w:rsidR="00E666C5" w:rsidRPr="00E666C5" w:rsidRDefault="00E666C5" w:rsidP="00E666C5">
      <w:pPr>
        <w:pStyle w:val="Paragraphedeliste"/>
        <w:numPr>
          <w:ilvl w:val="0"/>
          <w:numId w:val="35"/>
        </w:numPr>
        <w:spacing w:line="360" w:lineRule="auto"/>
        <w:jc w:val="both"/>
        <w:rPr>
          <w:rFonts w:ascii="Times New Roman" w:hAnsi="Times New Roman" w:cs="Times New Roman"/>
          <w:b/>
          <w:bCs/>
          <w:sz w:val="24"/>
          <w:szCs w:val="24"/>
        </w:rPr>
      </w:pPr>
      <w:r w:rsidRPr="00E666C5">
        <w:rPr>
          <w:rFonts w:ascii="Times New Roman" w:hAnsi="Times New Roman" w:cs="Times New Roman"/>
          <w:b/>
          <w:bCs/>
          <w:sz w:val="24"/>
          <w:szCs w:val="24"/>
        </w:rPr>
        <w:t>Tableau des Achats 2025</w:t>
      </w:r>
    </w:p>
    <w:tbl>
      <w:tblPr>
        <w:tblW w:w="9214" w:type="dxa"/>
        <w:tblInd w:w="-10" w:type="dxa"/>
        <w:tblLayout w:type="fixed"/>
        <w:tblCellMar>
          <w:left w:w="70" w:type="dxa"/>
          <w:right w:w="70" w:type="dxa"/>
        </w:tblCellMar>
        <w:tblLook w:val="04A0" w:firstRow="1" w:lastRow="0" w:firstColumn="1" w:lastColumn="0" w:noHBand="0" w:noVBand="1"/>
      </w:tblPr>
      <w:tblGrid>
        <w:gridCol w:w="993"/>
        <w:gridCol w:w="3543"/>
        <w:gridCol w:w="1985"/>
        <w:gridCol w:w="2693"/>
      </w:tblGrid>
      <w:tr w:rsidR="00E666C5" w:rsidRPr="00E666C5" w14:paraId="2D170586" w14:textId="77777777" w:rsidTr="00287154">
        <w:trPr>
          <w:trHeight w:val="330"/>
        </w:trPr>
        <w:tc>
          <w:tcPr>
            <w:tcW w:w="993"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652B8563"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N°</w:t>
            </w:r>
          </w:p>
        </w:tc>
        <w:tc>
          <w:tcPr>
            <w:tcW w:w="3543" w:type="dxa"/>
            <w:tcBorders>
              <w:top w:val="single" w:sz="8" w:space="0" w:color="auto"/>
              <w:left w:val="nil"/>
              <w:bottom w:val="single" w:sz="8" w:space="0" w:color="auto"/>
              <w:right w:val="single" w:sz="4" w:space="0" w:color="auto"/>
            </w:tcBorders>
            <w:shd w:val="clear" w:color="auto" w:fill="FBE4D5" w:themeFill="accent2" w:themeFillTint="33"/>
            <w:noWrap/>
            <w:vAlign w:val="center"/>
            <w:hideMark/>
          </w:tcPr>
          <w:p w14:paraId="51A908E5"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Fournisseurs</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5CC7228A" w14:textId="77777777" w:rsidR="00E666C5" w:rsidRPr="00E666C5" w:rsidRDefault="00E666C5" w:rsidP="00287154">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 ACHATS</w:t>
            </w:r>
          </w:p>
        </w:tc>
        <w:tc>
          <w:tcPr>
            <w:tcW w:w="269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5E84F0CE" w14:textId="77777777" w:rsidR="00E666C5" w:rsidRPr="00E666C5" w:rsidRDefault="00E666C5" w:rsidP="00287154">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Montant RST</w:t>
            </w:r>
          </w:p>
        </w:tc>
      </w:tr>
      <w:tr w:rsidR="00E666C5" w:rsidRPr="00E666C5" w14:paraId="62D3E817"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673BB4BA"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lastRenderedPageBreak/>
              <w:t>1</w:t>
            </w:r>
          </w:p>
        </w:tc>
        <w:tc>
          <w:tcPr>
            <w:tcW w:w="3543" w:type="dxa"/>
            <w:tcBorders>
              <w:top w:val="nil"/>
              <w:left w:val="nil"/>
              <w:bottom w:val="single" w:sz="8" w:space="0" w:color="auto"/>
              <w:right w:val="single" w:sz="8" w:space="0" w:color="auto"/>
            </w:tcBorders>
            <w:noWrap/>
            <w:vAlign w:val="center"/>
            <w:hideMark/>
          </w:tcPr>
          <w:p w14:paraId="7891359C"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2N PHARMACEUTIQUE</w:t>
            </w:r>
          </w:p>
        </w:tc>
        <w:tc>
          <w:tcPr>
            <w:tcW w:w="1985" w:type="dxa"/>
            <w:tcBorders>
              <w:top w:val="single" w:sz="4" w:space="0" w:color="auto"/>
              <w:left w:val="nil"/>
              <w:bottom w:val="single" w:sz="8" w:space="0" w:color="auto"/>
              <w:right w:val="single" w:sz="8" w:space="0" w:color="auto"/>
            </w:tcBorders>
            <w:noWrap/>
            <w:vAlign w:val="center"/>
            <w:hideMark/>
          </w:tcPr>
          <w:p w14:paraId="75C28D0B"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1 067 330 383</w:t>
            </w:r>
          </w:p>
        </w:tc>
        <w:tc>
          <w:tcPr>
            <w:tcW w:w="2693" w:type="dxa"/>
            <w:tcBorders>
              <w:top w:val="single" w:sz="4" w:space="0" w:color="auto"/>
              <w:left w:val="nil"/>
              <w:bottom w:val="single" w:sz="8" w:space="0" w:color="auto"/>
              <w:right w:val="single" w:sz="8" w:space="0" w:color="auto"/>
            </w:tcBorders>
            <w:noWrap/>
            <w:vAlign w:val="center"/>
            <w:hideMark/>
          </w:tcPr>
          <w:p w14:paraId="43A9C413"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21 346 608</w:t>
            </w:r>
          </w:p>
        </w:tc>
      </w:tr>
      <w:tr w:rsidR="00E666C5" w:rsidRPr="00E666C5" w14:paraId="119A18FC"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67B965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w:t>
            </w:r>
          </w:p>
        </w:tc>
        <w:tc>
          <w:tcPr>
            <w:tcW w:w="3543" w:type="dxa"/>
            <w:tcBorders>
              <w:top w:val="nil"/>
              <w:left w:val="nil"/>
              <w:bottom w:val="single" w:sz="8" w:space="0" w:color="auto"/>
              <w:right w:val="single" w:sz="8" w:space="0" w:color="auto"/>
            </w:tcBorders>
            <w:noWrap/>
            <w:vAlign w:val="center"/>
            <w:hideMark/>
          </w:tcPr>
          <w:p w14:paraId="7E44701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FEROUZA MEDICAL</w:t>
            </w:r>
          </w:p>
        </w:tc>
        <w:tc>
          <w:tcPr>
            <w:tcW w:w="1985" w:type="dxa"/>
            <w:tcBorders>
              <w:top w:val="nil"/>
              <w:left w:val="nil"/>
              <w:bottom w:val="single" w:sz="8" w:space="0" w:color="auto"/>
              <w:right w:val="single" w:sz="8" w:space="0" w:color="auto"/>
            </w:tcBorders>
            <w:noWrap/>
            <w:vAlign w:val="center"/>
            <w:hideMark/>
          </w:tcPr>
          <w:p w14:paraId="228CD10A"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138 600 000</w:t>
            </w:r>
          </w:p>
        </w:tc>
        <w:tc>
          <w:tcPr>
            <w:tcW w:w="2693" w:type="dxa"/>
            <w:tcBorders>
              <w:top w:val="nil"/>
              <w:left w:val="nil"/>
              <w:bottom w:val="single" w:sz="8" w:space="0" w:color="auto"/>
              <w:right w:val="single" w:sz="8" w:space="0" w:color="auto"/>
            </w:tcBorders>
            <w:noWrap/>
            <w:vAlign w:val="center"/>
            <w:hideMark/>
          </w:tcPr>
          <w:p w14:paraId="0F3C2668"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2 772 000</w:t>
            </w:r>
          </w:p>
        </w:tc>
      </w:tr>
      <w:tr w:rsidR="00E666C5" w:rsidRPr="00E666C5" w14:paraId="6426D7D3"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5FBD2DAC"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w:t>
            </w:r>
          </w:p>
        </w:tc>
        <w:tc>
          <w:tcPr>
            <w:tcW w:w="3543" w:type="dxa"/>
            <w:tcBorders>
              <w:top w:val="nil"/>
              <w:left w:val="nil"/>
              <w:bottom w:val="single" w:sz="8" w:space="0" w:color="auto"/>
              <w:right w:val="single" w:sz="8" w:space="0" w:color="auto"/>
            </w:tcBorders>
            <w:noWrap/>
            <w:vAlign w:val="center"/>
            <w:hideMark/>
          </w:tcPr>
          <w:p w14:paraId="778E0D2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GMEDIS</w:t>
            </w:r>
          </w:p>
        </w:tc>
        <w:tc>
          <w:tcPr>
            <w:tcW w:w="1985" w:type="dxa"/>
            <w:tcBorders>
              <w:top w:val="nil"/>
              <w:left w:val="nil"/>
              <w:bottom w:val="single" w:sz="8" w:space="0" w:color="auto"/>
              <w:right w:val="single" w:sz="8" w:space="0" w:color="auto"/>
            </w:tcBorders>
            <w:noWrap/>
            <w:vAlign w:val="center"/>
            <w:hideMark/>
          </w:tcPr>
          <w:p w14:paraId="1F9C748E"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179 576 960</w:t>
            </w:r>
          </w:p>
        </w:tc>
        <w:tc>
          <w:tcPr>
            <w:tcW w:w="2693" w:type="dxa"/>
            <w:tcBorders>
              <w:top w:val="nil"/>
              <w:left w:val="nil"/>
              <w:bottom w:val="single" w:sz="8" w:space="0" w:color="auto"/>
              <w:right w:val="single" w:sz="8" w:space="0" w:color="auto"/>
            </w:tcBorders>
            <w:noWrap/>
            <w:vAlign w:val="center"/>
            <w:hideMark/>
          </w:tcPr>
          <w:p w14:paraId="50303324"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3 591 539</w:t>
            </w:r>
          </w:p>
        </w:tc>
      </w:tr>
      <w:tr w:rsidR="00E666C5" w:rsidRPr="00E666C5" w14:paraId="56CC3A34"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41329B2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w:t>
            </w:r>
          </w:p>
        </w:tc>
        <w:tc>
          <w:tcPr>
            <w:tcW w:w="3543" w:type="dxa"/>
            <w:tcBorders>
              <w:top w:val="nil"/>
              <w:left w:val="nil"/>
              <w:bottom w:val="single" w:sz="8" w:space="0" w:color="auto"/>
              <w:right w:val="single" w:sz="8" w:space="0" w:color="auto"/>
            </w:tcBorders>
            <w:noWrap/>
            <w:vAlign w:val="center"/>
            <w:hideMark/>
          </w:tcPr>
          <w:p w14:paraId="4D764D41"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DOCMAN</w:t>
            </w:r>
          </w:p>
        </w:tc>
        <w:tc>
          <w:tcPr>
            <w:tcW w:w="1985" w:type="dxa"/>
            <w:tcBorders>
              <w:top w:val="nil"/>
              <w:left w:val="nil"/>
              <w:bottom w:val="single" w:sz="8" w:space="0" w:color="auto"/>
              <w:right w:val="single" w:sz="8" w:space="0" w:color="auto"/>
            </w:tcBorders>
            <w:noWrap/>
            <w:vAlign w:val="center"/>
            <w:hideMark/>
          </w:tcPr>
          <w:p w14:paraId="4E7E91A7"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9 826 835</w:t>
            </w:r>
          </w:p>
        </w:tc>
        <w:tc>
          <w:tcPr>
            <w:tcW w:w="2693" w:type="dxa"/>
            <w:tcBorders>
              <w:top w:val="nil"/>
              <w:left w:val="nil"/>
              <w:bottom w:val="single" w:sz="8" w:space="0" w:color="auto"/>
              <w:right w:val="single" w:sz="8" w:space="0" w:color="auto"/>
            </w:tcBorders>
            <w:noWrap/>
            <w:vAlign w:val="center"/>
            <w:hideMark/>
          </w:tcPr>
          <w:p w14:paraId="68A681BE"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196 537</w:t>
            </w:r>
          </w:p>
        </w:tc>
      </w:tr>
      <w:tr w:rsidR="00E666C5" w:rsidRPr="00E666C5" w14:paraId="46270B95"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73E1B11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w:t>
            </w:r>
          </w:p>
        </w:tc>
        <w:tc>
          <w:tcPr>
            <w:tcW w:w="3543" w:type="dxa"/>
            <w:tcBorders>
              <w:top w:val="nil"/>
              <w:left w:val="nil"/>
              <w:bottom w:val="single" w:sz="8" w:space="0" w:color="auto"/>
              <w:right w:val="single" w:sz="8" w:space="0" w:color="auto"/>
            </w:tcBorders>
            <w:noWrap/>
            <w:vAlign w:val="center"/>
            <w:hideMark/>
          </w:tcPr>
          <w:p w14:paraId="34545F4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LDI INTERNATIONAL</w:t>
            </w:r>
          </w:p>
        </w:tc>
        <w:tc>
          <w:tcPr>
            <w:tcW w:w="1985" w:type="dxa"/>
            <w:tcBorders>
              <w:top w:val="nil"/>
              <w:left w:val="nil"/>
              <w:bottom w:val="single" w:sz="8" w:space="0" w:color="auto"/>
              <w:right w:val="single" w:sz="8" w:space="0" w:color="auto"/>
            </w:tcBorders>
            <w:noWrap/>
            <w:vAlign w:val="center"/>
            <w:hideMark/>
          </w:tcPr>
          <w:p w14:paraId="23D90EFA"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198 989 124</w:t>
            </w:r>
          </w:p>
        </w:tc>
        <w:tc>
          <w:tcPr>
            <w:tcW w:w="2693" w:type="dxa"/>
            <w:tcBorders>
              <w:top w:val="nil"/>
              <w:left w:val="nil"/>
              <w:bottom w:val="single" w:sz="8" w:space="0" w:color="auto"/>
              <w:right w:val="single" w:sz="8" w:space="0" w:color="auto"/>
            </w:tcBorders>
            <w:noWrap/>
            <w:vAlign w:val="center"/>
            <w:hideMark/>
          </w:tcPr>
          <w:p w14:paraId="592045EA"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3 979 782</w:t>
            </w:r>
          </w:p>
        </w:tc>
      </w:tr>
      <w:tr w:rsidR="00E666C5" w:rsidRPr="00E666C5" w14:paraId="1AC75B41"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62F42A58"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w:t>
            </w:r>
          </w:p>
        </w:tc>
        <w:tc>
          <w:tcPr>
            <w:tcW w:w="3543" w:type="dxa"/>
            <w:tcBorders>
              <w:top w:val="nil"/>
              <w:left w:val="nil"/>
              <w:bottom w:val="single" w:sz="8" w:space="0" w:color="auto"/>
              <w:right w:val="single" w:sz="8" w:space="0" w:color="auto"/>
            </w:tcBorders>
            <w:noWrap/>
            <w:vAlign w:val="center"/>
            <w:hideMark/>
          </w:tcPr>
          <w:p w14:paraId="4C095C4B"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MEDIC</w:t>
            </w:r>
          </w:p>
        </w:tc>
        <w:tc>
          <w:tcPr>
            <w:tcW w:w="1985" w:type="dxa"/>
            <w:tcBorders>
              <w:top w:val="nil"/>
              <w:left w:val="nil"/>
              <w:bottom w:val="single" w:sz="8" w:space="0" w:color="auto"/>
              <w:right w:val="single" w:sz="8" w:space="0" w:color="auto"/>
            </w:tcBorders>
            <w:noWrap/>
            <w:vAlign w:val="center"/>
            <w:hideMark/>
          </w:tcPr>
          <w:p w14:paraId="1E26796C"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79 699 500</w:t>
            </w:r>
          </w:p>
        </w:tc>
        <w:tc>
          <w:tcPr>
            <w:tcW w:w="2693" w:type="dxa"/>
            <w:tcBorders>
              <w:top w:val="nil"/>
              <w:left w:val="nil"/>
              <w:bottom w:val="single" w:sz="8" w:space="0" w:color="auto"/>
              <w:right w:val="single" w:sz="8" w:space="0" w:color="auto"/>
            </w:tcBorders>
            <w:noWrap/>
            <w:vAlign w:val="center"/>
            <w:hideMark/>
          </w:tcPr>
          <w:p w14:paraId="450CE559"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1 593 990</w:t>
            </w:r>
          </w:p>
        </w:tc>
      </w:tr>
      <w:tr w:rsidR="00E666C5" w:rsidRPr="00E666C5" w14:paraId="503368E9"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6D0490D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8</w:t>
            </w:r>
          </w:p>
        </w:tc>
        <w:tc>
          <w:tcPr>
            <w:tcW w:w="3543" w:type="dxa"/>
            <w:tcBorders>
              <w:top w:val="nil"/>
              <w:left w:val="nil"/>
              <w:bottom w:val="single" w:sz="8" w:space="0" w:color="auto"/>
              <w:right w:val="single" w:sz="8" w:space="0" w:color="auto"/>
            </w:tcBorders>
            <w:noWrap/>
            <w:vAlign w:val="center"/>
            <w:hideMark/>
          </w:tcPr>
          <w:p w14:paraId="6336A70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FARBE FIRMA</w:t>
            </w:r>
          </w:p>
        </w:tc>
        <w:tc>
          <w:tcPr>
            <w:tcW w:w="1985" w:type="dxa"/>
            <w:tcBorders>
              <w:top w:val="nil"/>
              <w:left w:val="nil"/>
              <w:bottom w:val="single" w:sz="8" w:space="0" w:color="auto"/>
              <w:right w:val="single" w:sz="8" w:space="0" w:color="auto"/>
            </w:tcBorders>
            <w:noWrap/>
            <w:vAlign w:val="center"/>
            <w:hideMark/>
          </w:tcPr>
          <w:p w14:paraId="42B3C197"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24 638 400</w:t>
            </w:r>
          </w:p>
        </w:tc>
        <w:tc>
          <w:tcPr>
            <w:tcW w:w="2693" w:type="dxa"/>
            <w:tcBorders>
              <w:top w:val="nil"/>
              <w:left w:val="nil"/>
              <w:bottom w:val="single" w:sz="8" w:space="0" w:color="auto"/>
              <w:right w:val="single" w:sz="8" w:space="0" w:color="auto"/>
            </w:tcBorders>
            <w:noWrap/>
            <w:vAlign w:val="center"/>
            <w:hideMark/>
          </w:tcPr>
          <w:p w14:paraId="0516A137"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492 768</w:t>
            </w:r>
          </w:p>
        </w:tc>
      </w:tr>
      <w:tr w:rsidR="00E666C5" w:rsidRPr="00E666C5" w14:paraId="3D0DCC3F"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5F4C99BF"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w:t>
            </w:r>
          </w:p>
        </w:tc>
        <w:tc>
          <w:tcPr>
            <w:tcW w:w="3543" w:type="dxa"/>
            <w:tcBorders>
              <w:top w:val="nil"/>
              <w:left w:val="nil"/>
              <w:bottom w:val="single" w:sz="8" w:space="0" w:color="auto"/>
              <w:right w:val="single" w:sz="8" w:space="0" w:color="auto"/>
            </w:tcBorders>
            <w:noWrap/>
            <w:vAlign w:val="center"/>
            <w:hideMark/>
          </w:tcPr>
          <w:p w14:paraId="18B30BD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CEPHEID</w:t>
            </w:r>
          </w:p>
        </w:tc>
        <w:tc>
          <w:tcPr>
            <w:tcW w:w="1985" w:type="dxa"/>
            <w:tcBorders>
              <w:top w:val="nil"/>
              <w:left w:val="nil"/>
              <w:bottom w:val="single" w:sz="8" w:space="0" w:color="auto"/>
              <w:right w:val="single" w:sz="8" w:space="0" w:color="auto"/>
            </w:tcBorders>
            <w:noWrap/>
            <w:vAlign w:val="center"/>
            <w:hideMark/>
          </w:tcPr>
          <w:p w14:paraId="27D99CE2"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38 175 000</w:t>
            </w:r>
          </w:p>
        </w:tc>
        <w:tc>
          <w:tcPr>
            <w:tcW w:w="2693" w:type="dxa"/>
            <w:tcBorders>
              <w:top w:val="nil"/>
              <w:left w:val="nil"/>
              <w:bottom w:val="single" w:sz="8" w:space="0" w:color="auto"/>
              <w:right w:val="single" w:sz="8" w:space="0" w:color="auto"/>
            </w:tcBorders>
            <w:noWrap/>
            <w:vAlign w:val="center"/>
            <w:hideMark/>
          </w:tcPr>
          <w:p w14:paraId="62644DE9"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763 500</w:t>
            </w:r>
          </w:p>
        </w:tc>
      </w:tr>
      <w:tr w:rsidR="00E666C5" w:rsidRPr="00E666C5" w14:paraId="7734ED5E"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5561563E"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10</w:t>
            </w:r>
          </w:p>
        </w:tc>
        <w:tc>
          <w:tcPr>
            <w:tcW w:w="3543" w:type="dxa"/>
            <w:tcBorders>
              <w:top w:val="nil"/>
              <w:left w:val="nil"/>
              <w:bottom w:val="single" w:sz="8" w:space="0" w:color="auto"/>
              <w:right w:val="single" w:sz="8" w:space="0" w:color="auto"/>
            </w:tcBorders>
            <w:noWrap/>
            <w:vAlign w:val="center"/>
            <w:hideMark/>
          </w:tcPr>
          <w:p w14:paraId="12365BB2"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TCHAD PHARMA</w:t>
            </w:r>
          </w:p>
        </w:tc>
        <w:tc>
          <w:tcPr>
            <w:tcW w:w="1985" w:type="dxa"/>
            <w:tcBorders>
              <w:top w:val="nil"/>
              <w:left w:val="nil"/>
              <w:bottom w:val="single" w:sz="8" w:space="0" w:color="auto"/>
              <w:right w:val="single" w:sz="8" w:space="0" w:color="auto"/>
            </w:tcBorders>
            <w:noWrap/>
            <w:vAlign w:val="center"/>
            <w:hideMark/>
          </w:tcPr>
          <w:p w14:paraId="4A6886F7"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28 957 800</w:t>
            </w:r>
          </w:p>
        </w:tc>
        <w:tc>
          <w:tcPr>
            <w:tcW w:w="2693" w:type="dxa"/>
            <w:tcBorders>
              <w:top w:val="nil"/>
              <w:left w:val="nil"/>
              <w:bottom w:val="single" w:sz="8" w:space="0" w:color="auto"/>
              <w:right w:val="single" w:sz="8" w:space="0" w:color="auto"/>
            </w:tcBorders>
            <w:noWrap/>
            <w:vAlign w:val="center"/>
            <w:hideMark/>
          </w:tcPr>
          <w:p w14:paraId="270EA0A0"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579 156</w:t>
            </w:r>
          </w:p>
        </w:tc>
      </w:tr>
      <w:tr w:rsidR="00E666C5" w:rsidRPr="00E666C5" w14:paraId="48E4950D"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448327C8"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11</w:t>
            </w:r>
          </w:p>
        </w:tc>
        <w:tc>
          <w:tcPr>
            <w:tcW w:w="3543" w:type="dxa"/>
            <w:tcBorders>
              <w:top w:val="nil"/>
              <w:left w:val="nil"/>
              <w:bottom w:val="single" w:sz="8" w:space="0" w:color="auto"/>
              <w:right w:val="single" w:sz="8" w:space="0" w:color="auto"/>
            </w:tcBorders>
            <w:noWrap/>
            <w:vAlign w:val="center"/>
            <w:hideMark/>
          </w:tcPr>
          <w:p w14:paraId="769A0E9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KEITA PHARMA</w:t>
            </w:r>
          </w:p>
        </w:tc>
        <w:tc>
          <w:tcPr>
            <w:tcW w:w="1985" w:type="dxa"/>
            <w:tcBorders>
              <w:top w:val="nil"/>
              <w:left w:val="nil"/>
              <w:bottom w:val="single" w:sz="8" w:space="0" w:color="auto"/>
              <w:right w:val="single" w:sz="8" w:space="0" w:color="auto"/>
            </w:tcBorders>
            <w:noWrap/>
            <w:vAlign w:val="center"/>
            <w:hideMark/>
          </w:tcPr>
          <w:p w14:paraId="0F2E2553"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658 358 706</w:t>
            </w:r>
          </w:p>
        </w:tc>
        <w:tc>
          <w:tcPr>
            <w:tcW w:w="2693" w:type="dxa"/>
            <w:tcBorders>
              <w:top w:val="nil"/>
              <w:left w:val="nil"/>
              <w:bottom w:val="single" w:sz="8" w:space="0" w:color="auto"/>
              <w:right w:val="single" w:sz="8" w:space="0" w:color="auto"/>
            </w:tcBorders>
            <w:noWrap/>
            <w:vAlign w:val="center"/>
            <w:hideMark/>
          </w:tcPr>
          <w:p w14:paraId="785AA7CE"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13 167 174</w:t>
            </w:r>
          </w:p>
        </w:tc>
      </w:tr>
      <w:tr w:rsidR="00E666C5" w:rsidRPr="00E666C5" w14:paraId="2B153240"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04370073"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12</w:t>
            </w:r>
          </w:p>
        </w:tc>
        <w:tc>
          <w:tcPr>
            <w:tcW w:w="3543" w:type="dxa"/>
            <w:tcBorders>
              <w:top w:val="nil"/>
              <w:left w:val="nil"/>
              <w:bottom w:val="single" w:sz="8" w:space="0" w:color="auto"/>
              <w:right w:val="single" w:sz="8" w:space="0" w:color="auto"/>
            </w:tcBorders>
            <w:noWrap/>
            <w:vAlign w:val="center"/>
            <w:hideMark/>
          </w:tcPr>
          <w:p w14:paraId="4D18DE65"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OUBEPHARM</w:t>
            </w:r>
          </w:p>
        </w:tc>
        <w:tc>
          <w:tcPr>
            <w:tcW w:w="1985" w:type="dxa"/>
            <w:tcBorders>
              <w:top w:val="nil"/>
              <w:left w:val="nil"/>
              <w:bottom w:val="single" w:sz="8" w:space="0" w:color="auto"/>
              <w:right w:val="single" w:sz="8" w:space="0" w:color="auto"/>
            </w:tcBorders>
            <w:noWrap/>
            <w:vAlign w:val="center"/>
            <w:hideMark/>
          </w:tcPr>
          <w:p w14:paraId="4E189F62"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24 500 000</w:t>
            </w:r>
          </w:p>
        </w:tc>
        <w:tc>
          <w:tcPr>
            <w:tcW w:w="2693" w:type="dxa"/>
            <w:tcBorders>
              <w:top w:val="nil"/>
              <w:left w:val="nil"/>
              <w:bottom w:val="single" w:sz="8" w:space="0" w:color="auto"/>
              <w:right w:val="single" w:sz="8" w:space="0" w:color="auto"/>
            </w:tcBorders>
            <w:noWrap/>
            <w:vAlign w:val="center"/>
            <w:hideMark/>
          </w:tcPr>
          <w:p w14:paraId="21A75283"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490 000</w:t>
            </w:r>
          </w:p>
        </w:tc>
      </w:tr>
      <w:tr w:rsidR="00E666C5" w:rsidRPr="00E666C5" w14:paraId="178B1BCB" w14:textId="77777777" w:rsidTr="00287154">
        <w:trPr>
          <w:trHeight w:val="330"/>
        </w:trPr>
        <w:tc>
          <w:tcPr>
            <w:tcW w:w="993" w:type="dxa"/>
            <w:tcBorders>
              <w:top w:val="nil"/>
              <w:left w:val="single" w:sz="8" w:space="0" w:color="auto"/>
              <w:bottom w:val="single" w:sz="8" w:space="0" w:color="auto"/>
              <w:right w:val="single" w:sz="8" w:space="0" w:color="auto"/>
            </w:tcBorders>
            <w:noWrap/>
            <w:vAlign w:val="center"/>
            <w:hideMark/>
          </w:tcPr>
          <w:p w14:paraId="67357FBD"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13</w:t>
            </w:r>
          </w:p>
        </w:tc>
        <w:tc>
          <w:tcPr>
            <w:tcW w:w="3543" w:type="dxa"/>
            <w:tcBorders>
              <w:top w:val="nil"/>
              <w:left w:val="nil"/>
              <w:bottom w:val="single" w:sz="8" w:space="0" w:color="auto"/>
              <w:right w:val="single" w:sz="8" w:space="0" w:color="auto"/>
            </w:tcBorders>
            <w:noWrap/>
            <w:vAlign w:val="center"/>
            <w:hideMark/>
          </w:tcPr>
          <w:p w14:paraId="0A72623C" w14:textId="77777777" w:rsidR="00E666C5" w:rsidRPr="00E666C5" w:rsidRDefault="00E666C5" w:rsidP="00E666C5">
            <w:pPr>
              <w:spacing w:after="0" w:line="240" w:lineRule="auto"/>
              <w:jc w:val="both"/>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PRO-PHARMA</w:t>
            </w:r>
          </w:p>
        </w:tc>
        <w:tc>
          <w:tcPr>
            <w:tcW w:w="1985" w:type="dxa"/>
            <w:tcBorders>
              <w:top w:val="nil"/>
              <w:left w:val="nil"/>
              <w:bottom w:val="single" w:sz="8" w:space="0" w:color="auto"/>
              <w:right w:val="single" w:sz="8" w:space="0" w:color="auto"/>
            </w:tcBorders>
            <w:noWrap/>
            <w:vAlign w:val="center"/>
            <w:hideMark/>
          </w:tcPr>
          <w:p w14:paraId="612F52D7"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9 249 500</w:t>
            </w:r>
          </w:p>
        </w:tc>
        <w:tc>
          <w:tcPr>
            <w:tcW w:w="2693" w:type="dxa"/>
            <w:tcBorders>
              <w:top w:val="nil"/>
              <w:left w:val="nil"/>
              <w:bottom w:val="single" w:sz="8" w:space="0" w:color="auto"/>
              <w:right w:val="single" w:sz="8" w:space="0" w:color="auto"/>
            </w:tcBorders>
            <w:noWrap/>
            <w:vAlign w:val="center"/>
            <w:hideMark/>
          </w:tcPr>
          <w:p w14:paraId="6F89E109" w14:textId="77777777" w:rsidR="00E666C5" w:rsidRPr="00E666C5" w:rsidRDefault="00E666C5" w:rsidP="00287154">
            <w:pPr>
              <w:spacing w:after="0" w:line="240" w:lineRule="auto"/>
              <w:jc w:val="center"/>
              <w:rPr>
                <w:rFonts w:ascii="Times New Roman" w:eastAsia="Times New Roman" w:hAnsi="Times New Roman" w:cs="Times New Roman"/>
                <w:color w:val="000000"/>
                <w:sz w:val="24"/>
                <w:szCs w:val="24"/>
                <w:lang w:eastAsia="fr-FR"/>
              </w:rPr>
            </w:pPr>
            <w:r w:rsidRPr="00E666C5">
              <w:rPr>
                <w:rFonts w:ascii="Times New Roman" w:eastAsia="Times New Roman" w:hAnsi="Times New Roman" w:cs="Times New Roman"/>
                <w:color w:val="000000"/>
                <w:sz w:val="24"/>
                <w:szCs w:val="24"/>
                <w:lang w:eastAsia="fr-FR"/>
              </w:rPr>
              <w:t>184 990</w:t>
            </w:r>
          </w:p>
        </w:tc>
      </w:tr>
      <w:tr w:rsidR="00E666C5" w:rsidRPr="00E666C5" w14:paraId="6E7CDC1E" w14:textId="77777777" w:rsidTr="00287154">
        <w:trPr>
          <w:trHeight w:val="330"/>
        </w:trPr>
        <w:tc>
          <w:tcPr>
            <w:tcW w:w="993"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4EB60899"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 </w:t>
            </w:r>
          </w:p>
        </w:tc>
        <w:tc>
          <w:tcPr>
            <w:tcW w:w="3543" w:type="dxa"/>
            <w:tcBorders>
              <w:top w:val="nil"/>
              <w:left w:val="nil"/>
              <w:bottom w:val="single" w:sz="8" w:space="0" w:color="auto"/>
              <w:right w:val="single" w:sz="8" w:space="0" w:color="auto"/>
            </w:tcBorders>
            <w:shd w:val="clear" w:color="auto" w:fill="FBE4D5" w:themeFill="accent2" w:themeFillTint="33"/>
            <w:noWrap/>
            <w:vAlign w:val="center"/>
            <w:hideMark/>
          </w:tcPr>
          <w:p w14:paraId="3874A4DB" w14:textId="77777777" w:rsidR="00E666C5" w:rsidRPr="00E666C5" w:rsidRDefault="00E666C5" w:rsidP="00E666C5">
            <w:pPr>
              <w:spacing w:after="0" w:line="240" w:lineRule="auto"/>
              <w:jc w:val="both"/>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TOTAL</w:t>
            </w:r>
          </w:p>
        </w:tc>
        <w:tc>
          <w:tcPr>
            <w:tcW w:w="1985" w:type="dxa"/>
            <w:tcBorders>
              <w:top w:val="nil"/>
              <w:left w:val="nil"/>
              <w:bottom w:val="single" w:sz="8" w:space="0" w:color="auto"/>
              <w:right w:val="single" w:sz="8" w:space="0" w:color="auto"/>
            </w:tcBorders>
            <w:shd w:val="clear" w:color="auto" w:fill="FBE4D5" w:themeFill="accent2" w:themeFillTint="33"/>
            <w:noWrap/>
            <w:vAlign w:val="center"/>
            <w:hideMark/>
          </w:tcPr>
          <w:p w14:paraId="6DE54624" w14:textId="77777777" w:rsidR="00E666C5" w:rsidRPr="00E666C5" w:rsidRDefault="00E666C5" w:rsidP="00287154">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2 457 902 208</w:t>
            </w:r>
          </w:p>
        </w:tc>
        <w:tc>
          <w:tcPr>
            <w:tcW w:w="2693" w:type="dxa"/>
            <w:tcBorders>
              <w:top w:val="nil"/>
              <w:left w:val="nil"/>
              <w:bottom w:val="single" w:sz="8" w:space="0" w:color="auto"/>
              <w:right w:val="single" w:sz="8" w:space="0" w:color="auto"/>
            </w:tcBorders>
            <w:shd w:val="clear" w:color="auto" w:fill="FBE4D5" w:themeFill="accent2" w:themeFillTint="33"/>
            <w:noWrap/>
            <w:vAlign w:val="center"/>
            <w:hideMark/>
          </w:tcPr>
          <w:p w14:paraId="0FC0B217" w14:textId="77777777" w:rsidR="00E666C5" w:rsidRPr="00E666C5" w:rsidRDefault="00E666C5" w:rsidP="00287154">
            <w:pPr>
              <w:spacing w:after="0" w:line="240" w:lineRule="auto"/>
              <w:jc w:val="center"/>
              <w:rPr>
                <w:rFonts w:ascii="Times New Roman" w:eastAsia="Times New Roman" w:hAnsi="Times New Roman" w:cs="Times New Roman"/>
                <w:b/>
                <w:bCs/>
                <w:color w:val="000000"/>
                <w:sz w:val="24"/>
                <w:szCs w:val="24"/>
                <w:lang w:eastAsia="fr-FR"/>
              </w:rPr>
            </w:pPr>
            <w:r w:rsidRPr="00E666C5">
              <w:rPr>
                <w:rFonts w:ascii="Times New Roman" w:eastAsia="Times New Roman" w:hAnsi="Times New Roman" w:cs="Times New Roman"/>
                <w:b/>
                <w:bCs/>
                <w:color w:val="000000"/>
                <w:sz w:val="24"/>
                <w:szCs w:val="24"/>
                <w:lang w:eastAsia="fr-FR"/>
              </w:rPr>
              <w:t>49 158 044</w:t>
            </w:r>
          </w:p>
        </w:tc>
      </w:tr>
    </w:tbl>
    <w:p w14:paraId="47155AD7" w14:textId="77777777" w:rsidR="005933EE" w:rsidRPr="00AD3AE9" w:rsidRDefault="005933EE" w:rsidP="00AF510E">
      <w:pPr>
        <w:spacing w:line="360" w:lineRule="auto"/>
        <w:jc w:val="both"/>
        <w:rPr>
          <w:rFonts w:ascii="Times New Roman" w:eastAsia="Times New Roman" w:hAnsi="Times New Roman" w:cs="Times New Roman"/>
          <w:b/>
          <w:bCs/>
          <w:color w:val="000000"/>
          <w:sz w:val="24"/>
          <w:szCs w:val="24"/>
        </w:rPr>
      </w:pPr>
    </w:p>
    <w:p w14:paraId="194AD255" w14:textId="77777777" w:rsidR="005933EE" w:rsidRPr="00E666C5" w:rsidRDefault="005933EE" w:rsidP="00E666C5">
      <w:pPr>
        <w:pStyle w:val="Paragraphedeliste"/>
        <w:numPr>
          <w:ilvl w:val="0"/>
          <w:numId w:val="35"/>
        </w:numPr>
        <w:spacing w:line="360" w:lineRule="auto"/>
        <w:jc w:val="both"/>
        <w:rPr>
          <w:rFonts w:ascii="Times New Roman" w:hAnsi="Times New Roman" w:cs="Times New Roman"/>
          <w:b/>
          <w:bCs/>
          <w:i/>
          <w:iCs/>
          <w:sz w:val="24"/>
          <w:szCs w:val="24"/>
        </w:rPr>
      </w:pPr>
      <w:r w:rsidRPr="00E666C5">
        <w:rPr>
          <w:rFonts w:ascii="Times New Roman" w:hAnsi="Times New Roman" w:cs="Times New Roman"/>
          <w:b/>
          <w:bCs/>
          <w:i/>
          <w:iCs/>
          <w:sz w:val="24"/>
          <w:szCs w:val="24"/>
        </w:rPr>
        <w:t>Suivi des indicateurs</w:t>
      </w:r>
    </w:p>
    <w:p w14:paraId="6673D3C1" w14:textId="77777777" w:rsidR="005933EE" w:rsidRPr="00AD3AE9"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À partir de l’année prochaine, la Division Approvisionnement mettra un accent particulier sur le suivi régulier et rigoureux des indicateurs clés de performance, notamment :</w:t>
      </w:r>
    </w:p>
    <w:p w14:paraId="048F7AE5" w14:textId="77777777" w:rsidR="005933EE" w:rsidRPr="00AD3AE9" w:rsidRDefault="005933EE" w:rsidP="00AF510E">
      <w:pPr>
        <w:pStyle w:val="Paragraphedeliste"/>
        <w:numPr>
          <w:ilvl w:val="0"/>
          <w:numId w:val="16"/>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 délai moyen d’approvisionnement ;</w:t>
      </w:r>
    </w:p>
    <w:p w14:paraId="0F6A4643" w14:textId="77777777" w:rsidR="005933EE" w:rsidRPr="00AD3AE9" w:rsidRDefault="005933EE" w:rsidP="00AF510E">
      <w:pPr>
        <w:pStyle w:val="Paragraphedeliste"/>
        <w:numPr>
          <w:ilvl w:val="0"/>
          <w:numId w:val="16"/>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 taux de commandes livrées complètes ;</w:t>
      </w:r>
    </w:p>
    <w:p w14:paraId="7B162C1D" w14:textId="77777777" w:rsidR="005933EE" w:rsidRPr="00AD3AE9" w:rsidRDefault="005933EE" w:rsidP="00AF510E">
      <w:pPr>
        <w:pStyle w:val="Paragraphedeliste"/>
        <w:numPr>
          <w:ilvl w:val="0"/>
          <w:numId w:val="16"/>
        </w:num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le taux de performance des fournisseurs.</w:t>
      </w:r>
    </w:p>
    <w:p w14:paraId="1CA74215" w14:textId="77777777" w:rsidR="005933EE" w:rsidRPr="00AD3AE9" w:rsidRDefault="005933EE" w:rsidP="00AF510E">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Jusqu’à présent, les contraintes liées à l’endettement vis-à-vis des fournisseurs, aux retards de paiement et aux difficultés de trésorerie n’ont pas permis un suivi rapproché et systématique de ces indicateurs. L’amélioration progressive de la gestion financière et le renforcement des mécanismes de suivi permettront désormais de disposer d’outils d’analyse fiables pour une meilleure planification des achats, une amélioration de la performance fournisseurs et une disponibilité accrue des produits de santé.</w:t>
      </w:r>
    </w:p>
    <w:p w14:paraId="579EE8AF" w14:textId="77777777" w:rsidR="00AD3AE9" w:rsidRDefault="00AD3AE9" w:rsidP="00AF510E">
      <w:pPr>
        <w:spacing w:line="360" w:lineRule="auto"/>
        <w:jc w:val="both"/>
        <w:rPr>
          <w:rFonts w:ascii="Times New Roman" w:hAnsi="Times New Roman" w:cs="Times New Roman"/>
          <w:sz w:val="24"/>
          <w:szCs w:val="24"/>
        </w:rPr>
      </w:pPr>
    </w:p>
    <w:p w14:paraId="06515F3D" w14:textId="77777777" w:rsidR="001C1BBA" w:rsidRDefault="001C1BBA" w:rsidP="007C4733">
      <w:pPr>
        <w:spacing w:line="360" w:lineRule="auto"/>
        <w:jc w:val="both"/>
        <w:rPr>
          <w:rFonts w:ascii="Times New Roman" w:hAnsi="Times New Roman" w:cs="Times New Roman"/>
          <w:sz w:val="24"/>
          <w:szCs w:val="24"/>
        </w:rPr>
      </w:pPr>
    </w:p>
    <w:p w14:paraId="7ABF5C95" w14:textId="77777777" w:rsidR="004A0EEF" w:rsidRPr="00AD3AE9" w:rsidRDefault="004A0EEF" w:rsidP="007C4733">
      <w:pPr>
        <w:spacing w:line="360" w:lineRule="auto"/>
        <w:jc w:val="both"/>
        <w:rPr>
          <w:rFonts w:ascii="Times New Roman" w:hAnsi="Times New Roman" w:cs="Times New Roman"/>
          <w:sz w:val="24"/>
          <w:szCs w:val="24"/>
        </w:rPr>
      </w:pPr>
    </w:p>
    <w:p w14:paraId="1A4FAD87" w14:textId="77777777" w:rsidR="005933EE" w:rsidRPr="0020079C" w:rsidRDefault="00AD3AE9" w:rsidP="0020079C">
      <w:pPr>
        <w:pStyle w:val="Titre1"/>
        <w:numPr>
          <w:ilvl w:val="0"/>
          <w:numId w:val="71"/>
        </w:numPr>
        <w:rPr>
          <w:rFonts w:ascii="Times New Roman" w:hAnsi="Times New Roman" w:cs="Times New Roman"/>
          <w:b/>
          <w:i/>
          <w:color w:val="auto"/>
        </w:rPr>
      </w:pPr>
      <w:bookmarkStart w:id="5" w:name="_Toc221524393"/>
      <w:r w:rsidRPr="0020079C">
        <w:rPr>
          <w:rFonts w:ascii="Times New Roman" w:hAnsi="Times New Roman" w:cs="Times New Roman"/>
          <w:b/>
          <w:i/>
          <w:color w:val="auto"/>
        </w:rPr>
        <w:lastRenderedPageBreak/>
        <w:t>DISTRIBUITION ET MARKETING</w:t>
      </w:r>
      <w:bookmarkEnd w:id="5"/>
    </w:p>
    <w:p w14:paraId="7DC0CF02" w14:textId="77777777" w:rsidR="00AD3AE9" w:rsidRPr="00AD3AE9" w:rsidRDefault="00AD3AE9"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La Centrale Pharmaceutique d’Achats (CPA), en tant que structure à caractère social, a évolué dans un contexte particulièrement difficile au cours de l’année 2025. Les contraintes financières persistantes ont fortement affecté les activités de ventes, de marketing et de distribution, limitant ainsi la capacité opérationnelle de la Centrale. Malgré ces contraintes, la CPA a maintenu son engagement à assurer l’accès équitable aux produits de santé essentiels, en s’appuyant sur une politique stratégique axée sur la qualité des produits, leur disponibilité et leur distribution jusqu’au dernier kilomètre, en fonction de la mobilisation de ses ressources propres.</w:t>
      </w:r>
    </w:p>
    <w:p w14:paraId="68D27E0E" w14:textId="77777777" w:rsidR="00AD3AE9" w:rsidRPr="00AD3AE9" w:rsidRDefault="00AD3AE9"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Dans ce contexte, la Division Distribution et Marketing (DDM), en étroite collaboration avec les autres divisions de la CPA, a assuré la mise en œuvre de la politique commerciale et de distribution, conformément aux bonnes pratiques de distribution et au manuel de procédures de la Centrale. Les efforts déployés ont permis de desservir les formations sanitaires publiques, les programmes de santé, les projets, les ONG à but non lucratif ainsi que, de manière ciblée, le secteur privé.</w:t>
      </w:r>
    </w:p>
    <w:p w14:paraId="6E3AC283" w14:textId="77777777" w:rsidR="00095FE5" w:rsidRDefault="00AD3AE9"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Au terme de l’exercice 2025, la DDM a réalisé un chiffre d’affaires global de </w:t>
      </w:r>
      <w:r w:rsidRPr="001C1BBA">
        <w:rPr>
          <w:rFonts w:ascii="Times New Roman" w:hAnsi="Times New Roman" w:cs="Times New Roman"/>
          <w:b/>
          <w:sz w:val="24"/>
          <w:szCs w:val="24"/>
        </w:rPr>
        <w:t>3 070 687 849</w:t>
      </w:r>
      <w:r w:rsidRPr="00AD3AE9">
        <w:rPr>
          <w:rFonts w:ascii="Times New Roman" w:hAnsi="Times New Roman" w:cs="Times New Roman"/>
          <w:sz w:val="24"/>
          <w:szCs w:val="24"/>
        </w:rPr>
        <w:t xml:space="preserve"> FCFA, correspondant à un taux de réalisation de </w:t>
      </w:r>
      <w:r w:rsidRPr="001C1BBA">
        <w:rPr>
          <w:rFonts w:ascii="Times New Roman" w:hAnsi="Times New Roman" w:cs="Times New Roman"/>
          <w:b/>
          <w:sz w:val="24"/>
          <w:szCs w:val="24"/>
        </w:rPr>
        <w:t>94 %</w:t>
      </w:r>
      <w:r w:rsidRPr="00AD3AE9">
        <w:rPr>
          <w:rFonts w:ascii="Times New Roman" w:hAnsi="Times New Roman" w:cs="Times New Roman"/>
          <w:sz w:val="24"/>
          <w:szCs w:val="24"/>
        </w:rPr>
        <w:t> des prévisions, contre </w:t>
      </w:r>
      <w:r w:rsidRPr="001C1BBA">
        <w:rPr>
          <w:rFonts w:ascii="Times New Roman" w:hAnsi="Times New Roman" w:cs="Times New Roman"/>
          <w:b/>
          <w:sz w:val="24"/>
          <w:szCs w:val="24"/>
        </w:rPr>
        <w:t>27 %</w:t>
      </w:r>
      <w:r w:rsidRPr="00AD3AE9">
        <w:rPr>
          <w:rFonts w:ascii="Times New Roman" w:hAnsi="Times New Roman" w:cs="Times New Roman"/>
          <w:sz w:val="24"/>
          <w:szCs w:val="24"/>
        </w:rPr>
        <w:t xml:space="preserve"> en 2024, traduisant une reprise significative des performances commerciales. Cette évolution est principalement attribuable à l’exécution des marchés de la gratuité des soins ciblée, à l’augmentation des commandes de l’État et des Programmes de santé, ainsi qu’à l’amélioration relative de la disponibilité des produits, notamment ceux issus des DPAV.</w:t>
      </w:r>
    </w:p>
    <w:p w14:paraId="5F451D37" w14:textId="77777777" w:rsidR="00AD3AE9" w:rsidRPr="001C1BBA" w:rsidRDefault="00AD3AE9" w:rsidP="007C4733">
      <w:pPr>
        <w:spacing w:after="0" w:line="360" w:lineRule="auto"/>
        <w:jc w:val="both"/>
        <w:rPr>
          <w:rFonts w:ascii="Times New Roman" w:hAnsi="Times New Roman" w:cs="Times New Roman"/>
          <w:b/>
          <w:sz w:val="24"/>
          <w:szCs w:val="24"/>
        </w:rPr>
      </w:pPr>
      <w:r w:rsidRPr="00AD3AE9">
        <w:rPr>
          <w:rFonts w:ascii="Times New Roman" w:hAnsi="Times New Roman" w:cs="Times New Roman"/>
          <w:sz w:val="24"/>
          <w:szCs w:val="24"/>
        </w:rPr>
        <w:t xml:space="preserve"> La marge brute réalisée s’élève à </w:t>
      </w:r>
      <w:r w:rsidRPr="001C1BBA">
        <w:rPr>
          <w:rFonts w:ascii="Times New Roman" w:hAnsi="Times New Roman" w:cs="Times New Roman"/>
          <w:b/>
          <w:sz w:val="24"/>
          <w:szCs w:val="24"/>
        </w:rPr>
        <w:t>787 536 302 FCFA</w:t>
      </w:r>
      <w:r w:rsidRPr="00AD3AE9">
        <w:rPr>
          <w:rFonts w:ascii="Times New Roman" w:hAnsi="Times New Roman" w:cs="Times New Roman"/>
          <w:sz w:val="24"/>
          <w:szCs w:val="24"/>
        </w:rPr>
        <w:t xml:space="preserve">, avec un taux de recouvrement </w:t>
      </w:r>
      <w:r w:rsidR="00C93E7A">
        <w:rPr>
          <w:rFonts w:ascii="Times New Roman" w:hAnsi="Times New Roman" w:cs="Times New Roman"/>
          <w:sz w:val="24"/>
          <w:szCs w:val="24"/>
        </w:rPr>
        <w:t>de</w:t>
      </w:r>
      <w:r w:rsidRPr="00AD3AE9">
        <w:rPr>
          <w:rFonts w:ascii="Times New Roman" w:hAnsi="Times New Roman" w:cs="Times New Roman"/>
          <w:sz w:val="24"/>
          <w:szCs w:val="24"/>
        </w:rPr>
        <w:t> </w:t>
      </w:r>
      <w:r w:rsidR="00C93E7A" w:rsidRPr="001C1BBA">
        <w:rPr>
          <w:rFonts w:ascii="Times New Roman" w:hAnsi="Times New Roman" w:cs="Times New Roman"/>
          <w:b/>
          <w:sz w:val="24"/>
          <w:szCs w:val="24"/>
        </w:rPr>
        <w:t>56,36</w:t>
      </w:r>
      <w:r w:rsidRPr="001C1BBA">
        <w:rPr>
          <w:rFonts w:ascii="Times New Roman" w:hAnsi="Times New Roman" w:cs="Times New Roman"/>
          <w:b/>
          <w:sz w:val="24"/>
          <w:szCs w:val="24"/>
        </w:rPr>
        <w:t xml:space="preserve"> %.</w:t>
      </w:r>
    </w:p>
    <w:p w14:paraId="797EAA1B" w14:textId="77777777" w:rsidR="00C93E7A" w:rsidRDefault="00AD3AE9"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Cependant, cette performance commerciale demeure contrastée par des défis logistiques et organisationnels importants. Le taux de disponibilité des articles est estimé à </w:t>
      </w:r>
      <w:r w:rsidRPr="001C1BBA">
        <w:rPr>
          <w:rFonts w:ascii="Times New Roman" w:hAnsi="Times New Roman" w:cs="Times New Roman"/>
          <w:b/>
          <w:sz w:val="24"/>
          <w:szCs w:val="24"/>
        </w:rPr>
        <w:t>56 %,</w:t>
      </w:r>
      <w:r w:rsidRPr="00AD3AE9">
        <w:rPr>
          <w:rFonts w:ascii="Times New Roman" w:hAnsi="Times New Roman" w:cs="Times New Roman"/>
          <w:sz w:val="24"/>
          <w:szCs w:val="24"/>
        </w:rPr>
        <w:t xml:space="preserve"> avec un taux de rupture d’environ </w:t>
      </w:r>
      <w:r w:rsidRPr="001C1BBA">
        <w:rPr>
          <w:rFonts w:ascii="Times New Roman" w:hAnsi="Times New Roman" w:cs="Times New Roman"/>
          <w:b/>
          <w:sz w:val="24"/>
          <w:szCs w:val="24"/>
        </w:rPr>
        <w:t>44 %,</w:t>
      </w:r>
      <w:r w:rsidRPr="00AD3AE9">
        <w:rPr>
          <w:rFonts w:ascii="Times New Roman" w:hAnsi="Times New Roman" w:cs="Times New Roman"/>
          <w:sz w:val="24"/>
          <w:szCs w:val="24"/>
        </w:rPr>
        <w:t xml:space="preserve"> tandis que le taux de rotation des stocks reste faible </w:t>
      </w:r>
      <w:r w:rsidRPr="001C1BBA">
        <w:rPr>
          <w:rFonts w:ascii="Times New Roman" w:hAnsi="Times New Roman" w:cs="Times New Roman"/>
          <w:b/>
          <w:sz w:val="24"/>
          <w:szCs w:val="24"/>
        </w:rPr>
        <w:t>(1,</w:t>
      </w:r>
      <w:r w:rsidR="00C93E7A" w:rsidRPr="001C1BBA">
        <w:rPr>
          <w:rFonts w:ascii="Times New Roman" w:hAnsi="Times New Roman" w:cs="Times New Roman"/>
          <w:b/>
          <w:sz w:val="24"/>
          <w:szCs w:val="24"/>
        </w:rPr>
        <w:t>34</w:t>
      </w:r>
      <w:r w:rsidRPr="001C1BBA">
        <w:rPr>
          <w:rFonts w:ascii="Times New Roman" w:hAnsi="Times New Roman" w:cs="Times New Roman"/>
          <w:b/>
          <w:sz w:val="24"/>
          <w:szCs w:val="24"/>
        </w:rPr>
        <w:t>).</w:t>
      </w:r>
      <w:r w:rsidRPr="00AD3AE9">
        <w:rPr>
          <w:rFonts w:ascii="Times New Roman" w:hAnsi="Times New Roman" w:cs="Times New Roman"/>
          <w:sz w:val="24"/>
          <w:szCs w:val="24"/>
        </w:rPr>
        <w:t xml:space="preserve"> </w:t>
      </w:r>
    </w:p>
    <w:p w14:paraId="0B50D9EE" w14:textId="77777777" w:rsidR="00AD3AE9" w:rsidRPr="00AD3AE9" w:rsidRDefault="00AD3AE9"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La satisfaction globale des clients est évaluée à </w:t>
      </w:r>
      <w:r w:rsidRPr="001C1BBA">
        <w:rPr>
          <w:rFonts w:ascii="Times New Roman" w:hAnsi="Times New Roman" w:cs="Times New Roman"/>
          <w:b/>
          <w:sz w:val="24"/>
          <w:szCs w:val="24"/>
        </w:rPr>
        <w:t>65 %,</w:t>
      </w:r>
      <w:r w:rsidRPr="00AD3AE9">
        <w:rPr>
          <w:rFonts w:ascii="Times New Roman" w:hAnsi="Times New Roman" w:cs="Times New Roman"/>
          <w:sz w:val="24"/>
          <w:szCs w:val="24"/>
        </w:rPr>
        <w:t xml:space="preserve"> reflétant à la fois les efforts consentis et les insuffisances persistantes dans la qualité de service et la continuité des approvisionnements.</w:t>
      </w:r>
    </w:p>
    <w:p w14:paraId="37C52659" w14:textId="77777777" w:rsidR="00AD3AE9" w:rsidRPr="00AD3AE9" w:rsidRDefault="00AD3AE9"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Par ailleurs, certains indicateurs clés de performance logistique et commerciale, essentiels à l’évaluation de l’efficacité de la distribution, n’ont pas pu être renseignés de manière formalisée dans le présent rapport. Il s’agit notamment :</w:t>
      </w:r>
    </w:p>
    <w:p w14:paraId="215D0897" w14:textId="77777777" w:rsidR="00AD3AE9" w:rsidRPr="00AD3AE9" w:rsidRDefault="00AD3AE9" w:rsidP="00C819B7">
      <w:pPr>
        <w:numPr>
          <w:ilvl w:val="0"/>
          <w:numId w:val="15"/>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du taux de livraison à temps (On Time Delivery) ;</w:t>
      </w:r>
    </w:p>
    <w:p w14:paraId="091F3DAF" w14:textId="77777777" w:rsidR="00AD3AE9" w:rsidRPr="00AD3AE9" w:rsidRDefault="00AD3AE9" w:rsidP="00C819B7">
      <w:pPr>
        <w:numPr>
          <w:ilvl w:val="0"/>
          <w:numId w:val="15"/>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du coût des commandes correctement livrées ;</w:t>
      </w:r>
    </w:p>
    <w:p w14:paraId="0E8E183A" w14:textId="77777777" w:rsidR="00AD3AE9" w:rsidRPr="00AD3AE9" w:rsidRDefault="00AD3AE9" w:rsidP="00C819B7">
      <w:pPr>
        <w:numPr>
          <w:ilvl w:val="0"/>
          <w:numId w:val="15"/>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lastRenderedPageBreak/>
        <w:t>du coût moyen de distribution par commande.</w:t>
      </w:r>
    </w:p>
    <w:p w14:paraId="7C441EA4" w14:textId="77777777" w:rsidR="00AD3AE9" w:rsidRPr="00AD3AE9" w:rsidRDefault="00AD3AE9" w:rsidP="007C4733">
      <w:p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L’absence de ces indicateurs limite l’analyse fine de la performance opérationnelle de la DDM, en particulier en matière d’efficience logistique, de maîtrise des coûts et de qualité de service. Leur intégration systématique dans les outils de suivi et de reporting constitue une priorité stratégique pour l’année 2026, afin de renforcer la gouvernance, améliorer la prise de décision et accroître la performance globale de la chaîne de distribution de la CPA.</w:t>
      </w:r>
    </w:p>
    <w:p w14:paraId="5C5874E9" w14:textId="77777777" w:rsidR="00AD3AE9" w:rsidRPr="00AD3AE9" w:rsidRDefault="00C93E7A" w:rsidP="00C441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partie </w:t>
      </w:r>
      <w:r w:rsidR="00AD3AE9" w:rsidRPr="00AD3AE9">
        <w:rPr>
          <w:rFonts w:ascii="Times New Roman" w:hAnsi="Times New Roman" w:cs="Times New Roman"/>
          <w:sz w:val="24"/>
          <w:szCs w:val="24"/>
        </w:rPr>
        <w:t xml:space="preserve"> fait ainsi le point sur les activités réalisées par la Division Distribution et Marketing au cours de l’année 2025, à travers des tableaux analytiques, des commentaires et des annexes, tout en mettant en évidence les acquis, les insuffisances et les perspectives d’amélioration pour l’exercice à venir.</w:t>
      </w:r>
    </w:p>
    <w:p w14:paraId="4889E7E2" w14:textId="77777777" w:rsidR="005B5D6D" w:rsidRPr="00AD3AE9" w:rsidRDefault="005B5D6D" w:rsidP="007C4733">
      <w:pPr>
        <w:keepNext/>
        <w:spacing w:before="240" w:after="60" w:line="360" w:lineRule="auto"/>
        <w:jc w:val="both"/>
        <w:outlineLvl w:val="0"/>
        <w:rPr>
          <w:rFonts w:ascii="Times New Roman" w:eastAsia="Times New Roman" w:hAnsi="Times New Roman" w:cs="Times New Roman"/>
          <w:b/>
          <w:bCs/>
          <w:kern w:val="32"/>
          <w:sz w:val="24"/>
          <w:szCs w:val="24"/>
          <w:lang w:val="fr-CA"/>
        </w:rPr>
      </w:pPr>
      <w:bookmarkStart w:id="6" w:name="_Toc219731001"/>
      <w:bookmarkStart w:id="7" w:name="_Toc221524394"/>
      <w:r w:rsidRPr="00AD3AE9">
        <w:rPr>
          <w:rFonts w:ascii="Times New Roman" w:eastAsia="Times New Roman" w:hAnsi="Times New Roman" w:cs="Times New Roman"/>
          <w:b/>
          <w:bCs/>
          <w:kern w:val="32"/>
          <w:sz w:val="24"/>
          <w:szCs w:val="24"/>
          <w:lang w:val="fr-CA"/>
        </w:rPr>
        <w:t>I.  ACTIVITES REALISEES</w:t>
      </w:r>
      <w:bookmarkEnd w:id="6"/>
      <w:bookmarkEnd w:id="7"/>
    </w:p>
    <w:p w14:paraId="6D91AFC0" w14:textId="77777777" w:rsidR="005B5D6D" w:rsidRPr="00D62FCA" w:rsidRDefault="005B5D6D" w:rsidP="00D62FCA">
      <w:pPr>
        <w:spacing w:after="0" w:line="360" w:lineRule="auto"/>
        <w:contextualSpacing/>
        <w:jc w:val="both"/>
        <w:rPr>
          <w:rFonts w:ascii="Times New Roman" w:eastAsiaTheme="majorEastAsia" w:hAnsi="Times New Roman" w:cs="Times New Roman"/>
          <w:b/>
          <w:spacing w:val="-10"/>
          <w:kern w:val="28"/>
          <w:sz w:val="24"/>
          <w:szCs w:val="24"/>
        </w:rPr>
      </w:pPr>
      <w:bookmarkStart w:id="8" w:name="_Toc77922566"/>
      <w:bookmarkStart w:id="9" w:name="_Toc219731002"/>
      <w:r w:rsidRPr="007B591B">
        <w:rPr>
          <w:rFonts w:ascii="Times New Roman" w:eastAsiaTheme="majorEastAsia" w:hAnsi="Times New Roman" w:cs="Times New Roman"/>
          <w:b/>
          <w:spacing w:val="-10"/>
          <w:kern w:val="28"/>
          <w:sz w:val="24"/>
          <w:szCs w:val="24"/>
        </w:rPr>
        <w:t>A. Tableau de réalisations comparatives 202</w:t>
      </w:r>
      <w:bookmarkEnd w:id="8"/>
      <w:r w:rsidRPr="007B591B">
        <w:rPr>
          <w:rFonts w:ascii="Times New Roman" w:eastAsiaTheme="majorEastAsia" w:hAnsi="Times New Roman" w:cs="Times New Roman"/>
          <w:b/>
          <w:spacing w:val="-10"/>
          <w:kern w:val="28"/>
          <w:sz w:val="24"/>
          <w:szCs w:val="24"/>
        </w:rPr>
        <w:t>4 et 2025</w:t>
      </w:r>
      <w:bookmarkEnd w:id="9"/>
    </w:p>
    <w:tbl>
      <w:tblPr>
        <w:tblW w:w="10207" w:type="dxa"/>
        <w:tblInd w:w="-436" w:type="dxa"/>
        <w:tblLayout w:type="fixed"/>
        <w:tblCellMar>
          <w:left w:w="70" w:type="dxa"/>
          <w:right w:w="70" w:type="dxa"/>
        </w:tblCellMar>
        <w:tblLook w:val="04A0" w:firstRow="1" w:lastRow="0" w:firstColumn="1" w:lastColumn="0" w:noHBand="0" w:noVBand="1"/>
      </w:tblPr>
      <w:tblGrid>
        <w:gridCol w:w="993"/>
        <w:gridCol w:w="1418"/>
        <w:gridCol w:w="1417"/>
        <w:gridCol w:w="709"/>
        <w:gridCol w:w="1418"/>
        <w:gridCol w:w="1417"/>
        <w:gridCol w:w="992"/>
        <w:gridCol w:w="993"/>
        <w:gridCol w:w="850"/>
      </w:tblGrid>
      <w:tr w:rsidR="00D62FCA" w:rsidRPr="00D62FCA" w14:paraId="660CEB45" w14:textId="77777777" w:rsidTr="00652944">
        <w:trPr>
          <w:trHeight w:val="574"/>
        </w:trPr>
        <w:tc>
          <w:tcPr>
            <w:tcW w:w="993"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0910531D"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Catégorie clients</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52512479"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 xml:space="preserve"> Chiffres d'affaire Prévisionnels : année 2024</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0DF124DB"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 xml:space="preserve"> Chiffres d'affaire réalisés : année 2024</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771F9270"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Taux de réalisation : année 2024</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1141CB53"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 xml:space="preserve"> Chiffres d'affaire Prévisionnels : année 2025</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2421F3B7"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 xml:space="preserve"> Chiffres d'affaire réalisés : année 2025</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458F6EAC"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Taux de réalisation : année 2025</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2A95A95B"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Evolution CA (2025-</w:t>
            </w:r>
            <w:proofErr w:type="gramStart"/>
            <w:r w:rsidRPr="00D62FCA">
              <w:rPr>
                <w:rFonts w:ascii="Times New Roman" w:hAnsi="Times New Roman" w:cs="Times New Roman"/>
                <w:b/>
                <w:bCs/>
                <w:color w:val="000000"/>
                <w:sz w:val="20"/>
                <w:szCs w:val="20"/>
                <w:lang w:eastAsia="fr-FR"/>
              </w:rPr>
              <w:t>2024)/</w:t>
            </w:r>
            <w:proofErr w:type="gramEnd"/>
            <w:r w:rsidRPr="00D62FCA">
              <w:rPr>
                <w:rFonts w:ascii="Times New Roman" w:hAnsi="Times New Roman" w:cs="Times New Roman"/>
                <w:b/>
                <w:bCs/>
                <w:color w:val="000000"/>
                <w:sz w:val="20"/>
                <w:szCs w:val="20"/>
                <w:lang w:eastAsia="fr-FR"/>
              </w:rPr>
              <w:t>2025</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4A8EDEFA"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CA Client/CA Total</w:t>
            </w:r>
          </w:p>
        </w:tc>
      </w:tr>
      <w:tr w:rsidR="00D62FCA" w:rsidRPr="00D62FCA" w14:paraId="063E586D" w14:textId="77777777" w:rsidTr="00652944">
        <w:trPr>
          <w:trHeight w:val="870"/>
        </w:trPr>
        <w:tc>
          <w:tcPr>
            <w:tcW w:w="993"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18AA96BA"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c>
          <w:tcPr>
            <w:tcW w:w="1418"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63651D2F"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c>
          <w:tcPr>
            <w:tcW w:w="1417"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391D7615"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c>
          <w:tcPr>
            <w:tcW w:w="709"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3A47CD95"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c>
          <w:tcPr>
            <w:tcW w:w="1418"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6FA6B1AE"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c>
          <w:tcPr>
            <w:tcW w:w="1417"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68FB5745"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c>
          <w:tcPr>
            <w:tcW w:w="992"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0D4FE409"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c>
          <w:tcPr>
            <w:tcW w:w="993"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4CEBEB4F"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c>
          <w:tcPr>
            <w:tcW w:w="850" w:type="dxa"/>
            <w:vMerge/>
            <w:tcBorders>
              <w:top w:val="single" w:sz="8" w:space="0" w:color="auto"/>
              <w:left w:val="single" w:sz="8" w:space="0" w:color="auto"/>
              <w:bottom w:val="single" w:sz="8" w:space="0" w:color="000000"/>
              <w:right w:val="single" w:sz="8" w:space="0" w:color="auto"/>
            </w:tcBorders>
            <w:shd w:val="clear" w:color="auto" w:fill="FFF2CC" w:themeFill="accent4" w:themeFillTint="33"/>
            <w:vAlign w:val="center"/>
            <w:hideMark/>
          </w:tcPr>
          <w:p w14:paraId="11AF1ED4"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p>
        </w:tc>
      </w:tr>
      <w:tr w:rsidR="00D62FCA" w:rsidRPr="00D62FCA" w14:paraId="79B97B20" w14:textId="77777777" w:rsidTr="00652944">
        <w:trPr>
          <w:trHeight w:val="330"/>
        </w:trPr>
        <w:tc>
          <w:tcPr>
            <w:tcW w:w="993" w:type="dxa"/>
            <w:tcBorders>
              <w:top w:val="nil"/>
              <w:left w:val="single" w:sz="8" w:space="0" w:color="auto"/>
              <w:bottom w:val="single" w:sz="8" w:space="0" w:color="auto"/>
              <w:right w:val="single" w:sz="8" w:space="0" w:color="auto"/>
            </w:tcBorders>
            <w:vAlign w:val="center"/>
            <w:hideMark/>
          </w:tcPr>
          <w:p w14:paraId="20D303EC"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PPA</w:t>
            </w:r>
          </w:p>
        </w:tc>
        <w:tc>
          <w:tcPr>
            <w:tcW w:w="1418" w:type="dxa"/>
            <w:tcBorders>
              <w:top w:val="nil"/>
              <w:left w:val="nil"/>
              <w:bottom w:val="single" w:sz="8" w:space="0" w:color="000000"/>
              <w:right w:val="single" w:sz="8" w:space="0" w:color="000000"/>
            </w:tcBorders>
            <w:vAlign w:val="center"/>
            <w:hideMark/>
          </w:tcPr>
          <w:p w14:paraId="5A4A42A9"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3 000 000 000</w:t>
            </w:r>
          </w:p>
        </w:tc>
        <w:tc>
          <w:tcPr>
            <w:tcW w:w="1417" w:type="dxa"/>
            <w:tcBorders>
              <w:top w:val="nil"/>
              <w:left w:val="nil"/>
              <w:bottom w:val="single" w:sz="8" w:space="0" w:color="000000"/>
              <w:right w:val="single" w:sz="8" w:space="0" w:color="000000"/>
            </w:tcBorders>
            <w:noWrap/>
            <w:vAlign w:val="center"/>
            <w:hideMark/>
          </w:tcPr>
          <w:p w14:paraId="6DEC23A2"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986 074 327</w:t>
            </w:r>
          </w:p>
        </w:tc>
        <w:tc>
          <w:tcPr>
            <w:tcW w:w="709" w:type="dxa"/>
            <w:tcBorders>
              <w:top w:val="nil"/>
              <w:left w:val="nil"/>
              <w:bottom w:val="single" w:sz="8" w:space="0" w:color="auto"/>
              <w:right w:val="nil"/>
            </w:tcBorders>
            <w:vAlign w:val="center"/>
            <w:hideMark/>
          </w:tcPr>
          <w:p w14:paraId="172000AE"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33%</w:t>
            </w:r>
          </w:p>
        </w:tc>
        <w:tc>
          <w:tcPr>
            <w:tcW w:w="1418" w:type="dxa"/>
            <w:tcBorders>
              <w:top w:val="nil"/>
              <w:left w:val="single" w:sz="8" w:space="0" w:color="auto"/>
              <w:bottom w:val="single" w:sz="8" w:space="0" w:color="000000"/>
              <w:right w:val="single" w:sz="8" w:space="0" w:color="auto"/>
            </w:tcBorders>
            <w:noWrap/>
            <w:hideMark/>
          </w:tcPr>
          <w:p w14:paraId="41C6CC62"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2 000 000 000</w:t>
            </w:r>
          </w:p>
        </w:tc>
        <w:tc>
          <w:tcPr>
            <w:tcW w:w="1417" w:type="dxa"/>
            <w:tcBorders>
              <w:top w:val="nil"/>
              <w:left w:val="nil"/>
              <w:bottom w:val="single" w:sz="8" w:space="0" w:color="auto"/>
              <w:right w:val="single" w:sz="8" w:space="0" w:color="auto"/>
            </w:tcBorders>
            <w:noWrap/>
            <w:hideMark/>
          </w:tcPr>
          <w:p w14:paraId="029B95C9"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1 588 980 542</w:t>
            </w:r>
          </w:p>
        </w:tc>
        <w:tc>
          <w:tcPr>
            <w:tcW w:w="992" w:type="dxa"/>
            <w:tcBorders>
              <w:top w:val="nil"/>
              <w:left w:val="nil"/>
              <w:bottom w:val="single" w:sz="8" w:space="0" w:color="auto"/>
              <w:right w:val="single" w:sz="8" w:space="0" w:color="auto"/>
            </w:tcBorders>
            <w:vAlign w:val="center"/>
            <w:hideMark/>
          </w:tcPr>
          <w:p w14:paraId="25CDECC1"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79%</w:t>
            </w:r>
          </w:p>
        </w:tc>
        <w:tc>
          <w:tcPr>
            <w:tcW w:w="993" w:type="dxa"/>
            <w:tcBorders>
              <w:top w:val="nil"/>
              <w:left w:val="nil"/>
              <w:bottom w:val="single" w:sz="8" w:space="0" w:color="auto"/>
              <w:right w:val="single" w:sz="8" w:space="0" w:color="auto"/>
            </w:tcBorders>
            <w:noWrap/>
            <w:vAlign w:val="center"/>
            <w:hideMark/>
          </w:tcPr>
          <w:p w14:paraId="68006C73"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38%</w:t>
            </w:r>
          </w:p>
        </w:tc>
        <w:tc>
          <w:tcPr>
            <w:tcW w:w="850" w:type="dxa"/>
            <w:tcBorders>
              <w:top w:val="nil"/>
              <w:left w:val="nil"/>
              <w:bottom w:val="single" w:sz="8" w:space="0" w:color="auto"/>
              <w:right w:val="single" w:sz="8" w:space="0" w:color="auto"/>
            </w:tcBorders>
            <w:noWrap/>
            <w:vAlign w:val="center"/>
            <w:hideMark/>
          </w:tcPr>
          <w:p w14:paraId="734D5B6E"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51,75%</w:t>
            </w:r>
          </w:p>
        </w:tc>
      </w:tr>
      <w:tr w:rsidR="00D62FCA" w:rsidRPr="00D62FCA" w14:paraId="1611C2B8" w14:textId="77777777" w:rsidTr="00652944">
        <w:trPr>
          <w:trHeight w:val="330"/>
        </w:trPr>
        <w:tc>
          <w:tcPr>
            <w:tcW w:w="993" w:type="dxa"/>
            <w:tcBorders>
              <w:top w:val="nil"/>
              <w:left w:val="single" w:sz="8" w:space="0" w:color="auto"/>
              <w:bottom w:val="single" w:sz="8" w:space="0" w:color="auto"/>
              <w:right w:val="single" w:sz="8" w:space="0" w:color="auto"/>
            </w:tcBorders>
            <w:vAlign w:val="center"/>
            <w:hideMark/>
          </w:tcPr>
          <w:p w14:paraId="5BB577AE"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Hôpitaux (</w:t>
            </w:r>
            <w:proofErr w:type="gramStart"/>
            <w:r w:rsidRPr="00D62FCA">
              <w:rPr>
                <w:rFonts w:ascii="Times New Roman" w:hAnsi="Times New Roman" w:cs="Times New Roman"/>
                <w:b/>
                <w:bCs/>
                <w:color w:val="000000"/>
                <w:sz w:val="20"/>
                <w:szCs w:val="20"/>
                <w:lang w:eastAsia="fr-FR"/>
              </w:rPr>
              <w:t>HN,HP</w:t>
            </w:r>
            <w:proofErr w:type="gramEnd"/>
            <w:r w:rsidRPr="00D62FCA">
              <w:rPr>
                <w:rFonts w:ascii="Times New Roman" w:hAnsi="Times New Roman" w:cs="Times New Roman"/>
                <w:b/>
                <w:bCs/>
                <w:color w:val="000000"/>
                <w:sz w:val="20"/>
                <w:szCs w:val="20"/>
                <w:lang w:eastAsia="fr-FR"/>
              </w:rPr>
              <w:t>,HD,CS)</w:t>
            </w:r>
          </w:p>
        </w:tc>
        <w:tc>
          <w:tcPr>
            <w:tcW w:w="1418" w:type="dxa"/>
            <w:tcBorders>
              <w:top w:val="nil"/>
              <w:left w:val="nil"/>
              <w:bottom w:val="single" w:sz="8" w:space="0" w:color="000000"/>
              <w:right w:val="single" w:sz="8" w:space="0" w:color="000000"/>
            </w:tcBorders>
            <w:vAlign w:val="center"/>
            <w:hideMark/>
          </w:tcPr>
          <w:p w14:paraId="5BBD2E31"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2 354 936 082</w:t>
            </w:r>
          </w:p>
        </w:tc>
        <w:tc>
          <w:tcPr>
            <w:tcW w:w="1417" w:type="dxa"/>
            <w:tcBorders>
              <w:top w:val="nil"/>
              <w:left w:val="nil"/>
              <w:bottom w:val="single" w:sz="8" w:space="0" w:color="000000"/>
              <w:right w:val="single" w:sz="8" w:space="0" w:color="000000"/>
            </w:tcBorders>
            <w:noWrap/>
            <w:vAlign w:val="center"/>
            <w:hideMark/>
          </w:tcPr>
          <w:p w14:paraId="03A201CB"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295 667 223</w:t>
            </w:r>
          </w:p>
        </w:tc>
        <w:tc>
          <w:tcPr>
            <w:tcW w:w="709" w:type="dxa"/>
            <w:tcBorders>
              <w:top w:val="nil"/>
              <w:left w:val="nil"/>
              <w:bottom w:val="single" w:sz="8" w:space="0" w:color="auto"/>
              <w:right w:val="nil"/>
            </w:tcBorders>
            <w:vAlign w:val="center"/>
            <w:hideMark/>
          </w:tcPr>
          <w:p w14:paraId="792B831D"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13%</w:t>
            </w:r>
          </w:p>
        </w:tc>
        <w:tc>
          <w:tcPr>
            <w:tcW w:w="1418" w:type="dxa"/>
            <w:tcBorders>
              <w:top w:val="nil"/>
              <w:left w:val="single" w:sz="8" w:space="0" w:color="auto"/>
              <w:bottom w:val="single" w:sz="8" w:space="0" w:color="000000"/>
              <w:right w:val="single" w:sz="8" w:space="0" w:color="auto"/>
            </w:tcBorders>
            <w:noWrap/>
            <w:hideMark/>
          </w:tcPr>
          <w:p w14:paraId="1551DC7C"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500 000 000</w:t>
            </w:r>
          </w:p>
        </w:tc>
        <w:tc>
          <w:tcPr>
            <w:tcW w:w="1417" w:type="dxa"/>
            <w:tcBorders>
              <w:top w:val="nil"/>
              <w:left w:val="nil"/>
              <w:bottom w:val="single" w:sz="8" w:space="0" w:color="000000"/>
              <w:right w:val="single" w:sz="8" w:space="0" w:color="auto"/>
            </w:tcBorders>
            <w:noWrap/>
            <w:hideMark/>
          </w:tcPr>
          <w:p w14:paraId="008438B9"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380 391 394</w:t>
            </w:r>
          </w:p>
        </w:tc>
        <w:tc>
          <w:tcPr>
            <w:tcW w:w="992" w:type="dxa"/>
            <w:tcBorders>
              <w:top w:val="nil"/>
              <w:left w:val="nil"/>
              <w:bottom w:val="single" w:sz="8" w:space="0" w:color="auto"/>
              <w:right w:val="single" w:sz="8" w:space="0" w:color="auto"/>
            </w:tcBorders>
            <w:vAlign w:val="center"/>
            <w:hideMark/>
          </w:tcPr>
          <w:p w14:paraId="6B80C31B"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76%</w:t>
            </w:r>
          </w:p>
        </w:tc>
        <w:tc>
          <w:tcPr>
            <w:tcW w:w="993" w:type="dxa"/>
            <w:tcBorders>
              <w:top w:val="nil"/>
              <w:left w:val="nil"/>
              <w:bottom w:val="single" w:sz="8" w:space="0" w:color="auto"/>
              <w:right w:val="single" w:sz="8" w:space="0" w:color="auto"/>
            </w:tcBorders>
            <w:noWrap/>
            <w:vAlign w:val="center"/>
            <w:hideMark/>
          </w:tcPr>
          <w:p w14:paraId="45C9E1F7"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22%</w:t>
            </w:r>
          </w:p>
        </w:tc>
        <w:tc>
          <w:tcPr>
            <w:tcW w:w="850" w:type="dxa"/>
            <w:tcBorders>
              <w:top w:val="nil"/>
              <w:left w:val="nil"/>
              <w:bottom w:val="single" w:sz="8" w:space="0" w:color="auto"/>
              <w:right w:val="single" w:sz="8" w:space="0" w:color="auto"/>
            </w:tcBorders>
            <w:noWrap/>
            <w:vAlign w:val="center"/>
            <w:hideMark/>
          </w:tcPr>
          <w:p w14:paraId="6CEE892F"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12,39%</w:t>
            </w:r>
          </w:p>
        </w:tc>
      </w:tr>
      <w:tr w:rsidR="00D62FCA" w:rsidRPr="00D62FCA" w14:paraId="54D79F2A" w14:textId="77777777" w:rsidTr="00652944">
        <w:trPr>
          <w:trHeight w:val="330"/>
        </w:trPr>
        <w:tc>
          <w:tcPr>
            <w:tcW w:w="993" w:type="dxa"/>
            <w:tcBorders>
              <w:top w:val="nil"/>
              <w:left w:val="single" w:sz="8" w:space="0" w:color="auto"/>
              <w:bottom w:val="single" w:sz="8" w:space="0" w:color="auto"/>
              <w:right w:val="single" w:sz="8" w:space="0" w:color="auto"/>
            </w:tcBorders>
            <w:vAlign w:val="center"/>
            <w:hideMark/>
          </w:tcPr>
          <w:p w14:paraId="4267BD06"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Projets et ONG</w:t>
            </w:r>
          </w:p>
        </w:tc>
        <w:tc>
          <w:tcPr>
            <w:tcW w:w="1418" w:type="dxa"/>
            <w:tcBorders>
              <w:top w:val="nil"/>
              <w:left w:val="nil"/>
              <w:bottom w:val="single" w:sz="8" w:space="0" w:color="000000"/>
              <w:right w:val="nil"/>
            </w:tcBorders>
            <w:vAlign w:val="center"/>
            <w:hideMark/>
          </w:tcPr>
          <w:p w14:paraId="20CB6127"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600 000 000</w:t>
            </w:r>
          </w:p>
        </w:tc>
        <w:tc>
          <w:tcPr>
            <w:tcW w:w="1417" w:type="dxa"/>
            <w:tcBorders>
              <w:top w:val="nil"/>
              <w:left w:val="single" w:sz="8" w:space="0" w:color="auto"/>
              <w:bottom w:val="single" w:sz="8" w:space="0" w:color="auto"/>
              <w:right w:val="single" w:sz="8" w:space="0" w:color="auto"/>
            </w:tcBorders>
            <w:noWrap/>
            <w:vAlign w:val="center"/>
            <w:hideMark/>
          </w:tcPr>
          <w:p w14:paraId="355AE412"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6 786 453</w:t>
            </w:r>
          </w:p>
        </w:tc>
        <w:tc>
          <w:tcPr>
            <w:tcW w:w="709" w:type="dxa"/>
            <w:tcBorders>
              <w:top w:val="nil"/>
              <w:left w:val="nil"/>
              <w:bottom w:val="single" w:sz="8" w:space="0" w:color="auto"/>
              <w:right w:val="nil"/>
            </w:tcBorders>
            <w:vAlign w:val="center"/>
            <w:hideMark/>
          </w:tcPr>
          <w:p w14:paraId="7AEC4447"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w:t>
            </w:r>
          </w:p>
        </w:tc>
        <w:tc>
          <w:tcPr>
            <w:tcW w:w="1418" w:type="dxa"/>
            <w:tcBorders>
              <w:top w:val="nil"/>
              <w:left w:val="single" w:sz="8" w:space="0" w:color="auto"/>
              <w:bottom w:val="single" w:sz="8" w:space="0" w:color="000000"/>
              <w:right w:val="single" w:sz="8" w:space="0" w:color="auto"/>
            </w:tcBorders>
            <w:noWrap/>
            <w:hideMark/>
          </w:tcPr>
          <w:p w14:paraId="55044B68"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100 000 000</w:t>
            </w:r>
          </w:p>
        </w:tc>
        <w:tc>
          <w:tcPr>
            <w:tcW w:w="1417" w:type="dxa"/>
            <w:tcBorders>
              <w:top w:val="nil"/>
              <w:left w:val="nil"/>
              <w:bottom w:val="single" w:sz="8" w:space="0" w:color="000000"/>
              <w:right w:val="single" w:sz="8" w:space="0" w:color="auto"/>
            </w:tcBorders>
            <w:noWrap/>
            <w:hideMark/>
          </w:tcPr>
          <w:p w14:paraId="20CDB91D"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46 061 984</w:t>
            </w:r>
          </w:p>
        </w:tc>
        <w:tc>
          <w:tcPr>
            <w:tcW w:w="992" w:type="dxa"/>
            <w:tcBorders>
              <w:top w:val="nil"/>
              <w:left w:val="nil"/>
              <w:bottom w:val="single" w:sz="8" w:space="0" w:color="auto"/>
              <w:right w:val="single" w:sz="8" w:space="0" w:color="auto"/>
            </w:tcBorders>
            <w:vAlign w:val="center"/>
            <w:hideMark/>
          </w:tcPr>
          <w:p w14:paraId="0F434955"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46%</w:t>
            </w:r>
          </w:p>
        </w:tc>
        <w:tc>
          <w:tcPr>
            <w:tcW w:w="993" w:type="dxa"/>
            <w:tcBorders>
              <w:top w:val="nil"/>
              <w:left w:val="nil"/>
              <w:bottom w:val="single" w:sz="8" w:space="0" w:color="auto"/>
              <w:right w:val="single" w:sz="8" w:space="0" w:color="auto"/>
            </w:tcBorders>
            <w:noWrap/>
            <w:vAlign w:val="center"/>
            <w:hideMark/>
          </w:tcPr>
          <w:p w14:paraId="2360F369"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85%</w:t>
            </w:r>
          </w:p>
        </w:tc>
        <w:tc>
          <w:tcPr>
            <w:tcW w:w="850" w:type="dxa"/>
            <w:tcBorders>
              <w:top w:val="nil"/>
              <w:left w:val="nil"/>
              <w:bottom w:val="single" w:sz="8" w:space="0" w:color="auto"/>
              <w:right w:val="single" w:sz="8" w:space="0" w:color="auto"/>
            </w:tcBorders>
            <w:noWrap/>
            <w:vAlign w:val="center"/>
            <w:hideMark/>
          </w:tcPr>
          <w:p w14:paraId="5966B917"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1,50%</w:t>
            </w:r>
          </w:p>
        </w:tc>
      </w:tr>
      <w:tr w:rsidR="00D62FCA" w:rsidRPr="00D62FCA" w14:paraId="37A47DCD" w14:textId="77777777" w:rsidTr="00652944">
        <w:trPr>
          <w:trHeight w:val="330"/>
        </w:trPr>
        <w:tc>
          <w:tcPr>
            <w:tcW w:w="993" w:type="dxa"/>
            <w:tcBorders>
              <w:top w:val="nil"/>
              <w:left w:val="single" w:sz="8" w:space="0" w:color="auto"/>
              <w:bottom w:val="single" w:sz="8" w:space="0" w:color="auto"/>
              <w:right w:val="single" w:sz="8" w:space="0" w:color="auto"/>
            </w:tcBorders>
            <w:vAlign w:val="center"/>
            <w:hideMark/>
          </w:tcPr>
          <w:p w14:paraId="6F01F91A"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Etat et Programmes</w:t>
            </w:r>
          </w:p>
        </w:tc>
        <w:tc>
          <w:tcPr>
            <w:tcW w:w="1418" w:type="dxa"/>
            <w:tcBorders>
              <w:top w:val="nil"/>
              <w:left w:val="nil"/>
              <w:bottom w:val="single" w:sz="8" w:space="0" w:color="000000"/>
              <w:right w:val="single" w:sz="8" w:space="0" w:color="000000"/>
            </w:tcBorders>
            <w:vAlign w:val="center"/>
            <w:hideMark/>
          </w:tcPr>
          <w:p w14:paraId="39BE5B66"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200 000 000</w:t>
            </w:r>
          </w:p>
        </w:tc>
        <w:tc>
          <w:tcPr>
            <w:tcW w:w="1417" w:type="dxa"/>
            <w:tcBorders>
              <w:top w:val="nil"/>
              <w:left w:val="nil"/>
              <w:bottom w:val="nil"/>
              <w:right w:val="single" w:sz="8" w:space="0" w:color="000000"/>
            </w:tcBorders>
            <w:noWrap/>
            <w:vAlign w:val="center"/>
            <w:hideMark/>
          </w:tcPr>
          <w:p w14:paraId="56C522C2"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319 492 547</w:t>
            </w:r>
          </w:p>
        </w:tc>
        <w:tc>
          <w:tcPr>
            <w:tcW w:w="709" w:type="dxa"/>
            <w:tcBorders>
              <w:top w:val="nil"/>
              <w:left w:val="nil"/>
              <w:bottom w:val="single" w:sz="8" w:space="0" w:color="auto"/>
              <w:right w:val="nil"/>
            </w:tcBorders>
            <w:vAlign w:val="center"/>
            <w:hideMark/>
          </w:tcPr>
          <w:p w14:paraId="63D349FC"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160%</w:t>
            </w:r>
          </w:p>
        </w:tc>
        <w:tc>
          <w:tcPr>
            <w:tcW w:w="1418" w:type="dxa"/>
            <w:tcBorders>
              <w:top w:val="nil"/>
              <w:left w:val="single" w:sz="8" w:space="0" w:color="auto"/>
              <w:bottom w:val="single" w:sz="8" w:space="0" w:color="000000"/>
              <w:right w:val="single" w:sz="8" w:space="0" w:color="auto"/>
            </w:tcBorders>
            <w:noWrap/>
            <w:hideMark/>
          </w:tcPr>
          <w:p w14:paraId="3BCA3CC3"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600 000 000</w:t>
            </w:r>
          </w:p>
        </w:tc>
        <w:tc>
          <w:tcPr>
            <w:tcW w:w="1417" w:type="dxa"/>
            <w:tcBorders>
              <w:top w:val="nil"/>
              <w:left w:val="nil"/>
              <w:bottom w:val="single" w:sz="8" w:space="0" w:color="000000"/>
              <w:right w:val="single" w:sz="8" w:space="0" w:color="auto"/>
            </w:tcBorders>
            <w:noWrap/>
            <w:hideMark/>
          </w:tcPr>
          <w:p w14:paraId="5889D41D"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1 015 985 653</w:t>
            </w:r>
          </w:p>
        </w:tc>
        <w:tc>
          <w:tcPr>
            <w:tcW w:w="992" w:type="dxa"/>
            <w:tcBorders>
              <w:top w:val="nil"/>
              <w:left w:val="nil"/>
              <w:bottom w:val="single" w:sz="8" w:space="0" w:color="auto"/>
              <w:right w:val="single" w:sz="8" w:space="0" w:color="auto"/>
            </w:tcBorders>
            <w:vAlign w:val="center"/>
            <w:hideMark/>
          </w:tcPr>
          <w:p w14:paraId="3A9B3D1E"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169%</w:t>
            </w:r>
          </w:p>
        </w:tc>
        <w:tc>
          <w:tcPr>
            <w:tcW w:w="993" w:type="dxa"/>
            <w:tcBorders>
              <w:top w:val="nil"/>
              <w:left w:val="nil"/>
              <w:bottom w:val="single" w:sz="8" w:space="0" w:color="auto"/>
              <w:right w:val="single" w:sz="8" w:space="0" w:color="auto"/>
            </w:tcBorders>
            <w:noWrap/>
            <w:vAlign w:val="center"/>
            <w:hideMark/>
          </w:tcPr>
          <w:p w14:paraId="708486E8"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69%</w:t>
            </w:r>
          </w:p>
        </w:tc>
        <w:tc>
          <w:tcPr>
            <w:tcW w:w="850" w:type="dxa"/>
            <w:tcBorders>
              <w:top w:val="nil"/>
              <w:left w:val="nil"/>
              <w:bottom w:val="single" w:sz="8" w:space="0" w:color="auto"/>
              <w:right w:val="single" w:sz="8" w:space="0" w:color="auto"/>
            </w:tcBorders>
            <w:noWrap/>
            <w:vAlign w:val="center"/>
            <w:hideMark/>
          </w:tcPr>
          <w:p w14:paraId="27385869"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33,09%</w:t>
            </w:r>
          </w:p>
        </w:tc>
      </w:tr>
      <w:tr w:rsidR="00D62FCA" w:rsidRPr="00D62FCA" w14:paraId="4034A1DF" w14:textId="77777777" w:rsidTr="00652944">
        <w:trPr>
          <w:trHeight w:val="330"/>
        </w:trPr>
        <w:tc>
          <w:tcPr>
            <w:tcW w:w="993" w:type="dxa"/>
            <w:tcBorders>
              <w:top w:val="nil"/>
              <w:left w:val="single" w:sz="8" w:space="0" w:color="auto"/>
              <w:bottom w:val="single" w:sz="8" w:space="0" w:color="auto"/>
              <w:right w:val="single" w:sz="8" w:space="0" w:color="auto"/>
            </w:tcBorders>
            <w:vAlign w:val="center"/>
            <w:hideMark/>
          </w:tcPr>
          <w:p w14:paraId="3C7AEA27"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Privés et clients divers</w:t>
            </w:r>
          </w:p>
        </w:tc>
        <w:tc>
          <w:tcPr>
            <w:tcW w:w="1418" w:type="dxa"/>
            <w:tcBorders>
              <w:top w:val="nil"/>
              <w:left w:val="nil"/>
              <w:bottom w:val="nil"/>
              <w:right w:val="nil"/>
            </w:tcBorders>
            <w:vAlign w:val="center"/>
            <w:hideMark/>
          </w:tcPr>
          <w:p w14:paraId="5275BB59"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39 030 767</w:t>
            </w:r>
          </w:p>
        </w:tc>
        <w:tc>
          <w:tcPr>
            <w:tcW w:w="1417" w:type="dxa"/>
            <w:tcBorders>
              <w:top w:val="single" w:sz="8" w:space="0" w:color="auto"/>
              <w:left w:val="single" w:sz="8" w:space="0" w:color="auto"/>
              <w:bottom w:val="single" w:sz="8" w:space="0" w:color="auto"/>
              <w:right w:val="single" w:sz="8" w:space="0" w:color="auto"/>
            </w:tcBorders>
            <w:noWrap/>
            <w:vAlign w:val="center"/>
            <w:hideMark/>
          </w:tcPr>
          <w:p w14:paraId="09A135BA"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45 619 956</w:t>
            </w:r>
          </w:p>
        </w:tc>
        <w:tc>
          <w:tcPr>
            <w:tcW w:w="709" w:type="dxa"/>
            <w:tcBorders>
              <w:top w:val="nil"/>
              <w:left w:val="nil"/>
              <w:bottom w:val="single" w:sz="8" w:space="0" w:color="auto"/>
              <w:right w:val="nil"/>
            </w:tcBorders>
            <w:vAlign w:val="center"/>
            <w:hideMark/>
          </w:tcPr>
          <w:p w14:paraId="0896E5BC"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117%</w:t>
            </w:r>
          </w:p>
        </w:tc>
        <w:tc>
          <w:tcPr>
            <w:tcW w:w="1418" w:type="dxa"/>
            <w:tcBorders>
              <w:top w:val="nil"/>
              <w:left w:val="single" w:sz="8" w:space="0" w:color="auto"/>
              <w:bottom w:val="single" w:sz="8" w:space="0" w:color="000000"/>
              <w:right w:val="single" w:sz="8" w:space="0" w:color="auto"/>
            </w:tcBorders>
            <w:noWrap/>
            <w:hideMark/>
          </w:tcPr>
          <w:p w14:paraId="1FF80383"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50 000 000</w:t>
            </w:r>
          </w:p>
        </w:tc>
        <w:tc>
          <w:tcPr>
            <w:tcW w:w="1417" w:type="dxa"/>
            <w:tcBorders>
              <w:top w:val="nil"/>
              <w:left w:val="nil"/>
              <w:bottom w:val="single" w:sz="8" w:space="0" w:color="000000"/>
              <w:right w:val="single" w:sz="8" w:space="0" w:color="auto"/>
            </w:tcBorders>
            <w:noWrap/>
            <w:hideMark/>
          </w:tcPr>
          <w:p w14:paraId="08AB847F" w14:textId="77777777" w:rsidR="005B5D6D" w:rsidRPr="00D62FCA" w:rsidRDefault="005B5D6D" w:rsidP="001C1BBA">
            <w:pPr>
              <w:spacing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39 268 276</w:t>
            </w:r>
          </w:p>
        </w:tc>
        <w:tc>
          <w:tcPr>
            <w:tcW w:w="992" w:type="dxa"/>
            <w:tcBorders>
              <w:top w:val="nil"/>
              <w:left w:val="nil"/>
              <w:bottom w:val="single" w:sz="8" w:space="0" w:color="auto"/>
              <w:right w:val="single" w:sz="8" w:space="0" w:color="auto"/>
            </w:tcBorders>
            <w:vAlign w:val="center"/>
            <w:hideMark/>
          </w:tcPr>
          <w:p w14:paraId="3706AFB0"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79%</w:t>
            </w:r>
          </w:p>
        </w:tc>
        <w:tc>
          <w:tcPr>
            <w:tcW w:w="993" w:type="dxa"/>
            <w:tcBorders>
              <w:top w:val="nil"/>
              <w:left w:val="nil"/>
              <w:bottom w:val="single" w:sz="8" w:space="0" w:color="auto"/>
              <w:right w:val="single" w:sz="8" w:space="0" w:color="auto"/>
            </w:tcBorders>
            <w:noWrap/>
            <w:vAlign w:val="center"/>
            <w:hideMark/>
          </w:tcPr>
          <w:p w14:paraId="168ECB95"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-16%</w:t>
            </w:r>
          </w:p>
        </w:tc>
        <w:tc>
          <w:tcPr>
            <w:tcW w:w="850" w:type="dxa"/>
            <w:tcBorders>
              <w:top w:val="nil"/>
              <w:left w:val="nil"/>
              <w:bottom w:val="single" w:sz="8" w:space="0" w:color="auto"/>
              <w:right w:val="single" w:sz="8" w:space="0" w:color="auto"/>
            </w:tcBorders>
            <w:noWrap/>
            <w:vAlign w:val="center"/>
            <w:hideMark/>
          </w:tcPr>
          <w:p w14:paraId="7F24C208"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1,28%</w:t>
            </w:r>
          </w:p>
        </w:tc>
      </w:tr>
      <w:tr w:rsidR="00D62FCA" w:rsidRPr="00D62FCA" w14:paraId="2AF584E0" w14:textId="77777777" w:rsidTr="00652944">
        <w:trPr>
          <w:trHeight w:val="330"/>
        </w:trPr>
        <w:tc>
          <w:tcPr>
            <w:tcW w:w="99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3E32B051" w14:textId="77777777" w:rsidR="005B5D6D" w:rsidRPr="00D62FCA" w:rsidRDefault="005B5D6D" w:rsidP="001C1BBA">
            <w:pPr>
              <w:spacing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Totaux</w:t>
            </w:r>
          </w:p>
        </w:tc>
        <w:tc>
          <w:tcPr>
            <w:tcW w:w="1418" w:type="dxa"/>
            <w:tcBorders>
              <w:top w:val="single" w:sz="8" w:space="0" w:color="auto"/>
              <w:left w:val="nil"/>
              <w:bottom w:val="single" w:sz="8" w:space="0" w:color="auto"/>
              <w:right w:val="single" w:sz="8" w:space="0" w:color="auto"/>
            </w:tcBorders>
            <w:shd w:val="clear" w:color="auto" w:fill="FFF2CC" w:themeFill="accent4" w:themeFillTint="33"/>
            <w:vAlign w:val="center"/>
            <w:hideMark/>
          </w:tcPr>
          <w:p w14:paraId="39A2F821"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6 193 966 849</w:t>
            </w:r>
          </w:p>
        </w:tc>
        <w:tc>
          <w:tcPr>
            <w:tcW w:w="1417" w:type="dxa"/>
            <w:tcBorders>
              <w:top w:val="nil"/>
              <w:left w:val="nil"/>
              <w:bottom w:val="single" w:sz="8" w:space="0" w:color="000000"/>
              <w:right w:val="single" w:sz="8" w:space="0" w:color="000000"/>
            </w:tcBorders>
            <w:shd w:val="clear" w:color="auto" w:fill="FFF2CC" w:themeFill="accent4" w:themeFillTint="33"/>
            <w:noWrap/>
            <w:vAlign w:val="center"/>
            <w:hideMark/>
          </w:tcPr>
          <w:p w14:paraId="3C15E8A0"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1 653 640 506</w:t>
            </w:r>
          </w:p>
        </w:tc>
        <w:tc>
          <w:tcPr>
            <w:tcW w:w="709" w:type="dxa"/>
            <w:tcBorders>
              <w:top w:val="nil"/>
              <w:left w:val="nil"/>
              <w:bottom w:val="single" w:sz="8" w:space="0" w:color="auto"/>
              <w:right w:val="nil"/>
            </w:tcBorders>
            <w:shd w:val="clear" w:color="auto" w:fill="FFF2CC" w:themeFill="accent4" w:themeFillTint="33"/>
            <w:vAlign w:val="center"/>
            <w:hideMark/>
          </w:tcPr>
          <w:p w14:paraId="2F8A0569"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27%</w:t>
            </w:r>
          </w:p>
        </w:tc>
        <w:tc>
          <w:tcPr>
            <w:tcW w:w="1418" w:type="dxa"/>
            <w:tcBorders>
              <w:top w:val="nil"/>
              <w:left w:val="single" w:sz="8" w:space="0" w:color="auto"/>
              <w:bottom w:val="single" w:sz="8" w:space="0" w:color="auto"/>
              <w:right w:val="single" w:sz="8" w:space="0" w:color="auto"/>
            </w:tcBorders>
            <w:shd w:val="clear" w:color="auto" w:fill="FFF2CC" w:themeFill="accent4" w:themeFillTint="33"/>
            <w:noWrap/>
            <w:vAlign w:val="center"/>
            <w:hideMark/>
          </w:tcPr>
          <w:p w14:paraId="5CFE6B54"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3 250 000 000</w:t>
            </w:r>
          </w:p>
        </w:tc>
        <w:tc>
          <w:tcPr>
            <w:tcW w:w="1417" w:type="dxa"/>
            <w:tcBorders>
              <w:top w:val="nil"/>
              <w:left w:val="nil"/>
              <w:bottom w:val="single" w:sz="8" w:space="0" w:color="auto"/>
              <w:right w:val="single" w:sz="8" w:space="0" w:color="auto"/>
            </w:tcBorders>
            <w:shd w:val="clear" w:color="auto" w:fill="FFF2CC" w:themeFill="accent4" w:themeFillTint="33"/>
            <w:vAlign w:val="center"/>
            <w:hideMark/>
          </w:tcPr>
          <w:p w14:paraId="27685BB8"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3 070 687 849</w:t>
            </w:r>
          </w:p>
        </w:tc>
        <w:tc>
          <w:tcPr>
            <w:tcW w:w="992" w:type="dxa"/>
            <w:tcBorders>
              <w:top w:val="nil"/>
              <w:left w:val="nil"/>
              <w:bottom w:val="single" w:sz="8" w:space="0" w:color="auto"/>
              <w:right w:val="single" w:sz="8" w:space="0" w:color="auto"/>
            </w:tcBorders>
            <w:shd w:val="clear" w:color="auto" w:fill="FFF2CC" w:themeFill="accent4" w:themeFillTint="33"/>
            <w:vAlign w:val="center"/>
            <w:hideMark/>
          </w:tcPr>
          <w:p w14:paraId="69937264"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94%</w:t>
            </w:r>
          </w:p>
        </w:tc>
        <w:tc>
          <w:tcPr>
            <w:tcW w:w="993" w:type="dxa"/>
            <w:tcBorders>
              <w:top w:val="nil"/>
              <w:left w:val="nil"/>
              <w:bottom w:val="single" w:sz="8" w:space="0" w:color="auto"/>
              <w:right w:val="single" w:sz="8" w:space="0" w:color="auto"/>
            </w:tcBorders>
            <w:shd w:val="clear" w:color="auto" w:fill="FFF2CC" w:themeFill="accent4" w:themeFillTint="33"/>
            <w:noWrap/>
            <w:vAlign w:val="center"/>
            <w:hideMark/>
          </w:tcPr>
          <w:p w14:paraId="58984A48" w14:textId="77777777" w:rsidR="005B5D6D" w:rsidRPr="00D62FCA" w:rsidRDefault="005B5D6D" w:rsidP="001C1BBA">
            <w:pPr>
              <w:spacing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46%</w:t>
            </w:r>
          </w:p>
        </w:tc>
        <w:tc>
          <w:tcPr>
            <w:tcW w:w="850" w:type="dxa"/>
            <w:tcBorders>
              <w:top w:val="nil"/>
              <w:left w:val="nil"/>
              <w:bottom w:val="single" w:sz="8" w:space="0" w:color="auto"/>
              <w:right w:val="single" w:sz="8" w:space="0" w:color="auto"/>
            </w:tcBorders>
            <w:shd w:val="clear" w:color="auto" w:fill="FFF2CC" w:themeFill="accent4" w:themeFillTint="33"/>
            <w:noWrap/>
            <w:vAlign w:val="center"/>
            <w:hideMark/>
          </w:tcPr>
          <w:p w14:paraId="656691D5" w14:textId="77777777" w:rsidR="005B5D6D" w:rsidRPr="00D62FCA" w:rsidRDefault="00D62FCA" w:rsidP="001C1BBA">
            <w:pPr>
              <w:spacing w:line="240" w:lineRule="auto"/>
              <w:jc w:val="both"/>
              <w:rPr>
                <w:rFonts w:ascii="Times New Roman" w:hAnsi="Times New Roman" w:cs="Times New Roman"/>
                <w:b/>
                <w:bCs/>
                <w:color w:val="000000"/>
                <w:sz w:val="20"/>
                <w:szCs w:val="20"/>
                <w:lang w:eastAsia="fr-FR"/>
              </w:rPr>
            </w:pPr>
            <w:r>
              <w:rPr>
                <w:rFonts w:ascii="Times New Roman" w:hAnsi="Times New Roman" w:cs="Times New Roman"/>
                <w:b/>
                <w:bCs/>
                <w:color w:val="000000"/>
                <w:sz w:val="20"/>
                <w:szCs w:val="20"/>
                <w:lang w:eastAsia="fr-FR"/>
              </w:rPr>
              <w:t>100</w:t>
            </w:r>
            <w:r w:rsidR="005B5D6D" w:rsidRPr="00D62FCA">
              <w:rPr>
                <w:rFonts w:ascii="Times New Roman" w:hAnsi="Times New Roman" w:cs="Times New Roman"/>
                <w:b/>
                <w:bCs/>
                <w:color w:val="000000"/>
                <w:sz w:val="20"/>
                <w:szCs w:val="20"/>
                <w:lang w:eastAsia="fr-FR"/>
              </w:rPr>
              <w:t>%</w:t>
            </w:r>
          </w:p>
        </w:tc>
      </w:tr>
    </w:tbl>
    <w:p w14:paraId="27F75FD1" w14:textId="77777777" w:rsidR="005B5D6D" w:rsidRPr="00AD3AE9" w:rsidRDefault="005B5D6D" w:rsidP="007C4733">
      <w:pPr>
        <w:spacing w:beforeLines="20" w:before="48" w:afterLines="20" w:after="48" w:line="360" w:lineRule="auto"/>
        <w:jc w:val="both"/>
        <w:rPr>
          <w:rFonts w:ascii="Times New Roman" w:hAnsi="Times New Roman" w:cs="Times New Roman"/>
          <w:sz w:val="24"/>
          <w:szCs w:val="24"/>
        </w:rPr>
      </w:pPr>
    </w:p>
    <w:p w14:paraId="5823919E" w14:textId="77777777" w:rsidR="005B5D6D" w:rsidRPr="00AD3AE9" w:rsidRDefault="005B5D6D" w:rsidP="007C4733">
      <w:pPr>
        <w:keepNext/>
        <w:spacing w:before="240" w:after="60" w:line="360" w:lineRule="auto"/>
        <w:jc w:val="both"/>
        <w:outlineLvl w:val="0"/>
        <w:rPr>
          <w:rFonts w:ascii="Times New Roman" w:eastAsia="Times New Roman" w:hAnsi="Times New Roman" w:cs="Times New Roman"/>
          <w:b/>
          <w:bCs/>
          <w:color w:val="000000"/>
          <w:kern w:val="32"/>
          <w:sz w:val="24"/>
          <w:szCs w:val="24"/>
          <w:u w:val="single"/>
        </w:rPr>
      </w:pPr>
      <w:bookmarkStart w:id="10" w:name="_Toc219730656"/>
      <w:bookmarkStart w:id="11" w:name="_Toc219730846"/>
      <w:bookmarkStart w:id="12" w:name="_Toc219731003"/>
      <w:bookmarkStart w:id="13" w:name="_Toc221524395"/>
      <w:r w:rsidRPr="00AD3AE9">
        <w:rPr>
          <w:rFonts w:ascii="Times New Roman" w:eastAsia="Times New Roman" w:hAnsi="Times New Roman" w:cs="Times New Roman"/>
          <w:b/>
          <w:bCs/>
          <w:color w:val="000000"/>
          <w:kern w:val="32"/>
          <w:sz w:val="24"/>
          <w:szCs w:val="24"/>
          <w:u w:val="single"/>
          <w:lang w:val="fr-CA"/>
        </w:rPr>
        <w:t>Commentaires : Analyse des ventes</w:t>
      </w:r>
      <w:bookmarkEnd w:id="10"/>
      <w:bookmarkEnd w:id="11"/>
      <w:bookmarkEnd w:id="12"/>
      <w:bookmarkEnd w:id="13"/>
    </w:p>
    <w:p w14:paraId="6796392E" w14:textId="77777777" w:rsidR="005B5D6D" w:rsidRPr="00AD3AE9" w:rsidRDefault="005B5D6D" w:rsidP="00C819B7">
      <w:pPr>
        <w:numPr>
          <w:ilvl w:val="0"/>
          <w:numId w:val="18"/>
        </w:numPr>
        <w:spacing w:after="0"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xml:space="preserve">Le Chiffre d’affaires réalisé en 2025 est de : </w:t>
      </w:r>
      <w:r w:rsidRPr="00AD3AE9">
        <w:rPr>
          <w:rFonts w:ascii="Times New Roman" w:hAnsi="Times New Roman" w:cs="Times New Roman"/>
          <w:b/>
          <w:bCs/>
          <w:color w:val="000000"/>
          <w:sz w:val="24"/>
          <w:szCs w:val="24"/>
          <w:lang w:eastAsia="fr-FR"/>
        </w:rPr>
        <w:t xml:space="preserve">3 070 687 849   </w:t>
      </w:r>
      <w:r w:rsidRPr="00AD3AE9">
        <w:rPr>
          <w:rFonts w:ascii="Times New Roman" w:hAnsi="Times New Roman" w:cs="Times New Roman"/>
          <w:b/>
          <w:color w:val="000000"/>
          <w:sz w:val="24"/>
          <w:szCs w:val="24"/>
        </w:rPr>
        <w:t>FCFA</w:t>
      </w:r>
      <w:r w:rsidR="00C93E7A">
        <w:rPr>
          <w:rFonts w:ascii="Times New Roman" w:hAnsi="Times New Roman" w:cs="Times New Roman"/>
          <w:b/>
          <w:color w:val="000000"/>
          <w:sz w:val="24"/>
          <w:szCs w:val="24"/>
        </w:rPr>
        <w:t xml:space="preserve">, </w:t>
      </w:r>
      <w:r w:rsidR="00C93E7A">
        <w:rPr>
          <w:rFonts w:ascii="Times New Roman" w:hAnsi="Times New Roman" w:cs="Times New Roman"/>
          <w:color w:val="000000"/>
          <w:sz w:val="24"/>
          <w:szCs w:val="24"/>
        </w:rPr>
        <w:t>s</w:t>
      </w:r>
      <w:r w:rsidRPr="00AD3AE9">
        <w:rPr>
          <w:rFonts w:ascii="Times New Roman" w:hAnsi="Times New Roman" w:cs="Times New Roman"/>
          <w:color w:val="000000"/>
          <w:sz w:val="24"/>
          <w:szCs w:val="24"/>
        </w:rPr>
        <w:t xml:space="preserve">oit </w:t>
      </w:r>
      <w:r w:rsidRPr="00AD3AE9">
        <w:rPr>
          <w:rFonts w:ascii="Times New Roman" w:hAnsi="Times New Roman" w:cs="Times New Roman"/>
          <w:b/>
          <w:bCs/>
          <w:color w:val="000000"/>
          <w:sz w:val="24"/>
          <w:szCs w:val="24"/>
        </w:rPr>
        <w:t>94%</w:t>
      </w:r>
      <w:r w:rsidRPr="00AD3AE9">
        <w:rPr>
          <w:rFonts w:ascii="Times New Roman" w:hAnsi="Times New Roman" w:cs="Times New Roman"/>
          <w:color w:val="000000"/>
          <w:sz w:val="24"/>
          <w:szCs w:val="24"/>
        </w:rPr>
        <w:t xml:space="preserve"> de réalisation par rapport à l’année précédente </w:t>
      </w:r>
      <w:r w:rsidRPr="00AD3AE9">
        <w:rPr>
          <w:rFonts w:ascii="Times New Roman" w:hAnsi="Times New Roman" w:cs="Times New Roman"/>
          <w:b/>
          <w:color w:val="000000"/>
          <w:sz w:val="24"/>
          <w:szCs w:val="24"/>
        </w:rPr>
        <w:t>(27%)</w:t>
      </w:r>
      <w:r w:rsidRPr="00AD3AE9">
        <w:rPr>
          <w:rFonts w:ascii="Times New Roman" w:hAnsi="Times New Roman" w:cs="Times New Roman"/>
          <w:color w:val="000000"/>
          <w:sz w:val="24"/>
          <w:szCs w:val="24"/>
        </w:rPr>
        <w:t xml:space="preserve">. Ceci s’expliquerait par l’exécution de la gratuité de soins ciblée et la disponibilité des produits de </w:t>
      </w:r>
      <w:r w:rsidRPr="00AD3AE9">
        <w:rPr>
          <w:rFonts w:ascii="Times New Roman" w:hAnsi="Times New Roman" w:cs="Times New Roman"/>
          <w:b/>
          <w:color w:val="000000"/>
          <w:sz w:val="24"/>
          <w:szCs w:val="24"/>
        </w:rPr>
        <w:t>DPAV</w:t>
      </w:r>
      <w:r w:rsidRPr="00AD3AE9">
        <w:rPr>
          <w:rFonts w:ascii="Times New Roman" w:hAnsi="Times New Roman" w:cs="Times New Roman"/>
          <w:color w:val="000000"/>
          <w:sz w:val="24"/>
          <w:szCs w:val="24"/>
        </w:rPr>
        <w:t>.</w:t>
      </w:r>
    </w:p>
    <w:p w14:paraId="091C914D" w14:textId="77777777" w:rsidR="005B5D6D" w:rsidRPr="00AD3AE9" w:rsidRDefault="005B5D6D" w:rsidP="00C819B7">
      <w:pPr>
        <w:numPr>
          <w:ilvl w:val="0"/>
          <w:numId w:val="18"/>
        </w:numPr>
        <w:spacing w:after="0"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lastRenderedPageBreak/>
        <w:t xml:space="preserve">Nous notons que le chiffre d’affaires (CA) réalisé par l’État et ses Programmes (Gratuité, Fonds médicament et PNT, PSLS </w:t>
      </w:r>
      <w:r w:rsidR="00095FE5" w:rsidRPr="00AD3AE9">
        <w:rPr>
          <w:rFonts w:ascii="Times New Roman" w:hAnsi="Times New Roman" w:cs="Times New Roman"/>
          <w:color w:val="000000"/>
          <w:sz w:val="24"/>
          <w:szCs w:val="24"/>
        </w:rPr>
        <w:t>etc.</w:t>
      </w:r>
      <w:r w:rsidRPr="00AD3AE9">
        <w:rPr>
          <w:rFonts w:ascii="Times New Roman" w:hAnsi="Times New Roman" w:cs="Times New Roman"/>
          <w:color w:val="000000"/>
          <w:sz w:val="24"/>
          <w:szCs w:val="24"/>
        </w:rPr>
        <w:t xml:space="preserve">) ont légèrement augmenté de </w:t>
      </w:r>
      <w:r w:rsidRPr="00AD3AE9">
        <w:rPr>
          <w:rFonts w:ascii="Times New Roman" w:hAnsi="Times New Roman" w:cs="Times New Roman"/>
          <w:b/>
          <w:color w:val="000000"/>
          <w:sz w:val="24"/>
          <w:szCs w:val="24"/>
        </w:rPr>
        <w:t>9% (169%)</w:t>
      </w:r>
      <w:r w:rsidRPr="00AD3AE9">
        <w:rPr>
          <w:rFonts w:ascii="Times New Roman" w:hAnsi="Times New Roman" w:cs="Times New Roman"/>
          <w:color w:val="000000"/>
          <w:sz w:val="24"/>
          <w:szCs w:val="24"/>
        </w:rPr>
        <w:t xml:space="preserve"> par rapport à la réalisation de l’année </w:t>
      </w:r>
      <w:r w:rsidRPr="00AD3AE9">
        <w:rPr>
          <w:rFonts w:ascii="Times New Roman" w:hAnsi="Times New Roman" w:cs="Times New Roman"/>
          <w:b/>
          <w:color w:val="000000"/>
          <w:sz w:val="24"/>
          <w:szCs w:val="24"/>
        </w:rPr>
        <w:t>2024 (160%).</w:t>
      </w:r>
      <w:r w:rsidRPr="00AD3AE9">
        <w:rPr>
          <w:rFonts w:ascii="Times New Roman" w:hAnsi="Times New Roman" w:cs="Times New Roman"/>
          <w:color w:val="000000"/>
          <w:sz w:val="24"/>
          <w:szCs w:val="24"/>
        </w:rPr>
        <w:t xml:space="preserve"> </w:t>
      </w:r>
    </w:p>
    <w:p w14:paraId="27FEE68E" w14:textId="77777777" w:rsidR="005B5D6D" w:rsidRPr="002633E5" w:rsidRDefault="005B5D6D" w:rsidP="00C819B7">
      <w:pPr>
        <w:numPr>
          <w:ilvl w:val="0"/>
          <w:numId w:val="18"/>
        </w:numPr>
        <w:spacing w:after="0" w:line="360" w:lineRule="auto"/>
        <w:jc w:val="both"/>
        <w:rPr>
          <w:rFonts w:ascii="Times New Roman" w:hAnsi="Times New Roman" w:cs="Times New Roman"/>
          <w:sz w:val="24"/>
          <w:szCs w:val="24"/>
        </w:rPr>
      </w:pPr>
      <w:r w:rsidRPr="002633E5">
        <w:rPr>
          <w:rFonts w:ascii="Times New Roman" w:hAnsi="Times New Roman" w:cs="Times New Roman"/>
          <w:sz w:val="24"/>
          <w:szCs w:val="24"/>
        </w:rPr>
        <w:t xml:space="preserve">Les chiffres d’affaires des hôpitaux ont augmenté de </w:t>
      </w:r>
      <w:r w:rsidRPr="002633E5">
        <w:rPr>
          <w:rFonts w:ascii="Times New Roman" w:hAnsi="Times New Roman" w:cs="Times New Roman"/>
          <w:b/>
          <w:sz w:val="24"/>
          <w:szCs w:val="24"/>
        </w:rPr>
        <w:t>6</w:t>
      </w:r>
      <w:r w:rsidR="002633E5">
        <w:rPr>
          <w:rFonts w:ascii="Times New Roman" w:hAnsi="Times New Roman" w:cs="Times New Roman"/>
          <w:b/>
          <w:sz w:val="24"/>
          <w:szCs w:val="24"/>
        </w:rPr>
        <w:t>3</w:t>
      </w:r>
      <w:r w:rsidRPr="002633E5">
        <w:rPr>
          <w:rFonts w:ascii="Times New Roman" w:hAnsi="Times New Roman" w:cs="Times New Roman"/>
          <w:b/>
          <w:sz w:val="24"/>
          <w:szCs w:val="24"/>
        </w:rPr>
        <w:t>%</w:t>
      </w:r>
      <w:r w:rsidRPr="002633E5">
        <w:rPr>
          <w:rFonts w:ascii="Times New Roman" w:hAnsi="Times New Roman" w:cs="Times New Roman"/>
          <w:sz w:val="24"/>
          <w:szCs w:val="24"/>
        </w:rPr>
        <w:t xml:space="preserve"> par rapport à la réalisation </w:t>
      </w:r>
      <w:r w:rsidRPr="002633E5">
        <w:rPr>
          <w:rFonts w:ascii="Times New Roman" w:hAnsi="Times New Roman" w:cs="Times New Roman"/>
          <w:b/>
          <w:sz w:val="24"/>
          <w:szCs w:val="24"/>
        </w:rPr>
        <w:t>de 2024</w:t>
      </w:r>
      <w:r w:rsidRPr="002633E5">
        <w:rPr>
          <w:rFonts w:ascii="Times New Roman" w:hAnsi="Times New Roman" w:cs="Times New Roman"/>
          <w:sz w:val="24"/>
          <w:szCs w:val="24"/>
        </w:rPr>
        <w:t xml:space="preserve"> avec un taux de </w:t>
      </w:r>
      <w:r w:rsidRPr="002633E5">
        <w:rPr>
          <w:rFonts w:ascii="Times New Roman" w:hAnsi="Times New Roman" w:cs="Times New Roman"/>
          <w:b/>
          <w:sz w:val="24"/>
          <w:szCs w:val="24"/>
        </w:rPr>
        <w:t>76% contre 13%</w:t>
      </w:r>
      <w:r w:rsidRPr="002633E5">
        <w:rPr>
          <w:rFonts w:ascii="Times New Roman" w:hAnsi="Times New Roman" w:cs="Times New Roman"/>
          <w:sz w:val="24"/>
          <w:szCs w:val="24"/>
        </w:rPr>
        <w:t xml:space="preserve"> l’année dernière et ceux des Projet et </w:t>
      </w:r>
      <w:proofErr w:type="spellStart"/>
      <w:r w:rsidRPr="002633E5">
        <w:rPr>
          <w:rFonts w:ascii="Times New Roman" w:hAnsi="Times New Roman" w:cs="Times New Roman"/>
          <w:sz w:val="24"/>
          <w:szCs w:val="24"/>
        </w:rPr>
        <w:t>ONGs</w:t>
      </w:r>
      <w:proofErr w:type="spellEnd"/>
      <w:r w:rsidRPr="002633E5">
        <w:rPr>
          <w:rFonts w:ascii="Times New Roman" w:hAnsi="Times New Roman" w:cs="Times New Roman"/>
          <w:sz w:val="24"/>
          <w:szCs w:val="24"/>
        </w:rPr>
        <w:t xml:space="preserve"> ont augmenté de </w:t>
      </w:r>
      <w:r w:rsidRPr="002633E5">
        <w:rPr>
          <w:rFonts w:ascii="Times New Roman" w:hAnsi="Times New Roman" w:cs="Times New Roman"/>
          <w:b/>
          <w:sz w:val="24"/>
          <w:szCs w:val="24"/>
        </w:rPr>
        <w:t>45</w:t>
      </w:r>
      <w:r w:rsidRPr="002633E5">
        <w:rPr>
          <w:rFonts w:ascii="Times New Roman" w:hAnsi="Times New Roman" w:cs="Times New Roman"/>
          <w:b/>
          <w:bCs/>
          <w:sz w:val="24"/>
          <w:szCs w:val="24"/>
        </w:rPr>
        <w:t xml:space="preserve">% (46%) </w:t>
      </w:r>
      <w:r w:rsidRPr="002633E5">
        <w:rPr>
          <w:rFonts w:ascii="Times New Roman" w:hAnsi="Times New Roman" w:cs="Times New Roman"/>
          <w:sz w:val="24"/>
          <w:szCs w:val="24"/>
        </w:rPr>
        <w:t xml:space="preserve">par rapport à l’année dernière </w:t>
      </w:r>
      <w:r w:rsidRPr="002633E5">
        <w:rPr>
          <w:rFonts w:ascii="Times New Roman" w:hAnsi="Times New Roman" w:cs="Times New Roman"/>
          <w:b/>
          <w:sz w:val="24"/>
          <w:szCs w:val="24"/>
        </w:rPr>
        <w:t>(1%).</w:t>
      </w:r>
    </w:p>
    <w:p w14:paraId="78DF962C" w14:textId="77777777" w:rsidR="005B5D6D" w:rsidRPr="00AD3AE9" w:rsidRDefault="005B5D6D" w:rsidP="00C819B7">
      <w:pPr>
        <w:numPr>
          <w:ilvl w:val="0"/>
          <w:numId w:val="18"/>
        </w:numPr>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color w:val="000000"/>
          <w:sz w:val="24"/>
          <w:szCs w:val="24"/>
        </w:rPr>
        <w:t xml:space="preserve">Les PPA ont vu leur CA augmenté d’environ de </w:t>
      </w:r>
      <w:r w:rsidRPr="00AD3AE9">
        <w:rPr>
          <w:rFonts w:ascii="Times New Roman" w:hAnsi="Times New Roman" w:cs="Times New Roman"/>
          <w:b/>
          <w:color w:val="000000"/>
          <w:sz w:val="24"/>
          <w:szCs w:val="24"/>
        </w:rPr>
        <w:t>46% (79%)</w:t>
      </w:r>
      <w:r w:rsidRPr="00AD3AE9">
        <w:rPr>
          <w:rFonts w:ascii="Times New Roman" w:hAnsi="Times New Roman" w:cs="Times New Roman"/>
          <w:color w:val="000000"/>
          <w:sz w:val="24"/>
          <w:szCs w:val="24"/>
        </w:rPr>
        <w:t xml:space="preserve"> par rapport à l’année dernière </w:t>
      </w:r>
      <w:r w:rsidRPr="00AD3AE9">
        <w:rPr>
          <w:rFonts w:ascii="Times New Roman" w:hAnsi="Times New Roman" w:cs="Times New Roman"/>
          <w:b/>
          <w:color w:val="000000"/>
          <w:sz w:val="24"/>
          <w:szCs w:val="24"/>
        </w:rPr>
        <w:t>(33%).</w:t>
      </w:r>
      <w:r w:rsidRPr="00AD3AE9">
        <w:rPr>
          <w:rFonts w:ascii="Times New Roman" w:hAnsi="Times New Roman" w:cs="Times New Roman"/>
          <w:color w:val="000000"/>
          <w:sz w:val="24"/>
          <w:szCs w:val="24"/>
        </w:rPr>
        <w:t xml:space="preserve"> Cela est dû aux disponibilités des produits</w:t>
      </w:r>
      <w:r w:rsidRPr="00AD3AE9">
        <w:rPr>
          <w:rFonts w:ascii="Times New Roman" w:hAnsi="Times New Roman" w:cs="Times New Roman"/>
          <w:sz w:val="24"/>
          <w:szCs w:val="24"/>
        </w:rPr>
        <w:t xml:space="preserve"> vitaux de la liste maitresse CPA et des produits des </w:t>
      </w:r>
      <w:r w:rsidRPr="00AD3AE9">
        <w:rPr>
          <w:rFonts w:ascii="Times New Roman" w:hAnsi="Times New Roman" w:cs="Times New Roman"/>
          <w:b/>
          <w:sz w:val="24"/>
          <w:szCs w:val="24"/>
        </w:rPr>
        <w:t>DPAV.</w:t>
      </w:r>
      <w:r w:rsidRPr="00AD3AE9">
        <w:rPr>
          <w:rFonts w:ascii="Times New Roman" w:hAnsi="Times New Roman" w:cs="Times New Roman"/>
          <w:sz w:val="24"/>
          <w:szCs w:val="24"/>
        </w:rPr>
        <w:t xml:space="preserve"> </w:t>
      </w:r>
    </w:p>
    <w:p w14:paraId="349105DA" w14:textId="77777777" w:rsidR="005B5D6D" w:rsidRPr="00AD3AE9" w:rsidRDefault="005B5D6D" w:rsidP="00C819B7">
      <w:pPr>
        <w:numPr>
          <w:ilvl w:val="0"/>
          <w:numId w:val="18"/>
        </w:numPr>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bCs/>
          <w:color w:val="000000"/>
          <w:sz w:val="24"/>
          <w:szCs w:val="24"/>
        </w:rPr>
        <w:t xml:space="preserve">Le chiffre d’affaire chez les privés et les autres clients a baissé de </w:t>
      </w:r>
      <w:r w:rsidRPr="00AD3AE9">
        <w:rPr>
          <w:rFonts w:ascii="Times New Roman" w:hAnsi="Times New Roman" w:cs="Times New Roman"/>
          <w:b/>
          <w:bCs/>
          <w:color w:val="000000"/>
          <w:sz w:val="24"/>
          <w:szCs w:val="24"/>
        </w:rPr>
        <w:t xml:space="preserve">38 % (79%) </w:t>
      </w:r>
      <w:r w:rsidRPr="00AD3AE9">
        <w:rPr>
          <w:rFonts w:ascii="Times New Roman" w:hAnsi="Times New Roman" w:cs="Times New Roman"/>
          <w:bCs/>
          <w:color w:val="000000"/>
          <w:sz w:val="24"/>
          <w:szCs w:val="24"/>
        </w:rPr>
        <w:t xml:space="preserve">par rapport au taux de réalisation du CA de l’année précédente </w:t>
      </w:r>
      <w:r w:rsidRPr="00AD3AE9">
        <w:rPr>
          <w:rFonts w:ascii="Times New Roman" w:hAnsi="Times New Roman" w:cs="Times New Roman"/>
          <w:b/>
          <w:bCs/>
          <w:color w:val="000000"/>
          <w:sz w:val="24"/>
          <w:szCs w:val="24"/>
        </w:rPr>
        <w:t>(117%).</w:t>
      </w:r>
      <w:r w:rsidRPr="00AD3AE9">
        <w:rPr>
          <w:rFonts w:ascii="Times New Roman" w:hAnsi="Times New Roman" w:cs="Times New Roman"/>
          <w:bCs/>
          <w:color w:val="000000"/>
          <w:sz w:val="24"/>
          <w:szCs w:val="24"/>
        </w:rPr>
        <w:t xml:space="preserve"> Cela s’explique par la politique de minimiser les commandes des privés, soit les orientant vers les PPA de la zone de responsabilité.</w:t>
      </w:r>
    </w:p>
    <w:p w14:paraId="3A9A5D61" w14:textId="77777777" w:rsidR="005B5D6D" w:rsidRPr="00AD3AE9" w:rsidRDefault="005B5D6D" w:rsidP="007C4733">
      <w:pPr>
        <w:spacing w:beforeLines="20" w:before="48" w:afterLines="20" w:after="48" w:line="360" w:lineRule="auto"/>
        <w:jc w:val="both"/>
        <w:rPr>
          <w:rFonts w:ascii="Times New Roman" w:hAnsi="Times New Roman" w:cs="Times New Roman"/>
          <w:b/>
          <w:i/>
          <w:sz w:val="24"/>
          <w:szCs w:val="24"/>
        </w:rPr>
      </w:pPr>
      <w:r w:rsidRPr="00AD3AE9">
        <w:rPr>
          <w:rFonts w:ascii="Times New Roman" w:hAnsi="Times New Roman" w:cs="Times New Roman"/>
          <w:b/>
          <w:i/>
          <w:sz w:val="24"/>
          <w:szCs w:val="24"/>
        </w:rPr>
        <w:t>Suivant le tableau de bord comparatif 2024-2025 nos indicateurs se présentent comme suit :</w:t>
      </w:r>
    </w:p>
    <w:p w14:paraId="4EFD1C44" w14:textId="77777777" w:rsidR="003B45FF" w:rsidRPr="003B45FF" w:rsidRDefault="005B5D6D" w:rsidP="00C819B7">
      <w:pPr>
        <w:numPr>
          <w:ilvl w:val="0"/>
          <w:numId w:val="17"/>
        </w:numPr>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b/>
          <w:sz w:val="24"/>
          <w:szCs w:val="24"/>
        </w:rPr>
        <w:t xml:space="preserve">Les ventes des produits MEG et consommables </w:t>
      </w:r>
      <w:r w:rsidRPr="00AD3AE9">
        <w:rPr>
          <w:rFonts w:ascii="Times New Roman" w:hAnsi="Times New Roman" w:cs="Times New Roman"/>
          <w:sz w:val="24"/>
          <w:szCs w:val="24"/>
        </w:rPr>
        <w:t xml:space="preserve">faites aux PPA, à l’État, aux Hôpitaux, aux Projets et </w:t>
      </w:r>
      <w:proofErr w:type="spellStart"/>
      <w:r w:rsidRPr="00AD3AE9">
        <w:rPr>
          <w:rFonts w:ascii="Times New Roman" w:hAnsi="Times New Roman" w:cs="Times New Roman"/>
          <w:sz w:val="24"/>
          <w:szCs w:val="24"/>
        </w:rPr>
        <w:t>ONGs</w:t>
      </w:r>
      <w:proofErr w:type="spellEnd"/>
      <w:r w:rsidRPr="00AD3AE9">
        <w:rPr>
          <w:rFonts w:ascii="Times New Roman" w:hAnsi="Times New Roman" w:cs="Times New Roman"/>
          <w:sz w:val="24"/>
          <w:szCs w:val="24"/>
        </w:rPr>
        <w:t xml:space="preserve"> et aux autres Clients durant l’année 2025 s’élèvent à </w:t>
      </w:r>
      <w:r w:rsidRPr="00AD3AE9">
        <w:rPr>
          <w:rFonts w:ascii="Times New Roman" w:hAnsi="Times New Roman" w:cs="Times New Roman"/>
          <w:color w:val="000000"/>
          <w:sz w:val="24"/>
          <w:szCs w:val="24"/>
        </w:rPr>
        <w:t xml:space="preserve">: </w:t>
      </w:r>
    </w:p>
    <w:p w14:paraId="5F324839" w14:textId="77777777" w:rsidR="005B5D6D" w:rsidRPr="00AD3AE9" w:rsidRDefault="005B5D6D" w:rsidP="007C4733">
      <w:pPr>
        <w:spacing w:beforeLines="20" w:before="48" w:afterLines="20" w:after="48" w:line="360" w:lineRule="auto"/>
        <w:ind w:left="720"/>
        <w:jc w:val="both"/>
        <w:rPr>
          <w:rFonts w:ascii="Times New Roman" w:hAnsi="Times New Roman" w:cs="Times New Roman"/>
          <w:sz w:val="24"/>
          <w:szCs w:val="24"/>
        </w:rPr>
      </w:pPr>
      <w:r w:rsidRPr="00AD3AE9">
        <w:rPr>
          <w:rFonts w:ascii="Times New Roman" w:hAnsi="Times New Roman" w:cs="Times New Roman"/>
          <w:b/>
          <w:bCs/>
          <w:color w:val="000000"/>
          <w:sz w:val="24"/>
          <w:szCs w:val="24"/>
          <w:lang w:eastAsia="fr-FR"/>
        </w:rPr>
        <w:t xml:space="preserve">3 070 687 849   </w:t>
      </w:r>
      <w:r w:rsidRPr="00AD3AE9">
        <w:rPr>
          <w:rFonts w:ascii="Times New Roman" w:hAnsi="Times New Roman" w:cs="Times New Roman"/>
          <w:b/>
          <w:color w:val="000000"/>
          <w:sz w:val="24"/>
          <w:szCs w:val="24"/>
        </w:rPr>
        <w:t>FCFA.</w:t>
      </w:r>
    </w:p>
    <w:p w14:paraId="2709A5A6" w14:textId="77777777" w:rsidR="005B5D6D" w:rsidRPr="00AD3AE9" w:rsidRDefault="005B5D6D" w:rsidP="00C819B7">
      <w:pPr>
        <w:numPr>
          <w:ilvl w:val="0"/>
          <w:numId w:val="17"/>
        </w:numPr>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b/>
          <w:sz w:val="24"/>
          <w:szCs w:val="24"/>
        </w:rPr>
        <w:t>La marge brute pour l’année 2025 est de : Sept Cent Quatre Vingt Sept Millions Cinq Cent Trente Six Mille Trois cent Deux milles (787 536 302) FCFA</w:t>
      </w:r>
    </w:p>
    <w:p w14:paraId="38249D35" w14:textId="77777777" w:rsidR="005B5D6D" w:rsidRPr="00AD3AE9" w:rsidRDefault="005B5D6D" w:rsidP="00C819B7">
      <w:pPr>
        <w:numPr>
          <w:ilvl w:val="0"/>
          <w:numId w:val="17"/>
        </w:numPr>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b/>
          <w:sz w:val="24"/>
          <w:szCs w:val="24"/>
        </w:rPr>
        <w:t xml:space="preserve">Le prix moyen pratiqué par produit : </w:t>
      </w:r>
      <w:r w:rsidRPr="00AD3AE9">
        <w:rPr>
          <w:rFonts w:ascii="Times New Roman" w:hAnsi="Times New Roman" w:cs="Times New Roman"/>
          <w:sz w:val="24"/>
          <w:szCs w:val="24"/>
        </w:rPr>
        <w:t xml:space="preserve">Nous avons enregistré </w:t>
      </w:r>
      <w:bookmarkStart w:id="14" w:name="_Hlk187083298"/>
      <w:r w:rsidRPr="00AD3AE9">
        <w:rPr>
          <w:rFonts w:ascii="Times New Roman" w:hAnsi="Times New Roman" w:cs="Times New Roman"/>
          <w:b/>
          <w:color w:val="000000"/>
          <w:sz w:val="24"/>
          <w:szCs w:val="24"/>
        </w:rPr>
        <w:t>26%</w:t>
      </w:r>
      <w:r w:rsidRPr="00AD3AE9">
        <w:rPr>
          <w:rFonts w:ascii="Times New Roman" w:hAnsi="Times New Roman" w:cs="Times New Roman"/>
          <w:sz w:val="24"/>
          <w:szCs w:val="24"/>
        </w:rPr>
        <w:t xml:space="preserve"> </w:t>
      </w:r>
      <w:bookmarkEnd w:id="14"/>
      <w:r w:rsidRPr="00AD3AE9">
        <w:rPr>
          <w:rFonts w:ascii="Times New Roman" w:hAnsi="Times New Roman" w:cs="Times New Roman"/>
          <w:sz w:val="24"/>
          <w:szCs w:val="24"/>
        </w:rPr>
        <w:t>de la marge brute d’exploitation en hausse par rapport à l’année précédente (</w:t>
      </w:r>
      <w:r w:rsidRPr="00AD3AE9">
        <w:rPr>
          <w:rFonts w:ascii="Times New Roman" w:hAnsi="Times New Roman" w:cs="Times New Roman"/>
          <w:b/>
          <w:sz w:val="24"/>
          <w:szCs w:val="24"/>
        </w:rPr>
        <w:t>23, 29%).</w:t>
      </w:r>
    </w:p>
    <w:p w14:paraId="6FAFD42A" w14:textId="77777777" w:rsidR="005B5D6D" w:rsidRPr="00AD3AE9" w:rsidRDefault="005B5D6D" w:rsidP="00C819B7">
      <w:pPr>
        <w:numPr>
          <w:ilvl w:val="0"/>
          <w:numId w:val="17"/>
        </w:numPr>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b/>
          <w:sz w:val="24"/>
          <w:szCs w:val="24"/>
        </w:rPr>
        <w:t xml:space="preserve">Le recouvrement des fonds : </w:t>
      </w:r>
      <w:r w:rsidRPr="00AD3AE9">
        <w:rPr>
          <w:rFonts w:ascii="Times New Roman" w:hAnsi="Times New Roman" w:cs="Times New Roman"/>
          <w:sz w:val="24"/>
          <w:szCs w:val="24"/>
        </w:rPr>
        <w:t xml:space="preserve">Nous avons enregistré dans Sage 100Com </w:t>
      </w:r>
      <w:r w:rsidRPr="00AD3AE9">
        <w:rPr>
          <w:rFonts w:ascii="Times New Roman" w:hAnsi="Times New Roman" w:cs="Times New Roman"/>
          <w:b/>
          <w:sz w:val="24"/>
          <w:szCs w:val="24"/>
        </w:rPr>
        <w:t xml:space="preserve">environ </w:t>
      </w:r>
      <w:r w:rsidR="00594595">
        <w:rPr>
          <w:rFonts w:ascii="Times New Roman" w:hAnsi="Times New Roman" w:cs="Times New Roman"/>
          <w:b/>
          <w:sz w:val="24"/>
          <w:szCs w:val="24"/>
        </w:rPr>
        <w:t>56,36</w:t>
      </w:r>
      <w:r w:rsidRPr="00AD3AE9">
        <w:rPr>
          <w:rFonts w:ascii="Times New Roman" w:hAnsi="Times New Roman" w:cs="Times New Roman"/>
          <w:b/>
          <w:sz w:val="24"/>
          <w:szCs w:val="24"/>
        </w:rPr>
        <w:t xml:space="preserve">% </w:t>
      </w:r>
      <w:r w:rsidRPr="00AD3AE9">
        <w:rPr>
          <w:rFonts w:ascii="Times New Roman" w:hAnsi="Times New Roman" w:cs="Times New Roman"/>
          <w:sz w:val="24"/>
          <w:szCs w:val="24"/>
        </w:rPr>
        <w:t>du taux de recouvrement (voir rapport Finances)</w:t>
      </w:r>
      <w:r w:rsidRPr="00AD3AE9">
        <w:rPr>
          <w:rFonts w:ascii="Times New Roman" w:hAnsi="Times New Roman" w:cs="Times New Roman"/>
          <w:b/>
          <w:sz w:val="24"/>
          <w:szCs w:val="24"/>
        </w:rPr>
        <w:t>.</w:t>
      </w:r>
    </w:p>
    <w:p w14:paraId="476B4E43" w14:textId="77777777" w:rsidR="005B5D6D" w:rsidRPr="00594595" w:rsidRDefault="005B5D6D" w:rsidP="00C819B7">
      <w:pPr>
        <w:numPr>
          <w:ilvl w:val="0"/>
          <w:numId w:val="17"/>
        </w:numPr>
        <w:spacing w:beforeLines="20" w:before="48" w:afterLines="20" w:after="48"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color w:val="000000"/>
          <w:sz w:val="24"/>
          <w:szCs w:val="24"/>
        </w:rPr>
        <w:t xml:space="preserve">Stock disponible au 31/12/2025 : </w:t>
      </w:r>
      <w:r w:rsidR="00594595" w:rsidRPr="00594595">
        <w:rPr>
          <w:rFonts w:ascii="Times New Roman" w:hAnsi="Times New Roman" w:cs="Times New Roman"/>
          <w:b/>
          <w:bCs/>
          <w:color w:val="000000"/>
          <w:sz w:val="24"/>
          <w:szCs w:val="24"/>
          <w:lang w:eastAsia="fr-FR"/>
        </w:rPr>
        <w:t>1 982 806 203 FCFA.</w:t>
      </w:r>
    </w:p>
    <w:p w14:paraId="7AA635AE" w14:textId="77777777" w:rsidR="005B5D6D" w:rsidRPr="00AD3AE9" w:rsidRDefault="005B5D6D" w:rsidP="00C819B7">
      <w:pPr>
        <w:numPr>
          <w:ilvl w:val="0"/>
          <w:numId w:val="17"/>
        </w:num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b/>
          <w:color w:val="000000"/>
          <w:sz w:val="24"/>
          <w:szCs w:val="24"/>
        </w:rPr>
        <w:t>Taux de disponibilité :</w:t>
      </w:r>
      <w:r w:rsidRPr="00AD3AE9">
        <w:rPr>
          <w:rFonts w:ascii="Times New Roman" w:hAnsi="Times New Roman" w:cs="Times New Roman"/>
          <w:color w:val="000000"/>
          <w:sz w:val="24"/>
          <w:szCs w:val="24"/>
        </w:rPr>
        <w:t xml:space="preserve"> Environ </w:t>
      </w:r>
      <w:r w:rsidRPr="00AD3AE9">
        <w:rPr>
          <w:rFonts w:ascii="Times New Roman" w:hAnsi="Times New Roman" w:cs="Times New Roman"/>
          <w:b/>
          <w:color w:val="000000"/>
          <w:sz w:val="24"/>
          <w:szCs w:val="24"/>
        </w:rPr>
        <w:t xml:space="preserve">56 </w:t>
      </w:r>
      <w:r w:rsidRPr="00AD3AE9">
        <w:rPr>
          <w:rFonts w:ascii="Times New Roman" w:hAnsi="Times New Roman" w:cs="Times New Roman"/>
          <w:color w:val="000000"/>
          <w:sz w:val="24"/>
          <w:szCs w:val="24"/>
        </w:rPr>
        <w:t xml:space="preserve">% </w:t>
      </w:r>
      <w:r w:rsidRPr="00AD3AE9">
        <w:rPr>
          <w:rFonts w:ascii="Times New Roman" w:hAnsi="Times New Roman" w:cs="Times New Roman"/>
          <w:b/>
          <w:color w:val="000000"/>
          <w:sz w:val="24"/>
          <w:szCs w:val="24"/>
        </w:rPr>
        <w:t>(170 disponible/300 Articles*100).</w:t>
      </w:r>
    </w:p>
    <w:p w14:paraId="55665024" w14:textId="77777777" w:rsidR="005B5D6D" w:rsidRPr="00AD3AE9" w:rsidRDefault="005B5D6D" w:rsidP="00C819B7">
      <w:pPr>
        <w:numPr>
          <w:ilvl w:val="0"/>
          <w:numId w:val="17"/>
        </w:numPr>
        <w:spacing w:beforeLines="20" w:before="48" w:afterLines="20" w:after="48" w:line="360" w:lineRule="auto"/>
        <w:jc w:val="both"/>
        <w:rPr>
          <w:rFonts w:ascii="Times New Roman" w:hAnsi="Times New Roman" w:cs="Times New Roman"/>
          <w:b/>
          <w:color w:val="000000"/>
          <w:sz w:val="24"/>
          <w:szCs w:val="24"/>
        </w:rPr>
      </w:pPr>
      <w:r w:rsidRPr="00AD3AE9">
        <w:rPr>
          <w:rFonts w:ascii="Times New Roman" w:hAnsi="Times New Roman" w:cs="Times New Roman"/>
          <w:b/>
          <w:color w:val="000000"/>
          <w:sz w:val="24"/>
          <w:szCs w:val="24"/>
        </w:rPr>
        <w:t xml:space="preserve">Taux de rupture : </w:t>
      </w:r>
      <w:r w:rsidRPr="00AD3AE9">
        <w:rPr>
          <w:rFonts w:ascii="Times New Roman" w:hAnsi="Times New Roman" w:cs="Times New Roman"/>
          <w:color w:val="000000"/>
          <w:sz w:val="24"/>
          <w:szCs w:val="24"/>
        </w:rPr>
        <w:t xml:space="preserve">Environ </w:t>
      </w:r>
      <w:r w:rsidRPr="00AD3AE9">
        <w:rPr>
          <w:rFonts w:ascii="Times New Roman" w:hAnsi="Times New Roman" w:cs="Times New Roman"/>
          <w:b/>
          <w:color w:val="000000"/>
          <w:sz w:val="24"/>
          <w:szCs w:val="24"/>
        </w:rPr>
        <w:t>44%</w:t>
      </w:r>
    </w:p>
    <w:p w14:paraId="511D5FB3" w14:textId="77777777" w:rsidR="005B5D6D" w:rsidRPr="00AD3AE9" w:rsidRDefault="005B5D6D" w:rsidP="00C819B7">
      <w:pPr>
        <w:numPr>
          <w:ilvl w:val="0"/>
          <w:numId w:val="17"/>
        </w:num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b/>
          <w:color w:val="000000"/>
          <w:sz w:val="24"/>
          <w:szCs w:val="24"/>
        </w:rPr>
        <w:t>Taux de satisfaction globale des clients</w:t>
      </w:r>
      <w:r w:rsidRPr="00AD3AE9">
        <w:rPr>
          <w:rFonts w:ascii="Times New Roman" w:hAnsi="Times New Roman" w:cs="Times New Roman"/>
          <w:color w:val="000000"/>
          <w:sz w:val="24"/>
          <w:szCs w:val="24"/>
        </w:rPr>
        <w:t xml:space="preserve"> : </w:t>
      </w:r>
      <w:r w:rsidRPr="00AD3AE9">
        <w:rPr>
          <w:rFonts w:ascii="Times New Roman" w:hAnsi="Times New Roman" w:cs="Times New Roman"/>
          <w:b/>
          <w:color w:val="000000"/>
          <w:sz w:val="24"/>
          <w:szCs w:val="24"/>
        </w:rPr>
        <w:t xml:space="preserve">Environ 65 % </w:t>
      </w:r>
      <w:r w:rsidRPr="00AD3AE9">
        <w:rPr>
          <w:rFonts w:ascii="Times New Roman" w:hAnsi="Times New Roman" w:cs="Times New Roman"/>
          <w:color w:val="000000"/>
          <w:sz w:val="24"/>
          <w:szCs w:val="24"/>
        </w:rPr>
        <w:t>(</w:t>
      </w:r>
      <w:r w:rsidRPr="00AD3AE9">
        <w:rPr>
          <w:rFonts w:ascii="Times New Roman" w:hAnsi="Times New Roman" w:cs="Times New Roman"/>
          <w:b/>
          <w:color w:val="000000"/>
          <w:sz w:val="24"/>
          <w:szCs w:val="24"/>
        </w:rPr>
        <w:t>35%</w:t>
      </w:r>
      <w:r w:rsidRPr="00AD3AE9">
        <w:rPr>
          <w:rFonts w:ascii="Times New Roman" w:hAnsi="Times New Roman" w:cs="Times New Roman"/>
          <w:color w:val="000000"/>
          <w:sz w:val="24"/>
          <w:szCs w:val="24"/>
        </w:rPr>
        <w:t xml:space="preserve"> Autres clients + </w:t>
      </w:r>
      <w:r w:rsidRPr="00AD3AE9">
        <w:rPr>
          <w:rFonts w:ascii="Times New Roman" w:hAnsi="Times New Roman" w:cs="Times New Roman"/>
          <w:b/>
          <w:color w:val="000000"/>
          <w:sz w:val="24"/>
          <w:szCs w:val="24"/>
        </w:rPr>
        <w:t>95%</w:t>
      </w:r>
      <w:r w:rsidRPr="00AD3AE9">
        <w:rPr>
          <w:rFonts w:ascii="Times New Roman" w:hAnsi="Times New Roman" w:cs="Times New Roman"/>
          <w:color w:val="000000"/>
          <w:sz w:val="24"/>
          <w:szCs w:val="24"/>
        </w:rPr>
        <w:t xml:space="preserve"> État et programmes </w:t>
      </w:r>
      <w:r w:rsidRPr="00AD3AE9">
        <w:rPr>
          <w:rFonts w:ascii="Times New Roman" w:hAnsi="Times New Roman" w:cs="Times New Roman"/>
          <w:b/>
          <w:color w:val="000000"/>
          <w:sz w:val="24"/>
          <w:szCs w:val="24"/>
        </w:rPr>
        <w:t>/2</w:t>
      </w:r>
      <w:r w:rsidRPr="00AD3AE9">
        <w:rPr>
          <w:rFonts w:ascii="Times New Roman" w:hAnsi="Times New Roman" w:cs="Times New Roman"/>
          <w:color w:val="000000"/>
          <w:sz w:val="24"/>
          <w:szCs w:val="24"/>
        </w:rPr>
        <w:t>).</w:t>
      </w:r>
    </w:p>
    <w:p w14:paraId="6EED4212" w14:textId="77777777" w:rsidR="005B5D6D" w:rsidRPr="00D62FCA" w:rsidRDefault="005B5D6D" w:rsidP="00C819B7">
      <w:pPr>
        <w:numPr>
          <w:ilvl w:val="0"/>
          <w:numId w:val="17"/>
        </w:num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b/>
          <w:color w:val="000000"/>
          <w:sz w:val="24"/>
          <w:szCs w:val="24"/>
        </w:rPr>
        <w:t>Taux de rotation de stock</w:t>
      </w:r>
      <w:r w:rsidRPr="00AD3AE9">
        <w:rPr>
          <w:rFonts w:ascii="Times New Roman" w:hAnsi="Times New Roman" w:cs="Times New Roman"/>
          <w:color w:val="000000"/>
          <w:sz w:val="24"/>
          <w:szCs w:val="24"/>
        </w:rPr>
        <w:t xml:space="preserve"> : </w:t>
      </w:r>
      <w:r w:rsidRPr="00AD3AE9">
        <w:rPr>
          <w:rFonts w:ascii="Times New Roman" w:hAnsi="Times New Roman" w:cs="Times New Roman"/>
          <w:b/>
          <w:color w:val="000000"/>
          <w:sz w:val="24"/>
          <w:szCs w:val="24"/>
        </w:rPr>
        <w:t>1</w:t>
      </w:r>
      <w:r w:rsidR="002633E5">
        <w:rPr>
          <w:rFonts w:ascii="Times New Roman" w:hAnsi="Times New Roman" w:cs="Times New Roman"/>
          <w:b/>
          <w:color w:val="000000"/>
          <w:sz w:val="24"/>
          <w:szCs w:val="24"/>
        </w:rPr>
        <w:t>,34</w:t>
      </w:r>
    </w:p>
    <w:p w14:paraId="1F0CA9E5" w14:textId="77777777" w:rsidR="005B5D6D" w:rsidRPr="00D62FCA" w:rsidRDefault="005B5D6D" w:rsidP="00D62FCA">
      <w:pPr>
        <w:keepNext/>
        <w:spacing w:before="240" w:after="60" w:line="360" w:lineRule="auto"/>
        <w:jc w:val="both"/>
        <w:outlineLvl w:val="0"/>
        <w:rPr>
          <w:rFonts w:ascii="Times New Roman" w:eastAsia="Times New Roman" w:hAnsi="Times New Roman" w:cs="Times New Roman"/>
          <w:b/>
          <w:bCs/>
          <w:kern w:val="32"/>
          <w:sz w:val="24"/>
          <w:szCs w:val="24"/>
          <w:lang w:val="fr-CA"/>
        </w:rPr>
      </w:pPr>
      <w:bookmarkStart w:id="15" w:name="_Toc219731004"/>
      <w:bookmarkStart w:id="16" w:name="_Toc221524396"/>
      <w:r w:rsidRPr="00AD3AE9">
        <w:rPr>
          <w:rFonts w:ascii="Times New Roman" w:eastAsia="Times New Roman" w:hAnsi="Times New Roman" w:cs="Times New Roman"/>
          <w:b/>
          <w:bCs/>
          <w:kern w:val="32"/>
          <w:sz w:val="24"/>
          <w:szCs w:val="24"/>
          <w:lang w:val="fr-CA"/>
        </w:rPr>
        <w:lastRenderedPageBreak/>
        <w:t>B. Tableau de Suivi des marchés et des contrats </w:t>
      </w:r>
      <w:r w:rsidR="00207FD5">
        <w:rPr>
          <w:rFonts w:ascii="Times New Roman" w:eastAsia="Times New Roman" w:hAnsi="Times New Roman" w:cs="Times New Roman"/>
          <w:b/>
          <w:bCs/>
          <w:kern w:val="32"/>
          <w:sz w:val="24"/>
          <w:szCs w:val="24"/>
          <w:lang w:val="fr-CA"/>
        </w:rPr>
        <w:t xml:space="preserve">pour les ventes </w:t>
      </w:r>
      <w:r w:rsidRPr="00AD3AE9">
        <w:rPr>
          <w:rFonts w:ascii="Times New Roman" w:eastAsia="Times New Roman" w:hAnsi="Times New Roman" w:cs="Times New Roman"/>
          <w:b/>
          <w:bCs/>
          <w:kern w:val="32"/>
          <w:sz w:val="24"/>
          <w:szCs w:val="24"/>
          <w:lang w:val="fr-CA"/>
        </w:rPr>
        <w:t>:</w:t>
      </w:r>
      <w:bookmarkEnd w:id="15"/>
      <w:bookmarkEnd w:id="16"/>
    </w:p>
    <w:tbl>
      <w:tblPr>
        <w:tblW w:w="0" w:type="auto"/>
        <w:tblInd w:w="416" w:type="dxa"/>
        <w:tblCellMar>
          <w:left w:w="70" w:type="dxa"/>
          <w:right w:w="70" w:type="dxa"/>
        </w:tblCellMar>
        <w:tblLook w:val="04A0" w:firstRow="1" w:lastRow="0" w:firstColumn="1" w:lastColumn="0" w:noHBand="0" w:noVBand="1"/>
      </w:tblPr>
      <w:tblGrid>
        <w:gridCol w:w="4434"/>
        <w:gridCol w:w="2474"/>
        <w:gridCol w:w="1728"/>
      </w:tblGrid>
      <w:tr w:rsidR="005B5D6D" w:rsidRPr="00AD3AE9" w14:paraId="615A1FFF" w14:textId="77777777" w:rsidTr="004A0EEF">
        <w:trPr>
          <w:trHeight w:val="330"/>
        </w:trPr>
        <w:tc>
          <w:tcPr>
            <w:tcW w:w="4434"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43DE8BAF"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CLIENTS</w:t>
            </w:r>
          </w:p>
        </w:tc>
        <w:tc>
          <w:tcPr>
            <w:tcW w:w="2474" w:type="dxa"/>
            <w:tcBorders>
              <w:top w:val="single" w:sz="8" w:space="0" w:color="000000"/>
              <w:left w:val="nil"/>
              <w:bottom w:val="nil"/>
              <w:right w:val="single" w:sz="8" w:space="0" w:color="000000"/>
            </w:tcBorders>
            <w:shd w:val="clear" w:color="auto" w:fill="FBE4D5" w:themeFill="accent2" w:themeFillTint="33"/>
            <w:vAlign w:val="center"/>
            <w:hideMark/>
          </w:tcPr>
          <w:p w14:paraId="4BA19C14"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REALISATIONS 2025</w:t>
            </w:r>
          </w:p>
        </w:tc>
        <w:tc>
          <w:tcPr>
            <w:tcW w:w="0" w:type="auto"/>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11ED8D80"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EXECUTIONS</w:t>
            </w:r>
          </w:p>
        </w:tc>
      </w:tr>
      <w:tr w:rsidR="005B5D6D" w:rsidRPr="00AD3AE9" w14:paraId="64174885" w14:textId="77777777" w:rsidTr="004A0EEF">
        <w:trPr>
          <w:trHeight w:val="330"/>
        </w:trPr>
        <w:tc>
          <w:tcPr>
            <w:tcW w:w="4434" w:type="dxa"/>
            <w:tcBorders>
              <w:top w:val="nil"/>
              <w:left w:val="single" w:sz="8" w:space="0" w:color="000000"/>
              <w:bottom w:val="single" w:sz="8" w:space="0" w:color="000000"/>
              <w:right w:val="nil"/>
            </w:tcBorders>
            <w:noWrap/>
            <w:hideMark/>
          </w:tcPr>
          <w:p w14:paraId="598A51D3"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Gratuité des soins ciblées</w:t>
            </w:r>
          </w:p>
        </w:tc>
        <w:tc>
          <w:tcPr>
            <w:tcW w:w="2474" w:type="dxa"/>
            <w:tcBorders>
              <w:top w:val="single" w:sz="8" w:space="0" w:color="auto"/>
              <w:left w:val="single" w:sz="8" w:space="0" w:color="auto"/>
              <w:bottom w:val="single" w:sz="8" w:space="0" w:color="auto"/>
              <w:right w:val="single" w:sz="8" w:space="0" w:color="auto"/>
            </w:tcBorders>
            <w:noWrap/>
            <w:hideMark/>
          </w:tcPr>
          <w:p w14:paraId="2A7203D7" w14:textId="77777777" w:rsidR="005B5D6D" w:rsidRPr="00AD3AE9" w:rsidRDefault="005B5D6D" w:rsidP="00D62FCA">
            <w:pPr>
              <w:spacing w:line="240" w:lineRule="auto"/>
              <w:jc w:val="both"/>
              <w:rPr>
                <w:rFonts w:ascii="Times New Roman" w:hAnsi="Times New Roman" w:cs="Times New Roman"/>
                <w:bCs/>
                <w:color w:val="000000"/>
                <w:sz w:val="24"/>
                <w:szCs w:val="24"/>
                <w:lang w:eastAsia="fr-FR"/>
              </w:rPr>
            </w:pPr>
            <w:r w:rsidRPr="00AD3AE9">
              <w:rPr>
                <w:rFonts w:ascii="Times New Roman" w:hAnsi="Times New Roman" w:cs="Times New Roman"/>
                <w:bCs/>
                <w:color w:val="000000"/>
                <w:sz w:val="24"/>
                <w:szCs w:val="24"/>
                <w:lang w:eastAsia="fr-FR"/>
              </w:rPr>
              <w:t>630 558 801</w:t>
            </w:r>
          </w:p>
        </w:tc>
        <w:tc>
          <w:tcPr>
            <w:tcW w:w="0" w:type="auto"/>
            <w:tcBorders>
              <w:top w:val="nil"/>
              <w:left w:val="nil"/>
              <w:bottom w:val="single" w:sz="8" w:space="0" w:color="000000"/>
              <w:right w:val="single" w:sz="8" w:space="0" w:color="000000"/>
            </w:tcBorders>
            <w:noWrap/>
            <w:vAlign w:val="center"/>
            <w:hideMark/>
          </w:tcPr>
          <w:p w14:paraId="730A1011" w14:textId="77777777" w:rsidR="005B5D6D" w:rsidRPr="00AD3AE9" w:rsidRDefault="005B5D6D" w:rsidP="00D62FCA">
            <w:pPr>
              <w:spacing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100%</w:t>
            </w:r>
          </w:p>
        </w:tc>
      </w:tr>
      <w:tr w:rsidR="005B5D6D" w:rsidRPr="00AD3AE9" w14:paraId="3C513041" w14:textId="77777777" w:rsidTr="004A0EEF">
        <w:trPr>
          <w:trHeight w:val="330"/>
        </w:trPr>
        <w:tc>
          <w:tcPr>
            <w:tcW w:w="4434" w:type="dxa"/>
            <w:tcBorders>
              <w:top w:val="nil"/>
              <w:left w:val="single" w:sz="8" w:space="0" w:color="000000"/>
              <w:bottom w:val="single" w:sz="8" w:space="0" w:color="000000"/>
              <w:right w:val="nil"/>
            </w:tcBorders>
            <w:noWrap/>
            <w:hideMark/>
          </w:tcPr>
          <w:p w14:paraId="6C460954"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Fonds Médicaments</w:t>
            </w:r>
          </w:p>
        </w:tc>
        <w:tc>
          <w:tcPr>
            <w:tcW w:w="2474" w:type="dxa"/>
            <w:tcBorders>
              <w:top w:val="nil"/>
              <w:left w:val="single" w:sz="8" w:space="0" w:color="auto"/>
              <w:bottom w:val="single" w:sz="8" w:space="0" w:color="auto"/>
              <w:right w:val="single" w:sz="8" w:space="0" w:color="auto"/>
            </w:tcBorders>
            <w:noWrap/>
            <w:hideMark/>
          </w:tcPr>
          <w:p w14:paraId="55E0D4C0" w14:textId="77777777" w:rsidR="005B5D6D" w:rsidRPr="00AD3AE9" w:rsidRDefault="005B5D6D" w:rsidP="00D62FCA">
            <w:pPr>
              <w:spacing w:line="240" w:lineRule="auto"/>
              <w:jc w:val="both"/>
              <w:rPr>
                <w:rFonts w:ascii="Times New Roman" w:hAnsi="Times New Roman" w:cs="Times New Roman"/>
                <w:bCs/>
                <w:color w:val="000000"/>
                <w:sz w:val="24"/>
                <w:szCs w:val="24"/>
                <w:lang w:eastAsia="fr-FR"/>
              </w:rPr>
            </w:pPr>
            <w:r w:rsidRPr="00AD3AE9">
              <w:rPr>
                <w:rFonts w:ascii="Times New Roman" w:hAnsi="Times New Roman" w:cs="Times New Roman"/>
                <w:bCs/>
                <w:color w:val="000000"/>
                <w:sz w:val="24"/>
                <w:szCs w:val="24"/>
                <w:lang w:eastAsia="fr-FR"/>
              </w:rPr>
              <w:t>20 933 971</w:t>
            </w:r>
          </w:p>
        </w:tc>
        <w:tc>
          <w:tcPr>
            <w:tcW w:w="0" w:type="auto"/>
            <w:tcBorders>
              <w:top w:val="nil"/>
              <w:left w:val="nil"/>
              <w:bottom w:val="single" w:sz="8" w:space="0" w:color="000000"/>
              <w:right w:val="single" w:sz="8" w:space="0" w:color="000000"/>
            </w:tcBorders>
            <w:noWrap/>
            <w:vAlign w:val="center"/>
            <w:hideMark/>
          </w:tcPr>
          <w:p w14:paraId="2D4E9FB2" w14:textId="77777777" w:rsidR="005B5D6D" w:rsidRPr="00AD3AE9" w:rsidRDefault="005B5D6D" w:rsidP="00D62FCA">
            <w:pPr>
              <w:spacing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100%</w:t>
            </w:r>
          </w:p>
        </w:tc>
      </w:tr>
      <w:tr w:rsidR="005B5D6D" w:rsidRPr="00AD3AE9" w14:paraId="6228B4A9" w14:textId="77777777" w:rsidTr="004A0EEF">
        <w:trPr>
          <w:trHeight w:val="330"/>
        </w:trPr>
        <w:tc>
          <w:tcPr>
            <w:tcW w:w="4434" w:type="dxa"/>
            <w:tcBorders>
              <w:top w:val="nil"/>
              <w:left w:val="single" w:sz="8" w:space="0" w:color="000000"/>
              <w:bottom w:val="single" w:sz="8" w:space="0" w:color="000000"/>
              <w:right w:val="nil"/>
            </w:tcBorders>
            <w:noWrap/>
            <w:hideMark/>
          </w:tcPr>
          <w:p w14:paraId="11B4F71F"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PSLS</w:t>
            </w:r>
          </w:p>
        </w:tc>
        <w:tc>
          <w:tcPr>
            <w:tcW w:w="2474" w:type="dxa"/>
            <w:tcBorders>
              <w:top w:val="nil"/>
              <w:left w:val="single" w:sz="8" w:space="0" w:color="auto"/>
              <w:bottom w:val="single" w:sz="8" w:space="0" w:color="auto"/>
              <w:right w:val="single" w:sz="8" w:space="0" w:color="auto"/>
            </w:tcBorders>
            <w:noWrap/>
            <w:hideMark/>
          </w:tcPr>
          <w:p w14:paraId="66791B01" w14:textId="77777777" w:rsidR="005B5D6D" w:rsidRPr="00AD3AE9" w:rsidRDefault="005B5D6D" w:rsidP="00D62FCA">
            <w:pPr>
              <w:spacing w:line="240" w:lineRule="auto"/>
              <w:jc w:val="both"/>
              <w:rPr>
                <w:rFonts w:ascii="Times New Roman" w:hAnsi="Times New Roman" w:cs="Times New Roman"/>
                <w:bCs/>
                <w:color w:val="000000"/>
                <w:sz w:val="24"/>
                <w:szCs w:val="24"/>
                <w:lang w:eastAsia="fr-FR"/>
              </w:rPr>
            </w:pPr>
            <w:r w:rsidRPr="00AD3AE9">
              <w:rPr>
                <w:rFonts w:ascii="Times New Roman" w:hAnsi="Times New Roman" w:cs="Times New Roman"/>
                <w:bCs/>
                <w:color w:val="000000"/>
                <w:sz w:val="24"/>
                <w:szCs w:val="24"/>
                <w:lang w:eastAsia="fr-FR"/>
              </w:rPr>
              <w:t>46 590 000</w:t>
            </w:r>
          </w:p>
        </w:tc>
        <w:tc>
          <w:tcPr>
            <w:tcW w:w="0" w:type="auto"/>
            <w:tcBorders>
              <w:top w:val="nil"/>
              <w:left w:val="nil"/>
              <w:bottom w:val="single" w:sz="8" w:space="0" w:color="000000"/>
              <w:right w:val="single" w:sz="8" w:space="0" w:color="000000"/>
            </w:tcBorders>
            <w:noWrap/>
            <w:vAlign w:val="center"/>
            <w:hideMark/>
          </w:tcPr>
          <w:p w14:paraId="4F0DDEC9" w14:textId="77777777" w:rsidR="005B5D6D" w:rsidRPr="00AD3AE9" w:rsidRDefault="005B5D6D" w:rsidP="00D62FCA">
            <w:pPr>
              <w:spacing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100%</w:t>
            </w:r>
          </w:p>
        </w:tc>
      </w:tr>
      <w:tr w:rsidR="005B5D6D" w:rsidRPr="00AD3AE9" w14:paraId="0DBD54B0" w14:textId="77777777" w:rsidTr="004A0EEF">
        <w:trPr>
          <w:trHeight w:val="186"/>
        </w:trPr>
        <w:tc>
          <w:tcPr>
            <w:tcW w:w="4434" w:type="dxa"/>
            <w:tcBorders>
              <w:top w:val="nil"/>
              <w:left w:val="single" w:sz="8" w:space="0" w:color="000000"/>
              <w:bottom w:val="nil"/>
              <w:right w:val="nil"/>
            </w:tcBorders>
            <w:noWrap/>
            <w:hideMark/>
          </w:tcPr>
          <w:p w14:paraId="4EA7A9F6"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PNT</w:t>
            </w:r>
          </w:p>
        </w:tc>
        <w:tc>
          <w:tcPr>
            <w:tcW w:w="2474" w:type="dxa"/>
            <w:tcBorders>
              <w:top w:val="nil"/>
              <w:left w:val="single" w:sz="8" w:space="0" w:color="auto"/>
              <w:bottom w:val="nil"/>
              <w:right w:val="single" w:sz="8" w:space="0" w:color="auto"/>
            </w:tcBorders>
            <w:noWrap/>
            <w:hideMark/>
          </w:tcPr>
          <w:p w14:paraId="113011CB" w14:textId="77777777" w:rsidR="005B5D6D" w:rsidRPr="00AD3AE9" w:rsidRDefault="005B5D6D" w:rsidP="00D62FCA">
            <w:pPr>
              <w:spacing w:line="240" w:lineRule="auto"/>
              <w:jc w:val="both"/>
              <w:rPr>
                <w:rFonts w:ascii="Times New Roman" w:hAnsi="Times New Roman" w:cs="Times New Roman"/>
                <w:bCs/>
                <w:color w:val="000000"/>
                <w:sz w:val="24"/>
                <w:szCs w:val="24"/>
                <w:lang w:eastAsia="fr-FR"/>
              </w:rPr>
            </w:pPr>
            <w:r w:rsidRPr="00AD3AE9">
              <w:rPr>
                <w:rFonts w:ascii="Times New Roman" w:hAnsi="Times New Roman" w:cs="Times New Roman"/>
                <w:bCs/>
                <w:color w:val="000000"/>
                <w:sz w:val="24"/>
                <w:szCs w:val="24"/>
                <w:lang w:eastAsia="fr-FR"/>
              </w:rPr>
              <w:t>79 083 000</w:t>
            </w:r>
          </w:p>
        </w:tc>
        <w:tc>
          <w:tcPr>
            <w:tcW w:w="0" w:type="auto"/>
            <w:tcBorders>
              <w:top w:val="nil"/>
              <w:left w:val="nil"/>
              <w:bottom w:val="single" w:sz="8" w:space="0" w:color="000000"/>
              <w:right w:val="single" w:sz="8" w:space="0" w:color="000000"/>
            </w:tcBorders>
            <w:noWrap/>
            <w:vAlign w:val="center"/>
            <w:hideMark/>
          </w:tcPr>
          <w:p w14:paraId="7C2760E6" w14:textId="77777777" w:rsidR="005B5D6D" w:rsidRPr="00AD3AE9" w:rsidRDefault="005B5D6D" w:rsidP="00D62FCA">
            <w:pPr>
              <w:spacing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100%</w:t>
            </w:r>
          </w:p>
        </w:tc>
      </w:tr>
      <w:tr w:rsidR="005B5D6D" w:rsidRPr="00AD3AE9" w14:paraId="064E245C" w14:textId="77777777" w:rsidTr="004A0EEF">
        <w:trPr>
          <w:trHeight w:val="330"/>
        </w:trPr>
        <w:tc>
          <w:tcPr>
            <w:tcW w:w="4434" w:type="dxa"/>
            <w:tcBorders>
              <w:top w:val="single" w:sz="8" w:space="0" w:color="auto"/>
              <w:left w:val="single" w:sz="8" w:space="0" w:color="auto"/>
              <w:bottom w:val="single" w:sz="8" w:space="0" w:color="auto"/>
              <w:right w:val="nil"/>
            </w:tcBorders>
            <w:noWrap/>
            <w:hideMark/>
          </w:tcPr>
          <w:p w14:paraId="3366A49A"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CNTS</w:t>
            </w:r>
          </w:p>
        </w:tc>
        <w:tc>
          <w:tcPr>
            <w:tcW w:w="2474" w:type="dxa"/>
            <w:tcBorders>
              <w:top w:val="single" w:sz="8" w:space="0" w:color="auto"/>
              <w:left w:val="single" w:sz="8" w:space="0" w:color="auto"/>
              <w:bottom w:val="single" w:sz="8" w:space="0" w:color="auto"/>
              <w:right w:val="single" w:sz="8" w:space="0" w:color="auto"/>
            </w:tcBorders>
            <w:noWrap/>
            <w:hideMark/>
          </w:tcPr>
          <w:p w14:paraId="03C5786C" w14:textId="77777777" w:rsidR="005B5D6D" w:rsidRPr="00AD3AE9" w:rsidRDefault="005B5D6D" w:rsidP="00D62FCA">
            <w:pPr>
              <w:spacing w:line="240" w:lineRule="auto"/>
              <w:jc w:val="both"/>
              <w:rPr>
                <w:rFonts w:ascii="Times New Roman" w:hAnsi="Times New Roman" w:cs="Times New Roman"/>
                <w:bCs/>
                <w:color w:val="000000"/>
                <w:sz w:val="24"/>
                <w:szCs w:val="24"/>
                <w:lang w:eastAsia="fr-FR"/>
              </w:rPr>
            </w:pPr>
            <w:r w:rsidRPr="00AD3AE9">
              <w:rPr>
                <w:rFonts w:ascii="Times New Roman" w:hAnsi="Times New Roman" w:cs="Times New Roman"/>
                <w:bCs/>
                <w:color w:val="000000"/>
                <w:sz w:val="24"/>
                <w:szCs w:val="24"/>
                <w:lang w:eastAsia="fr-FR"/>
              </w:rPr>
              <w:t>4 365 000</w:t>
            </w:r>
          </w:p>
        </w:tc>
        <w:tc>
          <w:tcPr>
            <w:tcW w:w="0" w:type="auto"/>
            <w:tcBorders>
              <w:top w:val="nil"/>
              <w:left w:val="nil"/>
              <w:bottom w:val="single" w:sz="8" w:space="0" w:color="000000"/>
              <w:right w:val="single" w:sz="8" w:space="0" w:color="000000"/>
            </w:tcBorders>
            <w:noWrap/>
            <w:vAlign w:val="center"/>
            <w:hideMark/>
          </w:tcPr>
          <w:p w14:paraId="49A97DDB" w14:textId="77777777" w:rsidR="005B5D6D" w:rsidRPr="00AD3AE9" w:rsidRDefault="005B5D6D" w:rsidP="00D62FCA">
            <w:pPr>
              <w:spacing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100%</w:t>
            </w:r>
          </w:p>
        </w:tc>
      </w:tr>
      <w:tr w:rsidR="005B5D6D" w:rsidRPr="00AD3AE9" w14:paraId="03E0F150" w14:textId="77777777" w:rsidTr="004A0EEF">
        <w:trPr>
          <w:trHeight w:val="393"/>
        </w:trPr>
        <w:tc>
          <w:tcPr>
            <w:tcW w:w="4434" w:type="dxa"/>
            <w:tcBorders>
              <w:top w:val="nil"/>
              <w:left w:val="single" w:sz="8" w:space="0" w:color="auto"/>
              <w:bottom w:val="single" w:sz="8" w:space="0" w:color="auto"/>
              <w:right w:val="single" w:sz="8" w:space="0" w:color="auto"/>
            </w:tcBorders>
            <w:hideMark/>
          </w:tcPr>
          <w:p w14:paraId="7ED5A32D"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 xml:space="preserve">La Direction de la lutte contre la </w:t>
            </w:r>
            <w:r w:rsidR="00207FD5" w:rsidRPr="00AD3AE9">
              <w:rPr>
                <w:rFonts w:ascii="Times New Roman" w:hAnsi="Times New Roman" w:cs="Times New Roman"/>
                <w:b/>
                <w:bCs/>
                <w:color w:val="000000"/>
                <w:sz w:val="24"/>
                <w:szCs w:val="24"/>
                <w:lang w:eastAsia="fr-FR"/>
              </w:rPr>
              <w:t>maladie, de</w:t>
            </w:r>
            <w:r w:rsidRPr="00AD3AE9">
              <w:rPr>
                <w:rFonts w:ascii="Times New Roman" w:hAnsi="Times New Roman" w:cs="Times New Roman"/>
                <w:b/>
                <w:bCs/>
                <w:color w:val="000000"/>
                <w:sz w:val="24"/>
                <w:szCs w:val="24"/>
                <w:lang w:eastAsia="fr-FR"/>
              </w:rPr>
              <w:t xml:space="preserve"> la vaccination et de la surveillance épidémiologique</w:t>
            </w:r>
          </w:p>
        </w:tc>
        <w:tc>
          <w:tcPr>
            <w:tcW w:w="2474" w:type="dxa"/>
            <w:tcBorders>
              <w:top w:val="nil"/>
              <w:left w:val="nil"/>
              <w:bottom w:val="single" w:sz="8" w:space="0" w:color="auto"/>
              <w:right w:val="single" w:sz="8" w:space="0" w:color="auto"/>
            </w:tcBorders>
            <w:noWrap/>
            <w:hideMark/>
          </w:tcPr>
          <w:p w14:paraId="64E1F9AB" w14:textId="77777777" w:rsidR="005B5D6D" w:rsidRPr="00AD3AE9" w:rsidRDefault="005B5D6D" w:rsidP="00D62FCA">
            <w:pPr>
              <w:spacing w:line="240" w:lineRule="auto"/>
              <w:jc w:val="both"/>
              <w:rPr>
                <w:rFonts w:ascii="Times New Roman" w:hAnsi="Times New Roman" w:cs="Times New Roman"/>
                <w:bCs/>
                <w:color w:val="000000"/>
                <w:sz w:val="24"/>
                <w:szCs w:val="24"/>
                <w:lang w:eastAsia="fr-FR"/>
              </w:rPr>
            </w:pPr>
            <w:r w:rsidRPr="00AD3AE9">
              <w:rPr>
                <w:rFonts w:ascii="Times New Roman" w:hAnsi="Times New Roman" w:cs="Times New Roman"/>
                <w:bCs/>
                <w:color w:val="000000"/>
                <w:sz w:val="24"/>
                <w:szCs w:val="24"/>
                <w:lang w:eastAsia="fr-FR"/>
              </w:rPr>
              <w:t>224 599 200</w:t>
            </w:r>
          </w:p>
        </w:tc>
        <w:tc>
          <w:tcPr>
            <w:tcW w:w="0" w:type="auto"/>
            <w:tcBorders>
              <w:top w:val="nil"/>
              <w:left w:val="nil"/>
              <w:bottom w:val="single" w:sz="8" w:space="0" w:color="000000"/>
              <w:right w:val="single" w:sz="8" w:space="0" w:color="000000"/>
            </w:tcBorders>
            <w:noWrap/>
            <w:vAlign w:val="center"/>
            <w:hideMark/>
          </w:tcPr>
          <w:p w14:paraId="4C340CEE" w14:textId="77777777" w:rsidR="005B5D6D" w:rsidRPr="00AD3AE9" w:rsidRDefault="005B5D6D" w:rsidP="00D62FCA">
            <w:pPr>
              <w:spacing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100%</w:t>
            </w:r>
          </w:p>
        </w:tc>
      </w:tr>
      <w:tr w:rsidR="005B5D6D" w:rsidRPr="00AD3AE9" w14:paraId="0DE96154" w14:textId="77777777" w:rsidTr="004A0EEF">
        <w:trPr>
          <w:trHeight w:val="330"/>
        </w:trPr>
        <w:tc>
          <w:tcPr>
            <w:tcW w:w="4434" w:type="dxa"/>
            <w:tcBorders>
              <w:top w:val="nil"/>
              <w:left w:val="single" w:sz="8" w:space="0" w:color="000000"/>
              <w:bottom w:val="single" w:sz="8" w:space="0" w:color="000000"/>
              <w:right w:val="nil"/>
            </w:tcBorders>
            <w:shd w:val="clear" w:color="auto" w:fill="FBE4D5" w:themeFill="accent2" w:themeFillTint="33"/>
            <w:noWrap/>
            <w:vAlign w:val="center"/>
            <w:hideMark/>
          </w:tcPr>
          <w:p w14:paraId="67963E49" w14:textId="77777777" w:rsidR="005B5D6D" w:rsidRPr="00AD3AE9" w:rsidRDefault="005B5D6D" w:rsidP="00D62FCA">
            <w:pPr>
              <w:spacing w:line="240" w:lineRule="auto"/>
              <w:jc w:val="both"/>
              <w:rPr>
                <w:rFonts w:ascii="Times New Roman" w:hAnsi="Times New Roman" w:cs="Times New Roman"/>
                <w:b/>
                <w:color w:val="000000"/>
                <w:sz w:val="24"/>
                <w:szCs w:val="24"/>
                <w:lang w:eastAsia="fr-FR"/>
              </w:rPr>
            </w:pPr>
            <w:r w:rsidRPr="00AD3AE9">
              <w:rPr>
                <w:rFonts w:ascii="Times New Roman" w:hAnsi="Times New Roman" w:cs="Times New Roman"/>
                <w:b/>
                <w:color w:val="000000"/>
                <w:sz w:val="24"/>
                <w:szCs w:val="24"/>
                <w:lang w:eastAsia="fr-FR"/>
              </w:rPr>
              <w:t>Totaux</w:t>
            </w:r>
          </w:p>
        </w:tc>
        <w:tc>
          <w:tcPr>
            <w:tcW w:w="2474"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09E06784"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985 196 001</w:t>
            </w:r>
          </w:p>
        </w:tc>
        <w:tc>
          <w:tcPr>
            <w:tcW w:w="0" w:type="auto"/>
            <w:tcBorders>
              <w:top w:val="nil"/>
              <w:left w:val="nil"/>
              <w:bottom w:val="single" w:sz="8" w:space="0" w:color="000000"/>
              <w:right w:val="single" w:sz="8" w:space="0" w:color="000000"/>
            </w:tcBorders>
            <w:shd w:val="clear" w:color="auto" w:fill="FBE4D5" w:themeFill="accent2" w:themeFillTint="33"/>
            <w:noWrap/>
            <w:vAlign w:val="center"/>
            <w:hideMark/>
          </w:tcPr>
          <w:p w14:paraId="00EFE323" w14:textId="77777777" w:rsidR="005B5D6D" w:rsidRPr="00AD3AE9" w:rsidRDefault="005B5D6D" w:rsidP="00D62FCA">
            <w:pPr>
              <w:spacing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100%</w:t>
            </w:r>
          </w:p>
        </w:tc>
      </w:tr>
    </w:tbl>
    <w:p w14:paraId="4D477C0D" w14:textId="77777777" w:rsidR="004A0EEF" w:rsidRDefault="004A0EEF" w:rsidP="007C4733">
      <w:pPr>
        <w:spacing w:line="360" w:lineRule="auto"/>
        <w:jc w:val="both"/>
        <w:rPr>
          <w:rFonts w:ascii="Times New Roman" w:hAnsi="Times New Roman" w:cs="Times New Roman"/>
          <w:b/>
          <w:sz w:val="24"/>
          <w:szCs w:val="24"/>
          <w:u w:val="single"/>
        </w:rPr>
      </w:pPr>
    </w:p>
    <w:p w14:paraId="4A6EEE54" w14:textId="77777777" w:rsidR="005B5D6D" w:rsidRPr="00095FE5" w:rsidRDefault="005B5D6D" w:rsidP="007C4733">
      <w:pPr>
        <w:spacing w:line="360" w:lineRule="auto"/>
        <w:jc w:val="both"/>
        <w:rPr>
          <w:rFonts w:ascii="Times New Roman" w:hAnsi="Times New Roman" w:cs="Times New Roman"/>
          <w:b/>
          <w:sz w:val="24"/>
          <w:szCs w:val="24"/>
          <w:u w:val="single"/>
        </w:rPr>
      </w:pPr>
      <w:r w:rsidRPr="00AD3AE9">
        <w:rPr>
          <w:rFonts w:ascii="Times New Roman" w:hAnsi="Times New Roman" w:cs="Times New Roman"/>
          <w:b/>
          <w:sz w:val="24"/>
          <w:szCs w:val="24"/>
          <w:u w:val="single"/>
        </w:rPr>
        <w:t>Commentaires :</w:t>
      </w:r>
    </w:p>
    <w:p w14:paraId="1CB9E861" w14:textId="77777777" w:rsidR="005B5D6D" w:rsidRPr="00095FE5" w:rsidRDefault="005B5D6D" w:rsidP="007C4733">
      <w:pPr>
        <w:spacing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sz w:val="24"/>
          <w:szCs w:val="24"/>
        </w:rPr>
        <w:t xml:space="preserve">Durant l’année 2025 nous avons exécuté différents marchés à hauteur de </w:t>
      </w:r>
      <w:r w:rsidRPr="00AD3AE9">
        <w:rPr>
          <w:rFonts w:ascii="Times New Roman" w:hAnsi="Times New Roman" w:cs="Times New Roman"/>
          <w:b/>
          <w:sz w:val="24"/>
          <w:szCs w:val="24"/>
        </w:rPr>
        <w:t>Neuf Cent Quatre Vingt Cinq Millions Cent Quatre Vingt Seize Mille (</w:t>
      </w:r>
      <w:r w:rsidRPr="00AD3AE9">
        <w:rPr>
          <w:rFonts w:ascii="Times New Roman" w:hAnsi="Times New Roman" w:cs="Times New Roman"/>
          <w:b/>
          <w:bCs/>
          <w:color w:val="000000"/>
          <w:sz w:val="24"/>
          <w:szCs w:val="24"/>
          <w:lang w:eastAsia="fr-FR"/>
        </w:rPr>
        <w:t>985 196 000) FCFA réparties comme suit :</w:t>
      </w:r>
    </w:p>
    <w:p w14:paraId="23149F3E" w14:textId="77777777" w:rsidR="005B5D6D" w:rsidRPr="00AD3AE9" w:rsidRDefault="005B5D6D" w:rsidP="00C819B7">
      <w:pPr>
        <w:numPr>
          <w:ilvl w:val="0"/>
          <w:numId w:val="66"/>
        </w:numPr>
        <w:spacing w:after="0"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sz w:val="24"/>
          <w:szCs w:val="24"/>
        </w:rPr>
        <w:t xml:space="preserve">La commande de la Gratuité des soins ciblée d’un montant </w:t>
      </w:r>
      <w:r w:rsidRPr="00AD3AE9">
        <w:rPr>
          <w:rFonts w:ascii="Times New Roman" w:hAnsi="Times New Roman" w:cs="Times New Roman"/>
          <w:b/>
          <w:color w:val="000000"/>
          <w:sz w:val="24"/>
          <w:szCs w:val="24"/>
        </w:rPr>
        <w:t>Six Cent Trente Millions Cinq Cent Cinquante Huit Mille Huit Cent Un Mille</w:t>
      </w:r>
      <w:r w:rsidRPr="00AD3AE9">
        <w:rPr>
          <w:rFonts w:ascii="Times New Roman" w:hAnsi="Times New Roman" w:cs="Times New Roman"/>
          <w:color w:val="000000"/>
          <w:sz w:val="24"/>
          <w:szCs w:val="24"/>
        </w:rPr>
        <w:t xml:space="preserve"> (</w:t>
      </w:r>
      <w:r w:rsidRPr="00AD3AE9">
        <w:rPr>
          <w:rFonts w:ascii="Times New Roman" w:hAnsi="Times New Roman" w:cs="Times New Roman"/>
          <w:b/>
          <w:bCs/>
          <w:color w:val="000000"/>
          <w:sz w:val="24"/>
          <w:szCs w:val="24"/>
          <w:lang w:eastAsia="fr-FR"/>
        </w:rPr>
        <w:t>630 558 801</w:t>
      </w:r>
      <w:r w:rsidRPr="00AD3AE9">
        <w:rPr>
          <w:rFonts w:ascii="Times New Roman" w:hAnsi="Times New Roman" w:cs="Times New Roman"/>
          <w:b/>
          <w:color w:val="000000"/>
          <w:sz w:val="24"/>
          <w:szCs w:val="24"/>
        </w:rPr>
        <w:t>)</w:t>
      </w:r>
      <w:r w:rsidRPr="00AD3AE9">
        <w:rPr>
          <w:rFonts w:ascii="Times New Roman" w:hAnsi="Times New Roman" w:cs="Times New Roman"/>
          <w:color w:val="000000"/>
          <w:sz w:val="24"/>
          <w:szCs w:val="24"/>
        </w:rPr>
        <w:t xml:space="preserve"> FCFA exécutée malgré les quelques ruptures des </w:t>
      </w:r>
      <w:r w:rsidR="00FB1D96" w:rsidRPr="00AD3AE9">
        <w:rPr>
          <w:rFonts w:ascii="Times New Roman" w:hAnsi="Times New Roman" w:cs="Times New Roman"/>
          <w:color w:val="000000"/>
          <w:sz w:val="24"/>
          <w:szCs w:val="24"/>
        </w:rPr>
        <w:t>intrants ;</w:t>
      </w:r>
    </w:p>
    <w:p w14:paraId="692DC45E" w14:textId="77777777" w:rsidR="005B5D6D" w:rsidRPr="00AD3AE9" w:rsidRDefault="005B5D6D" w:rsidP="00C819B7">
      <w:pPr>
        <w:numPr>
          <w:ilvl w:val="0"/>
          <w:numId w:val="66"/>
        </w:num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xml:space="preserve">Les commandes </w:t>
      </w:r>
      <w:r w:rsidRPr="00AD3AE9">
        <w:rPr>
          <w:rFonts w:ascii="Times New Roman" w:hAnsi="Times New Roman" w:cs="Times New Roman"/>
          <w:b/>
          <w:color w:val="000000"/>
          <w:sz w:val="24"/>
          <w:szCs w:val="24"/>
        </w:rPr>
        <w:t>sur le Fond Médicaments</w:t>
      </w:r>
      <w:r w:rsidRPr="00AD3AE9">
        <w:rPr>
          <w:rFonts w:ascii="Times New Roman" w:hAnsi="Times New Roman" w:cs="Times New Roman"/>
          <w:color w:val="000000"/>
          <w:sz w:val="24"/>
          <w:szCs w:val="24"/>
        </w:rPr>
        <w:t xml:space="preserve"> à hauteur de </w:t>
      </w:r>
      <w:r w:rsidRPr="00AD3AE9">
        <w:rPr>
          <w:rFonts w:ascii="Times New Roman" w:hAnsi="Times New Roman" w:cs="Times New Roman"/>
          <w:b/>
          <w:color w:val="000000"/>
          <w:sz w:val="24"/>
          <w:szCs w:val="24"/>
        </w:rPr>
        <w:t>Vingt Millions Neuf Cent Trente Trois Mille Neuf Cent Soixante Onze (</w:t>
      </w:r>
      <w:r w:rsidRPr="00AD3AE9">
        <w:rPr>
          <w:rFonts w:ascii="Times New Roman" w:hAnsi="Times New Roman" w:cs="Times New Roman"/>
          <w:b/>
          <w:color w:val="000000"/>
          <w:sz w:val="24"/>
          <w:szCs w:val="24"/>
          <w:lang w:eastAsia="fr-FR"/>
        </w:rPr>
        <w:t xml:space="preserve">20 933 971) FCFA sont </w:t>
      </w:r>
      <w:r w:rsidRPr="00AD3AE9">
        <w:rPr>
          <w:rFonts w:ascii="Times New Roman" w:hAnsi="Times New Roman" w:cs="Times New Roman"/>
          <w:color w:val="000000"/>
          <w:sz w:val="24"/>
          <w:szCs w:val="24"/>
        </w:rPr>
        <w:t>exécutées</w:t>
      </w:r>
      <w:r w:rsidRPr="00AD3AE9">
        <w:rPr>
          <w:rFonts w:ascii="Times New Roman" w:hAnsi="Times New Roman" w:cs="Times New Roman"/>
          <w:color w:val="000000"/>
          <w:sz w:val="24"/>
          <w:szCs w:val="24"/>
          <w:lang w:eastAsia="fr-FR"/>
        </w:rPr>
        <w:t> à 100%;</w:t>
      </w:r>
    </w:p>
    <w:p w14:paraId="1BD348DB" w14:textId="77777777" w:rsidR="005B5D6D" w:rsidRPr="00AD3AE9" w:rsidRDefault="005B5D6D" w:rsidP="00C819B7">
      <w:pPr>
        <w:numPr>
          <w:ilvl w:val="0"/>
          <w:numId w:val="66"/>
        </w:num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xml:space="preserve">Deux (2) commandes de </w:t>
      </w:r>
      <w:r w:rsidRPr="00AD3AE9">
        <w:rPr>
          <w:rFonts w:ascii="Times New Roman" w:hAnsi="Times New Roman" w:cs="Times New Roman"/>
          <w:b/>
          <w:color w:val="000000"/>
          <w:sz w:val="24"/>
          <w:szCs w:val="24"/>
        </w:rPr>
        <w:t>PSLS</w:t>
      </w:r>
      <w:r w:rsidRPr="00AD3AE9">
        <w:rPr>
          <w:rFonts w:ascii="Times New Roman" w:hAnsi="Times New Roman" w:cs="Times New Roman"/>
          <w:color w:val="000000"/>
          <w:sz w:val="24"/>
          <w:szCs w:val="24"/>
        </w:rPr>
        <w:t xml:space="preserve"> exécutée en totalité à hauteur de </w:t>
      </w:r>
      <w:r w:rsidRPr="00AD3AE9">
        <w:rPr>
          <w:rFonts w:ascii="Times New Roman" w:hAnsi="Times New Roman" w:cs="Times New Roman"/>
          <w:b/>
          <w:color w:val="000000"/>
          <w:sz w:val="24"/>
          <w:szCs w:val="24"/>
        </w:rPr>
        <w:t>Quarante Six Millions Cinq Cent Quatre Vingt Dix Mille (</w:t>
      </w:r>
      <w:r w:rsidRPr="00AD3AE9">
        <w:rPr>
          <w:rFonts w:ascii="Times New Roman" w:hAnsi="Times New Roman" w:cs="Times New Roman"/>
          <w:b/>
          <w:color w:val="000000"/>
          <w:sz w:val="24"/>
          <w:szCs w:val="24"/>
          <w:lang w:eastAsia="fr-FR"/>
        </w:rPr>
        <w:t>46 590 000) FCFA;</w:t>
      </w:r>
    </w:p>
    <w:p w14:paraId="139EB2F5" w14:textId="77777777" w:rsidR="005B5D6D" w:rsidRPr="00AD3AE9" w:rsidRDefault="005B5D6D" w:rsidP="00C819B7">
      <w:pPr>
        <w:numPr>
          <w:ilvl w:val="0"/>
          <w:numId w:val="66"/>
        </w:num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xml:space="preserve">Une commande de </w:t>
      </w:r>
      <w:r w:rsidRPr="00AD3AE9">
        <w:rPr>
          <w:rFonts w:ascii="Times New Roman" w:hAnsi="Times New Roman" w:cs="Times New Roman"/>
          <w:b/>
          <w:color w:val="000000"/>
          <w:sz w:val="24"/>
          <w:szCs w:val="24"/>
        </w:rPr>
        <w:t xml:space="preserve">PNT </w:t>
      </w:r>
      <w:r w:rsidRPr="00AD3AE9">
        <w:rPr>
          <w:rFonts w:ascii="Times New Roman" w:hAnsi="Times New Roman" w:cs="Times New Roman"/>
          <w:color w:val="000000"/>
          <w:sz w:val="24"/>
          <w:szCs w:val="24"/>
        </w:rPr>
        <w:t xml:space="preserve">livrée en totalité d’un montant total de </w:t>
      </w:r>
      <w:r w:rsidRPr="00AD3AE9">
        <w:rPr>
          <w:rFonts w:ascii="Times New Roman" w:hAnsi="Times New Roman" w:cs="Times New Roman"/>
          <w:b/>
          <w:color w:val="000000"/>
          <w:sz w:val="24"/>
          <w:szCs w:val="24"/>
          <w:lang w:eastAsia="fr-FR"/>
        </w:rPr>
        <w:t>Soixante Dix Neuf millions Quatre Vint Trois Mille</w:t>
      </w:r>
      <w:r w:rsidRPr="00AD3AE9">
        <w:rPr>
          <w:rFonts w:ascii="Times New Roman" w:hAnsi="Times New Roman" w:cs="Times New Roman"/>
          <w:color w:val="000000"/>
          <w:sz w:val="24"/>
          <w:szCs w:val="24"/>
          <w:lang w:eastAsia="fr-FR"/>
        </w:rPr>
        <w:t xml:space="preserve"> </w:t>
      </w:r>
      <w:r w:rsidRPr="00AD3AE9">
        <w:rPr>
          <w:rFonts w:ascii="Times New Roman" w:hAnsi="Times New Roman" w:cs="Times New Roman"/>
          <w:b/>
          <w:color w:val="000000"/>
          <w:sz w:val="24"/>
          <w:szCs w:val="24"/>
          <w:lang w:eastAsia="fr-FR"/>
        </w:rPr>
        <w:t>(79 083 000) FCFA</w:t>
      </w:r>
      <w:r w:rsidRPr="00AD3AE9">
        <w:rPr>
          <w:rFonts w:ascii="Times New Roman" w:hAnsi="Times New Roman" w:cs="Times New Roman"/>
          <w:b/>
          <w:color w:val="000000"/>
          <w:sz w:val="24"/>
          <w:szCs w:val="24"/>
        </w:rPr>
        <w:t>;</w:t>
      </w:r>
    </w:p>
    <w:p w14:paraId="4A4419B9" w14:textId="77777777" w:rsidR="005B5D6D" w:rsidRPr="00AD3AE9" w:rsidRDefault="005B5D6D" w:rsidP="00C819B7">
      <w:pPr>
        <w:numPr>
          <w:ilvl w:val="0"/>
          <w:numId w:val="66"/>
        </w:num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Une commande</w:t>
      </w:r>
      <w:r w:rsidRPr="00AD3AE9">
        <w:rPr>
          <w:rFonts w:ascii="Times New Roman" w:hAnsi="Times New Roman" w:cs="Times New Roman"/>
          <w:b/>
          <w:color w:val="000000"/>
          <w:sz w:val="24"/>
          <w:szCs w:val="24"/>
        </w:rPr>
        <w:t xml:space="preserve"> de La Direction de la lutte contre la maladie, de la vaccination et de la surveillance épidémiologique</w:t>
      </w:r>
      <w:r w:rsidRPr="00AD3AE9">
        <w:rPr>
          <w:rFonts w:ascii="Times New Roman" w:hAnsi="Times New Roman" w:cs="Times New Roman"/>
          <w:color w:val="000000"/>
          <w:sz w:val="24"/>
          <w:szCs w:val="24"/>
        </w:rPr>
        <w:t xml:space="preserve"> d’un montant de </w:t>
      </w:r>
      <w:r w:rsidRPr="00AD3AE9">
        <w:rPr>
          <w:rFonts w:ascii="Times New Roman" w:hAnsi="Times New Roman" w:cs="Times New Roman"/>
          <w:b/>
          <w:color w:val="000000"/>
          <w:sz w:val="24"/>
          <w:szCs w:val="24"/>
        </w:rPr>
        <w:t>Deux Cent Vingt Quatre Millions Cinq Cent Quatre Vingt dix Neuf Mille Deux Cents</w:t>
      </w:r>
      <w:r w:rsidRPr="00AD3AE9">
        <w:rPr>
          <w:rFonts w:ascii="Times New Roman" w:hAnsi="Times New Roman" w:cs="Times New Roman"/>
          <w:color w:val="000000"/>
          <w:sz w:val="24"/>
          <w:szCs w:val="24"/>
        </w:rPr>
        <w:t xml:space="preserve"> (</w:t>
      </w:r>
      <w:r w:rsidRPr="00AD3AE9">
        <w:rPr>
          <w:rFonts w:ascii="Times New Roman" w:hAnsi="Times New Roman" w:cs="Times New Roman"/>
          <w:b/>
          <w:color w:val="000000"/>
          <w:sz w:val="24"/>
          <w:szCs w:val="24"/>
        </w:rPr>
        <w:t>224 599 200</w:t>
      </w:r>
      <w:r w:rsidRPr="00AD3AE9">
        <w:rPr>
          <w:rFonts w:ascii="Times New Roman" w:hAnsi="Times New Roman" w:cs="Times New Roman"/>
          <w:color w:val="000000"/>
          <w:sz w:val="24"/>
          <w:szCs w:val="24"/>
        </w:rPr>
        <w:t xml:space="preserve">) </w:t>
      </w:r>
      <w:r w:rsidRPr="00AD3AE9">
        <w:rPr>
          <w:rFonts w:ascii="Times New Roman" w:hAnsi="Times New Roman" w:cs="Times New Roman"/>
          <w:b/>
          <w:color w:val="000000"/>
          <w:sz w:val="24"/>
          <w:szCs w:val="24"/>
        </w:rPr>
        <w:t xml:space="preserve">FCFA </w:t>
      </w:r>
      <w:r w:rsidRPr="00AD3AE9">
        <w:rPr>
          <w:rFonts w:ascii="Times New Roman" w:hAnsi="Times New Roman" w:cs="Times New Roman"/>
          <w:color w:val="000000"/>
          <w:sz w:val="24"/>
          <w:szCs w:val="24"/>
        </w:rPr>
        <w:t>complétement exécuté</w:t>
      </w:r>
      <w:r w:rsidR="00207FD5">
        <w:rPr>
          <w:rFonts w:ascii="Times New Roman" w:hAnsi="Times New Roman" w:cs="Times New Roman"/>
          <w:color w:val="000000"/>
          <w:sz w:val="24"/>
          <w:szCs w:val="24"/>
        </w:rPr>
        <w:t>e</w:t>
      </w:r>
      <w:r w:rsidRPr="00AD3AE9">
        <w:rPr>
          <w:rFonts w:ascii="Times New Roman" w:hAnsi="Times New Roman" w:cs="Times New Roman"/>
          <w:color w:val="000000"/>
          <w:sz w:val="24"/>
          <w:szCs w:val="24"/>
        </w:rPr>
        <w:t xml:space="preserve"> à 100%.</w:t>
      </w:r>
    </w:p>
    <w:p w14:paraId="319BBB4E" w14:textId="77777777" w:rsidR="005B5D6D" w:rsidRPr="00D62FCA" w:rsidRDefault="005B5D6D" w:rsidP="00C819B7">
      <w:pPr>
        <w:numPr>
          <w:ilvl w:val="0"/>
          <w:numId w:val="66"/>
        </w:num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lastRenderedPageBreak/>
        <w:t xml:space="preserve">Une commande de CNTS livrée à hauteur de </w:t>
      </w:r>
      <w:r w:rsidRPr="00AD3AE9">
        <w:rPr>
          <w:rFonts w:ascii="Times New Roman" w:hAnsi="Times New Roman" w:cs="Times New Roman"/>
          <w:b/>
          <w:color w:val="000000"/>
          <w:sz w:val="24"/>
          <w:szCs w:val="24"/>
        </w:rPr>
        <w:t>Quatre Millions Trois cent Soixante Cinq Mille</w:t>
      </w:r>
      <w:r w:rsidRPr="00AD3AE9">
        <w:rPr>
          <w:rFonts w:ascii="Times New Roman" w:hAnsi="Times New Roman" w:cs="Times New Roman"/>
          <w:color w:val="000000"/>
          <w:sz w:val="24"/>
          <w:szCs w:val="24"/>
        </w:rPr>
        <w:t xml:space="preserve"> </w:t>
      </w:r>
      <w:r w:rsidRPr="00AD3AE9">
        <w:rPr>
          <w:rFonts w:ascii="Times New Roman" w:hAnsi="Times New Roman" w:cs="Times New Roman"/>
          <w:b/>
          <w:color w:val="000000"/>
          <w:sz w:val="24"/>
          <w:szCs w:val="24"/>
        </w:rPr>
        <w:t>(4 375 000)</w:t>
      </w:r>
      <w:r w:rsidRPr="00AD3AE9">
        <w:rPr>
          <w:rFonts w:ascii="Times New Roman" w:hAnsi="Times New Roman" w:cs="Times New Roman"/>
          <w:color w:val="000000"/>
          <w:sz w:val="24"/>
          <w:szCs w:val="24"/>
        </w:rPr>
        <w:t xml:space="preserve"> </w:t>
      </w:r>
      <w:r w:rsidRPr="00AD3AE9">
        <w:rPr>
          <w:rFonts w:ascii="Times New Roman" w:hAnsi="Times New Roman" w:cs="Times New Roman"/>
          <w:b/>
          <w:color w:val="000000"/>
          <w:sz w:val="24"/>
          <w:szCs w:val="24"/>
        </w:rPr>
        <w:t>FCFA</w:t>
      </w:r>
    </w:p>
    <w:p w14:paraId="3E6D64CB" w14:textId="77777777" w:rsidR="005B5D6D" w:rsidRPr="00AD3AE9" w:rsidRDefault="005B5D6D" w:rsidP="007C4733">
      <w:pPr>
        <w:keepNext/>
        <w:spacing w:before="240" w:after="60" w:line="360" w:lineRule="auto"/>
        <w:jc w:val="both"/>
        <w:outlineLvl w:val="0"/>
        <w:rPr>
          <w:rFonts w:ascii="Times New Roman" w:eastAsia="Times New Roman" w:hAnsi="Times New Roman" w:cs="Times New Roman"/>
          <w:b/>
          <w:bCs/>
          <w:kern w:val="32"/>
          <w:sz w:val="24"/>
          <w:szCs w:val="24"/>
          <w:lang w:val="fr-CA"/>
        </w:rPr>
      </w:pPr>
      <w:bookmarkStart w:id="17" w:name="_Toc219731005"/>
      <w:bookmarkStart w:id="18" w:name="_Toc221524397"/>
      <w:r w:rsidRPr="00AD3AE9">
        <w:rPr>
          <w:rFonts w:ascii="Times New Roman" w:eastAsia="Times New Roman" w:hAnsi="Times New Roman" w:cs="Times New Roman"/>
          <w:b/>
          <w:bCs/>
          <w:kern w:val="32"/>
          <w:sz w:val="24"/>
          <w:szCs w:val="24"/>
          <w:lang w:val="fr-CA"/>
        </w:rPr>
        <w:t xml:space="preserve">C. Tableaux de ventes par </w:t>
      </w:r>
      <w:r w:rsidR="00095FE5" w:rsidRPr="00AD3AE9">
        <w:rPr>
          <w:rFonts w:ascii="Times New Roman" w:eastAsia="Times New Roman" w:hAnsi="Times New Roman" w:cs="Times New Roman"/>
          <w:b/>
          <w:bCs/>
          <w:kern w:val="32"/>
          <w:sz w:val="24"/>
          <w:szCs w:val="24"/>
          <w:lang w:val="fr-CA"/>
        </w:rPr>
        <w:t>catégories</w:t>
      </w:r>
      <w:r w:rsidRPr="00AD3AE9">
        <w:rPr>
          <w:rFonts w:ascii="Times New Roman" w:eastAsia="Times New Roman" w:hAnsi="Times New Roman" w:cs="Times New Roman"/>
          <w:b/>
          <w:bCs/>
          <w:kern w:val="32"/>
          <w:sz w:val="24"/>
          <w:szCs w:val="24"/>
          <w:lang w:val="fr-CA"/>
        </w:rPr>
        <w:t xml:space="preserve"> des clients</w:t>
      </w:r>
      <w:bookmarkEnd w:id="17"/>
      <w:bookmarkEnd w:id="18"/>
    </w:p>
    <w:p w14:paraId="05C0A833" w14:textId="77777777" w:rsidR="005B5D6D" w:rsidRPr="00AD3AE9" w:rsidRDefault="005B5D6D" w:rsidP="00C819B7">
      <w:pPr>
        <w:numPr>
          <w:ilvl w:val="3"/>
          <w:numId w:val="17"/>
        </w:numPr>
        <w:spacing w:beforeLines="20" w:before="48" w:afterLines="20" w:after="48"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Tableau de réalisations en Chiffres d’affaires des PPA en 2025</w:t>
      </w:r>
    </w:p>
    <w:tbl>
      <w:tblPr>
        <w:tblW w:w="0" w:type="auto"/>
        <w:tblInd w:w="70" w:type="dxa"/>
        <w:tblCellMar>
          <w:left w:w="70" w:type="dxa"/>
          <w:right w:w="70" w:type="dxa"/>
        </w:tblCellMar>
        <w:tblLook w:val="04A0" w:firstRow="1" w:lastRow="0" w:firstColumn="1" w:lastColumn="0" w:noHBand="0" w:noVBand="1"/>
      </w:tblPr>
      <w:tblGrid>
        <w:gridCol w:w="365"/>
        <w:gridCol w:w="3524"/>
        <w:gridCol w:w="1843"/>
        <w:gridCol w:w="709"/>
        <w:gridCol w:w="1557"/>
        <w:gridCol w:w="982"/>
      </w:tblGrid>
      <w:tr w:rsidR="005B5D6D" w:rsidRPr="00D62FCA" w14:paraId="0FFD8A54" w14:textId="77777777" w:rsidTr="00A57788">
        <w:trPr>
          <w:trHeight w:val="315"/>
        </w:trPr>
        <w:tc>
          <w:tcPr>
            <w:tcW w:w="8980" w:type="dxa"/>
            <w:gridSpan w:val="6"/>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4B0167F2" w14:textId="77777777" w:rsidR="005B5D6D" w:rsidRPr="00D62FCA" w:rsidRDefault="005B5D6D" w:rsidP="00D62FCA">
            <w:pPr>
              <w:spacing w:after="0"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STATISTIQUE DES VENTES PPA 2025</w:t>
            </w:r>
          </w:p>
        </w:tc>
      </w:tr>
      <w:tr w:rsidR="005B5D6D" w:rsidRPr="00D62FCA" w14:paraId="58B9239F" w14:textId="77777777" w:rsidTr="00D62FCA">
        <w:trPr>
          <w:trHeight w:val="315"/>
        </w:trPr>
        <w:tc>
          <w:tcPr>
            <w:tcW w:w="0" w:type="auto"/>
            <w:tcBorders>
              <w:top w:val="nil"/>
              <w:left w:val="single" w:sz="8" w:space="0" w:color="auto"/>
              <w:bottom w:val="single" w:sz="8" w:space="0" w:color="auto"/>
              <w:right w:val="nil"/>
            </w:tcBorders>
            <w:noWrap/>
            <w:vAlign w:val="bottom"/>
            <w:hideMark/>
          </w:tcPr>
          <w:p w14:paraId="0CB08313"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N°</w:t>
            </w:r>
          </w:p>
        </w:tc>
        <w:tc>
          <w:tcPr>
            <w:tcW w:w="3524" w:type="dxa"/>
            <w:tcBorders>
              <w:top w:val="nil"/>
              <w:left w:val="single" w:sz="8" w:space="0" w:color="auto"/>
              <w:bottom w:val="single" w:sz="8" w:space="0" w:color="auto"/>
              <w:right w:val="nil"/>
            </w:tcBorders>
            <w:noWrap/>
            <w:vAlign w:val="bottom"/>
            <w:hideMark/>
          </w:tcPr>
          <w:p w14:paraId="6AA1191C" w14:textId="77777777" w:rsidR="005B5D6D" w:rsidRPr="00D62FCA" w:rsidRDefault="005B5D6D" w:rsidP="00D62FCA">
            <w:pPr>
              <w:spacing w:after="0"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Intitulé</w:t>
            </w:r>
          </w:p>
        </w:tc>
        <w:tc>
          <w:tcPr>
            <w:tcW w:w="1843" w:type="dxa"/>
            <w:tcBorders>
              <w:top w:val="nil"/>
              <w:left w:val="single" w:sz="8" w:space="0" w:color="auto"/>
              <w:bottom w:val="single" w:sz="8" w:space="0" w:color="auto"/>
              <w:right w:val="single" w:sz="8" w:space="0" w:color="auto"/>
            </w:tcBorders>
            <w:noWrap/>
            <w:vAlign w:val="bottom"/>
            <w:hideMark/>
          </w:tcPr>
          <w:p w14:paraId="414D43A1" w14:textId="77777777" w:rsidR="005B5D6D" w:rsidRPr="00D62FCA" w:rsidRDefault="005B5D6D" w:rsidP="00D62FCA">
            <w:pPr>
              <w:spacing w:after="0"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CA Net HT</w:t>
            </w:r>
          </w:p>
        </w:tc>
        <w:tc>
          <w:tcPr>
            <w:tcW w:w="709" w:type="dxa"/>
            <w:tcBorders>
              <w:top w:val="nil"/>
              <w:left w:val="nil"/>
              <w:bottom w:val="single" w:sz="8" w:space="0" w:color="auto"/>
              <w:right w:val="nil"/>
            </w:tcBorders>
            <w:noWrap/>
            <w:vAlign w:val="bottom"/>
            <w:hideMark/>
          </w:tcPr>
          <w:p w14:paraId="4C284603"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Nbre doc</w:t>
            </w:r>
          </w:p>
        </w:tc>
        <w:tc>
          <w:tcPr>
            <w:tcW w:w="1557" w:type="dxa"/>
            <w:tcBorders>
              <w:top w:val="nil"/>
              <w:left w:val="single" w:sz="8" w:space="0" w:color="auto"/>
              <w:bottom w:val="single" w:sz="8" w:space="0" w:color="auto"/>
              <w:right w:val="single" w:sz="8" w:space="0" w:color="auto"/>
            </w:tcBorders>
            <w:noWrap/>
            <w:vAlign w:val="bottom"/>
            <w:hideMark/>
          </w:tcPr>
          <w:p w14:paraId="4012C8B7"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Marge</w:t>
            </w:r>
          </w:p>
        </w:tc>
        <w:tc>
          <w:tcPr>
            <w:tcW w:w="982" w:type="dxa"/>
            <w:tcBorders>
              <w:top w:val="nil"/>
              <w:left w:val="nil"/>
              <w:bottom w:val="single" w:sz="8" w:space="0" w:color="auto"/>
              <w:right w:val="single" w:sz="8" w:space="0" w:color="auto"/>
            </w:tcBorders>
            <w:noWrap/>
            <w:vAlign w:val="bottom"/>
            <w:hideMark/>
          </w:tcPr>
          <w:p w14:paraId="2BAAF657" w14:textId="77777777" w:rsidR="005B5D6D" w:rsidRPr="00D62FCA" w:rsidRDefault="005B5D6D" w:rsidP="00D62FCA">
            <w:pPr>
              <w:spacing w:after="0"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 xml:space="preserve">% sur CA </w:t>
            </w:r>
            <w:proofErr w:type="spellStart"/>
            <w:r w:rsidRPr="00D62FCA">
              <w:rPr>
                <w:rFonts w:ascii="Times New Roman" w:hAnsi="Times New Roman" w:cs="Times New Roman"/>
                <w:b/>
                <w:bCs/>
                <w:color w:val="000000"/>
                <w:sz w:val="20"/>
                <w:szCs w:val="20"/>
                <w:lang w:eastAsia="fr-FR"/>
              </w:rPr>
              <w:t>Tot</w:t>
            </w:r>
            <w:proofErr w:type="spellEnd"/>
          </w:p>
        </w:tc>
      </w:tr>
      <w:tr w:rsidR="005B5D6D" w:rsidRPr="00D62FCA" w14:paraId="033C4C42"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5198778F"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w:t>
            </w:r>
          </w:p>
        </w:tc>
        <w:tc>
          <w:tcPr>
            <w:tcW w:w="3524" w:type="dxa"/>
            <w:tcBorders>
              <w:top w:val="nil"/>
              <w:left w:val="single" w:sz="8" w:space="0" w:color="auto"/>
              <w:bottom w:val="single" w:sz="4" w:space="0" w:color="auto"/>
              <w:right w:val="nil"/>
            </w:tcBorders>
            <w:shd w:val="clear" w:color="auto" w:fill="C5E0B3"/>
            <w:noWrap/>
            <w:vAlign w:val="bottom"/>
            <w:hideMark/>
          </w:tcPr>
          <w:p w14:paraId="612F78E5"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w:t>
            </w:r>
            <w:proofErr w:type="spellStart"/>
            <w:r w:rsidRPr="00D62FCA">
              <w:rPr>
                <w:rFonts w:ascii="Times New Roman" w:hAnsi="Times New Roman" w:cs="Times New Roman"/>
                <w:color w:val="000000"/>
                <w:sz w:val="20"/>
                <w:szCs w:val="20"/>
                <w:lang w:eastAsia="fr-FR"/>
              </w:rPr>
              <w:t>Ouaddai</w:t>
            </w:r>
            <w:proofErr w:type="spellEnd"/>
            <w:r w:rsidRPr="00D62FCA">
              <w:rPr>
                <w:rFonts w:ascii="Times New Roman" w:hAnsi="Times New Roman" w:cs="Times New Roman"/>
                <w:color w:val="000000"/>
                <w:sz w:val="20"/>
                <w:szCs w:val="20"/>
                <w:lang w:eastAsia="fr-FR"/>
              </w:rPr>
              <w:t xml:space="preserve">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753DE21F"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197 489 152</w:t>
            </w:r>
          </w:p>
        </w:tc>
        <w:tc>
          <w:tcPr>
            <w:tcW w:w="709" w:type="dxa"/>
            <w:tcBorders>
              <w:top w:val="nil"/>
              <w:left w:val="nil"/>
              <w:bottom w:val="single" w:sz="4" w:space="0" w:color="auto"/>
              <w:right w:val="single" w:sz="8" w:space="0" w:color="auto"/>
            </w:tcBorders>
            <w:shd w:val="clear" w:color="auto" w:fill="C5E0B3"/>
            <w:noWrap/>
            <w:vAlign w:val="bottom"/>
            <w:hideMark/>
          </w:tcPr>
          <w:p w14:paraId="6218C5E8"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21</w:t>
            </w:r>
          </w:p>
        </w:tc>
        <w:tc>
          <w:tcPr>
            <w:tcW w:w="1557" w:type="dxa"/>
            <w:tcBorders>
              <w:top w:val="nil"/>
              <w:left w:val="nil"/>
              <w:bottom w:val="single" w:sz="4" w:space="0" w:color="auto"/>
              <w:right w:val="nil"/>
            </w:tcBorders>
            <w:shd w:val="clear" w:color="auto" w:fill="C5E0B3"/>
            <w:noWrap/>
            <w:vAlign w:val="bottom"/>
            <w:hideMark/>
          </w:tcPr>
          <w:p w14:paraId="6B6D3EDA"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52 267 897</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59112EC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w:t>
            </w:r>
          </w:p>
        </w:tc>
      </w:tr>
      <w:tr w:rsidR="005B5D6D" w:rsidRPr="00D62FCA" w14:paraId="182DC0EF"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3B4629CA"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w:t>
            </w:r>
          </w:p>
        </w:tc>
        <w:tc>
          <w:tcPr>
            <w:tcW w:w="3524" w:type="dxa"/>
            <w:tcBorders>
              <w:top w:val="nil"/>
              <w:left w:val="single" w:sz="8" w:space="0" w:color="auto"/>
              <w:bottom w:val="single" w:sz="4" w:space="0" w:color="auto"/>
              <w:right w:val="nil"/>
            </w:tcBorders>
            <w:shd w:val="clear" w:color="auto" w:fill="C5E0B3"/>
            <w:noWrap/>
            <w:vAlign w:val="bottom"/>
            <w:hideMark/>
          </w:tcPr>
          <w:p w14:paraId="0DBDEB80"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Moyen Chari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4A00520F"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156 307 413</w:t>
            </w:r>
          </w:p>
        </w:tc>
        <w:tc>
          <w:tcPr>
            <w:tcW w:w="709" w:type="dxa"/>
            <w:tcBorders>
              <w:top w:val="nil"/>
              <w:left w:val="nil"/>
              <w:bottom w:val="single" w:sz="4" w:space="0" w:color="auto"/>
              <w:right w:val="single" w:sz="8" w:space="0" w:color="auto"/>
            </w:tcBorders>
            <w:shd w:val="clear" w:color="auto" w:fill="C5E0B3"/>
            <w:noWrap/>
            <w:vAlign w:val="bottom"/>
            <w:hideMark/>
          </w:tcPr>
          <w:p w14:paraId="0958EB0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w:t>
            </w:r>
          </w:p>
        </w:tc>
        <w:tc>
          <w:tcPr>
            <w:tcW w:w="1557" w:type="dxa"/>
            <w:tcBorders>
              <w:top w:val="nil"/>
              <w:left w:val="nil"/>
              <w:bottom w:val="single" w:sz="4" w:space="0" w:color="auto"/>
              <w:right w:val="nil"/>
            </w:tcBorders>
            <w:shd w:val="clear" w:color="auto" w:fill="C5E0B3"/>
            <w:noWrap/>
            <w:vAlign w:val="bottom"/>
            <w:hideMark/>
          </w:tcPr>
          <w:p w14:paraId="333C723C"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53 243 026</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30F73EB7"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w:t>
            </w:r>
          </w:p>
        </w:tc>
      </w:tr>
      <w:tr w:rsidR="005B5D6D" w:rsidRPr="00D62FCA" w14:paraId="317091D2"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2E4F4B1F"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w:t>
            </w:r>
          </w:p>
        </w:tc>
        <w:tc>
          <w:tcPr>
            <w:tcW w:w="3524" w:type="dxa"/>
            <w:tcBorders>
              <w:top w:val="nil"/>
              <w:left w:val="single" w:sz="8" w:space="0" w:color="auto"/>
              <w:bottom w:val="single" w:sz="4" w:space="0" w:color="auto"/>
              <w:right w:val="nil"/>
            </w:tcBorders>
            <w:shd w:val="clear" w:color="auto" w:fill="C5E0B3"/>
            <w:noWrap/>
            <w:vAlign w:val="bottom"/>
            <w:hideMark/>
          </w:tcPr>
          <w:p w14:paraId="3301A3E1"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Wadi </w:t>
            </w:r>
            <w:proofErr w:type="spellStart"/>
            <w:r w:rsidRPr="00D62FCA">
              <w:rPr>
                <w:rFonts w:ascii="Times New Roman" w:hAnsi="Times New Roman" w:cs="Times New Roman"/>
                <w:color w:val="000000"/>
                <w:sz w:val="20"/>
                <w:szCs w:val="20"/>
                <w:lang w:eastAsia="fr-FR"/>
              </w:rPr>
              <w:t>Fira</w:t>
            </w:r>
            <w:proofErr w:type="spellEnd"/>
            <w:r w:rsidRPr="00D62FCA">
              <w:rPr>
                <w:rFonts w:ascii="Times New Roman" w:hAnsi="Times New Roman" w:cs="Times New Roman"/>
                <w:color w:val="000000"/>
                <w:sz w:val="20"/>
                <w:szCs w:val="20"/>
                <w:lang w:eastAsia="fr-FR"/>
              </w:rPr>
              <w:t xml:space="preserve">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60F8AA61"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155 936 325</w:t>
            </w:r>
          </w:p>
        </w:tc>
        <w:tc>
          <w:tcPr>
            <w:tcW w:w="709" w:type="dxa"/>
            <w:tcBorders>
              <w:top w:val="nil"/>
              <w:left w:val="nil"/>
              <w:bottom w:val="single" w:sz="4" w:space="0" w:color="auto"/>
              <w:right w:val="single" w:sz="8" w:space="0" w:color="auto"/>
            </w:tcBorders>
            <w:shd w:val="clear" w:color="auto" w:fill="C5E0B3"/>
            <w:noWrap/>
            <w:vAlign w:val="bottom"/>
            <w:hideMark/>
          </w:tcPr>
          <w:p w14:paraId="3EAD3B8E"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16</w:t>
            </w:r>
          </w:p>
        </w:tc>
        <w:tc>
          <w:tcPr>
            <w:tcW w:w="1557" w:type="dxa"/>
            <w:tcBorders>
              <w:top w:val="nil"/>
              <w:left w:val="nil"/>
              <w:bottom w:val="single" w:sz="4" w:space="0" w:color="auto"/>
              <w:right w:val="nil"/>
            </w:tcBorders>
            <w:shd w:val="clear" w:color="auto" w:fill="C5E0B3"/>
            <w:noWrap/>
            <w:vAlign w:val="bottom"/>
            <w:hideMark/>
          </w:tcPr>
          <w:p w14:paraId="16D29B24"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32 628 886</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289684C7"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w:t>
            </w:r>
          </w:p>
        </w:tc>
      </w:tr>
      <w:tr w:rsidR="005B5D6D" w:rsidRPr="00D62FCA" w14:paraId="2BE5C9E2"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469702B9"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w:t>
            </w:r>
          </w:p>
        </w:tc>
        <w:tc>
          <w:tcPr>
            <w:tcW w:w="3524" w:type="dxa"/>
            <w:tcBorders>
              <w:top w:val="nil"/>
              <w:left w:val="single" w:sz="8" w:space="0" w:color="auto"/>
              <w:bottom w:val="single" w:sz="4" w:space="0" w:color="auto"/>
              <w:right w:val="nil"/>
            </w:tcBorders>
            <w:shd w:val="clear" w:color="auto" w:fill="C5E0B3"/>
            <w:noWrap/>
            <w:vAlign w:val="bottom"/>
            <w:hideMark/>
          </w:tcPr>
          <w:p w14:paraId="2A506074"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w:t>
            </w:r>
            <w:r w:rsidR="00095FE5" w:rsidRPr="00D62FCA">
              <w:rPr>
                <w:rFonts w:ascii="Times New Roman" w:hAnsi="Times New Roman" w:cs="Times New Roman"/>
                <w:color w:val="000000"/>
                <w:sz w:val="20"/>
                <w:szCs w:val="20"/>
                <w:lang w:eastAsia="fr-FR"/>
              </w:rPr>
              <w:t xml:space="preserve"> </w:t>
            </w:r>
            <w:r w:rsidRPr="00D62FCA">
              <w:rPr>
                <w:rFonts w:ascii="Times New Roman" w:hAnsi="Times New Roman" w:cs="Times New Roman"/>
                <w:color w:val="000000"/>
                <w:sz w:val="20"/>
                <w:szCs w:val="20"/>
                <w:lang w:eastAsia="fr-FR"/>
              </w:rPr>
              <w:t>Mayo</w:t>
            </w:r>
            <w:r w:rsidR="00095FE5" w:rsidRPr="00D62FCA">
              <w:rPr>
                <w:rFonts w:ascii="Times New Roman" w:hAnsi="Times New Roman" w:cs="Times New Roman"/>
                <w:color w:val="000000"/>
                <w:sz w:val="20"/>
                <w:szCs w:val="20"/>
                <w:lang w:eastAsia="fr-FR"/>
              </w:rPr>
              <w:t xml:space="preserve"> </w:t>
            </w:r>
            <w:proofErr w:type="spellStart"/>
            <w:r w:rsidRPr="00D62FCA">
              <w:rPr>
                <w:rFonts w:ascii="Times New Roman" w:hAnsi="Times New Roman" w:cs="Times New Roman"/>
                <w:color w:val="000000"/>
                <w:sz w:val="20"/>
                <w:szCs w:val="20"/>
                <w:lang w:eastAsia="fr-FR"/>
              </w:rPr>
              <w:t>Kebbi</w:t>
            </w:r>
            <w:proofErr w:type="spellEnd"/>
            <w:r w:rsidRPr="00D62FCA">
              <w:rPr>
                <w:rFonts w:ascii="Times New Roman" w:hAnsi="Times New Roman" w:cs="Times New Roman"/>
                <w:color w:val="000000"/>
                <w:sz w:val="20"/>
                <w:szCs w:val="20"/>
                <w:lang w:eastAsia="fr-FR"/>
              </w:rPr>
              <w:t xml:space="preserve"> EST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68911589"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121 624 453</w:t>
            </w:r>
          </w:p>
        </w:tc>
        <w:tc>
          <w:tcPr>
            <w:tcW w:w="709" w:type="dxa"/>
            <w:tcBorders>
              <w:top w:val="nil"/>
              <w:left w:val="nil"/>
              <w:bottom w:val="single" w:sz="4" w:space="0" w:color="auto"/>
              <w:right w:val="single" w:sz="8" w:space="0" w:color="auto"/>
            </w:tcBorders>
            <w:shd w:val="clear" w:color="auto" w:fill="C5E0B3"/>
            <w:noWrap/>
            <w:vAlign w:val="bottom"/>
            <w:hideMark/>
          </w:tcPr>
          <w:p w14:paraId="20F408FB"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26</w:t>
            </w:r>
          </w:p>
        </w:tc>
        <w:tc>
          <w:tcPr>
            <w:tcW w:w="1557" w:type="dxa"/>
            <w:tcBorders>
              <w:top w:val="nil"/>
              <w:left w:val="nil"/>
              <w:bottom w:val="single" w:sz="4" w:space="0" w:color="auto"/>
              <w:right w:val="nil"/>
            </w:tcBorders>
            <w:shd w:val="clear" w:color="auto" w:fill="C5E0B3"/>
            <w:noWrap/>
            <w:vAlign w:val="bottom"/>
            <w:hideMark/>
          </w:tcPr>
          <w:p w14:paraId="4D09415A"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26 754 398</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771CEE10"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w:t>
            </w:r>
          </w:p>
        </w:tc>
      </w:tr>
      <w:tr w:rsidR="005B5D6D" w:rsidRPr="00D62FCA" w14:paraId="12400EC7"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297EB680"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w:t>
            </w:r>
          </w:p>
        </w:tc>
        <w:tc>
          <w:tcPr>
            <w:tcW w:w="3524" w:type="dxa"/>
            <w:tcBorders>
              <w:top w:val="nil"/>
              <w:left w:val="single" w:sz="8" w:space="0" w:color="auto"/>
              <w:bottom w:val="single" w:sz="4" w:space="0" w:color="auto"/>
              <w:right w:val="nil"/>
            </w:tcBorders>
            <w:shd w:val="clear" w:color="auto" w:fill="C5E0B3"/>
            <w:noWrap/>
            <w:vAlign w:val="bottom"/>
            <w:hideMark/>
          </w:tcPr>
          <w:p w14:paraId="7D2C0657"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w:t>
            </w:r>
            <w:r w:rsidR="00095FE5" w:rsidRPr="00D62FCA">
              <w:rPr>
                <w:rFonts w:ascii="Times New Roman" w:hAnsi="Times New Roman" w:cs="Times New Roman"/>
                <w:color w:val="000000"/>
                <w:sz w:val="20"/>
                <w:szCs w:val="20"/>
                <w:lang w:eastAsia="fr-FR"/>
              </w:rPr>
              <w:t xml:space="preserve"> </w:t>
            </w:r>
            <w:r w:rsidRPr="00D62FCA">
              <w:rPr>
                <w:rFonts w:ascii="Times New Roman" w:hAnsi="Times New Roman" w:cs="Times New Roman"/>
                <w:color w:val="000000"/>
                <w:sz w:val="20"/>
                <w:szCs w:val="20"/>
                <w:lang w:eastAsia="fr-FR"/>
              </w:rPr>
              <w:t xml:space="preserve">Zone </w:t>
            </w:r>
            <w:r w:rsidR="00095FE5" w:rsidRPr="00D62FCA">
              <w:rPr>
                <w:rFonts w:ascii="Times New Roman" w:hAnsi="Times New Roman" w:cs="Times New Roman"/>
                <w:color w:val="000000"/>
                <w:sz w:val="20"/>
                <w:szCs w:val="20"/>
                <w:lang w:eastAsia="fr-FR"/>
              </w:rPr>
              <w:t>N’Djamena</w:t>
            </w:r>
            <w:r w:rsidRPr="00D62FCA">
              <w:rPr>
                <w:rFonts w:ascii="Times New Roman" w:hAnsi="Times New Roman" w:cs="Times New Roman"/>
                <w:color w:val="000000"/>
                <w:sz w:val="20"/>
                <w:szCs w:val="20"/>
                <w:lang w:eastAsia="fr-FR"/>
              </w:rPr>
              <w:t xml:space="preserve">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1CFC4080"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110 705 317</w:t>
            </w:r>
          </w:p>
        </w:tc>
        <w:tc>
          <w:tcPr>
            <w:tcW w:w="709" w:type="dxa"/>
            <w:tcBorders>
              <w:top w:val="nil"/>
              <w:left w:val="nil"/>
              <w:bottom w:val="single" w:sz="4" w:space="0" w:color="auto"/>
              <w:right w:val="single" w:sz="8" w:space="0" w:color="auto"/>
            </w:tcBorders>
            <w:shd w:val="clear" w:color="auto" w:fill="C5E0B3"/>
            <w:noWrap/>
            <w:vAlign w:val="bottom"/>
            <w:hideMark/>
          </w:tcPr>
          <w:p w14:paraId="144342F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10</w:t>
            </w:r>
          </w:p>
        </w:tc>
        <w:tc>
          <w:tcPr>
            <w:tcW w:w="1557" w:type="dxa"/>
            <w:tcBorders>
              <w:top w:val="nil"/>
              <w:left w:val="nil"/>
              <w:bottom w:val="single" w:sz="4" w:space="0" w:color="auto"/>
              <w:right w:val="nil"/>
            </w:tcBorders>
            <w:shd w:val="clear" w:color="auto" w:fill="C5E0B3"/>
            <w:noWrap/>
            <w:vAlign w:val="bottom"/>
            <w:hideMark/>
          </w:tcPr>
          <w:p w14:paraId="736C0C9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33 124 154</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132BCC0F"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w:t>
            </w:r>
          </w:p>
        </w:tc>
      </w:tr>
      <w:tr w:rsidR="005B5D6D" w:rsidRPr="00D62FCA" w14:paraId="732D3000"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3E83AC07"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w:t>
            </w:r>
          </w:p>
        </w:tc>
        <w:tc>
          <w:tcPr>
            <w:tcW w:w="3524" w:type="dxa"/>
            <w:tcBorders>
              <w:top w:val="nil"/>
              <w:left w:val="single" w:sz="8" w:space="0" w:color="auto"/>
              <w:bottom w:val="single" w:sz="4" w:space="0" w:color="auto"/>
              <w:right w:val="nil"/>
            </w:tcBorders>
            <w:shd w:val="clear" w:color="auto" w:fill="C5E0B3"/>
            <w:noWrap/>
            <w:vAlign w:val="bottom"/>
            <w:hideMark/>
          </w:tcPr>
          <w:p w14:paraId="5C6B6A2C"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w:t>
            </w:r>
            <w:proofErr w:type="spellStart"/>
            <w:r w:rsidRPr="00D62FCA">
              <w:rPr>
                <w:rFonts w:ascii="Times New Roman" w:hAnsi="Times New Roman" w:cs="Times New Roman"/>
                <w:color w:val="000000"/>
                <w:sz w:val="20"/>
                <w:szCs w:val="20"/>
                <w:lang w:eastAsia="fr-FR"/>
              </w:rPr>
              <w:t>Mandoul</w:t>
            </w:r>
            <w:proofErr w:type="spellEnd"/>
            <w:r w:rsidRPr="00D62FCA">
              <w:rPr>
                <w:rFonts w:ascii="Times New Roman" w:hAnsi="Times New Roman" w:cs="Times New Roman"/>
                <w:color w:val="000000"/>
                <w:sz w:val="20"/>
                <w:szCs w:val="20"/>
                <w:lang w:eastAsia="fr-FR"/>
              </w:rPr>
              <w:t xml:space="preserve">/ </w:t>
            </w:r>
            <w:proofErr w:type="spellStart"/>
            <w:r w:rsidRPr="00D62FCA">
              <w:rPr>
                <w:rFonts w:ascii="Times New Roman" w:hAnsi="Times New Roman" w:cs="Times New Roman"/>
                <w:color w:val="000000"/>
                <w:sz w:val="20"/>
                <w:szCs w:val="20"/>
                <w:lang w:eastAsia="fr-FR"/>
              </w:rPr>
              <w:t>Koumra</w:t>
            </w:r>
            <w:proofErr w:type="spellEnd"/>
            <w:r w:rsidRPr="00D62FCA">
              <w:rPr>
                <w:rFonts w:ascii="Times New Roman" w:hAnsi="Times New Roman" w:cs="Times New Roman"/>
                <w:color w:val="000000"/>
                <w:sz w:val="20"/>
                <w:szCs w:val="20"/>
                <w:lang w:eastAsia="fr-FR"/>
              </w:rPr>
              <w:t xml:space="preserve">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1FD50DD3"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109 189 246</w:t>
            </w:r>
          </w:p>
        </w:tc>
        <w:tc>
          <w:tcPr>
            <w:tcW w:w="709" w:type="dxa"/>
            <w:tcBorders>
              <w:top w:val="nil"/>
              <w:left w:val="nil"/>
              <w:bottom w:val="single" w:sz="4" w:space="0" w:color="auto"/>
              <w:right w:val="single" w:sz="8" w:space="0" w:color="auto"/>
            </w:tcBorders>
            <w:shd w:val="clear" w:color="auto" w:fill="C5E0B3"/>
            <w:noWrap/>
            <w:vAlign w:val="bottom"/>
            <w:hideMark/>
          </w:tcPr>
          <w:p w14:paraId="4B802A73"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10</w:t>
            </w:r>
          </w:p>
        </w:tc>
        <w:tc>
          <w:tcPr>
            <w:tcW w:w="1557" w:type="dxa"/>
            <w:tcBorders>
              <w:top w:val="nil"/>
              <w:left w:val="nil"/>
              <w:bottom w:val="single" w:sz="4" w:space="0" w:color="auto"/>
              <w:right w:val="nil"/>
            </w:tcBorders>
            <w:shd w:val="clear" w:color="auto" w:fill="C5E0B3"/>
            <w:noWrap/>
            <w:vAlign w:val="bottom"/>
            <w:hideMark/>
          </w:tcPr>
          <w:p w14:paraId="0EE94C9B"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29 484 803</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272C8D15"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w:t>
            </w:r>
          </w:p>
        </w:tc>
      </w:tr>
      <w:tr w:rsidR="005B5D6D" w:rsidRPr="00D62FCA" w14:paraId="5B8DC5D8"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279753E2"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7</w:t>
            </w:r>
          </w:p>
        </w:tc>
        <w:tc>
          <w:tcPr>
            <w:tcW w:w="3524" w:type="dxa"/>
            <w:tcBorders>
              <w:top w:val="nil"/>
              <w:left w:val="single" w:sz="8" w:space="0" w:color="auto"/>
              <w:bottom w:val="single" w:sz="4" w:space="0" w:color="auto"/>
              <w:right w:val="nil"/>
            </w:tcBorders>
            <w:shd w:val="clear" w:color="auto" w:fill="C5E0B3"/>
            <w:noWrap/>
            <w:vAlign w:val="bottom"/>
            <w:hideMark/>
          </w:tcPr>
          <w:p w14:paraId="7379BD85"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Logone Occidental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20688EE7"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108 079 740</w:t>
            </w:r>
          </w:p>
        </w:tc>
        <w:tc>
          <w:tcPr>
            <w:tcW w:w="709" w:type="dxa"/>
            <w:tcBorders>
              <w:top w:val="nil"/>
              <w:left w:val="nil"/>
              <w:bottom w:val="single" w:sz="4" w:space="0" w:color="auto"/>
              <w:right w:val="single" w:sz="8" w:space="0" w:color="auto"/>
            </w:tcBorders>
            <w:shd w:val="clear" w:color="auto" w:fill="C5E0B3"/>
            <w:noWrap/>
            <w:vAlign w:val="bottom"/>
            <w:hideMark/>
          </w:tcPr>
          <w:p w14:paraId="663F09DC"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8</w:t>
            </w:r>
          </w:p>
        </w:tc>
        <w:tc>
          <w:tcPr>
            <w:tcW w:w="1557" w:type="dxa"/>
            <w:tcBorders>
              <w:top w:val="nil"/>
              <w:left w:val="nil"/>
              <w:bottom w:val="single" w:sz="4" w:space="0" w:color="auto"/>
              <w:right w:val="nil"/>
            </w:tcBorders>
            <w:shd w:val="clear" w:color="auto" w:fill="C5E0B3"/>
            <w:noWrap/>
            <w:vAlign w:val="bottom"/>
            <w:hideMark/>
          </w:tcPr>
          <w:p w14:paraId="1B6A23E0"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22 776 188</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51EF11E1"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w:t>
            </w:r>
          </w:p>
        </w:tc>
      </w:tr>
      <w:tr w:rsidR="005B5D6D" w:rsidRPr="00D62FCA" w14:paraId="09510117"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68EBD8E4"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8</w:t>
            </w:r>
          </w:p>
        </w:tc>
        <w:tc>
          <w:tcPr>
            <w:tcW w:w="3524" w:type="dxa"/>
            <w:tcBorders>
              <w:top w:val="nil"/>
              <w:left w:val="single" w:sz="8" w:space="0" w:color="auto"/>
              <w:bottom w:val="single" w:sz="4" w:space="0" w:color="auto"/>
              <w:right w:val="nil"/>
            </w:tcBorders>
            <w:shd w:val="clear" w:color="auto" w:fill="C5E0B3"/>
            <w:noWrap/>
            <w:vAlign w:val="bottom"/>
            <w:hideMark/>
          </w:tcPr>
          <w:p w14:paraId="3AEC9279"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HADJER-LAMIS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20BBF829"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98 101 299</w:t>
            </w:r>
          </w:p>
        </w:tc>
        <w:tc>
          <w:tcPr>
            <w:tcW w:w="709" w:type="dxa"/>
            <w:tcBorders>
              <w:top w:val="nil"/>
              <w:left w:val="nil"/>
              <w:bottom w:val="single" w:sz="4" w:space="0" w:color="auto"/>
              <w:right w:val="single" w:sz="8" w:space="0" w:color="auto"/>
            </w:tcBorders>
            <w:shd w:val="clear" w:color="auto" w:fill="C5E0B3"/>
            <w:noWrap/>
            <w:vAlign w:val="bottom"/>
            <w:hideMark/>
          </w:tcPr>
          <w:p w14:paraId="662C0C51"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15</w:t>
            </w:r>
          </w:p>
        </w:tc>
        <w:tc>
          <w:tcPr>
            <w:tcW w:w="1557" w:type="dxa"/>
            <w:tcBorders>
              <w:top w:val="nil"/>
              <w:left w:val="nil"/>
              <w:bottom w:val="single" w:sz="4" w:space="0" w:color="auto"/>
              <w:right w:val="nil"/>
            </w:tcBorders>
            <w:shd w:val="clear" w:color="auto" w:fill="C5E0B3"/>
            <w:noWrap/>
            <w:vAlign w:val="bottom"/>
            <w:hideMark/>
          </w:tcPr>
          <w:p w14:paraId="42E16DF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23 574 029</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5D43B3AE"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w:t>
            </w:r>
          </w:p>
        </w:tc>
      </w:tr>
      <w:tr w:rsidR="005B5D6D" w:rsidRPr="00D62FCA" w14:paraId="390BBE18"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03A391E5"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9</w:t>
            </w:r>
          </w:p>
        </w:tc>
        <w:tc>
          <w:tcPr>
            <w:tcW w:w="3524" w:type="dxa"/>
            <w:tcBorders>
              <w:top w:val="nil"/>
              <w:left w:val="single" w:sz="8" w:space="0" w:color="auto"/>
              <w:bottom w:val="single" w:sz="4" w:space="0" w:color="auto"/>
              <w:right w:val="nil"/>
            </w:tcBorders>
            <w:shd w:val="clear" w:color="auto" w:fill="C5E0B3"/>
            <w:noWrap/>
            <w:vAlign w:val="bottom"/>
            <w:hideMark/>
          </w:tcPr>
          <w:p w14:paraId="3520BD0F"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Mayo </w:t>
            </w:r>
            <w:proofErr w:type="spellStart"/>
            <w:r w:rsidRPr="00D62FCA">
              <w:rPr>
                <w:rFonts w:ascii="Times New Roman" w:hAnsi="Times New Roman" w:cs="Times New Roman"/>
                <w:color w:val="000000"/>
                <w:sz w:val="20"/>
                <w:szCs w:val="20"/>
                <w:lang w:eastAsia="fr-FR"/>
              </w:rPr>
              <w:t>Kebbi</w:t>
            </w:r>
            <w:proofErr w:type="spellEnd"/>
            <w:r w:rsidRPr="00D62FCA">
              <w:rPr>
                <w:rFonts w:ascii="Times New Roman" w:hAnsi="Times New Roman" w:cs="Times New Roman"/>
                <w:color w:val="000000"/>
                <w:sz w:val="20"/>
                <w:szCs w:val="20"/>
                <w:lang w:eastAsia="fr-FR"/>
              </w:rPr>
              <w:t xml:space="preserve"> OUEST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4401AB23"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80 394 555</w:t>
            </w:r>
          </w:p>
        </w:tc>
        <w:tc>
          <w:tcPr>
            <w:tcW w:w="709" w:type="dxa"/>
            <w:tcBorders>
              <w:top w:val="nil"/>
              <w:left w:val="nil"/>
              <w:bottom w:val="single" w:sz="4" w:space="0" w:color="auto"/>
              <w:right w:val="single" w:sz="8" w:space="0" w:color="auto"/>
            </w:tcBorders>
            <w:shd w:val="clear" w:color="auto" w:fill="C5E0B3"/>
            <w:noWrap/>
            <w:vAlign w:val="bottom"/>
            <w:hideMark/>
          </w:tcPr>
          <w:p w14:paraId="0F0F2A85"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w:t>
            </w:r>
          </w:p>
        </w:tc>
        <w:tc>
          <w:tcPr>
            <w:tcW w:w="1557" w:type="dxa"/>
            <w:tcBorders>
              <w:top w:val="nil"/>
              <w:left w:val="nil"/>
              <w:bottom w:val="single" w:sz="4" w:space="0" w:color="auto"/>
              <w:right w:val="nil"/>
            </w:tcBorders>
            <w:shd w:val="clear" w:color="auto" w:fill="C5E0B3"/>
            <w:noWrap/>
            <w:vAlign w:val="bottom"/>
            <w:hideMark/>
          </w:tcPr>
          <w:p w14:paraId="53DEEAC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28 599 413</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29E10864"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w:t>
            </w:r>
          </w:p>
        </w:tc>
      </w:tr>
      <w:tr w:rsidR="005B5D6D" w:rsidRPr="00D62FCA" w14:paraId="55065F02" w14:textId="77777777" w:rsidTr="00D62FCA">
        <w:trPr>
          <w:trHeight w:val="300"/>
        </w:trPr>
        <w:tc>
          <w:tcPr>
            <w:tcW w:w="0" w:type="auto"/>
            <w:tcBorders>
              <w:top w:val="nil"/>
              <w:left w:val="single" w:sz="8" w:space="0" w:color="auto"/>
              <w:bottom w:val="single" w:sz="4" w:space="0" w:color="auto"/>
              <w:right w:val="nil"/>
            </w:tcBorders>
            <w:shd w:val="clear" w:color="auto" w:fill="C5E0B3"/>
            <w:noWrap/>
            <w:vAlign w:val="bottom"/>
            <w:hideMark/>
          </w:tcPr>
          <w:p w14:paraId="1288696D"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10</w:t>
            </w:r>
          </w:p>
        </w:tc>
        <w:tc>
          <w:tcPr>
            <w:tcW w:w="3524" w:type="dxa"/>
            <w:tcBorders>
              <w:top w:val="nil"/>
              <w:left w:val="single" w:sz="8" w:space="0" w:color="auto"/>
              <w:bottom w:val="single" w:sz="4" w:space="0" w:color="auto"/>
              <w:right w:val="nil"/>
            </w:tcBorders>
            <w:shd w:val="clear" w:color="auto" w:fill="C5E0B3"/>
            <w:noWrap/>
            <w:vAlign w:val="bottom"/>
            <w:hideMark/>
          </w:tcPr>
          <w:p w14:paraId="164131BF"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w:t>
            </w:r>
            <w:proofErr w:type="spellStart"/>
            <w:r w:rsidRPr="00D62FCA">
              <w:rPr>
                <w:rFonts w:ascii="Times New Roman" w:hAnsi="Times New Roman" w:cs="Times New Roman"/>
                <w:color w:val="000000"/>
                <w:sz w:val="20"/>
                <w:szCs w:val="20"/>
                <w:lang w:eastAsia="fr-FR"/>
              </w:rPr>
              <w:t>Guéra</w:t>
            </w:r>
            <w:proofErr w:type="spellEnd"/>
            <w:r w:rsidRPr="00D62FCA">
              <w:rPr>
                <w:rFonts w:ascii="Times New Roman" w:hAnsi="Times New Roman" w:cs="Times New Roman"/>
                <w:color w:val="000000"/>
                <w:sz w:val="20"/>
                <w:szCs w:val="20"/>
                <w:lang w:eastAsia="fr-FR"/>
              </w:rPr>
              <w:t xml:space="preserve"> </w:t>
            </w:r>
          </w:p>
        </w:tc>
        <w:tc>
          <w:tcPr>
            <w:tcW w:w="1843" w:type="dxa"/>
            <w:tcBorders>
              <w:top w:val="nil"/>
              <w:left w:val="single" w:sz="8" w:space="0" w:color="auto"/>
              <w:bottom w:val="single" w:sz="4" w:space="0" w:color="auto"/>
              <w:right w:val="single" w:sz="8" w:space="0" w:color="auto"/>
            </w:tcBorders>
            <w:shd w:val="clear" w:color="auto" w:fill="C5E0B3"/>
            <w:noWrap/>
            <w:vAlign w:val="bottom"/>
            <w:hideMark/>
          </w:tcPr>
          <w:p w14:paraId="5E1E3A3C"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80 383 583</w:t>
            </w:r>
          </w:p>
        </w:tc>
        <w:tc>
          <w:tcPr>
            <w:tcW w:w="709" w:type="dxa"/>
            <w:tcBorders>
              <w:top w:val="nil"/>
              <w:left w:val="nil"/>
              <w:bottom w:val="single" w:sz="4" w:space="0" w:color="auto"/>
              <w:right w:val="single" w:sz="8" w:space="0" w:color="auto"/>
            </w:tcBorders>
            <w:shd w:val="clear" w:color="auto" w:fill="C5E0B3"/>
            <w:noWrap/>
            <w:vAlign w:val="bottom"/>
            <w:hideMark/>
          </w:tcPr>
          <w:p w14:paraId="48AD056F"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8</w:t>
            </w:r>
          </w:p>
        </w:tc>
        <w:tc>
          <w:tcPr>
            <w:tcW w:w="1557" w:type="dxa"/>
            <w:tcBorders>
              <w:top w:val="nil"/>
              <w:left w:val="nil"/>
              <w:bottom w:val="single" w:sz="4" w:space="0" w:color="auto"/>
              <w:right w:val="nil"/>
            </w:tcBorders>
            <w:shd w:val="clear" w:color="auto" w:fill="C5E0B3"/>
            <w:noWrap/>
            <w:vAlign w:val="bottom"/>
            <w:hideMark/>
          </w:tcPr>
          <w:p w14:paraId="30B653E8"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20 467 443</w:t>
            </w:r>
          </w:p>
        </w:tc>
        <w:tc>
          <w:tcPr>
            <w:tcW w:w="982" w:type="dxa"/>
            <w:tcBorders>
              <w:top w:val="nil"/>
              <w:left w:val="single" w:sz="8" w:space="0" w:color="auto"/>
              <w:bottom w:val="single" w:sz="4" w:space="0" w:color="auto"/>
              <w:right w:val="single" w:sz="8" w:space="0" w:color="auto"/>
            </w:tcBorders>
            <w:shd w:val="clear" w:color="auto" w:fill="C5E0B3"/>
            <w:noWrap/>
            <w:vAlign w:val="bottom"/>
            <w:hideMark/>
          </w:tcPr>
          <w:p w14:paraId="5DBDCA4A"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w:t>
            </w:r>
          </w:p>
        </w:tc>
      </w:tr>
      <w:tr w:rsidR="005B5D6D" w:rsidRPr="00D62FCA" w14:paraId="6127AC56"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7077BFAB"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11</w:t>
            </w:r>
          </w:p>
        </w:tc>
        <w:tc>
          <w:tcPr>
            <w:tcW w:w="3524" w:type="dxa"/>
            <w:tcBorders>
              <w:top w:val="nil"/>
              <w:left w:val="single" w:sz="8" w:space="0" w:color="auto"/>
              <w:bottom w:val="single" w:sz="4" w:space="0" w:color="auto"/>
              <w:right w:val="nil"/>
            </w:tcBorders>
            <w:noWrap/>
            <w:vAlign w:val="bottom"/>
            <w:hideMark/>
          </w:tcPr>
          <w:p w14:paraId="3D00EB32"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w:t>
            </w:r>
            <w:proofErr w:type="spellStart"/>
            <w:r w:rsidRPr="00D62FCA">
              <w:rPr>
                <w:rFonts w:ascii="Times New Roman" w:hAnsi="Times New Roman" w:cs="Times New Roman"/>
                <w:color w:val="000000"/>
                <w:sz w:val="20"/>
                <w:szCs w:val="20"/>
                <w:lang w:eastAsia="fr-FR"/>
              </w:rPr>
              <w:t>Batha</w:t>
            </w:r>
            <w:proofErr w:type="spellEnd"/>
            <w:r w:rsidRPr="00D62FCA">
              <w:rPr>
                <w:rFonts w:ascii="Times New Roman" w:hAnsi="Times New Roman" w:cs="Times New Roman"/>
                <w:color w:val="000000"/>
                <w:sz w:val="20"/>
                <w:szCs w:val="20"/>
                <w:lang w:eastAsia="fr-FR"/>
              </w:rPr>
              <w:t xml:space="preserve"> </w:t>
            </w:r>
          </w:p>
        </w:tc>
        <w:tc>
          <w:tcPr>
            <w:tcW w:w="1843" w:type="dxa"/>
            <w:tcBorders>
              <w:top w:val="nil"/>
              <w:left w:val="single" w:sz="8" w:space="0" w:color="auto"/>
              <w:bottom w:val="single" w:sz="4" w:space="0" w:color="auto"/>
              <w:right w:val="single" w:sz="8" w:space="0" w:color="auto"/>
            </w:tcBorders>
            <w:noWrap/>
            <w:vAlign w:val="bottom"/>
            <w:hideMark/>
          </w:tcPr>
          <w:p w14:paraId="674BC28A"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69 124 565</w:t>
            </w:r>
          </w:p>
        </w:tc>
        <w:tc>
          <w:tcPr>
            <w:tcW w:w="709" w:type="dxa"/>
            <w:tcBorders>
              <w:top w:val="nil"/>
              <w:left w:val="nil"/>
              <w:bottom w:val="single" w:sz="4" w:space="0" w:color="auto"/>
              <w:right w:val="single" w:sz="8" w:space="0" w:color="auto"/>
            </w:tcBorders>
            <w:noWrap/>
            <w:vAlign w:val="bottom"/>
            <w:hideMark/>
          </w:tcPr>
          <w:p w14:paraId="60731F1E"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16</w:t>
            </w:r>
          </w:p>
        </w:tc>
        <w:tc>
          <w:tcPr>
            <w:tcW w:w="1557" w:type="dxa"/>
            <w:tcBorders>
              <w:top w:val="nil"/>
              <w:left w:val="nil"/>
              <w:bottom w:val="single" w:sz="4" w:space="0" w:color="auto"/>
              <w:right w:val="nil"/>
            </w:tcBorders>
            <w:noWrap/>
            <w:vAlign w:val="bottom"/>
            <w:hideMark/>
          </w:tcPr>
          <w:p w14:paraId="3B7DACD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19 962 750</w:t>
            </w:r>
          </w:p>
        </w:tc>
        <w:tc>
          <w:tcPr>
            <w:tcW w:w="982" w:type="dxa"/>
            <w:tcBorders>
              <w:top w:val="nil"/>
              <w:left w:val="single" w:sz="8" w:space="0" w:color="auto"/>
              <w:bottom w:val="single" w:sz="4" w:space="0" w:color="auto"/>
              <w:right w:val="single" w:sz="8" w:space="0" w:color="auto"/>
            </w:tcBorders>
            <w:noWrap/>
            <w:vAlign w:val="bottom"/>
            <w:hideMark/>
          </w:tcPr>
          <w:p w14:paraId="5F5BD5D8"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w:t>
            </w:r>
          </w:p>
        </w:tc>
      </w:tr>
      <w:tr w:rsidR="005B5D6D" w:rsidRPr="00D62FCA" w14:paraId="5445F09D"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4A0B5C86"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12</w:t>
            </w:r>
          </w:p>
        </w:tc>
        <w:tc>
          <w:tcPr>
            <w:tcW w:w="3524" w:type="dxa"/>
            <w:tcBorders>
              <w:top w:val="nil"/>
              <w:left w:val="single" w:sz="8" w:space="0" w:color="auto"/>
              <w:bottom w:val="single" w:sz="4" w:space="0" w:color="auto"/>
              <w:right w:val="nil"/>
            </w:tcBorders>
            <w:noWrap/>
            <w:vAlign w:val="bottom"/>
            <w:hideMark/>
          </w:tcPr>
          <w:p w14:paraId="30E94F21"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Logone Oriental </w:t>
            </w:r>
          </w:p>
        </w:tc>
        <w:tc>
          <w:tcPr>
            <w:tcW w:w="1843" w:type="dxa"/>
            <w:tcBorders>
              <w:top w:val="nil"/>
              <w:left w:val="single" w:sz="8" w:space="0" w:color="auto"/>
              <w:bottom w:val="single" w:sz="4" w:space="0" w:color="auto"/>
              <w:right w:val="single" w:sz="8" w:space="0" w:color="auto"/>
            </w:tcBorders>
            <w:noWrap/>
            <w:vAlign w:val="bottom"/>
            <w:hideMark/>
          </w:tcPr>
          <w:p w14:paraId="018D85A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60 765 491</w:t>
            </w:r>
          </w:p>
        </w:tc>
        <w:tc>
          <w:tcPr>
            <w:tcW w:w="709" w:type="dxa"/>
            <w:tcBorders>
              <w:top w:val="nil"/>
              <w:left w:val="nil"/>
              <w:bottom w:val="single" w:sz="4" w:space="0" w:color="auto"/>
              <w:right w:val="single" w:sz="8" w:space="0" w:color="auto"/>
            </w:tcBorders>
            <w:noWrap/>
            <w:vAlign w:val="bottom"/>
            <w:hideMark/>
          </w:tcPr>
          <w:p w14:paraId="2D4CF0EC"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w:t>
            </w:r>
          </w:p>
        </w:tc>
        <w:tc>
          <w:tcPr>
            <w:tcW w:w="1557" w:type="dxa"/>
            <w:tcBorders>
              <w:top w:val="nil"/>
              <w:left w:val="nil"/>
              <w:bottom w:val="single" w:sz="4" w:space="0" w:color="auto"/>
              <w:right w:val="nil"/>
            </w:tcBorders>
            <w:noWrap/>
            <w:vAlign w:val="bottom"/>
            <w:hideMark/>
          </w:tcPr>
          <w:p w14:paraId="7BC34960"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17 388 342</w:t>
            </w:r>
          </w:p>
        </w:tc>
        <w:tc>
          <w:tcPr>
            <w:tcW w:w="982" w:type="dxa"/>
            <w:tcBorders>
              <w:top w:val="nil"/>
              <w:left w:val="single" w:sz="8" w:space="0" w:color="auto"/>
              <w:bottom w:val="single" w:sz="4" w:space="0" w:color="auto"/>
              <w:right w:val="single" w:sz="8" w:space="0" w:color="auto"/>
            </w:tcBorders>
            <w:noWrap/>
            <w:vAlign w:val="bottom"/>
            <w:hideMark/>
          </w:tcPr>
          <w:p w14:paraId="0DE2E3B3"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w:t>
            </w:r>
          </w:p>
        </w:tc>
      </w:tr>
      <w:tr w:rsidR="005B5D6D" w:rsidRPr="00D62FCA" w14:paraId="4627031B"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1A2CA5C8"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13</w:t>
            </w:r>
          </w:p>
        </w:tc>
        <w:tc>
          <w:tcPr>
            <w:tcW w:w="3524" w:type="dxa"/>
            <w:tcBorders>
              <w:top w:val="nil"/>
              <w:left w:val="single" w:sz="8" w:space="0" w:color="auto"/>
              <w:bottom w:val="single" w:sz="4" w:space="0" w:color="auto"/>
              <w:right w:val="nil"/>
            </w:tcBorders>
            <w:noWrap/>
            <w:vAlign w:val="bottom"/>
            <w:hideMark/>
          </w:tcPr>
          <w:p w14:paraId="3DE0AEF7"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w:t>
            </w:r>
            <w:proofErr w:type="spellStart"/>
            <w:r w:rsidRPr="00D62FCA">
              <w:rPr>
                <w:rFonts w:ascii="Times New Roman" w:hAnsi="Times New Roman" w:cs="Times New Roman"/>
                <w:color w:val="000000"/>
                <w:sz w:val="20"/>
                <w:szCs w:val="20"/>
                <w:lang w:eastAsia="fr-FR"/>
              </w:rPr>
              <w:t>Salamat</w:t>
            </w:r>
            <w:proofErr w:type="spellEnd"/>
            <w:r w:rsidRPr="00D62FCA">
              <w:rPr>
                <w:rFonts w:ascii="Times New Roman" w:hAnsi="Times New Roman" w:cs="Times New Roman"/>
                <w:color w:val="000000"/>
                <w:sz w:val="20"/>
                <w:szCs w:val="20"/>
                <w:lang w:eastAsia="fr-FR"/>
              </w:rPr>
              <w:t xml:space="preserve"> </w:t>
            </w:r>
          </w:p>
        </w:tc>
        <w:tc>
          <w:tcPr>
            <w:tcW w:w="1843" w:type="dxa"/>
            <w:tcBorders>
              <w:top w:val="nil"/>
              <w:left w:val="single" w:sz="8" w:space="0" w:color="auto"/>
              <w:bottom w:val="single" w:sz="4" w:space="0" w:color="auto"/>
              <w:right w:val="single" w:sz="8" w:space="0" w:color="auto"/>
            </w:tcBorders>
            <w:noWrap/>
            <w:vAlign w:val="bottom"/>
            <w:hideMark/>
          </w:tcPr>
          <w:p w14:paraId="6FA5143E"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59 480 580</w:t>
            </w:r>
          </w:p>
        </w:tc>
        <w:tc>
          <w:tcPr>
            <w:tcW w:w="709" w:type="dxa"/>
            <w:tcBorders>
              <w:top w:val="nil"/>
              <w:left w:val="nil"/>
              <w:bottom w:val="single" w:sz="4" w:space="0" w:color="auto"/>
              <w:right w:val="single" w:sz="8" w:space="0" w:color="auto"/>
            </w:tcBorders>
            <w:noWrap/>
            <w:vAlign w:val="bottom"/>
            <w:hideMark/>
          </w:tcPr>
          <w:p w14:paraId="2B06788C"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9</w:t>
            </w:r>
          </w:p>
        </w:tc>
        <w:tc>
          <w:tcPr>
            <w:tcW w:w="1557" w:type="dxa"/>
            <w:tcBorders>
              <w:top w:val="nil"/>
              <w:left w:val="nil"/>
              <w:bottom w:val="single" w:sz="4" w:space="0" w:color="auto"/>
              <w:right w:val="nil"/>
            </w:tcBorders>
            <w:noWrap/>
            <w:vAlign w:val="bottom"/>
            <w:hideMark/>
          </w:tcPr>
          <w:p w14:paraId="324B6D99"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15 362 799</w:t>
            </w:r>
          </w:p>
        </w:tc>
        <w:tc>
          <w:tcPr>
            <w:tcW w:w="982" w:type="dxa"/>
            <w:tcBorders>
              <w:top w:val="nil"/>
              <w:left w:val="single" w:sz="8" w:space="0" w:color="auto"/>
              <w:bottom w:val="single" w:sz="4" w:space="0" w:color="auto"/>
              <w:right w:val="single" w:sz="8" w:space="0" w:color="auto"/>
            </w:tcBorders>
            <w:noWrap/>
            <w:vAlign w:val="bottom"/>
            <w:hideMark/>
          </w:tcPr>
          <w:p w14:paraId="12B85F2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w:t>
            </w:r>
          </w:p>
        </w:tc>
      </w:tr>
      <w:tr w:rsidR="005B5D6D" w:rsidRPr="00D62FCA" w14:paraId="40BB45C9"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61AEF587"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14</w:t>
            </w:r>
          </w:p>
        </w:tc>
        <w:tc>
          <w:tcPr>
            <w:tcW w:w="3524" w:type="dxa"/>
            <w:tcBorders>
              <w:top w:val="nil"/>
              <w:left w:val="single" w:sz="8" w:space="0" w:color="auto"/>
              <w:bottom w:val="single" w:sz="4" w:space="0" w:color="auto"/>
              <w:right w:val="nil"/>
            </w:tcBorders>
            <w:noWrap/>
            <w:vAlign w:val="bottom"/>
            <w:hideMark/>
          </w:tcPr>
          <w:p w14:paraId="100E2A44"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w:t>
            </w:r>
            <w:proofErr w:type="spellStart"/>
            <w:r w:rsidRPr="00D62FCA">
              <w:rPr>
                <w:rFonts w:ascii="Times New Roman" w:hAnsi="Times New Roman" w:cs="Times New Roman"/>
                <w:color w:val="000000"/>
                <w:sz w:val="20"/>
                <w:szCs w:val="20"/>
                <w:lang w:eastAsia="fr-FR"/>
              </w:rPr>
              <w:t>Tandjilé</w:t>
            </w:r>
            <w:proofErr w:type="spellEnd"/>
            <w:r w:rsidRPr="00D62FCA">
              <w:rPr>
                <w:rFonts w:ascii="Times New Roman" w:hAnsi="Times New Roman" w:cs="Times New Roman"/>
                <w:color w:val="000000"/>
                <w:sz w:val="20"/>
                <w:szCs w:val="20"/>
                <w:lang w:eastAsia="fr-FR"/>
              </w:rPr>
              <w:t xml:space="preserve"> </w:t>
            </w:r>
          </w:p>
        </w:tc>
        <w:tc>
          <w:tcPr>
            <w:tcW w:w="1843" w:type="dxa"/>
            <w:tcBorders>
              <w:top w:val="nil"/>
              <w:left w:val="single" w:sz="8" w:space="0" w:color="auto"/>
              <w:bottom w:val="single" w:sz="4" w:space="0" w:color="auto"/>
              <w:right w:val="single" w:sz="8" w:space="0" w:color="auto"/>
            </w:tcBorders>
            <w:noWrap/>
            <w:vAlign w:val="bottom"/>
            <w:hideMark/>
          </w:tcPr>
          <w:p w14:paraId="0A782D9A"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49 552 481</w:t>
            </w:r>
          </w:p>
        </w:tc>
        <w:tc>
          <w:tcPr>
            <w:tcW w:w="709" w:type="dxa"/>
            <w:tcBorders>
              <w:top w:val="nil"/>
              <w:left w:val="nil"/>
              <w:bottom w:val="single" w:sz="4" w:space="0" w:color="auto"/>
              <w:right w:val="single" w:sz="8" w:space="0" w:color="auto"/>
            </w:tcBorders>
            <w:noWrap/>
            <w:vAlign w:val="bottom"/>
            <w:hideMark/>
          </w:tcPr>
          <w:p w14:paraId="3F7A1794"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7</w:t>
            </w:r>
          </w:p>
        </w:tc>
        <w:tc>
          <w:tcPr>
            <w:tcW w:w="1557" w:type="dxa"/>
            <w:tcBorders>
              <w:top w:val="nil"/>
              <w:left w:val="nil"/>
              <w:bottom w:val="single" w:sz="4" w:space="0" w:color="auto"/>
              <w:right w:val="nil"/>
            </w:tcBorders>
            <w:noWrap/>
            <w:vAlign w:val="bottom"/>
            <w:hideMark/>
          </w:tcPr>
          <w:p w14:paraId="49E7702B"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16 897 690</w:t>
            </w:r>
          </w:p>
        </w:tc>
        <w:tc>
          <w:tcPr>
            <w:tcW w:w="982" w:type="dxa"/>
            <w:tcBorders>
              <w:top w:val="nil"/>
              <w:left w:val="single" w:sz="8" w:space="0" w:color="auto"/>
              <w:bottom w:val="single" w:sz="4" w:space="0" w:color="auto"/>
              <w:right w:val="single" w:sz="8" w:space="0" w:color="auto"/>
            </w:tcBorders>
            <w:noWrap/>
            <w:vAlign w:val="bottom"/>
            <w:hideMark/>
          </w:tcPr>
          <w:p w14:paraId="4EC6EE9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w:t>
            </w:r>
          </w:p>
        </w:tc>
      </w:tr>
      <w:tr w:rsidR="005B5D6D" w:rsidRPr="00D62FCA" w14:paraId="34F61469"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6B70F553"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15</w:t>
            </w:r>
          </w:p>
        </w:tc>
        <w:tc>
          <w:tcPr>
            <w:tcW w:w="3524" w:type="dxa"/>
            <w:tcBorders>
              <w:top w:val="nil"/>
              <w:left w:val="single" w:sz="8" w:space="0" w:color="auto"/>
              <w:bottom w:val="single" w:sz="4" w:space="0" w:color="auto"/>
              <w:right w:val="nil"/>
            </w:tcBorders>
            <w:noWrap/>
            <w:vAlign w:val="bottom"/>
            <w:hideMark/>
          </w:tcPr>
          <w:p w14:paraId="67807207"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Kanem </w:t>
            </w:r>
          </w:p>
        </w:tc>
        <w:tc>
          <w:tcPr>
            <w:tcW w:w="1843" w:type="dxa"/>
            <w:tcBorders>
              <w:top w:val="nil"/>
              <w:left w:val="single" w:sz="8" w:space="0" w:color="auto"/>
              <w:bottom w:val="single" w:sz="4" w:space="0" w:color="auto"/>
              <w:right w:val="single" w:sz="8" w:space="0" w:color="auto"/>
            </w:tcBorders>
            <w:noWrap/>
            <w:vAlign w:val="bottom"/>
            <w:hideMark/>
          </w:tcPr>
          <w:p w14:paraId="45A36091"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35 378 278</w:t>
            </w:r>
          </w:p>
        </w:tc>
        <w:tc>
          <w:tcPr>
            <w:tcW w:w="709" w:type="dxa"/>
            <w:tcBorders>
              <w:top w:val="nil"/>
              <w:left w:val="nil"/>
              <w:bottom w:val="single" w:sz="4" w:space="0" w:color="auto"/>
              <w:right w:val="single" w:sz="8" w:space="0" w:color="auto"/>
            </w:tcBorders>
            <w:noWrap/>
            <w:vAlign w:val="bottom"/>
            <w:hideMark/>
          </w:tcPr>
          <w:p w14:paraId="27BC7557"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38</w:t>
            </w:r>
          </w:p>
        </w:tc>
        <w:tc>
          <w:tcPr>
            <w:tcW w:w="1557" w:type="dxa"/>
            <w:tcBorders>
              <w:top w:val="nil"/>
              <w:left w:val="nil"/>
              <w:bottom w:val="single" w:sz="4" w:space="0" w:color="auto"/>
              <w:right w:val="nil"/>
            </w:tcBorders>
            <w:noWrap/>
            <w:vAlign w:val="bottom"/>
            <w:hideMark/>
          </w:tcPr>
          <w:p w14:paraId="03EE5C35"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8 184 611</w:t>
            </w:r>
          </w:p>
        </w:tc>
        <w:tc>
          <w:tcPr>
            <w:tcW w:w="982" w:type="dxa"/>
            <w:tcBorders>
              <w:top w:val="nil"/>
              <w:left w:val="single" w:sz="8" w:space="0" w:color="auto"/>
              <w:bottom w:val="single" w:sz="4" w:space="0" w:color="auto"/>
              <w:right w:val="single" w:sz="8" w:space="0" w:color="auto"/>
            </w:tcBorders>
            <w:noWrap/>
            <w:vAlign w:val="bottom"/>
            <w:hideMark/>
          </w:tcPr>
          <w:p w14:paraId="6A54094F"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w:t>
            </w:r>
          </w:p>
        </w:tc>
      </w:tr>
      <w:tr w:rsidR="005B5D6D" w:rsidRPr="00D62FCA" w14:paraId="451D341F"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5F79CB85"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16</w:t>
            </w:r>
          </w:p>
        </w:tc>
        <w:tc>
          <w:tcPr>
            <w:tcW w:w="3524" w:type="dxa"/>
            <w:tcBorders>
              <w:top w:val="nil"/>
              <w:left w:val="single" w:sz="8" w:space="0" w:color="auto"/>
              <w:bottom w:val="single" w:sz="4" w:space="0" w:color="auto"/>
              <w:right w:val="nil"/>
            </w:tcBorders>
            <w:noWrap/>
            <w:vAlign w:val="bottom"/>
            <w:hideMark/>
          </w:tcPr>
          <w:p w14:paraId="5E81A32D"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SILA </w:t>
            </w:r>
          </w:p>
        </w:tc>
        <w:tc>
          <w:tcPr>
            <w:tcW w:w="1843" w:type="dxa"/>
            <w:tcBorders>
              <w:top w:val="nil"/>
              <w:left w:val="single" w:sz="8" w:space="0" w:color="auto"/>
              <w:bottom w:val="single" w:sz="4" w:space="0" w:color="auto"/>
              <w:right w:val="single" w:sz="8" w:space="0" w:color="auto"/>
            </w:tcBorders>
            <w:noWrap/>
            <w:vAlign w:val="bottom"/>
            <w:hideMark/>
          </w:tcPr>
          <w:p w14:paraId="2E5DEAD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29 936 909</w:t>
            </w:r>
          </w:p>
        </w:tc>
        <w:tc>
          <w:tcPr>
            <w:tcW w:w="709" w:type="dxa"/>
            <w:tcBorders>
              <w:top w:val="nil"/>
              <w:left w:val="nil"/>
              <w:bottom w:val="single" w:sz="4" w:space="0" w:color="auto"/>
              <w:right w:val="single" w:sz="8" w:space="0" w:color="auto"/>
            </w:tcBorders>
            <w:noWrap/>
            <w:vAlign w:val="bottom"/>
            <w:hideMark/>
          </w:tcPr>
          <w:p w14:paraId="6406E663"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w:t>
            </w:r>
          </w:p>
        </w:tc>
        <w:tc>
          <w:tcPr>
            <w:tcW w:w="1557" w:type="dxa"/>
            <w:tcBorders>
              <w:top w:val="nil"/>
              <w:left w:val="nil"/>
              <w:bottom w:val="single" w:sz="4" w:space="0" w:color="auto"/>
              <w:right w:val="nil"/>
            </w:tcBorders>
            <w:noWrap/>
            <w:vAlign w:val="bottom"/>
            <w:hideMark/>
          </w:tcPr>
          <w:p w14:paraId="77C14B37"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6 831 113</w:t>
            </w:r>
          </w:p>
        </w:tc>
        <w:tc>
          <w:tcPr>
            <w:tcW w:w="982" w:type="dxa"/>
            <w:tcBorders>
              <w:top w:val="nil"/>
              <w:left w:val="single" w:sz="8" w:space="0" w:color="auto"/>
              <w:bottom w:val="single" w:sz="4" w:space="0" w:color="auto"/>
              <w:right w:val="single" w:sz="8" w:space="0" w:color="auto"/>
            </w:tcBorders>
            <w:noWrap/>
            <w:vAlign w:val="bottom"/>
            <w:hideMark/>
          </w:tcPr>
          <w:p w14:paraId="4D6F625C"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w:t>
            </w:r>
          </w:p>
        </w:tc>
      </w:tr>
      <w:tr w:rsidR="005B5D6D" w:rsidRPr="00D62FCA" w14:paraId="2245785C"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0C6554CB"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17</w:t>
            </w:r>
          </w:p>
        </w:tc>
        <w:tc>
          <w:tcPr>
            <w:tcW w:w="3524" w:type="dxa"/>
            <w:tcBorders>
              <w:top w:val="nil"/>
              <w:left w:val="single" w:sz="8" w:space="0" w:color="auto"/>
              <w:bottom w:val="single" w:sz="4" w:space="0" w:color="auto"/>
              <w:right w:val="nil"/>
            </w:tcBorders>
            <w:noWrap/>
            <w:vAlign w:val="bottom"/>
            <w:hideMark/>
          </w:tcPr>
          <w:p w14:paraId="2672A6D2"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BAHR ELGAZEL </w:t>
            </w:r>
          </w:p>
        </w:tc>
        <w:tc>
          <w:tcPr>
            <w:tcW w:w="1843" w:type="dxa"/>
            <w:tcBorders>
              <w:top w:val="nil"/>
              <w:left w:val="single" w:sz="8" w:space="0" w:color="auto"/>
              <w:bottom w:val="single" w:sz="4" w:space="0" w:color="auto"/>
              <w:right w:val="single" w:sz="8" w:space="0" w:color="auto"/>
            </w:tcBorders>
            <w:noWrap/>
            <w:vAlign w:val="bottom"/>
            <w:hideMark/>
          </w:tcPr>
          <w:p w14:paraId="17768D2D"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23 522 438</w:t>
            </w:r>
          </w:p>
        </w:tc>
        <w:tc>
          <w:tcPr>
            <w:tcW w:w="709" w:type="dxa"/>
            <w:tcBorders>
              <w:top w:val="nil"/>
              <w:left w:val="nil"/>
              <w:bottom w:val="single" w:sz="4" w:space="0" w:color="auto"/>
              <w:right w:val="single" w:sz="8" w:space="0" w:color="auto"/>
            </w:tcBorders>
            <w:noWrap/>
            <w:vAlign w:val="bottom"/>
            <w:hideMark/>
          </w:tcPr>
          <w:p w14:paraId="3A12A461"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10</w:t>
            </w:r>
          </w:p>
        </w:tc>
        <w:tc>
          <w:tcPr>
            <w:tcW w:w="1557" w:type="dxa"/>
            <w:tcBorders>
              <w:top w:val="nil"/>
              <w:left w:val="nil"/>
              <w:bottom w:val="single" w:sz="4" w:space="0" w:color="auto"/>
              <w:right w:val="nil"/>
            </w:tcBorders>
            <w:noWrap/>
            <w:vAlign w:val="bottom"/>
            <w:hideMark/>
          </w:tcPr>
          <w:p w14:paraId="7838FD71"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5 043 873</w:t>
            </w:r>
          </w:p>
        </w:tc>
        <w:tc>
          <w:tcPr>
            <w:tcW w:w="982" w:type="dxa"/>
            <w:tcBorders>
              <w:top w:val="nil"/>
              <w:left w:val="single" w:sz="8" w:space="0" w:color="auto"/>
              <w:bottom w:val="single" w:sz="4" w:space="0" w:color="auto"/>
              <w:right w:val="single" w:sz="8" w:space="0" w:color="auto"/>
            </w:tcBorders>
            <w:noWrap/>
            <w:vAlign w:val="bottom"/>
            <w:hideMark/>
          </w:tcPr>
          <w:p w14:paraId="3D5FE0F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w:t>
            </w:r>
          </w:p>
        </w:tc>
      </w:tr>
      <w:tr w:rsidR="005B5D6D" w:rsidRPr="00D62FCA" w14:paraId="48896AC6"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5E273018"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18</w:t>
            </w:r>
          </w:p>
        </w:tc>
        <w:tc>
          <w:tcPr>
            <w:tcW w:w="3524" w:type="dxa"/>
            <w:tcBorders>
              <w:top w:val="nil"/>
              <w:left w:val="single" w:sz="8" w:space="0" w:color="auto"/>
              <w:bottom w:val="single" w:sz="4" w:space="0" w:color="auto"/>
              <w:right w:val="nil"/>
            </w:tcBorders>
            <w:noWrap/>
            <w:vAlign w:val="bottom"/>
            <w:hideMark/>
          </w:tcPr>
          <w:p w14:paraId="206CFE49"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BORKOU </w:t>
            </w:r>
          </w:p>
        </w:tc>
        <w:tc>
          <w:tcPr>
            <w:tcW w:w="1843" w:type="dxa"/>
            <w:tcBorders>
              <w:top w:val="nil"/>
              <w:left w:val="single" w:sz="8" w:space="0" w:color="auto"/>
              <w:bottom w:val="single" w:sz="4" w:space="0" w:color="auto"/>
              <w:right w:val="single" w:sz="8" w:space="0" w:color="auto"/>
            </w:tcBorders>
            <w:noWrap/>
            <w:vAlign w:val="bottom"/>
            <w:hideMark/>
          </w:tcPr>
          <w:p w14:paraId="1063E9C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19 259 928</w:t>
            </w:r>
          </w:p>
        </w:tc>
        <w:tc>
          <w:tcPr>
            <w:tcW w:w="709" w:type="dxa"/>
            <w:tcBorders>
              <w:top w:val="nil"/>
              <w:left w:val="nil"/>
              <w:bottom w:val="single" w:sz="4" w:space="0" w:color="auto"/>
              <w:right w:val="single" w:sz="8" w:space="0" w:color="auto"/>
            </w:tcBorders>
            <w:noWrap/>
            <w:vAlign w:val="bottom"/>
            <w:hideMark/>
          </w:tcPr>
          <w:p w14:paraId="640C0DB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9</w:t>
            </w:r>
          </w:p>
        </w:tc>
        <w:tc>
          <w:tcPr>
            <w:tcW w:w="1557" w:type="dxa"/>
            <w:tcBorders>
              <w:top w:val="nil"/>
              <w:left w:val="nil"/>
              <w:bottom w:val="single" w:sz="4" w:space="0" w:color="auto"/>
              <w:right w:val="nil"/>
            </w:tcBorders>
            <w:noWrap/>
            <w:vAlign w:val="bottom"/>
            <w:hideMark/>
          </w:tcPr>
          <w:p w14:paraId="3D764B6B"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4 762 096</w:t>
            </w:r>
          </w:p>
        </w:tc>
        <w:tc>
          <w:tcPr>
            <w:tcW w:w="982" w:type="dxa"/>
            <w:tcBorders>
              <w:top w:val="nil"/>
              <w:left w:val="single" w:sz="8" w:space="0" w:color="auto"/>
              <w:bottom w:val="single" w:sz="4" w:space="0" w:color="auto"/>
              <w:right w:val="single" w:sz="8" w:space="0" w:color="auto"/>
            </w:tcBorders>
            <w:noWrap/>
            <w:vAlign w:val="bottom"/>
            <w:hideMark/>
          </w:tcPr>
          <w:p w14:paraId="7E3814F8"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w:t>
            </w:r>
          </w:p>
        </w:tc>
      </w:tr>
      <w:tr w:rsidR="005B5D6D" w:rsidRPr="00D62FCA" w14:paraId="4061CE20"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5AD2115C"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19</w:t>
            </w:r>
          </w:p>
        </w:tc>
        <w:tc>
          <w:tcPr>
            <w:tcW w:w="3524" w:type="dxa"/>
            <w:tcBorders>
              <w:top w:val="nil"/>
              <w:left w:val="single" w:sz="8" w:space="0" w:color="auto"/>
              <w:bottom w:val="single" w:sz="4" w:space="0" w:color="auto"/>
              <w:right w:val="nil"/>
            </w:tcBorders>
            <w:noWrap/>
            <w:vAlign w:val="bottom"/>
            <w:hideMark/>
          </w:tcPr>
          <w:p w14:paraId="47F0D1AF"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ENNEDI-OUEST </w:t>
            </w:r>
          </w:p>
        </w:tc>
        <w:tc>
          <w:tcPr>
            <w:tcW w:w="1843" w:type="dxa"/>
            <w:tcBorders>
              <w:top w:val="nil"/>
              <w:left w:val="single" w:sz="8" w:space="0" w:color="auto"/>
              <w:bottom w:val="single" w:sz="4" w:space="0" w:color="auto"/>
              <w:right w:val="single" w:sz="8" w:space="0" w:color="auto"/>
            </w:tcBorders>
            <w:noWrap/>
            <w:vAlign w:val="bottom"/>
            <w:hideMark/>
          </w:tcPr>
          <w:p w14:paraId="7CA9098D"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9 202 473</w:t>
            </w:r>
          </w:p>
        </w:tc>
        <w:tc>
          <w:tcPr>
            <w:tcW w:w="709" w:type="dxa"/>
            <w:tcBorders>
              <w:top w:val="nil"/>
              <w:left w:val="nil"/>
              <w:bottom w:val="single" w:sz="4" w:space="0" w:color="auto"/>
              <w:right w:val="single" w:sz="8" w:space="0" w:color="auto"/>
            </w:tcBorders>
            <w:noWrap/>
            <w:vAlign w:val="bottom"/>
            <w:hideMark/>
          </w:tcPr>
          <w:p w14:paraId="7BE0646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w:t>
            </w:r>
          </w:p>
        </w:tc>
        <w:tc>
          <w:tcPr>
            <w:tcW w:w="1557" w:type="dxa"/>
            <w:tcBorders>
              <w:top w:val="nil"/>
              <w:left w:val="nil"/>
              <w:bottom w:val="single" w:sz="4" w:space="0" w:color="auto"/>
              <w:right w:val="nil"/>
            </w:tcBorders>
            <w:noWrap/>
            <w:vAlign w:val="bottom"/>
            <w:hideMark/>
          </w:tcPr>
          <w:p w14:paraId="6A7898C2"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2 934 953</w:t>
            </w:r>
          </w:p>
        </w:tc>
        <w:tc>
          <w:tcPr>
            <w:tcW w:w="982" w:type="dxa"/>
            <w:tcBorders>
              <w:top w:val="nil"/>
              <w:left w:val="single" w:sz="8" w:space="0" w:color="auto"/>
              <w:bottom w:val="single" w:sz="4" w:space="0" w:color="auto"/>
              <w:right w:val="single" w:sz="8" w:space="0" w:color="auto"/>
            </w:tcBorders>
            <w:noWrap/>
            <w:vAlign w:val="bottom"/>
            <w:hideMark/>
          </w:tcPr>
          <w:p w14:paraId="2F89467C"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0</w:t>
            </w:r>
          </w:p>
        </w:tc>
      </w:tr>
      <w:tr w:rsidR="005B5D6D" w:rsidRPr="00D62FCA" w14:paraId="56337C8F"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032D7B9E"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20</w:t>
            </w:r>
          </w:p>
        </w:tc>
        <w:tc>
          <w:tcPr>
            <w:tcW w:w="3524" w:type="dxa"/>
            <w:tcBorders>
              <w:top w:val="nil"/>
              <w:left w:val="single" w:sz="8" w:space="0" w:color="auto"/>
              <w:bottom w:val="single" w:sz="4" w:space="0" w:color="auto"/>
              <w:right w:val="nil"/>
            </w:tcBorders>
            <w:noWrap/>
            <w:vAlign w:val="bottom"/>
            <w:hideMark/>
          </w:tcPr>
          <w:p w14:paraId="02EC15A6"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Lac </w:t>
            </w:r>
          </w:p>
        </w:tc>
        <w:tc>
          <w:tcPr>
            <w:tcW w:w="1843" w:type="dxa"/>
            <w:tcBorders>
              <w:top w:val="nil"/>
              <w:left w:val="single" w:sz="8" w:space="0" w:color="auto"/>
              <w:bottom w:val="single" w:sz="4" w:space="0" w:color="auto"/>
              <w:right w:val="single" w:sz="8" w:space="0" w:color="auto"/>
            </w:tcBorders>
            <w:noWrap/>
            <w:vAlign w:val="bottom"/>
            <w:hideMark/>
          </w:tcPr>
          <w:p w14:paraId="36072C18"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5 046 264</w:t>
            </w:r>
          </w:p>
        </w:tc>
        <w:tc>
          <w:tcPr>
            <w:tcW w:w="709" w:type="dxa"/>
            <w:tcBorders>
              <w:top w:val="nil"/>
              <w:left w:val="nil"/>
              <w:bottom w:val="single" w:sz="4" w:space="0" w:color="auto"/>
              <w:right w:val="single" w:sz="8" w:space="0" w:color="auto"/>
            </w:tcBorders>
            <w:noWrap/>
            <w:vAlign w:val="bottom"/>
            <w:hideMark/>
          </w:tcPr>
          <w:p w14:paraId="4C335454"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8</w:t>
            </w:r>
          </w:p>
        </w:tc>
        <w:tc>
          <w:tcPr>
            <w:tcW w:w="1557" w:type="dxa"/>
            <w:tcBorders>
              <w:top w:val="nil"/>
              <w:left w:val="nil"/>
              <w:bottom w:val="single" w:sz="4" w:space="0" w:color="auto"/>
              <w:right w:val="nil"/>
            </w:tcBorders>
            <w:noWrap/>
            <w:vAlign w:val="bottom"/>
            <w:hideMark/>
          </w:tcPr>
          <w:p w14:paraId="6836F4E1"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1 324 007</w:t>
            </w:r>
          </w:p>
        </w:tc>
        <w:tc>
          <w:tcPr>
            <w:tcW w:w="982" w:type="dxa"/>
            <w:tcBorders>
              <w:top w:val="nil"/>
              <w:left w:val="single" w:sz="8" w:space="0" w:color="auto"/>
              <w:bottom w:val="single" w:sz="4" w:space="0" w:color="auto"/>
              <w:right w:val="single" w:sz="8" w:space="0" w:color="auto"/>
            </w:tcBorders>
            <w:noWrap/>
            <w:vAlign w:val="bottom"/>
            <w:hideMark/>
          </w:tcPr>
          <w:p w14:paraId="1F5D37D4"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0</w:t>
            </w:r>
          </w:p>
        </w:tc>
      </w:tr>
      <w:tr w:rsidR="005B5D6D" w:rsidRPr="00D62FCA" w14:paraId="34354470"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103E4ACD"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21</w:t>
            </w:r>
          </w:p>
        </w:tc>
        <w:tc>
          <w:tcPr>
            <w:tcW w:w="3524" w:type="dxa"/>
            <w:tcBorders>
              <w:top w:val="nil"/>
              <w:left w:val="single" w:sz="8" w:space="0" w:color="auto"/>
              <w:bottom w:val="single" w:sz="4" w:space="0" w:color="auto"/>
              <w:right w:val="nil"/>
            </w:tcBorders>
            <w:noWrap/>
            <w:vAlign w:val="bottom"/>
            <w:hideMark/>
          </w:tcPr>
          <w:p w14:paraId="40C84D93"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TIBESTI </w:t>
            </w:r>
          </w:p>
        </w:tc>
        <w:tc>
          <w:tcPr>
            <w:tcW w:w="1843" w:type="dxa"/>
            <w:tcBorders>
              <w:top w:val="nil"/>
              <w:left w:val="single" w:sz="8" w:space="0" w:color="auto"/>
              <w:bottom w:val="single" w:sz="4" w:space="0" w:color="auto"/>
              <w:right w:val="single" w:sz="8" w:space="0" w:color="auto"/>
            </w:tcBorders>
            <w:noWrap/>
            <w:vAlign w:val="bottom"/>
            <w:hideMark/>
          </w:tcPr>
          <w:p w14:paraId="5F54D598"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4 888 045</w:t>
            </w:r>
          </w:p>
        </w:tc>
        <w:tc>
          <w:tcPr>
            <w:tcW w:w="709" w:type="dxa"/>
            <w:tcBorders>
              <w:top w:val="nil"/>
              <w:left w:val="nil"/>
              <w:bottom w:val="single" w:sz="4" w:space="0" w:color="auto"/>
              <w:right w:val="single" w:sz="8" w:space="0" w:color="auto"/>
            </w:tcBorders>
            <w:noWrap/>
            <w:vAlign w:val="bottom"/>
            <w:hideMark/>
          </w:tcPr>
          <w:p w14:paraId="5493163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w:t>
            </w:r>
          </w:p>
        </w:tc>
        <w:tc>
          <w:tcPr>
            <w:tcW w:w="1557" w:type="dxa"/>
            <w:tcBorders>
              <w:top w:val="nil"/>
              <w:left w:val="nil"/>
              <w:bottom w:val="single" w:sz="4" w:space="0" w:color="auto"/>
              <w:right w:val="nil"/>
            </w:tcBorders>
            <w:noWrap/>
            <w:vAlign w:val="bottom"/>
            <w:hideMark/>
          </w:tcPr>
          <w:p w14:paraId="29C80856"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1 163 121</w:t>
            </w:r>
          </w:p>
        </w:tc>
        <w:tc>
          <w:tcPr>
            <w:tcW w:w="982" w:type="dxa"/>
            <w:tcBorders>
              <w:top w:val="nil"/>
              <w:left w:val="single" w:sz="8" w:space="0" w:color="auto"/>
              <w:bottom w:val="single" w:sz="4" w:space="0" w:color="auto"/>
              <w:right w:val="single" w:sz="8" w:space="0" w:color="auto"/>
            </w:tcBorders>
            <w:noWrap/>
            <w:vAlign w:val="bottom"/>
            <w:hideMark/>
          </w:tcPr>
          <w:p w14:paraId="79F4823D"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0</w:t>
            </w:r>
          </w:p>
        </w:tc>
      </w:tr>
      <w:tr w:rsidR="005B5D6D" w:rsidRPr="00D62FCA" w14:paraId="35D786AB" w14:textId="77777777" w:rsidTr="00D62FCA">
        <w:trPr>
          <w:trHeight w:val="300"/>
        </w:trPr>
        <w:tc>
          <w:tcPr>
            <w:tcW w:w="0" w:type="auto"/>
            <w:tcBorders>
              <w:top w:val="nil"/>
              <w:left w:val="single" w:sz="8" w:space="0" w:color="auto"/>
              <w:bottom w:val="single" w:sz="4" w:space="0" w:color="auto"/>
              <w:right w:val="nil"/>
            </w:tcBorders>
            <w:noWrap/>
            <w:vAlign w:val="bottom"/>
            <w:hideMark/>
          </w:tcPr>
          <w:p w14:paraId="7A8F5447"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22</w:t>
            </w:r>
          </w:p>
        </w:tc>
        <w:tc>
          <w:tcPr>
            <w:tcW w:w="3524" w:type="dxa"/>
            <w:tcBorders>
              <w:top w:val="nil"/>
              <w:left w:val="single" w:sz="8" w:space="0" w:color="auto"/>
              <w:bottom w:val="single" w:sz="4" w:space="0" w:color="auto"/>
              <w:right w:val="nil"/>
            </w:tcBorders>
            <w:noWrap/>
            <w:vAlign w:val="bottom"/>
            <w:hideMark/>
          </w:tcPr>
          <w:p w14:paraId="67A10E98"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ENNEDI-EST </w:t>
            </w:r>
          </w:p>
        </w:tc>
        <w:tc>
          <w:tcPr>
            <w:tcW w:w="1843" w:type="dxa"/>
            <w:tcBorders>
              <w:top w:val="nil"/>
              <w:left w:val="single" w:sz="8" w:space="0" w:color="auto"/>
              <w:bottom w:val="single" w:sz="4" w:space="0" w:color="auto"/>
              <w:right w:val="single" w:sz="8" w:space="0" w:color="auto"/>
            </w:tcBorders>
            <w:noWrap/>
            <w:vAlign w:val="bottom"/>
            <w:hideMark/>
          </w:tcPr>
          <w:p w14:paraId="28B9BF27"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4 310 735</w:t>
            </w:r>
          </w:p>
        </w:tc>
        <w:tc>
          <w:tcPr>
            <w:tcW w:w="709" w:type="dxa"/>
            <w:tcBorders>
              <w:top w:val="nil"/>
              <w:left w:val="nil"/>
              <w:bottom w:val="single" w:sz="4" w:space="0" w:color="auto"/>
              <w:right w:val="single" w:sz="8" w:space="0" w:color="auto"/>
            </w:tcBorders>
            <w:noWrap/>
            <w:vAlign w:val="bottom"/>
            <w:hideMark/>
          </w:tcPr>
          <w:p w14:paraId="78E6FE27"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6</w:t>
            </w:r>
          </w:p>
        </w:tc>
        <w:tc>
          <w:tcPr>
            <w:tcW w:w="1557" w:type="dxa"/>
            <w:tcBorders>
              <w:top w:val="nil"/>
              <w:left w:val="nil"/>
              <w:bottom w:val="single" w:sz="4" w:space="0" w:color="auto"/>
              <w:right w:val="nil"/>
            </w:tcBorders>
            <w:noWrap/>
            <w:vAlign w:val="bottom"/>
            <w:hideMark/>
          </w:tcPr>
          <w:p w14:paraId="50B106D8"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973 221</w:t>
            </w:r>
          </w:p>
        </w:tc>
        <w:tc>
          <w:tcPr>
            <w:tcW w:w="982" w:type="dxa"/>
            <w:tcBorders>
              <w:top w:val="nil"/>
              <w:left w:val="single" w:sz="8" w:space="0" w:color="auto"/>
              <w:bottom w:val="single" w:sz="4" w:space="0" w:color="auto"/>
              <w:right w:val="single" w:sz="8" w:space="0" w:color="auto"/>
            </w:tcBorders>
            <w:noWrap/>
            <w:vAlign w:val="bottom"/>
            <w:hideMark/>
          </w:tcPr>
          <w:p w14:paraId="32605CDE"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0</w:t>
            </w:r>
          </w:p>
        </w:tc>
      </w:tr>
      <w:tr w:rsidR="005B5D6D" w:rsidRPr="00D62FCA" w14:paraId="17BBA9BC" w14:textId="77777777" w:rsidTr="00D62FCA">
        <w:trPr>
          <w:trHeight w:val="315"/>
        </w:trPr>
        <w:tc>
          <w:tcPr>
            <w:tcW w:w="0" w:type="auto"/>
            <w:tcBorders>
              <w:top w:val="nil"/>
              <w:left w:val="single" w:sz="8" w:space="0" w:color="auto"/>
              <w:bottom w:val="nil"/>
              <w:right w:val="nil"/>
            </w:tcBorders>
            <w:noWrap/>
            <w:vAlign w:val="bottom"/>
            <w:hideMark/>
          </w:tcPr>
          <w:p w14:paraId="285615AE"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23</w:t>
            </w:r>
          </w:p>
        </w:tc>
        <w:tc>
          <w:tcPr>
            <w:tcW w:w="3524" w:type="dxa"/>
            <w:tcBorders>
              <w:top w:val="nil"/>
              <w:left w:val="single" w:sz="8" w:space="0" w:color="auto"/>
              <w:bottom w:val="nil"/>
              <w:right w:val="nil"/>
            </w:tcBorders>
            <w:noWrap/>
            <w:vAlign w:val="bottom"/>
            <w:hideMark/>
          </w:tcPr>
          <w:p w14:paraId="098A7999"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xml:space="preserve"> PPA CHARI-BAGUIRMI </w:t>
            </w:r>
          </w:p>
        </w:tc>
        <w:tc>
          <w:tcPr>
            <w:tcW w:w="1843" w:type="dxa"/>
            <w:tcBorders>
              <w:top w:val="nil"/>
              <w:left w:val="single" w:sz="8" w:space="0" w:color="auto"/>
              <w:bottom w:val="nil"/>
              <w:right w:val="single" w:sz="8" w:space="0" w:color="auto"/>
            </w:tcBorders>
            <w:noWrap/>
            <w:vAlign w:val="bottom"/>
            <w:hideMark/>
          </w:tcPr>
          <w:p w14:paraId="20679DB4"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301 272</w:t>
            </w:r>
          </w:p>
        </w:tc>
        <w:tc>
          <w:tcPr>
            <w:tcW w:w="709" w:type="dxa"/>
            <w:tcBorders>
              <w:top w:val="nil"/>
              <w:left w:val="nil"/>
              <w:bottom w:val="nil"/>
              <w:right w:val="single" w:sz="8" w:space="0" w:color="auto"/>
            </w:tcBorders>
            <w:noWrap/>
            <w:vAlign w:val="bottom"/>
            <w:hideMark/>
          </w:tcPr>
          <w:p w14:paraId="4219C1EE"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w:t>
            </w:r>
          </w:p>
        </w:tc>
        <w:tc>
          <w:tcPr>
            <w:tcW w:w="1557" w:type="dxa"/>
            <w:tcBorders>
              <w:top w:val="nil"/>
              <w:left w:val="nil"/>
              <w:bottom w:val="nil"/>
              <w:right w:val="nil"/>
            </w:tcBorders>
            <w:noWrap/>
            <w:vAlign w:val="bottom"/>
            <w:hideMark/>
          </w:tcPr>
          <w:p w14:paraId="7131A27F"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142 108</w:t>
            </w:r>
          </w:p>
        </w:tc>
        <w:tc>
          <w:tcPr>
            <w:tcW w:w="982" w:type="dxa"/>
            <w:tcBorders>
              <w:top w:val="nil"/>
              <w:left w:val="single" w:sz="8" w:space="0" w:color="auto"/>
              <w:bottom w:val="nil"/>
              <w:right w:val="single" w:sz="8" w:space="0" w:color="auto"/>
            </w:tcBorders>
            <w:noWrap/>
            <w:vAlign w:val="bottom"/>
            <w:hideMark/>
          </w:tcPr>
          <w:p w14:paraId="1833D694" w14:textId="77777777" w:rsidR="005B5D6D" w:rsidRPr="00D62FCA" w:rsidRDefault="005B5D6D" w:rsidP="00677CE1">
            <w:pPr>
              <w:spacing w:after="0" w:line="240" w:lineRule="auto"/>
              <w:jc w:val="center"/>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0</w:t>
            </w:r>
          </w:p>
        </w:tc>
      </w:tr>
      <w:tr w:rsidR="005B5D6D" w:rsidRPr="00D62FCA" w14:paraId="4C10B078" w14:textId="77777777" w:rsidTr="00D62FCA">
        <w:trPr>
          <w:trHeight w:val="315"/>
        </w:trPr>
        <w:tc>
          <w:tcPr>
            <w:tcW w:w="0" w:type="auto"/>
            <w:tcBorders>
              <w:top w:val="single" w:sz="8" w:space="0" w:color="auto"/>
              <w:left w:val="single" w:sz="8" w:space="0" w:color="auto"/>
              <w:bottom w:val="single" w:sz="8" w:space="0" w:color="auto"/>
              <w:right w:val="nil"/>
            </w:tcBorders>
            <w:noWrap/>
            <w:vAlign w:val="bottom"/>
            <w:hideMark/>
          </w:tcPr>
          <w:p w14:paraId="156B4D18" w14:textId="77777777" w:rsidR="005B5D6D" w:rsidRPr="00D62FCA" w:rsidRDefault="005B5D6D" w:rsidP="00D62FCA">
            <w:pPr>
              <w:spacing w:after="0" w:line="240" w:lineRule="auto"/>
              <w:jc w:val="both"/>
              <w:rPr>
                <w:rFonts w:ascii="Times New Roman" w:hAnsi="Times New Roman" w:cs="Times New Roman"/>
                <w:color w:val="000000"/>
                <w:sz w:val="20"/>
                <w:szCs w:val="20"/>
                <w:lang w:eastAsia="fr-FR"/>
              </w:rPr>
            </w:pPr>
            <w:r w:rsidRPr="00D62FCA">
              <w:rPr>
                <w:rFonts w:ascii="Times New Roman" w:hAnsi="Times New Roman" w:cs="Times New Roman"/>
                <w:color w:val="000000"/>
                <w:sz w:val="20"/>
                <w:szCs w:val="20"/>
                <w:lang w:eastAsia="fr-FR"/>
              </w:rPr>
              <w:t> </w:t>
            </w:r>
          </w:p>
        </w:tc>
        <w:tc>
          <w:tcPr>
            <w:tcW w:w="3524" w:type="dxa"/>
            <w:tcBorders>
              <w:top w:val="single" w:sz="8" w:space="0" w:color="auto"/>
              <w:left w:val="single" w:sz="8" w:space="0" w:color="auto"/>
              <w:bottom w:val="single" w:sz="8" w:space="0" w:color="auto"/>
              <w:right w:val="nil"/>
            </w:tcBorders>
            <w:noWrap/>
            <w:vAlign w:val="bottom"/>
            <w:hideMark/>
          </w:tcPr>
          <w:p w14:paraId="5079433F" w14:textId="77777777" w:rsidR="005B5D6D" w:rsidRPr="00D62FCA" w:rsidRDefault="005B5D6D" w:rsidP="00D62FCA">
            <w:pPr>
              <w:spacing w:after="0" w:line="240" w:lineRule="auto"/>
              <w:jc w:val="both"/>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 xml:space="preserve"> TOTAL </w:t>
            </w:r>
          </w:p>
        </w:tc>
        <w:tc>
          <w:tcPr>
            <w:tcW w:w="1843" w:type="dxa"/>
            <w:tcBorders>
              <w:top w:val="single" w:sz="8" w:space="0" w:color="auto"/>
              <w:left w:val="single" w:sz="8" w:space="0" w:color="auto"/>
              <w:bottom w:val="single" w:sz="8" w:space="0" w:color="auto"/>
              <w:right w:val="single" w:sz="8" w:space="0" w:color="auto"/>
            </w:tcBorders>
            <w:noWrap/>
            <w:vAlign w:val="bottom"/>
            <w:hideMark/>
          </w:tcPr>
          <w:p w14:paraId="5715A433" w14:textId="77777777" w:rsidR="005B5D6D" w:rsidRPr="00D62FCA" w:rsidRDefault="005B5D6D" w:rsidP="00677CE1">
            <w:pPr>
              <w:spacing w:after="0"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1 588 980 542</w:t>
            </w:r>
          </w:p>
        </w:tc>
        <w:tc>
          <w:tcPr>
            <w:tcW w:w="709" w:type="dxa"/>
            <w:tcBorders>
              <w:top w:val="single" w:sz="8" w:space="0" w:color="auto"/>
              <w:left w:val="nil"/>
              <w:bottom w:val="single" w:sz="8" w:space="0" w:color="auto"/>
              <w:right w:val="single" w:sz="8" w:space="0" w:color="auto"/>
            </w:tcBorders>
            <w:noWrap/>
            <w:vAlign w:val="bottom"/>
            <w:hideMark/>
          </w:tcPr>
          <w:p w14:paraId="744909F9" w14:textId="77777777" w:rsidR="005B5D6D" w:rsidRPr="00D62FCA" w:rsidRDefault="005B5D6D" w:rsidP="00677CE1">
            <w:pPr>
              <w:spacing w:after="0"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251</w:t>
            </w:r>
          </w:p>
        </w:tc>
        <w:tc>
          <w:tcPr>
            <w:tcW w:w="1557" w:type="dxa"/>
            <w:tcBorders>
              <w:top w:val="single" w:sz="8" w:space="0" w:color="auto"/>
              <w:left w:val="nil"/>
              <w:bottom w:val="single" w:sz="8" w:space="0" w:color="auto"/>
              <w:right w:val="nil"/>
            </w:tcBorders>
            <w:noWrap/>
            <w:vAlign w:val="bottom"/>
            <w:hideMark/>
          </w:tcPr>
          <w:p w14:paraId="3110804E" w14:textId="77777777" w:rsidR="005B5D6D" w:rsidRPr="00D62FCA" w:rsidRDefault="005B5D6D" w:rsidP="00677CE1">
            <w:pPr>
              <w:spacing w:after="0" w:line="240" w:lineRule="auto"/>
              <w:jc w:val="center"/>
              <w:rPr>
                <w:rFonts w:ascii="Times New Roman" w:hAnsi="Times New Roman" w:cs="Times New Roman"/>
                <w:b/>
                <w:bCs/>
                <w:color w:val="000000"/>
                <w:sz w:val="20"/>
                <w:szCs w:val="20"/>
                <w:lang w:eastAsia="fr-FR"/>
              </w:rPr>
            </w:pPr>
            <w:r w:rsidRPr="00D62FCA">
              <w:rPr>
                <w:rFonts w:ascii="Times New Roman" w:hAnsi="Times New Roman" w:cs="Times New Roman"/>
                <w:b/>
                <w:bCs/>
                <w:color w:val="000000"/>
                <w:sz w:val="20"/>
                <w:szCs w:val="20"/>
                <w:lang w:eastAsia="fr-FR"/>
              </w:rPr>
              <w:t>423 890 921</w:t>
            </w:r>
          </w:p>
        </w:tc>
        <w:tc>
          <w:tcPr>
            <w:tcW w:w="982" w:type="dxa"/>
            <w:tcBorders>
              <w:top w:val="single" w:sz="8" w:space="0" w:color="auto"/>
              <w:left w:val="single" w:sz="8" w:space="0" w:color="auto"/>
              <w:bottom w:val="single" w:sz="8" w:space="0" w:color="auto"/>
              <w:right w:val="single" w:sz="8" w:space="0" w:color="auto"/>
            </w:tcBorders>
            <w:noWrap/>
            <w:vAlign w:val="bottom"/>
            <w:hideMark/>
          </w:tcPr>
          <w:p w14:paraId="61170B13" w14:textId="77777777" w:rsidR="005B5D6D" w:rsidRPr="00D62FCA" w:rsidRDefault="005B5D6D" w:rsidP="00677CE1">
            <w:pPr>
              <w:spacing w:after="0" w:line="240" w:lineRule="auto"/>
              <w:jc w:val="center"/>
              <w:rPr>
                <w:rFonts w:ascii="Times New Roman" w:hAnsi="Times New Roman" w:cs="Times New Roman"/>
                <w:b/>
                <w:bCs/>
                <w:color w:val="000000"/>
                <w:sz w:val="20"/>
                <w:szCs w:val="20"/>
                <w:lang w:eastAsia="fr-FR"/>
              </w:rPr>
            </w:pPr>
          </w:p>
        </w:tc>
      </w:tr>
    </w:tbl>
    <w:p w14:paraId="374EB9E5" w14:textId="77777777" w:rsidR="005B5D6D" w:rsidRPr="00AD3AE9" w:rsidRDefault="005B5D6D" w:rsidP="007C4733">
      <w:pPr>
        <w:spacing w:beforeLines="20" w:before="48" w:afterLines="20" w:after="48" w:line="360" w:lineRule="auto"/>
        <w:jc w:val="both"/>
        <w:rPr>
          <w:rFonts w:ascii="Times New Roman" w:hAnsi="Times New Roman" w:cs="Times New Roman"/>
          <w:color w:val="000000"/>
          <w:sz w:val="24"/>
          <w:szCs w:val="24"/>
        </w:rPr>
      </w:pPr>
    </w:p>
    <w:p w14:paraId="623E58E9" w14:textId="77777777" w:rsidR="00F55C39" w:rsidRDefault="005B5D6D" w:rsidP="00F55C39">
      <w:pPr>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b/>
          <w:color w:val="000000"/>
          <w:sz w:val="24"/>
          <w:szCs w:val="24"/>
          <w:u w:val="single"/>
        </w:rPr>
        <w:t>Commentaires :</w:t>
      </w:r>
      <w:r w:rsidRPr="00AD3AE9">
        <w:rPr>
          <w:rFonts w:ascii="Times New Roman" w:hAnsi="Times New Roman" w:cs="Times New Roman"/>
          <w:b/>
          <w:color w:val="000000"/>
          <w:sz w:val="24"/>
          <w:szCs w:val="24"/>
        </w:rPr>
        <w:t xml:space="preserve"> </w:t>
      </w:r>
      <w:r w:rsidRPr="00AD3AE9">
        <w:rPr>
          <w:rFonts w:ascii="Times New Roman" w:hAnsi="Times New Roman" w:cs="Times New Roman"/>
          <w:color w:val="000000"/>
          <w:sz w:val="24"/>
          <w:szCs w:val="24"/>
        </w:rPr>
        <w:t xml:space="preserve">Beaucoup de PPA de l’Est, du Nord et du Centre ont du mal à </w:t>
      </w:r>
      <w:r w:rsidR="00207FD5">
        <w:rPr>
          <w:rFonts w:ascii="Times New Roman" w:hAnsi="Times New Roman" w:cs="Times New Roman"/>
          <w:color w:val="000000"/>
          <w:sz w:val="24"/>
          <w:szCs w:val="24"/>
        </w:rPr>
        <w:t>s’approvis</w:t>
      </w:r>
      <w:r w:rsidR="00670316">
        <w:rPr>
          <w:rFonts w:ascii="Times New Roman" w:hAnsi="Times New Roman" w:cs="Times New Roman"/>
          <w:color w:val="000000"/>
          <w:sz w:val="24"/>
          <w:szCs w:val="24"/>
        </w:rPr>
        <w:t xml:space="preserve">ionner normalement. </w:t>
      </w:r>
    </w:p>
    <w:p w14:paraId="0CE5D0DE" w14:textId="77777777" w:rsidR="005B5D6D" w:rsidRPr="00F55C39" w:rsidRDefault="005B5D6D" w:rsidP="00C819B7">
      <w:pPr>
        <w:pStyle w:val="Paragraphedeliste"/>
        <w:numPr>
          <w:ilvl w:val="3"/>
          <w:numId w:val="17"/>
        </w:numPr>
        <w:spacing w:beforeLines="20" w:before="48" w:afterLines="20" w:after="48" w:line="360" w:lineRule="auto"/>
        <w:jc w:val="both"/>
        <w:rPr>
          <w:rFonts w:ascii="Times New Roman" w:hAnsi="Times New Roman" w:cs="Times New Roman"/>
          <w:color w:val="000000"/>
          <w:sz w:val="24"/>
          <w:szCs w:val="24"/>
        </w:rPr>
      </w:pPr>
      <w:r w:rsidRPr="00F55C39">
        <w:rPr>
          <w:rFonts w:ascii="Times New Roman" w:hAnsi="Times New Roman" w:cs="Times New Roman"/>
          <w:b/>
          <w:sz w:val="24"/>
          <w:szCs w:val="24"/>
          <w:u w:val="single"/>
        </w:rPr>
        <w:t xml:space="preserve">Tableau de réalisations en Chiffres d’affaires </w:t>
      </w:r>
      <w:r w:rsidR="00670316" w:rsidRPr="00F55C39">
        <w:rPr>
          <w:rFonts w:ascii="Times New Roman" w:hAnsi="Times New Roman" w:cs="Times New Roman"/>
          <w:b/>
          <w:sz w:val="24"/>
          <w:szCs w:val="24"/>
          <w:u w:val="single"/>
        </w:rPr>
        <w:t>de l’Etat et Programmes en 2025</w:t>
      </w:r>
      <w:r w:rsidRPr="00F55C39">
        <w:rPr>
          <w:rFonts w:ascii="Times New Roman" w:hAnsi="Times New Roman" w:cs="Times New Roman"/>
          <w:b/>
          <w:sz w:val="24"/>
          <w:szCs w:val="24"/>
        </w:rPr>
        <w:t xml:space="preserve">               </w:t>
      </w:r>
    </w:p>
    <w:tbl>
      <w:tblPr>
        <w:tblW w:w="0" w:type="auto"/>
        <w:tblInd w:w="132" w:type="dxa"/>
        <w:tblCellMar>
          <w:left w:w="70" w:type="dxa"/>
          <w:right w:w="70" w:type="dxa"/>
        </w:tblCellMar>
        <w:tblLook w:val="04A0" w:firstRow="1" w:lastRow="0" w:firstColumn="1" w:lastColumn="0" w:noHBand="0" w:noVBand="1"/>
      </w:tblPr>
      <w:tblGrid>
        <w:gridCol w:w="591"/>
        <w:gridCol w:w="3140"/>
        <w:gridCol w:w="1777"/>
        <w:gridCol w:w="1095"/>
        <w:gridCol w:w="1368"/>
        <w:gridCol w:w="949"/>
      </w:tblGrid>
      <w:tr w:rsidR="005B5D6D" w:rsidRPr="00670316" w14:paraId="49B1987E" w14:textId="77777777" w:rsidTr="00A57788">
        <w:trPr>
          <w:trHeight w:val="315"/>
        </w:trPr>
        <w:tc>
          <w:tcPr>
            <w:tcW w:w="8920" w:type="dxa"/>
            <w:gridSpan w:val="6"/>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678A8F8A" w14:textId="77777777" w:rsidR="005B5D6D" w:rsidRPr="00670316" w:rsidRDefault="005B5D6D" w:rsidP="00A57788">
            <w:pPr>
              <w:spacing w:after="0" w:line="240" w:lineRule="auto"/>
              <w:jc w:val="center"/>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ETATS ET PROGRAMMES</w:t>
            </w:r>
          </w:p>
        </w:tc>
      </w:tr>
      <w:tr w:rsidR="005B5D6D" w:rsidRPr="00670316" w14:paraId="0F1DE84D" w14:textId="77777777" w:rsidTr="00A57788">
        <w:trPr>
          <w:trHeight w:val="315"/>
        </w:trPr>
        <w:tc>
          <w:tcPr>
            <w:tcW w:w="8920" w:type="dxa"/>
            <w:gridSpan w:val="6"/>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3D34012D" w14:textId="77777777" w:rsidR="005B5D6D" w:rsidRPr="00670316" w:rsidRDefault="005B5D6D" w:rsidP="00A57788">
            <w:pPr>
              <w:spacing w:after="0" w:line="240" w:lineRule="auto"/>
              <w:jc w:val="center"/>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ETATS</w:t>
            </w:r>
          </w:p>
        </w:tc>
      </w:tr>
      <w:tr w:rsidR="005B5D6D" w:rsidRPr="00670316" w14:paraId="2F86EB92" w14:textId="77777777" w:rsidTr="00A57788">
        <w:trPr>
          <w:trHeight w:val="315"/>
        </w:trPr>
        <w:tc>
          <w:tcPr>
            <w:tcW w:w="321" w:type="dxa"/>
            <w:tcBorders>
              <w:top w:val="nil"/>
              <w:left w:val="single" w:sz="8" w:space="0" w:color="auto"/>
              <w:bottom w:val="single" w:sz="4" w:space="0" w:color="auto"/>
              <w:right w:val="single" w:sz="8" w:space="0" w:color="auto"/>
            </w:tcBorders>
            <w:noWrap/>
            <w:vAlign w:val="bottom"/>
            <w:hideMark/>
          </w:tcPr>
          <w:p w14:paraId="09659A5B"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Ordre</w:t>
            </w:r>
          </w:p>
        </w:tc>
        <w:tc>
          <w:tcPr>
            <w:tcW w:w="3246" w:type="dxa"/>
            <w:tcBorders>
              <w:top w:val="nil"/>
              <w:left w:val="nil"/>
              <w:bottom w:val="single" w:sz="8" w:space="0" w:color="auto"/>
              <w:right w:val="single" w:sz="4" w:space="0" w:color="auto"/>
            </w:tcBorders>
            <w:noWrap/>
            <w:vAlign w:val="bottom"/>
            <w:hideMark/>
          </w:tcPr>
          <w:p w14:paraId="19DF5A5F"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Intitulé</w:t>
            </w:r>
          </w:p>
        </w:tc>
        <w:tc>
          <w:tcPr>
            <w:tcW w:w="1835" w:type="dxa"/>
            <w:tcBorders>
              <w:top w:val="nil"/>
              <w:left w:val="single" w:sz="4" w:space="0" w:color="auto"/>
              <w:bottom w:val="single" w:sz="8" w:space="0" w:color="auto"/>
              <w:right w:val="single" w:sz="4" w:space="0" w:color="auto"/>
            </w:tcBorders>
            <w:noWrap/>
            <w:vAlign w:val="bottom"/>
            <w:hideMark/>
          </w:tcPr>
          <w:p w14:paraId="289AA2AA"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CA Net HT</w:t>
            </w:r>
          </w:p>
        </w:tc>
        <w:tc>
          <w:tcPr>
            <w:tcW w:w="1129" w:type="dxa"/>
            <w:tcBorders>
              <w:top w:val="nil"/>
              <w:left w:val="nil"/>
              <w:bottom w:val="single" w:sz="8" w:space="0" w:color="auto"/>
              <w:right w:val="single" w:sz="4" w:space="0" w:color="auto"/>
            </w:tcBorders>
            <w:noWrap/>
            <w:vAlign w:val="bottom"/>
            <w:hideMark/>
          </w:tcPr>
          <w:p w14:paraId="4F5F176B"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nbre doc</w:t>
            </w:r>
          </w:p>
        </w:tc>
        <w:tc>
          <w:tcPr>
            <w:tcW w:w="1411" w:type="dxa"/>
            <w:tcBorders>
              <w:top w:val="nil"/>
              <w:left w:val="nil"/>
              <w:bottom w:val="single" w:sz="8" w:space="0" w:color="auto"/>
              <w:right w:val="single" w:sz="4" w:space="0" w:color="auto"/>
            </w:tcBorders>
            <w:noWrap/>
            <w:vAlign w:val="bottom"/>
            <w:hideMark/>
          </w:tcPr>
          <w:p w14:paraId="0E123E8A"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marge</w:t>
            </w:r>
          </w:p>
        </w:tc>
        <w:tc>
          <w:tcPr>
            <w:tcW w:w="978" w:type="dxa"/>
            <w:tcBorders>
              <w:top w:val="nil"/>
              <w:left w:val="nil"/>
              <w:bottom w:val="single" w:sz="8" w:space="0" w:color="auto"/>
              <w:right w:val="single" w:sz="8" w:space="0" w:color="auto"/>
            </w:tcBorders>
            <w:noWrap/>
            <w:vAlign w:val="bottom"/>
            <w:hideMark/>
          </w:tcPr>
          <w:p w14:paraId="6CF5DF5D"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 xml:space="preserve">% sur CA </w:t>
            </w:r>
            <w:proofErr w:type="spellStart"/>
            <w:r w:rsidRPr="00670316">
              <w:rPr>
                <w:rFonts w:ascii="Times New Roman" w:hAnsi="Times New Roman" w:cs="Times New Roman"/>
                <w:b/>
                <w:bCs/>
                <w:color w:val="000000"/>
                <w:sz w:val="20"/>
                <w:szCs w:val="20"/>
                <w:lang w:eastAsia="fr-FR"/>
              </w:rPr>
              <w:t>Tot</w:t>
            </w:r>
            <w:proofErr w:type="spellEnd"/>
          </w:p>
        </w:tc>
      </w:tr>
      <w:tr w:rsidR="005B5D6D" w:rsidRPr="00670316" w14:paraId="616E4FC5" w14:textId="77777777" w:rsidTr="00A57788">
        <w:trPr>
          <w:trHeight w:val="300"/>
        </w:trPr>
        <w:tc>
          <w:tcPr>
            <w:tcW w:w="321" w:type="dxa"/>
            <w:tcBorders>
              <w:top w:val="nil"/>
              <w:left w:val="single" w:sz="8" w:space="0" w:color="auto"/>
              <w:bottom w:val="single" w:sz="4" w:space="0" w:color="auto"/>
              <w:right w:val="single" w:sz="8" w:space="0" w:color="auto"/>
            </w:tcBorders>
            <w:noWrap/>
            <w:vAlign w:val="bottom"/>
            <w:hideMark/>
          </w:tcPr>
          <w:p w14:paraId="66081262"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w:t>
            </w:r>
          </w:p>
        </w:tc>
        <w:tc>
          <w:tcPr>
            <w:tcW w:w="3246" w:type="dxa"/>
            <w:tcBorders>
              <w:top w:val="nil"/>
              <w:left w:val="nil"/>
              <w:bottom w:val="single" w:sz="4" w:space="0" w:color="auto"/>
              <w:right w:val="nil"/>
            </w:tcBorders>
            <w:noWrap/>
            <w:vAlign w:val="bottom"/>
            <w:hideMark/>
          </w:tcPr>
          <w:p w14:paraId="5EB62B57"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Ministère Santé Publique GRATUITE </w:t>
            </w:r>
          </w:p>
        </w:tc>
        <w:tc>
          <w:tcPr>
            <w:tcW w:w="1835" w:type="dxa"/>
            <w:tcBorders>
              <w:top w:val="nil"/>
              <w:left w:val="single" w:sz="8" w:space="0" w:color="auto"/>
              <w:bottom w:val="single" w:sz="4" w:space="0" w:color="auto"/>
              <w:right w:val="single" w:sz="8" w:space="0" w:color="auto"/>
            </w:tcBorders>
            <w:noWrap/>
            <w:vAlign w:val="bottom"/>
            <w:hideMark/>
          </w:tcPr>
          <w:p w14:paraId="0DA99E79"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630 558 801</w:t>
            </w:r>
          </w:p>
        </w:tc>
        <w:tc>
          <w:tcPr>
            <w:tcW w:w="1129" w:type="dxa"/>
            <w:tcBorders>
              <w:top w:val="nil"/>
              <w:left w:val="single" w:sz="4" w:space="0" w:color="auto"/>
              <w:bottom w:val="single" w:sz="4" w:space="0" w:color="auto"/>
              <w:right w:val="single" w:sz="4" w:space="0" w:color="auto"/>
            </w:tcBorders>
            <w:noWrap/>
            <w:vAlign w:val="bottom"/>
            <w:hideMark/>
          </w:tcPr>
          <w:p w14:paraId="3F3130B8"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39</w:t>
            </w:r>
          </w:p>
        </w:tc>
        <w:tc>
          <w:tcPr>
            <w:tcW w:w="1411" w:type="dxa"/>
            <w:tcBorders>
              <w:top w:val="nil"/>
              <w:left w:val="nil"/>
              <w:bottom w:val="single" w:sz="4" w:space="0" w:color="auto"/>
              <w:right w:val="single" w:sz="4" w:space="0" w:color="auto"/>
            </w:tcBorders>
            <w:noWrap/>
            <w:vAlign w:val="bottom"/>
            <w:hideMark/>
          </w:tcPr>
          <w:p w14:paraId="5D26D57D"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142 207 497</w:t>
            </w:r>
          </w:p>
        </w:tc>
        <w:tc>
          <w:tcPr>
            <w:tcW w:w="978" w:type="dxa"/>
            <w:tcBorders>
              <w:top w:val="nil"/>
              <w:left w:val="nil"/>
              <w:bottom w:val="single" w:sz="4" w:space="0" w:color="auto"/>
              <w:right w:val="single" w:sz="8" w:space="0" w:color="auto"/>
            </w:tcBorders>
            <w:noWrap/>
            <w:vAlign w:val="bottom"/>
            <w:hideMark/>
          </w:tcPr>
          <w:p w14:paraId="35D903AA"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21</w:t>
            </w:r>
          </w:p>
        </w:tc>
      </w:tr>
      <w:tr w:rsidR="005B5D6D" w:rsidRPr="00670316" w14:paraId="2EBEBA61" w14:textId="77777777" w:rsidTr="00A57788">
        <w:trPr>
          <w:trHeight w:val="300"/>
        </w:trPr>
        <w:tc>
          <w:tcPr>
            <w:tcW w:w="321" w:type="dxa"/>
            <w:tcBorders>
              <w:top w:val="nil"/>
              <w:left w:val="single" w:sz="8" w:space="0" w:color="auto"/>
              <w:bottom w:val="single" w:sz="4" w:space="0" w:color="auto"/>
              <w:right w:val="single" w:sz="8" w:space="0" w:color="auto"/>
            </w:tcBorders>
            <w:noWrap/>
            <w:vAlign w:val="bottom"/>
            <w:hideMark/>
          </w:tcPr>
          <w:p w14:paraId="5FF72F8D"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lastRenderedPageBreak/>
              <w:t>2</w:t>
            </w:r>
          </w:p>
        </w:tc>
        <w:tc>
          <w:tcPr>
            <w:tcW w:w="3246" w:type="dxa"/>
            <w:tcBorders>
              <w:top w:val="nil"/>
              <w:left w:val="nil"/>
              <w:bottom w:val="single" w:sz="4" w:space="0" w:color="auto"/>
              <w:right w:val="nil"/>
            </w:tcBorders>
            <w:noWrap/>
            <w:vAlign w:val="bottom"/>
            <w:hideMark/>
          </w:tcPr>
          <w:p w14:paraId="28E81F26"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Direction de la Lutte contre la Maladie de la Vaccination et de la SE </w:t>
            </w:r>
          </w:p>
        </w:tc>
        <w:tc>
          <w:tcPr>
            <w:tcW w:w="1835" w:type="dxa"/>
            <w:tcBorders>
              <w:top w:val="nil"/>
              <w:left w:val="single" w:sz="8" w:space="0" w:color="auto"/>
              <w:bottom w:val="single" w:sz="4" w:space="0" w:color="auto"/>
              <w:right w:val="single" w:sz="8" w:space="0" w:color="auto"/>
            </w:tcBorders>
            <w:noWrap/>
            <w:vAlign w:val="bottom"/>
            <w:hideMark/>
          </w:tcPr>
          <w:p w14:paraId="6BFFAFFF"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224 599 200</w:t>
            </w:r>
          </w:p>
        </w:tc>
        <w:tc>
          <w:tcPr>
            <w:tcW w:w="1129" w:type="dxa"/>
            <w:tcBorders>
              <w:top w:val="nil"/>
              <w:left w:val="single" w:sz="4" w:space="0" w:color="auto"/>
              <w:bottom w:val="single" w:sz="4" w:space="0" w:color="auto"/>
              <w:right w:val="single" w:sz="4" w:space="0" w:color="auto"/>
            </w:tcBorders>
            <w:noWrap/>
            <w:vAlign w:val="bottom"/>
            <w:hideMark/>
          </w:tcPr>
          <w:p w14:paraId="4B0FB682"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w:t>
            </w:r>
          </w:p>
        </w:tc>
        <w:tc>
          <w:tcPr>
            <w:tcW w:w="1411" w:type="dxa"/>
            <w:tcBorders>
              <w:top w:val="nil"/>
              <w:left w:val="nil"/>
              <w:bottom w:val="single" w:sz="4" w:space="0" w:color="auto"/>
              <w:right w:val="single" w:sz="4" w:space="0" w:color="auto"/>
            </w:tcBorders>
            <w:noWrap/>
            <w:vAlign w:val="bottom"/>
            <w:hideMark/>
          </w:tcPr>
          <w:p w14:paraId="34D97038"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30 979 200</w:t>
            </w:r>
          </w:p>
        </w:tc>
        <w:tc>
          <w:tcPr>
            <w:tcW w:w="978" w:type="dxa"/>
            <w:tcBorders>
              <w:top w:val="nil"/>
              <w:left w:val="nil"/>
              <w:bottom w:val="single" w:sz="4" w:space="0" w:color="auto"/>
              <w:right w:val="single" w:sz="8" w:space="0" w:color="auto"/>
            </w:tcBorders>
            <w:noWrap/>
            <w:vAlign w:val="bottom"/>
            <w:hideMark/>
          </w:tcPr>
          <w:p w14:paraId="14B2E9C4"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7</w:t>
            </w:r>
          </w:p>
        </w:tc>
      </w:tr>
      <w:tr w:rsidR="005B5D6D" w:rsidRPr="00670316" w14:paraId="4D7841E9" w14:textId="77777777" w:rsidTr="00A57788">
        <w:trPr>
          <w:trHeight w:val="300"/>
        </w:trPr>
        <w:tc>
          <w:tcPr>
            <w:tcW w:w="321" w:type="dxa"/>
            <w:tcBorders>
              <w:top w:val="nil"/>
              <w:left w:val="single" w:sz="8" w:space="0" w:color="auto"/>
              <w:bottom w:val="single" w:sz="4" w:space="0" w:color="auto"/>
              <w:right w:val="single" w:sz="8" w:space="0" w:color="auto"/>
            </w:tcBorders>
            <w:noWrap/>
            <w:vAlign w:val="bottom"/>
            <w:hideMark/>
          </w:tcPr>
          <w:p w14:paraId="6600DB3A"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3</w:t>
            </w:r>
          </w:p>
        </w:tc>
        <w:tc>
          <w:tcPr>
            <w:tcW w:w="3246" w:type="dxa"/>
            <w:tcBorders>
              <w:top w:val="nil"/>
              <w:left w:val="nil"/>
              <w:bottom w:val="single" w:sz="4" w:space="0" w:color="auto"/>
              <w:right w:val="nil"/>
            </w:tcBorders>
            <w:noWrap/>
            <w:vAlign w:val="bottom"/>
            <w:hideMark/>
          </w:tcPr>
          <w:p w14:paraId="49E71E8E"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MINISTERE DE LA SANTE PUBLIQUE ET DE LA PREVENTION </w:t>
            </w:r>
          </w:p>
        </w:tc>
        <w:tc>
          <w:tcPr>
            <w:tcW w:w="1835" w:type="dxa"/>
            <w:tcBorders>
              <w:top w:val="nil"/>
              <w:left w:val="single" w:sz="8" w:space="0" w:color="auto"/>
              <w:bottom w:val="single" w:sz="4" w:space="0" w:color="auto"/>
              <w:right w:val="single" w:sz="8" w:space="0" w:color="auto"/>
            </w:tcBorders>
            <w:noWrap/>
            <w:vAlign w:val="bottom"/>
            <w:hideMark/>
          </w:tcPr>
          <w:p w14:paraId="428C094C"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20 933 971</w:t>
            </w:r>
          </w:p>
        </w:tc>
        <w:tc>
          <w:tcPr>
            <w:tcW w:w="1129" w:type="dxa"/>
            <w:tcBorders>
              <w:top w:val="nil"/>
              <w:left w:val="single" w:sz="4" w:space="0" w:color="auto"/>
              <w:bottom w:val="single" w:sz="4" w:space="0" w:color="auto"/>
              <w:right w:val="single" w:sz="4" w:space="0" w:color="auto"/>
            </w:tcBorders>
            <w:noWrap/>
            <w:vAlign w:val="bottom"/>
            <w:hideMark/>
          </w:tcPr>
          <w:p w14:paraId="114D8F0A"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15</w:t>
            </w:r>
          </w:p>
        </w:tc>
        <w:tc>
          <w:tcPr>
            <w:tcW w:w="1411" w:type="dxa"/>
            <w:tcBorders>
              <w:top w:val="nil"/>
              <w:left w:val="nil"/>
              <w:bottom w:val="single" w:sz="4" w:space="0" w:color="auto"/>
              <w:right w:val="single" w:sz="4" w:space="0" w:color="auto"/>
            </w:tcBorders>
            <w:noWrap/>
            <w:vAlign w:val="bottom"/>
            <w:hideMark/>
          </w:tcPr>
          <w:p w14:paraId="677531B8"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5 551 135</w:t>
            </w:r>
          </w:p>
        </w:tc>
        <w:tc>
          <w:tcPr>
            <w:tcW w:w="978" w:type="dxa"/>
            <w:tcBorders>
              <w:top w:val="nil"/>
              <w:left w:val="nil"/>
              <w:bottom w:val="single" w:sz="4" w:space="0" w:color="auto"/>
              <w:right w:val="single" w:sz="8" w:space="0" w:color="auto"/>
            </w:tcBorders>
            <w:noWrap/>
            <w:vAlign w:val="bottom"/>
            <w:hideMark/>
          </w:tcPr>
          <w:p w14:paraId="16015DCD"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w:t>
            </w:r>
          </w:p>
        </w:tc>
      </w:tr>
      <w:tr w:rsidR="005B5D6D" w:rsidRPr="00670316" w14:paraId="6B3B5E2F" w14:textId="77777777" w:rsidTr="00A57788">
        <w:trPr>
          <w:trHeight w:val="300"/>
        </w:trPr>
        <w:tc>
          <w:tcPr>
            <w:tcW w:w="321" w:type="dxa"/>
            <w:tcBorders>
              <w:top w:val="nil"/>
              <w:left w:val="single" w:sz="8" w:space="0" w:color="auto"/>
              <w:bottom w:val="single" w:sz="4" w:space="0" w:color="auto"/>
              <w:right w:val="single" w:sz="8" w:space="0" w:color="auto"/>
            </w:tcBorders>
            <w:noWrap/>
            <w:vAlign w:val="bottom"/>
            <w:hideMark/>
          </w:tcPr>
          <w:p w14:paraId="19856994"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4</w:t>
            </w:r>
          </w:p>
        </w:tc>
        <w:tc>
          <w:tcPr>
            <w:tcW w:w="3246" w:type="dxa"/>
            <w:tcBorders>
              <w:top w:val="nil"/>
              <w:left w:val="nil"/>
              <w:bottom w:val="single" w:sz="4" w:space="0" w:color="auto"/>
              <w:right w:val="nil"/>
            </w:tcBorders>
            <w:noWrap/>
            <w:vAlign w:val="bottom"/>
            <w:hideMark/>
          </w:tcPr>
          <w:p w14:paraId="2E3015C1"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Présidence de la République </w:t>
            </w:r>
          </w:p>
        </w:tc>
        <w:tc>
          <w:tcPr>
            <w:tcW w:w="1835" w:type="dxa"/>
            <w:tcBorders>
              <w:top w:val="nil"/>
              <w:left w:val="single" w:sz="8" w:space="0" w:color="auto"/>
              <w:bottom w:val="single" w:sz="4" w:space="0" w:color="auto"/>
              <w:right w:val="single" w:sz="8" w:space="0" w:color="auto"/>
            </w:tcBorders>
            <w:noWrap/>
            <w:vAlign w:val="bottom"/>
            <w:hideMark/>
          </w:tcPr>
          <w:p w14:paraId="05BF4F6E"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943 525</w:t>
            </w:r>
          </w:p>
        </w:tc>
        <w:tc>
          <w:tcPr>
            <w:tcW w:w="1129" w:type="dxa"/>
            <w:tcBorders>
              <w:top w:val="nil"/>
              <w:left w:val="single" w:sz="4" w:space="0" w:color="auto"/>
              <w:bottom w:val="single" w:sz="4" w:space="0" w:color="auto"/>
              <w:right w:val="single" w:sz="4" w:space="0" w:color="auto"/>
            </w:tcBorders>
            <w:noWrap/>
            <w:vAlign w:val="bottom"/>
            <w:hideMark/>
          </w:tcPr>
          <w:p w14:paraId="1756D8EC"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w:t>
            </w:r>
          </w:p>
        </w:tc>
        <w:tc>
          <w:tcPr>
            <w:tcW w:w="1411" w:type="dxa"/>
            <w:tcBorders>
              <w:top w:val="nil"/>
              <w:left w:val="nil"/>
              <w:bottom w:val="single" w:sz="4" w:space="0" w:color="auto"/>
              <w:right w:val="single" w:sz="4" w:space="0" w:color="auto"/>
            </w:tcBorders>
            <w:noWrap/>
            <w:vAlign w:val="bottom"/>
            <w:hideMark/>
          </w:tcPr>
          <w:p w14:paraId="79CCA4C8"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256 148</w:t>
            </w:r>
          </w:p>
        </w:tc>
        <w:tc>
          <w:tcPr>
            <w:tcW w:w="978" w:type="dxa"/>
            <w:tcBorders>
              <w:top w:val="nil"/>
              <w:left w:val="nil"/>
              <w:bottom w:val="single" w:sz="4" w:space="0" w:color="auto"/>
              <w:right w:val="single" w:sz="8" w:space="0" w:color="auto"/>
            </w:tcBorders>
            <w:noWrap/>
            <w:vAlign w:val="bottom"/>
            <w:hideMark/>
          </w:tcPr>
          <w:p w14:paraId="3ADA7EB3"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0</w:t>
            </w:r>
          </w:p>
        </w:tc>
      </w:tr>
      <w:tr w:rsidR="005B5D6D" w:rsidRPr="00670316" w14:paraId="1F2932A8" w14:textId="77777777" w:rsidTr="00A57788">
        <w:trPr>
          <w:trHeight w:val="300"/>
        </w:trPr>
        <w:tc>
          <w:tcPr>
            <w:tcW w:w="321" w:type="dxa"/>
            <w:tcBorders>
              <w:top w:val="nil"/>
              <w:left w:val="single" w:sz="8" w:space="0" w:color="auto"/>
              <w:bottom w:val="single" w:sz="4" w:space="0" w:color="auto"/>
              <w:right w:val="single" w:sz="8" w:space="0" w:color="auto"/>
            </w:tcBorders>
            <w:noWrap/>
            <w:vAlign w:val="bottom"/>
            <w:hideMark/>
          </w:tcPr>
          <w:p w14:paraId="5F992403"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5</w:t>
            </w:r>
          </w:p>
        </w:tc>
        <w:tc>
          <w:tcPr>
            <w:tcW w:w="3246" w:type="dxa"/>
            <w:tcBorders>
              <w:top w:val="nil"/>
              <w:left w:val="nil"/>
              <w:bottom w:val="single" w:sz="4" w:space="0" w:color="auto"/>
              <w:right w:val="nil"/>
            </w:tcBorders>
            <w:noWrap/>
            <w:vAlign w:val="bottom"/>
            <w:hideMark/>
          </w:tcPr>
          <w:p w14:paraId="11077982"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Ministère l'intérieur Sécurité Publ</w:t>
            </w:r>
            <w:r w:rsidR="00A825BA" w:rsidRPr="00670316">
              <w:rPr>
                <w:rFonts w:ascii="Times New Roman" w:hAnsi="Times New Roman" w:cs="Times New Roman"/>
                <w:color w:val="000000"/>
                <w:sz w:val="20"/>
                <w:szCs w:val="20"/>
                <w:lang w:eastAsia="fr-FR"/>
              </w:rPr>
              <w:t>ique</w:t>
            </w:r>
            <w:r w:rsidRPr="00670316">
              <w:rPr>
                <w:rFonts w:ascii="Times New Roman" w:hAnsi="Times New Roman" w:cs="Times New Roman"/>
                <w:color w:val="000000"/>
                <w:sz w:val="20"/>
                <w:szCs w:val="20"/>
                <w:lang w:eastAsia="fr-FR"/>
              </w:rPr>
              <w:t xml:space="preserve"> </w:t>
            </w:r>
          </w:p>
        </w:tc>
        <w:tc>
          <w:tcPr>
            <w:tcW w:w="1835" w:type="dxa"/>
            <w:tcBorders>
              <w:top w:val="nil"/>
              <w:left w:val="single" w:sz="8" w:space="0" w:color="auto"/>
              <w:bottom w:val="single" w:sz="4" w:space="0" w:color="auto"/>
              <w:right w:val="single" w:sz="8" w:space="0" w:color="auto"/>
            </w:tcBorders>
            <w:noWrap/>
            <w:vAlign w:val="bottom"/>
            <w:hideMark/>
          </w:tcPr>
          <w:p w14:paraId="66CD31B6"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303 503</w:t>
            </w:r>
          </w:p>
        </w:tc>
        <w:tc>
          <w:tcPr>
            <w:tcW w:w="1129" w:type="dxa"/>
            <w:tcBorders>
              <w:top w:val="nil"/>
              <w:left w:val="single" w:sz="4" w:space="0" w:color="auto"/>
              <w:bottom w:val="single" w:sz="4" w:space="0" w:color="auto"/>
              <w:right w:val="single" w:sz="4" w:space="0" w:color="auto"/>
            </w:tcBorders>
            <w:noWrap/>
            <w:vAlign w:val="bottom"/>
            <w:hideMark/>
          </w:tcPr>
          <w:p w14:paraId="68F909E0"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w:t>
            </w:r>
          </w:p>
        </w:tc>
        <w:tc>
          <w:tcPr>
            <w:tcW w:w="1411" w:type="dxa"/>
            <w:tcBorders>
              <w:top w:val="nil"/>
              <w:left w:val="nil"/>
              <w:bottom w:val="single" w:sz="4" w:space="0" w:color="auto"/>
              <w:right w:val="single" w:sz="4" w:space="0" w:color="auto"/>
            </w:tcBorders>
            <w:noWrap/>
            <w:vAlign w:val="bottom"/>
            <w:hideMark/>
          </w:tcPr>
          <w:p w14:paraId="34FCD2C2"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106 673</w:t>
            </w:r>
          </w:p>
        </w:tc>
        <w:tc>
          <w:tcPr>
            <w:tcW w:w="978" w:type="dxa"/>
            <w:tcBorders>
              <w:top w:val="nil"/>
              <w:left w:val="nil"/>
              <w:bottom w:val="single" w:sz="4" w:space="0" w:color="auto"/>
              <w:right w:val="single" w:sz="8" w:space="0" w:color="auto"/>
            </w:tcBorders>
            <w:noWrap/>
            <w:vAlign w:val="bottom"/>
            <w:hideMark/>
          </w:tcPr>
          <w:p w14:paraId="622E2408"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0</w:t>
            </w:r>
          </w:p>
        </w:tc>
      </w:tr>
      <w:tr w:rsidR="005B5D6D" w:rsidRPr="00670316" w14:paraId="238D3EB3" w14:textId="77777777" w:rsidTr="00A57788">
        <w:trPr>
          <w:trHeight w:val="315"/>
        </w:trPr>
        <w:tc>
          <w:tcPr>
            <w:tcW w:w="321" w:type="dxa"/>
            <w:tcBorders>
              <w:top w:val="nil"/>
              <w:left w:val="single" w:sz="8" w:space="0" w:color="auto"/>
              <w:bottom w:val="single" w:sz="4" w:space="0" w:color="auto"/>
              <w:right w:val="single" w:sz="8" w:space="0" w:color="auto"/>
            </w:tcBorders>
            <w:noWrap/>
            <w:vAlign w:val="bottom"/>
            <w:hideMark/>
          </w:tcPr>
          <w:p w14:paraId="0A891227"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6</w:t>
            </w:r>
          </w:p>
        </w:tc>
        <w:tc>
          <w:tcPr>
            <w:tcW w:w="3246" w:type="dxa"/>
            <w:tcBorders>
              <w:top w:val="nil"/>
              <w:left w:val="nil"/>
              <w:bottom w:val="single" w:sz="8" w:space="0" w:color="auto"/>
              <w:right w:val="nil"/>
            </w:tcBorders>
            <w:noWrap/>
            <w:vAlign w:val="bottom"/>
            <w:hideMark/>
          </w:tcPr>
          <w:p w14:paraId="478A21B5"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MINISTERE DE LA DEFENSE </w:t>
            </w:r>
          </w:p>
        </w:tc>
        <w:tc>
          <w:tcPr>
            <w:tcW w:w="1835" w:type="dxa"/>
            <w:tcBorders>
              <w:top w:val="nil"/>
              <w:left w:val="single" w:sz="8" w:space="0" w:color="auto"/>
              <w:bottom w:val="single" w:sz="8" w:space="0" w:color="auto"/>
              <w:right w:val="single" w:sz="8" w:space="0" w:color="auto"/>
            </w:tcBorders>
            <w:noWrap/>
            <w:vAlign w:val="bottom"/>
            <w:hideMark/>
          </w:tcPr>
          <w:p w14:paraId="193BF7CB"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7 334 640</w:t>
            </w:r>
          </w:p>
        </w:tc>
        <w:tc>
          <w:tcPr>
            <w:tcW w:w="1129" w:type="dxa"/>
            <w:tcBorders>
              <w:top w:val="nil"/>
              <w:left w:val="single" w:sz="4" w:space="0" w:color="auto"/>
              <w:bottom w:val="single" w:sz="8" w:space="0" w:color="auto"/>
              <w:right w:val="single" w:sz="4" w:space="0" w:color="auto"/>
            </w:tcBorders>
            <w:noWrap/>
            <w:vAlign w:val="bottom"/>
            <w:hideMark/>
          </w:tcPr>
          <w:p w14:paraId="2C9DF4D3"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4</w:t>
            </w:r>
          </w:p>
        </w:tc>
        <w:tc>
          <w:tcPr>
            <w:tcW w:w="1411" w:type="dxa"/>
            <w:tcBorders>
              <w:top w:val="nil"/>
              <w:left w:val="nil"/>
              <w:bottom w:val="single" w:sz="8" w:space="0" w:color="auto"/>
              <w:right w:val="single" w:sz="4" w:space="0" w:color="auto"/>
            </w:tcBorders>
            <w:noWrap/>
            <w:vAlign w:val="bottom"/>
            <w:hideMark/>
          </w:tcPr>
          <w:p w14:paraId="42C60078"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1 393 116</w:t>
            </w:r>
          </w:p>
        </w:tc>
        <w:tc>
          <w:tcPr>
            <w:tcW w:w="978" w:type="dxa"/>
            <w:tcBorders>
              <w:top w:val="nil"/>
              <w:left w:val="nil"/>
              <w:bottom w:val="single" w:sz="8" w:space="0" w:color="auto"/>
              <w:right w:val="single" w:sz="8" w:space="0" w:color="auto"/>
            </w:tcBorders>
            <w:noWrap/>
            <w:vAlign w:val="bottom"/>
            <w:hideMark/>
          </w:tcPr>
          <w:p w14:paraId="410CCFD0"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0</w:t>
            </w:r>
          </w:p>
        </w:tc>
      </w:tr>
      <w:tr w:rsidR="005B5D6D" w:rsidRPr="00670316" w14:paraId="33332BC4" w14:textId="77777777" w:rsidTr="00A57788">
        <w:trPr>
          <w:trHeight w:val="315"/>
        </w:trPr>
        <w:tc>
          <w:tcPr>
            <w:tcW w:w="321"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7CAB0E39"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7</w:t>
            </w:r>
          </w:p>
        </w:tc>
        <w:tc>
          <w:tcPr>
            <w:tcW w:w="3246" w:type="dxa"/>
            <w:tcBorders>
              <w:top w:val="nil"/>
              <w:left w:val="nil"/>
              <w:bottom w:val="single" w:sz="8" w:space="0" w:color="auto"/>
              <w:right w:val="nil"/>
            </w:tcBorders>
            <w:shd w:val="clear" w:color="auto" w:fill="FBE4D5" w:themeFill="accent2" w:themeFillTint="33"/>
            <w:noWrap/>
            <w:vAlign w:val="bottom"/>
            <w:hideMark/>
          </w:tcPr>
          <w:p w14:paraId="494D9F8F"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 xml:space="preserve"> TOTAL 1 </w:t>
            </w:r>
          </w:p>
        </w:tc>
        <w:tc>
          <w:tcPr>
            <w:tcW w:w="1835"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41EF1EB8"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884 673 640</w:t>
            </w:r>
          </w:p>
        </w:tc>
        <w:tc>
          <w:tcPr>
            <w:tcW w:w="1129" w:type="dxa"/>
            <w:tcBorders>
              <w:top w:val="nil"/>
              <w:left w:val="nil"/>
              <w:bottom w:val="single" w:sz="8" w:space="0" w:color="auto"/>
              <w:right w:val="single" w:sz="4" w:space="0" w:color="auto"/>
            </w:tcBorders>
            <w:shd w:val="clear" w:color="auto" w:fill="FBE4D5" w:themeFill="accent2" w:themeFillTint="33"/>
            <w:noWrap/>
            <w:vAlign w:val="bottom"/>
            <w:hideMark/>
          </w:tcPr>
          <w:p w14:paraId="0D7A56A8"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61</w:t>
            </w:r>
          </w:p>
        </w:tc>
        <w:tc>
          <w:tcPr>
            <w:tcW w:w="1411" w:type="dxa"/>
            <w:tcBorders>
              <w:top w:val="nil"/>
              <w:left w:val="single" w:sz="4" w:space="0" w:color="auto"/>
              <w:bottom w:val="single" w:sz="8" w:space="0" w:color="auto"/>
              <w:right w:val="single" w:sz="4" w:space="0" w:color="auto"/>
            </w:tcBorders>
            <w:shd w:val="clear" w:color="auto" w:fill="FBE4D5" w:themeFill="accent2" w:themeFillTint="33"/>
            <w:noWrap/>
            <w:vAlign w:val="bottom"/>
            <w:hideMark/>
          </w:tcPr>
          <w:p w14:paraId="295B2E65"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180 493 769</w:t>
            </w:r>
          </w:p>
        </w:tc>
        <w:tc>
          <w:tcPr>
            <w:tcW w:w="978" w:type="dxa"/>
            <w:tcBorders>
              <w:top w:val="nil"/>
              <w:left w:val="nil"/>
              <w:bottom w:val="single" w:sz="8" w:space="0" w:color="auto"/>
              <w:right w:val="single" w:sz="8" w:space="0" w:color="auto"/>
            </w:tcBorders>
            <w:shd w:val="clear" w:color="auto" w:fill="FBE4D5" w:themeFill="accent2" w:themeFillTint="33"/>
            <w:noWrap/>
            <w:vAlign w:val="bottom"/>
            <w:hideMark/>
          </w:tcPr>
          <w:p w14:paraId="2A0F977C"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 </w:t>
            </w:r>
          </w:p>
        </w:tc>
      </w:tr>
      <w:tr w:rsidR="005B5D6D" w:rsidRPr="00670316" w14:paraId="4B70DF0F" w14:textId="77777777" w:rsidTr="00A57788">
        <w:trPr>
          <w:trHeight w:val="315"/>
        </w:trPr>
        <w:tc>
          <w:tcPr>
            <w:tcW w:w="8920" w:type="dxa"/>
            <w:gridSpan w:val="6"/>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4D22CF20"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PROGRAMMES</w:t>
            </w:r>
          </w:p>
        </w:tc>
      </w:tr>
      <w:tr w:rsidR="005B5D6D" w:rsidRPr="00670316" w14:paraId="74E21966" w14:textId="77777777" w:rsidTr="00A57788">
        <w:trPr>
          <w:trHeight w:val="630"/>
        </w:trPr>
        <w:tc>
          <w:tcPr>
            <w:tcW w:w="321" w:type="dxa"/>
            <w:tcBorders>
              <w:top w:val="nil"/>
              <w:left w:val="single" w:sz="8" w:space="0" w:color="auto"/>
              <w:bottom w:val="single" w:sz="4" w:space="0" w:color="auto"/>
              <w:right w:val="single" w:sz="8" w:space="0" w:color="auto"/>
            </w:tcBorders>
            <w:noWrap/>
            <w:vAlign w:val="bottom"/>
            <w:hideMark/>
          </w:tcPr>
          <w:p w14:paraId="442A1386"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w:t>
            </w:r>
          </w:p>
        </w:tc>
        <w:tc>
          <w:tcPr>
            <w:tcW w:w="3246" w:type="dxa"/>
            <w:tcBorders>
              <w:top w:val="nil"/>
              <w:left w:val="nil"/>
              <w:bottom w:val="single" w:sz="4" w:space="0" w:color="auto"/>
              <w:right w:val="nil"/>
            </w:tcBorders>
            <w:noWrap/>
            <w:vAlign w:val="bottom"/>
            <w:hideMark/>
          </w:tcPr>
          <w:p w14:paraId="1D3BC3B0"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Prog. Sectoriel Lutte c. SIDA </w:t>
            </w:r>
          </w:p>
        </w:tc>
        <w:tc>
          <w:tcPr>
            <w:tcW w:w="1835" w:type="dxa"/>
            <w:tcBorders>
              <w:top w:val="nil"/>
              <w:left w:val="single" w:sz="8" w:space="0" w:color="auto"/>
              <w:bottom w:val="single" w:sz="4" w:space="0" w:color="auto"/>
              <w:right w:val="single" w:sz="8" w:space="0" w:color="auto"/>
            </w:tcBorders>
            <w:noWrap/>
            <w:vAlign w:val="bottom"/>
            <w:hideMark/>
          </w:tcPr>
          <w:p w14:paraId="18CEFFC5"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46 590 000</w:t>
            </w:r>
          </w:p>
        </w:tc>
        <w:tc>
          <w:tcPr>
            <w:tcW w:w="1129" w:type="dxa"/>
            <w:tcBorders>
              <w:top w:val="nil"/>
              <w:left w:val="single" w:sz="4" w:space="0" w:color="auto"/>
              <w:bottom w:val="single" w:sz="4" w:space="0" w:color="auto"/>
              <w:right w:val="single" w:sz="4" w:space="0" w:color="auto"/>
            </w:tcBorders>
            <w:noWrap/>
            <w:vAlign w:val="bottom"/>
            <w:hideMark/>
          </w:tcPr>
          <w:p w14:paraId="5836F152"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2</w:t>
            </w:r>
          </w:p>
        </w:tc>
        <w:tc>
          <w:tcPr>
            <w:tcW w:w="1411" w:type="dxa"/>
            <w:tcBorders>
              <w:top w:val="nil"/>
              <w:left w:val="nil"/>
              <w:bottom w:val="single" w:sz="4" w:space="0" w:color="auto"/>
              <w:right w:val="single" w:sz="4" w:space="0" w:color="auto"/>
            </w:tcBorders>
            <w:noWrap/>
            <w:vAlign w:val="bottom"/>
            <w:hideMark/>
          </w:tcPr>
          <w:p w14:paraId="4ED4BEF0"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7 244 553</w:t>
            </w:r>
          </w:p>
        </w:tc>
        <w:tc>
          <w:tcPr>
            <w:tcW w:w="978" w:type="dxa"/>
            <w:tcBorders>
              <w:top w:val="nil"/>
              <w:left w:val="nil"/>
              <w:bottom w:val="single" w:sz="4" w:space="0" w:color="auto"/>
              <w:right w:val="single" w:sz="8" w:space="0" w:color="auto"/>
            </w:tcBorders>
            <w:noWrap/>
            <w:vAlign w:val="bottom"/>
            <w:hideMark/>
          </w:tcPr>
          <w:p w14:paraId="52ADE975"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2</w:t>
            </w:r>
          </w:p>
        </w:tc>
      </w:tr>
      <w:tr w:rsidR="005B5D6D" w:rsidRPr="00670316" w14:paraId="5BC612CC" w14:textId="77777777" w:rsidTr="00A57788">
        <w:trPr>
          <w:trHeight w:val="625"/>
        </w:trPr>
        <w:tc>
          <w:tcPr>
            <w:tcW w:w="321" w:type="dxa"/>
            <w:tcBorders>
              <w:top w:val="nil"/>
              <w:left w:val="single" w:sz="8" w:space="0" w:color="auto"/>
              <w:bottom w:val="single" w:sz="4" w:space="0" w:color="auto"/>
              <w:right w:val="single" w:sz="8" w:space="0" w:color="auto"/>
            </w:tcBorders>
            <w:noWrap/>
            <w:vAlign w:val="bottom"/>
            <w:hideMark/>
          </w:tcPr>
          <w:p w14:paraId="20F54D7A"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2</w:t>
            </w:r>
          </w:p>
        </w:tc>
        <w:tc>
          <w:tcPr>
            <w:tcW w:w="3246" w:type="dxa"/>
            <w:tcBorders>
              <w:top w:val="nil"/>
              <w:left w:val="nil"/>
              <w:bottom w:val="single" w:sz="4" w:space="0" w:color="auto"/>
              <w:right w:val="nil"/>
            </w:tcBorders>
            <w:noWrap/>
            <w:vAlign w:val="bottom"/>
            <w:hideMark/>
          </w:tcPr>
          <w:p w14:paraId="7DA9F8B0"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Prog. National Tuberculose </w:t>
            </w:r>
          </w:p>
        </w:tc>
        <w:tc>
          <w:tcPr>
            <w:tcW w:w="1835" w:type="dxa"/>
            <w:tcBorders>
              <w:top w:val="nil"/>
              <w:left w:val="single" w:sz="8" w:space="0" w:color="auto"/>
              <w:bottom w:val="single" w:sz="4" w:space="0" w:color="auto"/>
              <w:right w:val="single" w:sz="8" w:space="0" w:color="auto"/>
            </w:tcBorders>
            <w:noWrap/>
            <w:vAlign w:val="bottom"/>
            <w:hideMark/>
          </w:tcPr>
          <w:p w14:paraId="7CB6810E"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79 083 000</w:t>
            </w:r>
          </w:p>
        </w:tc>
        <w:tc>
          <w:tcPr>
            <w:tcW w:w="1129" w:type="dxa"/>
            <w:tcBorders>
              <w:top w:val="nil"/>
              <w:left w:val="single" w:sz="4" w:space="0" w:color="auto"/>
              <w:bottom w:val="single" w:sz="4" w:space="0" w:color="auto"/>
              <w:right w:val="single" w:sz="4" w:space="0" w:color="auto"/>
            </w:tcBorders>
            <w:noWrap/>
            <w:vAlign w:val="bottom"/>
            <w:hideMark/>
          </w:tcPr>
          <w:p w14:paraId="0081DF84"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w:t>
            </w:r>
          </w:p>
        </w:tc>
        <w:tc>
          <w:tcPr>
            <w:tcW w:w="1411" w:type="dxa"/>
            <w:tcBorders>
              <w:top w:val="nil"/>
              <w:left w:val="nil"/>
              <w:bottom w:val="single" w:sz="4" w:space="0" w:color="auto"/>
              <w:right w:val="single" w:sz="4" w:space="0" w:color="auto"/>
            </w:tcBorders>
            <w:noWrap/>
            <w:vAlign w:val="bottom"/>
            <w:hideMark/>
          </w:tcPr>
          <w:p w14:paraId="11686DF3"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10 908 000</w:t>
            </w:r>
          </w:p>
        </w:tc>
        <w:tc>
          <w:tcPr>
            <w:tcW w:w="978" w:type="dxa"/>
            <w:tcBorders>
              <w:top w:val="nil"/>
              <w:left w:val="nil"/>
              <w:bottom w:val="single" w:sz="4" w:space="0" w:color="auto"/>
              <w:right w:val="single" w:sz="8" w:space="0" w:color="auto"/>
            </w:tcBorders>
            <w:noWrap/>
            <w:vAlign w:val="bottom"/>
            <w:hideMark/>
          </w:tcPr>
          <w:p w14:paraId="6E4EB015"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3</w:t>
            </w:r>
          </w:p>
        </w:tc>
      </w:tr>
      <w:tr w:rsidR="005B5D6D" w:rsidRPr="00670316" w14:paraId="2210F7BA" w14:textId="77777777" w:rsidTr="00A57788">
        <w:trPr>
          <w:trHeight w:val="300"/>
        </w:trPr>
        <w:tc>
          <w:tcPr>
            <w:tcW w:w="321" w:type="dxa"/>
            <w:tcBorders>
              <w:top w:val="nil"/>
              <w:left w:val="single" w:sz="8" w:space="0" w:color="auto"/>
              <w:bottom w:val="single" w:sz="4" w:space="0" w:color="auto"/>
              <w:right w:val="single" w:sz="8" w:space="0" w:color="auto"/>
            </w:tcBorders>
            <w:noWrap/>
            <w:vAlign w:val="bottom"/>
            <w:hideMark/>
          </w:tcPr>
          <w:p w14:paraId="58CBF366"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3</w:t>
            </w:r>
          </w:p>
        </w:tc>
        <w:tc>
          <w:tcPr>
            <w:tcW w:w="3246" w:type="dxa"/>
            <w:tcBorders>
              <w:top w:val="nil"/>
              <w:left w:val="nil"/>
              <w:bottom w:val="single" w:sz="4" w:space="0" w:color="auto"/>
              <w:right w:val="nil"/>
            </w:tcBorders>
            <w:noWrap/>
            <w:vAlign w:val="bottom"/>
            <w:hideMark/>
          </w:tcPr>
          <w:p w14:paraId="23458159"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Centre National Transfusion Sanguin </w:t>
            </w:r>
          </w:p>
        </w:tc>
        <w:tc>
          <w:tcPr>
            <w:tcW w:w="1835" w:type="dxa"/>
            <w:tcBorders>
              <w:top w:val="nil"/>
              <w:left w:val="single" w:sz="8" w:space="0" w:color="auto"/>
              <w:bottom w:val="single" w:sz="4" w:space="0" w:color="auto"/>
              <w:right w:val="single" w:sz="8" w:space="0" w:color="auto"/>
            </w:tcBorders>
            <w:noWrap/>
            <w:vAlign w:val="bottom"/>
            <w:hideMark/>
          </w:tcPr>
          <w:p w14:paraId="3C7FFF63"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4 365 000</w:t>
            </w:r>
          </w:p>
        </w:tc>
        <w:tc>
          <w:tcPr>
            <w:tcW w:w="1129" w:type="dxa"/>
            <w:tcBorders>
              <w:top w:val="nil"/>
              <w:left w:val="single" w:sz="4" w:space="0" w:color="auto"/>
              <w:bottom w:val="single" w:sz="4" w:space="0" w:color="auto"/>
              <w:right w:val="single" w:sz="4" w:space="0" w:color="auto"/>
            </w:tcBorders>
            <w:noWrap/>
            <w:vAlign w:val="bottom"/>
            <w:hideMark/>
          </w:tcPr>
          <w:p w14:paraId="15753A75"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3</w:t>
            </w:r>
          </w:p>
        </w:tc>
        <w:tc>
          <w:tcPr>
            <w:tcW w:w="1411" w:type="dxa"/>
            <w:tcBorders>
              <w:top w:val="nil"/>
              <w:left w:val="nil"/>
              <w:bottom w:val="single" w:sz="4" w:space="0" w:color="auto"/>
              <w:right w:val="single" w:sz="4" w:space="0" w:color="auto"/>
            </w:tcBorders>
            <w:noWrap/>
            <w:vAlign w:val="bottom"/>
            <w:hideMark/>
          </w:tcPr>
          <w:p w14:paraId="4D50448A"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1 716 172</w:t>
            </w:r>
          </w:p>
        </w:tc>
        <w:tc>
          <w:tcPr>
            <w:tcW w:w="978" w:type="dxa"/>
            <w:tcBorders>
              <w:top w:val="nil"/>
              <w:left w:val="nil"/>
              <w:bottom w:val="single" w:sz="4" w:space="0" w:color="auto"/>
              <w:right w:val="single" w:sz="8" w:space="0" w:color="auto"/>
            </w:tcBorders>
            <w:noWrap/>
            <w:vAlign w:val="bottom"/>
            <w:hideMark/>
          </w:tcPr>
          <w:p w14:paraId="1B623827"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0</w:t>
            </w:r>
          </w:p>
        </w:tc>
      </w:tr>
      <w:tr w:rsidR="005B5D6D" w:rsidRPr="00670316" w14:paraId="398F1C00" w14:textId="77777777" w:rsidTr="00A57788">
        <w:trPr>
          <w:trHeight w:val="315"/>
        </w:trPr>
        <w:tc>
          <w:tcPr>
            <w:tcW w:w="321" w:type="dxa"/>
            <w:tcBorders>
              <w:top w:val="nil"/>
              <w:left w:val="single" w:sz="8" w:space="0" w:color="auto"/>
              <w:bottom w:val="single" w:sz="4" w:space="0" w:color="auto"/>
              <w:right w:val="single" w:sz="8" w:space="0" w:color="auto"/>
            </w:tcBorders>
            <w:noWrap/>
            <w:vAlign w:val="bottom"/>
            <w:hideMark/>
          </w:tcPr>
          <w:p w14:paraId="7FFC5FF3"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4</w:t>
            </w:r>
          </w:p>
        </w:tc>
        <w:tc>
          <w:tcPr>
            <w:tcW w:w="3246" w:type="dxa"/>
            <w:tcBorders>
              <w:top w:val="nil"/>
              <w:left w:val="nil"/>
              <w:bottom w:val="single" w:sz="8" w:space="0" w:color="auto"/>
              <w:right w:val="nil"/>
            </w:tcBorders>
            <w:noWrap/>
            <w:vAlign w:val="bottom"/>
            <w:hideMark/>
          </w:tcPr>
          <w:p w14:paraId="0FF9F520"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 xml:space="preserve"> Organisation Prevention de Cécité </w:t>
            </w:r>
          </w:p>
        </w:tc>
        <w:tc>
          <w:tcPr>
            <w:tcW w:w="1835" w:type="dxa"/>
            <w:tcBorders>
              <w:top w:val="nil"/>
              <w:left w:val="single" w:sz="8" w:space="0" w:color="auto"/>
              <w:bottom w:val="single" w:sz="8" w:space="0" w:color="auto"/>
              <w:right w:val="single" w:sz="8" w:space="0" w:color="auto"/>
            </w:tcBorders>
            <w:noWrap/>
            <w:vAlign w:val="bottom"/>
            <w:hideMark/>
          </w:tcPr>
          <w:p w14:paraId="033D8C3E"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1 274 013</w:t>
            </w:r>
          </w:p>
        </w:tc>
        <w:tc>
          <w:tcPr>
            <w:tcW w:w="1129" w:type="dxa"/>
            <w:tcBorders>
              <w:top w:val="nil"/>
              <w:left w:val="single" w:sz="4" w:space="0" w:color="auto"/>
              <w:bottom w:val="single" w:sz="8" w:space="0" w:color="auto"/>
              <w:right w:val="single" w:sz="4" w:space="0" w:color="auto"/>
            </w:tcBorders>
            <w:noWrap/>
            <w:vAlign w:val="bottom"/>
            <w:hideMark/>
          </w:tcPr>
          <w:p w14:paraId="6B39E22A"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2</w:t>
            </w:r>
          </w:p>
        </w:tc>
        <w:tc>
          <w:tcPr>
            <w:tcW w:w="1411" w:type="dxa"/>
            <w:tcBorders>
              <w:top w:val="nil"/>
              <w:left w:val="nil"/>
              <w:bottom w:val="single" w:sz="8" w:space="0" w:color="auto"/>
              <w:right w:val="single" w:sz="4" w:space="0" w:color="auto"/>
            </w:tcBorders>
            <w:noWrap/>
            <w:vAlign w:val="bottom"/>
            <w:hideMark/>
          </w:tcPr>
          <w:p w14:paraId="26A65594"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453 476</w:t>
            </w:r>
          </w:p>
        </w:tc>
        <w:tc>
          <w:tcPr>
            <w:tcW w:w="978" w:type="dxa"/>
            <w:tcBorders>
              <w:top w:val="nil"/>
              <w:left w:val="nil"/>
              <w:bottom w:val="single" w:sz="8" w:space="0" w:color="auto"/>
              <w:right w:val="single" w:sz="8" w:space="0" w:color="auto"/>
            </w:tcBorders>
            <w:noWrap/>
            <w:vAlign w:val="bottom"/>
            <w:hideMark/>
          </w:tcPr>
          <w:p w14:paraId="562DE3F5"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0</w:t>
            </w:r>
          </w:p>
        </w:tc>
      </w:tr>
      <w:tr w:rsidR="005B5D6D" w:rsidRPr="00670316" w14:paraId="19902E98" w14:textId="77777777" w:rsidTr="00A57788">
        <w:trPr>
          <w:trHeight w:val="315"/>
        </w:trPr>
        <w:tc>
          <w:tcPr>
            <w:tcW w:w="321" w:type="dxa"/>
            <w:tcBorders>
              <w:top w:val="nil"/>
              <w:left w:val="single" w:sz="8" w:space="0" w:color="auto"/>
              <w:bottom w:val="single" w:sz="4" w:space="0" w:color="auto"/>
              <w:right w:val="single" w:sz="8" w:space="0" w:color="auto"/>
            </w:tcBorders>
            <w:shd w:val="clear" w:color="auto" w:fill="FBE4D5" w:themeFill="accent2" w:themeFillTint="33"/>
            <w:noWrap/>
            <w:vAlign w:val="bottom"/>
            <w:hideMark/>
          </w:tcPr>
          <w:p w14:paraId="4231F85A" w14:textId="77777777" w:rsidR="005B5D6D" w:rsidRPr="00670316" w:rsidRDefault="005B5D6D" w:rsidP="00670316">
            <w:pPr>
              <w:spacing w:after="0" w:line="240" w:lineRule="auto"/>
              <w:jc w:val="both"/>
              <w:rPr>
                <w:rFonts w:ascii="Times New Roman" w:hAnsi="Times New Roman" w:cs="Times New Roman"/>
                <w:color w:val="000000"/>
                <w:sz w:val="20"/>
                <w:szCs w:val="20"/>
                <w:lang w:eastAsia="fr-FR"/>
              </w:rPr>
            </w:pPr>
            <w:r w:rsidRPr="00670316">
              <w:rPr>
                <w:rFonts w:ascii="Times New Roman" w:hAnsi="Times New Roman" w:cs="Times New Roman"/>
                <w:color w:val="000000"/>
                <w:sz w:val="20"/>
                <w:szCs w:val="20"/>
                <w:lang w:eastAsia="fr-FR"/>
              </w:rPr>
              <w:t>5</w:t>
            </w:r>
          </w:p>
        </w:tc>
        <w:tc>
          <w:tcPr>
            <w:tcW w:w="3246" w:type="dxa"/>
            <w:tcBorders>
              <w:top w:val="nil"/>
              <w:left w:val="nil"/>
              <w:bottom w:val="single" w:sz="8" w:space="0" w:color="auto"/>
              <w:right w:val="single" w:sz="8" w:space="0" w:color="auto"/>
            </w:tcBorders>
            <w:shd w:val="clear" w:color="auto" w:fill="FBE4D5" w:themeFill="accent2" w:themeFillTint="33"/>
            <w:noWrap/>
            <w:vAlign w:val="bottom"/>
            <w:hideMark/>
          </w:tcPr>
          <w:p w14:paraId="1211720F" w14:textId="77777777" w:rsidR="005B5D6D" w:rsidRPr="00670316" w:rsidRDefault="005B5D6D" w:rsidP="00670316">
            <w:pPr>
              <w:spacing w:after="0" w:line="240" w:lineRule="auto"/>
              <w:jc w:val="both"/>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 xml:space="preserve"> TOTAL 2 </w:t>
            </w:r>
          </w:p>
        </w:tc>
        <w:tc>
          <w:tcPr>
            <w:tcW w:w="1835" w:type="dxa"/>
            <w:tcBorders>
              <w:top w:val="nil"/>
              <w:left w:val="nil"/>
              <w:bottom w:val="single" w:sz="8" w:space="0" w:color="auto"/>
              <w:right w:val="nil"/>
            </w:tcBorders>
            <w:shd w:val="clear" w:color="auto" w:fill="FBE4D5" w:themeFill="accent2" w:themeFillTint="33"/>
            <w:noWrap/>
            <w:vAlign w:val="bottom"/>
            <w:hideMark/>
          </w:tcPr>
          <w:p w14:paraId="4251695D" w14:textId="77777777" w:rsidR="005B5D6D" w:rsidRPr="00670316" w:rsidRDefault="005B5D6D" w:rsidP="00677CE1">
            <w:pPr>
              <w:spacing w:after="0" w:line="240" w:lineRule="auto"/>
              <w:jc w:val="center"/>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131 312 013</w:t>
            </w:r>
          </w:p>
        </w:tc>
        <w:tc>
          <w:tcPr>
            <w:tcW w:w="1129" w:type="dxa"/>
            <w:tcBorders>
              <w:top w:val="nil"/>
              <w:left w:val="single" w:sz="4" w:space="0" w:color="auto"/>
              <w:bottom w:val="single" w:sz="8" w:space="0" w:color="auto"/>
              <w:right w:val="single" w:sz="4" w:space="0" w:color="auto"/>
            </w:tcBorders>
            <w:shd w:val="clear" w:color="auto" w:fill="FBE4D5" w:themeFill="accent2" w:themeFillTint="33"/>
            <w:noWrap/>
            <w:vAlign w:val="bottom"/>
            <w:hideMark/>
          </w:tcPr>
          <w:p w14:paraId="4843EC4D" w14:textId="77777777" w:rsidR="005B5D6D" w:rsidRPr="00670316" w:rsidRDefault="005B5D6D" w:rsidP="00677CE1">
            <w:pPr>
              <w:spacing w:after="0" w:line="240" w:lineRule="auto"/>
              <w:jc w:val="center"/>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8</w:t>
            </w:r>
          </w:p>
        </w:tc>
        <w:tc>
          <w:tcPr>
            <w:tcW w:w="1411" w:type="dxa"/>
            <w:tcBorders>
              <w:top w:val="nil"/>
              <w:left w:val="nil"/>
              <w:bottom w:val="single" w:sz="8" w:space="0" w:color="auto"/>
              <w:right w:val="single" w:sz="4" w:space="0" w:color="auto"/>
            </w:tcBorders>
            <w:shd w:val="clear" w:color="auto" w:fill="FBE4D5" w:themeFill="accent2" w:themeFillTint="33"/>
            <w:noWrap/>
            <w:vAlign w:val="bottom"/>
            <w:hideMark/>
          </w:tcPr>
          <w:p w14:paraId="70CD25CE" w14:textId="77777777" w:rsidR="005B5D6D" w:rsidRPr="00670316" w:rsidRDefault="005B5D6D" w:rsidP="00677CE1">
            <w:pPr>
              <w:spacing w:after="0" w:line="240" w:lineRule="auto"/>
              <w:jc w:val="center"/>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20 322 201</w:t>
            </w:r>
          </w:p>
        </w:tc>
        <w:tc>
          <w:tcPr>
            <w:tcW w:w="978" w:type="dxa"/>
            <w:tcBorders>
              <w:top w:val="nil"/>
              <w:left w:val="nil"/>
              <w:bottom w:val="single" w:sz="8" w:space="0" w:color="auto"/>
              <w:right w:val="single" w:sz="8" w:space="0" w:color="auto"/>
            </w:tcBorders>
            <w:shd w:val="clear" w:color="auto" w:fill="FBE4D5" w:themeFill="accent2" w:themeFillTint="33"/>
            <w:noWrap/>
            <w:vAlign w:val="bottom"/>
            <w:hideMark/>
          </w:tcPr>
          <w:p w14:paraId="093035E4"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p>
        </w:tc>
      </w:tr>
      <w:tr w:rsidR="005B5D6D" w:rsidRPr="00670316" w14:paraId="61E99D1E" w14:textId="77777777" w:rsidTr="00A57788">
        <w:trPr>
          <w:trHeight w:val="315"/>
        </w:trPr>
        <w:tc>
          <w:tcPr>
            <w:tcW w:w="321"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4B582AA0" w14:textId="77777777" w:rsidR="005B5D6D" w:rsidRPr="00670316" w:rsidRDefault="005B5D6D" w:rsidP="00670316">
            <w:pPr>
              <w:spacing w:after="0" w:line="240" w:lineRule="auto"/>
              <w:jc w:val="both"/>
              <w:rPr>
                <w:rFonts w:ascii="Times New Roman" w:hAnsi="Times New Roman" w:cs="Times New Roman"/>
                <w:b/>
                <w:color w:val="000000"/>
                <w:sz w:val="20"/>
                <w:szCs w:val="20"/>
                <w:lang w:eastAsia="fr-FR"/>
              </w:rPr>
            </w:pPr>
            <w:r w:rsidRPr="00670316">
              <w:rPr>
                <w:rFonts w:ascii="Times New Roman" w:hAnsi="Times New Roman" w:cs="Times New Roman"/>
                <w:b/>
                <w:color w:val="000000"/>
                <w:sz w:val="20"/>
                <w:szCs w:val="20"/>
                <w:lang w:eastAsia="fr-FR"/>
              </w:rPr>
              <w:t>6</w:t>
            </w:r>
          </w:p>
        </w:tc>
        <w:tc>
          <w:tcPr>
            <w:tcW w:w="3246" w:type="dxa"/>
            <w:tcBorders>
              <w:top w:val="nil"/>
              <w:left w:val="nil"/>
              <w:bottom w:val="single" w:sz="8" w:space="0" w:color="auto"/>
              <w:right w:val="nil"/>
            </w:tcBorders>
            <w:shd w:val="clear" w:color="auto" w:fill="FBE4D5" w:themeFill="accent2" w:themeFillTint="33"/>
            <w:noWrap/>
            <w:vAlign w:val="bottom"/>
            <w:hideMark/>
          </w:tcPr>
          <w:p w14:paraId="106818D1" w14:textId="77777777" w:rsidR="005B5D6D" w:rsidRPr="00670316" w:rsidRDefault="005B5D6D" w:rsidP="00670316">
            <w:pPr>
              <w:spacing w:after="0" w:line="240" w:lineRule="auto"/>
              <w:jc w:val="both"/>
              <w:rPr>
                <w:rFonts w:ascii="Times New Roman" w:hAnsi="Times New Roman" w:cs="Times New Roman"/>
                <w:b/>
                <w:color w:val="000000"/>
                <w:sz w:val="20"/>
                <w:szCs w:val="20"/>
                <w:lang w:eastAsia="fr-FR"/>
              </w:rPr>
            </w:pPr>
            <w:r w:rsidRPr="00670316">
              <w:rPr>
                <w:rFonts w:ascii="Times New Roman" w:hAnsi="Times New Roman" w:cs="Times New Roman"/>
                <w:b/>
                <w:sz w:val="20"/>
                <w:szCs w:val="20"/>
                <w:lang w:eastAsia="fr-FR"/>
              </w:rPr>
              <w:t xml:space="preserve">TOTAL GENERAL </w:t>
            </w:r>
          </w:p>
        </w:tc>
        <w:tc>
          <w:tcPr>
            <w:tcW w:w="1835"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048CB17E" w14:textId="77777777" w:rsidR="005B5D6D" w:rsidRPr="00670316" w:rsidRDefault="005B5D6D" w:rsidP="00677CE1">
            <w:pPr>
              <w:spacing w:after="0" w:line="240" w:lineRule="auto"/>
              <w:jc w:val="center"/>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1 015 985 653</w:t>
            </w:r>
          </w:p>
        </w:tc>
        <w:tc>
          <w:tcPr>
            <w:tcW w:w="1129" w:type="dxa"/>
            <w:tcBorders>
              <w:top w:val="nil"/>
              <w:left w:val="nil"/>
              <w:bottom w:val="single" w:sz="8" w:space="0" w:color="auto"/>
              <w:right w:val="nil"/>
            </w:tcBorders>
            <w:shd w:val="clear" w:color="auto" w:fill="FBE4D5" w:themeFill="accent2" w:themeFillTint="33"/>
            <w:noWrap/>
            <w:vAlign w:val="bottom"/>
            <w:hideMark/>
          </w:tcPr>
          <w:p w14:paraId="2481DEA8" w14:textId="77777777" w:rsidR="005B5D6D" w:rsidRPr="00670316" w:rsidRDefault="005B5D6D" w:rsidP="00677CE1">
            <w:pPr>
              <w:spacing w:after="0" w:line="240" w:lineRule="auto"/>
              <w:jc w:val="center"/>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69</w:t>
            </w:r>
          </w:p>
        </w:tc>
        <w:tc>
          <w:tcPr>
            <w:tcW w:w="1411"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25478922" w14:textId="77777777" w:rsidR="005B5D6D" w:rsidRPr="00670316" w:rsidRDefault="005B5D6D" w:rsidP="00677CE1">
            <w:pPr>
              <w:spacing w:after="0" w:line="240" w:lineRule="auto"/>
              <w:jc w:val="center"/>
              <w:rPr>
                <w:rFonts w:ascii="Times New Roman" w:hAnsi="Times New Roman" w:cs="Times New Roman"/>
                <w:b/>
                <w:bCs/>
                <w:color w:val="000000"/>
                <w:sz w:val="20"/>
                <w:szCs w:val="20"/>
                <w:lang w:eastAsia="fr-FR"/>
              </w:rPr>
            </w:pPr>
            <w:r w:rsidRPr="00670316">
              <w:rPr>
                <w:rFonts w:ascii="Times New Roman" w:hAnsi="Times New Roman" w:cs="Times New Roman"/>
                <w:b/>
                <w:bCs/>
                <w:color w:val="000000"/>
                <w:sz w:val="20"/>
                <w:szCs w:val="20"/>
                <w:lang w:eastAsia="fr-FR"/>
              </w:rPr>
              <w:t>200 815 970</w:t>
            </w:r>
          </w:p>
        </w:tc>
        <w:tc>
          <w:tcPr>
            <w:tcW w:w="978" w:type="dxa"/>
            <w:tcBorders>
              <w:top w:val="nil"/>
              <w:left w:val="nil"/>
              <w:bottom w:val="single" w:sz="8" w:space="0" w:color="auto"/>
              <w:right w:val="single" w:sz="8" w:space="0" w:color="auto"/>
            </w:tcBorders>
            <w:shd w:val="clear" w:color="auto" w:fill="FBE4D5" w:themeFill="accent2" w:themeFillTint="33"/>
            <w:noWrap/>
            <w:vAlign w:val="bottom"/>
            <w:hideMark/>
          </w:tcPr>
          <w:p w14:paraId="4464965F" w14:textId="77777777" w:rsidR="005B5D6D" w:rsidRPr="00670316" w:rsidRDefault="005B5D6D" w:rsidP="00677CE1">
            <w:pPr>
              <w:spacing w:after="0" w:line="240" w:lineRule="auto"/>
              <w:jc w:val="center"/>
              <w:rPr>
                <w:rFonts w:ascii="Times New Roman" w:hAnsi="Times New Roman" w:cs="Times New Roman"/>
                <w:color w:val="000000"/>
                <w:sz w:val="20"/>
                <w:szCs w:val="20"/>
                <w:lang w:eastAsia="fr-FR"/>
              </w:rPr>
            </w:pPr>
          </w:p>
        </w:tc>
      </w:tr>
    </w:tbl>
    <w:p w14:paraId="5A3D633C" w14:textId="77777777" w:rsidR="00670316" w:rsidRDefault="00670316" w:rsidP="007C4733">
      <w:pPr>
        <w:spacing w:beforeLines="20" w:before="48" w:afterLines="20" w:after="48" w:line="360" w:lineRule="auto"/>
        <w:jc w:val="both"/>
        <w:rPr>
          <w:rFonts w:ascii="Times New Roman" w:hAnsi="Times New Roman" w:cs="Times New Roman"/>
          <w:b/>
          <w:sz w:val="24"/>
          <w:szCs w:val="24"/>
        </w:rPr>
      </w:pPr>
    </w:p>
    <w:p w14:paraId="0014DEC0" w14:textId="77777777" w:rsidR="005B5D6D" w:rsidRPr="00AD3AE9" w:rsidRDefault="005B5D6D" w:rsidP="007C4733">
      <w:pPr>
        <w:spacing w:beforeLines="20" w:before="48" w:afterLines="20" w:after="48" w:line="360" w:lineRule="auto"/>
        <w:jc w:val="both"/>
        <w:rPr>
          <w:rFonts w:ascii="Times New Roman" w:hAnsi="Times New Roman" w:cs="Times New Roman"/>
          <w:b/>
          <w:sz w:val="24"/>
          <w:szCs w:val="24"/>
        </w:rPr>
      </w:pPr>
      <w:r w:rsidRPr="00670316">
        <w:rPr>
          <w:rFonts w:ascii="Times New Roman" w:hAnsi="Times New Roman" w:cs="Times New Roman"/>
          <w:b/>
          <w:sz w:val="24"/>
          <w:szCs w:val="24"/>
          <w:u w:val="single"/>
        </w:rPr>
        <w:t>Commentaires </w:t>
      </w:r>
      <w:r w:rsidRPr="00AD3AE9">
        <w:rPr>
          <w:rFonts w:ascii="Times New Roman" w:hAnsi="Times New Roman" w:cs="Times New Roman"/>
          <w:b/>
          <w:sz w:val="24"/>
          <w:szCs w:val="24"/>
        </w:rPr>
        <w:t xml:space="preserve">: </w:t>
      </w:r>
      <w:r w:rsidRPr="00AD3AE9">
        <w:rPr>
          <w:rFonts w:ascii="Times New Roman" w:hAnsi="Times New Roman" w:cs="Times New Roman"/>
          <w:sz w:val="24"/>
          <w:szCs w:val="24"/>
        </w:rPr>
        <w:t>les programmes ont commencé à confier leurs achats à la CPA. Nous envisageons accroitre cette politique et l’étendre aux autres programmes</w:t>
      </w:r>
      <w:r w:rsidRPr="00AD3AE9">
        <w:rPr>
          <w:rFonts w:ascii="Times New Roman" w:hAnsi="Times New Roman" w:cs="Times New Roman"/>
          <w:b/>
          <w:sz w:val="24"/>
          <w:szCs w:val="24"/>
        </w:rPr>
        <w:t xml:space="preserve"> </w:t>
      </w:r>
    </w:p>
    <w:p w14:paraId="3BB21915" w14:textId="77777777" w:rsidR="005B5D6D" w:rsidRPr="00670316" w:rsidRDefault="005B5D6D" w:rsidP="00C819B7">
      <w:pPr>
        <w:pStyle w:val="Paragraphedeliste"/>
        <w:numPr>
          <w:ilvl w:val="3"/>
          <w:numId w:val="17"/>
        </w:numPr>
        <w:spacing w:beforeLines="20" w:before="48" w:afterLines="20" w:after="48" w:line="360" w:lineRule="auto"/>
        <w:jc w:val="both"/>
        <w:rPr>
          <w:rFonts w:ascii="Times New Roman" w:hAnsi="Times New Roman" w:cs="Times New Roman"/>
          <w:b/>
          <w:sz w:val="24"/>
          <w:szCs w:val="24"/>
        </w:rPr>
      </w:pPr>
      <w:r w:rsidRPr="00670316">
        <w:rPr>
          <w:rFonts w:ascii="Times New Roman" w:hAnsi="Times New Roman" w:cs="Times New Roman"/>
          <w:b/>
          <w:sz w:val="24"/>
          <w:szCs w:val="24"/>
        </w:rPr>
        <w:t xml:space="preserve">Tableau de </w:t>
      </w:r>
      <w:r w:rsidRPr="00670316">
        <w:rPr>
          <w:rFonts w:ascii="Times New Roman" w:hAnsi="Times New Roman" w:cs="Times New Roman"/>
          <w:b/>
          <w:bCs/>
          <w:color w:val="000000"/>
          <w:sz w:val="24"/>
          <w:szCs w:val="24"/>
          <w:lang w:eastAsia="fr-FR"/>
        </w:rPr>
        <w:t>réalisation des ventes par Hôpitaux</w:t>
      </w:r>
      <w:r w:rsidR="003473E4" w:rsidRPr="00670316">
        <w:rPr>
          <w:rFonts w:ascii="Times New Roman" w:hAnsi="Times New Roman" w:cs="Times New Roman"/>
          <w:b/>
          <w:sz w:val="24"/>
          <w:szCs w:val="24"/>
        </w:rPr>
        <w:t xml:space="preserve"> et Centres de santé en 2025</w:t>
      </w:r>
    </w:p>
    <w:tbl>
      <w:tblPr>
        <w:tblW w:w="9276" w:type="dxa"/>
        <w:tblInd w:w="70" w:type="dxa"/>
        <w:tblLayout w:type="fixed"/>
        <w:tblCellMar>
          <w:left w:w="70" w:type="dxa"/>
          <w:right w:w="70" w:type="dxa"/>
        </w:tblCellMar>
        <w:tblLook w:val="04A0" w:firstRow="1" w:lastRow="0" w:firstColumn="1" w:lastColumn="0" w:noHBand="0" w:noVBand="1"/>
      </w:tblPr>
      <w:tblGrid>
        <w:gridCol w:w="552"/>
        <w:gridCol w:w="3688"/>
        <w:gridCol w:w="1576"/>
        <w:gridCol w:w="781"/>
        <w:gridCol w:w="1545"/>
        <w:gridCol w:w="1134"/>
      </w:tblGrid>
      <w:tr w:rsidR="005B5D6D" w:rsidRPr="00AD3AE9" w14:paraId="51750604" w14:textId="77777777" w:rsidTr="00677CE1">
        <w:trPr>
          <w:trHeight w:val="390"/>
        </w:trPr>
        <w:tc>
          <w:tcPr>
            <w:tcW w:w="9276" w:type="dxa"/>
            <w:gridSpan w:val="6"/>
            <w:tcBorders>
              <w:top w:val="single" w:sz="8" w:space="0" w:color="auto"/>
              <w:left w:val="single" w:sz="8" w:space="0" w:color="auto"/>
              <w:bottom w:val="single" w:sz="8" w:space="0" w:color="000000"/>
              <w:right w:val="single" w:sz="8" w:space="0" w:color="000000"/>
            </w:tcBorders>
            <w:noWrap/>
            <w:vAlign w:val="bottom"/>
            <w:hideMark/>
          </w:tcPr>
          <w:p w14:paraId="3A791059" w14:textId="77777777" w:rsidR="005B5D6D" w:rsidRPr="00AD3AE9" w:rsidRDefault="005B5D6D" w:rsidP="00A57788">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 xml:space="preserve">HOPITAUX (HN, </w:t>
            </w:r>
            <w:proofErr w:type="gramStart"/>
            <w:r w:rsidRPr="00AD3AE9">
              <w:rPr>
                <w:rFonts w:ascii="Times New Roman" w:hAnsi="Times New Roman" w:cs="Times New Roman"/>
                <w:b/>
                <w:bCs/>
                <w:color w:val="000000"/>
                <w:sz w:val="24"/>
                <w:szCs w:val="24"/>
                <w:lang w:eastAsia="fr-FR"/>
              </w:rPr>
              <w:t>HP,HD</w:t>
            </w:r>
            <w:proofErr w:type="gramEnd"/>
            <w:r w:rsidRPr="00AD3AE9">
              <w:rPr>
                <w:rFonts w:ascii="Times New Roman" w:hAnsi="Times New Roman" w:cs="Times New Roman"/>
                <w:b/>
                <w:bCs/>
                <w:color w:val="000000"/>
                <w:sz w:val="24"/>
                <w:szCs w:val="24"/>
                <w:lang w:eastAsia="fr-FR"/>
              </w:rPr>
              <w:t>,CS)</w:t>
            </w:r>
          </w:p>
        </w:tc>
      </w:tr>
      <w:tr w:rsidR="005B5D6D" w:rsidRPr="00AD3AE9" w14:paraId="421A6EE5" w14:textId="77777777" w:rsidTr="00677CE1">
        <w:trPr>
          <w:trHeight w:val="315"/>
        </w:trPr>
        <w:tc>
          <w:tcPr>
            <w:tcW w:w="9276" w:type="dxa"/>
            <w:gridSpan w:val="6"/>
            <w:tcBorders>
              <w:top w:val="single" w:sz="8" w:space="0" w:color="auto"/>
              <w:left w:val="single" w:sz="8" w:space="0" w:color="auto"/>
              <w:bottom w:val="single" w:sz="8" w:space="0" w:color="auto"/>
              <w:right w:val="single" w:sz="8" w:space="0" w:color="000000"/>
            </w:tcBorders>
            <w:noWrap/>
            <w:vAlign w:val="bottom"/>
            <w:hideMark/>
          </w:tcPr>
          <w:p w14:paraId="11749F92" w14:textId="77777777" w:rsidR="005B5D6D" w:rsidRPr="00AD3AE9" w:rsidRDefault="005B5D6D" w:rsidP="00A57788">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HOOPITAUX NATIONAUX</w:t>
            </w:r>
          </w:p>
        </w:tc>
      </w:tr>
      <w:tr w:rsidR="005B5D6D" w:rsidRPr="00AD3AE9" w14:paraId="4835D73E" w14:textId="77777777" w:rsidTr="00677CE1">
        <w:trPr>
          <w:trHeight w:val="315"/>
        </w:trPr>
        <w:tc>
          <w:tcPr>
            <w:tcW w:w="552"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0B1D0C47"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Ordre</w:t>
            </w:r>
          </w:p>
        </w:tc>
        <w:tc>
          <w:tcPr>
            <w:tcW w:w="3688" w:type="dxa"/>
            <w:tcBorders>
              <w:top w:val="nil"/>
              <w:left w:val="nil"/>
              <w:bottom w:val="single" w:sz="8" w:space="0" w:color="auto"/>
              <w:right w:val="single" w:sz="4" w:space="0" w:color="auto"/>
            </w:tcBorders>
            <w:shd w:val="clear" w:color="auto" w:fill="FBE4D5" w:themeFill="accent2" w:themeFillTint="33"/>
            <w:noWrap/>
            <w:vAlign w:val="bottom"/>
            <w:hideMark/>
          </w:tcPr>
          <w:p w14:paraId="746CC566"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Intitulé</w:t>
            </w:r>
          </w:p>
        </w:tc>
        <w:tc>
          <w:tcPr>
            <w:tcW w:w="1576" w:type="dxa"/>
            <w:tcBorders>
              <w:top w:val="nil"/>
              <w:left w:val="single" w:sz="4" w:space="0" w:color="auto"/>
              <w:bottom w:val="single" w:sz="8" w:space="0" w:color="auto"/>
              <w:right w:val="single" w:sz="4" w:space="0" w:color="auto"/>
            </w:tcBorders>
            <w:shd w:val="clear" w:color="auto" w:fill="FBE4D5" w:themeFill="accent2" w:themeFillTint="33"/>
            <w:noWrap/>
            <w:vAlign w:val="bottom"/>
            <w:hideMark/>
          </w:tcPr>
          <w:p w14:paraId="0BDDD072"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CA Net HT</w:t>
            </w:r>
          </w:p>
        </w:tc>
        <w:tc>
          <w:tcPr>
            <w:tcW w:w="781" w:type="dxa"/>
            <w:tcBorders>
              <w:top w:val="nil"/>
              <w:left w:val="nil"/>
              <w:bottom w:val="single" w:sz="8" w:space="0" w:color="auto"/>
              <w:right w:val="single" w:sz="4" w:space="0" w:color="auto"/>
            </w:tcBorders>
            <w:shd w:val="clear" w:color="auto" w:fill="FBE4D5" w:themeFill="accent2" w:themeFillTint="33"/>
            <w:noWrap/>
            <w:vAlign w:val="bottom"/>
            <w:hideMark/>
          </w:tcPr>
          <w:p w14:paraId="57925897"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Nbre doc</w:t>
            </w:r>
          </w:p>
        </w:tc>
        <w:tc>
          <w:tcPr>
            <w:tcW w:w="1545" w:type="dxa"/>
            <w:tcBorders>
              <w:top w:val="nil"/>
              <w:left w:val="nil"/>
              <w:bottom w:val="single" w:sz="8" w:space="0" w:color="auto"/>
              <w:right w:val="single" w:sz="4" w:space="0" w:color="auto"/>
            </w:tcBorders>
            <w:shd w:val="clear" w:color="auto" w:fill="FBE4D5" w:themeFill="accent2" w:themeFillTint="33"/>
            <w:noWrap/>
            <w:vAlign w:val="bottom"/>
            <w:hideMark/>
          </w:tcPr>
          <w:p w14:paraId="245D7505"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Marge</w:t>
            </w:r>
          </w:p>
        </w:tc>
        <w:tc>
          <w:tcPr>
            <w:tcW w:w="1134" w:type="dxa"/>
            <w:tcBorders>
              <w:top w:val="nil"/>
              <w:left w:val="nil"/>
              <w:bottom w:val="single" w:sz="8" w:space="0" w:color="auto"/>
              <w:right w:val="single" w:sz="8" w:space="0" w:color="auto"/>
            </w:tcBorders>
            <w:shd w:val="clear" w:color="auto" w:fill="FBE4D5" w:themeFill="accent2" w:themeFillTint="33"/>
            <w:noWrap/>
            <w:vAlign w:val="bottom"/>
            <w:hideMark/>
          </w:tcPr>
          <w:p w14:paraId="305F0454"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 xml:space="preserve">% sur CA </w:t>
            </w:r>
            <w:proofErr w:type="spellStart"/>
            <w:r w:rsidRPr="00AD3AE9">
              <w:rPr>
                <w:rFonts w:ascii="Times New Roman" w:hAnsi="Times New Roman" w:cs="Times New Roman"/>
                <w:b/>
                <w:bCs/>
                <w:color w:val="000000"/>
                <w:sz w:val="24"/>
                <w:szCs w:val="24"/>
                <w:lang w:eastAsia="fr-FR"/>
              </w:rPr>
              <w:t>Tot</w:t>
            </w:r>
            <w:proofErr w:type="spellEnd"/>
          </w:p>
        </w:tc>
      </w:tr>
      <w:tr w:rsidR="005B5D6D" w:rsidRPr="00AD3AE9" w14:paraId="589FA832" w14:textId="77777777" w:rsidTr="00677CE1">
        <w:trPr>
          <w:trHeight w:val="300"/>
        </w:trPr>
        <w:tc>
          <w:tcPr>
            <w:tcW w:w="552" w:type="dxa"/>
            <w:tcBorders>
              <w:top w:val="single" w:sz="4" w:space="0" w:color="auto"/>
              <w:left w:val="single" w:sz="8" w:space="0" w:color="auto"/>
              <w:bottom w:val="single" w:sz="4" w:space="0" w:color="auto"/>
              <w:right w:val="single" w:sz="8" w:space="0" w:color="auto"/>
            </w:tcBorders>
            <w:noWrap/>
            <w:vAlign w:val="bottom"/>
            <w:hideMark/>
          </w:tcPr>
          <w:p w14:paraId="548F3F5D"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w:t>
            </w:r>
          </w:p>
        </w:tc>
        <w:tc>
          <w:tcPr>
            <w:tcW w:w="3688" w:type="dxa"/>
            <w:tcBorders>
              <w:top w:val="single" w:sz="4" w:space="0" w:color="auto"/>
              <w:left w:val="nil"/>
              <w:bottom w:val="single" w:sz="4" w:space="0" w:color="auto"/>
              <w:right w:val="single" w:sz="4" w:space="0" w:color="auto"/>
            </w:tcBorders>
            <w:noWrap/>
            <w:vAlign w:val="bottom"/>
            <w:hideMark/>
          </w:tcPr>
          <w:p w14:paraId="167EA476"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CHU MERE ET ENFANT </w:t>
            </w:r>
          </w:p>
        </w:tc>
        <w:tc>
          <w:tcPr>
            <w:tcW w:w="1576" w:type="dxa"/>
            <w:tcBorders>
              <w:top w:val="single" w:sz="4" w:space="0" w:color="auto"/>
              <w:left w:val="nil"/>
              <w:bottom w:val="single" w:sz="4" w:space="0" w:color="auto"/>
              <w:right w:val="single" w:sz="4" w:space="0" w:color="auto"/>
            </w:tcBorders>
            <w:noWrap/>
            <w:vAlign w:val="bottom"/>
            <w:hideMark/>
          </w:tcPr>
          <w:p w14:paraId="1377F5E5"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176 194 612</w:t>
            </w:r>
          </w:p>
        </w:tc>
        <w:tc>
          <w:tcPr>
            <w:tcW w:w="781" w:type="dxa"/>
            <w:tcBorders>
              <w:top w:val="single" w:sz="4" w:space="0" w:color="auto"/>
              <w:left w:val="nil"/>
              <w:bottom w:val="single" w:sz="4" w:space="0" w:color="auto"/>
              <w:right w:val="single" w:sz="4" w:space="0" w:color="auto"/>
            </w:tcBorders>
            <w:noWrap/>
            <w:vAlign w:val="bottom"/>
            <w:hideMark/>
          </w:tcPr>
          <w:p w14:paraId="7C21206A"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31</w:t>
            </w:r>
          </w:p>
        </w:tc>
        <w:tc>
          <w:tcPr>
            <w:tcW w:w="1545" w:type="dxa"/>
            <w:tcBorders>
              <w:top w:val="single" w:sz="4" w:space="0" w:color="auto"/>
              <w:left w:val="nil"/>
              <w:bottom w:val="single" w:sz="4" w:space="0" w:color="auto"/>
              <w:right w:val="single" w:sz="4" w:space="0" w:color="auto"/>
            </w:tcBorders>
            <w:noWrap/>
            <w:vAlign w:val="bottom"/>
            <w:hideMark/>
          </w:tcPr>
          <w:p w14:paraId="1DE574A0"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68 019 737</w:t>
            </w:r>
          </w:p>
        </w:tc>
        <w:tc>
          <w:tcPr>
            <w:tcW w:w="1134" w:type="dxa"/>
            <w:tcBorders>
              <w:top w:val="single" w:sz="4" w:space="0" w:color="auto"/>
              <w:left w:val="nil"/>
              <w:bottom w:val="single" w:sz="4" w:space="0" w:color="auto"/>
              <w:right w:val="single" w:sz="8" w:space="0" w:color="auto"/>
            </w:tcBorders>
            <w:noWrap/>
            <w:vAlign w:val="bottom"/>
            <w:hideMark/>
          </w:tcPr>
          <w:p w14:paraId="06B7EA2E"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w:t>
            </w:r>
          </w:p>
        </w:tc>
      </w:tr>
      <w:tr w:rsidR="005B5D6D" w:rsidRPr="00AD3AE9" w14:paraId="60411203"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00047CEE"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w:t>
            </w:r>
          </w:p>
        </w:tc>
        <w:tc>
          <w:tcPr>
            <w:tcW w:w="3688" w:type="dxa"/>
            <w:tcBorders>
              <w:top w:val="nil"/>
              <w:left w:val="nil"/>
              <w:bottom w:val="single" w:sz="4" w:space="0" w:color="auto"/>
              <w:right w:val="single" w:sz="4" w:space="0" w:color="auto"/>
            </w:tcBorders>
            <w:noWrap/>
            <w:vAlign w:val="bottom"/>
            <w:hideMark/>
          </w:tcPr>
          <w:p w14:paraId="4739661D"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CHU LA RENAISSANCE </w:t>
            </w:r>
          </w:p>
        </w:tc>
        <w:tc>
          <w:tcPr>
            <w:tcW w:w="1576" w:type="dxa"/>
            <w:tcBorders>
              <w:top w:val="nil"/>
              <w:left w:val="nil"/>
              <w:bottom w:val="single" w:sz="4" w:space="0" w:color="auto"/>
              <w:right w:val="single" w:sz="4" w:space="0" w:color="auto"/>
            </w:tcBorders>
            <w:noWrap/>
            <w:vAlign w:val="bottom"/>
            <w:hideMark/>
          </w:tcPr>
          <w:p w14:paraId="000F5476"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83 072 618</w:t>
            </w:r>
          </w:p>
        </w:tc>
        <w:tc>
          <w:tcPr>
            <w:tcW w:w="781" w:type="dxa"/>
            <w:tcBorders>
              <w:top w:val="nil"/>
              <w:left w:val="nil"/>
              <w:bottom w:val="single" w:sz="4" w:space="0" w:color="auto"/>
              <w:right w:val="single" w:sz="4" w:space="0" w:color="auto"/>
            </w:tcBorders>
            <w:noWrap/>
            <w:vAlign w:val="bottom"/>
            <w:hideMark/>
          </w:tcPr>
          <w:p w14:paraId="6727DFBF"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27</w:t>
            </w:r>
          </w:p>
        </w:tc>
        <w:tc>
          <w:tcPr>
            <w:tcW w:w="1545" w:type="dxa"/>
            <w:tcBorders>
              <w:top w:val="nil"/>
              <w:left w:val="nil"/>
              <w:bottom w:val="single" w:sz="4" w:space="0" w:color="auto"/>
              <w:right w:val="single" w:sz="4" w:space="0" w:color="auto"/>
            </w:tcBorders>
            <w:noWrap/>
            <w:vAlign w:val="bottom"/>
            <w:hideMark/>
          </w:tcPr>
          <w:p w14:paraId="7FBF9B05"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30 565 698</w:t>
            </w:r>
          </w:p>
        </w:tc>
        <w:tc>
          <w:tcPr>
            <w:tcW w:w="1134" w:type="dxa"/>
            <w:tcBorders>
              <w:top w:val="nil"/>
              <w:left w:val="nil"/>
              <w:bottom w:val="single" w:sz="4" w:space="0" w:color="auto"/>
              <w:right w:val="single" w:sz="8" w:space="0" w:color="auto"/>
            </w:tcBorders>
            <w:noWrap/>
            <w:vAlign w:val="bottom"/>
            <w:hideMark/>
          </w:tcPr>
          <w:p w14:paraId="74AB0739"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w:t>
            </w:r>
          </w:p>
        </w:tc>
      </w:tr>
      <w:tr w:rsidR="005B5D6D" w:rsidRPr="00AD3AE9" w14:paraId="59BBD0E0"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3B5CE41E"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w:t>
            </w:r>
          </w:p>
        </w:tc>
        <w:tc>
          <w:tcPr>
            <w:tcW w:w="3688" w:type="dxa"/>
            <w:tcBorders>
              <w:top w:val="nil"/>
              <w:left w:val="nil"/>
              <w:bottom w:val="single" w:sz="4" w:space="0" w:color="auto"/>
              <w:right w:val="single" w:sz="4" w:space="0" w:color="auto"/>
            </w:tcBorders>
            <w:noWrap/>
            <w:vAlign w:val="bottom"/>
            <w:hideMark/>
          </w:tcPr>
          <w:p w14:paraId="75A8235E"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Hôpital Amitié Tchad-Chine(Liberté) </w:t>
            </w:r>
          </w:p>
        </w:tc>
        <w:tc>
          <w:tcPr>
            <w:tcW w:w="1576" w:type="dxa"/>
            <w:tcBorders>
              <w:top w:val="nil"/>
              <w:left w:val="nil"/>
              <w:bottom w:val="single" w:sz="4" w:space="0" w:color="auto"/>
              <w:right w:val="single" w:sz="4" w:space="0" w:color="auto"/>
            </w:tcBorders>
            <w:noWrap/>
            <w:vAlign w:val="bottom"/>
            <w:hideMark/>
          </w:tcPr>
          <w:p w14:paraId="4E61D07F"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61 047 548</w:t>
            </w:r>
          </w:p>
        </w:tc>
        <w:tc>
          <w:tcPr>
            <w:tcW w:w="781" w:type="dxa"/>
            <w:tcBorders>
              <w:top w:val="nil"/>
              <w:left w:val="nil"/>
              <w:bottom w:val="single" w:sz="4" w:space="0" w:color="auto"/>
              <w:right w:val="single" w:sz="4" w:space="0" w:color="auto"/>
            </w:tcBorders>
            <w:noWrap/>
            <w:vAlign w:val="bottom"/>
            <w:hideMark/>
          </w:tcPr>
          <w:p w14:paraId="19888203"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18</w:t>
            </w:r>
          </w:p>
        </w:tc>
        <w:tc>
          <w:tcPr>
            <w:tcW w:w="1545" w:type="dxa"/>
            <w:tcBorders>
              <w:top w:val="nil"/>
              <w:left w:val="nil"/>
              <w:bottom w:val="single" w:sz="4" w:space="0" w:color="auto"/>
              <w:right w:val="single" w:sz="4" w:space="0" w:color="auto"/>
            </w:tcBorders>
            <w:noWrap/>
            <w:vAlign w:val="bottom"/>
            <w:hideMark/>
          </w:tcPr>
          <w:p w14:paraId="24F079D2"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22 855 195</w:t>
            </w:r>
          </w:p>
        </w:tc>
        <w:tc>
          <w:tcPr>
            <w:tcW w:w="1134" w:type="dxa"/>
            <w:tcBorders>
              <w:top w:val="nil"/>
              <w:left w:val="nil"/>
              <w:bottom w:val="single" w:sz="4" w:space="0" w:color="auto"/>
              <w:right w:val="single" w:sz="8" w:space="0" w:color="auto"/>
            </w:tcBorders>
            <w:noWrap/>
            <w:vAlign w:val="bottom"/>
            <w:hideMark/>
          </w:tcPr>
          <w:p w14:paraId="387E20C4"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w:t>
            </w:r>
          </w:p>
        </w:tc>
      </w:tr>
      <w:tr w:rsidR="005B5D6D" w:rsidRPr="00AD3AE9" w14:paraId="0126BFB2"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1548FAC4"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4</w:t>
            </w:r>
          </w:p>
        </w:tc>
        <w:tc>
          <w:tcPr>
            <w:tcW w:w="3688" w:type="dxa"/>
            <w:tcBorders>
              <w:top w:val="nil"/>
              <w:left w:val="nil"/>
              <w:bottom w:val="single" w:sz="4" w:space="0" w:color="auto"/>
              <w:right w:val="single" w:sz="4" w:space="0" w:color="auto"/>
            </w:tcBorders>
            <w:noWrap/>
            <w:vAlign w:val="bottom"/>
            <w:hideMark/>
          </w:tcPr>
          <w:p w14:paraId="2BC8FF6E"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CHU Référence Nationale </w:t>
            </w:r>
          </w:p>
        </w:tc>
        <w:tc>
          <w:tcPr>
            <w:tcW w:w="1576" w:type="dxa"/>
            <w:tcBorders>
              <w:top w:val="nil"/>
              <w:left w:val="nil"/>
              <w:bottom w:val="single" w:sz="4" w:space="0" w:color="auto"/>
              <w:right w:val="single" w:sz="4" w:space="0" w:color="auto"/>
            </w:tcBorders>
            <w:noWrap/>
            <w:vAlign w:val="bottom"/>
            <w:hideMark/>
          </w:tcPr>
          <w:p w14:paraId="58FBEAB6"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25 455 214</w:t>
            </w:r>
          </w:p>
        </w:tc>
        <w:tc>
          <w:tcPr>
            <w:tcW w:w="781" w:type="dxa"/>
            <w:tcBorders>
              <w:top w:val="nil"/>
              <w:left w:val="nil"/>
              <w:bottom w:val="single" w:sz="4" w:space="0" w:color="auto"/>
              <w:right w:val="single" w:sz="4" w:space="0" w:color="auto"/>
            </w:tcBorders>
            <w:noWrap/>
            <w:vAlign w:val="bottom"/>
            <w:hideMark/>
          </w:tcPr>
          <w:p w14:paraId="53683A75"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13</w:t>
            </w:r>
          </w:p>
        </w:tc>
        <w:tc>
          <w:tcPr>
            <w:tcW w:w="1545" w:type="dxa"/>
            <w:tcBorders>
              <w:top w:val="nil"/>
              <w:left w:val="nil"/>
              <w:bottom w:val="single" w:sz="4" w:space="0" w:color="auto"/>
              <w:right w:val="single" w:sz="4" w:space="0" w:color="auto"/>
            </w:tcBorders>
            <w:noWrap/>
            <w:vAlign w:val="bottom"/>
            <w:hideMark/>
          </w:tcPr>
          <w:p w14:paraId="60977B62"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7 852 093</w:t>
            </w:r>
          </w:p>
        </w:tc>
        <w:tc>
          <w:tcPr>
            <w:tcW w:w="1134" w:type="dxa"/>
            <w:tcBorders>
              <w:top w:val="nil"/>
              <w:left w:val="nil"/>
              <w:bottom w:val="single" w:sz="4" w:space="0" w:color="auto"/>
              <w:right w:val="single" w:sz="8" w:space="0" w:color="auto"/>
            </w:tcBorders>
            <w:noWrap/>
            <w:vAlign w:val="bottom"/>
            <w:hideMark/>
          </w:tcPr>
          <w:p w14:paraId="2E65597C"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w:t>
            </w:r>
          </w:p>
        </w:tc>
      </w:tr>
      <w:tr w:rsidR="005B5D6D" w:rsidRPr="00AD3AE9" w14:paraId="3FC70FA9" w14:textId="77777777" w:rsidTr="00677CE1">
        <w:trPr>
          <w:trHeight w:val="315"/>
        </w:trPr>
        <w:tc>
          <w:tcPr>
            <w:tcW w:w="552" w:type="dxa"/>
            <w:tcBorders>
              <w:top w:val="nil"/>
              <w:left w:val="single" w:sz="8" w:space="0" w:color="auto"/>
              <w:bottom w:val="single" w:sz="4" w:space="0" w:color="auto"/>
              <w:right w:val="single" w:sz="8" w:space="0" w:color="auto"/>
            </w:tcBorders>
            <w:noWrap/>
            <w:vAlign w:val="bottom"/>
            <w:hideMark/>
          </w:tcPr>
          <w:p w14:paraId="4694B461"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5</w:t>
            </w:r>
          </w:p>
        </w:tc>
        <w:tc>
          <w:tcPr>
            <w:tcW w:w="3688" w:type="dxa"/>
            <w:tcBorders>
              <w:top w:val="nil"/>
              <w:left w:val="nil"/>
              <w:bottom w:val="nil"/>
              <w:right w:val="single" w:sz="4" w:space="0" w:color="auto"/>
            </w:tcBorders>
            <w:noWrap/>
            <w:vAlign w:val="bottom"/>
            <w:hideMark/>
          </w:tcPr>
          <w:p w14:paraId="51D8C73A"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CHU BON SAMARITAIN </w:t>
            </w:r>
          </w:p>
        </w:tc>
        <w:tc>
          <w:tcPr>
            <w:tcW w:w="1576" w:type="dxa"/>
            <w:tcBorders>
              <w:top w:val="nil"/>
              <w:left w:val="nil"/>
              <w:bottom w:val="nil"/>
              <w:right w:val="single" w:sz="4" w:space="0" w:color="auto"/>
            </w:tcBorders>
            <w:noWrap/>
            <w:vAlign w:val="bottom"/>
            <w:hideMark/>
          </w:tcPr>
          <w:p w14:paraId="045FE726"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7 701 095</w:t>
            </w:r>
          </w:p>
        </w:tc>
        <w:tc>
          <w:tcPr>
            <w:tcW w:w="781" w:type="dxa"/>
            <w:tcBorders>
              <w:top w:val="nil"/>
              <w:left w:val="nil"/>
              <w:bottom w:val="nil"/>
              <w:right w:val="single" w:sz="4" w:space="0" w:color="auto"/>
            </w:tcBorders>
            <w:noWrap/>
            <w:vAlign w:val="bottom"/>
            <w:hideMark/>
          </w:tcPr>
          <w:p w14:paraId="6E333F92"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w:t>
            </w:r>
          </w:p>
        </w:tc>
        <w:tc>
          <w:tcPr>
            <w:tcW w:w="1545" w:type="dxa"/>
            <w:tcBorders>
              <w:top w:val="nil"/>
              <w:left w:val="nil"/>
              <w:bottom w:val="nil"/>
              <w:right w:val="single" w:sz="4" w:space="0" w:color="auto"/>
            </w:tcBorders>
            <w:noWrap/>
            <w:vAlign w:val="bottom"/>
            <w:hideMark/>
          </w:tcPr>
          <w:p w14:paraId="3F1AA8AB"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1 971 520</w:t>
            </w:r>
          </w:p>
        </w:tc>
        <w:tc>
          <w:tcPr>
            <w:tcW w:w="1134" w:type="dxa"/>
            <w:tcBorders>
              <w:top w:val="nil"/>
              <w:left w:val="nil"/>
              <w:bottom w:val="nil"/>
              <w:right w:val="single" w:sz="8" w:space="0" w:color="auto"/>
            </w:tcBorders>
            <w:noWrap/>
            <w:vAlign w:val="bottom"/>
            <w:hideMark/>
          </w:tcPr>
          <w:p w14:paraId="7CC57FDC"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506F6E41" w14:textId="77777777" w:rsidTr="00677CE1">
        <w:trPr>
          <w:trHeight w:val="315"/>
        </w:trPr>
        <w:tc>
          <w:tcPr>
            <w:tcW w:w="552" w:type="dxa"/>
            <w:tcBorders>
              <w:top w:val="nil"/>
              <w:left w:val="single" w:sz="8" w:space="0" w:color="auto"/>
              <w:bottom w:val="single" w:sz="4" w:space="0" w:color="auto"/>
              <w:right w:val="single" w:sz="8" w:space="0" w:color="auto"/>
            </w:tcBorders>
            <w:shd w:val="clear" w:color="auto" w:fill="FBE4D5" w:themeFill="accent2" w:themeFillTint="33"/>
            <w:noWrap/>
            <w:vAlign w:val="bottom"/>
            <w:hideMark/>
          </w:tcPr>
          <w:p w14:paraId="52B0A03C"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w:t>
            </w:r>
          </w:p>
        </w:tc>
        <w:tc>
          <w:tcPr>
            <w:tcW w:w="3688" w:type="dxa"/>
            <w:tcBorders>
              <w:top w:val="single" w:sz="8" w:space="0" w:color="auto"/>
              <w:left w:val="nil"/>
              <w:bottom w:val="nil"/>
              <w:right w:val="nil"/>
            </w:tcBorders>
            <w:shd w:val="clear" w:color="auto" w:fill="FBE4D5" w:themeFill="accent2" w:themeFillTint="33"/>
            <w:noWrap/>
            <w:vAlign w:val="bottom"/>
            <w:hideMark/>
          </w:tcPr>
          <w:p w14:paraId="5CFFEF78"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 xml:space="preserve"> TOTAL 1 </w:t>
            </w:r>
          </w:p>
        </w:tc>
        <w:tc>
          <w:tcPr>
            <w:tcW w:w="1576" w:type="dxa"/>
            <w:tcBorders>
              <w:top w:val="single" w:sz="8" w:space="0" w:color="auto"/>
              <w:left w:val="single" w:sz="8" w:space="0" w:color="auto"/>
              <w:bottom w:val="nil"/>
              <w:right w:val="single" w:sz="8" w:space="0" w:color="auto"/>
            </w:tcBorders>
            <w:shd w:val="clear" w:color="auto" w:fill="FBE4D5" w:themeFill="accent2" w:themeFillTint="33"/>
            <w:noWrap/>
            <w:vAlign w:val="bottom"/>
            <w:hideMark/>
          </w:tcPr>
          <w:p w14:paraId="6192A7FB"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353 471 087</w:t>
            </w:r>
          </w:p>
        </w:tc>
        <w:tc>
          <w:tcPr>
            <w:tcW w:w="781" w:type="dxa"/>
            <w:tcBorders>
              <w:top w:val="single" w:sz="8" w:space="0" w:color="auto"/>
              <w:left w:val="nil"/>
              <w:bottom w:val="single" w:sz="8" w:space="0" w:color="auto"/>
              <w:right w:val="single" w:sz="8" w:space="0" w:color="auto"/>
            </w:tcBorders>
            <w:shd w:val="clear" w:color="auto" w:fill="FBE4D5" w:themeFill="accent2" w:themeFillTint="33"/>
            <w:noWrap/>
            <w:vAlign w:val="bottom"/>
            <w:hideMark/>
          </w:tcPr>
          <w:p w14:paraId="52433CC5"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99</w:t>
            </w:r>
          </w:p>
        </w:tc>
        <w:tc>
          <w:tcPr>
            <w:tcW w:w="1545" w:type="dxa"/>
            <w:tcBorders>
              <w:top w:val="single" w:sz="8" w:space="0" w:color="auto"/>
              <w:left w:val="nil"/>
              <w:bottom w:val="nil"/>
              <w:right w:val="nil"/>
            </w:tcBorders>
            <w:shd w:val="clear" w:color="auto" w:fill="FBE4D5" w:themeFill="accent2" w:themeFillTint="33"/>
            <w:noWrap/>
            <w:vAlign w:val="bottom"/>
            <w:hideMark/>
          </w:tcPr>
          <w:p w14:paraId="787F43AE"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131 264</w:t>
            </w:r>
            <w:r w:rsidR="00A57788">
              <w:rPr>
                <w:rFonts w:ascii="Times New Roman" w:hAnsi="Times New Roman" w:cs="Times New Roman"/>
                <w:b/>
                <w:bCs/>
                <w:color w:val="000000"/>
                <w:sz w:val="24"/>
                <w:szCs w:val="24"/>
                <w:lang w:eastAsia="fr-FR"/>
              </w:rPr>
              <w:t> </w:t>
            </w:r>
            <w:r w:rsidRPr="00AD3AE9">
              <w:rPr>
                <w:rFonts w:ascii="Times New Roman" w:hAnsi="Times New Roman" w:cs="Times New Roman"/>
                <w:b/>
                <w:bCs/>
                <w:color w:val="000000"/>
                <w:sz w:val="24"/>
                <w:szCs w:val="24"/>
                <w:lang w:eastAsia="fr-FR"/>
              </w:rPr>
              <w:t>243</w:t>
            </w:r>
          </w:p>
        </w:tc>
        <w:tc>
          <w:tcPr>
            <w:tcW w:w="1134"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bottom"/>
            <w:hideMark/>
          </w:tcPr>
          <w:p w14:paraId="45545C8D"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p>
        </w:tc>
      </w:tr>
      <w:tr w:rsidR="005B5D6D" w:rsidRPr="00AD3AE9" w14:paraId="4BBAFDF1" w14:textId="77777777" w:rsidTr="00677CE1">
        <w:trPr>
          <w:trHeight w:val="315"/>
        </w:trPr>
        <w:tc>
          <w:tcPr>
            <w:tcW w:w="9276" w:type="dxa"/>
            <w:gridSpan w:val="6"/>
            <w:tcBorders>
              <w:top w:val="single" w:sz="8" w:space="0" w:color="auto"/>
              <w:left w:val="single" w:sz="8" w:space="0" w:color="auto"/>
              <w:bottom w:val="single" w:sz="8" w:space="0" w:color="auto"/>
              <w:right w:val="single" w:sz="8" w:space="0" w:color="000000"/>
            </w:tcBorders>
            <w:noWrap/>
            <w:vAlign w:val="bottom"/>
            <w:hideMark/>
          </w:tcPr>
          <w:p w14:paraId="5DE59611"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p>
        </w:tc>
      </w:tr>
      <w:tr w:rsidR="005B5D6D" w:rsidRPr="00AD3AE9" w14:paraId="040FA630" w14:textId="77777777" w:rsidTr="00677CE1">
        <w:trPr>
          <w:trHeight w:val="315"/>
        </w:trPr>
        <w:tc>
          <w:tcPr>
            <w:tcW w:w="9276" w:type="dxa"/>
            <w:gridSpan w:val="6"/>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5FACD260" w14:textId="77777777" w:rsidR="005B5D6D" w:rsidRPr="00AD3AE9" w:rsidRDefault="005B5D6D" w:rsidP="00A57788">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HP HD CS</w:t>
            </w:r>
          </w:p>
        </w:tc>
      </w:tr>
      <w:tr w:rsidR="005B5D6D" w:rsidRPr="00AD3AE9" w14:paraId="4A00671F"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676735D5"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w:t>
            </w:r>
          </w:p>
        </w:tc>
        <w:tc>
          <w:tcPr>
            <w:tcW w:w="3688" w:type="dxa"/>
            <w:tcBorders>
              <w:top w:val="nil"/>
              <w:left w:val="nil"/>
              <w:bottom w:val="single" w:sz="4" w:space="0" w:color="auto"/>
              <w:right w:val="single" w:sz="4" w:space="0" w:color="auto"/>
            </w:tcBorders>
            <w:noWrap/>
            <w:vAlign w:val="bottom"/>
            <w:hideMark/>
          </w:tcPr>
          <w:p w14:paraId="7D8927A2"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CS ORDRE DE MALTE </w:t>
            </w:r>
          </w:p>
        </w:tc>
        <w:tc>
          <w:tcPr>
            <w:tcW w:w="1576" w:type="dxa"/>
            <w:tcBorders>
              <w:top w:val="nil"/>
              <w:left w:val="nil"/>
              <w:bottom w:val="single" w:sz="4" w:space="0" w:color="auto"/>
              <w:right w:val="single" w:sz="4" w:space="0" w:color="auto"/>
            </w:tcBorders>
            <w:noWrap/>
            <w:vAlign w:val="bottom"/>
            <w:hideMark/>
          </w:tcPr>
          <w:p w14:paraId="11C26A57"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9 980 187</w:t>
            </w:r>
          </w:p>
        </w:tc>
        <w:tc>
          <w:tcPr>
            <w:tcW w:w="781" w:type="dxa"/>
            <w:tcBorders>
              <w:top w:val="nil"/>
              <w:left w:val="nil"/>
              <w:bottom w:val="single" w:sz="4" w:space="0" w:color="auto"/>
              <w:right w:val="single" w:sz="4" w:space="0" w:color="auto"/>
            </w:tcBorders>
            <w:noWrap/>
            <w:vAlign w:val="bottom"/>
            <w:hideMark/>
          </w:tcPr>
          <w:p w14:paraId="6A764213"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w:t>
            </w:r>
          </w:p>
        </w:tc>
        <w:tc>
          <w:tcPr>
            <w:tcW w:w="1545" w:type="dxa"/>
            <w:tcBorders>
              <w:top w:val="nil"/>
              <w:left w:val="nil"/>
              <w:bottom w:val="single" w:sz="4" w:space="0" w:color="auto"/>
              <w:right w:val="single" w:sz="4" w:space="0" w:color="auto"/>
            </w:tcBorders>
            <w:noWrap/>
            <w:vAlign w:val="bottom"/>
            <w:hideMark/>
          </w:tcPr>
          <w:p w14:paraId="55D1D520"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3 742 418</w:t>
            </w:r>
          </w:p>
        </w:tc>
        <w:tc>
          <w:tcPr>
            <w:tcW w:w="1134" w:type="dxa"/>
            <w:tcBorders>
              <w:top w:val="nil"/>
              <w:left w:val="nil"/>
              <w:bottom w:val="single" w:sz="4" w:space="0" w:color="auto"/>
              <w:right w:val="single" w:sz="8" w:space="0" w:color="auto"/>
            </w:tcBorders>
            <w:noWrap/>
            <w:vAlign w:val="bottom"/>
            <w:hideMark/>
          </w:tcPr>
          <w:p w14:paraId="6DEA20FC"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5C8201D8"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0C80E89B"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w:t>
            </w:r>
          </w:p>
        </w:tc>
        <w:tc>
          <w:tcPr>
            <w:tcW w:w="3688" w:type="dxa"/>
            <w:tcBorders>
              <w:top w:val="nil"/>
              <w:left w:val="nil"/>
              <w:bottom w:val="single" w:sz="4" w:space="0" w:color="auto"/>
              <w:right w:val="single" w:sz="4" w:space="0" w:color="auto"/>
            </w:tcBorders>
            <w:noWrap/>
            <w:vAlign w:val="bottom"/>
            <w:hideMark/>
          </w:tcPr>
          <w:p w14:paraId="48683BB4"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HOPITAL NOTRE DAME DES APOTRES DE N'DJAMENA </w:t>
            </w:r>
          </w:p>
        </w:tc>
        <w:tc>
          <w:tcPr>
            <w:tcW w:w="1576" w:type="dxa"/>
            <w:tcBorders>
              <w:top w:val="nil"/>
              <w:left w:val="nil"/>
              <w:bottom w:val="single" w:sz="4" w:space="0" w:color="auto"/>
              <w:right w:val="single" w:sz="4" w:space="0" w:color="auto"/>
            </w:tcBorders>
            <w:noWrap/>
            <w:vAlign w:val="bottom"/>
            <w:hideMark/>
          </w:tcPr>
          <w:p w14:paraId="61C74779"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7 155 708</w:t>
            </w:r>
          </w:p>
        </w:tc>
        <w:tc>
          <w:tcPr>
            <w:tcW w:w="781" w:type="dxa"/>
            <w:tcBorders>
              <w:top w:val="nil"/>
              <w:left w:val="nil"/>
              <w:bottom w:val="single" w:sz="4" w:space="0" w:color="auto"/>
              <w:right w:val="single" w:sz="4" w:space="0" w:color="auto"/>
            </w:tcBorders>
            <w:noWrap/>
            <w:vAlign w:val="bottom"/>
            <w:hideMark/>
          </w:tcPr>
          <w:p w14:paraId="350DDA0E"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w:t>
            </w:r>
          </w:p>
        </w:tc>
        <w:tc>
          <w:tcPr>
            <w:tcW w:w="1545" w:type="dxa"/>
            <w:tcBorders>
              <w:top w:val="nil"/>
              <w:left w:val="nil"/>
              <w:bottom w:val="single" w:sz="4" w:space="0" w:color="auto"/>
              <w:right w:val="single" w:sz="4" w:space="0" w:color="auto"/>
            </w:tcBorders>
            <w:noWrap/>
            <w:vAlign w:val="bottom"/>
            <w:hideMark/>
          </w:tcPr>
          <w:p w14:paraId="6F73108B"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2 150 208</w:t>
            </w:r>
          </w:p>
        </w:tc>
        <w:tc>
          <w:tcPr>
            <w:tcW w:w="1134" w:type="dxa"/>
            <w:tcBorders>
              <w:top w:val="nil"/>
              <w:left w:val="nil"/>
              <w:bottom w:val="single" w:sz="4" w:space="0" w:color="auto"/>
              <w:right w:val="single" w:sz="8" w:space="0" w:color="auto"/>
            </w:tcBorders>
            <w:noWrap/>
            <w:vAlign w:val="bottom"/>
            <w:hideMark/>
          </w:tcPr>
          <w:p w14:paraId="2C4E8CF3"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51DD0ED5"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028DA4D2"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w:t>
            </w:r>
          </w:p>
        </w:tc>
        <w:tc>
          <w:tcPr>
            <w:tcW w:w="3688" w:type="dxa"/>
            <w:tcBorders>
              <w:top w:val="nil"/>
              <w:left w:val="nil"/>
              <w:bottom w:val="single" w:sz="4" w:space="0" w:color="auto"/>
              <w:right w:val="single" w:sz="4" w:space="0" w:color="auto"/>
            </w:tcBorders>
            <w:noWrap/>
            <w:vAlign w:val="bottom"/>
            <w:hideMark/>
          </w:tcPr>
          <w:p w14:paraId="0EF8CE9B"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HOPITAL DE LA REFONDATION DU TCHAD </w:t>
            </w:r>
          </w:p>
        </w:tc>
        <w:tc>
          <w:tcPr>
            <w:tcW w:w="1576" w:type="dxa"/>
            <w:tcBorders>
              <w:top w:val="nil"/>
              <w:left w:val="nil"/>
              <w:bottom w:val="single" w:sz="4" w:space="0" w:color="auto"/>
              <w:right w:val="single" w:sz="4" w:space="0" w:color="auto"/>
            </w:tcBorders>
            <w:noWrap/>
            <w:vAlign w:val="bottom"/>
            <w:hideMark/>
          </w:tcPr>
          <w:p w14:paraId="7A1ABA44"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6 452 039</w:t>
            </w:r>
          </w:p>
        </w:tc>
        <w:tc>
          <w:tcPr>
            <w:tcW w:w="781" w:type="dxa"/>
            <w:tcBorders>
              <w:top w:val="nil"/>
              <w:left w:val="nil"/>
              <w:bottom w:val="single" w:sz="4" w:space="0" w:color="auto"/>
              <w:right w:val="single" w:sz="4" w:space="0" w:color="auto"/>
            </w:tcBorders>
            <w:noWrap/>
            <w:vAlign w:val="bottom"/>
            <w:hideMark/>
          </w:tcPr>
          <w:p w14:paraId="6E68CF1E"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5</w:t>
            </w:r>
          </w:p>
        </w:tc>
        <w:tc>
          <w:tcPr>
            <w:tcW w:w="1545" w:type="dxa"/>
            <w:tcBorders>
              <w:top w:val="nil"/>
              <w:left w:val="nil"/>
              <w:bottom w:val="single" w:sz="4" w:space="0" w:color="auto"/>
              <w:right w:val="single" w:sz="4" w:space="0" w:color="auto"/>
            </w:tcBorders>
            <w:noWrap/>
            <w:vAlign w:val="bottom"/>
            <w:hideMark/>
          </w:tcPr>
          <w:p w14:paraId="45DE9B06"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2 140 250</w:t>
            </w:r>
          </w:p>
        </w:tc>
        <w:tc>
          <w:tcPr>
            <w:tcW w:w="1134" w:type="dxa"/>
            <w:tcBorders>
              <w:top w:val="nil"/>
              <w:left w:val="nil"/>
              <w:bottom w:val="single" w:sz="4" w:space="0" w:color="auto"/>
              <w:right w:val="single" w:sz="8" w:space="0" w:color="auto"/>
            </w:tcBorders>
            <w:noWrap/>
            <w:vAlign w:val="bottom"/>
            <w:hideMark/>
          </w:tcPr>
          <w:p w14:paraId="07EE0907"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7E239EBD"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288EF18C"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4</w:t>
            </w:r>
          </w:p>
        </w:tc>
        <w:tc>
          <w:tcPr>
            <w:tcW w:w="3688" w:type="dxa"/>
            <w:tcBorders>
              <w:top w:val="nil"/>
              <w:left w:val="nil"/>
              <w:bottom w:val="single" w:sz="4" w:space="0" w:color="auto"/>
              <w:right w:val="single" w:sz="4" w:space="0" w:color="auto"/>
            </w:tcBorders>
            <w:noWrap/>
            <w:vAlign w:val="bottom"/>
            <w:hideMark/>
          </w:tcPr>
          <w:p w14:paraId="0ED55E7B"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Hôpital Militaire d'Instruction </w:t>
            </w:r>
          </w:p>
        </w:tc>
        <w:tc>
          <w:tcPr>
            <w:tcW w:w="1576" w:type="dxa"/>
            <w:tcBorders>
              <w:top w:val="nil"/>
              <w:left w:val="nil"/>
              <w:bottom w:val="single" w:sz="4" w:space="0" w:color="auto"/>
              <w:right w:val="single" w:sz="4" w:space="0" w:color="auto"/>
            </w:tcBorders>
            <w:noWrap/>
            <w:vAlign w:val="bottom"/>
            <w:hideMark/>
          </w:tcPr>
          <w:p w14:paraId="2A964743"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2 445 821</w:t>
            </w:r>
          </w:p>
        </w:tc>
        <w:tc>
          <w:tcPr>
            <w:tcW w:w="781" w:type="dxa"/>
            <w:tcBorders>
              <w:top w:val="nil"/>
              <w:left w:val="nil"/>
              <w:bottom w:val="single" w:sz="4" w:space="0" w:color="auto"/>
              <w:right w:val="single" w:sz="4" w:space="0" w:color="auto"/>
            </w:tcBorders>
            <w:noWrap/>
            <w:vAlign w:val="bottom"/>
            <w:hideMark/>
          </w:tcPr>
          <w:p w14:paraId="6238A01E"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7</w:t>
            </w:r>
          </w:p>
        </w:tc>
        <w:tc>
          <w:tcPr>
            <w:tcW w:w="1545" w:type="dxa"/>
            <w:tcBorders>
              <w:top w:val="nil"/>
              <w:left w:val="nil"/>
              <w:bottom w:val="single" w:sz="4" w:space="0" w:color="auto"/>
              <w:right w:val="single" w:sz="4" w:space="0" w:color="auto"/>
            </w:tcBorders>
            <w:noWrap/>
            <w:vAlign w:val="bottom"/>
            <w:hideMark/>
          </w:tcPr>
          <w:p w14:paraId="31638361"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831 596</w:t>
            </w:r>
          </w:p>
        </w:tc>
        <w:tc>
          <w:tcPr>
            <w:tcW w:w="1134" w:type="dxa"/>
            <w:tcBorders>
              <w:top w:val="nil"/>
              <w:left w:val="nil"/>
              <w:bottom w:val="single" w:sz="4" w:space="0" w:color="auto"/>
              <w:right w:val="single" w:sz="8" w:space="0" w:color="auto"/>
            </w:tcBorders>
            <w:noWrap/>
            <w:vAlign w:val="bottom"/>
            <w:hideMark/>
          </w:tcPr>
          <w:p w14:paraId="51B3E9F8"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22F77249"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378DBC16"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5</w:t>
            </w:r>
          </w:p>
        </w:tc>
        <w:tc>
          <w:tcPr>
            <w:tcW w:w="3688" w:type="dxa"/>
            <w:tcBorders>
              <w:top w:val="nil"/>
              <w:left w:val="nil"/>
              <w:bottom w:val="single" w:sz="4" w:space="0" w:color="auto"/>
              <w:right w:val="single" w:sz="4" w:space="0" w:color="auto"/>
            </w:tcBorders>
            <w:noWrap/>
            <w:vAlign w:val="bottom"/>
            <w:hideMark/>
          </w:tcPr>
          <w:p w14:paraId="5375628C"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C S Notre-Dame des Apôtres </w:t>
            </w:r>
          </w:p>
        </w:tc>
        <w:tc>
          <w:tcPr>
            <w:tcW w:w="1576" w:type="dxa"/>
            <w:tcBorders>
              <w:top w:val="nil"/>
              <w:left w:val="nil"/>
              <w:bottom w:val="single" w:sz="4" w:space="0" w:color="auto"/>
              <w:right w:val="single" w:sz="4" w:space="0" w:color="auto"/>
            </w:tcBorders>
            <w:noWrap/>
            <w:vAlign w:val="bottom"/>
            <w:hideMark/>
          </w:tcPr>
          <w:p w14:paraId="5952646F"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387 430</w:t>
            </w:r>
          </w:p>
        </w:tc>
        <w:tc>
          <w:tcPr>
            <w:tcW w:w="781" w:type="dxa"/>
            <w:tcBorders>
              <w:top w:val="nil"/>
              <w:left w:val="nil"/>
              <w:bottom w:val="single" w:sz="4" w:space="0" w:color="auto"/>
              <w:right w:val="single" w:sz="4" w:space="0" w:color="auto"/>
            </w:tcBorders>
            <w:noWrap/>
            <w:vAlign w:val="bottom"/>
            <w:hideMark/>
          </w:tcPr>
          <w:p w14:paraId="48E3CC6B"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w:t>
            </w:r>
          </w:p>
        </w:tc>
        <w:tc>
          <w:tcPr>
            <w:tcW w:w="1545" w:type="dxa"/>
            <w:tcBorders>
              <w:top w:val="nil"/>
              <w:left w:val="nil"/>
              <w:bottom w:val="single" w:sz="4" w:space="0" w:color="auto"/>
              <w:right w:val="single" w:sz="4" w:space="0" w:color="auto"/>
            </w:tcBorders>
            <w:noWrap/>
            <w:vAlign w:val="bottom"/>
            <w:hideMark/>
          </w:tcPr>
          <w:p w14:paraId="6625F365"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64 570</w:t>
            </w:r>
          </w:p>
        </w:tc>
        <w:tc>
          <w:tcPr>
            <w:tcW w:w="1134" w:type="dxa"/>
            <w:tcBorders>
              <w:top w:val="nil"/>
              <w:left w:val="nil"/>
              <w:bottom w:val="single" w:sz="4" w:space="0" w:color="auto"/>
              <w:right w:val="single" w:sz="8" w:space="0" w:color="auto"/>
            </w:tcBorders>
            <w:noWrap/>
            <w:vAlign w:val="bottom"/>
            <w:hideMark/>
          </w:tcPr>
          <w:p w14:paraId="58F75151"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5420FB89"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09E8168A"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lastRenderedPageBreak/>
              <w:t>6</w:t>
            </w:r>
          </w:p>
        </w:tc>
        <w:tc>
          <w:tcPr>
            <w:tcW w:w="3688" w:type="dxa"/>
            <w:tcBorders>
              <w:top w:val="nil"/>
              <w:left w:val="nil"/>
              <w:bottom w:val="single" w:sz="4" w:space="0" w:color="auto"/>
              <w:right w:val="single" w:sz="4" w:space="0" w:color="auto"/>
            </w:tcBorders>
            <w:noWrap/>
            <w:vAlign w:val="bottom"/>
            <w:hideMark/>
          </w:tcPr>
          <w:p w14:paraId="27B57291"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Centre National de Traitement de Fistule </w:t>
            </w:r>
          </w:p>
        </w:tc>
        <w:tc>
          <w:tcPr>
            <w:tcW w:w="1576" w:type="dxa"/>
            <w:tcBorders>
              <w:top w:val="nil"/>
              <w:left w:val="nil"/>
              <w:bottom w:val="single" w:sz="4" w:space="0" w:color="auto"/>
              <w:right w:val="single" w:sz="4" w:space="0" w:color="auto"/>
            </w:tcBorders>
            <w:noWrap/>
            <w:vAlign w:val="bottom"/>
            <w:hideMark/>
          </w:tcPr>
          <w:p w14:paraId="76F8F49F"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307 028</w:t>
            </w:r>
          </w:p>
        </w:tc>
        <w:tc>
          <w:tcPr>
            <w:tcW w:w="781" w:type="dxa"/>
            <w:tcBorders>
              <w:top w:val="nil"/>
              <w:left w:val="nil"/>
              <w:bottom w:val="single" w:sz="4" w:space="0" w:color="auto"/>
              <w:right w:val="single" w:sz="4" w:space="0" w:color="auto"/>
            </w:tcBorders>
            <w:noWrap/>
            <w:vAlign w:val="bottom"/>
            <w:hideMark/>
          </w:tcPr>
          <w:p w14:paraId="47CD70B2"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w:t>
            </w:r>
          </w:p>
        </w:tc>
        <w:tc>
          <w:tcPr>
            <w:tcW w:w="1545" w:type="dxa"/>
            <w:tcBorders>
              <w:top w:val="nil"/>
              <w:left w:val="nil"/>
              <w:bottom w:val="single" w:sz="4" w:space="0" w:color="auto"/>
              <w:right w:val="single" w:sz="4" w:space="0" w:color="auto"/>
            </w:tcBorders>
            <w:noWrap/>
            <w:vAlign w:val="bottom"/>
            <w:hideMark/>
          </w:tcPr>
          <w:p w14:paraId="2F693D19"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96 466</w:t>
            </w:r>
          </w:p>
        </w:tc>
        <w:tc>
          <w:tcPr>
            <w:tcW w:w="1134" w:type="dxa"/>
            <w:tcBorders>
              <w:top w:val="nil"/>
              <w:left w:val="nil"/>
              <w:bottom w:val="single" w:sz="4" w:space="0" w:color="auto"/>
              <w:right w:val="single" w:sz="8" w:space="0" w:color="auto"/>
            </w:tcBorders>
            <w:noWrap/>
            <w:vAlign w:val="bottom"/>
            <w:hideMark/>
          </w:tcPr>
          <w:p w14:paraId="7359B927"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0CC893A8" w14:textId="77777777" w:rsidTr="00677CE1">
        <w:trPr>
          <w:trHeight w:val="300"/>
        </w:trPr>
        <w:tc>
          <w:tcPr>
            <w:tcW w:w="552" w:type="dxa"/>
            <w:tcBorders>
              <w:top w:val="nil"/>
              <w:left w:val="single" w:sz="8" w:space="0" w:color="auto"/>
              <w:bottom w:val="single" w:sz="4" w:space="0" w:color="auto"/>
              <w:right w:val="single" w:sz="8" w:space="0" w:color="auto"/>
            </w:tcBorders>
            <w:noWrap/>
            <w:vAlign w:val="bottom"/>
            <w:hideMark/>
          </w:tcPr>
          <w:p w14:paraId="105EA60B"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7</w:t>
            </w:r>
          </w:p>
        </w:tc>
        <w:tc>
          <w:tcPr>
            <w:tcW w:w="3688" w:type="dxa"/>
            <w:tcBorders>
              <w:top w:val="nil"/>
              <w:left w:val="nil"/>
              <w:bottom w:val="single" w:sz="4" w:space="0" w:color="auto"/>
              <w:right w:val="single" w:sz="4" w:space="0" w:color="auto"/>
            </w:tcBorders>
            <w:noWrap/>
            <w:vAlign w:val="bottom"/>
            <w:hideMark/>
          </w:tcPr>
          <w:p w14:paraId="1A149D5C"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Hôpital de Bardai </w:t>
            </w:r>
          </w:p>
        </w:tc>
        <w:tc>
          <w:tcPr>
            <w:tcW w:w="1576" w:type="dxa"/>
            <w:tcBorders>
              <w:top w:val="nil"/>
              <w:left w:val="nil"/>
              <w:bottom w:val="single" w:sz="4" w:space="0" w:color="auto"/>
              <w:right w:val="single" w:sz="4" w:space="0" w:color="auto"/>
            </w:tcBorders>
            <w:noWrap/>
            <w:vAlign w:val="bottom"/>
            <w:hideMark/>
          </w:tcPr>
          <w:p w14:paraId="23E59017"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169 594</w:t>
            </w:r>
          </w:p>
        </w:tc>
        <w:tc>
          <w:tcPr>
            <w:tcW w:w="781" w:type="dxa"/>
            <w:tcBorders>
              <w:top w:val="nil"/>
              <w:left w:val="nil"/>
              <w:bottom w:val="single" w:sz="4" w:space="0" w:color="auto"/>
              <w:right w:val="single" w:sz="4" w:space="0" w:color="auto"/>
            </w:tcBorders>
            <w:noWrap/>
            <w:vAlign w:val="bottom"/>
            <w:hideMark/>
          </w:tcPr>
          <w:p w14:paraId="38D588A4"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w:t>
            </w:r>
          </w:p>
        </w:tc>
        <w:tc>
          <w:tcPr>
            <w:tcW w:w="1545" w:type="dxa"/>
            <w:tcBorders>
              <w:top w:val="nil"/>
              <w:left w:val="nil"/>
              <w:bottom w:val="single" w:sz="4" w:space="0" w:color="auto"/>
              <w:right w:val="single" w:sz="4" w:space="0" w:color="auto"/>
            </w:tcBorders>
            <w:noWrap/>
            <w:vAlign w:val="bottom"/>
            <w:hideMark/>
          </w:tcPr>
          <w:p w14:paraId="72E7BD96"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44 010</w:t>
            </w:r>
          </w:p>
        </w:tc>
        <w:tc>
          <w:tcPr>
            <w:tcW w:w="1134" w:type="dxa"/>
            <w:tcBorders>
              <w:top w:val="nil"/>
              <w:left w:val="nil"/>
              <w:bottom w:val="single" w:sz="4" w:space="0" w:color="auto"/>
              <w:right w:val="single" w:sz="8" w:space="0" w:color="auto"/>
            </w:tcBorders>
            <w:noWrap/>
            <w:vAlign w:val="bottom"/>
            <w:hideMark/>
          </w:tcPr>
          <w:p w14:paraId="3F6124AB"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73DA29BE" w14:textId="77777777" w:rsidTr="00677CE1">
        <w:trPr>
          <w:trHeight w:val="315"/>
        </w:trPr>
        <w:tc>
          <w:tcPr>
            <w:tcW w:w="552" w:type="dxa"/>
            <w:tcBorders>
              <w:top w:val="nil"/>
              <w:left w:val="single" w:sz="8" w:space="0" w:color="auto"/>
              <w:bottom w:val="single" w:sz="4" w:space="0" w:color="auto"/>
              <w:right w:val="single" w:sz="8" w:space="0" w:color="auto"/>
            </w:tcBorders>
            <w:noWrap/>
            <w:vAlign w:val="bottom"/>
            <w:hideMark/>
          </w:tcPr>
          <w:p w14:paraId="05D55E37"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8</w:t>
            </w:r>
          </w:p>
        </w:tc>
        <w:tc>
          <w:tcPr>
            <w:tcW w:w="3688" w:type="dxa"/>
            <w:tcBorders>
              <w:top w:val="nil"/>
              <w:left w:val="nil"/>
              <w:bottom w:val="single" w:sz="8" w:space="0" w:color="auto"/>
              <w:right w:val="single" w:sz="4" w:space="0" w:color="auto"/>
            </w:tcBorders>
            <w:noWrap/>
            <w:vAlign w:val="bottom"/>
            <w:hideMark/>
          </w:tcPr>
          <w:p w14:paraId="658C10B6"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Hôpital District d’Abdi </w:t>
            </w:r>
          </w:p>
        </w:tc>
        <w:tc>
          <w:tcPr>
            <w:tcW w:w="1576" w:type="dxa"/>
            <w:tcBorders>
              <w:top w:val="nil"/>
              <w:left w:val="nil"/>
              <w:bottom w:val="single" w:sz="8" w:space="0" w:color="auto"/>
              <w:right w:val="single" w:sz="4" w:space="0" w:color="auto"/>
            </w:tcBorders>
            <w:noWrap/>
            <w:vAlign w:val="bottom"/>
            <w:hideMark/>
          </w:tcPr>
          <w:p w14:paraId="496A00D1"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22 500</w:t>
            </w:r>
          </w:p>
        </w:tc>
        <w:tc>
          <w:tcPr>
            <w:tcW w:w="781" w:type="dxa"/>
            <w:tcBorders>
              <w:top w:val="nil"/>
              <w:left w:val="nil"/>
              <w:bottom w:val="single" w:sz="8" w:space="0" w:color="auto"/>
              <w:right w:val="single" w:sz="4" w:space="0" w:color="auto"/>
            </w:tcBorders>
            <w:noWrap/>
            <w:vAlign w:val="bottom"/>
            <w:hideMark/>
          </w:tcPr>
          <w:p w14:paraId="02AE1E95"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w:t>
            </w:r>
          </w:p>
        </w:tc>
        <w:tc>
          <w:tcPr>
            <w:tcW w:w="1545" w:type="dxa"/>
            <w:tcBorders>
              <w:top w:val="nil"/>
              <w:left w:val="nil"/>
              <w:bottom w:val="single" w:sz="8" w:space="0" w:color="auto"/>
              <w:right w:val="single" w:sz="4" w:space="0" w:color="auto"/>
            </w:tcBorders>
            <w:noWrap/>
            <w:vAlign w:val="bottom"/>
            <w:hideMark/>
          </w:tcPr>
          <w:p w14:paraId="6CD7E6A2"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13 054</w:t>
            </w:r>
          </w:p>
        </w:tc>
        <w:tc>
          <w:tcPr>
            <w:tcW w:w="1134" w:type="dxa"/>
            <w:tcBorders>
              <w:top w:val="nil"/>
              <w:left w:val="nil"/>
              <w:bottom w:val="single" w:sz="8" w:space="0" w:color="auto"/>
              <w:right w:val="single" w:sz="8" w:space="0" w:color="auto"/>
            </w:tcBorders>
            <w:noWrap/>
            <w:vAlign w:val="bottom"/>
            <w:hideMark/>
          </w:tcPr>
          <w:p w14:paraId="31B7D103"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0</w:t>
            </w:r>
          </w:p>
        </w:tc>
      </w:tr>
      <w:tr w:rsidR="005B5D6D" w:rsidRPr="00AD3AE9" w14:paraId="0349FE5B" w14:textId="77777777" w:rsidTr="00677CE1">
        <w:trPr>
          <w:trHeight w:val="315"/>
        </w:trPr>
        <w:tc>
          <w:tcPr>
            <w:tcW w:w="552" w:type="dxa"/>
            <w:tcBorders>
              <w:top w:val="nil"/>
              <w:left w:val="single" w:sz="8" w:space="0" w:color="auto"/>
              <w:bottom w:val="single" w:sz="4" w:space="0" w:color="auto"/>
              <w:right w:val="single" w:sz="8" w:space="0" w:color="auto"/>
            </w:tcBorders>
            <w:shd w:val="clear" w:color="auto" w:fill="FBE4D5" w:themeFill="accent2" w:themeFillTint="33"/>
            <w:noWrap/>
            <w:vAlign w:val="bottom"/>
            <w:hideMark/>
          </w:tcPr>
          <w:p w14:paraId="13804D12"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9</w:t>
            </w:r>
          </w:p>
        </w:tc>
        <w:tc>
          <w:tcPr>
            <w:tcW w:w="3688" w:type="dxa"/>
            <w:tcBorders>
              <w:top w:val="nil"/>
              <w:left w:val="nil"/>
              <w:bottom w:val="single" w:sz="8" w:space="0" w:color="auto"/>
              <w:right w:val="nil"/>
            </w:tcBorders>
            <w:shd w:val="clear" w:color="auto" w:fill="FBE4D5" w:themeFill="accent2" w:themeFillTint="33"/>
            <w:noWrap/>
            <w:vAlign w:val="bottom"/>
            <w:hideMark/>
          </w:tcPr>
          <w:p w14:paraId="3C196682"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TOTAL 2</w:t>
            </w:r>
          </w:p>
        </w:tc>
        <w:tc>
          <w:tcPr>
            <w:tcW w:w="1576"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357E6131"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26 920 307</w:t>
            </w:r>
          </w:p>
        </w:tc>
        <w:tc>
          <w:tcPr>
            <w:tcW w:w="781" w:type="dxa"/>
            <w:tcBorders>
              <w:top w:val="nil"/>
              <w:left w:val="nil"/>
              <w:bottom w:val="single" w:sz="8" w:space="0" w:color="auto"/>
              <w:right w:val="single" w:sz="8" w:space="0" w:color="auto"/>
            </w:tcBorders>
            <w:shd w:val="clear" w:color="auto" w:fill="FBE4D5" w:themeFill="accent2" w:themeFillTint="33"/>
            <w:noWrap/>
            <w:vAlign w:val="bottom"/>
            <w:hideMark/>
          </w:tcPr>
          <w:p w14:paraId="4C637815"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35</w:t>
            </w:r>
          </w:p>
        </w:tc>
        <w:tc>
          <w:tcPr>
            <w:tcW w:w="1545" w:type="dxa"/>
            <w:tcBorders>
              <w:top w:val="nil"/>
              <w:left w:val="nil"/>
              <w:bottom w:val="single" w:sz="8" w:space="0" w:color="auto"/>
              <w:right w:val="single" w:sz="8" w:space="0" w:color="auto"/>
            </w:tcBorders>
            <w:shd w:val="clear" w:color="auto" w:fill="FBE4D5" w:themeFill="accent2" w:themeFillTint="33"/>
            <w:noWrap/>
            <w:vAlign w:val="bottom"/>
            <w:hideMark/>
          </w:tcPr>
          <w:p w14:paraId="1F028AF5"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9 082 572</w:t>
            </w:r>
          </w:p>
        </w:tc>
        <w:tc>
          <w:tcPr>
            <w:tcW w:w="1134" w:type="dxa"/>
            <w:tcBorders>
              <w:top w:val="nil"/>
              <w:left w:val="nil"/>
              <w:bottom w:val="single" w:sz="8" w:space="0" w:color="auto"/>
              <w:right w:val="single" w:sz="8" w:space="0" w:color="auto"/>
            </w:tcBorders>
            <w:shd w:val="clear" w:color="auto" w:fill="FBE4D5" w:themeFill="accent2" w:themeFillTint="33"/>
            <w:noWrap/>
            <w:vAlign w:val="bottom"/>
            <w:hideMark/>
          </w:tcPr>
          <w:p w14:paraId="3F999DDD"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p>
        </w:tc>
      </w:tr>
      <w:tr w:rsidR="005B5D6D" w:rsidRPr="00AD3AE9" w14:paraId="3EF96D3C" w14:textId="77777777" w:rsidTr="00677CE1">
        <w:trPr>
          <w:trHeight w:val="315"/>
        </w:trPr>
        <w:tc>
          <w:tcPr>
            <w:tcW w:w="552"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48AF9F15" w14:textId="77777777" w:rsidR="005B5D6D" w:rsidRPr="00AD3AE9" w:rsidRDefault="005B5D6D" w:rsidP="00670316">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10</w:t>
            </w:r>
          </w:p>
        </w:tc>
        <w:tc>
          <w:tcPr>
            <w:tcW w:w="3688" w:type="dxa"/>
            <w:tcBorders>
              <w:top w:val="nil"/>
              <w:left w:val="nil"/>
              <w:bottom w:val="single" w:sz="8" w:space="0" w:color="auto"/>
              <w:right w:val="nil"/>
            </w:tcBorders>
            <w:shd w:val="clear" w:color="auto" w:fill="FBE4D5" w:themeFill="accent2" w:themeFillTint="33"/>
            <w:noWrap/>
            <w:vAlign w:val="bottom"/>
            <w:hideMark/>
          </w:tcPr>
          <w:p w14:paraId="1476C10D" w14:textId="77777777" w:rsidR="005B5D6D" w:rsidRPr="00AD3AE9" w:rsidRDefault="005B5D6D" w:rsidP="00670316">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 xml:space="preserve"> TOTAL GENERAL </w:t>
            </w:r>
          </w:p>
        </w:tc>
        <w:tc>
          <w:tcPr>
            <w:tcW w:w="1576"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2AD8C0BA"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380 391 394</w:t>
            </w:r>
          </w:p>
        </w:tc>
        <w:tc>
          <w:tcPr>
            <w:tcW w:w="781" w:type="dxa"/>
            <w:tcBorders>
              <w:top w:val="nil"/>
              <w:left w:val="nil"/>
              <w:bottom w:val="single" w:sz="8" w:space="0" w:color="auto"/>
              <w:right w:val="nil"/>
            </w:tcBorders>
            <w:shd w:val="clear" w:color="auto" w:fill="FBE4D5" w:themeFill="accent2" w:themeFillTint="33"/>
            <w:noWrap/>
            <w:vAlign w:val="bottom"/>
            <w:hideMark/>
          </w:tcPr>
          <w:p w14:paraId="58667177"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134</w:t>
            </w:r>
          </w:p>
        </w:tc>
        <w:tc>
          <w:tcPr>
            <w:tcW w:w="1545"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6D1BD086" w14:textId="77777777" w:rsidR="005B5D6D" w:rsidRPr="00AD3AE9" w:rsidRDefault="005B5D6D" w:rsidP="00677CE1">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140 346 815</w:t>
            </w:r>
          </w:p>
        </w:tc>
        <w:tc>
          <w:tcPr>
            <w:tcW w:w="1134" w:type="dxa"/>
            <w:tcBorders>
              <w:top w:val="nil"/>
              <w:left w:val="nil"/>
              <w:bottom w:val="single" w:sz="8" w:space="0" w:color="auto"/>
              <w:right w:val="single" w:sz="8" w:space="0" w:color="auto"/>
            </w:tcBorders>
            <w:shd w:val="clear" w:color="auto" w:fill="FBE4D5" w:themeFill="accent2" w:themeFillTint="33"/>
            <w:noWrap/>
            <w:vAlign w:val="bottom"/>
            <w:hideMark/>
          </w:tcPr>
          <w:p w14:paraId="5F1B8CE7" w14:textId="77777777" w:rsidR="005B5D6D" w:rsidRPr="00AD3AE9" w:rsidRDefault="005B5D6D" w:rsidP="00677CE1">
            <w:pPr>
              <w:spacing w:after="0" w:line="240" w:lineRule="auto"/>
              <w:jc w:val="center"/>
              <w:rPr>
                <w:rFonts w:ascii="Times New Roman" w:hAnsi="Times New Roman" w:cs="Times New Roman"/>
                <w:color w:val="000000"/>
                <w:sz w:val="24"/>
                <w:szCs w:val="24"/>
                <w:lang w:eastAsia="fr-FR"/>
              </w:rPr>
            </w:pPr>
          </w:p>
        </w:tc>
      </w:tr>
    </w:tbl>
    <w:p w14:paraId="01E05F2F" w14:textId="77777777" w:rsidR="005B5D6D" w:rsidRPr="00AD3AE9" w:rsidRDefault="005B5D6D" w:rsidP="007C4733">
      <w:pPr>
        <w:spacing w:beforeLines="20" w:before="48" w:afterLines="20" w:after="48" w:line="360" w:lineRule="auto"/>
        <w:jc w:val="both"/>
        <w:rPr>
          <w:rFonts w:ascii="Times New Roman" w:hAnsi="Times New Roman" w:cs="Times New Roman"/>
          <w:b/>
          <w:sz w:val="24"/>
          <w:szCs w:val="24"/>
        </w:rPr>
      </w:pPr>
    </w:p>
    <w:p w14:paraId="17B02D06" w14:textId="77777777" w:rsidR="003473E4" w:rsidRPr="00F55C39" w:rsidRDefault="005B5D6D" w:rsidP="007C4733">
      <w:pPr>
        <w:spacing w:beforeLines="20" w:before="48" w:afterLines="20" w:after="48" w:line="360" w:lineRule="auto"/>
        <w:jc w:val="both"/>
        <w:rPr>
          <w:rFonts w:ascii="Times New Roman" w:hAnsi="Times New Roman" w:cs="Times New Roman"/>
          <w:sz w:val="24"/>
          <w:szCs w:val="24"/>
        </w:rPr>
      </w:pPr>
      <w:r w:rsidRPr="00F55C39">
        <w:rPr>
          <w:rFonts w:ascii="Times New Roman" w:hAnsi="Times New Roman" w:cs="Times New Roman"/>
          <w:b/>
          <w:sz w:val="24"/>
          <w:szCs w:val="24"/>
          <w:u w:val="single"/>
        </w:rPr>
        <w:t>Commentaires </w:t>
      </w:r>
      <w:r w:rsidRPr="00AD3AE9">
        <w:rPr>
          <w:rFonts w:ascii="Times New Roman" w:hAnsi="Times New Roman" w:cs="Times New Roman"/>
          <w:b/>
          <w:sz w:val="24"/>
          <w:szCs w:val="24"/>
        </w:rPr>
        <w:t xml:space="preserve">: </w:t>
      </w:r>
      <w:r w:rsidRPr="00AD3AE9">
        <w:rPr>
          <w:rFonts w:ascii="Times New Roman" w:hAnsi="Times New Roman" w:cs="Times New Roman"/>
          <w:sz w:val="24"/>
          <w:szCs w:val="24"/>
        </w:rPr>
        <w:t xml:space="preserve">Certains Hôpitaux Nationaux </w:t>
      </w:r>
      <w:r w:rsidRPr="00AD3AE9">
        <w:rPr>
          <w:rFonts w:ascii="Times New Roman" w:hAnsi="Times New Roman" w:cs="Times New Roman"/>
          <w:b/>
          <w:sz w:val="24"/>
          <w:szCs w:val="24"/>
        </w:rPr>
        <w:t>(HATC et HGRN)</w:t>
      </w:r>
      <w:r w:rsidRPr="00AD3AE9">
        <w:rPr>
          <w:rFonts w:ascii="Times New Roman" w:hAnsi="Times New Roman" w:cs="Times New Roman"/>
          <w:sz w:val="24"/>
          <w:szCs w:val="24"/>
        </w:rPr>
        <w:t xml:space="preserve"> ont baissé leurs </w:t>
      </w:r>
      <w:r w:rsidR="00A825BA">
        <w:rPr>
          <w:rFonts w:ascii="Times New Roman" w:hAnsi="Times New Roman" w:cs="Times New Roman"/>
          <w:sz w:val="24"/>
          <w:szCs w:val="24"/>
        </w:rPr>
        <w:t>achats</w:t>
      </w:r>
      <w:r w:rsidRPr="00AD3AE9">
        <w:rPr>
          <w:rFonts w:ascii="Times New Roman" w:hAnsi="Times New Roman" w:cs="Times New Roman"/>
          <w:sz w:val="24"/>
          <w:szCs w:val="24"/>
        </w:rPr>
        <w:t xml:space="preserve"> auprès de la CPA. Nous espérons travailler avec eux pour rehausser leurs chiffres d’affaires en 2026</w:t>
      </w:r>
      <w:r w:rsidR="003B45FF">
        <w:rPr>
          <w:rFonts w:ascii="Times New Roman" w:hAnsi="Times New Roman" w:cs="Times New Roman"/>
          <w:sz w:val="24"/>
          <w:szCs w:val="24"/>
        </w:rPr>
        <w:t>.</w:t>
      </w:r>
    </w:p>
    <w:p w14:paraId="5CBBF355" w14:textId="77777777" w:rsidR="005B5D6D" w:rsidRPr="00F55C39" w:rsidRDefault="005B5D6D" w:rsidP="00C819B7">
      <w:pPr>
        <w:pStyle w:val="Paragraphedeliste"/>
        <w:numPr>
          <w:ilvl w:val="3"/>
          <w:numId w:val="17"/>
        </w:numPr>
        <w:spacing w:beforeLines="20" w:before="48" w:afterLines="20" w:after="48" w:line="360" w:lineRule="auto"/>
        <w:jc w:val="both"/>
        <w:rPr>
          <w:rFonts w:ascii="Times New Roman" w:hAnsi="Times New Roman" w:cs="Times New Roman"/>
          <w:b/>
          <w:sz w:val="24"/>
          <w:szCs w:val="24"/>
        </w:rPr>
      </w:pPr>
      <w:r w:rsidRPr="00F55C39">
        <w:rPr>
          <w:rFonts w:ascii="Times New Roman" w:hAnsi="Times New Roman" w:cs="Times New Roman"/>
          <w:b/>
          <w:sz w:val="24"/>
          <w:szCs w:val="24"/>
        </w:rPr>
        <w:t xml:space="preserve">Tableau de </w:t>
      </w:r>
      <w:r w:rsidRPr="00F55C39">
        <w:rPr>
          <w:rFonts w:ascii="Times New Roman" w:hAnsi="Times New Roman" w:cs="Times New Roman"/>
          <w:b/>
          <w:bCs/>
          <w:color w:val="000000"/>
          <w:sz w:val="24"/>
          <w:szCs w:val="24"/>
          <w:lang w:eastAsia="fr-FR"/>
        </w:rPr>
        <w:t xml:space="preserve">réalisation des ventes par les Projets et </w:t>
      </w:r>
      <w:proofErr w:type="spellStart"/>
      <w:r w:rsidRPr="00F55C39">
        <w:rPr>
          <w:rFonts w:ascii="Times New Roman" w:hAnsi="Times New Roman" w:cs="Times New Roman"/>
          <w:b/>
          <w:bCs/>
          <w:color w:val="000000"/>
          <w:sz w:val="24"/>
          <w:szCs w:val="24"/>
          <w:lang w:eastAsia="fr-FR"/>
        </w:rPr>
        <w:t>ONGs</w:t>
      </w:r>
      <w:proofErr w:type="spellEnd"/>
      <w:r w:rsidRPr="00F55C39">
        <w:rPr>
          <w:rFonts w:ascii="Times New Roman" w:hAnsi="Times New Roman" w:cs="Times New Roman"/>
          <w:b/>
          <w:sz w:val="24"/>
          <w:szCs w:val="24"/>
        </w:rPr>
        <w:t xml:space="preserve"> en 2025</w:t>
      </w:r>
    </w:p>
    <w:tbl>
      <w:tblPr>
        <w:tblW w:w="9498" w:type="dxa"/>
        <w:tblInd w:w="-10" w:type="dxa"/>
        <w:tblCellMar>
          <w:left w:w="70" w:type="dxa"/>
          <w:right w:w="70" w:type="dxa"/>
        </w:tblCellMar>
        <w:tblLook w:val="04A0" w:firstRow="1" w:lastRow="0" w:firstColumn="1" w:lastColumn="0" w:noHBand="0" w:noVBand="1"/>
      </w:tblPr>
      <w:tblGrid>
        <w:gridCol w:w="851"/>
        <w:gridCol w:w="2612"/>
        <w:gridCol w:w="1524"/>
        <w:gridCol w:w="1120"/>
        <w:gridCol w:w="1548"/>
        <w:gridCol w:w="1843"/>
      </w:tblGrid>
      <w:tr w:rsidR="005B5D6D" w:rsidRPr="00F55C39" w14:paraId="1ED04C18" w14:textId="77777777" w:rsidTr="00677CE1">
        <w:trPr>
          <w:trHeight w:val="315"/>
        </w:trPr>
        <w:tc>
          <w:tcPr>
            <w:tcW w:w="9498" w:type="dxa"/>
            <w:gridSpan w:val="6"/>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3172DE8B" w14:textId="77777777" w:rsidR="005B5D6D" w:rsidRPr="00F55C39" w:rsidRDefault="005B5D6D" w:rsidP="00F02A57">
            <w:pPr>
              <w:spacing w:after="0" w:line="240" w:lineRule="auto"/>
              <w:jc w:val="center"/>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STATISTIQUE DE VENTES DES PROJETS ET ONGS</w:t>
            </w:r>
          </w:p>
        </w:tc>
      </w:tr>
      <w:tr w:rsidR="005B5D6D" w:rsidRPr="00F55C39" w14:paraId="5B5154FE" w14:textId="77777777" w:rsidTr="00677CE1">
        <w:trPr>
          <w:trHeight w:val="315"/>
        </w:trPr>
        <w:tc>
          <w:tcPr>
            <w:tcW w:w="851" w:type="dxa"/>
            <w:tcBorders>
              <w:top w:val="nil"/>
              <w:left w:val="single" w:sz="8" w:space="0" w:color="auto"/>
              <w:bottom w:val="single" w:sz="8" w:space="0" w:color="auto"/>
              <w:right w:val="single" w:sz="8" w:space="0" w:color="auto"/>
            </w:tcBorders>
            <w:noWrap/>
            <w:vAlign w:val="bottom"/>
            <w:hideMark/>
          </w:tcPr>
          <w:p w14:paraId="38040724" w14:textId="77777777" w:rsidR="005B5D6D" w:rsidRPr="00F55C39" w:rsidRDefault="005B5D6D" w:rsidP="00F55C39">
            <w:pPr>
              <w:spacing w:after="0" w:line="240" w:lineRule="auto"/>
              <w:jc w:val="both"/>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Ordre</w:t>
            </w:r>
          </w:p>
        </w:tc>
        <w:tc>
          <w:tcPr>
            <w:tcW w:w="2612" w:type="dxa"/>
            <w:tcBorders>
              <w:top w:val="nil"/>
              <w:left w:val="nil"/>
              <w:bottom w:val="single" w:sz="8" w:space="0" w:color="auto"/>
              <w:right w:val="nil"/>
            </w:tcBorders>
            <w:noWrap/>
            <w:vAlign w:val="bottom"/>
            <w:hideMark/>
          </w:tcPr>
          <w:p w14:paraId="0D92C26D" w14:textId="77777777" w:rsidR="005B5D6D" w:rsidRPr="00F55C39" w:rsidRDefault="005B5D6D" w:rsidP="00F55C39">
            <w:pPr>
              <w:spacing w:after="0" w:line="240" w:lineRule="auto"/>
              <w:jc w:val="both"/>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Intitulé</w:t>
            </w:r>
          </w:p>
        </w:tc>
        <w:tc>
          <w:tcPr>
            <w:tcW w:w="1524" w:type="dxa"/>
            <w:tcBorders>
              <w:top w:val="nil"/>
              <w:left w:val="single" w:sz="8" w:space="0" w:color="auto"/>
              <w:bottom w:val="single" w:sz="8" w:space="0" w:color="auto"/>
              <w:right w:val="single" w:sz="8" w:space="0" w:color="auto"/>
            </w:tcBorders>
            <w:noWrap/>
            <w:vAlign w:val="bottom"/>
            <w:hideMark/>
          </w:tcPr>
          <w:p w14:paraId="52399AFA" w14:textId="77777777" w:rsidR="005B5D6D" w:rsidRPr="00F55C39" w:rsidRDefault="005B5D6D" w:rsidP="00F55C39">
            <w:pPr>
              <w:spacing w:after="0" w:line="240" w:lineRule="auto"/>
              <w:jc w:val="both"/>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CA Net HT</w:t>
            </w:r>
          </w:p>
        </w:tc>
        <w:tc>
          <w:tcPr>
            <w:tcW w:w="1120" w:type="dxa"/>
            <w:tcBorders>
              <w:top w:val="nil"/>
              <w:left w:val="nil"/>
              <w:bottom w:val="single" w:sz="8" w:space="0" w:color="auto"/>
              <w:right w:val="single" w:sz="8" w:space="0" w:color="auto"/>
            </w:tcBorders>
            <w:noWrap/>
            <w:vAlign w:val="bottom"/>
            <w:hideMark/>
          </w:tcPr>
          <w:p w14:paraId="06FB3853" w14:textId="77777777" w:rsidR="005B5D6D" w:rsidRPr="00F55C39" w:rsidRDefault="005B5D6D" w:rsidP="00F55C39">
            <w:pPr>
              <w:spacing w:after="0" w:line="240" w:lineRule="auto"/>
              <w:jc w:val="both"/>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Nbre doc</w:t>
            </w:r>
          </w:p>
        </w:tc>
        <w:tc>
          <w:tcPr>
            <w:tcW w:w="1548" w:type="dxa"/>
            <w:tcBorders>
              <w:top w:val="nil"/>
              <w:left w:val="nil"/>
              <w:bottom w:val="single" w:sz="8" w:space="0" w:color="auto"/>
              <w:right w:val="nil"/>
            </w:tcBorders>
            <w:noWrap/>
            <w:vAlign w:val="bottom"/>
            <w:hideMark/>
          </w:tcPr>
          <w:p w14:paraId="6EAC70E9" w14:textId="77777777" w:rsidR="005B5D6D" w:rsidRPr="00F55C39" w:rsidRDefault="005B5D6D" w:rsidP="00F55C39">
            <w:pPr>
              <w:spacing w:after="0" w:line="240" w:lineRule="auto"/>
              <w:jc w:val="both"/>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Marge</w:t>
            </w:r>
          </w:p>
        </w:tc>
        <w:tc>
          <w:tcPr>
            <w:tcW w:w="1843"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687493A7" w14:textId="77777777" w:rsidR="005B5D6D" w:rsidRPr="00F55C39" w:rsidRDefault="005B5D6D" w:rsidP="00F02A57">
            <w:pPr>
              <w:spacing w:after="0" w:line="240" w:lineRule="auto"/>
              <w:jc w:val="center"/>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 xml:space="preserve">% sur CA </w:t>
            </w:r>
            <w:proofErr w:type="spellStart"/>
            <w:r w:rsidRPr="00F55C39">
              <w:rPr>
                <w:rFonts w:ascii="Times New Roman" w:hAnsi="Times New Roman" w:cs="Times New Roman"/>
                <w:b/>
                <w:bCs/>
                <w:color w:val="000000"/>
                <w:sz w:val="20"/>
                <w:szCs w:val="20"/>
                <w:lang w:eastAsia="fr-FR"/>
              </w:rPr>
              <w:t>Tot</w:t>
            </w:r>
            <w:proofErr w:type="spellEnd"/>
          </w:p>
        </w:tc>
      </w:tr>
      <w:tr w:rsidR="005B5D6D" w:rsidRPr="00F55C39" w14:paraId="34FB08FE" w14:textId="77777777" w:rsidTr="00677CE1">
        <w:trPr>
          <w:trHeight w:val="300"/>
        </w:trPr>
        <w:tc>
          <w:tcPr>
            <w:tcW w:w="851" w:type="dxa"/>
            <w:tcBorders>
              <w:top w:val="nil"/>
              <w:left w:val="single" w:sz="8" w:space="0" w:color="auto"/>
              <w:bottom w:val="single" w:sz="4" w:space="0" w:color="auto"/>
              <w:right w:val="single" w:sz="8" w:space="0" w:color="auto"/>
            </w:tcBorders>
            <w:noWrap/>
            <w:vAlign w:val="bottom"/>
            <w:hideMark/>
          </w:tcPr>
          <w:p w14:paraId="5A36809E"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w:t>
            </w:r>
          </w:p>
        </w:tc>
        <w:tc>
          <w:tcPr>
            <w:tcW w:w="2612" w:type="dxa"/>
            <w:tcBorders>
              <w:top w:val="nil"/>
              <w:left w:val="nil"/>
              <w:bottom w:val="single" w:sz="4" w:space="0" w:color="auto"/>
              <w:right w:val="nil"/>
            </w:tcBorders>
            <w:noWrap/>
            <w:vAlign w:val="bottom"/>
            <w:hideMark/>
          </w:tcPr>
          <w:p w14:paraId="77F12043"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xml:space="preserve"> Médecin sans Frontière France </w:t>
            </w:r>
          </w:p>
        </w:tc>
        <w:tc>
          <w:tcPr>
            <w:tcW w:w="1524" w:type="dxa"/>
            <w:tcBorders>
              <w:top w:val="nil"/>
              <w:left w:val="single" w:sz="8" w:space="0" w:color="auto"/>
              <w:bottom w:val="single" w:sz="4" w:space="0" w:color="auto"/>
              <w:right w:val="single" w:sz="8" w:space="0" w:color="auto"/>
            </w:tcBorders>
            <w:noWrap/>
            <w:vAlign w:val="bottom"/>
            <w:hideMark/>
          </w:tcPr>
          <w:p w14:paraId="786F95A2"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12 000 000</w:t>
            </w:r>
          </w:p>
        </w:tc>
        <w:tc>
          <w:tcPr>
            <w:tcW w:w="1120" w:type="dxa"/>
            <w:tcBorders>
              <w:top w:val="nil"/>
              <w:left w:val="nil"/>
              <w:bottom w:val="single" w:sz="4" w:space="0" w:color="auto"/>
              <w:right w:val="nil"/>
            </w:tcBorders>
            <w:noWrap/>
            <w:vAlign w:val="bottom"/>
            <w:hideMark/>
          </w:tcPr>
          <w:p w14:paraId="6BCC6C3F"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w:t>
            </w:r>
          </w:p>
        </w:tc>
        <w:tc>
          <w:tcPr>
            <w:tcW w:w="1548" w:type="dxa"/>
            <w:tcBorders>
              <w:top w:val="nil"/>
              <w:left w:val="single" w:sz="8" w:space="0" w:color="auto"/>
              <w:bottom w:val="single" w:sz="4" w:space="0" w:color="auto"/>
              <w:right w:val="single" w:sz="8" w:space="0" w:color="auto"/>
            </w:tcBorders>
            <w:noWrap/>
            <w:vAlign w:val="bottom"/>
            <w:hideMark/>
          </w:tcPr>
          <w:p w14:paraId="1C61AB98"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5 419 278</w:t>
            </w:r>
          </w:p>
        </w:tc>
        <w:tc>
          <w:tcPr>
            <w:tcW w:w="1843" w:type="dxa"/>
            <w:tcBorders>
              <w:top w:val="nil"/>
              <w:left w:val="nil"/>
              <w:bottom w:val="single" w:sz="4" w:space="0" w:color="auto"/>
              <w:right w:val="single" w:sz="8" w:space="0" w:color="auto"/>
            </w:tcBorders>
            <w:noWrap/>
            <w:vAlign w:val="bottom"/>
            <w:hideMark/>
          </w:tcPr>
          <w:p w14:paraId="6A009FB0"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0</w:t>
            </w:r>
          </w:p>
        </w:tc>
      </w:tr>
      <w:tr w:rsidR="005B5D6D" w:rsidRPr="00F55C39" w14:paraId="374FBD66" w14:textId="77777777" w:rsidTr="00677CE1">
        <w:trPr>
          <w:trHeight w:val="300"/>
        </w:trPr>
        <w:tc>
          <w:tcPr>
            <w:tcW w:w="851" w:type="dxa"/>
            <w:tcBorders>
              <w:top w:val="nil"/>
              <w:left w:val="single" w:sz="8" w:space="0" w:color="auto"/>
              <w:bottom w:val="single" w:sz="4" w:space="0" w:color="auto"/>
              <w:right w:val="single" w:sz="8" w:space="0" w:color="auto"/>
            </w:tcBorders>
            <w:noWrap/>
            <w:vAlign w:val="bottom"/>
            <w:hideMark/>
          </w:tcPr>
          <w:p w14:paraId="1D94BAE3"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2</w:t>
            </w:r>
          </w:p>
        </w:tc>
        <w:tc>
          <w:tcPr>
            <w:tcW w:w="2612" w:type="dxa"/>
            <w:tcBorders>
              <w:top w:val="nil"/>
              <w:left w:val="nil"/>
              <w:bottom w:val="single" w:sz="4" w:space="0" w:color="auto"/>
              <w:right w:val="nil"/>
            </w:tcBorders>
            <w:noWrap/>
            <w:vAlign w:val="bottom"/>
            <w:hideMark/>
          </w:tcPr>
          <w:p w14:paraId="6DD25C4C"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xml:space="preserve"> Association Evangélique pour la Santé au Tchad </w:t>
            </w:r>
          </w:p>
        </w:tc>
        <w:tc>
          <w:tcPr>
            <w:tcW w:w="1524" w:type="dxa"/>
            <w:tcBorders>
              <w:top w:val="nil"/>
              <w:left w:val="single" w:sz="8" w:space="0" w:color="auto"/>
              <w:bottom w:val="single" w:sz="4" w:space="0" w:color="auto"/>
              <w:right w:val="single" w:sz="8" w:space="0" w:color="auto"/>
            </w:tcBorders>
            <w:noWrap/>
            <w:vAlign w:val="bottom"/>
            <w:hideMark/>
          </w:tcPr>
          <w:p w14:paraId="3A2BB48A"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1 365 737</w:t>
            </w:r>
          </w:p>
        </w:tc>
        <w:tc>
          <w:tcPr>
            <w:tcW w:w="1120" w:type="dxa"/>
            <w:tcBorders>
              <w:top w:val="nil"/>
              <w:left w:val="nil"/>
              <w:bottom w:val="single" w:sz="4" w:space="0" w:color="auto"/>
              <w:right w:val="nil"/>
            </w:tcBorders>
            <w:noWrap/>
            <w:vAlign w:val="bottom"/>
            <w:hideMark/>
          </w:tcPr>
          <w:p w14:paraId="39B9DF62"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w:t>
            </w:r>
          </w:p>
        </w:tc>
        <w:tc>
          <w:tcPr>
            <w:tcW w:w="1548" w:type="dxa"/>
            <w:tcBorders>
              <w:top w:val="nil"/>
              <w:left w:val="single" w:sz="8" w:space="0" w:color="auto"/>
              <w:bottom w:val="single" w:sz="4" w:space="0" w:color="auto"/>
              <w:right w:val="single" w:sz="8" w:space="0" w:color="auto"/>
            </w:tcBorders>
            <w:noWrap/>
            <w:vAlign w:val="bottom"/>
            <w:hideMark/>
          </w:tcPr>
          <w:p w14:paraId="2ABB96DB"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445 396</w:t>
            </w:r>
          </w:p>
        </w:tc>
        <w:tc>
          <w:tcPr>
            <w:tcW w:w="1843" w:type="dxa"/>
            <w:tcBorders>
              <w:top w:val="nil"/>
              <w:left w:val="nil"/>
              <w:bottom w:val="single" w:sz="4" w:space="0" w:color="auto"/>
              <w:right w:val="single" w:sz="8" w:space="0" w:color="auto"/>
            </w:tcBorders>
            <w:noWrap/>
            <w:vAlign w:val="bottom"/>
            <w:hideMark/>
          </w:tcPr>
          <w:p w14:paraId="79972ABE"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0</w:t>
            </w:r>
          </w:p>
        </w:tc>
      </w:tr>
      <w:tr w:rsidR="005B5D6D" w:rsidRPr="00F55C39" w14:paraId="69545622" w14:textId="77777777" w:rsidTr="00677CE1">
        <w:trPr>
          <w:trHeight w:val="300"/>
        </w:trPr>
        <w:tc>
          <w:tcPr>
            <w:tcW w:w="851" w:type="dxa"/>
            <w:tcBorders>
              <w:top w:val="nil"/>
              <w:left w:val="single" w:sz="8" w:space="0" w:color="auto"/>
              <w:bottom w:val="single" w:sz="4" w:space="0" w:color="auto"/>
              <w:right w:val="single" w:sz="8" w:space="0" w:color="auto"/>
            </w:tcBorders>
            <w:noWrap/>
            <w:vAlign w:val="bottom"/>
            <w:hideMark/>
          </w:tcPr>
          <w:p w14:paraId="0921CDFF"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3</w:t>
            </w:r>
          </w:p>
        </w:tc>
        <w:tc>
          <w:tcPr>
            <w:tcW w:w="2612" w:type="dxa"/>
            <w:tcBorders>
              <w:top w:val="nil"/>
              <w:left w:val="nil"/>
              <w:bottom w:val="single" w:sz="4" w:space="0" w:color="auto"/>
              <w:right w:val="nil"/>
            </w:tcBorders>
            <w:noWrap/>
            <w:vAlign w:val="bottom"/>
            <w:hideMark/>
          </w:tcPr>
          <w:p w14:paraId="70E85E3D"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xml:space="preserve"> Cutting Edge Fondation </w:t>
            </w:r>
          </w:p>
        </w:tc>
        <w:tc>
          <w:tcPr>
            <w:tcW w:w="1524" w:type="dxa"/>
            <w:tcBorders>
              <w:top w:val="nil"/>
              <w:left w:val="single" w:sz="8" w:space="0" w:color="auto"/>
              <w:bottom w:val="single" w:sz="4" w:space="0" w:color="auto"/>
              <w:right w:val="single" w:sz="8" w:space="0" w:color="auto"/>
            </w:tcBorders>
            <w:noWrap/>
            <w:vAlign w:val="bottom"/>
            <w:hideMark/>
          </w:tcPr>
          <w:p w14:paraId="1D74499E"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18 456 381</w:t>
            </w:r>
          </w:p>
        </w:tc>
        <w:tc>
          <w:tcPr>
            <w:tcW w:w="1120" w:type="dxa"/>
            <w:tcBorders>
              <w:top w:val="nil"/>
              <w:left w:val="nil"/>
              <w:bottom w:val="single" w:sz="4" w:space="0" w:color="auto"/>
              <w:right w:val="nil"/>
            </w:tcBorders>
            <w:noWrap/>
            <w:vAlign w:val="bottom"/>
            <w:hideMark/>
          </w:tcPr>
          <w:p w14:paraId="1138E4D4"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6</w:t>
            </w:r>
          </w:p>
        </w:tc>
        <w:tc>
          <w:tcPr>
            <w:tcW w:w="1548" w:type="dxa"/>
            <w:tcBorders>
              <w:top w:val="nil"/>
              <w:left w:val="single" w:sz="8" w:space="0" w:color="auto"/>
              <w:bottom w:val="single" w:sz="4" w:space="0" w:color="auto"/>
              <w:right w:val="single" w:sz="8" w:space="0" w:color="auto"/>
            </w:tcBorders>
            <w:noWrap/>
            <w:vAlign w:val="bottom"/>
            <w:hideMark/>
          </w:tcPr>
          <w:p w14:paraId="4EAF55DB"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5 787 514</w:t>
            </w:r>
          </w:p>
        </w:tc>
        <w:tc>
          <w:tcPr>
            <w:tcW w:w="1843" w:type="dxa"/>
            <w:tcBorders>
              <w:top w:val="nil"/>
              <w:left w:val="nil"/>
              <w:bottom w:val="single" w:sz="4" w:space="0" w:color="auto"/>
              <w:right w:val="single" w:sz="8" w:space="0" w:color="auto"/>
            </w:tcBorders>
            <w:noWrap/>
            <w:vAlign w:val="bottom"/>
            <w:hideMark/>
          </w:tcPr>
          <w:p w14:paraId="377D9F48"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w:t>
            </w:r>
          </w:p>
        </w:tc>
      </w:tr>
      <w:tr w:rsidR="005B5D6D" w:rsidRPr="00F55C39" w14:paraId="675E55A0" w14:textId="77777777" w:rsidTr="00677CE1">
        <w:trPr>
          <w:trHeight w:val="300"/>
        </w:trPr>
        <w:tc>
          <w:tcPr>
            <w:tcW w:w="851" w:type="dxa"/>
            <w:tcBorders>
              <w:top w:val="nil"/>
              <w:left w:val="single" w:sz="8" w:space="0" w:color="auto"/>
              <w:bottom w:val="single" w:sz="4" w:space="0" w:color="auto"/>
              <w:right w:val="single" w:sz="8" w:space="0" w:color="auto"/>
            </w:tcBorders>
            <w:noWrap/>
            <w:vAlign w:val="bottom"/>
            <w:hideMark/>
          </w:tcPr>
          <w:p w14:paraId="63795368"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4</w:t>
            </w:r>
          </w:p>
        </w:tc>
        <w:tc>
          <w:tcPr>
            <w:tcW w:w="2612" w:type="dxa"/>
            <w:tcBorders>
              <w:top w:val="nil"/>
              <w:left w:val="nil"/>
              <w:bottom w:val="single" w:sz="4" w:space="0" w:color="auto"/>
              <w:right w:val="nil"/>
            </w:tcBorders>
            <w:noWrap/>
            <w:vAlign w:val="bottom"/>
            <w:hideMark/>
          </w:tcPr>
          <w:p w14:paraId="40819CB1"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xml:space="preserve"> UNAD inter- diocésaine </w:t>
            </w:r>
          </w:p>
        </w:tc>
        <w:tc>
          <w:tcPr>
            <w:tcW w:w="1524" w:type="dxa"/>
            <w:tcBorders>
              <w:top w:val="nil"/>
              <w:left w:val="single" w:sz="8" w:space="0" w:color="auto"/>
              <w:bottom w:val="single" w:sz="4" w:space="0" w:color="auto"/>
              <w:right w:val="single" w:sz="8" w:space="0" w:color="auto"/>
            </w:tcBorders>
            <w:noWrap/>
            <w:vAlign w:val="bottom"/>
            <w:hideMark/>
          </w:tcPr>
          <w:p w14:paraId="4764F8F5"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13 279 502</w:t>
            </w:r>
          </w:p>
        </w:tc>
        <w:tc>
          <w:tcPr>
            <w:tcW w:w="1120" w:type="dxa"/>
            <w:tcBorders>
              <w:top w:val="nil"/>
              <w:left w:val="nil"/>
              <w:bottom w:val="single" w:sz="4" w:space="0" w:color="auto"/>
              <w:right w:val="nil"/>
            </w:tcBorders>
            <w:noWrap/>
            <w:vAlign w:val="bottom"/>
            <w:hideMark/>
          </w:tcPr>
          <w:p w14:paraId="07AFB3DC"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4</w:t>
            </w:r>
          </w:p>
        </w:tc>
        <w:tc>
          <w:tcPr>
            <w:tcW w:w="1548" w:type="dxa"/>
            <w:tcBorders>
              <w:top w:val="nil"/>
              <w:left w:val="single" w:sz="8" w:space="0" w:color="auto"/>
              <w:bottom w:val="single" w:sz="4" w:space="0" w:color="auto"/>
              <w:right w:val="single" w:sz="8" w:space="0" w:color="auto"/>
            </w:tcBorders>
            <w:noWrap/>
            <w:vAlign w:val="bottom"/>
            <w:hideMark/>
          </w:tcPr>
          <w:p w14:paraId="7A93C520"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3 729 160</w:t>
            </w:r>
          </w:p>
        </w:tc>
        <w:tc>
          <w:tcPr>
            <w:tcW w:w="1843" w:type="dxa"/>
            <w:tcBorders>
              <w:top w:val="nil"/>
              <w:left w:val="nil"/>
              <w:bottom w:val="single" w:sz="4" w:space="0" w:color="auto"/>
              <w:right w:val="single" w:sz="8" w:space="0" w:color="auto"/>
            </w:tcBorders>
            <w:noWrap/>
            <w:vAlign w:val="bottom"/>
            <w:hideMark/>
          </w:tcPr>
          <w:p w14:paraId="11FE6466"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0</w:t>
            </w:r>
          </w:p>
        </w:tc>
      </w:tr>
      <w:tr w:rsidR="005B5D6D" w:rsidRPr="00F55C39" w14:paraId="6BB0AF55" w14:textId="77777777" w:rsidTr="00677CE1">
        <w:trPr>
          <w:trHeight w:val="300"/>
        </w:trPr>
        <w:tc>
          <w:tcPr>
            <w:tcW w:w="851" w:type="dxa"/>
            <w:tcBorders>
              <w:top w:val="nil"/>
              <w:left w:val="single" w:sz="8" w:space="0" w:color="auto"/>
              <w:bottom w:val="single" w:sz="4" w:space="0" w:color="auto"/>
              <w:right w:val="single" w:sz="8" w:space="0" w:color="auto"/>
            </w:tcBorders>
            <w:noWrap/>
            <w:vAlign w:val="bottom"/>
            <w:hideMark/>
          </w:tcPr>
          <w:p w14:paraId="2907BA49"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5</w:t>
            </w:r>
          </w:p>
        </w:tc>
        <w:tc>
          <w:tcPr>
            <w:tcW w:w="2612" w:type="dxa"/>
            <w:tcBorders>
              <w:top w:val="nil"/>
              <w:left w:val="nil"/>
              <w:bottom w:val="single" w:sz="4" w:space="0" w:color="auto"/>
              <w:right w:val="nil"/>
            </w:tcBorders>
            <w:noWrap/>
            <w:vAlign w:val="bottom"/>
            <w:hideMark/>
          </w:tcPr>
          <w:p w14:paraId="28825039"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xml:space="preserve"> Compagnie Sucrière du Tchad/Band </w:t>
            </w:r>
          </w:p>
        </w:tc>
        <w:tc>
          <w:tcPr>
            <w:tcW w:w="1524" w:type="dxa"/>
            <w:tcBorders>
              <w:top w:val="nil"/>
              <w:left w:val="single" w:sz="8" w:space="0" w:color="auto"/>
              <w:bottom w:val="single" w:sz="4" w:space="0" w:color="auto"/>
              <w:right w:val="single" w:sz="8" w:space="0" w:color="auto"/>
            </w:tcBorders>
            <w:noWrap/>
            <w:vAlign w:val="bottom"/>
            <w:hideMark/>
          </w:tcPr>
          <w:p w14:paraId="2A4C5C0C"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1 484 505</w:t>
            </w:r>
          </w:p>
        </w:tc>
        <w:tc>
          <w:tcPr>
            <w:tcW w:w="1120" w:type="dxa"/>
            <w:tcBorders>
              <w:top w:val="nil"/>
              <w:left w:val="nil"/>
              <w:bottom w:val="single" w:sz="4" w:space="0" w:color="auto"/>
              <w:right w:val="nil"/>
            </w:tcBorders>
            <w:noWrap/>
            <w:vAlign w:val="bottom"/>
            <w:hideMark/>
          </w:tcPr>
          <w:p w14:paraId="4E73FAD2"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w:t>
            </w:r>
          </w:p>
        </w:tc>
        <w:tc>
          <w:tcPr>
            <w:tcW w:w="1548" w:type="dxa"/>
            <w:tcBorders>
              <w:top w:val="nil"/>
              <w:left w:val="single" w:sz="8" w:space="0" w:color="auto"/>
              <w:bottom w:val="single" w:sz="4" w:space="0" w:color="auto"/>
              <w:right w:val="single" w:sz="8" w:space="0" w:color="auto"/>
            </w:tcBorders>
            <w:noWrap/>
            <w:vAlign w:val="bottom"/>
            <w:hideMark/>
          </w:tcPr>
          <w:p w14:paraId="526A288C"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325 146</w:t>
            </w:r>
          </w:p>
        </w:tc>
        <w:tc>
          <w:tcPr>
            <w:tcW w:w="1843" w:type="dxa"/>
            <w:tcBorders>
              <w:top w:val="nil"/>
              <w:left w:val="nil"/>
              <w:bottom w:val="single" w:sz="4" w:space="0" w:color="auto"/>
              <w:right w:val="single" w:sz="8" w:space="0" w:color="auto"/>
            </w:tcBorders>
            <w:noWrap/>
            <w:vAlign w:val="bottom"/>
            <w:hideMark/>
          </w:tcPr>
          <w:p w14:paraId="4DA27008"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0</w:t>
            </w:r>
          </w:p>
        </w:tc>
      </w:tr>
      <w:tr w:rsidR="005B5D6D" w:rsidRPr="00F55C39" w14:paraId="033FCB1E" w14:textId="77777777" w:rsidTr="00677CE1">
        <w:trPr>
          <w:trHeight w:val="300"/>
        </w:trPr>
        <w:tc>
          <w:tcPr>
            <w:tcW w:w="851" w:type="dxa"/>
            <w:tcBorders>
              <w:top w:val="nil"/>
              <w:left w:val="single" w:sz="8" w:space="0" w:color="auto"/>
              <w:bottom w:val="single" w:sz="4" w:space="0" w:color="auto"/>
              <w:right w:val="single" w:sz="8" w:space="0" w:color="auto"/>
            </w:tcBorders>
            <w:noWrap/>
            <w:vAlign w:val="bottom"/>
            <w:hideMark/>
          </w:tcPr>
          <w:p w14:paraId="74433434"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6</w:t>
            </w:r>
          </w:p>
        </w:tc>
        <w:tc>
          <w:tcPr>
            <w:tcW w:w="2612" w:type="dxa"/>
            <w:tcBorders>
              <w:top w:val="nil"/>
              <w:left w:val="nil"/>
              <w:bottom w:val="single" w:sz="4" w:space="0" w:color="auto"/>
              <w:right w:val="nil"/>
            </w:tcBorders>
            <w:noWrap/>
            <w:vAlign w:val="bottom"/>
            <w:hideMark/>
          </w:tcPr>
          <w:p w14:paraId="5136B77C"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xml:space="preserve"> Ligue Islamique Mondiale </w:t>
            </w:r>
          </w:p>
        </w:tc>
        <w:tc>
          <w:tcPr>
            <w:tcW w:w="1524" w:type="dxa"/>
            <w:tcBorders>
              <w:top w:val="nil"/>
              <w:left w:val="single" w:sz="8" w:space="0" w:color="auto"/>
              <w:bottom w:val="single" w:sz="4" w:space="0" w:color="auto"/>
              <w:right w:val="single" w:sz="8" w:space="0" w:color="auto"/>
            </w:tcBorders>
            <w:noWrap/>
            <w:vAlign w:val="bottom"/>
            <w:hideMark/>
          </w:tcPr>
          <w:p w14:paraId="3B29EEFB"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690 859</w:t>
            </w:r>
          </w:p>
        </w:tc>
        <w:tc>
          <w:tcPr>
            <w:tcW w:w="1120" w:type="dxa"/>
            <w:tcBorders>
              <w:top w:val="nil"/>
              <w:left w:val="nil"/>
              <w:bottom w:val="single" w:sz="4" w:space="0" w:color="auto"/>
              <w:right w:val="nil"/>
            </w:tcBorders>
            <w:noWrap/>
            <w:vAlign w:val="bottom"/>
            <w:hideMark/>
          </w:tcPr>
          <w:p w14:paraId="52C1F257"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w:t>
            </w:r>
          </w:p>
        </w:tc>
        <w:tc>
          <w:tcPr>
            <w:tcW w:w="1548" w:type="dxa"/>
            <w:tcBorders>
              <w:top w:val="nil"/>
              <w:left w:val="single" w:sz="8" w:space="0" w:color="auto"/>
              <w:bottom w:val="single" w:sz="4" w:space="0" w:color="auto"/>
              <w:right w:val="single" w:sz="8" w:space="0" w:color="auto"/>
            </w:tcBorders>
            <w:noWrap/>
            <w:vAlign w:val="bottom"/>
            <w:hideMark/>
          </w:tcPr>
          <w:p w14:paraId="757AE7AB"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148 310</w:t>
            </w:r>
          </w:p>
        </w:tc>
        <w:tc>
          <w:tcPr>
            <w:tcW w:w="1843" w:type="dxa"/>
            <w:tcBorders>
              <w:top w:val="nil"/>
              <w:left w:val="nil"/>
              <w:bottom w:val="single" w:sz="4" w:space="0" w:color="auto"/>
              <w:right w:val="single" w:sz="8" w:space="0" w:color="auto"/>
            </w:tcBorders>
            <w:noWrap/>
            <w:vAlign w:val="bottom"/>
            <w:hideMark/>
          </w:tcPr>
          <w:p w14:paraId="071672D3"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0</w:t>
            </w:r>
          </w:p>
        </w:tc>
      </w:tr>
      <w:tr w:rsidR="005B5D6D" w:rsidRPr="00F55C39" w14:paraId="39DA2A04" w14:textId="77777777" w:rsidTr="00677CE1">
        <w:trPr>
          <w:trHeight w:val="315"/>
        </w:trPr>
        <w:tc>
          <w:tcPr>
            <w:tcW w:w="851" w:type="dxa"/>
            <w:tcBorders>
              <w:top w:val="nil"/>
              <w:left w:val="single" w:sz="8" w:space="0" w:color="auto"/>
              <w:bottom w:val="single" w:sz="4" w:space="0" w:color="auto"/>
              <w:right w:val="single" w:sz="8" w:space="0" w:color="auto"/>
            </w:tcBorders>
            <w:noWrap/>
            <w:vAlign w:val="bottom"/>
            <w:hideMark/>
          </w:tcPr>
          <w:p w14:paraId="415FF5CC"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7</w:t>
            </w:r>
          </w:p>
        </w:tc>
        <w:tc>
          <w:tcPr>
            <w:tcW w:w="2612" w:type="dxa"/>
            <w:tcBorders>
              <w:top w:val="nil"/>
              <w:left w:val="nil"/>
              <w:bottom w:val="single" w:sz="8" w:space="0" w:color="auto"/>
              <w:right w:val="nil"/>
            </w:tcBorders>
            <w:noWrap/>
            <w:vAlign w:val="bottom"/>
            <w:hideMark/>
          </w:tcPr>
          <w:p w14:paraId="196559EC"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xml:space="preserve"> PNUD </w:t>
            </w:r>
          </w:p>
        </w:tc>
        <w:tc>
          <w:tcPr>
            <w:tcW w:w="1524" w:type="dxa"/>
            <w:tcBorders>
              <w:top w:val="nil"/>
              <w:left w:val="single" w:sz="8" w:space="0" w:color="auto"/>
              <w:bottom w:val="single" w:sz="8" w:space="0" w:color="auto"/>
              <w:right w:val="single" w:sz="8" w:space="0" w:color="auto"/>
            </w:tcBorders>
            <w:noWrap/>
            <w:vAlign w:val="bottom"/>
            <w:hideMark/>
          </w:tcPr>
          <w:p w14:paraId="60376FCD"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1 215 000</w:t>
            </w:r>
          </w:p>
        </w:tc>
        <w:tc>
          <w:tcPr>
            <w:tcW w:w="1120" w:type="dxa"/>
            <w:tcBorders>
              <w:top w:val="nil"/>
              <w:left w:val="nil"/>
              <w:bottom w:val="single" w:sz="8" w:space="0" w:color="auto"/>
              <w:right w:val="nil"/>
            </w:tcBorders>
            <w:noWrap/>
            <w:vAlign w:val="bottom"/>
            <w:hideMark/>
          </w:tcPr>
          <w:p w14:paraId="49C8E6BC"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1</w:t>
            </w:r>
          </w:p>
        </w:tc>
        <w:tc>
          <w:tcPr>
            <w:tcW w:w="1548" w:type="dxa"/>
            <w:tcBorders>
              <w:top w:val="nil"/>
              <w:left w:val="single" w:sz="8" w:space="0" w:color="auto"/>
              <w:bottom w:val="single" w:sz="8" w:space="0" w:color="auto"/>
              <w:right w:val="single" w:sz="8" w:space="0" w:color="auto"/>
            </w:tcBorders>
            <w:noWrap/>
            <w:vAlign w:val="bottom"/>
            <w:hideMark/>
          </w:tcPr>
          <w:p w14:paraId="3B489D47"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832 500</w:t>
            </w:r>
          </w:p>
        </w:tc>
        <w:tc>
          <w:tcPr>
            <w:tcW w:w="1843" w:type="dxa"/>
            <w:tcBorders>
              <w:top w:val="nil"/>
              <w:left w:val="nil"/>
              <w:bottom w:val="single" w:sz="8" w:space="0" w:color="auto"/>
              <w:right w:val="single" w:sz="8" w:space="0" w:color="auto"/>
            </w:tcBorders>
            <w:noWrap/>
            <w:vAlign w:val="bottom"/>
            <w:hideMark/>
          </w:tcPr>
          <w:p w14:paraId="6BC6849B"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0</w:t>
            </w:r>
          </w:p>
        </w:tc>
      </w:tr>
      <w:tr w:rsidR="005B5D6D" w:rsidRPr="00F55C39" w14:paraId="05B492F3" w14:textId="77777777" w:rsidTr="00677CE1">
        <w:trPr>
          <w:trHeight w:val="315"/>
        </w:trPr>
        <w:tc>
          <w:tcPr>
            <w:tcW w:w="851"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018AB11A"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8</w:t>
            </w:r>
          </w:p>
        </w:tc>
        <w:tc>
          <w:tcPr>
            <w:tcW w:w="2612" w:type="dxa"/>
            <w:tcBorders>
              <w:top w:val="nil"/>
              <w:left w:val="nil"/>
              <w:bottom w:val="single" w:sz="8" w:space="0" w:color="auto"/>
              <w:right w:val="nil"/>
            </w:tcBorders>
            <w:shd w:val="clear" w:color="auto" w:fill="FBE4D5" w:themeFill="accent2" w:themeFillTint="33"/>
            <w:noWrap/>
            <w:vAlign w:val="bottom"/>
            <w:hideMark/>
          </w:tcPr>
          <w:p w14:paraId="40B8D729" w14:textId="77777777" w:rsidR="005B5D6D" w:rsidRPr="00F55C39" w:rsidRDefault="005B5D6D" w:rsidP="00F55C39">
            <w:pPr>
              <w:spacing w:after="0" w:line="240" w:lineRule="auto"/>
              <w:jc w:val="both"/>
              <w:rPr>
                <w:rFonts w:ascii="Times New Roman" w:hAnsi="Times New Roman" w:cs="Times New Roman"/>
                <w:color w:val="000000"/>
                <w:sz w:val="20"/>
                <w:szCs w:val="20"/>
                <w:lang w:eastAsia="fr-FR"/>
              </w:rPr>
            </w:pPr>
            <w:r w:rsidRPr="00F55C39">
              <w:rPr>
                <w:rFonts w:ascii="Times New Roman" w:hAnsi="Times New Roman" w:cs="Times New Roman"/>
                <w:color w:val="000000"/>
                <w:sz w:val="20"/>
                <w:szCs w:val="20"/>
                <w:lang w:eastAsia="fr-FR"/>
              </w:rPr>
              <w:t xml:space="preserve"> Total </w:t>
            </w:r>
          </w:p>
        </w:tc>
        <w:tc>
          <w:tcPr>
            <w:tcW w:w="1524"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0E2319E3" w14:textId="77777777" w:rsidR="005B5D6D" w:rsidRPr="00F55C39" w:rsidRDefault="005B5D6D" w:rsidP="00677CE1">
            <w:pPr>
              <w:spacing w:after="0" w:line="240" w:lineRule="auto"/>
              <w:jc w:val="center"/>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46 061 984</w:t>
            </w:r>
          </w:p>
        </w:tc>
        <w:tc>
          <w:tcPr>
            <w:tcW w:w="1120" w:type="dxa"/>
            <w:tcBorders>
              <w:top w:val="nil"/>
              <w:left w:val="nil"/>
              <w:bottom w:val="single" w:sz="8" w:space="0" w:color="auto"/>
              <w:right w:val="single" w:sz="8" w:space="0" w:color="auto"/>
            </w:tcBorders>
            <w:shd w:val="clear" w:color="auto" w:fill="FBE4D5" w:themeFill="accent2" w:themeFillTint="33"/>
            <w:noWrap/>
            <w:vAlign w:val="bottom"/>
            <w:hideMark/>
          </w:tcPr>
          <w:p w14:paraId="73A4DE2C" w14:textId="77777777" w:rsidR="005B5D6D" w:rsidRPr="00F55C39" w:rsidRDefault="005B5D6D" w:rsidP="00677CE1">
            <w:pPr>
              <w:spacing w:after="0" w:line="240" w:lineRule="auto"/>
              <w:jc w:val="center"/>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15</w:t>
            </w:r>
          </w:p>
        </w:tc>
        <w:tc>
          <w:tcPr>
            <w:tcW w:w="1548" w:type="dxa"/>
            <w:tcBorders>
              <w:top w:val="nil"/>
              <w:left w:val="nil"/>
              <w:bottom w:val="single" w:sz="8" w:space="0" w:color="auto"/>
              <w:right w:val="nil"/>
            </w:tcBorders>
            <w:shd w:val="clear" w:color="auto" w:fill="FBE4D5" w:themeFill="accent2" w:themeFillTint="33"/>
            <w:noWrap/>
            <w:vAlign w:val="bottom"/>
            <w:hideMark/>
          </w:tcPr>
          <w:p w14:paraId="16EC2D7B" w14:textId="77777777" w:rsidR="005B5D6D" w:rsidRPr="00F55C39" w:rsidRDefault="005B5D6D" w:rsidP="00677CE1">
            <w:pPr>
              <w:spacing w:after="0" w:line="240" w:lineRule="auto"/>
              <w:jc w:val="center"/>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t>15 022 304</w:t>
            </w:r>
          </w:p>
        </w:tc>
        <w:tc>
          <w:tcPr>
            <w:tcW w:w="1843"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7D9985F2" w14:textId="77777777" w:rsidR="005B5D6D" w:rsidRPr="00F55C39" w:rsidRDefault="005B5D6D" w:rsidP="00677CE1">
            <w:pPr>
              <w:spacing w:after="0" w:line="240" w:lineRule="auto"/>
              <w:jc w:val="center"/>
              <w:rPr>
                <w:rFonts w:ascii="Times New Roman" w:hAnsi="Times New Roman" w:cs="Times New Roman"/>
                <w:color w:val="000000"/>
                <w:sz w:val="20"/>
                <w:szCs w:val="20"/>
                <w:lang w:eastAsia="fr-FR"/>
              </w:rPr>
            </w:pPr>
          </w:p>
        </w:tc>
      </w:tr>
    </w:tbl>
    <w:p w14:paraId="7B761578" w14:textId="77777777" w:rsidR="00F55C39" w:rsidRDefault="00F55C39" w:rsidP="007C4733">
      <w:pPr>
        <w:spacing w:beforeLines="20" w:before="48" w:afterLines="20" w:after="48" w:line="360" w:lineRule="auto"/>
        <w:jc w:val="both"/>
        <w:rPr>
          <w:rFonts w:ascii="Times New Roman" w:hAnsi="Times New Roman" w:cs="Times New Roman"/>
          <w:b/>
          <w:sz w:val="24"/>
          <w:szCs w:val="24"/>
          <w:u w:val="single"/>
        </w:rPr>
      </w:pPr>
    </w:p>
    <w:p w14:paraId="7C228856" w14:textId="77777777" w:rsidR="005B5D6D" w:rsidRDefault="005B5D6D" w:rsidP="007C4733">
      <w:pPr>
        <w:spacing w:beforeLines="20" w:before="48" w:afterLines="20" w:after="48" w:line="360" w:lineRule="auto"/>
        <w:jc w:val="both"/>
        <w:rPr>
          <w:rFonts w:ascii="Times New Roman" w:hAnsi="Times New Roman" w:cs="Times New Roman"/>
          <w:sz w:val="24"/>
          <w:szCs w:val="24"/>
        </w:rPr>
      </w:pPr>
      <w:r w:rsidRPr="00F55C39">
        <w:rPr>
          <w:rFonts w:ascii="Times New Roman" w:hAnsi="Times New Roman" w:cs="Times New Roman"/>
          <w:b/>
          <w:sz w:val="24"/>
          <w:szCs w:val="24"/>
          <w:u w:val="single"/>
        </w:rPr>
        <w:t>Commentaires :</w:t>
      </w:r>
      <w:r w:rsidRPr="00AD3AE9">
        <w:rPr>
          <w:rFonts w:ascii="Times New Roman" w:hAnsi="Times New Roman" w:cs="Times New Roman"/>
          <w:b/>
          <w:sz w:val="24"/>
          <w:szCs w:val="24"/>
        </w:rPr>
        <w:t xml:space="preserve"> </w:t>
      </w:r>
      <w:r w:rsidRPr="00AD3AE9">
        <w:rPr>
          <w:rFonts w:ascii="Times New Roman" w:hAnsi="Times New Roman" w:cs="Times New Roman"/>
          <w:sz w:val="24"/>
          <w:szCs w:val="24"/>
        </w:rPr>
        <w:t>Beaucoup d</w:t>
      </w:r>
      <w:r w:rsidR="00A825BA">
        <w:rPr>
          <w:rFonts w:ascii="Times New Roman" w:hAnsi="Times New Roman" w:cs="Times New Roman"/>
          <w:sz w:val="24"/>
          <w:szCs w:val="24"/>
        </w:rPr>
        <w:t>’</w:t>
      </w:r>
      <w:r w:rsidRPr="00AD3AE9">
        <w:rPr>
          <w:rFonts w:ascii="Times New Roman" w:hAnsi="Times New Roman" w:cs="Times New Roman"/>
          <w:sz w:val="24"/>
          <w:szCs w:val="24"/>
        </w:rPr>
        <w:t>ONG et Projet</w:t>
      </w:r>
      <w:r w:rsidR="00A825BA">
        <w:rPr>
          <w:rFonts w:ascii="Times New Roman" w:hAnsi="Times New Roman" w:cs="Times New Roman"/>
          <w:sz w:val="24"/>
          <w:szCs w:val="24"/>
        </w:rPr>
        <w:t>s</w:t>
      </w:r>
      <w:r w:rsidRPr="00AD3AE9">
        <w:rPr>
          <w:rFonts w:ascii="Times New Roman" w:hAnsi="Times New Roman" w:cs="Times New Roman"/>
          <w:sz w:val="24"/>
          <w:szCs w:val="24"/>
        </w:rPr>
        <w:t xml:space="preserve"> obtiennent directement leurs autorisations d’importation pour leurs achats à l’international. C’est qui constitut un manque à gagner pour la CPA. Nous plaidons pour une politique des achats </w:t>
      </w:r>
      <w:r w:rsidR="00A825BA" w:rsidRPr="00AD3AE9">
        <w:rPr>
          <w:rFonts w:ascii="Times New Roman" w:hAnsi="Times New Roman" w:cs="Times New Roman"/>
          <w:sz w:val="24"/>
          <w:szCs w:val="24"/>
        </w:rPr>
        <w:t xml:space="preserve">locaux </w:t>
      </w:r>
      <w:r w:rsidR="00A825BA">
        <w:rPr>
          <w:rFonts w:ascii="Times New Roman" w:hAnsi="Times New Roman" w:cs="Times New Roman"/>
          <w:sz w:val="24"/>
          <w:szCs w:val="24"/>
        </w:rPr>
        <w:t xml:space="preserve">auprès de </w:t>
      </w:r>
      <w:r w:rsidRPr="00AD3AE9">
        <w:rPr>
          <w:rFonts w:ascii="Times New Roman" w:hAnsi="Times New Roman" w:cs="Times New Roman"/>
          <w:sz w:val="24"/>
          <w:szCs w:val="24"/>
        </w:rPr>
        <w:t>la C</w:t>
      </w:r>
      <w:r w:rsidR="00F55C39">
        <w:rPr>
          <w:rFonts w:ascii="Times New Roman" w:hAnsi="Times New Roman" w:cs="Times New Roman"/>
          <w:sz w:val="24"/>
          <w:szCs w:val="24"/>
        </w:rPr>
        <w:t>PA avec des procédures fiables.</w:t>
      </w:r>
    </w:p>
    <w:p w14:paraId="53D5533C" w14:textId="77777777" w:rsidR="00F02A57" w:rsidRPr="00F55C39" w:rsidRDefault="00F02A57" w:rsidP="007C4733">
      <w:pPr>
        <w:spacing w:beforeLines="20" w:before="48" w:afterLines="20" w:after="48" w:line="360" w:lineRule="auto"/>
        <w:jc w:val="both"/>
        <w:rPr>
          <w:rFonts w:ascii="Times New Roman" w:hAnsi="Times New Roman" w:cs="Times New Roman"/>
          <w:sz w:val="24"/>
          <w:szCs w:val="24"/>
        </w:rPr>
      </w:pPr>
    </w:p>
    <w:p w14:paraId="39E718B6" w14:textId="77777777" w:rsidR="005B5D6D" w:rsidRPr="00F55C39" w:rsidRDefault="005B5D6D" w:rsidP="00C819B7">
      <w:pPr>
        <w:pStyle w:val="Paragraphedeliste"/>
        <w:numPr>
          <w:ilvl w:val="3"/>
          <w:numId w:val="17"/>
        </w:numPr>
        <w:spacing w:beforeLines="20" w:before="48" w:afterLines="20" w:after="48" w:line="360" w:lineRule="auto"/>
        <w:jc w:val="both"/>
        <w:rPr>
          <w:rFonts w:ascii="Times New Roman" w:hAnsi="Times New Roman" w:cs="Times New Roman"/>
          <w:b/>
          <w:sz w:val="24"/>
          <w:szCs w:val="24"/>
        </w:rPr>
      </w:pPr>
      <w:r w:rsidRPr="00F55C39">
        <w:rPr>
          <w:rFonts w:ascii="Times New Roman" w:hAnsi="Times New Roman" w:cs="Times New Roman"/>
          <w:b/>
          <w:sz w:val="24"/>
          <w:szCs w:val="24"/>
        </w:rPr>
        <w:t>Tableau de r</w:t>
      </w:r>
      <w:r w:rsidRPr="00F55C39">
        <w:rPr>
          <w:rFonts w:ascii="Times New Roman" w:hAnsi="Times New Roman" w:cs="Times New Roman"/>
          <w:b/>
          <w:bCs/>
          <w:color w:val="000000"/>
          <w:sz w:val="24"/>
          <w:szCs w:val="24"/>
          <w:lang w:eastAsia="fr-FR"/>
        </w:rPr>
        <w:t>éalisation des ventes par les Privés et Divers</w:t>
      </w:r>
      <w:r w:rsidR="00F55C39">
        <w:rPr>
          <w:rFonts w:ascii="Times New Roman" w:hAnsi="Times New Roman" w:cs="Times New Roman"/>
          <w:b/>
          <w:sz w:val="24"/>
          <w:szCs w:val="24"/>
        </w:rPr>
        <w:t xml:space="preserve"> </w:t>
      </w:r>
    </w:p>
    <w:tbl>
      <w:tblPr>
        <w:tblW w:w="0" w:type="auto"/>
        <w:tblInd w:w="-294" w:type="dxa"/>
        <w:tblCellMar>
          <w:left w:w="70" w:type="dxa"/>
          <w:right w:w="70" w:type="dxa"/>
        </w:tblCellMar>
        <w:tblLook w:val="04A0" w:firstRow="1" w:lastRow="0" w:firstColumn="1" w:lastColumn="0" w:noHBand="0" w:noVBand="1"/>
      </w:tblPr>
      <w:tblGrid>
        <w:gridCol w:w="1059"/>
        <w:gridCol w:w="1898"/>
        <w:gridCol w:w="1528"/>
        <w:gridCol w:w="1343"/>
        <w:gridCol w:w="1898"/>
        <w:gridCol w:w="1620"/>
      </w:tblGrid>
      <w:tr w:rsidR="005B5D6D" w:rsidRPr="00AD3AE9" w14:paraId="6885C3CE" w14:textId="77777777" w:rsidTr="00F02A57">
        <w:trPr>
          <w:trHeight w:val="315"/>
        </w:trPr>
        <w:tc>
          <w:tcPr>
            <w:tcW w:w="9346" w:type="dxa"/>
            <w:gridSpan w:val="6"/>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71ABD7E1" w14:textId="77777777" w:rsidR="005B5D6D" w:rsidRPr="00AD3AE9" w:rsidRDefault="005B5D6D" w:rsidP="00F02A57">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STATISTIQUE DE V</w:t>
            </w:r>
            <w:r w:rsidR="00A825BA">
              <w:rPr>
                <w:rFonts w:ascii="Times New Roman" w:hAnsi="Times New Roman" w:cs="Times New Roman"/>
                <w:b/>
                <w:bCs/>
                <w:color w:val="000000"/>
                <w:sz w:val="24"/>
                <w:szCs w:val="24"/>
                <w:lang w:eastAsia="fr-FR"/>
              </w:rPr>
              <w:t>E</w:t>
            </w:r>
            <w:r w:rsidRPr="00AD3AE9">
              <w:rPr>
                <w:rFonts w:ascii="Times New Roman" w:hAnsi="Times New Roman" w:cs="Times New Roman"/>
                <w:b/>
                <w:bCs/>
                <w:color w:val="000000"/>
                <w:sz w:val="24"/>
                <w:szCs w:val="24"/>
                <w:lang w:eastAsia="fr-FR"/>
              </w:rPr>
              <w:t>NTE DES PRIVES ET DIVERS</w:t>
            </w:r>
          </w:p>
        </w:tc>
      </w:tr>
      <w:tr w:rsidR="005B5D6D" w:rsidRPr="00AD3AE9" w14:paraId="0B3927DE" w14:textId="77777777" w:rsidTr="00F02A57">
        <w:trPr>
          <w:trHeight w:val="315"/>
        </w:trPr>
        <w:tc>
          <w:tcPr>
            <w:tcW w:w="1059"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6EB5936B" w14:textId="77777777" w:rsidR="005B5D6D" w:rsidRPr="00AD3AE9" w:rsidRDefault="005B5D6D" w:rsidP="00F02A57">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Ordre</w:t>
            </w:r>
          </w:p>
        </w:tc>
        <w:tc>
          <w:tcPr>
            <w:tcW w:w="1898" w:type="dxa"/>
            <w:tcBorders>
              <w:top w:val="nil"/>
              <w:left w:val="nil"/>
              <w:bottom w:val="single" w:sz="8" w:space="0" w:color="auto"/>
              <w:right w:val="nil"/>
            </w:tcBorders>
            <w:shd w:val="clear" w:color="auto" w:fill="FBE4D5" w:themeFill="accent2" w:themeFillTint="33"/>
            <w:noWrap/>
            <w:vAlign w:val="bottom"/>
            <w:hideMark/>
          </w:tcPr>
          <w:p w14:paraId="46E56B0E" w14:textId="77777777" w:rsidR="005B5D6D" w:rsidRPr="00AD3AE9" w:rsidRDefault="005B5D6D" w:rsidP="00F02A57">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Intitulé</w:t>
            </w:r>
          </w:p>
        </w:tc>
        <w:tc>
          <w:tcPr>
            <w:tcW w:w="1528"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6A48C33D" w14:textId="77777777" w:rsidR="005B5D6D" w:rsidRPr="00AD3AE9" w:rsidRDefault="005B5D6D" w:rsidP="00F02A57">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CA Net HT</w:t>
            </w:r>
          </w:p>
        </w:tc>
        <w:tc>
          <w:tcPr>
            <w:tcW w:w="1343" w:type="dxa"/>
            <w:tcBorders>
              <w:top w:val="nil"/>
              <w:left w:val="nil"/>
              <w:bottom w:val="single" w:sz="8" w:space="0" w:color="auto"/>
              <w:right w:val="nil"/>
            </w:tcBorders>
            <w:shd w:val="clear" w:color="auto" w:fill="FBE4D5" w:themeFill="accent2" w:themeFillTint="33"/>
            <w:noWrap/>
            <w:vAlign w:val="bottom"/>
            <w:hideMark/>
          </w:tcPr>
          <w:p w14:paraId="0476DC1F" w14:textId="77777777" w:rsidR="005B5D6D" w:rsidRPr="00AD3AE9" w:rsidRDefault="005B5D6D" w:rsidP="00F02A57">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Nbre doc</w:t>
            </w:r>
          </w:p>
        </w:tc>
        <w:tc>
          <w:tcPr>
            <w:tcW w:w="1898"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5EE74662" w14:textId="77777777" w:rsidR="005B5D6D" w:rsidRPr="00AD3AE9" w:rsidRDefault="005B5D6D" w:rsidP="00F02A57">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Marge</w:t>
            </w:r>
          </w:p>
        </w:tc>
        <w:tc>
          <w:tcPr>
            <w:tcW w:w="1620" w:type="dxa"/>
            <w:tcBorders>
              <w:top w:val="nil"/>
              <w:left w:val="nil"/>
              <w:bottom w:val="single" w:sz="8" w:space="0" w:color="auto"/>
              <w:right w:val="single" w:sz="8" w:space="0" w:color="auto"/>
            </w:tcBorders>
            <w:shd w:val="clear" w:color="auto" w:fill="FBE4D5" w:themeFill="accent2" w:themeFillTint="33"/>
            <w:noWrap/>
            <w:vAlign w:val="bottom"/>
            <w:hideMark/>
          </w:tcPr>
          <w:p w14:paraId="6984157C" w14:textId="77777777" w:rsidR="005B5D6D" w:rsidRPr="00AD3AE9" w:rsidRDefault="005B5D6D" w:rsidP="00F02A57">
            <w:pPr>
              <w:spacing w:after="0" w:line="24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 xml:space="preserve">% sur CA </w:t>
            </w:r>
            <w:proofErr w:type="spellStart"/>
            <w:r w:rsidRPr="00AD3AE9">
              <w:rPr>
                <w:rFonts w:ascii="Times New Roman" w:hAnsi="Times New Roman" w:cs="Times New Roman"/>
                <w:b/>
                <w:bCs/>
                <w:color w:val="000000"/>
                <w:sz w:val="24"/>
                <w:szCs w:val="24"/>
                <w:lang w:eastAsia="fr-FR"/>
              </w:rPr>
              <w:t>Tot</w:t>
            </w:r>
            <w:proofErr w:type="spellEnd"/>
          </w:p>
        </w:tc>
      </w:tr>
      <w:tr w:rsidR="005B5D6D" w:rsidRPr="00AD3AE9" w14:paraId="6FE4194F" w14:textId="77777777" w:rsidTr="00F55C39">
        <w:trPr>
          <w:trHeight w:val="315"/>
        </w:trPr>
        <w:tc>
          <w:tcPr>
            <w:tcW w:w="1059" w:type="dxa"/>
            <w:tcBorders>
              <w:top w:val="nil"/>
              <w:left w:val="single" w:sz="8" w:space="0" w:color="auto"/>
              <w:bottom w:val="nil"/>
              <w:right w:val="single" w:sz="8" w:space="0" w:color="auto"/>
            </w:tcBorders>
            <w:noWrap/>
            <w:vAlign w:val="bottom"/>
            <w:hideMark/>
          </w:tcPr>
          <w:p w14:paraId="2ABB1FC1" w14:textId="77777777" w:rsidR="005B5D6D" w:rsidRPr="00AD3AE9" w:rsidRDefault="005B5D6D" w:rsidP="00F55C39">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w:t>
            </w:r>
          </w:p>
        </w:tc>
        <w:tc>
          <w:tcPr>
            <w:tcW w:w="1898" w:type="dxa"/>
            <w:tcBorders>
              <w:top w:val="nil"/>
              <w:left w:val="nil"/>
              <w:bottom w:val="nil"/>
              <w:right w:val="nil"/>
            </w:tcBorders>
            <w:noWrap/>
            <w:vAlign w:val="bottom"/>
            <w:hideMark/>
          </w:tcPr>
          <w:p w14:paraId="67BDFA1D" w14:textId="77777777" w:rsidR="005B5D6D" w:rsidRPr="00AD3AE9" w:rsidRDefault="005B5D6D" w:rsidP="00F55C39">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 xml:space="preserve"> </w:t>
            </w:r>
            <w:r w:rsidR="00A825BA">
              <w:rPr>
                <w:rFonts w:ascii="Times New Roman" w:hAnsi="Times New Roman" w:cs="Times New Roman"/>
                <w:color w:val="000000"/>
                <w:sz w:val="24"/>
                <w:szCs w:val="24"/>
                <w:lang w:eastAsia="fr-FR"/>
              </w:rPr>
              <w:t>Divers</w:t>
            </w:r>
          </w:p>
        </w:tc>
        <w:tc>
          <w:tcPr>
            <w:tcW w:w="1528" w:type="dxa"/>
            <w:tcBorders>
              <w:top w:val="nil"/>
              <w:left w:val="single" w:sz="8" w:space="0" w:color="auto"/>
              <w:bottom w:val="nil"/>
              <w:right w:val="single" w:sz="8" w:space="0" w:color="auto"/>
            </w:tcBorders>
            <w:noWrap/>
            <w:vAlign w:val="bottom"/>
            <w:hideMark/>
          </w:tcPr>
          <w:p w14:paraId="7E3123EA" w14:textId="77777777" w:rsidR="005B5D6D" w:rsidRPr="00AD3AE9" w:rsidRDefault="005B5D6D" w:rsidP="00F55C39">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39 268 276</w:t>
            </w:r>
          </w:p>
        </w:tc>
        <w:tc>
          <w:tcPr>
            <w:tcW w:w="1343" w:type="dxa"/>
            <w:tcBorders>
              <w:top w:val="nil"/>
              <w:left w:val="nil"/>
              <w:bottom w:val="nil"/>
              <w:right w:val="nil"/>
            </w:tcBorders>
            <w:noWrap/>
            <w:vAlign w:val="bottom"/>
            <w:hideMark/>
          </w:tcPr>
          <w:p w14:paraId="3E3BD21A" w14:textId="77777777" w:rsidR="005B5D6D" w:rsidRPr="00AD3AE9" w:rsidRDefault="005B5D6D" w:rsidP="00F55C39">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81</w:t>
            </w:r>
          </w:p>
        </w:tc>
        <w:tc>
          <w:tcPr>
            <w:tcW w:w="1898" w:type="dxa"/>
            <w:tcBorders>
              <w:top w:val="nil"/>
              <w:left w:val="single" w:sz="8" w:space="0" w:color="auto"/>
              <w:bottom w:val="nil"/>
              <w:right w:val="single" w:sz="8" w:space="0" w:color="auto"/>
            </w:tcBorders>
            <w:noWrap/>
            <w:vAlign w:val="bottom"/>
            <w:hideMark/>
          </w:tcPr>
          <w:p w14:paraId="17F8004C" w14:textId="77777777" w:rsidR="005B5D6D" w:rsidRPr="00AD3AE9" w:rsidRDefault="005B5D6D" w:rsidP="00F55C39">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7 460 201</w:t>
            </w:r>
          </w:p>
        </w:tc>
        <w:tc>
          <w:tcPr>
            <w:tcW w:w="1620" w:type="dxa"/>
            <w:tcBorders>
              <w:top w:val="nil"/>
              <w:left w:val="nil"/>
              <w:bottom w:val="nil"/>
              <w:right w:val="single" w:sz="8" w:space="0" w:color="auto"/>
            </w:tcBorders>
            <w:noWrap/>
            <w:vAlign w:val="bottom"/>
            <w:hideMark/>
          </w:tcPr>
          <w:p w14:paraId="203016B6" w14:textId="77777777" w:rsidR="005B5D6D" w:rsidRPr="00AD3AE9" w:rsidRDefault="005B5D6D" w:rsidP="00F55C39">
            <w:pPr>
              <w:spacing w:after="0" w:line="240" w:lineRule="auto"/>
              <w:jc w:val="both"/>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w:t>
            </w:r>
          </w:p>
        </w:tc>
      </w:tr>
      <w:tr w:rsidR="005B5D6D" w:rsidRPr="00AD3AE9" w14:paraId="76995C45" w14:textId="77777777" w:rsidTr="00F55C39">
        <w:trPr>
          <w:trHeight w:val="315"/>
        </w:trPr>
        <w:tc>
          <w:tcPr>
            <w:tcW w:w="1059" w:type="dxa"/>
            <w:tcBorders>
              <w:top w:val="single" w:sz="8" w:space="0" w:color="auto"/>
              <w:left w:val="single" w:sz="8" w:space="0" w:color="auto"/>
              <w:bottom w:val="single" w:sz="8" w:space="0" w:color="auto"/>
              <w:right w:val="single" w:sz="8" w:space="0" w:color="auto"/>
            </w:tcBorders>
            <w:noWrap/>
            <w:vAlign w:val="bottom"/>
            <w:hideMark/>
          </w:tcPr>
          <w:p w14:paraId="1CABD9B2" w14:textId="77777777" w:rsidR="005B5D6D" w:rsidRPr="00AD3AE9" w:rsidRDefault="005B5D6D" w:rsidP="00F02A57">
            <w:pPr>
              <w:shd w:val="clear" w:color="auto" w:fill="FBE4D5" w:themeFill="accent2" w:themeFillTint="33"/>
              <w:spacing w:after="0" w:line="240" w:lineRule="auto"/>
              <w:jc w:val="both"/>
              <w:rPr>
                <w:rFonts w:ascii="Times New Roman" w:hAnsi="Times New Roman" w:cs="Times New Roman"/>
                <w:color w:val="000000"/>
                <w:sz w:val="24"/>
                <w:szCs w:val="24"/>
                <w:lang w:eastAsia="fr-FR"/>
              </w:rPr>
            </w:pPr>
          </w:p>
        </w:tc>
        <w:tc>
          <w:tcPr>
            <w:tcW w:w="1898" w:type="dxa"/>
            <w:tcBorders>
              <w:top w:val="single" w:sz="8" w:space="0" w:color="auto"/>
              <w:left w:val="nil"/>
              <w:bottom w:val="single" w:sz="8" w:space="0" w:color="auto"/>
              <w:right w:val="nil"/>
            </w:tcBorders>
            <w:noWrap/>
            <w:vAlign w:val="bottom"/>
            <w:hideMark/>
          </w:tcPr>
          <w:p w14:paraId="07CB4E05" w14:textId="77777777" w:rsidR="005B5D6D" w:rsidRPr="00F02A57" w:rsidRDefault="005B5D6D" w:rsidP="00F02A57">
            <w:pPr>
              <w:shd w:val="clear" w:color="auto" w:fill="FBE4D5" w:themeFill="accent2" w:themeFillTint="33"/>
              <w:spacing w:after="0" w:line="240" w:lineRule="auto"/>
              <w:jc w:val="both"/>
              <w:rPr>
                <w:rFonts w:ascii="Times New Roman" w:hAnsi="Times New Roman" w:cs="Times New Roman"/>
                <w:b/>
                <w:color w:val="000000"/>
                <w:sz w:val="24"/>
                <w:szCs w:val="24"/>
                <w:lang w:eastAsia="fr-FR"/>
              </w:rPr>
            </w:pPr>
            <w:r w:rsidRPr="00F02A57">
              <w:rPr>
                <w:rFonts w:ascii="Times New Roman" w:hAnsi="Times New Roman" w:cs="Times New Roman"/>
                <w:b/>
                <w:color w:val="000000"/>
                <w:sz w:val="24"/>
                <w:szCs w:val="24"/>
                <w:lang w:eastAsia="fr-FR"/>
              </w:rPr>
              <w:t> </w:t>
            </w:r>
            <w:r w:rsidR="00A825BA" w:rsidRPr="00F02A57">
              <w:rPr>
                <w:rFonts w:ascii="Times New Roman" w:hAnsi="Times New Roman" w:cs="Times New Roman"/>
                <w:b/>
                <w:color w:val="000000"/>
                <w:sz w:val="24"/>
                <w:szCs w:val="24"/>
                <w:lang w:eastAsia="fr-FR"/>
              </w:rPr>
              <w:t xml:space="preserve">Total </w:t>
            </w:r>
          </w:p>
        </w:tc>
        <w:tc>
          <w:tcPr>
            <w:tcW w:w="1528" w:type="dxa"/>
            <w:tcBorders>
              <w:top w:val="single" w:sz="8" w:space="0" w:color="auto"/>
              <w:left w:val="single" w:sz="8" w:space="0" w:color="auto"/>
              <w:bottom w:val="single" w:sz="8" w:space="0" w:color="auto"/>
              <w:right w:val="single" w:sz="8" w:space="0" w:color="auto"/>
            </w:tcBorders>
            <w:noWrap/>
            <w:vAlign w:val="bottom"/>
            <w:hideMark/>
          </w:tcPr>
          <w:p w14:paraId="1D7CCCD1" w14:textId="77777777" w:rsidR="005B5D6D" w:rsidRPr="00AD3AE9" w:rsidRDefault="005B5D6D" w:rsidP="00F02A57">
            <w:pPr>
              <w:shd w:val="clear" w:color="auto" w:fill="FBE4D5" w:themeFill="accent2" w:themeFillTint="33"/>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39 268 276</w:t>
            </w:r>
          </w:p>
        </w:tc>
        <w:tc>
          <w:tcPr>
            <w:tcW w:w="1343" w:type="dxa"/>
            <w:tcBorders>
              <w:top w:val="single" w:sz="8" w:space="0" w:color="auto"/>
              <w:left w:val="nil"/>
              <w:bottom w:val="single" w:sz="8" w:space="0" w:color="auto"/>
              <w:right w:val="nil"/>
            </w:tcBorders>
            <w:noWrap/>
            <w:vAlign w:val="bottom"/>
            <w:hideMark/>
          </w:tcPr>
          <w:p w14:paraId="57CA2DD7" w14:textId="77777777" w:rsidR="005B5D6D" w:rsidRPr="00AD3AE9" w:rsidRDefault="005B5D6D" w:rsidP="00F02A57">
            <w:pPr>
              <w:shd w:val="clear" w:color="auto" w:fill="FBE4D5" w:themeFill="accent2" w:themeFillTint="33"/>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81</w:t>
            </w:r>
          </w:p>
        </w:tc>
        <w:tc>
          <w:tcPr>
            <w:tcW w:w="1898" w:type="dxa"/>
            <w:tcBorders>
              <w:top w:val="single" w:sz="8" w:space="0" w:color="auto"/>
              <w:left w:val="single" w:sz="8" w:space="0" w:color="auto"/>
              <w:bottom w:val="single" w:sz="8" w:space="0" w:color="auto"/>
              <w:right w:val="single" w:sz="8" w:space="0" w:color="auto"/>
            </w:tcBorders>
            <w:noWrap/>
            <w:vAlign w:val="bottom"/>
            <w:hideMark/>
          </w:tcPr>
          <w:p w14:paraId="024D68A0" w14:textId="77777777" w:rsidR="005B5D6D" w:rsidRPr="00AD3AE9" w:rsidRDefault="005B5D6D" w:rsidP="00F02A57">
            <w:pPr>
              <w:shd w:val="clear" w:color="auto" w:fill="FBE4D5" w:themeFill="accent2" w:themeFillTint="33"/>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7 460 201</w:t>
            </w:r>
          </w:p>
        </w:tc>
        <w:tc>
          <w:tcPr>
            <w:tcW w:w="1620" w:type="dxa"/>
            <w:tcBorders>
              <w:top w:val="single" w:sz="8" w:space="0" w:color="auto"/>
              <w:left w:val="nil"/>
              <w:bottom w:val="single" w:sz="8" w:space="0" w:color="auto"/>
              <w:right w:val="single" w:sz="8" w:space="0" w:color="auto"/>
            </w:tcBorders>
            <w:noWrap/>
            <w:vAlign w:val="bottom"/>
            <w:hideMark/>
          </w:tcPr>
          <w:p w14:paraId="6EB37B98" w14:textId="77777777" w:rsidR="005B5D6D" w:rsidRPr="00AD3AE9" w:rsidRDefault="005B5D6D" w:rsidP="00F02A57">
            <w:pPr>
              <w:shd w:val="clear" w:color="auto" w:fill="FBE4D5" w:themeFill="accent2" w:themeFillTint="33"/>
              <w:spacing w:after="0" w:line="240" w:lineRule="auto"/>
              <w:jc w:val="both"/>
              <w:rPr>
                <w:rFonts w:ascii="Times New Roman" w:hAnsi="Times New Roman" w:cs="Times New Roman"/>
                <w:b/>
                <w:bCs/>
                <w:color w:val="000000"/>
                <w:sz w:val="24"/>
                <w:szCs w:val="24"/>
                <w:lang w:eastAsia="fr-FR"/>
              </w:rPr>
            </w:pPr>
          </w:p>
        </w:tc>
      </w:tr>
    </w:tbl>
    <w:p w14:paraId="7475C31E" w14:textId="77777777" w:rsidR="005B5D6D" w:rsidRPr="00AD3AE9" w:rsidRDefault="005B5D6D" w:rsidP="00F02A57">
      <w:pPr>
        <w:spacing w:beforeLines="20" w:before="48" w:afterLines="20" w:after="48" w:line="360" w:lineRule="auto"/>
        <w:jc w:val="both"/>
        <w:rPr>
          <w:rFonts w:ascii="Times New Roman" w:hAnsi="Times New Roman" w:cs="Times New Roman"/>
          <w:b/>
          <w:color w:val="000000"/>
          <w:sz w:val="24"/>
          <w:szCs w:val="24"/>
          <w:u w:val="single"/>
        </w:rPr>
      </w:pPr>
    </w:p>
    <w:p w14:paraId="64CB4012" w14:textId="77777777" w:rsidR="00A825BA" w:rsidRPr="003473E4" w:rsidRDefault="005B5D6D" w:rsidP="007C4733">
      <w:pPr>
        <w:spacing w:beforeLines="20" w:before="48" w:afterLines="20" w:after="48" w:line="360" w:lineRule="auto"/>
        <w:jc w:val="both"/>
        <w:rPr>
          <w:rFonts w:ascii="Times New Roman" w:hAnsi="Times New Roman" w:cs="Times New Roman"/>
          <w:b/>
          <w:color w:val="000000"/>
          <w:sz w:val="24"/>
          <w:szCs w:val="24"/>
        </w:rPr>
      </w:pPr>
      <w:r w:rsidRPr="00AD3AE9">
        <w:rPr>
          <w:rFonts w:ascii="Times New Roman" w:hAnsi="Times New Roman" w:cs="Times New Roman"/>
          <w:b/>
          <w:color w:val="000000"/>
          <w:sz w:val="24"/>
          <w:szCs w:val="24"/>
          <w:u w:val="single"/>
        </w:rPr>
        <w:t>Commentaire</w:t>
      </w:r>
      <w:r w:rsidRPr="00AD3AE9">
        <w:rPr>
          <w:rFonts w:ascii="Times New Roman" w:hAnsi="Times New Roman" w:cs="Times New Roman"/>
          <w:b/>
          <w:color w:val="000000"/>
          <w:sz w:val="24"/>
          <w:szCs w:val="24"/>
        </w:rPr>
        <w:t xml:space="preserve"> : </w:t>
      </w:r>
      <w:r w:rsidRPr="00AD3AE9">
        <w:rPr>
          <w:rFonts w:ascii="Times New Roman" w:hAnsi="Times New Roman" w:cs="Times New Roman"/>
          <w:color w:val="000000"/>
          <w:sz w:val="24"/>
          <w:szCs w:val="24"/>
        </w:rPr>
        <w:t>Cette expérience nous a aidé à pénétrer le marché Privé et gagner des parts des marchés</w:t>
      </w:r>
    </w:p>
    <w:p w14:paraId="6465DB36" w14:textId="77777777" w:rsidR="005B5D6D" w:rsidRPr="00F55C39" w:rsidRDefault="005B5D6D" w:rsidP="00C819B7">
      <w:pPr>
        <w:pStyle w:val="Paragraphedeliste"/>
        <w:numPr>
          <w:ilvl w:val="3"/>
          <w:numId w:val="17"/>
        </w:numPr>
        <w:spacing w:beforeLines="20" w:before="48" w:afterLines="20" w:after="48" w:line="360" w:lineRule="auto"/>
        <w:jc w:val="both"/>
        <w:rPr>
          <w:rFonts w:ascii="Times New Roman" w:hAnsi="Times New Roman" w:cs="Times New Roman"/>
          <w:b/>
          <w:sz w:val="24"/>
          <w:szCs w:val="24"/>
        </w:rPr>
      </w:pPr>
      <w:r w:rsidRPr="00F55C39">
        <w:rPr>
          <w:rFonts w:ascii="Times New Roman" w:hAnsi="Times New Roman" w:cs="Times New Roman"/>
          <w:b/>
          <w:sz w:val="24"/>
          <w:szCs w:val="24"/>
        </w:rPr>
        <w:t>Tableau comparatif des chiffres d’affaires par trimestre et par année pour 5 ans</w:t>
      </w:r>
    </w:p>
    <w:tbl>
      <w:tblPr>
        <w:tblW w:w="9675" w:type="dxa"/>
        <w:jc w:val="center"/>
        <w:tblCellMar>
          <w:left w:w="70" w:type="dxa"/>
          <w:right w:w="70" w:type="dxa"/>
        </w:tblCellMar>
        <w:tblLook w:val="04A0" w:firstRow="1" w:lastRow="0" w:firstColumn="1" w:lastColumn="0" w:noHBand="0" w:noVBand="1"/>
      </w:tblPr>
      <w:tblGrid>
        <w:gridCol w:w="1007"/>
        <w:gridCol w:w="1960"/>
        <w:gridCol w:w="1559"/>
        <w:gridCol w:w="1560"/>
        <w:gridCol w:w="1701"/>
        <w:gridCol w:w="1888"/>
      </w:tblGrid>
      <w:tr w:rsidR="005B5D6D" w:rsidRPr="00AD3AE9" w14:paraId="7D7A8862" w14:textId="77777777" w:rsidTr="00F02A57">
        <w:trPr>
          <w:trHeight w:val="348"/>
          <w:jc w:val="center"/>
        </w:trPr>
        <w:tc>
          <w:tcPr>
            <w:tcW w:w="9675" w:type="dxa"/>
            <w:gridSpan w:val="6"/>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32979D4E" w14:textId="77777777" w:rsidR="005B5D6D" w:rsidRPr="00F55C39" w:rsidRDefault="005B5D6D" w:rsidP="00F55C39">
            <w:pPr>
              <w:spacing w:line="360" w:lineRule="auto"/>
              <w:jc w:val="center"/>
              <w:rPr>
                <w:rFonts w:ascii="Times New Roman" w:hAnsi="Times New Roman" w:cs="Times New Roman"/>
                <w:b/>
                <w:bCs/>
                <w:color w:val="000000"/>
                <w:sz w:val="20"/>
                <w:szCs w:val="20"/>
                <w:lang w:eastAsia="fr-FR"/>
              </w:rPr>
            </w:pPr>
            <w:r w:rsidRPr="00F55C39">
              <w:rPr>
                <w:rFonts w:ascii="Times New Roman" w:hAnsi="Times New Roman" w:cs="Times New Roman"/>
                <w:b/>
                <w:bCs/>
                <w:color w:val="000000"/>
                <w:sz w:val="20"/>
                <w:szCs w:val="20"/>
                <w:lang w:eastAsia="fr-FR"/>
              </w:rPr>
              <w:lastRenderedPageBreak/>
              <w:t>TABLEAU COMPARATIF DU CHIFFRE D'AFFAIRE PAR TRIMESTRE ET PAR ANNEE POUR 5 ANS</w:t>
            </w:r>
          </w:p>
        </w:tc>
      </w:tr>
      <w:tr w:rsidR="005B5D6D" w:rsidRPr="00AD3AE9" w14:paraId="5A55606A" w14:textId="77777777" w:rsidTr="00F02A57">
        <w:trPr>
          <w:trHeight w:val="645"/>
          <w:jc w:val="center"/>
        </w:trPr>
        <w:tc>
          <w:tcPr>
            <w:tcW w:w="0" w:type="auto"/>
            <w:tcBorders>
              <w:top w:val="nil"/>
              <w:left w:val="single" w:sz="8" w:space="0" w:color="auto"/>
              <w:bottom w:val="nil"/>
              <w:right w:val="single" w:sz="8" w:space="0" w:color="auto"/>
            </w:tcBorders>
            <w:shd w:val="clear" w:color="auto" w:fill="FBE4D5" w:themeFill="accent2" w:themeFillTint="33"/>
            <w:noWrap/>
            <w:vAlign w:val="bottom"/>
            <w:hideMark/>
          </w:tcPr>
          <w:p w14:paraId="60CF09A4" w14:textId="77777777" w:rsidR="005B5D6D" w:rsidRPr="00AD3AE9" w:rsidRDefault="005B5D6D" w:rsidP="007C4733">
            <w:pPr>
              <w:spacing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ORDRE</w:t>
            </w:r>
          </w:p>
        </w:tc>
        <w:tc>
          <w:tcPr>
            <w:tcW w:w="1960" w:type="dxa"/>
            <w:tcBorders>
              <w:top w:val="nil"/>
              <w:left w:val="nil"/>
              <w:bottom w:val="single" w:sz="8" w:space="0" w:color="auto"/>
              <w:right w:val="nil"/>
            </w:tcBorders>
            <w:shd w:val="clear" w:color="auto" w:fill="FBE4D5" w:themeFill="accent2" w:themeFillTint="33"/>
            <w:noWrap/>
            <w:vAlign w:val="center"/>
            <w:hideMark/>
          </w:tcPr>
          <w:p w14:paraId="01B1C41B"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2021</w:t>
            </w:r>
          </w:p>
        </w:tc>
        <w:tc>
          <w:tcPr>
            <w:tcW w:w="1559"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1BBCE606"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2022</w:t>
            </w:r>
          </w:p>
        </w:tc>
        <w:tc>
          <w:tcPr>
            <w:tcW w:w="1560" w:type="dxa"/>
            <w:tcBorders>
              <w:top w:val="nil"/>
              <w:left w:val="nil"/>
              <w:bottom w:val="single" w:sz="8" w:space="0" w:color="auto"/>
              <w:right w:val="single" w:sz="8" w:space="0" w:color="auto"/>
            </w:tcBorders>
            <w:shd w:val="clear" w:color="auto" w:fill="FBE4D5" w:themeFill="accent2" w:themeFillTint="33"/>
            <w:vAlign w:val="center"/>
            <w:hideMark/>
          </w:tcPr>
          <w:p w14:paraId="38D14016"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2023</w:t>
            </w:r>
          </w:p>
        </w:tc>
        <w:tc>
          <w:tcPr>
            <w:tcW w:w="1701" w:type="dxa"/>
            <w:tcBorders>
              <w:top w:val="nil"/>
              <w:left w:val="nil"/>
              <w:bottom w:val="nil"/>
              <w:right w:val="single" w:sz="8" w:space="0" w:color="000000"/>
            </w:tcBorders>
            <w:shd w:val="clear" w:color="auto" w:fill="FBE4D5" w:themeFill="accent2" w:themeFillTint="33"/>
            <w:vAlign w:val="center"/>
            <w:hideMark/>
          </w:tcPr>
          <w:p w14:paraId="4E94568C"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2024</w:t>
            </w:r>
          </w:p>
        </w:tc>
        <w:tc>
          <w:tcPr>
            <w:tcW w:w="1888" w:type="dxa"/>
            <w:tcBorders>
              <w:top w:val="nil"/>
              <w:left w:val="nil"/>
              <w:bottom w:val="nil"/>
              <w:right w:val="single" w:sz="8" w:space="0" w:color="auto"/>
            </w:tcBorders>
            <w:shd w:val="clear" w:color="auto" w:fill="FBE4D5" w:themeFill="accent2" w:themeFillTint="33"/>
            <w:vAlign w:val="center"/>
            <w:hideMark/>
          </w:tcPr>
          <w:p w14:paraId="2BC9086F"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2025</w:t>
            </w:r>
          </w:p>
        </w:tc>
      </w:tr>
      <w:tr w:rsidR="005B5D6D" w:rsidRPr="00AD3AE9" w14:paraId="42CA94B2" w14:textId="77777777" w:rsidTr="00F55C39">
        <w:trPr>
          <w:trHeight w:val="660"/>
          <w:jc w:val="center"/>
        </w:trPr>
        <w:tc>
          <w:tcPr>
            <w:tcW w:w="0" w:type="auto"/>
            <w:tcBorders>
              <w:top w:val="single" w:sz="8" w:space="0" w:color="auto"/>
              <w:left w:val="single" w:sz="8" w:space="0" w:color="auto"/>
              <w:bottom w:val="single" w:sz="8" w:space="0" w:color="auto"/>
              <w:right w:val="single" w:sz="8" w:space="0" w:color="auto"/>
            </w:tcBorders>
            <w:noWrap/>
            <w:vAlign w:val="bottom"/>
            <w:hideMark/>
          </w:tcPr>
          <w:p w14:paraId="1860B766" w14:textId="77777777" w:rsidR="005B5D6D" w:rsidRPr="00AD3AE9" w:rsidRDefault="005B5D6D" w:rsidP="007C4733">
            <w:pPr>
              <w:spacing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T1</w:t>
            </w:r>
          </w:p>
        </w:tc>
        <w:tc>
          <w:tcPr>
            <w:tcW w:w="1960" w:type="dxa"/>
            <w:tcBorders>
              <w:top w:val="nil"/>
              <w:left w:val="nil"/>
              <w:bottom w:val="single" w:sz="8" w:space="0" w:color="auto"/>
              <w:right w:val="nil"/>
            </w:tcBorders>
            <w:noWrap/>
            <w:vAlign w:val="center"/>
            <w:hideMark/>
          </w:tcPr>
          <w:p w14:paraId="51688551"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1 172 274 902</w:t>
            </w:r>
          </w:p>
        </w:tc>
        <w:tc>
          <w:tcPr>
            <w:tcW w:w="1559" w:type="dxa"/>
            <w:tcBorders>
              <w:top w:val="nil"/>
              <w:left w:val="single" w:sz="8" w:space="0" w:color="auto"/>
              <w:bottom w:val="single" w:sz="8" w:space="0" w:color="auto"/>
              <w:right w:val="single" w:sz="8" w:space="0" w:color="auto"/>
            </w:tcBorders>
            <w:noWrap/>
            <w:vAlign w:val="center"/>
            <w:hideMark/>
          </w:tcPr>
          <w:p w14:paraId="31CF5649"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1 571 062 076</w:t>
            </w:r>
          </w:p>
        </w:tc>
        <w:tc>
          <w:tcPr>
            <w:tcW w:w="1560" w:type="dxa"/>
            <w:tcBorders>
              <w:top w:val="nil"/>
              <w:left w:val="nil"/>
              <w:bottom w:val="single" w:sz="8" w:space="0" w:color="000000"/>
              <w:right w:val="single" w:sz="8" w:space="0" w:color="000000"/>
            </w:tcBorders>
            <w:noWrap/>
            <w:vAlign w:val="center"/>
            <w:hideMark/>
          </w:tcPr>
          <w:p w14:paraId="7A2DEA89"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923 069 453</w:t>
            </w:r>
          </w:p>
        </w:tc>
        <w:tc>
          <w:tcPr>
            <w:tcW w:w="1701" w:type="dxa"/>
            <w:tcBorders>
              <w:top w:val="single" w:sz="8" w:space="0" w:color="auto"/>
              <w:left w:val="nil"/>
              <w:bottom w:val="single" w:sz="8" w:space="0" w:color="000000"/>
              <w:right w:val="single" w:sz="8" w:space="0" w:color="000000"/>
            </w:tcBorders>
            <w:noWrap/>
            <w:vAlign w:val="center"/>
            <w:hideMark/>
          </w:tcPr>
          <w:p w14:paraId="4E8B7691"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403 201 749</w:t>
            </w:r>
          </w:p>
        </w:tc>
        <w:tc>
          <w:tcPr>
            <w:tcW w:w="1888" w:type="dxa"/>
            <w:tcBorders>
              <w:top w:val="single" w:sz="8" w:space="0" w:color="auto"/>
              <w:left w:val="nil"/>
              <w:bottom w:val="single" w:sz="8" w:space="0" w:color="000000"/>
              <w:right w:val="single" w:sz="8" w:space="0" w:color="auto"/>
            </w:tcBorders>
            <w:noWrap/>
            <w:vAlign w:val="center"/>
            <w:hideMark/>
          </w:tcPr>
          <w:p w14:paraId="575068A0"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699 410 588</w:t>
            </w:r>
          </w:p>
        </w:tc>
      </w:tr>
      <w:tr w:rsidR="005B5D6D" w:rsidRPr="00AD3AE9" w14:paraId="743FAC20" w14:textId="77777777" w:rsidTr="00F55C39">
        <w:trPr>
          <w:trHeight w:val="585"/>
          <w:jc w:val="center"/>
        </w:trPr>
        <w:tc>
          <w:tcPr>
            <w:tcW w:w="0" w:type="auto"/>
            <w:tcBorders>
              <w:top w:val="nil"/>
              <w:left w:val="single" w:sz="8" w:space="0" w:color="auto"/>
              <w:bottom w:val="single" w:sz="8" w:space="0" w:color="auto"/>
              <w:right w:val="single" w:sz="8" w:space="0" w:color="auto"/>
            </w:tcBorders>
            <w:noWrap/>
            <w:vAlign w:val="bottom"/>
            <w:hideMark/>
          </w:tcPr>
          <w:p w14:paraId="70B750F2" w14:textId="77777777" w:rsidR="005B5D6D" w:rsidRPr="00AD3AE9" w:rsidRDefault="005B5D6D" w:rsidP="007C4733">
            <w:pPr>
              <w:spacing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T2</w:t>
            </w:r>
          </w:p>
        </w:tc>
        <w:tc>
          <w:tcPr>
            <w:tcW w:w="1960" w:type="dxa"/>
            <w:tcBorders>
              <w:top w:val="nil"/>
              <w:left w:val="nil"/>
              <w:bottom w:val="single" w:sz="8" w:space="0" w:color="auto"/>
              <w:right w:val="nil"/>
            </w:tcBorders>
            <w:noWrap/>
            <w:vAlign w:val="center"/>
            <w:hideMark/>
          </w:tcPr>
          <w:p w14:paraId="43A93D6A"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1 196 650 372</w:t>
            </w:r>
          </w:p>
        </w:tc>
        <w:tc>
          <w:tcPr>
            <w:tcW w:w="1559" w:type="dxa"/>
            <w:tcBorders>
              <w:top w:val="nil"/>
              <w:left w:val="single" w:sz="8" w:space="0" w:color="auto"/>
              <w:bottom w:val="single" w:sz="8" w:space="0" w:color="auto"/>
              <w:right w:val="single" w:sz="8" w:space="0" w:color="auto"/>
            </w:tcBorders>
            <w:noWrap/>
            <w:vAlign w:val="center"/>
            <w:hideMark/>
          </w:tcPr>
          <w:p w14:paraId="4EA5DBC1"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1 103 162 086</w:t>
            </w:r>
          </w:p>
        </w:tc>
        <w:tc>
          <w:tcPr>
            <w:tcW w:w="1560" w:type="dxa"/>
            <w:tcBorders>
              <w:top w:val="nil"/>
              <w:left w:val="nil"/>
              <w:bottom w:val="single" w:sz="8" w:space="0" w:color="000000"/>
              <w:right w:val="single" w:sz="8" w:space="0" w:color="000000"/>
            </w:tcBorders>
            <w:noWrap/>
            <w:vAlign w:val="center"/>
            <w:hideMark/>
          </w:tcPr>
          <w:p w14:paraId="4BEC698F"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1 099 063 061</w:t>
            </w:r>
          </w:p>
        </w:tc>
        <w:tc>
          <w:tcPr>
            <w:tcW w:w="1701" w:type="dxa"/>
            <w:tcBorders>
              <w:top w:val="nil"/>
              <w:left w:val="nil"/>
              <w:bottom w:val="single" w:sz="8" w:space="0" w:color="000000"/>
              <w:right w:val="single" w:sz="8" w:space="0" w:color="000000"/>
            </w:tcBorders>
            <w:noWrap/>
            <w:vAlign w:val="center"/>
            <w:hideMark/>
          </w:tcPr>
          <w:p w14:paraId="479A62BF"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597 679 920</w:t>
            </w:r>
          </w:p>
        </w:tc>
        <w:tc>
          <w:tcPr>
            <w:tcW w:w="1888" w:type="dxa"/>
            <w:tcBorders>
              <w:top w:val="nil"/>
              <w:left w:val="nil"/>
              <w:bottom w:val="single" w:sz="8" w:space="0" w:color="000000"/>
              <w:right w:val="single" w:sz="8" w:space="0" w:color="auto"/>
            </w:tcBorders>
            <w:noWrap/>
            <w:vAlign w:val="center"/>
            <w:hideMark/>
          </w:tcPr>
          <w:p w14:paraId="08CB2463"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1 061 045 630</w:t>
            </w:r>
          </w:p>
        </w:tc>
      </w:tr>
      <w:tr w:rsidR="005B5D6D" w:rsidRPr="00AD3AE9" w14:paraId="5F0AE16A" w14:textId="77777777" w:rsidTr="00F55C39">
        <w:trPr>
          <w:trHeight w:val="615"/>
          <w:jc w:val="center"/>
        </w:trPr>
        <w:tc>
          <w:tcPr>
            <w:tcW w:w="0" w:type="auto"/>
            <w:tcBorders>
              <w:top w:val="nil"/>
              <w:left w:val="single" w:sz="8" w:space="0" w:color="auto"/>
              <w:bottom w:val="single" w:sz="8" w:space="0" w:color="auto"/>
              <w:right w:val="single" w:sz="8" w:space="0" w:color="auto"/>
            </w:tcBorders>
            <w:noWrap/>
            <w:vAlign w:val="bottom"/>
            <w:hideMark/>
          </w:tcPr>
          <w:p w14:paraId="49BB3060" w14:textId="77777777" w:rsidR="005B5D6D" w:rsidRPr="00AD3AE9" w:rsidRDefault="005B5D6D" w:rsidP="007C4733">
            <w:pPr>
              <w:spacing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T3</w:t>
            </w:r>
          </w:p>
        </w:tc>
        <w:tc>
          <w:tcPr>
            <w:tcW w:w="1960" w:type="dxa"/>
            <w:tcBorders>
              <w:top w:val="nil"/>
              <w:left w:val="nil"/>
              <w:bottom w:val="single" w:sz="8" w:space="0" w:color="auto"/>
              <w:right w:val="nil"/>
            </w:tcBorders>
            <w:noWrap/>
            <w:vAlign w:val="center"/>
            <w:hideMark/>
          </w:tcPr>
          <w:p w14:paraId="2D3BAA51"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1 342 237 078</w:t>
            </w:r>
          </w:p>
        </w:tc>
        <w:tc>
          <w:tcPr>
            <w:tcW w:w="1559" w:type="dxa"/>
            <w:tcBorders>
              <w:top w:val="nil"/>
              <w:left w:val="single" w:sz="8" w:space="0" w:color="auto"/>
              <w:bottom w:val="single" w:sz="8" w:space="0" w:color="auto"/>
              <w:right w:val="single" w:sz="8" w:space="0" w:color="auto"/>
            </w:tcBorders>
            <w:noWrap/>
            <w:vAlign w:val="center"/>
            <w:hideMark/>
          </w:tcPr>
          <w:p w14:paraId="6501BE4A"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808 742 662</w:t>
            </w:r>
          </w:p>
        </w:tc>
        <w:tc>
          <w:tcPr>
            <w:tcW w:w="1560" w:type="dxa"/>
            <w:tcBorders>
              <w:top w:val="nil"/>
              <w:left w:val="nil"/>
              <w:bottom w:val="single" w:sz="8" w:space="0" w:color="000000"/>
              <w:right w:val="single" w:sz="8" w:space="0" w:color="000000"/>
            </w:tcBorders>
            <w:noWrap/>
            <w:vAlign w:val="center"/>
            <w:hideMark/>
          </w:tcPr>
          <w:p w14:paraId="0EEE070F"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862 682 193</w:t>
            </w:r>
          </w:p>
        </w:tc>
        <w:tc>
          <w:tcPr>
            <w:tcW w:w="1701" w:type="dxa"/>
            <w:tcBorders>
              <w:top w:val="nil"/>
              <w:left w:val="nil"/>
              <w:bottom w:val="single" w:sz="8" w:space="0" w:color="000000"/>
              <w:right w:val="single" w:sz="8" w:space="0" w:color="000000"/>
            </w:tcBorders>
            <w:noWrap/>
            <w:vAlign w:val="center"/>
            <w:hideMark/>
          </w:tcPr>
          <w:p w14:paraId="5C918CAF"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341 744 904</w:t>
            </w:r>
          </w:p>
        </w:tc>
        <w:tc>
          <w:tcPr>
            <w:tcW w:w="1888" w:type="dxa"/>
            <w:tcBorders>
              <w:top w:val="nil"/>
              <w:left w:val="nil"/>
              <w:bottom w:val="single" w:sz="8" w:space="0" w:color="000000"/>
              <w:right w:val="single" w:sz="8" w:space="0" w:color="auto"/>
            </w:tcBorders>
            <w:noWrap/>
            <w:vAlign w:val="center"/>
            <w:hideMark/>
          </w:tcPr>
          <w:p w14:paraId="56CF054B"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678 370 963</w:t>
            </w:r>
          </w:p>
        </w:tc>
      </w:tr>
      <w:tr w:rsidR="005B5D6D" w:rsidRPr="00AD3AE9" w14:paraId="7C03C2EC" w14:textId="77777777" w:rsidTr="00F55C39">
        <w:trPr>
          <w:trHeight w:val="660"/>
          <w:jc w:val="center"/>
        </w:trPr>
        <w:tc>
          <w:tcPr>
            <w:tcW w:w="0" w:type="auto"/>
            <w:tcBorders>
              <w:top w:val="nil"/>
              <w:left w:val="single" w:sz="8" w:space="0" w:color="auto"/>
              <w:bottom w:val="single" w:sz="8" w:space="0" w:color="auto"/>
              <w:right w:val="single" w:sz="8" w:space="0" w:color="auto"/>
            </w:tcBorders>
            <w:noWrap/>
            <w:vAlign w:val="bottom"/>
            <w:hideMark/>
          </w:tcPr>
          <w:p w14:paraId="3F76912D" w14:textId="77777777" w:rsidR="005B5D6D" w:rsidRPr="00AD3AE9" w:rsidRDefault="005B5D6D" w:rsidP="007C4733">
            <w:pPr>
              <w:spacing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T4</w:t>
            </w:r>
          </w:p>
        </w:tc>
        <w:tc>
          <w:tcPr>
            <w:tcW w:w="1960" w:type="dxa"/>
            <w:tcBorders>
              <w:top w:val="nil"/>
              <w:left w:val="nil"/>
              <w:bottom w:val="single" w:sz="8" w:space="0" w:color="auto"/>
              <w:right w:val="nil"/>
            </w:tcBorders>
            <w:noWrap/>
            <w:vAlign w:val="center"/>
            <w:hideMark/>
          </w:tcPr>
          <w:p w14:paraId="42AC33E1"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1 191 388 391</w:t>
            </w:r>
          </w:p>
        </w:tc>
        <w:tc>
          <w:tcPr>
            <w:tcW w:w="1559" w:type="dxa"/>
            <w:tcBorders>
              <w:top w:val="nil"/>
              <w:left w:val="single" w:sz="8" w:space="0" w:color="auto"/>
              <w:bottom w:val="single" w:sz="8" w:space="0" w:color="auto"/>
              <w:right w:val="single" w:sz="8" w:space="0" w:color="auto"/>
            </w:tcBorders>
            <w:noWrap/>
            <w:vAlign w:val="center"/>
            <w:hideMark/>
          </w:tcPr>
          <w:p w14:paraId="634F11FB"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1 064 483 902</w:t>
            </w:r>
          </w:p>
        </w:tc>
        <w:tc>
          <w:tcPr>
            <w:tcW w:w="1560" w:type="dxa"/>
            <w:tcBorders>
              <w:top w:val="nil"/>
              <w:left w:val="nil"/>
              <w:bottom w:val="single" w:sz="8" w:space="0" w:color="auto"/>
              <w:right w:val="single" w:sz="8" w:space="0" w:color="000000"/>
            </w:tcBorders>
            <w:noWrap/>
            <w:vAlign w:val="center"/>
            <w:hideMark/>
          </w:tcPr>
          <w:p w14:paraId="6B71C2D1"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603 047 210</w:t>
            </w:r>
          </w:p>
        </w:tc>
        <w:tc>
          <w:tcPr>
            <w:tcW w:w="1701" w:type="dxa"/>
            <w:tcBorders>
              <w:top w:val="nil"/>
              <w:left w:val="nil"/>
              <w:bottom w:val="single" w:sz="8" w:space="0" w:color="auto"/>
              <w:right w:val="single" w:sz="8" w:space="0" w:color="000000"/>
            </w:tcBorders>
            <w:noWrap/>
            <w:vAlign w:val="center"/>
            <w:hideMark/>
          </w:tcPr>
          <w:p w14:paraId="064BB6B4"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297 686 542</w:t>
            </w:r>
          </w:p>
        </w:tc>
        <w:tc>
          <w:tcPr>
            <w:tcW w:w="1888" w:type="dxa"/>
            <w:tcBorders>
              <w:top w:val="nil"/>
              <w:left w:val="nil"/>
              <w:bottom w:val="single" w:sz="8" w:space="0" w:color="auto"/>
              <w:right w:val="single" w:sz="8" w:space="0" w:color="auto"/>
            </w:tcBorders>
            <w:noWrap/>
            <w:vAlign w:val="center"/>
            <w:hideMark/>
          </w:tcPr>
          <w:p w14:paraId="21ACC4B9" w14:textId="77777777" w:rsidR="005B5D6D" w:rsidRPr="00AD3AE9" w:rsidRDefault="005B5D6D" w:rsidP="00F55C39">
            <w:pPr>
              <w:spacing w:line="360" w:lineRule="auto"/>
              <w:jc w:val="center"/>
              <w:rPr>
                <w:rFonts w:ascii="Times New Roman" w:hAnsi="Times New Roman" w:cs="Times New Roman"/>
                <w:color w:val="000000"/>
                <w:sz w:val="24"/>
                <w:szCs w:val="24"/>
                <w:lang w:eastAsia="fr-FR"/>
              </w:rPr>
            </w:pPr>
            <w:r w:rsidRPr="00AD3AE9">
              <w:rPr>
                <w:rFonts w:ascii="Times New Roman" w:hAnsi="Times New Roman" w:cs="Times New Roman"/>
                <w:color w:val="000000"/>
                <w:sz w:val="24"/>
                <w:szCs w:val="24"/>
                <w:lang w:eastAsia="fr-FR"/>
              </w:rPr>
              <w:t>631 860 668</w:t>
            </w:r>
          </w:p>
        </w:tc>
      </w:tr>
      <w:tr w:rsidR="005B5D6D" w:rsidRPr="00AD3AE9" w14:paraId="4AB45187" w14:textId="77777777" w:rsidTr="00F02A57">
        <w:trPr>
          <w:trHeight w:val="645"/>
          <w:jc w:val="center"/>
        </w:trPr>
        <w:tc>
          <w:tcPr>
            <w:tcW w:w="0" w:type="auto"/>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3759D025" w14:textId="77777777" w:rsidR="005B5D6D" w:rsidRPr="00AD3AE9" w:rsidRDefault="005B5D6D" w:rsidP="007C4733">
            <w:pPr>
              <w:spacing w:line="36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TOTAL</w:t>
            </w:r>
          </w:p>
        </w:tc>
        <w:tc>
          <w:tcPr>
            <w:tcW w:w="1960" w:type="dxa"/>
            <w:tcBorders>
              <w:top w:val="nil"/>
              <w:left w:val="nil"/>
              <w:bottom w:val="single" w:sz="8" w:space="0" w:color="auto"/>
              <w:right w:val="nil"/>
            </w:tcBorders>
            <w:shd w:val="clear" w:color="auto" w:fill="FBE4D5" w:themeFill="accent2" w:themeFillTint="33"/>
            <w:noWrap/>
            <w:vAlign w:val="bottom"/>
            <w:hideMark/>
          </w:tcPr>
          <w:p w14:paraId="0B92F163"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4 902 550 743</w:t>
            </w:r>
          </w:p>
        </w:tc>
        <w:tc>
          <w:tcPr>
            <w:tcW w:w="1559"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1F43238E"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4 547 450 726</w:t>
            </w:r>
          </w:p>
        </w:tc>
        <w:tc>
          <w:tcPr>
            <w:tcW w:w="1560" w:type="dxa"/>
            <w:tcBorders>
              <w:top w:val="nil"/>
              <w:left w:val="nil"/>
              <w:bottom w:val="single" w:sz="8" w:space="0" w:color="auto"/>
              <w:right w:val="single" w:sz="8" w:space="0" w:color="auto"/>
            </w:tcBorders>
            <w:shd w:val="clear" w:color="auto" w:fill="FBE4D5" w:themeFill="accent2" w:themeFillTint="33"/>
            <w:noWrap/>
            <w:vAlign w:val="bottom"/>
            <w:hideMark/>
          </w:tcPr>
          <w:p w14:paraId="6DB7C817"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3 487 861 917</w:t>
            </w:r>
          </w:p>
        </w:tc>
        <w:tc>
          <w:tcPr>
            <w:tcW w:w="1701" w:type="dxa"/>
            <w:tcBorders>
              <w:top w:val="nil"/>
              <w:left w:val="nil"/>
              <w:bottom w:val="single" w:sz="8" w:space="0" w:color="auto"/>
              <w:right w:val="single" w:sz="8" w:space="0" w:color="auto"/>
            </w:tcBorders>
            <w:shd w:val="clear" w:color="auto" w:fill="FBE4D5" w:themeFill="accent2" w:themeFillTint="33"/>
            <w:noWrap/>
            <w:vAlign w:val="bottom"/>
            <w:hideMark/>
          </w:tcPr>
          <w:p w14:paraId="3E83FB77"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1 640 313 115</w:t>
            </w:r>
          </w:p>
        </w:tc>
        <w:tc>
          <w:tcPr>
            <w:tcW w:w="1888" w:type="dxa"/>
            <w:tcBorders>
              <w:top w:val="nil"/>
              <w:left w:val="nil"/>
              <w:bottom w:val="single" w:sz="8" w:space="0" w:color="auto"/>
              <w:right w:val="single" w:sz="8" w:space="0" w:color="auto"/>
            </w:tcBorders>
            <w:shd w:val="clear" w:color="auto" w:fill="FBE4D5" w:themeFill="accent2" w:themeFillTint="33"/>
            <w:noWrap/>
            <w:vAlign w:val="bottom"/>
            <w:hideMark/>
          </w:tcPr>
          <w:p w14:paraId="6852C74A" w14:textId="77777777" w:rsidR="005B5D6D" w:rsidRPr="00AD3AE9" w:rsidRDefault="005B5D6D" w:rsidP="00F55C39">
            <w:pPr>
              <w:spacing w:line="360" w:lineRule="auto"/>
              <w:jc w:val="center"/>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3 070 687 849</w:t>
            </w:r>
          </w:p>
        </w:tc>
      </w:tr>
    </w:tbl>
    <w:p w14:paraId="02A87440" w14:textId="77777777" w:rsidR="00F55C39" w:rsidRDefault="00F55C39" w:rsidP="007C4733">
      <w:pPr>
        <w:spacing w:beforeLines="20" w:before="48" w:afterLines="20" w:after="48" w:line="360" w:lineRule="auto"/>
        <w:jc w:val="both"/>
        <w:rPr>
          <w:rFonts w:ascii="Times New Roman" w:hAnsi="Times New Roman" w:cs="Times New Roman"/>
          <w:b/>
          <w:color w:val="000000"/>
          <w:sz w:val="24"/>
          <w:szCs w:val="24"/>
          <w:u w:val="single"/>
        </w:rPr>
      </w:pPr>
    </w:p>
    <w:p w14:paraId="13806450" w14:textId="77777777" w:rsidR="005B5D6D" w:rsidRPr="00AD3AE9" w:rsidRDefault="005B5D6D" w:rsidP="007C4733">
      <w:pPr>
        <w:spacing w:beforeLines="20" w:before="48" w:afterLines="20" w:after="48" w:line="360" w:lineRule="auto"/>
        <w:jc w:val="both"/>
        <w:rPr>
          <w:rFonts w:ascii="Times New Roman" w:hAnsi="Times New Roman" w:cs="Times New Roman"/>
          <w:color w:val="000000"/>
          <w:sz w:val="24"/>
          <w:szCs w:val="24"/>
        </w:rPr>
      </w:pPr>
      <w:r w:rsidRPr="00F55C39">
        <w:rPr>
          <w:rFonts w:ascii="Times New Roman" w:hAnsi="Times New Roman" w:cs="Times New Roman"/>
          <w:b/>
          <w:color w:val="000000"/>
          <w:sz w:val="24"/>
          <w:szCs w:val="24"/>
          <w:u w:val="single"/>
        </w:rPr>
        <w:t>Commentaire :</w:t>
      </w:r>
      <w:r w:rsidRPr="00AD3AE9">
        <w:rPr>
          <w:rFonts w:ascii="Times New Roman" w:hAnsi="Times New Roman" w:cs="Times New Roman"/>
          <w:color w:val="000000"/>
          <w:sz w:val="24"/>
          <w:szCs w:val="24"/>
        </w:rPr>
        <w:t xml:space="preserve"> Nous constatons une baisse de chiffre d’affaires depuis 3 ans avec une augmentation significative cette année. Nous comptons accentuer la politique commerciale et rehausser ce chiffre en 2026</w:t>
      </w:r>
      <w:r w:rsidR="00A825BA">
        <w:rPr>
          <w:rFonts w:ascii="Times New Roman" w:hAnsi="Times New Roman" w:cs="Times New Roman"/>
          <w:color w:val="000000"/>
          <w:sz w:val="24"/>
          <w:szCs w:val="24"/>
        </w:rPr>
        <w:t>.</w:t>
      </w:r>
    </w:p>
    <w:p w14:paraId="3F951939" w14:textId="77777777" w:rsidR="005B5D6D" w:rsidRPr="00F55C39" w:rsidRDefault="005B5D6D" w:rsidP="00C819B7">
      <w:pPr>
        <w:pStyle w:val="Paragraphedeliste"/>
        <w:numPr>
          <w:ilvl w:val="3"/>
          <w:numId w:val="17"/>
        </w:numPr>
        <w:spacing w:beforeLines="20" w:before="48" w:afterLines="20" w:after="48" w:line="360" w:lineRule="auto"/>
        <w:jc w:val="both"/>
        <w:rPr>
          <w:rFonts w:ascii="Times New Roman" w:hAnsi="Times New Roman" w:cs="Times New Roman"/>
          <w:b/>
          <w:sz w:val="24"/>
          <w:szCs w:val="24"/>
        </w:rPr>
      </w:pPr>
      <w:r w:rsidRPr="00F55C39">
        <w:rPr>
          <w:rFonts w:ascii="Times New Roman" w:hAnsi="Times New Roman" w:cs="Times New Roman"/>
          <w:b/>
          <w:sz w:val="24"/>
          <w:szCs w:val="24"/>
        </w:rPr>
        <w:t xml:space="preserve">Tableau de la </w:t>
      </w:r>
      <w:r w:rsidR="003473E4" w:rsidRPr="00F55C39">
        <w:rPr>
          <w:rFonts w:ascii="Times New Roman" w:hAnsi="Times New Roman" w:cs="Times New Roman"/>
          <w:b/>
          <w:sz w:val="24"/>
          <w:szCs w:val="24"/>
        </w:rPr>
        <w:t>situation des DPAV de 2024-2025</w:t>
      </w:r>
    </w:p>
    <w:tbl>
      <w:tblPr>
        <w:tblW w:w="9782" w:type="dxa"/>
        <w:tblInd w:w="-294" w:type="dxa"/>
        <w:tblLayout w:type="fixed"/>
        <w:tblCellMar>
          <w:left w:w="70" w:type="dxa"/>
          <w:right w:w="70" w:type="dxa"/>
        </w:tblCellMar>
        <w:tblLook w:val="04A0" w:firstRow="1" w:lastRow="0" w:firstColumn="1" w:lastColumn="0" w:noHBand="0" w:noVBand="1"/>
      </w:tblPr>
      <w:tblGrid>
        <w:gridCol w:w="685"/>
        <w:gridCol w:w="1442"/>
        <w:gridCol w:w="1843"/>
        <w:gridCol w:w="1417"/>
        <w:gridCol w:w="1418"/>
        <w:gridCol w:w="1688"/>
        <w:gridCol w:w="1289"/>
      </w:tblGrid>
      <w:tr w:rsidR="005B5D6D" w:rsidRPr="00AD3AE9" w14:paraId="4281A158" w14:textId="77777777" w:rsidTr="00F02A57">
        <w:trPr>
          <w:trHeight w:val="390"/>
        </w:trPr>
        <w:tc>
          <w:tcPr>
            <w:tcW w:w="9782" w:type="dxa"/>
            <w:gridSpan w:val="7"/>
            <w:tcBorders>
              <w:top w:val="single" w:sz="8" w:space="0" w:color="auto"/>
              <w:left w:val="single" w:sz="8" w:space="0" w:color="auto"/>
              <w:bottom w:val="single" w:sz="8" w:space="0" w:color="auto"/>
              <w:right w:val="single" w:sz="8" w:space="0" w:color="000000"/>
            </w:tcBorders>
            <w:shd w:val="clear" w:color="auto" w:fill="FBE4D5" w:themeFill="accent2" w:themeFillTint="33"/>
            <w:noWrap/>
            <w:vAlign w:val="bottom"/>
            <w:hideMark/>
          </w:tcPr>
          <w:p w14:paraId="55F5671D" w14:textId="77777777" w:rsidR="005B5D6D" w:rsidRPr="00AD3AE9" w:rsidRDefault="005B5D6D" w:rsidP="00F55C39">
            <w:pPr>
              <w:spacing w:after="0" w:line="240" w:lineRule="auto"/>
              <w:jc w:val="both"/>
              <w:rPr>
                <w:rFonts w:ascii="Times New Roman" w:hAnsi="Times New Roman" w:cs="Times New Roman"/>
                <w:b/>
                <w:bCs/>
                <w:color w:val="000000"/>
                <w:sz w:val="24"/>
                <w:szCs w:val="24"/>
                <w:lang w:eastAsia="fr-FR"/>
              </w:rPr>
            </w:pPr>
            <w:r w:rsidRPr="00AD3AE9">
              <w:rPr>
                <w:rFonts w:ascii="Times New Roman" w:hAnsi="Times New Roman" w:cs="Times New Roman"/>
                <w:b/>
                <w:bCs/>
                <w:color w:val="000000"/>
                <w:sz w:val="24"/>
                <w:szCs w:val="24"/>
                <w:lang w:eastAsia="fr-FR"/>
              </w:rPr>
              <w:t>SITUATION DE STOCK DE DEPOT VENT 2024-2025</w:t>
            </w:r>
          </w:p>
        </w:tc>
      </w:tr>
      <w:tr w:rsidR="005B5D6D" w:rsidRPr="00AD3AE9" w14:paraId="72D8774F" w14:textId="77777777" w:rsidTr="00F02A57">
        <w:trPr>
          <w:trHeight w:val="315"/>
        </w:trPr>
        <w:tc>
          <w:tcPr>
            <w:tcW w:w="685" w:type="dxa"/>
            <w:tcBorders>
              <w:top w:val="nil"/>
              <w:left w:val="single" w:sz="8" w:space="0" w:color="auto"/>
              <w:bottom w:val="single" w:sz="8" w:space="0" w:color="auto"/>
              <w:right w:val="nil"/>
            </w:tcBorders>
            <w:noWrap/>
            <w:vAlign w:val="bottom"/>
            <w:hideMark/>
          </w:tcPr>
          <w:p w14:paraId="021796B2" w14:textId="77777777" w:rsidR="005B5D6D" w:rsidRPr="00F02A57" w:rsidRDefault="005B5D6D" w:rsidP="00F55C39">
            <w:pPr>
              <w:spacing w:after="0" w:line="240" w:lineRule="auto"/>
              <w:jc w:val="both"/>
              <w:rPr>
                <w:rFonts w:ascii="Times New Roman" w:hAnsi="Times New Roman" w:cs="Times New Roman"/>
                <w:b/>
                <w:bCs/>
                <w:color w:val="000000"/>
                <w:sz w:val="20"/>
                <w:szCs w:val="20"/>
                <w:lang w:eastAsia="fr-FR"/>
              </w:rPr>
            </w:pPr>
            <w:r w:rsidRPr="00F02A57">
              <w:rPr>
                <w:rFonts w:ascii="Times New Roman" w:hAnsi="Times New Roman" w:cs="Times New Roman"/>
                <w:b/>
                <w:bCs/>
                <w:color w:val="000000"/>
                <w:sz w:val="20"/>
                <w:szCs w:val="20"/>
                <w:lang w:eastAsia="fr-FR"/>
              </w:rPr>
              <w:t>N°</w:t>
            </w:r>
          </w:p>
        </w:tc>
        <w:tc>
          <w:tcPr>
            <w:tcW w:w="1442" w:type="dxa"/>
            <w:tcBorders>
              <w:top w:val="nil"/>
              <w:left w:val="single" w:sz="8" w:space="0" w:color="auto"/>
              <w:bottom w:val="single" w:sz="8" w:space="0" w:color="auto"/>
              <w:right w:val="single" w:sz="8" w:space="0" w:color="auto"/>
            </w:tcBorders>
            <w:noWrap/>
            <w:vAlign w:val="bottom"/>
            <w:hideMark/>
          </w:tcPr>
          <w:p w14:paraId="5DFCE974" w14:textId="77777777" w:rsidR="005B5D6D" w:rsidRPr="00F02A57" w:rsidRDefault="005B5D6D" w:rsidP="00F55C39">
            <w:pPr>
              <w:spacing w:after="0" w:line="240" w:lineRule="auto"/>
              <w:jc w:val="both"/>
              <w:rPr>
                <w:rFonts w:ascii="Times New Roman" w:hAnsi="Times New Roman" w:cs="Times New Roman"/>
                <w:b/>
                <w:bCs/>
                <w:color w:val="000000"/>
                <w:sz w:val="20"/>
                <w:szCs w:val="20"/>
                <w:lang w:eastAsia="fr-FR"/>
              </w:rPr>
            </w:pPr>
            <w:r w:rsidRPr="00F02A57">
              <w:rPr>
                <w:rFonts w:ascii="Times New Roman" w:hAnsi="Times New Roman" w:cs="Times New Roman"/>
                <w:b/>
                <w:bCs/>
                <w:color w:val="000000"/>
                <w:sz w:val="20"/>
                <w:szCs w:val="20"/>
                <w:lang w:eastAsia="fr-FR"/>
              </w:rPr>
              <w:t>ANNEE</w:t>
            </w:r>
          </w:p>
        </w:tc>
        <w:tc>
          <w:tcPr>
            <w:tcW w:w="1843" w:type="dxa"/>
            <w:tcBorders>
              <w:top w:val="nil"/>
              <w:left w:val="nil"/>
              <w:bottom w:val="single" w:sz="8" w:space="0" w:color="auto"/>
              <w:right w:val="single" w:sz="8" w:space="0" w:color="auto"/>
            </w:tcBorders>
            <w:noWrap/>
            <w:vAlign w:val="bottom"/>
            <w:hideMark/>
          </w:tcPr>
          <w:p w14:paraId="4A94E939" w14:textId="77777777" w:rsidR="005B5D6D" w:rsidRPr="00F02A57" w:rsidRDefault="005B5D6D" w:rsidP="00F55C39">
            <w:pPr>
              <w:spacing w:after="0" w:line="240" w:lineRule="auto"/>
              <w:jc w:val="center"/>
              <w:rPr>
                <w:rFonts w:ascii="Times New Roman" w:hAnsi="Times New Roman" w:cs="Times New Roman"/>
                <w:b/>
                <w:bCs/>
                <w:color w:val="000000"/>
                <w:sz w:val="20"/>
                <w:szCs w:val="20"/>
                <w:lang w:eastAsia="fr-FR"/>
              </w:rPr>
            </w:pPr>
            <w:r w:rsidRPr="00F02A57">
              <w:rPr>
                <w:rFonts w:ascii="Times New Roman" w:hAnsi="Times New Roman" w:cs="Times New Roman"/>
                <w:b/>
                <w:bCs/>
                <w:color w:val="000000"/>
                <w:sz w:val="20"/>
                <w:szCs w:val="20"/>
                <w:lang w:eastAsia="fr-FR"/>
              </w:rPr>
              <w:t>MONTANT LIVRE</w:t>
            </w:r>
          </w:p>
        </w:tc>
        <w:tc>
          <w:tcPr>
            <w:tcW w:w="1417" w:type="dxa"/>
            <w:tcBorders>
              <w:top w:val="nil"/>
              <w:left w:val="nil"/>
              <w:bottom w:val="single" w:sz="8" w:space="0" w:color="auto"/>
              <w:right w:val="nil"/>
            </w:tcBorders>
            <w:noWrap/>
            <w:vAlign w:val="bottom"/>
            <w:hideMark/>
          </w:tcPr>
          <w:p w14:paraId="4DC417A2" w14:textId="77777777" w:rsidR="005B5D6D" w:rsidRPr="00F02A57" w:rsidRDefault="005B5D6D" w:rsidP="00F55C39">
            <w:pPr>
              <w:spacing w:after="0" w:line="240" w:lineRule="auto"/>
              <w:jc w:val="center"/>
              <w:rPr>
                <w:rFonts w:ascii="Times New Roman" w:hAnsi="Times New Roman" w:cs="Times New Roman"/>
                <w:b/>
                <w:bCs/>
                <w:color w:val="000000"/>
                <w:sz w:val="20"/>
                <w:szCs w:val="20"/>
                <w:lang w:eastAsia="fr-FR"/>
              </w:rPr>
            </w:pPr>
            <w:r w:rsidRPr="00F02A57">
              <w:rPr>
                <w:rFonts w:ascii="Times New Roman" w:hAnsi="Times New Roman" w:cs="Times New Roman"/>
                <w:b/>
                <w:bCs/>
                <w:color w:val="000000"/>
                <w:sz w:val="20"/>
                <w:szCs w:val="20"/>
                <w:lang w:eastAsia="fr-FR"/>
              </w:rPr>
              <w:t>MONTANT VENDU</w:t>
            </w:r>
          </w:p>
        </w:tc>
        <w:tc>
          <w:tcPr>
            <w:tcW w:w="1418" w:type="dxa"/>
            <w:tcBorders>
              <w:top w:val="nil"/>
              <w:left w:val="single" w:sz="8" w:space="0" w:color="auto"/>
              <w:bottom w:val="single" w:sz="8" w:space="0" w:color="auto"/>
              <w:right w:val="single" w:sz="8" w:space="0" w:color="auto"/>
            </w:tcBorders>
            <w:noWrap/>
            <w:vAlign w:val="bottom"/>
            <w:hideMark/>
          </w:tcPr>
          <w:p w14:paraId="76CB7937" w14:textId="77777777" w:rsidR="005B5D6D" w:rsidRPr="00F02A57" w:rsidRDefault="005B5D6D" w:rsidP="00F55C39">
            <w:pPr>
              <w:spacing w:after="0" w:line="240" w:lineRule="auto"/>
              <w:jc w:val="center"/>
              <w:rPr>
                <w:rFonts w:ascii="Times New Roman" w:hAnsi="Times New Roman" w:cs="Times New Roman"/>
                <w:b/>
                <w:bCs/>
                <w:color w:val="000000"/>
                <w:sz w:val="20"/>
                <w:szCs w:val="20"/>
                <w:lang w:eastAsia="fr-FR"/>
              </w:rPr>
            </w:pPr>
            <w:r w:rsidRPr="00F02A57">
              <w:rPr>
                <w:rFonts w:ascii="Times New Roman" w:hAnsi="Times New Roman" w:cs="Times New Roman"/>
                <w:b/>
                <w:bCs/>
                <w:color w:val="000000"/>
                <w:sz w:val="20"/>
                <w:szCs w:val="20"/>
                <w:lang w:eastAsia="fr-FR"/>
              </w:rPr>
              <w:t>STOCK DISPONIBLE</w:t>
            </w:r>
          </w:p>
        </w:tc>
        <w:tc>
          <w:tcPr>
            <w:tcW w:w="1688" w:type="dxa"/>
            <w:tcBorders>
              <w:top w:val="nil"/>
              <w:left w:val="nil"/>
              <w:bottom w:val="single" w:sz="8" w:space="0" w:color="auto"/>
              <w:right w:val="single" w:sz="8" w:space="0" w:color="auto"/>
            </w:tcBorders>
            <w:noWrap/>
            <w:vAlign w:val="bottom"/>
            <w:hideMark/>
          </w:tcPr>
          <w:p w14:paraId="76F62B3D" w14:textId="77777777" w:rsidR="005B5D6D" w:rsidRPr="00F02A57" w:rsidRDefault="005B5D6D" w:rsidP="00F55C39">
            <w:pPr>
              <w:spacing w:after="0" w:line="240" w:lineRule="auto"/>
              <w:jc w:val="center"/>
              <w:rPr>
                <w:rFonts w:ascii="Times New Roman" w:hAnsi="Times New Roman" w:cs="Times New Roman"/>
                <w:b/>
                <w:bCs/>
                <w:color w:val="000000"/>
                <w:sz w:val="20"/>
                <w:szCs w:val="20"/>
                <w:lang w:eastAsia="fr-FR"/>
              </w:rPr>
            </w:pPr>
            <w:r w:rsidRPr="00F02A57">
              <w:rPr>
                <w:rFonts w:ascii="Times New Roman" w:hAnsi="Times New Roman" w:cs="Times New Roman"/>
                <w:b/>
                <w:bCs/>
                <w:color w:val="000000"/>
                <w:sz w:val="20"/>
                <w:szCs w:val="20"/>
                <w:lang w:eastAsia="fr-FR"/>
              </w:rPr>
              <w:t>MARGE BENEFICIAIRE</w:t>
            </w:r>
          </w:p>
        </w:tc>
        <w:tc>
          <w:tcPr>
            <w:tcW w:w="1289" w:type="dxa"/>
            <w:tcBorders>
              <w:top w:val="nil"/>
              <w:left w:val="nil"/>
              <w:bottom w:val="single" w:sz="8" w:space="0" w:color="auto"/>
              <w:right w:val="single" w:sz="8" w:space="0" w:color="auto"/>
            </w:tcBorders>
            <w:noWrap/>
            <w:vAlign w:val="bottom"/>
            <w:hideMark/>
          </w:tcPr>
          <w:p w14:paraId="5CE5B187" w14:textId="77777777" w:rsidR="005B5D6D" w:rsidRPr="00F02A57" w:rsidRDefault="005B5D6D" w:rsidP="00F55C39">
            <w:pPr>
              <w:spacing w:after="0" w:line="240" w:lineRule="auto"/>
              <w:jc w:val="center"/>
              <w:rPr>
                <w:rFonts w:ascii="Times New Roman" w:hAnsi="Times New Roman" w:cs="Times New Roman"/>
                <w:b/>
                <w:bCs/>
                <w:color w:val="000000"/>
                <w:sz w:val="20"/>
                <w:szCs w:val="20"/>
                <w:lang w:eastAsia="fr-FR"/>
              </w:rPr>
            </w:pPr>
            <w:r w:rsidRPr="00F02A57">
              <w:rPr>
                <w:rFonts w:ascii="Times New Roman" w:hAnsi="Times New Roman" w:cs="Times New Roman"/>
                <w:b/>
                <w:bCs/>
                <w:color w:val="000000"/>
                <w:sz w:val="20"/>
                <w:szCs w:val="20"/>
                <w:lang w:eastAsia="fr-FR"/>
              </w:rPr>
              <w:t>% VENTE</w:t>
            </w:r>
          </w:p>
        </w:tc>
      </w:tr>
      <w:tr w:rsidR="005B5D6D" w:rsidRPr="00AD3AE9" w14:paraId="207800A5" w14:textId="77777777" w:rsidTr="00F02A57">
        <w:trPr>
          <w:trHeight w:val="300"/>
        </w:trPr>
        <w:tc>
          <w:tcPr>
            <w:tcW w:w="685" w:type="dxa"/>
            <w:tcBorders>
              <w:top w:val="nil"/>
              <w:left w:val="single" w:sz="8" w:space="0" w:color="auto"/>
              <w:bottom w:val="single" w:sz="4" w:space="0" w:color="auto"/>
              <w:right w:val="single" w:sz="8" w:space="0" w:color="auto"/>
            </w:tcBorders>
            <w:noWrap/>
            <w:vAlign w:val="bottom"/>
            <w:hideMark/>
          </w:tcPr>
          <w:p w14:paraId="756607C9"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r w:rsidRPr="00F02A57">
              <w:rPr>
                <w:rFonts w:ascii="Times New Roman" w:hAnsi="Times New Roman" w:cs="Times New Roman"/>
                <w:color w:val="000000"/>
                <w:sz w:val="24"/>
                <w:szCs w:val="24"/>
                <w:lang w:eastAsia="fr-FR"/>
              </w:rPr>
              <w:t>1</w:t>
            </w:r>
          </w:p>
        </w:tc>
        <w:tc>
          <w:tcPr>
            <w:tcW w:w="1442" w:type="dxa"/>
            <w:tcBorders>
              <w:top w:val="nil"/>
              <w:left w:val="nil"/>
              <w:bottom w:val="single" w:sz="4" w:space="0" w:color="auto"/>
              <w:right w:val="single" w:sz="8" w:space="0" w:color="auto"/>
            </w:tcBorders>
            <w:noWrap/>
            <w:hideMark/>
          </w:tcPr>
          <w:p w14:paraId="66458E0C" w14:textId="77777777" w:rsidR="005B5D6D" w:rsidRPr="00F02A57" w:rsidRDefault="005B5D6D" w:rsidP="00F55C39">
            <w:pPr>
              <w:spacing w:after="0" w:line="240" w:lineRule="auto"/>
              <w:jc w:val="both"/>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2024</w:t>
            </w:r>
          </w:p>
        </w:tc>
        <w:tc>
          <w:tcPr>
            <w:tcW w:w="1843" w:type="dxa"/>
            <w:tcBorders>
              <w:top w:val="nil"/>
              <w:left w:val="nil"/>
              <w:bottom w:val="single" w:sz="4" w:space="0" w:color="auto"/>
              <w:right w:val="single" w:sz="8" w:space="0" w:color="auto"/>
            </w:tcBorders>
            <w:noWrap/>
            <w:hideMark/>
          </w:tcPr>
          <w:p w14:paraId="15674F15"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r w:rsidRPr="00F02A57">
              <w:rPr>
                <w:rFonts w:ascii="Times New Roman" w:hAnsi="Times New Roman" w:cs="Times New Roman"/>
                <w:color w:val="000000"/>
                <w:sz w:val="24"/>
                <w:szCs w:val="24"/>
                <w:lang w:eastAsia="fr-FR"/>
              </w:rPr>
              <w:t>376 666 320</w:t>
            </w:r>
          </w:p>
        </w:tc>
        <w:tc>
          <w:tcPr>
            <w:tcW w:w="1417" w:type="dxa"/>
            <w:vMerge w:val="restart"/>
            <w:tcBorders>
              <w:top w:val="nil"/>
              <w:left w:val="nil"/>
              <w:bottom w:val="nil"/>
              <w:right w:val="single" w:sz="4" w:space="0" w:color="auto"/>
            </w:tcBorders>
            <w:noWrap/>
            <w:hideMark/>
          </w:tcPr>
          <w:p w14:paraId="3751A19C" w14:textId="77777777" w:rsidR="005B5D6D" w:rsidRPr="00F02A57" w:rsidRDefault="005B5D6D" w:rsidP="00F55C39">
            <w:pPr>
              <w:spacing w:after="0" w:line="240" w:lineRule="auto"/>
              <w:jc w:val="both"/>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723 695 095</w:t>
            </w:r>
          </w:p>
        </w:tc>
        <w:tc>
          <w:tcPr>
            <w:tcW w:w="1418" w:type="dxa"/>
            <w:vMerge w:val="restart"/>
            <w:tcBorders>
              <w:top w:val="nil"/>
              <w:left w:val="single" w:sz="4" w:space="0" w:color="auto"/>
              <w:bottom w:val="single" w:sz="8" w:space="0" w:color="000000"/>
              <w:right w:val="single" w:sz="4" w:space="0" w:color="auto"/>
            </w:tcBorders>
            <w:noWrap/>
            <w:hideMark/>
          </w:tcPr>
          <w:p w14:paraId="51B1B45D" w14:textId="77777777" w:rsidR="005B5D6D" w:rsidRPr="00F02A57" w:rsidRDefault="005B5D6D" w:rsidP="00F55C39">
            <w:pPr>
              <w:spacing w:after="0" w:line="240" w:lineRule="auto"/>
              <w:jc w:val="both"/>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 </w:t>
            </w:r>
          </w:p>
        </w:tc>
        <w:tc>
          <w:tcPr>
            <w:tcW w:w="1688" w:type="dxa"/>
            <w:vMerge w:val="restart"/>
            <w:tcBorders>
              <w:top w:val="nil"/>
              <w:left w:val="single" w:sz="4" w:space="0" w:color="auto"/>
              <w:bottom w:val="nil"/>
              <w:right w:val="nil"/>
            </w:tcBorders>
            <w:noWrap/>
            <w:vAlign w:val="bottom"/>
            <w:hideMark/>
          </w:tcPr>
          <w:p w14:paraId="296133B2"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r w:rsidRPr="00F02A57">
              <w:rPr>
                <w:rFonts w:ascii="Times New Roman" w:hAnsi="Times New Roman" w:cs="Times New Roman"/>
                <w:color w:val="000000"/>
                <w:sz w:val="24"/>
                <w:szCs w:val="24"/>
                <w:lang w:eastAsia="fr-FR"/>
              </w:rPr>
              <w:t> </w:t>
            </w:r>
          </w:p>
        </w:tc>
        <w:tc>
          <w:tcPr>
            <w:tcW w:w="1289" w:type="dxa"/>
            <w:vMerge w:val="restart"/>
            <w:tcBorders>
              <w:top w:val="nil"/>
              <w:left w:val="single" w:sz="8" w:space="0" w:color="auto"/>
              <w:bottom w:val="nil"/>
              <w:right w:val="single" w:sz="8" w:space="0" w:color="auto"/>
            </w:tcBorders>
            <w:noWrap/>
            <w:vAlign w:val="bottom"/>
            <w:hideMark/>
          </w:tcPr>
          <w:p w14:paraId="1108FA53"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r w:rsidRPr="00F02A57">
              <w:rPr>
                <w:rFonts w:ascii="Times New Roman" w:hAnsi="Times New Roman" w:cs="Times New Roman"/>
                <w:color w:val="000000"/>
                <w:sz w:val="24"/>
                <w:szCs w:val="24"/>
                <w:lang w:eastAsia="fr-FR"/>
              </w:rPr>
              <w:t> </w:t>
            </w:r>
          </w:p>
        </w:tc>
      </w:tr>
      <w:tr w:rsidR="005B5D6D" w:rsidRPr="00AD3AE9" w14:paraId="720D0AF5" w14:textId="77777777" w:rsidTr="00F02A57">
        <w:trPr>
          <w:trHeight w:val="315"/>
        </w:trPr>
        <w:tc>
          <w:tcPr>
            <w:tcW w:w="685" w:type="dxa"/>
            <w:tcBorders>
              <w:top w:val="nil"/>
              <w:left w:val="single" w:sz="8" w:space="0" w:color="auto"/>
              <w:bottom w:val="single" w:sz="4" w:space="0" w:color="auto"/>
              <w:right w:val="single" w:sz="8" w:space="0" w:color="auto"/>
            </w:tcBorders>
            <w:noWrap/>
            <w:vAlign w:val="bottom"/>
            <w:hideMark/>
          </w:tcPr>
          <w:p w14:paraId="36BD8026"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r w:rsidRPr="00F02A57">
              <w:rPr>
                <w:rFonts w:ascii="Times New Roman" w:hAnsi="Times New Roman" w:cs="Times New Roman"/>
                <w:color w:val="000000"/>
                <w:sz w:val="24"/>
                <w:szCs w:val="24"/>
                <w:lang w:eastAsia="fr-FR"/>
              </w:rPr>
              <w:t>2</w:t>
            </w:r>
          </w:p>
        </w:tc>
        <w:tc>
          <w:tcPr>
            <w:tcW w:w="1442" w:type="dxa"/>
            <w:tcBorders>
              <w:top w:val="nil"/>
              <w:left w:val="nil"/>
              <w:bottom w:val="nil"/>
              <w:right w:val="single" w:sz="8" w:space="0" w:color="auto"/>
            </w:tcBorders>
            <w:noWrap/>
            <w:hideMark/>
          </w:tcPr>
          <w:p w14:paraId="1EEA1337" w14:textId="77777777" w:rsidR="005B5D6D" w:rsidRPr="00F02A57" w:rsidRDefault="005B5D6D" w:rsidP="00F55C39">
            <w:pPr>
              <w:spacing w:after="0" w:line="240" w:lineRule="auto"/>
              <w:jc w:val="both"/>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2025</w:t>
            </w:r>
          </w:p>
        </w:tc>
        <w:tc>
          <w:tcPr>
            <w:tcW w:w="1843" w:type="dxa"/>
            <w:tcBorders>
              <w:top w:val="nil"/>
              <w:left w:val="nil"/>
              <w:bottom w:val="nil"/>
              <w:right w:val="single" w:sz="8" w:space="0" w:color="auto"/>
            </w:tcBorders>
            <w:noWrap/>
            <w:hideMark/>
          </w:tcPr>
          <w:p w14:paraId="14EFDD8E"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r w:rsidRPr="00F02A57">
              <w:rPr>
                <w:rFonts w:ascii="Times New Roman" w:hAnsi="Times New Roman" w:cs="Times New Roman"/>
                <w:color w:val="000000"/>
                <w:sz w:val="24"/>
                <w:szCs w:val="24"/>
                <w:lang w:eastAsia="fr-FR"/>
              </w:rPr>
              <w:t>902 755 383</w:t>
            </w:r>
          </w:p>
        </w:tc>
        <w:tc>
          <w:tcPr>
            <w:tcW w:w="1417" w:type="dxa"/>
            <w:vMerge/>
            <w:tcBorders>
              <w:top w:val="nil"/>
              <w:left w:val="nil"/>
              <w:bottom w:val="nil"/>
              <w:right w:val="single" w:sz="4" w:space="0" w:color="auto"/>
            </w:tcBorders>
            <w:vAlign w:val="center"/>
            <w:hideMark/>
          </w:tcPr>
          <w:p w14:paraId="51134962" w14:textId="77777777" w:rsidR="005B5D6D" w:rsidRPr="00F02A57" w:rsidRDefault="005B5D6D" w:rsidP="00F55C39">
            <w:pPr>
              <w:spacing w:after="0" w:line="240" w:lineRule="auto"/>
              <w:jc w:val="both"/>
              <w:rPr>
                <w:rFonts w:ascii="Times New Roman" w:hAnsi="Times New Roman" w:cs="Times New Roman"/>
                <w:b/>
                <w:bCs/>
                <w:color w:val="000000"/>
                <w:sz w:val="24"/>
                <w:szCs w:val="24"/>
                <w:lang w:eastAsia="fr-FR"/>
              </w:rPr>
            </w:pPr>
          </w:p>
        </w:tc>
        <w:tc>
          <w:tcPr>
            <w:tcW w:w="1418" w:type="dxa"/>
            <w:vMerge/>
            <w:tcBorders>
              <w:top w:val="nil"/>
              <w:left w:val="single" w:sz="4" w:space="0" w:color="auto"/>
              <w:bottom w:val="single" w:sz="8" w:space="0" w:color="000000"/>
              <w:right w:val="single" w:sz="4" w:space="0" w:color="auto"/>
            </w:tcBorders>
            <w:vAlign w:val="center"/>
            <w:hideMark/>
          </w:tcPr>
          <w:p w14:paraId="6BF3024D" w14:textId="77777777" w:rsidR="005B5D6D" w:rsidRPr="00F02A57" w:rsidRDefault="005B5D6D" w:rsidP="00F55C39">
            <w:pPr>
              <w:spacing w:after="0" w:line="240" w:lineRule="auto"/>
              <w:jc w:val="both"/>
              <w:rPr>
                <w:rFonts w:ascii="Times New Roman" w:hAnsi="Times New Roman" w:cs="Times New Roman"/>
                <w:b/>
                <w:bCs/>
                <w:color w:val="000000"/>
                <w:sz w:val="24"/>
                <w:szCs w:val="24"/>
                <w:lang w:eastAsia="fr-FR"/>
              </w:rPr>
            </w:pPr>
          </w:p>
        </w:tc>
        <w:tc>
          <w:tcPr>
            <w:tcW w:w="1688" w:type="dxa"/>
            <w:vMerge/>
            <w:tcBorders>
              <w:top w:val="nil"/>
              <w:left w:val="single" w:sz="4" w:space="0" w:color="auto"/>
              <w:bottom w:val="nil"/>
              <w:right w:val="nil"/>
            </w:tcBorders>
            <w:vAlign w:val="center"/>
            <w:hideMark/>
          </w:tcPr>
          <w:p w14:paraId="64AC2BAC"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p>
        </w:tc>
        <w:tc>
          <w:tcPr>
            <w:tcW w:w="1289" w:type="dxa"/>
            <w:vMerge/>
            <w:tcBorders>
              <w:top w:val="nil"/>
              <w:left w:val="single" w:sz="8" w:space="0" w:color="auto"/>
              <w:bottom w:val="nil"/>
              <w:right w:val="single" w:sz="8" w:space="0" w:color="auto"/>
            </w:tcBorders>
            <w:vAlign w:val="center"/>
            <w:hideMark/>
          </w:tcPr>
          <w:p w14:paraId="3C144E4F"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p>
        </w:tc>
      </w:tr>
      <w:tr w:rsidR="005B5D6D" w:rsidRPr="00AD3AE9" w14:paraId="7076CDAC" w14:textId="77777777" w:rsidTr="00F02A57">
        <w:trPr>
          <w:trHeight w:val="315"/>
        </w:trPr>
        <w:tc>
          <w:tcPr>
            <w:tcW w:w="685"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796A462C" w14:textId="77777777" w:rsidR="005B5D6D" w:rsidRPr="00F02A57" w:rsidRDefault="005B5D6D" w:rsidP="00F55C39">
            <w:pPr>
              <w:spacing w:after="0" w:line="240" w:lineRule="auto"/>
              <w:jc w:val="both"/>
              <w:rPr>
                <w:rFonts w:ascii="Times New Roman" w:hAnsi="Times New Roman" w:cs="Times New Roman"/>
                <w:color w:val="000000"/>
                <w:sz w:val="24"/>
                <w:szCs w:val="24"/>
                <w:lang w:eastAsia="fr-FR"/>
              </w:rPr>
            </w:pPr>
          </w:p>
        </w:tc>
        <w:tc>
          <w:tcPr>
            <w:tcW w:w="1442" w:type="dxa"/>
            <w:tcBorders>
              <w:top w:val="single" w:sz="8" w:space="0" w:color="auto"/>
              <w:left w:val="nil"/>
              <w:bottom w:val="single" w:sz="8" w:space="0" w:color="auto"/>
              <w:right w:val="nil"/>
            </w:tcBorders>
            <w:shd w:val="clear" w:color="auto" w:fill="FBE4D5" w:themeFill="accent2" w:themeFillTint="33"/>
            <w:noWrap/>
            <w:vAlign w:val="bottom"/>
            <w:hideMark/>
          </w:tcPr>
          <w:p w14:paraId="7D12F8D9" w14:textId="77777777" w:rsidR="005B5D6D" w:rsidRPr="00F02A57" w:rsidRDefault="005B5D6D" w:rsidP="00F55C39">
            <w:pPr>
              <w:spacing w:after="0" w:line="240" w:lineRule="auto"/>
              <w:jc w:val="both"/>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Montant Total</w:t>
            </w:r>
          </w:p>
        </w:tc>
        <w:tc>
          <w:tcPr>
            <w:tcW w:w="1843" w:type="dxa"/>
            <w:tcBorders>
              <w:top w:val="single" w:sz="8" w:space="0" w:color="auto"/>
              <w:left w:val="single" w:sz="8" w:space="0" w:color="auto"/>
              <w:bottom w:val="single" w:sz="8" w:space="0" w:color="auto"/>
              <w:right w:val="nil"/>
            </w:tcBorders>
            <w:shd w:val="clear" w:color="auto" w:fill="FBE4D5" w:themeFill="accent2" w:themeFillTint="33"/>
            <w:noWrap/>
            <w:vAlign w:val="bottom"/>
            <w:hideMark/>
          </w:tcPr>
          <w:p w14:paraId="5BE18834" w14:textId="77777777" w:rsidR="005B5D6D" w:rsidRPr="00F02A57" w:rsidRDefault="005B5D6D" w:rsidP="00F55C39">
            <w:pPr>
              <w:spacing w:after="0" w:line="240" w:lineRule="auto"/>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1 279 421</w:t>
            </w:r>
            <w:r w:rsidR="00F55C39" w:rsidRPr="00F02A57">
              <w:rPr>
                <w:rFonts w:ascii="Times New Roman" w:hAnsi="Times New Roman" w:cs="Times New Roman"/>
                <w:b/>
                <w:bCs/>
                <w:color w:val="000000"/>
                <w:sz w:val="24"/>
                <w:szCs w:val="24"/>
                <w:lang w:eastAsia="fr-FR"/>
              </w:rPr>
              <w:t> </w:t>
            </w:r>
            <w:r w:rsidRPr="00F02A57">
              <w:rPr>
                <w:rFonts w:ascii="Times New Roman" w:hAnsi="Times New Roman" w:cs="Times New Roman"/>
                <w:b/>
                <w:bCs/>
                <w:color w:val="000000"/>
                <w:sz w:val="24"/>
                <w:szCs w:val="24"/>
                <w:lang w:eastAsia="fr-FR"/>
              </w:rPr>
              <w:t>703</w:t>
            </w:r>
          </w:p>
        </w:tc>
        <w:tc>
          <w:tcPr>
            <w:tcW w:w="1417"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hideMark/>
          </w:tcPr>
          <w:p w14:paraId="763317F7" w14:textId="77777777" w:rsidR="00F55C39" w:rsidRPr="00F02A57" w:rsidRDefault="00F55C39" w:rsidP="00F55C39">
            <w:pPr>
              <w:spacing w:after="0" w:line="240" w:lineRule="auto"/>
              <w:jc w:val="center"/>
              <w:rPr>
                <w:rFonts w:ascii="Times New Roman" w:hAnsi="Times New Roman" w:cs="Times New Roman"/>
                <w:b/>
                <w:bCs/>
                <w:color w:val="000000"/>
                <w:sz w:val="24"/>
                <w:szCs w:val="24"/>
                <w:lang w:eastAsia="fr-FR"/>
              </w:rPr>
            </w:pPr>
          </w:p>
          <w:p w14:paraId="212B6035" w14:textId="77777777" w:rsidR="005B5D6D" w:rsidRPr="00F02A57" w:rsidRDefault="005B5D6D" w:rsidP="00F55C39">
            <w:pPr>
              <w:spacing w:after="0" w:line="240" w:lineRule="auto"/>
              <w:jc w:val="center"/>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723 695</w:t>
            </w:r>
            <w:r w:rsidR="00F55C39" w:rsidRPr="00F02A57">
              <w:rPr>
                <w:rFonts w:ascii="Times New Roman" w:hAnsi="Times New Roman" w:cs="Times New Roman"/>
                <w:b/>
                <w:bCs/>
                <w:color w:val="000000"/>
                <w:sz w:val="24"/>
                <w:szCs w:val="24"/>
                <w:lang w:eastAsia="fr-FR"/>
              </w:rPr>
              <w:t> </w:t>
            </w:r>
            <w:r w:rsidRPr="00F02A57">
              <w:rPr>
                <w:rFonts w:ascii="Times New Roman" w:hAnsi="Times New Roman" w:cs="Times New Roman"/>
                <w:b/>
                <w:bCs/>
                <w:color w:val="000000"/>
                <w:sz w:val="24"/>
                <w:szCs w:val="24"/>
                <w:lang w:eastAsia="fr-FR"/>
              </w:rPr>
              <w:t>095</w:t>
            </w:r>
          </w:p>
        </w:tc>
        <w:tc>
          <w:tcPr>
            <w:tcW w:w="1418" w:type="dxa"/>
            <w:tcBorders>
              <w:top w:val="nil"/>
              <w:left w:val="nil"/>
              <w:bottom w:val="single" w:sz="8" w:space="0" w:color="auto"/>
              <w:right w:val="single" w:sz="8" w:space="0" w:color="auto"/>
            </w:tcBorders>
            <w:shd w:val="clear" w:color="auto" w:fill="FBE4D5" w:themeFill="accent2" w:themeFillTint="33"/>
            <w:noWrap/>
            <w:hideMark/>
          </w:tcPr>
          <w:p w14:paraId="1816A64D" w14:textId="77777777" w:rsidR="00F55C39" w:rsidRPr="00F02A57" w:rsidRDefault="00F55C39" w:rsidP="00F55C39">
            <w:pPr>
              <w:spacing w:after="0" w:line="240" w:lineRule="auto"/>
              <w:jc w:val="center"/>
              <w:rPr>
                <w:rFonts w:ascii="Times New Roman" w:hAnsi="Times New Roman" w:cs="Times New Roman"/>
                <w:b/>
                <w:bCs/>
                <w:color w:val="000000"/>
                <w:sz w:val="24"/>
                <w:szCs w:val="24"/>
                <w:lang w:eastAsia="fr-FR"/>
              </w:rPr>
            </w:pPr>
          </w:p>
          <w:p w14:paraId="37F691AB" w14:textId="77777777" w:rsidR="005B5D6D" w:rsidRPr="00F02A57" w:rsidRDefault="005B5D6D" w:rsidP="00F55C39">
            <w:pPr>
              <w:spacing w:after="0" w:line="240" w:lineRule="auto"/>
              <w:jc w:val="center"/>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555 726 608</w:t>
            </w:r>
          </w:p>
        </w:tc>
        <w:tc>
          <w:tcPr>
            <w:tcW w:w="1688" w:type="dxa"/>
            <w:tcBorders>
              <w:top w:val="single" w:sz="8" w:space="0" w:color="auto"/>
              <w:left w:val="nil"/>
              <w:bottom w:val="single" w:sz="8" w:space="0" w:color="auto"/>
              <w:right w:val="single" w:sz="8" w:space="0" w:color="auto"/>
            </w:tcBorders>
            <w:shd w:val="clear" w:color="auto" w:fill="FBE4D5" w:themeFill="accent2" w:themeFillTint="33"/>
            <w:noWrap/>
            <w:vAlign w:val="bottom"/>
            <w:hideMark/>
          </w:tcPr>
          <w:p w14:paraId="093F21B8" w14:textId="77777777" w:rsidR="005B5D6D" w:rsidRPr="00F02A57" w:rsidRDefault="005B5D6D" w:rsidP="00F55C39">
            <w:pPr>
              <w:spacing w:after="0" w:line="240" w:lineRule="auto"/>
              <w:jc w:val="center"/>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115 791 215</w:t>
            </w:r>
          </w:p>
        </w:tc>
        <w:tc>
          <w:tcPr>
            <w:tcW w:w="1289" w:type="dxa"/>
            <w:tcBorders>
              <w:top w:val="single" w:sz="8" w:space="0" w:color="auto"/>
              <w:left w:val="nil"/>
              <w:bottom w:val="single" w:sz="8" w:space="0" w:color="auto"/>
              <w:right w:val="single" w:sz="8" w:space="0" w:color="auto"/>
            </w:tcBorders>
            <w:shd w:val="clear" w:color="auto" w:fill="FBE4D5" w:themeFill="accent2" w:themeFillTint="33"/>
            <w:noWrap/>
            <w:vAlign w:val="bottom"/>
            <w:hideMark/>
          </w:tcPr>
          <w:p w14:paraId="55FD4617" w14:textId="77777777" w:rsidR="005B5D6D" w:rsidRPr="00F02A57" w:rsidRDefault="005B5D6D" w:rsidP="00F55C39">
            <w:pPr>
              <w:spacing w:after="0" w:line="240" w:lineRule="auto"/>
              <w:jc w:val="both"/>
              <w:rPr>
                <w:rFonts w:ascii="Times New Roman" w:hAnsi="Times New Roman" w:cs="Times New Roman"/>
                <w:b/>
                <w:bCs/>
                <w:color w:val="000000"/>
                <w:sz w:val="24"/>
                <w:szCs w:val="24"/>
                <w:lang w:eastAsia="fr-FR"/>
              </w:rPr>
            </w:pPr>
            <w:r w:rsidRPr="00F02A57">
              <w:rPr>
                <w:rFonts w:ascii="Times New Roman" w:hAnsi="Times New Roman" w:cs="Times New Roman"/>
                <w:b/>
                <w:bCs/>
                <w:color w:val="000000"/>
                <w:sz w:val="24"/>
                <w:szCs w:val="24"/>
                <w:lang w:eastAsia="fr-FR"/>
              </w:rPr>
              <w:t>57%</w:t>
            </w:r>
          </w:p>
        </w:tc>
      </w:tr>
    </w:tbl>
    <w:p w14:paraId="18BD4037" w14:textId="77777777" w:rsidR="00FF32E0" w:rsidRDefault="00FF32E0" w:rsidP="007C4733">
      <w:pPr>
        <w:spacing w:after="240" w:line="360" w:lineRule="auto"/>
        <w:jc w:val="both"/>
        <w:rPr>
          <w:rFonts w:ascii="Times New Roman" w:hAnsi="Times New Roman" w:cs="Times New Roman"/>
          <w:b/>
          <w:color w:val="000000"/>
          <w:sz w:val="24"/>
          <w:szCs w:val="24"/>
          <w:u w:val="single"/>
        </w:rPr>
      </w:pPr>
    </w:p>
    <w:p w14:paraId="2F5533DB" w14:textId="77777777" w:rsidR="005B5D6D" w:rsidRPr="00AD3AE9" w:rsidRDefault="005B5D6D" w:rsidP="007C4733">
      <w:pPr>
        <w:spacing w:after="240" w:line="360" w:lineRule="auto"/>
        <w:jc w:val="both"/>
        <w:rPr>
          <w:rFonts w:ascii="Times New Roman" w:hAnsi="Times New Roman" w:cs="Times New Roman"/>
          <w:sz w:val="24"/>
          <w:szCs w:val="24"/>
        </w:rPr>
      </w:pPr>
      <w:r w:rsidRPr="00FF32E0">
        <w:rPr>
          <w:rFonts w:ascii="Times New Roman" w:hAnsi="Times New Roman" w:cs="Times New Roman"/>
          <w:b/>
          <w:color w:val="000000"/>
          <w:sz w:val="24"/>
          <w:szCs w:val="24"/>
          <w:u w:val="single"/>
        </w:rPr>
        <w:t>Commentaire</w:t>
      </w:r>
      <w:r w:rsidRPr="00AD3AE9">
        <w:rPr>
          <w:rFonts w:ascii="Times New Roman" w:hAnsi="Times New Roman" w:cs="Times New Roman"/>
          <w:b/>
          <w:color w:val="000000"/>
          <w:sz w:val="24"/>
          <w:szCs w:val="24"/>
        </w:rPr>
        <w:t xml:space="preserve"> : </w:t>
      </w:r>
      <w:r w:rsidRPr="00AD3AE9">
        <w:rPr>
          <w:rFonts w:ascii="Times New Roman" w:hAnsi="Times New Roman" w:cs="Times New Roman"/>
          <w:color w:val="000000"/>
          <w:sz w:val="24"/>
          <w:szCs w:val="24"/>
        </w:rPr>
        <w:t xml:space="preserve">Sur la livraison totale des produits DPAV, </w:t>
      </w:r>
      <w:r w:rsidRPr="00AD3AE9">
        <w:rPr>
          <w:rFonts w:ascii="Times New Roman" w:hAnsi="Times New Roman" w:cs="Times New Roman"/>
          <w:b/>
          <w:color w:val="000000"/>
          <w:sz w:val="24"/>
          <w:szCs w:val="24"/>
        </w:rPr>
        <w:t>57%</w:t>
      </w:r>
      <w:r w:rsidRPr="00AD3AE9">
        <w:rPr>
          <w:rFonts w:ascii="Times New Roman" w:hAnsi="Times New Roman" w:cs="Times New Roman"/>
          <w:color w:val="000000"/>
          <w:sz w:val="24"/>
          <w:szCs w:val="24"/>
        </w:rPr>
        <w:t xml:space="preserve"> de stocks sont vendu pour un montant de Sept Cent Vingt Trois Millions Six Cent Quatre Vingt Quinze mille Quatre Vint Quinze </w:t>
      </w:r>
      <w:r w:rsidRPr="00AD3AE9">
        <w:rPr>
          <w:rFonts w:ascii="Times New Roman" w:hAnsi="Times New Roman" w:cs="Times New Roman"/>
          <w:b/>
          <w:color w:val="000000"/>
          <w:sz w:val="24"/>
          <w:szCs w:val="24"/>
        </w:rPr>
        <w:t xml:space="preserve">(723 695 095) FCFA avec une marge bénéficiaires de Cent Quinze Millions Sept Cent Quatre Vingt Onze Deux Cent Quinze (115 791 215) </w:t>
      </w:r>
      <w:bookmarkStart w:id="19" w:name="_Toc77922567"/>
      <w:r w:rsidRPr="00AD3AE9">
        <w:rPr>
          <w:rFonts w:ascii="Times New Roman" w:hAnsi="Times New Roman" w:cs="Times New Roman"/>
          <w:b/>
          <w:color w:val="000000"/>
          <w:sz w:val="24"/>
          <w:szCs w:val="24"/>
        </w:rPr>
        <w:t>FCFA.</w:t>
      </w:r>
    </w:p>
    <w:p w14:paraId="72B32309" w14:textId="77777777" w:rsidR="005B5D6D" w:rsidRPr="00AD3AE9" w:rsidRDefault="005B5D6D"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Courant l’année 2025, nous avons également réalisé les activités courantes de la division qui suivent :</w:t>
      </w:r>
    </w:p>
    <w:p w14:paraId="5D53FF3D" w14:textId="77777777" w:rsidR="005B5D6D" w:rsidRPr="00AD3AE9" w:rsidRDefault="005B5D6D" w:rsidP="00C819B7">
      <w:pPr>
        <w:numPr>
          <w:ilvl w:val="0"/>
          <w:numId w:val="21"/>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 xml:space="preserve">Communications permanente avec les clients (appels, </w:t>
      </w:r>
      <w:proofErr w:type="spellStart"/>
      <w:r w:rsidRPr="00AD3AE9">
        <w:rPr>
          <w:rFonts w:ascii="Times New Roman" w:hAnsi="Times New Roman" w:cs="Times New Roman"/>
          <w:b/>
          <w:sz w:val="24"/>
          <w:szCs w:val="24"/>
        </w:rPr>
        <w:t>watsap</w:t>
      </w:r>
      <w:proofErr w:type="spellEnd"/>
      <w:r w:rsidRPr="00AD3AE9">
        <w:rPr>
          <w:rFonts w:ascii="Times New Roman" w:hAnsi="Times New Roman" w:cs="Times New Roman"/>
          <w:b/>
          <w:sz w:val="24"/>
          <w:szCs w:val="24"/>
        </w:rPr>
        <w:t xml:space="preserve"> </w:t>
      </w:r>
      <w:proofErr w:type="spellStart"/>
      <w:r w:rsidRPr="00AD3AE9">
        <w:rPr>
          <w:rFonts w:ascii="Times New Roman" w:hAnsi="Times New Roman" w:cs="Times New Roman"/>
          <w:b/>
          <w:sz w:val="24"/>
          <w:szCs w:val="24"/>
        </w:rPr>
        <w:t>etc</w:t>
      </w:r>
      <w:proofErr w:type="spellEnd"/>
      <w:r w:rsidRPr="00AD3AE9">
        <w:rPr>
          <w:rFonts w:ascii="Times New Roman" w:hAnsi="Times New Roman" w:cs="Times New Roman"/>
          <w:b/>
          <w:sz w:val="24"/>
          <w:szCs w:val="24"/>
        </w:rPr>
        <w:t>)</w:t>
      </w:r>
    </w:p>
    <w:p w14:paraId="7A73A172" w14:textId="77777777" w:rsidR="005B5D6D" w:rsidRPr="00AD3AE9" w:rsidRDefault="005B5D6D"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Dans cette </w:t>
      </w:r>
      <w:r w:rsidR="00E85BAB" w:rsidRPr="00AD3AE9">
        <w:rPr>
          <w:rFonts w:ascii="Times New Roman" w:hAnsi="Times New Roman" w:cs="Times New Roman"/>
          <w:sz w:val="24"/>
          <w:szCs w:val="24"/>
        </w:rPr>
        <w:t>platef</w:t>
      </w:r>
      <w:r w:rsidR="00E85BAB">
        <w:rPr>
          <w:rFonts w:ascii="Times New Roman" w:hAnsi="Times New Roman" w:cs="Times New Roman"/>
          <w:sz w:val="24"/>
          <w:szCs w:val="24"/>
        </w:rPr>
        <w:t xml:space="preserve">orme </w:t>
      </w:r>
      <w:r w:rsidRPr="00AD3AE9">
        <w:rPr>
          <w:rFonts w:ascii="Times New Roman" w:hAnsi="Times New Roman" w:cs="Times New Roman"/>
          <w:sz w:val="24"/>
          <w:szCs w:val="24"/>
        </w:rPr>
        <w:t xml:space="preserve">qui réunit tous les clients de la CPA et ses partenaires nous avons partagés régulièrement les informations commerciales avec </w:t>
      </w:r>
      <w:r w:rsidR="00AD3AE9" w:rsidRPr="00AD3AE9">
        <w:rPr>
          <w:rFonts w:ascii="Times New Roman" w:hAnsi="Times New Roman" w:cs="Times New Roman"/>
          <w:sz w:val="24"/>
          <w:szCs w:val="24"/>
        </w:rPr>
        <w:t>nos partenaires</w:t>
      </w:r>
      <w:r w:rsidRPr="00AD3AE9">
        <w:rPr>
          <w:rFonts w:ascii="Times New Roman" w:hAnsi="Times New Roman" w:cs="Times New Roman"/>
          <w:sz w:val="24"/>
          <w:szCs w:val="24"/>
        </w:rPr>
        <w:t xml:space="preserve"> et </w:t>
      </w:r>
      <w:r w:rsidRPr="00AD3AE9">
        <w:rPr>
          <w:rFonts w:ascii="Times New Roman" w:hAnsi="Times New Roman" w:cs="Times New Roman"/>
          <w:b/>
          <w:sz w:val="24"/>
          <w:szCs w:val="24"/>
        </w:rPr>
        <w:t>95%</w:t>
      </w:r>
      <w:r w:rsidRPr="00AD3AE9">
        <w:rPr>
          <w:rFonts w:ascii="Times New Roman" w:hAnsi="Times New Roman" w:cs="Times New Roman"/>
          <w:sz w:val="24"/>
          <w:szCs w:val="24"/>
        </w:rPr>
        <w:t xml:space="preserve"> des commandes sont traités par voies électroniques.</w:t>
      </w:r>
    </w:p>
    <w:p w14:paraId="41058DE5" w14:textId="77777777" w:rsidR="005B5D6D" w:rsidRPr="00AD3AE9" w:rsidRDefault="005B5D6D" w:rsidP="00C819B7">
      <w:pPr>
        <w:numPr>
          <w:ilvl w:val="0"/>
          <w:numId w:val="21"/>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lastRenderedPageBreak/>
        <w:t>Le traitement des commandes clients ;</w:t>
      </w:r>
    </w:p>
    <w:p w14:paraId="0D217139" w14:textId="77777777" w:rsidR="005B5D6D" w:rsidRPr="00AD3AE9" w:rsidRDefault="005B5D6D" w:rsidP="007C4733">
      <w:pPr>
        <w:spacing w:line="360" w:lineRule="auto"/>
        <w:jc w:val="both"/>
        <w:rPr>
          <w:rFonts w:ascii="Times New Roman" w:hAnsi="Times New Roman" w:cs="Times New Roman"/>
          <w:b/>
          <w:sz w:val="24"/>
          <w:szCs w:val="24"/>
        </w:rPr>
      </w:pPr>
      <w:r w:rsidRPr="00AD3AE9">
        <w:rPr>
          <w:rFonts w:ascii="Times New Roman" w:hAnsi="Times New Roman" w:cs="Times New Roman"/>
          <w:sz w:val="24"/>
          <w:szCs w:val="24"/>
        </w:rPr>
        <w:t xml:space="preserve">Au cours de l’année 2025 nous avons traités trois marchés du </w:t>
      </w:r>
      <w:r w:rsidRPr="00AD3AE9">
        <w:rPr>
          <w:rFonts w:ascii="Times New Roman" w:hAnsi="Times New Roman" w:cs="Times New Roman"/>
          <w:b/>
          <w:sz w:val="24"/>
          <w:szCs w:val="24"/>
        </w:rPr>
        <w:t>MSPP</w:t>
      </w:r>
      <w:r w:rsidRPr="00AD3AE9">
        <w:rPr>
          <w:rFonts w:ascii="Times New Roman" w:hAnsi="Times New Roman" w:cs="Times New Roman"/>
          <w:sz w:val="24"/>
          <w:szCs w:val="24"/>
        </w:rPr>
        <w:t xml:space="preserve"> qui n’ont pas eu de suite </w:t>
      </w:r>
      <w:r w:rsidRPr="00AD3AE9">
        <w:rPr>
          <w:rFonts w:ascii="Times New Roman" w:hAnsi="Times New Roman" w:cs="Times New Roman"/>
          <w:b/>
          <w:sz w:val="24"/>
          <w:szCs w:val="24"/>
        </w:rPr>
        <w:t>(CHOLERA, MENINGITE ET DIPHTERIE)</w:t>
      </w:r>
      <w:r w:rsidRPr="00AD3AE9">
        <w:rPr>
          <w:rFonts w:ascii="Times New Roman" w:hAnsi="Times New Roman" w:cs="Times New Roman"/>
          <w:sz w:val="24"/>
          <w:szCs w:val="24"/>
        </w:rPr>
        <w:t xml:space="preserve"> et émis </w:t>
      </w:r>
      <w:r w:rsidRPr="00AD3AE9">
        <w:rPr>
          <w:rFonts w:ascii="Times New Roman" w:hAnsi="Times New Roman" w:cs="Times New Roman"/>
          <w:b/>
          <w:sz w:val="24"/>
          <w:szCs w:val="24"/>
        </w:rPr>
        <w:t>Cinq Cent Cinquante</w:t>
      </w:r>
      <w:r w:rsidRPr="00AD3AE9">
        <w:rPr>
          <w:rFonts w:ascii="Times New Roman" w:hAnsi="Times New Roman" w:cs="Times New Roman"/>
          <w:sz w:val="24"/>
          <w:szCs w:val="24"/>
        </w:rPr>
        <w:t xml:space="preserve"> (</w:t>
      </w:r>
      <w:r w:rsidRPr="00AD3AE9">
        <w:rPr>
          <w:rFonts w:ascii="Times New Roman" w:hAnsi="Times New Roman" w:cs="Times New Roman"/>
          <w:b/>
          <w:sz w:val="24"/>
          <w:szCs w:val="24"/>
        </w:rPr>
        <w:t xml:space="preserve">550) </w:t>
      </w:r>
      <w:r w:rsidRPr="00AD3AE9">
        <w:rPr>
          <w:rFonts w:ascii="Times New Roman" w:hAnsi="Times New Roman" w:cs="Times New Roman"/>
          <w:sz w:val="24"/>
          <w:szCs w:val="24"/>
        </w:rPr>
        <w:t xml:space="preserve">Factures pour un montant de. </w:t>
      </w:r>
      <w:r w:rsidRPr="00AD3AE9">
        <w:rPr>
          <w:rFonts w:ascii="Times New Roman" w:hAnsi="Times New Roman" w:cs="Times New Roman"/>
          <w:b/>
          <w:sz w:val="24"/>
          <w:szCs w:val="24"/>
        </w:rPr>
        <w:t>3 070 687 849 FCFA.</w:t>
      </w:r>
    </w:p>
    <w:p w14:paraId="570141D1" w14:textId="77777777" w:rsidR="005B5D6D" w:rsidRPr="00AD3AE9" w:rsidRDefault="005B5D6D" w:rsidP="00C819B7">
      <w:pPr>
        <w:numPr>
          <w:ilvl w:val="0"/>
          <w:numId w:val="22"/>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La mise en œuvre de la politique commerciale et Marketing</w:t>
      </w:r>
      <w:r w:rsidR="00E85BAB">
        <w:rPr>
          <w:rFonts w:ascii="Times New Roman" w:hAnsi="Times New Roman" w:cs="Times New Roman"/>
          <w:b/>
          <w:sz w:val="24"/>
          <w:szCs w:val="24"/>
        </w:rPr>
        <w:t> :</w:t>
      </w:r>
    </w:p>
    <w:p w14:paraId="6646CBE9" w14:textId="77777777" w:rsidR="005B5D6D" w:rsidRPr="00AD3AE9" w:rsidRDefault="005B5D6D" w:rsidP="00C819B7">
      <w:pPr>
        <w:numPr>
          <w:ilvl w:val="0"/>
          <w:numId w:val="23"/>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Coordination des activités commerciales </w:t>
      </w:r>
      <w:r w:rsidRPr="00AD3AE9">
        <w:rPr>
          <w:rFonts w:ascii="Times New Roman" w:hAnsi="Times New Roman" w:cs="Times New Roman"/>
          <w:b/>
          <w:sz w:val="24"/>
          <w:szCs w:val="24"/>
        </w:rPr>
        <w:t>(PPA, ONG, HN, HD, CS…)</w:t>
      </w:r>
    </w:p>
    <w:p w14:paraId="45099371" w14:textId="77777777" w:rsidR="005B5D6D" w:rsidRPr="00AD3AE9" w:rsidRDefault="005B5D6D" w:rsidP="00C819B7">
      <w:pPr>
        <w:numPr>
          <w:ilvl w:val="0"/>
          <w:numId w:val="23"/>
        </w:numPr>
        <w:spacing w:after="0" w:line="360" w:lineRule="auto"/>
        <w:jc w:val="both"/>
        <w:rPr>
          <w:rFonts w:ascii="Times New Roman" w:hAnsi="Times New Roman" w:cs="Times New Roman"/>
          <w:b/>
          <w:sz w:val="24"/>
          <w:szCs w:val="24"/>
        </w:rPr>
      </w:pPr>
      <w:r w:rsidRPr="00AD3AE9">
        <w:rPr>
          <w:rFonts w:ascii="Times New Roman" w:hAnsi="Times New Roman" w:cs="Times New Roman"/>
          <w:sz w:val="24"/>
          <w:szCs w:val="24"/>
        </w:rPr>
        <w:t>L’échange et réunion avec les partenaires (</w:t>
      </w:r>
      <w:r w:rsidRPr="00AD3AE9">
        <w:rPr>
          <w:rFonts w:ascii="Times New Roman" w:hAnsi="Times New Roman" w:cs="Times New Roman"/>
          <w:b/>
          <w:sz w:val="24"/>
          <w:szCs w:val="24"/>
        </w:rPr>
        <w:t>OMS, UGP, UNICEF, MSP, les programmes…)</w:t>
      </w:r>
      <w:r w:rsidR="00E85BAB">
        <w:rPr>
          <w:rFonts w:ascii="Times New Roman" w:hAnsi="Times New Roman" w:cs="Times New Roman"/>
          <w:b/>
          <w:sz w:val="24"/>
          <w:szCs w:val="24"/>
        </w:rPr>
        <w:t> ;</w:t>
      </w:r>
    </w:p>
    <w:p w14:paraId="1B6A422D" w14:textId="77777777" w:rsidR="005B5D6D" w:rsidRPr="00AD3AE9" w:rsidRDefault="005B5D6D" w:rsidP="00C819B7">
      <w:pPr>
        <w:numPr>
          <w:ilvl w:val="0"/>
          <w:numId w:val="23"/>
        </w:numPr>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La communication régulière avec les clients via WhatsApp Clients </w:t>
      </w:r>
      <w:r w:rsidRPr="00AD3AE9">
        <w:rPr>
          <w:rFonts w:ascii="Times New Roman" w:hAnsi="Times New Roman" w:cs="Times New Roman"/>
          <w:b/>
          <w:sz w:val="24"/>
          <w:szCs w:val="24"/>
        </w:rPr>
        <w:t>(CPA INFO</w:t>
      </w:r>
      <w:r w:rsidRPr="00AD3AE9">
        <w:rPr>
          <w:rFonts w:ascii="Times New Roman" w:hAnsi="Times New Roman" w:cs="Times New Roman"/>
          <w:b/>
          <w:i/>
          <w:sz w:val="24"/>
          <w:szCs w:val="24"/>
        </w:rPr>
        <w:t>, DDM -PPA et DDM-PHARMACIEN-CHU)</w:t>
      </w:r>
      <w:r w:rsidRPr="00AD3AE9">
        <w:rPr>
          <w:rFonts w:ascii="Times New Roman" w:hAnsi="Times New Roman" w:cs="Times New Roman"/>
          <w:sz w:val="24"/>
          <w:szCs w:val="24"/>
        </w:rPr>
        <w:t>; 2 fois/semaines</w:t>
      </w:r>
      <w:r w:rsidR="00E85BAB">
        <w:rPr>
          <w:rFonts w:ascii="Times New Roman" w:hAnsi="Times New Roman" w:cs="Times New Roman"/>
          <w:sz w:val="24"/>
          <w:szCs w:val="24"/>
        </w:rPr>
        <w:t> ;</w:t>
      </w:r>
    </w:p>
    <w:p w14:paraId="56796FF2" w14:textId="77777777" w:rsidR="005B5D6D" w:rsidRPr="00AD3AE9" w:rsidRDefault="005B5D6D" w:rsidP="00C819B7">
      <w:pPr>
        <w:numPr>
          <w:ilvl w:val="0"/>
          <w:numId w:val="23"/>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Contribution au renforcement de la disponibilité des produits, l’amélioration de l’offre, du prix et l’acheminement des produits dans certain</w:t>
      </w:r>
      <w:r w:rsidR="00E85BAB">
        <w:rPr>
          <w:rFonts w:ascii="Times New Roman" w:hAnsi="Times New Roman" w:cs="Times New Roman"/>
          <w:sz w:val="24"/>
          <w:szCs w:val="24"/>
        </w:rPr>
        <w:t>e</w:t>
      </w:r>
      <w:r w:rsidRPr="00AD3AE9">
        <w:rPr>
          <w:rFonts w:ascii="Times New Roman" w:hAnsi="Times New Roman" w:cs="Times New Roman"/>
          <w:sz w:val="24"/>
          <w:szCs w:val="24"/>
        </w:rPr>
        <w:t xml:space="preserve">s </w:t>
      </w:r>
      <w:r w:rsidRPr="00AD3AE9">
        <w:rPr>
          <w:rFonts w:ascii="Times New Roman" w:hAnsi="Times New Roman" w:cs="Times New Roman"/>
          <w:b/>
          <w:sz w:val="24"/>
          <w:szCs w:val="24"/>
        </w:rPr>
        <w:t xml:space="preserve">PPA (Moyen Chari, wadifira...) </w:t>
      </w:r>
      <w:r w:rsidRPr="00AD3AE9">
        <w:rPr>
          <w:rFonts w:ascii="Times New Roman" w:hAnsi="Times New Roman" w:cs="Times New Roman"/>
          <w:sz w:val="24"/>
          <w:szCs w:val="24"/>
        </w:rPr>
        <w:t xml:space="preserve">et de la gratuité des soins Ciblées </w:t>
      </w:r>
      <w:r w:rsidRPr="00AD3AE9">
        <w:rPr>
          <w:rFonts w:ascii="Times New Roman" w:hAnsi="Times New Roman" w:cs="Times New Roman"/>
          <w:b/>
          <w:sz w:val="24"/>
          <w:szCs w:val="24"/>
        </w:rPr>
        <w:t xml:space="preserve">(39 commandes </w:t>
      </w:r>
      <w:proofErr w:type="spellStart"/>
      <w:r w:rsidRPr="00AD3AE9">
        <w:rPr>
          <w:rFonts w:ascii="Times New Roman" w:hAnsi="Times New Roman" w:cs="Times New Roman"/>
          <w:b/>
          <w:sz w:val="24"/>
          <w:szCs w:val="24"/>
        </w:rPr>
        <w:t>achéminées</w:t>
      </w:r>
      <w:proofErr w:type="spellEnd"/>
      <w:r w:rsidRPr="00AD3AE9">
        <w:rPr>
          <w:rFonts w:ascii="Times New Roman" w:hAnsi="Times New Roman" w:cs="Times New Roman"/>
          <w:b/>
          <w:sz w:val="24"/>
          <w:szCs w:val="24"/>
        </w:rPr>
        <w:t>)</w:t>
      </w:r>
      <w:r w:rsidR="00E85BAB">
        <w:rPr>
          <w:rFonts w:ascii="Times New Roman" w:hAnsi="Times New Roman" w:cs="Times New Roman"/>
          <w:b/>
          <w:sz w:val="24"/>
          <w:szCs w:val="24"/>
        </w:rPr>
        <w:t> ;</w:t>
      </w:r>
    </w:p>
    <w:p w14:paraId="0BC86837" w14:textId="77777777" w:rsidR="005B5D6D" w:rsidRPr="00AD3AE9" w:rsidRDefault="005B5D6D" w:rsidP="00C819B7">
      <w:pPr>
        <w:numPr>
          <w:ilvl w:val="0"/>
          <w:numId w:val="23"/>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Propositions des réductions des prix des produits en voix de péremptions, des prix des produits vitaux en tenant compte de caractère social de la CPA;</w:t>
      </w:r>
    </w:p>
    <w:p w14:paraId="2252BC88" w14:textId="77777777" w:rsidR="005B5D6D" w:rsidRPr="00AD3AE9" w:rsidRDefault="005B5D6D" w:rsidP="00C819B7">
      <w:pPr>
        <w:numPr>
          <w:ilvl w:val="0"/>
          <w:numId w:val="23"/>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Analyse des produits dormants.</w:t>
      </w:r>
    </w:p>
    <w:p w14:paraId="5B1769DF" w14:textId="77777777" w:rsidR="005B5D6D" w:rsidRPr="00AD3AE9" w:rsidRDefault="005B5D6D" w:rsidP="00C819B7">
      <w:pPr>
        <w:numPr>
          <w:ilvl w:val="0"/>
          <w:numId w:val="22"/>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Contribution aux mises aux normes de la CPA</w:t>
      </w:r>
    </w:p>
    <w:p w14:paraId="2C458041" w14:textId="77777777" w:rsidR="005B5D6D" w:rsidRPr="00AD3AE9" w:rsidRDefault="005B5D6D"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Nous avons participé à la mise aux normes des magasins de la CPA selon les recommandations de l’OMS </w:t>
      </w:r>
      <w:r w:rsidRPr="00AD3AE9">
        <w:rPr>
          <w:rFonts w:ascii="Times New Roman" w:hAnsi="Times New Roman" w:cs="Times New Roman"/>
          <w:b/>
          <w:sz w:val="24"/>
          <w:szCs w:val="24"/>
        </w:rPr>
        <w:t>(Voir les recommandations OMS)</w:t>
      </w:r>
      <w:r w:rsidR="00E85BAB">
        <w:rPr>
          <w:rFonts w:ascii="Times New Roman" w:hAnsi="Times New Roman" w:cs="Times New Roman"/>
          <w:b/>
          <w:sz w:val="24"/>
          <w:szCs w:val="24"/>
        </w:rPr>
        <w:t>.</w:t>
      </w:r>
    </w:p>
    <w:p w14:paraId="01561B34" w14:textId="77777777" w:rsidR="005B5D6D" w:rsidRPr="00AD3AE9" w:rsidRDefault="005B5D6D" w:rsidP="00C819B7">
      <w:pPr>
        <w:numPr>
          <w:ilvl w:val="0"/>
          <w:numId w:val="22"/>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Coordination de la journée porte ouverte aux étudiants</w:t>
      </w:r>
      <w:r w:rsidR="00E85BAB">
        <w:rPr>
          <w:rFonts w:ascii="Times New Roman" w:hAnsi="Times New Roman" w:cs="Times New Roman"/>
          <w:b/>
          <w:sz w:val="24"/>
          <w:szCs w:val="24"/>
        </w:rPr>
        <w:t> :</w:t>
      </w:r>
    </w:p>
    <w:p w14:paraId="5F5E4858" w14:textId="77777777" w:rsidR="005B5D6D" w:rsidRPr="00AD3AE9" w:rsidRDefault="005B5D6D" w:rsidP="007C4733">
      <w:pPr>
        <w:spacing w:line="360" w:lineRule="auto"/>
        <w:jc w:val="both"/>
        <w:rPr>
          <w:rFonts w:ascii="Times New Roman" w:hAnsi="Times New Roman" w:cs="Times New Roman"/>
          <w:b/>
          <w:i/>
          <w:sz w:val="24"/>
          <w:szCs w:val="24"/>
        </w:rPr>
      </w:pPr>
      <w:r w:rsidRPr="00AD3AE9">
        <w:rPr>
          <w:rFonts w:ascii="Times New Roman" w:hAnsi="Times New Roman" w:cs="Times New Roman"/>
          <w:sz w:val="24"/>
          <w:szCs w:val="24"/>
        </w:rPr>
        <w:t xml:space="preserve">La CPA </w:t>
      </w:r>
      <w:r w:rsidR="00E85BAB">
        <w:rPr>
          <w:rFonts w:ascii="Times New Roman" w:hAnsi="Times New Roman" w:cs="Times New Roman"/>
          <w:sz w:val="24"/>
          <w:szCs w:val="24"/>
        </w:rPr>
        <w:t>a</w:t>
      </w:r>
      <w:r w:rsidRPr="00AD3AE9">
        <w:rPr>
          <w:rFonts w:ascii="Times New Roman" w:hAnsi="Times New Roman" w:cs="Times New Roman"/>
          <w:sz w:val="24"/>
          <w:szCs w:val="24"/>
        </w:rPr>
        <w:t xml:space="preserve"> </w:t>
      </w:r>
      <w:r w:rsidR="00E85BAB" w:rsidRPr="00AD3AE9">
        <w:rPr>
          <w:rFonts w:ascii="Times New Roman" w:hAnsi="Times New Roman" w:cs="Times New Roman"/>
          <w:sz w:val="24"/>
          <w:szCs w:val="24"/>
        </w:rPr>
        <w:t>ouvert</w:t>
      </w:r>
      <w:r w:rsidRPr="00AD3AE9">
        <w:rPr>
          <w:rFonts w:ascii="Times New Roman" w:hAnsi="Times New Roman" w:cs="Times New Roman"/>
          <w:sz w:val="24"/>
          <w:szCs w:val="24"/>
        </w:rPr>
        <w:t xml:space="preserve"> ses portes </w:t>
      </w:r>
      <w:r w:rsidRPr="00AD3AE9">
        <w:rPr>
          <w:rFonts w:ascii="Times New Roman" w:hAnsi="Times New Roman" w:cs="Times New Roman"/>
          <w:b/>
          <w:sz w:val="24"/>
          <w:szCs w:val="24"/>
        </w:rPr>
        <w:t>à plus de cinquante (50)</w:t>
      </w:r>
      <w:r w:rsidRPr="00AD3AE9">
        <w:rPr>
          <w:rFonts w:ascii="Times New Roman" w:hAnsi="Times New Roman" w:cs="Times New Roman"/>
          <w:sz w:val="24"/>
          <w:szCs w:val="24"/>
        </w:rPr>
        <w:t xml:space="preserve"> Étudiants en Pharmacie de l’institut autours du quels nous avons faits des </w:t>
      </w:r>
      <w:r w:rsidRPr="00AD3AE9">
        <w:rPr>
          <w:rFonts w:ascii="Times New Roman" w:hAnsi="Times New Roman" w:cs="Times New Roman"/>
          <w:b/>
          <w:i/>
          <w:sz w:val="24"/>
          <w:szCs w:val="24"/>
        </w:rPr>
        <w:t>visites guidées des magasins, des travaux pratiques sur la gestion des stocks, le partage d’expériences et les orientations techniques sur la gestion d’une Centrale</w:t>
      </w:r>
      <w:r w:rsidRPr="00AD3AE9">
        <w:rPr>
          <w:rFonts w:ascii="Times New Roman" w:hAnsi="Times New Roman" w:cs="Times New Roman"/>
          <w:i/>
          <w:sz w:val="24"/>
          <w:szCs w:val="24"/>
        </w:rPr>
        <w:t xml:space="preserve"> </w:t>
      </w:r>
      <w:r w:rsidRPr="00AD3AE9">
        <w:rPr>
          <w:rFonts w:ascii="Times New Roman" w:hAnsi="Times New Roman" w:cs="Times New Roman"/>
          <w:b/>
          <w:i/>
          <w:sz w:val="24"/>
          <w:szCs w:val="24"/>
        </w:rPr>
        <w:t>Pharmaceutiques d’Achats (CPA)</w:t>
      </w:r>
      <w:r w:rsidR="00E85BAB">
        <w:rPr>
          <w:rFonts w:ascii="Times New Roman" w:hAnsi="Times New Roman" w:cs="Times New Roman"/>
          <w:b/>
          <w:i/>
          <w:sz w:val="24"/>
          <w:szCs w:val="24"/>
        </w:rPr>
        <w:t>.</w:t>
      </w:r>
    </w:p>
    <w:p w14:paraId="3F0A497D" w14:textId="77777777" w:rsidR="005B5D6D" w:rsidRPr="00AD3AE9" w:rsidRDefault="005B5D6D" w:rsidP="00C819B7">
      <w:pPr>
        <w:numPr>
          <w:ilvl w:val="0"/>
          <w:numId w:val="22"/>
        </w:numPr>
        <w:spacing w:after="0" w:line="360" w:lineRule="auto"/>
        <w:jc w:val="both"/>
        <w:rPr>
          <w:rFonts w:ascii="Times New Roman" w:hAnsi="Times New Roman" w:cs="Times New Roman"/>
          <w:b/>
          <w:sz w:val="24"/>
          <w:szCs w:val="24"/>
        </w:rPr>
      </w:pPr>
      <w:r w:rsidRPr="00AD3AE9">
        <w:rPr>
          <w:rFonts w:ascii="Times New Roman" w:hAnsi="Times New Roman" w:cs="Times New Roman"/>
          <w:b/>
          <w:sz w:val="24"/>
          <w:szCs w:val="24"/>
        </w:rPr>
        <w:t>Les participations aux missions conjointes (DGPLM et Programmes)</w:t>
      </w:r>
      <w:r w:rsidR="00E85BAB">
        <w:rPr>
          <w:rFonts w:ascii="Times New Roman" w:hAnsi="Times New Roman" w:cs="Times New Roman"/>
          <w:b/>
          <w:sz w:val="24"/>
          <w:szCs w:val="24"/>
        </w:rPr>
        <w:t> :</w:t>
      </w:r>
    </w:p>
    <w:p w14:paraId="08B20679" w14:textId="77777777" w:rsidR="005B5D6D" w:rsidRPr="00AD3AE9" w:rsidRDefault="005B5D6D" w:rsidP="007C4733">
      <w:pPr>
        <w:spacing w:line="360" w:lineRule="auto"/>
        <w:jc w:val="both"/>
        <w:rPr>
          <w:rFonts w:ascii="Times New Roman" w:hAnsi="Times New Roman" w:cs="Times New Roman"/>
          <w:sz w:val="24"/>
          <w:szCs w:val="24"/>
        </w:rPr>
      </w:pPr>
      <w:r w:rsidRPr="00AD3AE9">
        <w:rPr>
          <w:rFonts w:ascii="Times New Roman" w:hAnsi="Times New Roman" w:cs="Times New Roman"/>
          <w:sz w:val="24"/>
          <w:szCs w:val="24"/>
        </w:rPr>
        <w:t>Nous avons effectué des missions de supervisions formatives conjointes avec les programmes sur deux axes (</w:t>
      </w:r>
      <w:r w:rsidR="00E85BAB">
        <w:rPr>
          <w:rFonts w:ascii="Times New Roman" w:hAnsi="Times New Roman" w:cs="Times New Roman"/>
          <w:sz w:val="24"/>
          <w:szCs w:val="24"/>
        </w:rPr>
        <w:t>S</w:t>
      </w:r>
      <w:r w:rsidRPr="00AD3AE9">
        <w:rPr>
          <w:rFonts w:ascii="Times New Roman" w:hAnsi="Times New Roman" w:cs="Times New Roman"/>
          <w:sz w:val="24"/>
          <w:szCs w:val="24"/>
        </w:rPr>
        <w:t>ud et</w:t>
      </w:r>
      <w:r w:rsidR="00E85BAB">
        <w:rPr>
          <w:rFonts w:ascii="Times New Roman" w:hAnsi="Times New Roman" w:cs="Times New Roman"/>
          <w:sz w:val="24"/>
          <w:szCs w:val="24"/>
        </w:rPr>
        <w:t xml:space="preserve"> </w:t>
      </w:r>
      <w:r w:rsidRPr="00AD3AE9">
        <w:rPr>
          <w:rFonts w:ascii="Times New Roman" w:hAnsi="Times New Roman" w:cs="Times New Roman"/>
          <w:sz w:val="24"/>
          <w:szCs w:val="24"/>
        </w:rPr>
        <w:t xml:space="preserve">Est). Ces missions nous ont permis de superviser et de former les acteurs clés en charges de gestions des médicaments, du SIGL, de s’assurer de la disponibilité des produits essentiels, des produits traceurs et de recueillir leurs besoins pour </w:t>
      </w:r>
      <w:r w:rsidRPr="00AD3AE9">
        <w:rPr>
          <w:rFonts w:ascii="Times New Roman" w:hAnsi="Times New Roman" w:cs="Times New Roman"/>
          <w:b/>
          <w:sz w:val="24"/>
          <w:szCs w:val="24"/>
        </w:rPr>
        <w:t>l’année 2026</w:t>
      </w:r>
      <w:r w:rsidRPr="00AD3AE9">
        <w:rPr>
          <w:rFonts w:ascii="Times New Roman" w:hAnsi="Times New Roman" w:cs="Times New Roman"/>
          <w:sz w:val="24"/>
          <w:szCs w:val="24"/>
        </w:rPr>
        <w:t>.</w:t>
      </w:r>
    </w:p>
    <w:p w14:paraId="30AEFD11" w14:textId="77777777" w:rsidR="005B5D6D" w:rsidRPr="00E85BAB" w:rsidRDefault="005B5D6D" w:rsidP="00C819B7">
      <w:pPr>
        <w:keepNext/>
        <w:numPr>
          <w:ilvl w:val="0"/>
          <w:numId w:val="25"/>
        </w:numPr>
        <w:spacing w:before="240" w:after="60" w:line="360" w:lineRule="auto"/>
        <w:jc w:val="both"/>
        <w:outlineLvl w:val="0"/>
        <w:rPr>
          <w:rFonts w:ascii="Times New Roman" w:eastAsia="Times New Roman" w:hAnsi="Times New Roman" w:cs="Times New Roman"/>
          <w:b/>
          <w:bCs/>
          <w:kern w:val="32"/>
          <w:sz w:val="24"/>
          <w:szCs w:val="24"/>
          <w:lang w:val="fr-CA"/>
        </w:rPr>
      </w:pPr>
      <w:bookmarkStart w:id="20" w:name="_Toc219731006"/>
      <w:bookmarkStart w:id="21" w:name="_Toc221524398"/>
      <w:r w:rsidRPr="00AD3AE9">
        <w:rPr>
          <w:rFonts w:ascii="Times New Roman" w:eastAsia="Times New Roman" w:hAnsi="Times New Roman" w:cs="Times New Roman"/>
          <w:b/>
          <w:bCs/>
          <w:kern w:val="32"/>
          <w:sz w:val="24"/>
          <w:szCs w:val="24"/>
          <w:lang w:val="fr-CA"/>
        </w:rPr>
        <w:t>ACTIVITES NON REALISEES</w:t>
      </w:r>
      <w:bookmarkEnd w:id="20"/>
      <w:bookmarkEnd w:id="21"/>
    </w:p>
    <w:p w14:paraId="442F35FD"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Renforcement de la capacité des personnels en formations;</w:t>
      </w:r>
    </w:p>
    <w:p w14:paraId="62370951"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Achat de véhicules de livraisons clients;</w:t>
      </w:r>
    </w:p>
    <w:p w14:paraId="746D6388"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lastRenderedPageBreak/>
        <w:t>Enquête de satisfaction clients;</w:t>
      </w:r>
    </w:p>
    <w:p w14:paraId="239042F5"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Aménagements de la salle d’attentes</w:t>
      </w:r>
    </w:p>
    <w:p w14:paraId="70656FDE"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Équipements des bureaux du secrétaire DDM et des contrôleurs</w:t>
      </w:r>
    </w:p>
    <w:p w14:paraId="7E8180B2"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Effectuer des visites clients;</w:t>
      </w:r>
    </w:p>
    <w:p w14:paraId="49331FFA"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Organiser une journée porte ouverte</w:t>
      </w:r>
      <w:r w:rsidR="00E85BAB">
        <w:rPr>
          <w:rFonts w:ascii="Times New Roman" w:hAnsi="Times New Roman" w:cs="Times New Roman"/>
          <w:sz w:val="24"/>
          <w:szCs w:val="24"/>
        </w:rPr>
        <w:t> ;</w:t>
      </w:r>
    </w:p>
    <w:p w14:paraId="495EA8A4"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Organiser deux </w:t>
      </w:r>
      <w:r w:rsidR="00E85BAB">
        <w:rPr>
          <w:rFonts w:ascii="Times New Roman" w:hAnsi="Times New Roman" w:cs="Times New Roman"/>
          <w:sz w:val="24"/>
          <w:szCs w:val="24"/>
        </w:rPr>
        <w:t xml:space="preserve">(2) </w:t>
      </w:r>
      <w:r w:rsidR="00AD3AE9" w:rsidRPr="00AD3AE9">
        <w:rPr>
          <w:rFonts w:ascii="Times New Roman" w:hAnsi="Times New Roman" w:cs="Times New Roman"/>
          <w:sz w:val="24"/>
          <w:szCs w:val="24"/>
        </w:rPr>
        <w:t>ateliers</w:t>
      </w:r>
      <w:r w:rsidRPr="00AD3AE9">
        <w:rPr>
          <w:rFonts w:ascii="Times New Roman" w:hAnsi="Times New Roman" w:cs="Times New Roman"/>
          <w:sz w:val="24"/>
          <w:szCs w:val="24"/>
        </w:rPr>
        <w:t xml:space="preserve"> PPA et Hôpitaux</w:t>
      </w:r>
      <w:r w:rsidR="00E85BAB">
        <w:rPr>
          <w:rFonts w:ascii="Times New Roman" w:hAnsi="Times New Roman" w:cs="Times New Roman"/>
          <w:sz w:val="24"/>
          <w:szCs w:val="24"/>
        </w:rPr>
        <w:t> :</w:t>
      </w:r>
    </w:p>
    <w:p w14:paraId="4F7867DB" w14:textId="77777777" w:rsidR="005B5D6D" w:rsidRPr="00AD3AE9" w:rsidRDefault="005B5D6D" w:rsidP="00C819B7">
      <w:pPr>
        <w:numPr>
          <w:ilvl w:val="0"/>
          <w:numId w:val="24"/>
        </w:numPr>
        <w:spacing w:after="0" w:line="360" w:lineRule="auto"/>
        <w:jc w:val="both"/>
        <w:rPr>
          <w:rFonts w:ascii="Times New Roman" w:hAnsi="Times New Roman" w:cs="Times New Roman"/>
          <w:sz w:val="24"/>
          <w:szCs w:val="24"/>
        </w:rPr>
      </w:pPr>
      <w:r w:rsidRPr="00AD3AE9">
        <w:rPr>
          <w:rFonts w:ascii="Times New Roman" w:hAnsi="Times New Roman" w:cs="Times New Roman"/>
          <w:sz w:val="24"/>
          <w:szCs w:val="24"/>
        </w:rPr>
        <w:t>Recruter des Agents marketing (4) et contrôleurs de livraisons (2)</w:t>
      </w:r>
    </w:p>
    <w:p w14:paraId="593512F3" w14:textId="77777777" w:rsidR="005B5D6D" w:rsidRPr="00AD3AE9" w:rsidRDefault="005B5D6D" w:rsidP="00C819B7">
      <w:pPr>
        <w:keepNext/>
        <w:numPr>
          <w:ilvl w:val="0"/>
          <w:numId w:val="25"/>
        </w:numPr>
        <w:spacing w:before="240" w:after="60" w:line="360" w:lineRule="auto"/>
        <w:jc w:val="both"/>
        <w:outlineLvl w:val="0"/>
        <w:rPr>
          <w:rFonts w:ascii="Times New Roman" w:eastAsia="Times New Roman" w:hAnsi="Times New Roman" w:cs="Times New Roman"/>
          <w:b/>
          <w:bCs/>
          <w:kern w:val="32"/>
          <w:sz w:val="24"/>
          <w:szCs w:val="24"/>
          <w:lang w:val="fr-CA"/>
        </w:rPr>
      </w:pPr>
      <w:r w:rsidRPr="00AD3AE9">
        <w:rPr>
          <w:rFonts w:ascii="Times New Roman" w:eastAsia="Times New Roman" w:hAnsi="Times New Roman" w:cs="Times New Roman"/>
          <w:b/>
          <w:bCs/>
          <w:kern w:val="32"/>
          <w:sz w:val="24"/>
          <w:szCs w:val="24"/>
          <w:lang w:val="fr-CA"/>
        </w:rPr>
        <w:t xml:space="preserve"> </w:t>
      </w:r>
      <w:bookmarkStart w:id="22" w:name="_Toc219731007"/>
      <w:bookmarkStart w:id="23" w:name="_Toc221524399"/>
      <w:bookmarkEnd w:id="19"/>
      <w:r w:rsidRPr="00AD3AE9">
        <w:rPr>
          <w:rFonts w:ascii="Times New Roman" w:eastAsia="Times New Roman" w:hAnsi="Times New Roman" w:cs="Times New Roman"/>
          <w:b/>
          <w:bCs/>
          <w:kern w:val="32"/>
          <w:sz w:val="24"/>
          <w:szCs w:val="24"/>
          <w:lang w:val="fr-CA"/>
        </w:rPr>
        <w:t>OBSERVATIONS</w:t>
      </w:r>
      <w:bookmarkEnd w:id="22"/>
      <w:bookmarkEnd w:id="23"/>
    </w:p>
    <w:p w14:paraId="6424DEAC" w14:textId="77777777" w:rsidR="005B5D6D" w:rsidRPr="00AD3AE9" w:rsidRDefault="00FB439F"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sz w:val="24"/>
          <w:szCs w:val="24"/>
        </w:rPr>
      </w:pPr>
      <w:r>
        <w:rPr>
          <w:rFonts w:ascii="Times New Roman" w:hAnsi="Times New Roman" w:cs="Times New Roman"/>
          <w:sz w:val="24"/>
          <w:szCs w:val="24"/>
        </w:rPr>
        <w:t>Faiblesse dans le contrôle dans les livraisons des produits</w:t>
      </w:r>
      <w:r w:rsidR="005B5D6D" w:rsidRPr="00AD3AE9">
        <w:rPr>
          <w:rFonts w:ascii="Times New Roman" w:hAnsi="Times New Roman" w:cs="Times New Roman"/>
          <w:sz w:val="24"/>
          <w:szCs w:val="24"/>
        </w:rPr>
        <w:t xml:space="preserve"> ;</w:t>
      </w:r>
    </w:p>
    <w:p w14:paraId="757F69FC" w14:textId="77777777" w:rsidR="005B5D6D" w:rsidRPr="00AD3AE9" w:rsidRDefault="005B5D6D"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Absence des </w:t>
      </w:r>
      <w:r w:rsidR="00AD3AE9" w:rsidRPr="00AD3AE9">
        <w:rPr>
          <w:rFonts w:ascii="Times New Roman" w:hAnsi="Times New Roman" w:cs="Times New Roman"/>
          <w:sz w:val="24"/>
          <w:szCs w:val="24"/>
        </w:rPr>
        <w:t>mar</w:t>
      </w:r>
      <w:r w:rsidR="00E85BAB">
        <w:rPr>
          <w:rFonts w:ascii="Times New Roman" w:hAnsi="Times New Roman" w:cs="Times New Roman"/>
          <w:sz w:val="24"/>
          <w:szCs w:val="24"/>
        </w:rPr>
        <w:t>k</w:t>
      </w:r>
      <w:r w:rsidR="00AD3AE9" w:rsidRPr="00AD3AE9">
        <w:rPr>
          <w:rFonts w:ascii="Times New Roman" w:hAnsi="Times New Roman" w:cs="Times New Roman"/>
          <w:sz w:val="24"/>
          <w:szCs w:val="24"/>
        </w:rPr>
        <w:t>eteurs</w:t>
      </w:r>
      <w:r w:rsidRPr="00AD3AE9">
        <w:rPr>
          <w:rFonts w:ascii="Times New Roman" w:hAnsi="Times New Roman" w:cs="Times New Roman"/>
          <w:sz w:val="24"/>
          <w:szCs w:val="24"/>
        </w:rPr>
        <w:t xml:space="preserve"> et commerciaux ;</w:t>
      </w:r>
    </w:p>
    <w:p w14:paraId="3411F244" w14:textId="77777777" w:rsidR="005B5D6D" w:rsidRPr="00AD3AE9" w:rsidRDefault="005B5D6D"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 xml:space="preserve">Difficultés de transport des produits pour les différents CHU et certaines structures au niveau central dû à une insuffisance des moyens mobiles ; </w:t>
      </w:r>
    </w:p>
    <w:p w14:paraId="2F87EF26" w14:textId="77777777" w:rsidR="005B5D6D" w:rsidRPr="00AD3AE9" w:rsidRDefault="005B5D6D"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sz w:val="24"/>
          <w:szCs w:val="24"/>
        </w:rPr>
        <w:t>Faiblesse de coordination lors des missions de convoyage (faiblesse du service logistique) ;</w:t>
      </w:r>
    </w:p>
    <w:p w14:paraId="0CEE537C" w14:textId="77777777" w:rsidR="005B5D6D" w:rsidRPr="00AD3AE9" w:rsidRDefault="005B5D6D"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sz w:val="24"/>
          <w:szCs w:val="24"/>
        </w:rPr>
        <w:t>La qualité de service de certains personnel commercial ;</w:t>
      </w:r>
    </w:p>
    <w:p w14:paraId="2E0564E2" w14:textId="77777777" w:rsidR="005B5D6D" w:rsidRPr="00AD3AE9" w:rsidRDefault="005B5D6D"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sz w:val="24"/>
          <w:szCs w:val="24"/>
        </w:rPr>
        <w:t xml:space="preserve">Présence dans le stock des produits dormants inutilisables de plus de cinq ans (voir </w:t>
      </w:r>
      <w:proofErr w:type="spellStart"/>
      <w:r w:rsidRPr="00AD3AE9">
        <w:rPr>
          <w:rFonts w:ascii="Times New Roman" w:hAnsi="Times New Roman" w:cs="Times New Roman"/>
          <w:sz w:val="24"/>
          <w:szCs w:val="24"/>
        </w:rPr>
        <w:t>Gestock</w:t>
      </w:r>
      <w:proofErr w:type="spellEnd"/>
      <w:r w:rsidRPr="00AD3AE9">
        <w:rPr>
          <w:rFonts w:ascii="Times New Roman" w:hAnsi="Times New Roman" w:cs="Times New Roman"/>
          <w:sz w:val="24"/>
          <w:szCs w:val="24"/>
        </w:rPr>
        <w:t xml:space="preserve"> pour les articles concernés) ;</w:t>
      </w:r>
    </w:p>
    <w:p w14:paraId="1FFC0BB8" w14:textId="77777777" w:rsidR="005B5D6D" w:rsidRPr="00AD3AE9" w:rsidRDefault="005B5D6D"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sz w:val="24"/>
          <w:szCs w:val="24"/>
        </w:rPr>
      </w:pPr>
      <w:r w:rsidRPr="00AD3AE9">
        <w:rPr>
          <w:rFonts w:ascii="Times New Roman" w:hAnsi="Times New Roman" w:cs="Times New Roman"/>
          <w:sz w:val="24"/>
          <w:szCs w:val="24"/>
        </w:rPr>
        <w:t>Manque de salle d’attente clients pour bien mener les activités de la division DDM ;</w:t>
      </w:r>
    </w:p>
    <w:p w14:paraId="235A4E9D" w14:textId="77777777" w:rsidR="005B5D6D" w:rsidRPr="00AD3AE9" w:rsidRDefault="005B5D6D"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Les documents publicitaires et techniques, les argumentaires de vente ne sont pas disponibles (T-Shirt et casquettes avec logo CPA pour défiler de 1</w:t>
      </w:r>
      <w:r w:rsidRPr="00AD3AE9">
        <w:rPr>
          <w:rFonts w:ascii="Times New Roman" w:hAnsi="Times New Roman" w:cs="Times New Roman"/>
          <w:color w:val="000000"/>
          <w:sz w:val="24"/>
          <w:szCs w:val="24"/>
          <w:vertAlign w:val="superscript"/>
        </w:rPr>
        <w:t>er</w:t>
      </w:r>
      <w:r w:rsidRPr="00AD3AE9">
        <w:rPr>
          <w:rFonts w:ascii="Times New Roman" w:hAnsi="Times New Roman" w:cs="Times New Roman"/>
          <w:color w:val="000000"/>
          <w:sz w:val="24"/>
          <w:szCs w:val="24"/>
        </w:rPr>
        <w:t xml:space="preserve"> mai, fête de travail).</w:t>
      </w:r>
    </w:p>
    <w:p w14:paraId="5A869C6C" w14:textId="77777777" w:rsidR="003473E4" w:rsidRPr="00FF32E0" w:rsidRDefault="005B5D6D" w:rsidP="00C819B7">
      <w:pPr>
        <w:numPr>
          <w:ilvl w:val="0"/>
          <w:numId w:val="19"/>
        </w:numPr>
        <w:tabs>
          <w:tab w:val="left" w:pos="-720"/>
          <w:tab w:val="left" w:pos="0"/>
          <w:tab w:val="left" w:pos="450"/>
          <w:tab w:val="left" w:pos="720"/>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048"/>
        </w:tabs>
        <w:spacing w:beforeLines="20" w:before="48" w:afterLines="20" w:after="48" w:line="360" w:lineRule="auto"/>
        <w:jc w:val="both"/>
        <w:rPr>
          <w:rFonts w:ascii="Times New Roman" w:hAnsi="Times New Roman" w:cs="Times New Roman"/>
          <w:color w:val="000000"/>
          <w:sz w:val="24"/>
          <w:szCs w:val="24"/>
        </w:rPr>
      </w:pPr>
      <w:r w:rsidRPr="00AD3AE9">
        <w:rPr>
          <w:rFonts w:ascii="Times New Roman" w:hAnsi="Times New Roman" w:cs="Times New Roman"/>
          <w:color w:val="000000"/>
          <w:sz w:val="24"/>
          <w:szCs w:val="24"/>
        </w:rPr>
        <w:t>Difficultés de charger les produits des clients (Manutentionnaires).</w:t>
      </w:r>
    </w:p>
    <w:p w14:paraId="792BCEB2" w14:textId="77777777" w:rsidR="005B5D6D" w:rsidRPr="003473E4" w:rsidRDefault="005B5D6D" w:rsidP="003473E4">
      <w:pPr>
        <w:spacing w:after="60" w:line="360" w:lineRule="auto"/>
        <w:jc w:val="both"/>
        <w:outlineLvl w:val="1"/>
        <w:rPr>
          <w:rFonts w:ascii="Times New Roman" w:eastAsia="Times New Roman" w:hAnsi="Times New Roman" w:cs="Times New Roman"/>
          <w:b/>
          <w:sz w:val="24"/>
          <w:szCs w:val="24"/>
          <w:lang w:val="fr-CA"/>
        </w:rPr>
      </w:pPr>
      <w:bookmarkStart w:id="24" w:name="_Toc219731009"/>
      <w:bookmarkStart w:id="25" w:name="_Toc221524400"/>
      <w:r w:rsidRPr="00AD3AE9">
        <w:rPr>
          <w:rFonts w:ascii="Times New Roman" w:eastAsia="Times New Roman" w:hAnsi="Times New Roman" w:cs="Times New Roman"/>
          <w:b/>
          <w:bCs/>
          <w:sz w:val="24"/>
          <w:szCs w:val="24"/>
          <w:lang w:val="fr-CA"/>
        </w:rPr>
        <w:t>V.</w:t>
      </w:r>
      <w:r w:rsidRPr="00AD3AE9">
        <w:rPr>
          <w:rFonts w:ascii="Times New Roman" w:eastAsia="Times New Roman" w:hAnsi="Times New Roman" w:cs="Times New Roman"/>
          <w:b/>
          <w:sz w:val="24"/>
          <w:szCs w:val="24"/>
          <w:lang w:val="fr-CA"/>
        </w:rPr>
        <w:t>PREVISION 2026</w:t>
      </w:r>
      <w:bookmarkEnd w:id="24"/>
      <w:bookmarkEnd w:id="25"/>
    </w:p>
    <w:tbl>
      <w:tblPr>
        <w:tblW w:w="9825" w:type="dxa"/>
        <w:tblInd w:w="-152" w:type="dxa"/>
        <w:tblLayout w:type="fixed"/>
        <w:tblCellMar>
          <w:left w:w="70" w:type="dxa"/>
          <w:right w:w="70" w:type="dxa"/>
        </w:tblCellMar>
        <w:tblLook w:val="04A0" w:firstRow="1" w:lastRow="0" w:firstColumn="1" w:lastColumn="0" w:noHBand="0" w:noVBand="1"/>
      </w:tblPr>
      <w:tblGrid>
        <w:gridCol w:w="1135"/>
        <w:gridCol w:w="1701"/>
        <w:gridCol w:w="1902"/>
        <w:gridCol w:w="1074"/>
        <w:gridCol w:w="1560"/>
        <w:gridCol w:w="2453"/>
      </w:tblGrid>
      <w:tr w:rsidR="005B5D6D" w:rsidRPr="003473E4" w14:paraId="22D7E8AB" w14:textId="77777777" w:rsidTr="00E12D04">
        <w:trPr>
          <w:trHeight w:val="574"/>
        </w:trPr>
        <w:tc>
          <w:tcPr>
            <w:tcW w:w="1135"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20A57F59"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Catégorie clients</w:t>
            </w:r>
          </w:p>
        </w:tc>
        <w:tc>
          <w:tcPr>
            <w:tcW w:w="1701" w:type="dxa"/>
            <w:vMerge w:val="restart"/>
            <w:tcBorders>
              <w:top w:val="single" w:sz="8" w:space="0" w:color="auto"/>
              <w:left w:val="single" w:sz="8" w:space="0" w:color="auto"/>
              <w:bottom w:val="single" w:sz="8" w:space="0" w:color="000000"/>
              <w:right w:val="nil"/>
            </w:tcBorders>
            <w:shd w:val="clear" w:color="auto" w:fill="FBE4D5" w:themeFill="accent2" w:themeFillTint="33"/>
            <w:vAlign w:val="center"/>
            <w:hideMark/>
          </w:tcPr>
          <w:p w14:paraId="08133667"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 xml:space="preserve"> Chiffres d'affaire Prévisionnels : année 2025</w:t>
            </w:r>
          </w:p>
        </w:tc>
        <w:tc>
          <w:tcPr>
            <w:tcW w:w="1902"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641AC251"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 xml:space="preserve"> Chiffres d'affaire réalisés : année 2025</w:t>
            </w:r>
          </w:p>
        </w:tc>
        <w:tc>
          <w:tcPr>
            <w:tcW w:w="1074"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719D8067"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Taux de réalisation : année 2025</w:t>
            </w:r>
          </w:p>
        </w:tc>
        <w:tc>
          <w:tcPr>
            <w:tcW w:w="1560" w:type="dxa"/>
            <w:vMerge w:val="restart"/>
            <w:tcBorders>
              <w:top w:val="single" w:sz="8" w:space="0" w:color="auto"/>
              <w:left w:val="single" w:sz="8" w:space="0" w:color="auto"/>
              <w:bottom w:val="single" w:sz="8" w:space="0" w:color="000000"/>
              <w:right w:val="nil"/>
            </w:tcBorders>
            <w:shd w:val="clear" w:color="auto" w:fill="FBE4D5" w:themeFill="accent2" w:themeFillTint="33"/>
            <w:vAlign w:val="center"/>
            <w:hideMark/>
          </w:tcPr>
          <w:p w14:paraId="4253ED99"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 xml:space="preserve"> Chiffres d'affaire Prévisionnels : année 2026(50%)</w:t>
            </w:r>
          </w:p>
        </w:tc>
        <w:tc>
          <w:tcPr>
            <w:tcW w:w="2453" w:type="dxa"/>
            <w:vMerge w:val="restart"/>
            <w:tcBorders>
              <w:top w:val="single" w:sz="8" w:space="0" w:color="auto"/>
              <w:left w:val="single" w:sz="8" w:space="0" w:color="auto"/>
              <w:bottom w:val="single" w:sz="8" w:space="0" w:color="000000"/>
              <w:right w:val="single" w:sz="8" w:space="0" w:color="auto"/>
            </w:tcBorders>
            <w:shd w:val="clear" w:color="auto" w:fill="FBE4D5" w:themeFill="accent2" w:themeFillTint="33"/>
            <w:hideMark/>
          </w:tcPr>
          <w:p w14:paraId="28CEDBED"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 xml:space="preserve">Observations (Prévoit un taux d'accroissement de 50%) </w:t>
            </w:r>
          </w:p>
        </w:tc>
      </w:tr>
      <w:tr w:rsidR="005B5D6D" w:rsidRPr="003473E4" w14:paraId="0CB9A4C7" w14:textId="77777777" w:rsidTr="00E12D04">
        <w:trPr>
          <w:trHeight w:val="476"/>
        </w:trPr>
        <w:tc>
          <w:tcPr>
            <w:tcW w:w="1135"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5005AC3B"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p>
        </w:tc>
        <w:tc>
          <w:tcPr>
            <w:tcW w:w="1701" w:type="dxa"/>
            <w:vMerge/>
            <w:tcBorders>
              <w:top w:val="single" w:sz="8" w:space="0" w:color="auto"/>
              <w:left w:val="single" w:sz="8" w:space="0" w:color="auto"/>
              <w:bottom w:val="single" w:sz="8" w:space="0" w:color="000000"/>
              <w:right w:val="nil"/>
            </w:tcBorders>
            <w:shd w:val="clear" w:color="auto" w:fill="FBE4D5" w:themeFill="accent2" w:themeFillTint="33"/>
            <w:vAlign w:val="center"/>
            <w:hideMark/>
          </w:tcPr>
          <w:p w14:paraId="04AD318C"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p>
        </w:tc>
        <w:tc>
          <w:tcPr>
            <w:tcW w:w="1902"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035280BC"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p>
        </w:tc>
        <w:tc>
          <w:tcPr>
            <w:tcW w:w="1074"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0F215A9B"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p>
        </w:tc>
        <w:tc>
          <w:tcPr>
            <w:tcW w:w="1560" w:type="dxa"/>
            <w:vMerge/>
            <w:tcBorders>
              <w:top w:val="single" w:sz="8" w:space="0" w:color="auto"/>
              <w:left w:val="single" w:sz="8" w:space="0" w:color="auto"/>
              <w:bottom w:val="single" w:sz="8" w:space="0" w:color="000000"/>
              <w:right w:val="nil"/>
            </w:tcBorders>
            <w:shd w:val="clear" w:color="auto" w:fill="FBE4D5" w:themeFill="accent2" w:themeFillTint="33"/>
            <w:vAlign w:val="center"/>
            <w:hideMark/>
          </w:tcPr>
          <w:p w14:paraId="0D9DA988"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p>
        </w:tc>
        <w:tc>
          <w:tcPr>
            <w:tcW w:w="2453" w:type="dxa"/>
            <w:vMerge/>
            <w:tcBorders>
              <w:top w:val="single" w:sz="8" w:space="0" w:color="auto"/>
              <w:left w:val="single" w:sz="8" w:space="0" w:color="auto"/>
              <w:bottom w:val="single" w:sz="8" w:space="0" w:color="000000"/>
              <w:right w:val="single" w:sz="8" w:space="0" w:color="auto"/>
            </w:tcBorders>
            <w:shd w:val="clear" w:color="auto" w:fill="FBE4D5" w:themeFill="accent2" w:themeFillTint="33"/>
            <w:vAlign w:val="center"/>
            <w:hideMark/>
          </w:tcPr>
          <w:p w14:paraId="747D79E1"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p>
        </w:tc>
      </w:tr>
      <w:tr w:rsidR="005B5D6D" w:rsidRPr="003473E4" w14:paraId="1A3B265A" w14:textId="77777777" w:rsidTr="00E12D04">
        <w:trPr>
          <w:trHeight w:val="630"/>
        </w:trPr>
        <w:tc>
          <w:tcPr>
            <w:tcW w:w="1135" w:type="dxa"/>
            <w:tcBorders>
              <w:top w:val="nil"/>
              <w:left w:val="single" w:sz="8" w:space="0" w:color="auto"/>
              <w:bottom w:val="single" w:sz="8" w:space="0" w:color="auto"/>
              <w:right w:val="single" w:sz="8" w:space="0" w:color="auto"/>
            </w:tcBorders>
            <w:vAlign w:val="center"/>
            <w:hideMark/>
          </w:tcPr>
          <w:p w14:paraId="48F31978"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PPA</w:t>
            </w:r>
          </w:p>
        </w:tc>
        <w:tc>
          <w:tcPr>
            <w:tcW w:w="1701" w:type="dxa"/>
            <w:tcBorders>
              <w:top w:val="nil"/>
              <w:left w:val="nil"/>
              <w:bottom w:val="single" w:sz="8" w:space="0" w:color="000000"/>
              <w:right w:val="single" w:sz="8" w:space="0" w:color="auto"/>
            </w:tcBorders>
            <w:noWrap/>
            <w:hideMark/>
          </w:tcPr>
          <w:p w14:paraId="3124ECC2"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p>
          <w:p w14:paraId="709B91FC"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2 000 000</w:t>
            </w:r>
            <w:r w:rsidR="003473E4" w:rsidRPr="003473E4">
              <w:rPr>
                <w:rFonts w:ascii="Times New Roman" w:hAnsi="Times New Roman" w:cs="Times New Roman"/>
                <w:color w:val="000000"/>
                <w:sz w:val="24"/>
                <w:szCs w:val="24"/>
                <w:lang w:eastAsia="fr-FR"/>
              </w:rPr>
              <w:t> </w:t>
            </w:r>
            <w:r w:rsidRPr="003473E4">
              <w:rPr>
                <w:rFonts w:ascii="Times New Roman" w:hAnsi="Times New Roman" w:cs="Times New Roman"/>
                <w:color w:val="000000"/>
                <w:sz w:val="24"/>
                <w:szCs w:val="24"/>
                <w:lang w:eastAsia="fr-FR"/>
              </w:rPr>
              <w:t>000</w:t>
            </w:r>
          </w:p>
        </w:tc>
        <w:tc>
          <w:tcPr>
            <w:tcW w:w="1902" w:type="dxa"/>
            <w:tcBorders>
              <w:top w:val="nil"/>
              <w:left w:val="nil"/>
              <w:bottom w:val="single" w:sz="8" w:space="0" w:color="000000"/>
              <w:right w:val="single" w:sz="8" w:space="0" w:color="auto"/>
            </w:tcBorders>
            <w:noWrap/>
            <w:hideMark/>
          </w:tcPr>
          <w:p w14:paraId="1B3C63A4" w14:textId="77777777" w:rsidR="003473E4" w:rsidRPr="003473E4" w:rsidRDefault="003473E4" w:rsidP="00FF32E0">
            <w:pPr>
              <w:spacing w:after="0" w:line="240" w:lineRule="auto"/>
              <w:jc w:val="both"/>
              <w:rPr>
                <w:rFonts w:ascii="Times New Roman" w:hAnsi="Times New Roman" w:cs="Times New Roman"/>
                <w:color w:val="000000"/>
                <w:sz w:val="24"/>
                <w:szCs w:val="24"/>
                <w:lang w:eastAsia="fr-FR"/>
              </w:rPr>
            </w:pPr>
          </w:p>
          <w:p w14:paraId="76C73E0D"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1 588 980</w:t>
            </w:r>
            <w:r w:rsidR="003473E4" w:rsidRPr="003473E4">
              <w:rPr>
                <w:rFonts w:ascii="Times New Roman" w:hAnsi="Times New Roman" w:cs="Times New Roman"/>
                <w:color w:val="000000"/>
                <w:sz w:val="24"/>
                <w:szCs w:val="24"/>
                <w:lang w:eastAsia="fr-FR"/>
              </w:rPr>
              <w:t> </w:t>
            </w:r>
            <w:r w:rsidRPr="003473E4">
              <w:rPr>
                <w:rFonts w:ascii="Times New Roman" w:hAnsi="Times New Roman" w:cs="Times New Roman"/>
                <w:color w:val="000000"/>
                <w:sz w:val="24"/>
                <w:szCs w:val="24"/>
                <w:lang w:eastAsia="fr-FR"/>
              </w:rPr>
              <w:t>542</w:t>
            </w:r>
          </w:p>
        </w:tc>
        <w:tc>
          <w:tcPr>
            <w:tcW w:w="1074" w:type="dxa"/>
            <w:tcBorders>
              <w:top w:val="nil"/>
              <w:left w:val="nil"/>
              <w:bottom w:val="single" w:sz="8" w:space="0" w:color="auto"/>
              <w:right w:val="single" w:sz="8" w:space="0" w:color="auto"/>
            </w:tcBorders>
            <w:vAlign w:val="center"/>
            <w:hideMark/>
          </w:tcPr>
          <w:p w14:paraId="54A470C2" w14:textId="77777777" w:rsidR="003473E4" w:rsidRPr="003473E4" w:rsidRDefault="003473E4" w:rsidP="00FF32E0">
            <w:pPr>
              <w:spacing w:after="0" w:line="240" w:lineRule="auto"/>
              <w:jc w:val="both"/>
              <w:rPr>
                <w:rFonts w:ascii="Times New Roman" w:hAnsi="Times New Roman" w:cs="Times New Roman"/>
                <w:b/>
                <w:bCs/>
                <w:color w:val="000000"/>
                <w:sz w:val="24"/>
                <w:szCs w:val="24"/>
                <w:lang w:eastAsia="fr-FR"/>
              </w:rPr>
            </w:pPr>
          </w:p>
          <w:p w14:paraId="43869C04"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79%</w:t>
            </w:r>
          </w:p>
        </w:tc>
        <w:tc>
          <w:tcPr>
            <w:tcW w:w="1560" w:type="dxa"/>
            <w:tcBorders>
              <w:top w:val="nil"/>
              <w:left w:val="nil"/>
              <w:bottom w:val="single" w:sz="8" w:space="0" w:color="000000"/>
              <w:right w:val="single" w:sz="8" w:space="0" w:color="000000"/>
            </w:tcBorders>
            <w:noWrap/>
            <w:vAlign w:val="center"/>
            <w:hideMark/>
          </w:tcPr>
          <w:p w14:paraId="1E1C219E" w14:textId="77777777" w:rsidR="003473E4" w:rsidRPr="003473E4" w:rsidRDefault="003473E4" w:rsidP="00FF32E0">
            <w:pPr>
              <w:spacing w:after="0" w:line="240" w:lineRule="auto"/>
              <w:jc w:val="both"/>
              <w:rPr>
                <w:rFonts w:ascii="Times New Roman" w:hAnsi="Times New Roman" w:cs="Times New Roman"/>
                <w:color w:val="000000"/>
                <w:sz w:val="24"/>
                <w:szCs w:val="24"/>
                <w:lang w:eastAsia="fr-FR"/>
              </w:rPr>
            </w:pPr>
          </w:p>
          <w:p w14:paraId="38426DE9"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2 383 470 813</w:t>
            </w:r>
          </w:p>
        </w:tc>
        <w:tc>
          <w:tcPr>
            <w:tcW w:w="2453" w:type="dxa"/>
            <w:tcBorders>
              <w:top w:val="nil"/>
              <w:left w:val="nil"/>
              <w:bottom w:val="single" w:sz="8" w:space="0" w:color="000000"/>
              <w:right w:val="single" w:sz="8" w:space="0" w:color="000000"/>
            </w:tcBorders>
            <w:vAlign w:val="center"/>
            <w:hideMark/>
          </w:tcPr>
          <w:p w14:paraId="677F505E"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Augmentation par rapport à la réalisation de 2025 (DPAV et AOI vient augmenter)</w:t>
            </w:r>
          </w:p>
        </w:tc>
      </w:tr>
      <w:tr w:rsidR="005B5D6D" w:rsidRPr="003473E4" w14:paraId="58A018CA" w14:textId="77777777" w:rsidTr="00E12D04">
        <w:trPr>
          <w:trHeight w:val="330"/>
        </w:trPr>
        <w:tc>
          <w:tcPr>
            <w:tcW w:w="1135" w:type="dxa"/>
            <w:tcBorders>
              <w:top w:val="nil"/>
              <w:left w:val="single" w:sz="8" w:space="0" w:color="auto"/>
              <w:bottom w:val="single" w:sz="8" w:space="0" w:color="auto"/>
              <w:right w:val="single" w:sz="8" w:space="0" w:color="auto"/>
            </w:tcBorders>
            <w:vAlign w:val="center"/>
            <w:hideMark/>
          </w:tcPr>
          <w:p w14:paraId="6A3B1C5D"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Hôpitaux (</w:t>
            </w:r>
            <w:proofErr w:type="gramStart"/>
            <w:r w:rsidRPr="003473E4">
              <w:rPr>
                <w:rFonts w:ascii="Times New Roman" w:hAnsi="Times New Roman" w:cs="Times New Roman"/>
                <w:b/>
                <w:bCs/>
                <w:color w:val="000000"/>
                <w:sz w:val="24"/>
                <w:szCs w:val="24"/>
                <w:lang w:eastAsia="fr-FR"/>
              </w:rPr>
              <w:t>HN,HP</w:t>
            </w:r>
            <w:proofErr w:type="gramEnd"/>
            <w:r w:rsidRPr="003473E4">
              <w:rPr>
                <w:rFonts w:ascii="Times New Roman" w:hAnsi="Times New Roman" w:cs="Times New Roman"/>
                <w:b/>
                <w:bCs/>
                <w:color w:val="000000"/>
                <w:sz w:val="24"/>
                <w:szCs w:val="24"/>
                <w:lang w:eastAsia="fr-FR"/>
              </w:rPr>
              <w:t>,HD,CS)</w:t>
            </w:r>
          </w:p>
        </w:tc>
        <w:tc>
          <w:tcPr>
            <w:tcW w:w="1701" w:type="dxa"/>
            <w:tcBorders>
              <w:top w:val="nil"/>
              <w:left w:val="nil"/>
              <w:bottom w:val="single" w:sz="8" w:space="0" w:color="000000"/>
              <w:right w:val="single" w:sz="8" w:space="0" w:color="auto"/>
            </w:tcBorders>
            <w:noWrap/>
            <w:hideMark/>
          </w:tcPr>
          <w:p w14:paraId="78BC1B89"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500 000 000</w:t>
            </w:r>
          </w:p>
        </w:tc>
        <w:tc>
          <w:tcPr>
            <w:tcW w:w="1902" w:type="dxa"/>
            <w:tcBorders>
              <w:top w:val="nil"/>
              <w:left w:val="nil"/>
              <w:bottom w:val="single" w:sz="8" w:space="0" w:color="000000"/>
              <w:right w:val="single" w:sz="8" w:space="0" w:color="auto"/>
            </w:tcBorders>
            <w:noWrap/>
            <w:hideMark/>
          </w:tcPr>
          <w:p w14:paraId="63794B5B"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380 391 394</w:t>
            </w:r>
          </w:p>
        </w:tc>
        <w:tc>
          <w:tcPr>
            <w:tcW w:w="1074" w:type="dxa"/>
            <w:tcBorders>
              <w:top w:val="nil"/>
              <w:left w:val="nil"/>
              <w:bottom w:val="single" w:sz="8" w:space="0" w:color="auto"/>
              <w:right w:val="single" w:sz="8" w:space="0" w:color="auto"/>
            </w:tcBorders>
            <w:vAlign w:val="center"/>
            <w:hideMark/>
          </w:tcPr>
          <w:p w14:paraId="3F4CD42D"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76%</w:t>
            </w:r>
          </w:p>
        </w:tc>
        <w:tc>
          <w:tcPr>
            <w:tcW w:w="1560" w:type="dxa"/>
            <w:tcBorders>
              <w:top w:val="nil"/>
              <w:left w:val="nil"/>
              <w:bottom w:val="single" w:sz="8" w:space="0" w:color="000000"/>
              <w:right w:val="single" w:sz="8" w:space="0" w:color="000000"/>
            </w:tcBorders>
            <w:noWrap/>
            <w:vAlign w:val="center"/>
            <w:hideMark/>
          </w:tcPr>
          <w:p w14:paraId="01748E54"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570 587 091</w:t>
            </w:r>
          </w:p>
        </w:tc>
        <w:tc>
          <w:tcPr>
            <w:tcW w:w="2453" w:type="dxa"/>
            <w:tcBorders>
              <w:top w:val="nil"/>
              <w:left w:val="nil"/>
              <w:bottom w:val="single" w:sz="8" w:space="0" w:color="000000"/>
              <w:right w:val="single" w:sz="8" w:space="0" w:color="000000"/>
            </w:tcBorders>
            <w:vAlign w:val="center"/>
            <w:hideMark/>
          </w:tcPr>
          <w:p w14:paraId="6F84E708"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 xml:space="preserve">Avec DPAV et AOI on espère atteindre la prévision </w:t>
            </w:r>
          </w:p>
        </w:tc>
      </w:tr>
      <w:tr w:rsidR="005B5D6D" w:rsidRPr="003473E4" w14:paraId="4B82CBE5" w14:textId="77777777" w:rsidTr="00E12D04">
        <w:trPr>
          <w:trHeight w:val="330"/>
        </w:trPr>
        <w:tc>
          <w:tcPr>
            <w:tcW w:w="1135" w:type="dxa"/>
            <w:tcBorders>
              <w:top w:val="nil"/>
              <w:left w:val="single" w:sz="8" w:space="0" w:color="auto"/>
              <w:bottom w:val="single" w:sz="8" w:space="0" w:color="auto"/>
              <w:right w:val="single" w:sz="8" w:space="0" w:color="auto"/>
            </w:tcBorders>
            <w:vAlign w:val="center"/>
            <w:hideMark/>
          </w:tcPr>
          <w:p w14:paraId="10E3DE91"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lastRenderedPageBreak/>
              <w:t>Projets et ONG</w:t>
            </w:r>
          </w:p>
        </w:tc>
        <w:tc>
          <w:tcPr>
            <w:tcW w:w="1701" w:type="dxa"/>
            <w:tcBorders>
              <w:top w:val="nil"/>
              <w:left w:val="nil"/>
              <w:bottom w:val="single" w:sz="8" w:space="0" w:color="000000"/>
              <w:right w:val="single" w:sz="8" w:space="0" w:color="auto"/>
            </w:tcBorders>
            <w:noWrap/>
            <w:hideMark/>
          </w:tcPr>
          <w:p w14:paraId="10DE2AB5"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100 000 000</w:t>
            </w:r>
          </w:p>
        </w:tc>
        <w:tc>
          <w:tcPr>
            <w:tcW w:w="1902" w:type="dxa"/>
            <w:tcBorders>
              <w:top w:val="nil"/>
              <w:left w:val="nil"/>
              <w:bottom w:val="single" w:sz="8" w:space="0" w:color="000000"/>
              <w:right w:val="single" w:sz="8" w:space="0" w:color="auto"/>
            </w:tcBorders>
            <w:noWrap/>
            <w:hideMark/>
          </w:tcPr>
          <w:p w14:paraId="361926EA"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46 061 984</w:t>
            </w:r>
          </w:p>
        </w:tc>
        <w:tc>
          <w:tcPr>
            <w:tcW w:w="1074" w:type="dxa"/>
            <w:tcBorders>
              <w:top w:val="nil"/>
              <w:left w:val="nil"/>
              <w:bottom w:val="single" w:sz="8" w:space="0" w:color="auto"/>
              <w:right w:val="single" w:sz="8" w:space="0" w:color="auto"/>
            </w:tcBorders>
            <w:vAlign w:val="center"/>
            <w:hideMark/>
          </w:tcPr>
          <w:p w14:paraId="7DF6AB95"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46%</w:t>
            </w:r>
          </w:p>
        </w:tc>
        <w:tc>
          <w:tcPr>
            <w:tcW w:w="1560" w:type="dxa"/>
            <w:tcBorders>
              <w:top w:val="nil"/>
              <w:left w:val="nil"/>
              <w:bottom w:val="single" w:sz="8" w:space="0" w:color="000000"/>
              <w:right w:val="single" w:sz="8" w:space="0" w:color="000000"/>
            </w:tcBorders>
            <w:noWrap/>
            <w:vAlign w:val="center"/>
            <w:hideMark/>
          </w:tcPr>
          <w:p w14:paraId="7B216564"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69 092 976</w:t>
            </w:r>
          </w:p>
        </w:tc>
        <w:tc>
          <w:tcPr>
            <w:tcW w:w="2453" w:type="dxa"/>
            <w:tcBorders>
              <w:top w:val="nil"/>
              <w:left w:val="nil"/>
              <w:bottom w:val="single" w:sz="8" w:space="0" w:color="000000"/>
              <w:right w:val="single" w:sz="8" w:space="0" w:color="000000"/>
            </w:tcBorders>
            <w:vAlign w:val="center"/>
            <w:hideMark/>
          </w:tcPr>
          <w:p w14:paraId="4B3BADAE"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 xml:space="preserve">Avec DPAV et AOI on espère atteindre la prévision </w:t>
            </w:r>
          </w:p>
        </w:tc>
      </w:tr>
      <w:tr w:rsidR="005B5D6D" w:rsidRPr="003473E4" w14:paraId="67AFF6D7" w14:textId="77777777" w:rsidTr="00E12D04">
        <w:trPr>
          <w:trHeight w:val="330"/>
        </w:trPr>
        <w:tc>
          <w:tcPr>
            <w:tcW w:w="1135" w:type="dxa"/>
            <w:tcBorders>
              <w:top w:val="nil"/>
              <w:left w:val="single" w:sz="8" w:space="0" w:color="auto"/>
              <w:bottom w:val="single" w:sz="8" w:space="0" w:color="auto"/>
              <w:right w:val="single" w:sz="8" w:space="0" w:color="auto"/>
            </w:tcBorders>
            <w:vAlign w:val="center"/>
            <w:hideMark/>
          </w:tcPr>
          <w:p w14:paraId="73D4E84E"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Etat et Programmes</w:t>
            </w:r>
          </w:p>
        </w:tc>
        <w:tc>
          <w:tcPr>
            <w:tcW w:w="1701" w:type="dxa"/>
            <w:tcBorders>
              <w:top w:val="nil"/>
              <w:left w:val="nil"/>
              <w:bottom w:val="single" w:sz="8" w:space="0" w:color="000000"/>
              <w:right w:val="single" w:sz="8" w:space="0" w:color="auto"/>
            </w:tcBorders>
            <w:noWrap/>
            <w:hideMark/>
          </w:tcPr>
          <w:p w14:paraId="49E0E98D"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600 000 000</w:t>
            </w:r>
          </w:p>
        </w:tc>
        <w:tc>
          <w:tcPr>
            <w:tcW w:w="1902" w:type="dxa"/>
            <w:tcBorders>
              <w:top w:val="nil"/>
              <w:left w:val="nil"/>
              <w:bottom w:val="single" w:sz="8" w:space="0" w:color="000000"/>
              <w:right w:val="single" w:sz="8" w:space="0" w:color="auto"/>
            </w:tcBorders>
            <w:noWrap/>
            <w:hideMark/>
          </w:tcPr>
          <w:p w14:paraId="546CB1BE"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1 015 985 653</w:t>
            </w:r>
          </w:p>
        </w:tc>
        <w:tc>
          <w:tcPr>
            <w:tcW w:w="1074" w:type="dxa"/>
            <w:tcBorders>
              <w:top w:val="nil"/>
              <w:left w:val="nil"/>
              <w:bottom w:val="single" w:sz="8" w:space="0" w:color="auto"/>
              <w:right w:val="single" w:sz="8" w:space="0" w:color="auto"/>
            </w:tcBorders>
            <w:vAlign w:val="center"/>
            <w:hideMark/>
          </w:tcPr>
          <w:p w14:paraId="68EBB8F6"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169%</w:t>
            </w:r>
          </w:p>
        </w:tc>
        <w:tc>
          <w:tcPr>
            <w:tcW w:w="1560" w:type="dxa"/>
            <w:tcBorders>
              <w:top w:val="nil"/>
              <w:left w:val="nil"/>
              <w:bottom w:val="single" w:sz="8" w:space="0" w:color="000000"/>
              <w:right w:val="single" w:sz="8" w:space="0" w:color="000000"/>
            </w:tcBorders>
            <w:noWrap/>
            <w:vAlign w:val="center"/>
            <w:hideMark/>
          </w:tcPr>
          <w:p w14:paraId="3623A7A2"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1 523 978 480</w:t>
            </w:r>
          </w:p>
        </w:tc>
        <w:tc>
          <w:tcPr>
            <w:tcW w:w="2453" w:type="dxa"/>
            <w:tcBorders>
              <w:top w:val="nil"/>
              <w:left w:val="nil"/>
              <w:bottom w:val="nil"/>
              <w:right w:val="single" w:sz="8" w:space="0" w:color="000000"/>
            </w:tcBorders>
            <w:vAlign w:val="center"/>
            <w:hideMark/>
          </w:tcPr>
          <w:p w14:paraId="10E2CBC5"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 xml:space="preserve">Avec DPAV et AOI on espère atteindre la prévision </w:t>
            </w:r>
          </w:p>
        </w:tc>
      </w:tr>
      <w:tr w:rsidR="005B5D6D" w:rsidRPr="003473E4" w14:paraId="40701C9D" w14:textId="77777777" w:rsidTr="00E12D04">
        <w:trPr>
          <w:trHeight w:val="330"/>
        </w:trPr>
        <w:tc>
          <w:tcPr>
            <w:tcW w:w="1135" w:type="dxa"/>
            <w:tcBorders>
              <w:top w:val="nil"/>
              <w:left w:val="single" w:sz="8" w:space="0" w:color="auto"/>
              <w:bottom w:val="single" w:sz="8" w:space="0" w:color="auto"/>
              <w:right w:val="single" w:sz="8" w:space="0" w:color="auto"/>
            </w:tcBorders>
            <w:vAlign w:val="center"/>
            <w:hideMark/>
          </w:tcPr>
          <w:p w14:paraId="649D91BC"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 xml:space="preserve">Privés </w:t>
            </w:r>
          </w:p>
        </w:tc>
        <w:tc>
          <w:tcPr>
            <w:tcW w:w="1701" w:type="dxa"/>
            <w:tcBorders>
              <w:top w:val="nil"/>
              <w:left w:val="nil"/>
              <w:bottom w:val="single" w:sz="8" w:space="0" w:color="000000"/>
              <w:right w:val="single" w:sz="8" w:space="0" w:color="auto"/>
            </w:tcBorders>
            <w:noWrap/>
            <w:hideMark/>
          </w:tcPr>
          <w:p w14:paraId="0BECCE43"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50 000 000</w:t>
            </w:r>
          </w:p>
        </w:tc>
        <w:tc>
          <w:tcPr>
            <w:tcW w:w="1902" w:type="dxa"/>
            <w:tcBorders>
              <w:top w:val="nil"/>
              <w:left w:val="nil"/>
              <w:bottom w:val="single" w:sz="8" w:space="0" w:color="000000"/>
              <w:right w:val="single" w:sz="8" w:space="0" w:color="auto"/>
            </w:tcBorders>
            <w:noWrap/>
            <w:hideMark/>
          </w:tcPr>
          <w:p w14:paraId="16B1A893"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39 268 276</w:t>
            </w:r>
          </w:p>
        </w:tc>
        <w:tc>
          <w:tcPr>
            <w:tcW w:w="1074" w:type="dxa"/>
            <w:tcBorders>
              <w:top w:val="nil"/>
              <w:left w:val="nil"/>
              <w:bottom w:val="single" w:sz="8" w:space="0" w:color="auto"/>
              <w:right w:val="single" w:sz="8" w:space="0" w:color="auto"/>
            </w:tcBorders>
            <w:vAlign w:val="center"/>
            <w:hideMark/>
          </w:tcPr>
          <w:p w14:paraId="389CC6C6"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79%</w:t>
            </w:r>
          </w:p>
        </w:tc>
        <w:tc>
          <w:tcPr>
            <w:tcW w:w="1560" w:type="dxa"/>
            <w:tcBorders>
              <w:top w:val="nil"/>
              <w:left w:val="nil"/>
              <w:bottom w:val="single" w:sz="8" w:space="0" w:color="000000"/>
              <w:right w:val="single" w:sz="8" w:space="0" w:color="000000"/>
            </w:tcBorders>
            <w:noWrap/>
            <w:vAlign w:val="center"/>
            <w:hideMark/>
          </w:tcPr>
          <w:p w14:paraId="71827CAF"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58 902 414</w:t>
            </w:r>
          </w:p>
        </w:tc>
        <w:tc>
          <w:tcPr>
            <w:tcW w:w="2453" w:type="dxa"/>
            <w:tcBorders>
              <w:top w:val="single" w:sz="8" w:space="0" w:color="auto"/>
              <w:left w:val="nil"/>
              <w:bottom w:val="nil"/>
              <w:right w:val="single" w:sz="8" w:space="0" w:color="auto"/>
            </w:tcBorders>
            <w:vAlign w:val="center"/>
            <w:hideMark/>
          </w:tcPr>
          <w:p w14:paraId="35F62ED9"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 xml:space="preserve">Avec DPAV et AOI on espère atteindre la prévision </w:t>
            </w:r>
          </w:p>
        </w:tc>
      </w:tr>
      <w:tr w:rsidR="005B5D6D" w:rsidRPr="003473E4" w14:paraId="30008D5E" w14:textId="77777777" w:rsidTr="00E12D04">
        <w:trPr>
          <w:trHeight w:val="390"/>
        </w:trPr>
        <w:tc>
          <w:tcPr>
            <w:tcW w:w="1135" w:type="dxa"/>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28068E73"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Totaux</w:t>
            </w:r>
          </w:p>
        </w:tc>
        <w:tc>
          <w:tcPr>
            <w:tcW w:w="1701" w:type="dxa"/>
            <w:tcBorders>
              <w:top w:val="nil"/>
              <w:left w:val="nil"/>
              <w:bottom w:val="single" w:sz="8" w:space="0" w:color="auto"/>
              <w:right w:val="nil"/>
            </w:tcBorders>
            <w:shd w:val="clear" w:color="auto" w:fill="FBE4D5" w:themeFill="accent2" w:themeFillTint="33"/>
            <w:noWrap/>
            <w:vAlign w:val="bottom"/>
            <w:hideMark/>
          </w:tcPr>
          <w:p w14:paraId="1E939C55"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3 250 000 000</w:t>
            </w:r>
          </w:p>
        </w:tc>
        <w:tc>
          <w:tcPr>
            <w:tcW w:w="1902" w:type="dxa"/>
            <w:tcBorders>
              <w:top w:val="nil"/>
              <w:left w:val="single" w:sz="8" w:space="0" w:color="auto"/>
              <w:bottom w:val="single" w:sz="8" w:space="0" w:color="auto"/>
              <w:right w:val="single" w:sz="8" w:space="0" w:color="auto"/>
            </w:tcBorders>
            <w:shd w:val="clear" w:color="auto" w:fill="FBE4D5" w:themeFill="accent2" w:themeFillTint="33"/>
            <w:noWrap/>
            <w:vAlign w:val="bottom"/>
            <w:hideMark/>
          </w:tcPr>
          <w:p w14:paraId="1FE13874"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3 070 687 849</w:t>
            </w:r>
          </w:p>
        </w:tc>
        <w:tc>
          <w:tcPr>
            <w:tcW w:w="1074" w:type="dxa"/>
            <w:tcBorders>
              <w:top w:val="nil"/>
              <w:left w:val="nil"/>
              <w:bottom w:val="single" w:sz="8" w:space="0" w:color="auto"/>
              <w:right w:val="single" w:sz="8" w:space="0" w:color="auto"/>
            </w:tcBorders>
            <w:shd w:val="clear" w:color="auto" w:fill="FBE4D5" w:themeFill="accent2" w:themeFillTint="33"/>
            <w:vAlign w:val="center"/>
            <w:hideMark/>
          </w:tcPr>
          <w:p w14:paraId="1E3F903C"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94%</w:t>
            </w:r>
          </w:p>
        </w:tc>
        <w:tc>
          <w:tcPr>
            <w:tcW w:w="1560" w:type="dxa"/>
            <w:tcBorders>
              <w:top w:val="nil"/>
              <w:left w:val="nil"/>
              <w:bottom w:val="single" w:sz="8" w:space="0" w:color="auto"/>
              <w:right w:val="single" w:sz="8" w:space="0" w:color="auto"/>
            </w:tcBorders>
            <w:shd w:val="clear" w:color="auto" w:fill="FBE4D5" w:themeFill="accent2" w:themeFillTint="33"/>
            <w:noWrap/>
            <w:vAlign w:val="bottom"/>
            <w:hideMark/>
          </w:tcPr>
          <w:p w14:paraId="078D1C53" w14:textId="77777777" w:rsidR="005B5D6D" w:rsidRPr="003473E4" w:rsidRDefault="005B5D6D" w:rsidP="00FF32E0">
            <w:pPr>
              <w:spacing w:after="0" w:line="240" w:lineRule="auto"/>
              <w:jc w:val="both"/>
              <w:rPr>
                <w:rFonts w:ascii="Times New Roman" w:hAnsi="Times New Roman" w:cs="Times New Roman"/>
                <w:b/>
                <w:bCs/>
                <w:color w:val="000000"/>
                <w:sz w:val="24"/>
                <w:szCs w:val="24"/>
                <w:lang w:eastAsia="fr-FR"/>
              </w:rPr>
            </w:pPr>
            <w:r w:rsidRPr="003473E4">
              <w:rPr>
                <w:rFonts w:ascii="Times New Roman" w:hAnsi="Times New Roman" w:cs="Times New Roman"/>
                <w:b/>
                <w:bCs/>
                <w:color w:val="000000"/>
                <w:sz w:val="24"/>
                <w:szCs w:val="24"/>
                <w:lang w:eastAsia="fr-FR"/>
              </w:rPr>
              <w:t>4 606 031 774</w:t>
            </w:r>
          </w:p>
        </w:tc>
        <w:tc>
          <w:tcPr>
            <w:tcW w:w="2453" w:type="dxa"/>
            <w:tcBorders>
              <w:top w:val="single" w:sz="8" w:space="0" w:color="auto"/>
              <w:left w:val="nil"/>
              <w:bottom w:val="single" w:sz="8" w:space="0" w:color="auto"/>
              <w:right w:val="single" w:sz="8" w:space="0" w:color="auto"/>
            </w:tcBorders>
            <w:shd w:val="clear" w:color="auto" w:fill="FBE4D5" w:themeFill="accent2" w:themeFillTint="33"/>
            <w:noWrap/>
            <w:vAlign w:val="bottom"/>
            <w:hideMark/>
          </w:tcPr>
          <w:p w14:paraId="4B845D6A" w14:textId="77777777" w:rsidR="005B5D6D" w:rsidRPr="003473E4" w:rsidRDefault="005B5D6D" w:rsidP="00FF32E0">
            <w:pPr>
              <w:spacing w:after="0" w:line="240" w:lineRule="auto"/>
              <w:jc w:val="both"/>
              <w:rPr>
                <w:rFonts w:ascii="Times New Roman" w:hAnsi="Times New Roman" w:cs="Times New Roman"/>
                <w:color w:val="000000"/>
                <w:sz w:val="24"/>
                <w:szCs w:val="24"/>
                <w:lang w:eastAsia="fr-FR"/>
              </w:rPr>
            </w:pPr>
            <w:r w:rsidRPr="003473E4">
              <w:rPr>
                <w:rFonts w:ascii="Times New Roman" w:hAnsi="Times New Roman" w:cs="Times New Roman"/>
                <w:color w:val="000000"/>
                <w:sz w:val="24"/>
                <w:szCs w:val="24"/>
                <w:lang w:eastAsia="fr-FR"/>
              </w:rPr>
              <w:t> </w:t>
            </w:r>
          </w:p>
        </w:tc>
      </w:tr>
    </w:tbl>
    <w:p w14:paraId="203C0B2B" w14:textId="77777777" w:rsidR="00FF32E0" w:rsidRDefault="00FF32E0" w:rsidP="00FF32E0">
      <w:pPr>
        <w:pStyle w:val="Paragraphedeliste"/>
        <w:spacing w:line="360" w:lineRule="auto"/>
        <w:ind w:left="360"/>
        <w:rPr>
          <w:rFonts w:ascii="Times New Roman" w:hAnsi="Times New Roman" w:cs="Times New Roman"/>
          <w:b/>
          <w:i/>
          <w:sz w:val="28"/>
        </w:rPr>
      </w:pPr>
    </w:p>
    <w:p w14:paraId="3A85370E" w14:textId="77777777" w:rsidR="00652944" w:rsidRDefault="00652944" w:rsidP="00FF32E0">
      <w:pPr>
        <w:pStyle w:val="Paragraphedeliste"/>
        <w:spacing w:line="360" w:lineRule="auto"/>
        <w:ind w:left="360"/>
        <w:rPr>
          <w:rFonts w:ascii="Times New Roman" w:hAnsi="Times New Roman" w:cs="Times New Roman"/>
          <w:b/>
          <w:i/>
          <w:sz w:val="28"/>
        </w:rPr>
      </w:pPr>
    </w:p>
    <w:p w14:paraId="239DE409" w14:textId="77777777" w:rsidR="00652944" w:rsidRDefault="00652944" w:rsidP="00FF32E0">
      <w:pPr>
        <w:pStyle w:val="Paragraphedeliste"/>
        <w:spacing w:line="360" w:lineRule="auto"/>
        <w:ind w:left="360"/>
        <w:rPr>
          <w:rFonts w:ascii="Times New Roman" w:hAnsi="Times New Roman" w:cs="Times New Roman"/>
          <w:b/>
          <w:i/>
          <w:sz w:val="28"/>
        </w:rPr>
      </w:pPr>
    </w:p>
    <w:p w14:paraId="7B41FFD6" w14:textId="77777777" w:rsidR="00652944" w:rsidRDefault="00652944" w:rsidP="00FF32E0">
      <w:pPr>
        <w:pStyle w:val="Paragraphedeliste"/>
        <w:spacing w:line="360" w:lineRule="auto"/>
        <w:ind w:left="360"/>
        <w:rPr>
          <w:rFonts w:ascii="Times New Roman" w:hAnsi="Times New Roman" w:cs="Times New Roman"/>
          <w:b/>
          <w:i/>
          <w:sz w:val="28"/>
        </w:rPr>
      </w:pPr>
    </w:p>
    <w:p w14:paraId="2E00BB64" w14:textId="77777777" w:rsidR="00652944" w:rsidRDefault="00652944" w:rsidP="00FF32E0">
      <w:pPr>
        <w:pStyle w:val="Paragraphedeliste"/>
        <w:spacing w:line="360" w:lineRule="auto"/>
        <w:ind w:left="360"/>
        <w:rPr>
          <w:rFonts w:ascii="Times New Roman" w:hAnsi="Times New Roman" w:cs="Times New Roman"/>
          <w:b/>
          <w:i/>
          <w:sz w:val="28"/>
        </w:rPr>
      </w:pPr>
    </w:p>
    <w:p w14:paraId="6D21AE89" w14:textId="77777777" w:rsidR="00652944" w:rsidRDefault="00652944" w:rsidP="00FF32E0">
      <w:pPr>
        <w:pStyle w:val="Paragraphedeliste"/>
        <w:spacing w:line="360" w:lineRule="auto"/>
        <w:ind w:left="360"/>
        <w:rPr>
          <w:rFonts w:ascii="Times New Roman" w:hAnsi="Times New Roman" w:cs="Times New Roman"/>
          <w:b/>
          <w:i/>
          <w:sz w:val="28"/>
        </w:rPr>
      </w:pPr>
    </w:p>
    <w:p w14:paraId="4031BB5A" w14:textId="77777777" w:rsidR="00652944" w:rsidRDefault="00652944" w:rsidP="00FF32E0">
      <w:pPr>
        <w:pStyle w:val="Paragraphedeliste"/>
        <w:spacing w:line="360" w:lineRule="auto"/>
        <w:ind w:left="360"/>
        <w:rPr>
          <w:rFonts w:ascii="Times New Roman" w:hAnsi="Times New Roman" w:cs="Times New Roman"/>
          <w:b/>
          <w:i/>
          <w:sz w:val="28"/>
        </w:rPr>
      </w:pPr>
    </w:p>
    <w:p w14:paraId="4EED2FA8" w14:textId="77777777" w:rsidR="00652944" w:rsidRDefault="00652944" w:rsidP="00FF32E0">
      <w:pPr>
        <w:pStyle w:val="Paragraphedeliste"/>
        <w:spacing w:line="360" w:lineRule="auto"/>
        <w:ind w:left="360"/>
        <w:rPr>
          <w:rFonts w:ascii="Times New Roman" w:hAnsi="Times New Roman" w:cs="Times New Roman"/>
          <w:b/>
          <w:i/>
          <w:sz w:val="28"/>
        </w:rPr>
      </w:pPr>
    </w:p>
    <w:p w14:paraId="7C4A1033" w14:textId="77777777" w:rsidR="00652944" w:rsidRDefault="00652944" w:rsidP="00FF32E0">
      <w:pPr>
        <w:pStyle w:val="Paragraphedeliste"/>
        <w:spacing w:line="360" w:lineRule="auto"/>
        <w:ind w:left="360"/>
        <w:rPr>
          <w:rFonts w:ascii="Times New Roman" w:hAnsi="Times New Roman" w:cs="Times New Roman"/>
          <w:b/>
          <w:i/>
          <w:sz w:val="28"/>
        </w:rPr>
      </w:pPr>
    </w:p>
    <w:p w14:paraId="405C825E" w14:textId="77777777" w:rsidR="00652944" w:rsidRDefault="00652944" w:rsidP="00FF32E0">
      <w:pPr>
        <w:pStyle w:val="Paragraphedeliste"/>
        <w:spacing w:line="360" w:lineRule="auto"/>
        <w:ind w:left="360"/>
        <w:rPr>
          <w:rFonts w:ascii="Times New Roman" w:hAnsi="Times New Roman" w:cs="Times New Roman"/>
          <w:b/>
          <w:i/>
          <w:sz w:val="28"/>
        </w:rPr>
      </w:pPr>
    </w:p>
    <w:p w14:paraId="38022425" w14:textId="77777777" w:rsidR="00652944" w:rsidRDefault="00652944" w:rsidP="00FF32E0">
      <w:pPr>
        <w:pStyle w:val="Paragraphedeliste"/>
        <w:spacing w:line="360" w:lineRule="auto"/>
        <w:ind w:left="360"/>
        <w:rPr>
          <w:rFonts w:ascii="Times New Roman" w:hAnsi="Times New Roman" w:cs="Times New Roman"/>
          <w:b/>
          <w:i/>
          <w:sz w:val="28"/>
        </w:rPr>
      </w:pPr>
    </w:p>
    <w:p w14:paraId="45316AAB" w14:textId="77777777" w:rsidR="00652944" w:rsidRDefault="00652944" w:rsidP="00FF32E0">
      <w:pPr>
        <w:pStyle w:val="Paragraphedeliste"/>
        <w:spacing w:line="360" w:lineRule="auto"/>
        <w:ind w:left="360"/>
        <w:rPr>
          <w:rFonts w:ascii="Times New Roman" w:hAnsi="Times New Roman" w:cs="Times New Roman"/>
          <w:b/>
          <w:i/>
          <w:sz w:val="28"/>
        </w:rPr>
      </w:pPr>
    </w:p>
    <w:p w14:paraId="13D60A0D" w14:textId="77777777" w:rsidR="00652944" w:rsidRDefault="00652944" w:rsidP="00FF32E0">
      <w:pPr>
        <w:pStyle w:val="Paragraphedeliste"/>
        <w:spacing w:line="360" w:lineRule="auto"/>
        <w:ind w:left="360"/>
        <w:rPr>
          <w:rFonts w:ascii="Times New Roman" w:hAnsi="Times New Roman" w:cs="Times New Roman"/>
          <w:b/>
          <w:i/>
          <w:sz w:val="28"/>
        </w:rPr>
      </w:pPr>
    </w:p>
    <w:p w14:paraId="154C45BB" w14:textId="77777777" w:rsidR="00652944" w:rsidRDefault="00652944" w:rsidP="00677CE1">
      <w:pPr>
        <w:spacing w:line="360" w:lineRule="auto"/>
        <w:rPr>
          <w:rFonts w:ascii="Times New Roman" w:hAnsi="Times New Roman" w:cs="Times New Roman"/>
          <w:b/>
          <w:i/>
          <w:sz w:val="28"/>
        </w:rPr>
      </w:pPr>
    </w:p>
    <w:p w14:paraId="2A1BC278" w14:textId="77777777" w:rsidR="00677CE1" w:rsidRDefault="00677CE1" w:rsidP="00677CE1">
      <w:pPr>
        <w:spacing w:line="360" w:lineRule="auto"/>
        <w:rPr>
          <w:rFonts w:ascii="Times New Roman" w:hAnsi="Times New Roman" w:cs="Times New Roman"/>
          <w:b/>
          <w:i/>
          <w:sz w:val="28"/>
        </w:rPr>
      </w:pPr>
    </w:p>
    <w:p w14:paraId="06003D87" w14:textId="77777777" w:rsidR="00677CE1" w:rsidRDefault="00677CE1" w:rsidP="00677CE1">
      <w:pPr>
        <w:spacing w:line="360" w:lineRule="auto"/>
        <w:rPr>
          <w:rFonts w:ascii="Times New Roman" w:hAnsi="Times New Roman" w:cs="Times New Roman"/>
          <w:b/>
          <w:i/>
          <w:sz w:val="28"/>
        </w:rPr>
      </w:pPr>
    </w:p>
    <w:p w14:paraId="524525E7" w14:textId="77777777" w:rsidR="00677CE1" w:rsidRDefault="00677CE1" w:rsidP="00677CE1">
      <w:pPr>
        <w:spacing w:line="360" w:lineRule="auto"/>
        <w:rPr>
          <w:rFonts w:ascii="Times New Roman" w:hAnsi="Times New Roman" w:cs="Times New Roman"/>
          <w:b/>
          <w:i/>
          <w:sz w:val="28"/>
        </w:rPr>
      </w:pPr>
    </w:p>
    <w:p w14:paraId="41CC0228" w14:textId="77777777" w:rsidR="00677CE1" w:rsidRDefault="00677CE1" w:rsidP="00677CE1">
      <w:pPr>
        <w:spacing w:line="360" w:lineRule="auto"/>
        <w:rPr>
          <w:rFonts w:ascii="Times New Roman" w:hAnsi="Times New Roman" w:cs="Times New Roman"/>
          <w:b/>
          <w:i/>
          <w:sz w:val="28"/>
        </w:rPr>
      </w:pPr>
    </w:p>
    <w:p w14:paraId="4A7BA04E" w14:textId="77777777" w:rsidR="00677CE1" w:rsidRPr="00677CE1" w:rsidRDefault="00677CE1" w:rsidP="00677CE1">
      <w:pPr>
        <w:spacing w:line="360" w:lineRule="auto"/>
        <w:rPr>
          <w:rFonts w:ascii="Times New Roman" w:hAnsi="Times New Roman" w:cs="Times New Roman"/>
          <w:b/>
          <w:i/>
          <w:sz w:val="28"/>
        </w:rPr>
      </w:pPr>
    </w:p>
    <w:p w14:paraId="03C1C022" w14:textId="77777777" w:rsidR="00254868" w:rsidRPr="00F4376A" w:rsidRDefault="00254868" w:rsidP="00F4376A">
      <w:pPr>
        <w:pStyle w:val="Titre1"/>
        <w:numPr>
          <w:ilvl w:val="0"/>
          <w:numId w:val="71"/>
        </w:numPr>
        <w:spacing w:line="360" w:lineRule="auto"/>
        <w:rPr>
          <w:rFonts w:ascii="Times New Roman" w:hAnsi="Times New Roman" w:cs="Times New Roman"/>
          <w:b/>
          <w:i/>
          <w:color w:val="auto"/>
          <w:sz w:val="36"/>
          <w:szCs w:val="36"/>
        </w:rPr>
      </w:pPr>
      <w:bookmarkStart w:id="26" w:name="_Toc221524401"/>
      <w:r w:rsidRPr="00F4376A">
        <w:rPr>
          <w:rFonts w:ascii="Times New Roman" w:hAnsi="Times New Roman" w:cs="Times New Roman"/>
          <w:b/>
          <w:i/>
          <w:color w:val="auto"/>
          <w:sz w:val="36"/>
          <w:szCs w:val="36"/>
        </w:rPr>
        <w:lastRenderedPageBreak/>
        <w:t>GESTION DES PRODUITS DES PROGRAMMES</w:t>
      </w:r>
      <w:bookmarkEnd w:id="26"/>
    </w:p>
    <w:p w14:paraId="3AF48C21" w14:textId="77777777" w:rsidR="00254868" w:rsidRPr="00254868"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La division gestion des produits de programmes (GPP) a pour mission, le stockage, la distribution et le suivi des produits des programmes nationaux de santé qui sont : le PSLS, le Programme national de lutte contre paludisme (PNLP), le Programme national de lutte contre la tuberculose (PNT), le Programme national de lutte contre la cécité (PNLC</w:t>
      </w:r>
      <w:r w:rsidR="00FB439F" w:rsidRPr="00254868">
        <w:rPr>
          <w:rFonts w:ascii="Times New Roman" w:hAnsi="Times New Roman" w:cs="Times New Roman"/>
          <w:sz w:val="24"/>
          <w:szCs w:val="24"/>
        </w:rPr>
        <w:t>), le</w:t>
      </w:r>
      <w:r w:rsidRPr="00254868">
        <w:rPr>
          <w:rFonts w:ascii="Times New Roman" w:hAnsi="Times New Roman" w:cs="Times New Roman"/>
          <w:sz w:val="24"/>
          <w:szCs w:val="24"/>
        </w:rPr>
        <w:t xml:space="preserve"> programme de lutte contre l’onchocercose et les produits de la santé de la reproduction (DSR) etc…. La plupart de ces programmes ont établies une convention avec la CPA, ce dernier définit les rôles et les responsabilités de chaque partie.  </w:t>
      </w:r>
    </w:p>
    <w:p w14:paraId="52B0952B" w14:textId="77777777" w:rsidR="00254868" w:rsidRPr="00254868"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A l’instar des autres divisions, la division GPP se fixe des objectifs et des activités à réaliser au début de chaque année. </w:t>
      </w:r>
    </w:p>
    <w:p w14:paraId="5B5781E3" w14:textId="77777777" w:rsidR="00FF32E0"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Ce</w:t>
      </w:r>
      <w:r w:rsidR="00F6510C">
        <w:rPr>
          <w:rFonts w:ascii="Times New Roman" w:hAnsi="Times New Roman" w:cs="Times New Roman"/>
          <w:sz w:val="24"/>
          <w:szCs w:val="24"/>
        </w:rPr>
        <w:t xml:space="preserve">tte partie </w:t>
      </w:r>
      <w:r w:rsidRPr="00254868">
        <w:rPr>
          <w:rFonts w:ascii="Times New Roman" w:hAnsi="Times New Roman" w:cs="Times New Roman"/>
          <w:sz w:val="24"/>
          <w:szCs w:val="24"/>
        </w:rPr>
        <w:t xml:space="preserve"> rapporte les activités réalisées, les activités non réalisés, et les causes de non réali</w:t>
      </w:r>
      <w:r w:rsidR="003473E4">
        <w:rPr>
          <w:rFonts w:ascii="Times New Roman" w:hAnsi="Times New Roman" w:cs="Times New Roman"/>
          <w:sz w:val="24"/>
          <w:szCs w:val="24"/>
        </w:rPr>
        <w:t>1</w:t>
      </w:r>
      <w:r w:rsidRPr="00254868">
        <w:rPr>
          <w:rFonts w:ascii="Times New Roman" w:hAnsi="Times New Roman" w:cs="Times New Roman"/>
          <w:sz w:val="24"/>
          <w:szCs w:val="24"/>
        </w:rPr>
        <w:t>sation, ainsi</w:t>
      </w:r>
      <w:r w:rsidR="00F6510C">
        <w:rPr>
          <w:rFonts w:ascii="Times New Roman" w:hAnsi="Times New Roman" w:cs="Times New Roman"/>
          <w:sz w:val="24"/>
          <w:szCs w:val="24"/>
        </w:rPr>
        <w:t xml:space="preserve"> que</w:t>
      </w:r>
      <w:r w:rsidRPr="00254868">
        <w:rPr>
          <w:rFonts w:ascii="Times New Roman" w:hAnsi="Times New Roman" w:cs="Times New Roman"/>
          <w:sz w:val="24"/>
          <w:szCs w:val="24"/>
        </w:rPr>
        <w:t xml:space="preserve"> toutes les activités non prévues mais réalisées courant l’année 2025.</w:t>
      </w:r>
    </w:p>
    <w:p w14:paraId="471ED78D" w14:textId="77777777" w:rsidR="003473E4" w:rsidRPr="00FF32E0" w:rsidRDefault="00FF32E0" w:rsidP="00C819B7">
      <w:pPr>
        <w:pStyle w:val="Paragraphedeliste"/>
        <w:numPr>
          <w:ilvl w:val="0"/>
          <w:numId w:val="40"/>
        </w:numPr>
        <w:spacing w:after="0" w:line="360" w:lineRule="auto"/>
        <w:jc w:val="both"/>
        <w:rPr>
          <w:rFonts w:ascii="Times New Roman" w:hAnsi="Times New Roman" w:cs="Times New Roman"/>
          <w:b/>
          <w:sz w:val="24"/>
          <w:szCs w:val="24"/>
        </w:rPr>
      </w:pPr>
      <w:r w:rsidRPr="00FF32E0">
        <w:rPr>
          <w:rFonts w:ascii="Times New Roman" w:hAnsi="Times New Roman" w:cs="Times New Roman"/>
          <w:b/>
          <w:sz w:val="24"/>
          <w:szCs w:val="24"/>
        </w:rPr>
        <w:t>ACTIVITES REALISEES</w:t>
      </w:r>
      <w:r w:rsidR="00254868" w:rsidRPr="00FF32E0">
        <w:rPr>
          <w:rFonts w:ascii="Times New Roman" w:hAnsi="Times New Roman" w:cs="Times New Roman"/>
          <w:b/>
          <w:sz w:val="24"/>
          <w:szCs w:val="24"/>
        </w:rPr>
        <w:t xml:space="preserve"> </w:t>
      </w:r>
    </w:p>
    <w:p w14:paraId="05402041" w14:textId="77777777" w:rsidR="00254868" w:rsidRPr="00FF32E0" w:rsidRDefault="00FF32E0" w:rsidP="00FF32E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sidRPr="00FF32E0">
        <w:rPr>
          <w:rFonts w:ascii="Times New Roman" w:hAnsi="Times New Roman" w:cs="Times New Roman"/>
          <w:b/>
          <w:bCs/>
          <w:sz w:val="24"/>
          <w:szCs w:val="24"/>
        </w:rPr>
        <w:t xml:space="preserve">1. </w:t>
      </w:r>
      <w:r>
        <w:rPr>
          <w:rFonts w:ascii="Times New Roman" w:hAnsi="Times New Roman" w:cs="Times New Roman"/>
          <w:b/>
          <w:bCs/>
          <w:sz w:val="24"/>
          <w:szCs w:val="24"/>
        </w:rPr>
        <w:t xml:space="preserve"> </w:t>
      </w:r>
      <w:r w:rsidR="00254868" w:rsidRPr="00FF32E0">
        <w:rPr>
          <w:rFonts w:ascii="Times New Roman" w:hAnsi="Times New Roman" w:cs="Times New Roman"/>
          <w:b/>
          <w:bCs/>
          <w:sz w:val="24"/>
          <w:szCs w:val="24"/>
        </w:rPr>
        <w:t>PROGRAMMES NATIONAUX</w:t>
      </w:r>
    </w:p>
    <w:p w14:paraId="082223E6" w14:textId="77777777" w:rsidR="00254868" w:rsidRPr="00254868"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Les programmes nationaux appui la politique nationale afin de contribuer à l’amélioration de l’état de santé de la population. Les différents programmes conventionnés avec la CPA sont cités ci-dessous.  </w:t>
      </w:r>
    </w:p>
    <w:p w14:paraId="20C7F092" w14:textId="77777777" w:rsidR="00254868" w:rsidRPr="00254868" w:rsidRDefault="00254868" w:rsidP="007C4733">
      <w:pPr>
        <w:spacing w:after="0" w:line="360" w:lineRule="auto"/>
        <w:jc w:val="both"/>
        <w:rPr>
          <w:rFonts w:ascii="Times New Roman" w:hAnsi="Times New Roman" w:cs="Times New Roman"/>
          <w:sz w:val="24"/>
          <w:szCs w:val="24"/>
        </w:rPr>
      </w:pPr>
    </w:p>
    <w:p w14:paraId="3164C57D" w14:textId="77777777" w:rsidR="00254868" w:rsidRPr="00254868" w:rsidRDefault="00254868" w:rsidP="007C4733">
      <w:pPr>
        <w:spacing w:after="0" w:line="360" w:lineRule="auto"/>
        <w:jc w:val="both"/>
        <w:rPr>
          <w:rFonts w:ascii="Times New Roman" w:hAnsi="Times New Roman" w:cs="Times New Roman"/>
          <w:sz w:val="24"/>
          <w:szCs w:val="24"/>
        </w:rPr>
        <w:sectPr w:rsidR="00254868" w:rsidRPr="00254868" w:rsidSect="00254868">
          <w:headerReference w:type="default" r:id="rId9"/>
          <w:footerReference w:type="default" r:id="rId10"/>
          <w:pgSz w:w="11906" w:h="16838"/>
          <w:pgMar w:top="1417" w:right="1417" w:bottom="1417" w:left="1417" w:header="708" w:footer="708" w:gutter="0"/>
          <w:cols w:space="708"/>
          <w:docGrid w:linePitch="360"/>
        </w:sectPr>
      </w:pPr>
    </w:p>
    <w:p w14:paraId="01F92BF3" w14:textId="77777777" w:rsidR="00254868" w:rsidRPr="00FD0D78" w:rsidRDefault="00FF32E0" w:rsidP="007C4733">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I</w:t>
      </w:r>
      <w:r w:rsidR="00F403A4">
        <w:rPr>
          <w:rFonts w:ascii="Times New Roman" w:hAnsi="Times New Roman" w:cs="Times New Roman"/>
          <w:b/>
          <w:bCs/>
          <w:i/>
          <w:iCs/>
          <w:sz w:val="24"/>
          <w:szCs w:val="24"/>
        </w:rPr>
        <w:t>.1.</w:t>
      </w:r>
      <w:r>
        <w:rPr>
          <w:rFonts w:ascii="Times New Roman" w:hAnsi="Times New Roman" w:cs="Times New Roman"/>
          <w:b/>
          <w:bCs/>
          <w:i/>
          <w:iCs/>
          <w:sz w:val="24"/>
          <w:szCs w:val="24"/>
        </w:rPr>
        <w:t>1</w:t>
      </w:r>
      <w:r w:rsidR="00F403A4">
        <w:rPr>
          <w:rFonts w:ascii="Times New Roman" w:hAnsi="Times New Roman" w:cs="Times New Roman"/>
          <w:b/>
          <w:bCs/>
          <w:i/>
          <w:iCs/>
          <w:sz w:val="24"/>
          <w:szCs w:val="24"/>
        </w:rPr>
        <w:t xml:space="preserve"> </w:t>
      </w:r>
      <w:r w:rsidR="00254868" w:rsidRPr="00FD0D78">
        <w:rPr>
          <w:rFonts w:ascii="Times New Roman" w:hAnsi="Times New Roman" w:cs="Times New Roman"/>
          <w:b/>
          <w:bCs/>
          <w:i/>
          <w:iCs/>
          <w:sz w:val="24"/>
          <w:szCs w:val="24"/>
        </w:rPr>
        <w:t>PROGRAMME NATIONAL DE LUTTE CONTRE LE PALUDISME(PNLP)</w:t>
      </w:r>
    </w:p>
    <w:p w14:paraId="4F17AD18" w14:textId="77777777" w:rsidR="00254868" w:rsidRPr="00254868"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La CPA stock et distribue les produits du PNLP selon les modalités définies dans la convention. Les produits pour la lutte contre le paludisme reçoivent deux sources de financement : </w:t>
      </w:r>
    </w:p>
    <w:p w14:paraId="5A5844D1" w14:textId="77777777" w:rsidR="00254868" w:rsidRPr="00F403A4" w:rsidRDefault="00F6510C" w:rsidP="00C819B7">
      <w:pPr>
        <w:pStyle w:val="Paragraphedeliste"/>
        <w:numPr>
          <w:ilvl w:val="0"/>
          <w:numId w:val="22"/>
        </w:numPr>
        <w:spacing w:after="0" w:line="360" w:lineRule="auto"/>
        <w:jc w:val="both"/>
        <w:rPr>
          <w:rFonts w:ascii="Times New Roman" w:hAnsi="Times New Roman" w:cs="Times New Roman"/>
          <w:sz w:val="24"/>
          <w:szCs w:val="24"/>
        </w:rPr>
      </w:pPr>
      <w:r w:rsidRPr="00F403A4">
        <w:rPr>
          <w:rFonts w:ascii="Times New Roman" w:hAnsi="Times New Roman" w:cs="Times New Roman"/>
          <w:b/>
          <w:bCs/>
          <w:i/>
          <w:iCs/>
          <w:sz w:val="24"/>
          <w:szCs w:val="24"/>
        </w:rPr>
        <w:t>Éta</w:t>
      </w:r>
      <w:r w:rsidRPr="00F403A4">
        <w:rPr>
          <w:rFonts w:ascii="Times New Roman" w:hAnsi="Times New Roman" w:cs="Times New Roman"/>
          <w:sz w:val="24"/>
          <w:szCs w:val="24"/>
        </w:rPr>
        <w:t>t</w:t>
      </w:r>
      <w:r w:rsidR="00254868" w:rsidRPr="00F403A4">
        <w:rPr>
          <w:rFonts w:ascii="Times New Roman" w:hAnsi="Times New Roman" w:cs="Times New Roman"/>
          <w:sz w:val="24"/>
          <w:szCs w:val="24"/>
        </w:rPr>
        <w:t> :</w:t>
      </w:r>
    </w:p>
    <w:p w14:paraId="0754E144" w14:textId="77777777" w:rsidR="00254868" w:rsidRPr="00254868"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Durant l’année 2025, aucune activité de réception ni de distribution n’a été réalisée. </w:t>
      </w:r>
    </w:p>
    <w:p w14:paraId="5E52B149" w14:textId="77777777" w:rsidR="00254868" w:rsidRPr="00F403A4" w:rsidRDefault="00F6510C" w:rsidP="00C819B7">
      <w:pPr>
        <w:pStyle w:val="Paragraphedeliste"/>
        <w:numPr>
          <w:ilvl w:val="0"/>
          <w:numId w:val="22"/>
        </w:numPr>
        <w:spacing w:after="0" w:line="360" w:lineRule="auto"/>
        <w:jc w:val="both"/>
        <w:rPr>
          <w:rFonts w:ascii="Times New Roman" w:hAnsi="Times New Roman" w:cs="Times New Roman"/>
          <w:b/>
          <w:bCs/>
          <w:sz w:val="24"/>
          <w:szCs w:val="24"/>
          <w:u w:val="single"/>
        </w:rPr>
      </w:pPr>
      <w:r w:rsidRPr="00F403A4">
        <w:rPr>
          <w:rFonts w:ascii="Times New Roman" w:hAnsi="Times New Roman" w:cs="Times New Roman"/>
          <w:b/>
          <w:bCs/>
          <w:sz w:val="24"/>
          <w:szCs w:val="24"/>
          <w:u w:val="single"/>
        </w:rPr>
        <w:t>FM :</w:t>
      </w:r>
    </w:p>
    <w:p w14:paraId="25683794" w14:textId="77777777" w:rsidR="00254868" w:rsidRDefault="00254868" w:rsidP="007C4733">
      <w:pPr>
        <w:spacing w:after="0" w:line="360" w:lineRule="auto"/>
        <w:jc w:val="both"/>
        <w:rPr>
          <w:rFonts w:ascii="Times New Roman" w:hAnsi="Times New Roman" w:cs="Times New Roman"/>
          <w:b/>
          <w:sz w:val="24"/>
          <w:szCs w:val="24"/>
        </w:rPr>
      </w:pPr>
      <w:r w:rsidRPr="00F403A4">
        <w:rPr>
          <w:rFonts w:ascii="Times New Roman" w:hAnsi="Times New Roman" w:cs="Times New Roman"/>
          <w:b/>
          <w:sz w:val="24"/>
          <w:szCs w:val="24"/>
        </w:rPr>
        <w:t xml:space="preserve">Tableau 1 : Produits FM PALU distribués par la CPA durant l’année 2025 </w:t>
      </w:r>
    </w:p>
    <w:p w14:paraId="2A28FE7C" w14:textId="77777777" w:rsidR="00F02A57" w:rsidRDefault="00F02A57" w:rsidP="007C4733">
      <w:pPr>
        <w:spacing w:after="0" w:line="360" w:lineRule="auto"/>
        <w:jc w:val="both"/>
        <w:rPr>
          <w:rFonts w:ascii="Times New Roman" w:hAnsi="Times New Roman" w:cs="Times New Roman"/>
          <w:b/>
          <w:sz w:val="24"/>
          <w:szCs w:val="24"/>
        </w:rPr>
      </w:pPr>
    </w:p>
    <w:tbl>
      <w:tblPr>
        <w:tblW w:w="9498" w:type="dxa"/>
        <w:tblInd w:w="-152" w:type="dxa"/>
        <w:tblCellMar>
          <w:left w:w="70" w:type="dxa"/>
          <w:right w:w="70" w:type="dxa"/>
        </w:tblCellMar>
        <w:tblLook w:val="04A0" w:firstRow="1" w:lastRow="0" w:firstColumn="1" w:lastColumn="0" w:noHBand="0" w:noVBand="1"/>
      </w:tblPr>
      <w:tblGrid>
        <w:gridCol w:w="3828"/>
        <w:gridCol w:w="1270"/>
        <w:gridCol w:w="1147"/>
        <w:gridCol w:w="1054"/>
        <w:gridCol w:w="901"/>
        <w:gridCol w:w="1298"/>
      </w:tblGrid>
      <w:tr w:rsidR="00F02A57" w:rsidRPr="00F02A57" w14:paraId="482D9DF3" w14:textId="77777777" w:rsidTr="00F02A57">
        <w:trPr>
          <w:trHeight w:val="330"/>
        </w:trPr>
        <w:tc>
          <w:tcPr>
            <w:tcW w:w="3828"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01B7AD19"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 </w:t>
            </w:r>
          </w:p>
        </w:tc>
        <w:tc>
          <w:tcPr>
            <w:tcW w:w="3471" w:type="dxa"/>
            <w:gridSpan w:val="3"/>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7E784795" w14:textId="77777777" w:rsidR="00F02A57" w:rsidRPr="00F02A57" w:rsidRDefault="00F02A57" w:rsidP="00F02A57">
            <w:pPr>
              <w:spacing w:after="0" w:line="240" w:lineRule="auto"/>
              <w:jc w:val="both"/>
              <w:rPr>
                <w:rFonts w:ascii="Times New Roman" w:eastAsia="Times New Roman" w:hAnsi="Times New Roman" w:cs="Times New Roman"/>
                <w:b/>
                <w:bCs/>
                <w:color w:val="000000"/>
                <w:sz w:val="20"/>
                <w:szCs w:val="20"/>
                <w:lang w:eastAsia="fr-FR"/>
              </w:rPr>
            </w:pPr>
            <w:r w:rsidRPr="00F02A57">
              <w:rPr>
                <w:rFonts w:ascii="Times New Roman" w:eastAsia="Times New Roman" w:hAnsi="Times New Roman" w:cs="Times New Roman"/>
                <w:b/>
                <w:bCs/>
                <w:color w:val="000000"/>
                <w:sz w:val="20"/>
                <w:szCs w:val="20"/>
                <w:lang w:eastAsia="fr-FR"/>
              </w:rPr>
              <w:t>2025</w:t>
            </w:r>
          </w:p>
        </w:tc>
        <w:tc>
          <w:tcPr>
            <w:tcW w:w="2199" w:type="dxa"/>
            <w:gridSpan w:val="2"/>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675F257A" w14:textId="77777777" w:rsidR="00F02A57" w:rsidRPr="00F02A57" w:rsidRDefault="00F02A57" w:rsidP="00F02A57">
            <w:pPr>
              <w:spacing w:after="0" w:line="240" w:lineRule="auto"/>
              <w:jc w:val="both"/>
              <w:rPr>
                <w:rFonts w:ascii="Times New Roman" w:eastAsia="Times New Roman" w:hAnsi="Times New Roman" w:cs="Times New Roman"/>
                <w:b/>
                <w:bCs/>
                <w:color w:val="000000"/>
                <w:sz w:val="20"/>
                <w:szCs w:val="20"/>
                <w:lang w:eastAsia="fr-FR"/>
              </w:rPr>
            </w:pPr>
            <w:r w:rsidRPr="00F02A57">
              <w:rPr>
                <w:rFonts w:ascii="Times New Roman" w:eastAsia="Times New Roman" w:hAnsi="Times New Roman" w:cs="Times New Roman"/>
                <w:b/>
                <w:bCs/>
                <w:color w:val="000000"/>
                <w:sz w:val="20"/>
                <w:szCs w:val="20"/>
                <w:lang w:eastAsia="fr-FR"/>
              </w:rPr>
              <w:t>2024</w:t>
            </w:r>
          </w:p>
        </w:tc>
      </w:tr>
      <w:tr w:rsidR="00F02A57" w:rsidRPr="00F02A57" w14:paraId="22B17576" w14:textId="77777777" w:rsidTr="00F02A57">
        <w:trPr>
          <w:trHeight w:val="645"/>
        </w:trPr>
        <w:tc>
          <w:tcPr>
            <w:tcW w:w="3828" w:type="dxa"/>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19114AF2" w14:textId="77777777" w:rsidR="00F02A57" w:rsidRPr="00F02A57" w:rsidRDefault="00F02A57" w:rsidP="00F02A57">
            <w:pPr>
              <w:spacing w:after="0" w:line="240" w:lineRule="auto"/>
              <w:jc w:val="both"/>
              <w:rPr>
                <w:rFonts w:ascii="Times New Roman" w:eastAsia="Times New Roman" w:hAnsi="Times New Roman" w:cs="Times New Roman"/>
                <w:b/>
                <w:bCs/>
                <w:color w:val="000000"/>
                <w:sz w:val="20"/>
                <w:szCs w:val="20"/>
                <w:lang w:eastAsia="fr-FR"/>
              </w:rPr>
            </w:pPr>
            <w:r w:rsidRPr="00F02A57">
              <w:rPr>
                <w:rFonts w:ascii="Times New Roman" w:eastAsia="Times New Roman" w:hAnsi="Times New Roman" w:cs="Times New Roman"/>
                <w:b/>
                <w:bCs/>
                <w:color w:val="000000"/>
                <w:sz w:val="20"/>
                <w:szCs w:val="20"/>
                <w:lang w:eastAsia="fr-FR"/>
              </w:rPr>
              <w:t>Désignation</w:t>
            </w:r>
          </w:p>
        </w:tc>
        <w:tc>
          <w:tcPr>
            <w:tcW w:w="1270" w:type="dxa"/>
            <w:tcBorders>
              <w:top w:val="nil"/>
              <w:left w:val="nil"/>
              <w:bottom w:val="single" w:sz="8" w:space="0" w:color="000000"/>
              <w:right w:val="single" w:sz="8" w:space="0" w:color="000000"/>
            </w:tcBorders>
            <w:shd w:val="clear" w:color="auto" w:fill="FBE4D5" w:themeFill="accent2" w:themeFillTint="33"/>
            <w:vAlign w:val="center"/>
            <w:hideMark/>
          </w:tcPr>
          <w:p w14:paraId="4774ED52" w14:textId="77777777" w:rsidR="00F02A57" w:rsidRPr="00F02A57" w:rsidRDefault="00F02A57" w:rsidP="00F02A57">
            <w:pPr>
              <w:spacing w:after="0" w:line="240" w:lineRule="auto"/>
              <w:jc w:val="both"/>
              <w:rPr>
                <w:rFonts w:ascii="Times New Roman" w:eastAsia="Times New Roman" w:hAnsi="Times New Roman" w:cs="Times New Roman"/>
                <w:b/>
                <w:bCs/>
                <w:color w:val="000000"/>
                <w:sz w:val="20"/>
                <w:szCs w:val="20"/>
                <w:lang w:eastAsia="fr-FR"/>
              </w:rPr>
            </w:pPr>
            <w:r w:rsidRPr="00F02A57">
              <w:rPr>
                <w:rFonts w:ascii="Times New Roman" w:eastAsia="Times New Roman" w:hAnsi="Times New Roman" w:cs="Times New Roman"/>
                <w:b/>
                <w:bCs/>
                <w:color w:val="000000"/>
                <w:sz w:val="20"/>
                <w:szCs w:val="20"/>
                <w:lang w:eastAsia="fr-FR"/>
              </w:rPr>
              <w:t>Quantité reçue</w:t>
            </w:r>
          </w:p>
        </w:tc>
        <w:tc>
          <w:tcPr>
            <w:tcW w:w="0" w:type="auto"/>
            <w:tcBorders>
              <w:top w:val="nil"/>
              <w:left w:val="nil"/>
              <w:bottom w:val="single" w:sz="8" w:space="0" w:color="000000"/>
              <w:right w:val="single" w:sz="8" w:space="0" w:color="000000"/>
            </w:tcBorders>
            <w:shd w:val="clear" w:color="auto" w:fill="FBE4D5" w:themeFill="accent2" w:themeFillTint="33"/>
            <w:vAlign w:val="center"/>
            <w:hideMark/>
          </w:tcPr>
          <w:p w14:paraId="6BC14099" w14:textId="77777777" w:rsidR="00F02A57" w:rsidRPr="00F02A57" w:rsidRDefault="00F02A57" w:rsidP="00F02A57">
            <w:pPr>
              <w:spacing w:after="0" w:line="240" w:lineRule="auto"/>
              <w:jc w:val="both"/>
              <w:rPr>
                <w:rFonts w:ascii="Times New Roman" w:eastAsia="Times New Roman" w:hAnsi="Times New Roman" w:cs="Times New Roman"/>
                <w:b/>
                <w:bCs/>
                <w:color w:val="000000"/>
                <w:sz w:val="20"/>
                <w:szCs w:val="20"/>
                <w:lang w:eastAsia="fr-FR"/>
              </w:rPr>
            </w:pPr>
            <w:r w:rsidRPr="00F02A57">
              <w:rPr>
                <w:rFonts w:ascii="Times New Roman" w:eastAsia="Times New Roman" w:hAnsi="Times New Roman" w:cs="Times New Roman"/>
                <w:b/>
                <w:bCs/>
                <w:color w:val="000000"/>
                <w:sz w:val="20"/>
                <w:szCs w:val="20"/>
                <w:lang w:eastAsia="fr-FR"/>
              </w:rPr>
              <w:t>Quantité distribuée</w:t>
            </w:r>
          </w:p>
        </w:tc>
        <w:tc>
          <w:tcPr>
            <w:tcW w:w="0" w:type="auto"/>
            <w:tcBorders>
              <w:top w:val="nil"/>
              <w:left w:val="nil"/>
              <w:bottom w:val="single" w:sz="8" w:space="0" w:color="000000"/>
              <w:right w:val="single" w:sz="8" w:space="0" w:color="000000"/>
            </w:tcBorders>
            <w:shd w:val="clear" w:color="auto" w:fill="FBE4D5" w:themeFill="accent2" w:themeFillTint="33"/>
            <w:vAlign w:val="center"/>
            <w:hideMark/>
          </w:tcPr>
          <w:p w14:paraId="6FD8174E" w14:textId="77777777" w:rsidR="00F02A57" w:rsidRPr="00F02A57" w:rsidRDefault="00F02A57" w:rsidP="00F02A57">
            <w:pPr>
              <w:spacing w:after="0" w:line="240" w:lineRule="auto"/>
              <w:jc w:val="both"/>
              <w:rPr>
                <w:rFonts w:ascii="Times New Roman" w:eastAsia="Times New Roman" w:hAnsi="Times New Roman" w:cs="Times New Roman"/>
                <w:b/>
                <w:bCs/>
                <w:color w:val="000000"/>
                <w:sz w:val="20"/>
                <w:szCs w:val="20"/>
                <w:lang w:eastAsia="fr-FR"/>
              </w:rPr>
            </w:pPr>
            <w:r w:rsidRPr="00F02A57">
              <w:rPr>
                <w:rFonts w:ascii="Times New Roman" w:eastAsia="Times New Roman" w:hAnsi="Times New Roman" w:cs="Times New Roman"/>
                <w:b/>
                <w:bCs/>
                <w:color w:val="000000"/>
                <w:sz w:val="20"/>
                <w:szCs w:val="20"/>
                <w:lang w:eastAsia="fr-FR"/>
              </w:rPr>
              <w:t>Stock au 31 décembre 2025</w:t>
            </w:r>
          </w:p>
        </w:tc>
        <w:tc>
          <w:tcPr>
            <w:tcW w:w="0" w:type="auto"/>
            <w:tcBorders>
              <w:top w:val="nil"/>
              <w:left w:val="nil"/>
              <w:bottom w:val="single" w:sz="8" w:space="0" w:color="000000"/>
              <w:right w:val="single" w:sz="8" w:space="0" w:color="000000"/>
            </w:tcBorders>
            <w:shd w:val="clear" w:color="auto" w:fill="FBE4D5" w:themeFill="accent2" w:themeFillTint="33"/>
            <w:vAlign w:val="center"/>
            <w:hideMark/>
          </w:tcPr>
          <w:p w14:paraId="5002F090" w14:textId="77777777" w:rsidR="00F02A57" w:rsidRPr="00F02A57" w:rsidRDefault="00F02A57" w:rsidP="00F02A57">
            <w:pPr>
              <w:spacing w:after="0" w:line="240" w:lineRule="auto"/>
              <w:jc w:val="both"/>
              <w:rPr>
                <w:rFonts w:ascii="Times New Roman" w:eastAsia="Times New Roman" w:hAnsi="Times New Roman" w:cs="Times New Roman"/>
                <w:b/>
                <w:bCs/>
                <w:color w:val="000000"/>
                <w:sz w:val="20"/>
                <w:szCs w:val="20"/>
                <w:lang w:eastAsia="fr-FR"/>
              </w:rPr>
            </w:pPr>
            <w:r w:rsidRPr="00F02A57">
              <w:rPr>
                <w:rFonts w:ascii="Times New Roman" w:eastAsia="Times New Roman" w:hAnsi="Times New Roman" w:cs="Times New Roman"/>
                <w:b/>
                <w:bCs/>
                <w:color w:val="000000"/>
                <w:sz w:val="20"/>
                <w:szCs w:val="20"/>
                <w:lang w:eastAsia="fr-FR"/>
              </w:rPr>
              <w:t>Quantité reçue</w:t>
            </w:r>
          </w:p>
        </w:tc>
        <w:tc>
          <w:tcPr>
            <w:tcW w:w="1298" w:type="dxa"/>
            <w:tcBorders>
              <w:top w:val="nil"/>
              <w:left w:val="nil"/>
              <w:bottom w:val="single" w:sz="8" w:space="0" w:color="000000"/>
              <w:right w:val="single" w:sz="8" w:space="0" w:color="000000"/>
            </w:tcBorders>
            <w:shd w:val="clear" w:color="auto" w:fill="FBE4D5" w:themeFill="accent2" w:themeFillTint="33"/>
            <w:vAlign w:val="center"/>
            <w:hideMark/>
          </w:tcPr>
          <w:p w14:paraId="1BD3AD70" w14:textId="77777777" w:rsidR="00F02A57" w:rsidRPr="00F02A57" w:rsidRDefault="00F02A57" w:rsidP="00F02A57">
            <w:pPr>
              <w:spacing w:after="0" w:line="240" w:lineRule="auto"/>
              <w:jc w:val="both"/>
              <w:rPr>
                <w:rFonts w:ascii="Times New Roman" w:eastAsia="Times New Roman" w:hAnsi="Times New Roman" w:cs="Times New Roman"/>
                <w:b/>
                <w:bCs/>
                <w:color w:val="000000"/>
                <w:sz w:val="20"/>
                <w:szCs w:val="20"/>
                <w:lang w:eastAsia="fr-FR"/>
              </w:rPr>
            </w:pPr>
            <w:r w:rsidRPr="00F02A57">
              <w:rPr>
                <w:rFonts w:ascii="Times New Roman" w:eastAsia="Times New Roman" w:hAnsi="Times New Roman" w:cs="Times New Roman"/>
                <w:b/>
                <w:bCs/>
                <w:color w:val="000000"/>
                <w:sz w:val="20"/>
                <w:szCs w:val="20"/>
                <w:lang w:eastAsia="fr-FR"/>
              </w:rPr>
              <w:t>Quantité distribuée</w:t>
            </w:r>
          </w:p>
        </w:tc>
      </w:tr>
      <w:tr w:rsidR="00F02A57" w:rsidRPr="00F02A57" w14:paraId="1A2841B6" w14:textId="77777777" w:rsidTr="00F02A57">
        <w:trPr>
          <w:trHeight w:val="330"/>
        </w:trPr>
        <w:tc>
          <w:tcPr>
            <w:tcW w:w="3828" w:type="dxa"/>
            <w:tcBorders>
              <w:top w:val="nil"/>
              <w:left w:val="single" w:sz="8" w:space="0" w:color="000000"/>
              <w:bottom w:val="single" w:sz="8" w:space="0" w:color="000000"/>
              <w:right w:val="single" w:sz="8" w:space="0" w:color="000000"/>
            </w:tcBorders>
            <w:noWrap/>
            <w:vAlign w:val="center"/>
            <w:hideMark/>
          </w:tcPr>
          <w:p w14:paraId="0CF3E632"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proofErr w:type="spellStart"/>
            <w:proofErr w:type="gramStart"/>
            <w:r w:rsidRPr="00F02A57">
              <w:rPr>
                <w:rFonts w:ascii="Times New Roman" w:eastAsia="Times New Roman" w:hAnsi="Times New Roman" w:cs="Times New Roman"/>
                <w:color w:val="000000"/>
                <w:sz w:val="20"/>
                <w:szCs w:val="20"/>
                <w:lang w:eastAsia="fr-FR"/>
              </w:rPr>
              <w:t>Artesunate</w:t>
            </w:r>
            <w:proofErr w:type="spellEnd"/>
            <w:r w:rsidRPr="00F02A57">
              <w:rPr>
                <w:rFonts w:ascii="Times New Roman" w:eastAsia="Times New Roman" w:hAnsi="Times New Roman" w:cs="Times New Roman"/>
                <w:color w:val="000000"/>
                <w:sz w:val="20"/>
                <w:szCs w:val="20"/>
                <w:lang w:eastAsia="fr-FR"/>
              </w:rPr>
              <w:t xml:space="preserve">  injectable</w:t>
            </w:r>
            <w:proofErr w:type="gramEnd"/>
            <w:r w:rsidRPr="00F02A57">
              <w:rPr>
                <w:rFonts w:ascii="Times New Roman" w:eastAsia="Times New Roman" w:hAnsi="Times New Roman" w:cs="Times New Roman"/>
                <w:color w:val="000000"/>
                <w:sz w:val="20"/>
                <w:szCs w:val="20"/>
                <w:lang w:eastAsia="fr-FR"/>
              </w:rPr>
              <w:t xml:space="preserve"> 60mg/1ml</w:t>
            </w:r>
          </w:p>
        </w:tc>
        <w:tc>
          <w:tcPr>
            <w:tcW w:w="1270" w:type="dxa"/>
            <w:tcBorders>
              <w:top w:val="nil"/>
              <w:left w:val="nil"/>
              <w:bottom w:val="single" w:sz="8" w:space="0" w:color="000000"/>
              <w:right w:val="single" w:sz="8" w:space="0" w:color="000000"/>
            </w:tcBorders>
            <w:vAlign w:val="center"/>
            <w:hideMark/>
          </w:tcPr>
          <w:p w14:paraId="03D2B3BB"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580 562</w:t>
            </w:r>
          </w:p>
        </w:tc>
        <w:tc>
          <w:tcPr>
            <w:tcW w:w="0" w:type="auto"/>
            <w:tcBorders>
              <w:top w:val="nil"/>
              <w:left w:val="nil"/>
              <w:bottom w:val="single" w:sz="8" w:space="0" w:color="000000"/>
              <w:right w:val="single" w:sz="8" w:space="0" w:color="000000"/>
            </w:tcBorders>
            <w:vAlign w:val="center"/>
            <w:hideMark/>
          </w:tcPr>
          <w:p w14:paraId="4545BCD0"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193 954,00</w:t>
            </w:r>
          </w:p>
        </w:tc>
        <w:tc>
          <w:tcPr>
            <w:tcW w:w="0" w:type="auto"/>
            <w:tcBorders>
              <w:top w:val="nil"/>
              <w:left w:val="nil"/>
              <w:bottom w:val="single" w:sz="8" w:space="0" w:color="000000"/>
              <w:right w:val="single" w:sz="8" w:space="0" w:color="000000"/>
            </w:tcBorders>
            <w:vAlign w:val="center"/>
            <w:hideMark/>
          </w:tcPr>
          <w:p w14:paraId="1F695407"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122 156,00</w:t>
            </w:r>
          </w:p>
        </w:tc>
        <w:tc>
          <w:tcPr>
            <w:tcW w:w="0" w:type="auto"/>
            <w:tcBorders>
              <w:top w:val="nil"/>
              <w:left w:val="nil"/>
              <w:bottom w:val="single" w:sz="8" w:space="0" w:color="000000"/>
              <w:right w:val="single" w:sz="8" w:space="0" w:color="000000"/>
            </w:tcBorders>
            <w:vAlign w:val="center"/>
            <w:hideMark/>
          </w:tcPr>
          <w:p w14:paraId="26C94991"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580 562</w:t>
            </w:r>
          </w:p>
        </w:tc>
        <w:tc>
          <w:tcPr>
            <w:tcW w:w="1298" w:type="dxa"/>
            <w:tcBorders>
              <w:top w:val="nil"/>
              <w:left w:val="nil"/>
              <w:bottom w:val="single" w:sz="8" w:space="0" w:color="000000"/>
              <w:right w:val="single" w:sz="8" w:space="0" w:color="000000"/>
            </w:tcBorders>
            <w:vAlign w:val="center"/>
            <w:hideMark/>
          </w:tcPr>
          <w:p w14:paraId="1317FBEC"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377 169</w:t>
            </w:r>
          </w:p>
        </w:tc>
      </w:tr>
      <w:tr w:rsidR="00F02A57" w:rsidRPr="00F02A57" w14:paraId="0AFF6A84" w14:textId="77777777" w:rsidTr="00F02A57">
        <w:trPr>
          <w:trHeight w:val="645"/>
        </w:trPr>
        <w:tc>
          <w:tcPr>
            <w:tcW w:w="3828" w:type="dxa"/>
            <w:tcBorders>
              <w:top w:val="nil"/>
              <w:left w:val="single" w:sz="8" w:space="0" w:color="000000"/>
              <w:bottom w:val="single" w:sz="8" w:space="0" w:color="000000"/>
              <w:right w:val="single" w:sz="8" w:space="0" w:color="000000"/>
            </w:tcBorders>
            <w:noWrap/>
            <w:vAlign w:val="center"/>
            <w:hideMark/>
          </w:tcPr>
          <w:p w14:paraId="156DA6B5"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Sulfadoxine500mg +pyriméthamine 25mgb/10</w:t>
            </w:r>
          </w:p>
        </w:tc>
        <w:tc>
          <w:tcPr>
            <w:tcW w:w="1270" w:type="dxa"/>
            <w:tcBorders>
              <w:top w:val="nil"/>
              <w:left w:val="nil"/>
              <w:bottom w:val="single" w:sz="8" w:space="0" w:color="000000"/>
              <w:right w:val="single" w:sz="8" w:space="0" w:color="000000"/>
            </w:tcBorders>
            <w:vAlign w:val="center"/>
            <w:hideMark/>
          </w:tcPr>
          <w:p w14:paraId="2AA11B16"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838 192</w:t>
            </w:r>
          </w:p>
        </w:tc>
        <w:tc>
          <w:tcPr>
            <w:tcW w:w="0" w:type="auto"/>
            <w:tcBorders>
              <w:top w:val="nil"/>
              <w:left w:val="nil"/>
              <w:bottom w:val="single" w:sz="8" w:space="0" w:color="000000"/>
              <w:right w:val="single" w:sz="8" w:space="0" w:color="000000"/>
            </w:tcBorders>
            <w:vAlign w:val="center"/>
            <w:hideMark/>
          </w:tcPr>
          <w:p w14:paraId="0198F0B7"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8 718,00</w:t>
            </w:r>
          </w:p>
        </w:tc>
        <w:tc>
          <w:tcPr>
            <w:tcW w:w="0" w:type="auto"/>
            <w:tcBorders>
              <w:top w:val="nil"/>
              <w:left w:val="nil"/>
              <w:bottom w:val="single" w:sz="8" w:space="0" w:color="000000"/>
              <w:right w:val="single" w:sz="8" w:space="0" w:color="000000"/>
            </w:tcBorders>
            <w:vAlign w:val="center"/>
            <w:hideMark/>
          </w:tcPr>
          <w:p w14:paraId="63574829"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373 600,00</w:t>
            </w:r>
          </w:p>
        </w:tc>
        <w:tc>
          <w:tcPr>
            <w:tcW w:w="0" w:type="auto"/>
            <w:tcBorders>
              <w:top w:val="nil"/>
              <w:left w:val="nil"/>
              <w:bottom w:val="single" w:sz="8" w:space="0" w:color="000000"/>
              <w:right w:val="single" w:sz="8" w:space="0" w:color="000000"/>
            </w:tcBorders>
            <w:vAlign w:val="center"/>
            <w:hideMark/>
          </w:tcPr>
          <w:p w14:paraId="26784921"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838 192</w:t>
            </w:r>
          </w:p>
        </w:tc>
        <w:tc>
          <w:tcPr>
            <w:tcW w:w="1298" w:type="dxa"/>
            <w:tcBorders>
              <w:top w:val="nil"/>
              <w:left w:val="nil"/>
              <w:bottom w:val="single" w:sz="8" w:space="0" w:color="000000"/>
              <w:right w:val="single" w:sz="8" w:space="0" w:color="000000"/>
            </w:tcBorders>
            <w:vAlign w:val="center"/>
            <w:hideMark/>
          </w:tcPr>
          <w:p w14:paraId="6F9A3C12"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31 089</w:t>
            </w:r>
          </w:p>
        </w:tc>
      </w:tr>
      <w:tr w:rsidR="00F02A57" w:rsidRPr="00F02A57" w14:paraId="131E4790" w14:textId="77777777" w:rsidTr="00F02A57">
        <w:trPr>
          <w:trHeight w:val="645"/>
        </w:trPr>
        <w:tc>
          <w:tcPr>
            <w:tcW w:w="3828" w:type="dxa"/>
            <w:tcBorders>
              <w:top w:val="nil"/>
              <w:left w:val="single" w:sz="8" w:space="0" w:color="000000"/>
              <w:bottom w:val="single" w:sz="8" w:space="0" w:color="000000"/>
              <w:right w:val="single" w:sz="8" w:space="0" w:color="000000"/>
            </w:tcBorders>
            <w:noWrap/>
            <w:vAlign w:val="center"/>
            <w:hideMark/>
          </w:tcPr>
          <w:p w14:paraId="03A5F3B1"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lastRenderedPageBreak/>
              <w:t xml:space="preserve">Artemeter20mg + </w:t>
            </w:r>
            <w:proofErr w:type="spellStart"/>
            <w:r w:rsidRPr="00F02A57">
              <w:rPr>
                <w:rFonts w:ascii="Times New Roman" w:eastAsia="Times New Roman" w:hAnsi="Times New Roman" w:cs="Times New Roman"/>
                <w:color w:val="000000"/>
                <w:sz w:val="20"/>
                <w:szCs w:val="20"/>
                <w:lang w:eastAsia="fr-FR"/>
              </w:rPr>
              <w:t>Lumefantrine</w:t>
            </w:r>
            <w:proofErr w:type="spellEnd"/>
            <w:r w:rsidRPr="00F02A57">
              <w:rPr>
                <w:rFonts w:ascii="Times New Roman" w:eastAsia="Times New Roman" w:hAnsi="Times New Roman" w:cs="Times New Roman"/>
                <w:color w:val="000000"/>
                <w:sz w:val="20"/>
                <w:szCs w:val="20"/>
                <w:lang w:eastAsia="fr-FR"/>
              </w:rPr>
              <w:t xml:space="preserve"> 120 mg ; B/6</w:t>
            </w:r>
          </w:p>
        </w:tc>
        <w:tc>
          <w:tcPr>
            <w:tcW w:w="1270" w:type="dxa"/>
            <w:tcBorders>
              <w:top w:val="nil"/>
              <w:left w:val="nil"/>
              <w:bottom w:val="single" w:sz="8" w:space="0" w:color="000000"/>
              <w:right w:val="single" w:sz="8" w:space="0" w:color="000000"/>
            </w:tcBorders>
            <w:vAlign w:val="center"/>
            <w:hideMark/>
          </w:tcPr>
          <w:p w14:paraId="10828773"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146 714</w:t>
            </w:r>
          </w:p>
        </w:tc>
        <w:tc>
          <w:tcPr>
            <w:tcW w:w="0" w:type="auto"/>
            <w:tcBorders>
              <w:top w:val="nil"/>
              <w:left w:val="nil"/>
              <w:bottom w:val="single" w:sz="8" w:space="0" w:color="000000"/>
              <w:right w:val="single" w:sz="8" w:space="0" w:color="000000"/>
            </w:tcBorders>
            <w:vAlign w:val="center"/>
            <w:hideMark/>
          </w:tcPr>
          <w:p w14:paraId="7A92F874"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444 264,00</w:t>
            </w:r>
          </w:p>
        </w:tc>
        <w:tc>
          <w:tcPr>
            <w:tcW w:w="0" w:type="auto"/>
            <w:tcBorders>
              <w:top w:val="nil"/>
              <w:left w:val="nil"/>
              <w:bottom w:val="single" w:sz="8" w:space="0" w:color="000000"/>
              <w:right w:val="single" w:sz="8" w:space="0" w:color="000000"/>
            </w:tcBorders>
            <w:vAlign w:val="center"/>
            <w:hideMark/>
          </w:tcPr>
          <w:p w14:paraId="73526463"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258 511,00</w:t>
            </w:r>
          </w:p>
        </w:tc>
        <w:tc>
          <w:tcPr>
            <w:tcW w:w="0" w:type="auto"/>
            <w:tcBorders>
              <w:top w:val="nil"/>
              <w:left w:val="nil"/>
              <w:bottom w:val="single" w:sz="8" w:space="0" w:color="000000"/>
              <w:right w:val="single" w:sz="8" w:space="0" w:color="000000"/>
            </w:tcBorders>
            <w:vAlign w:val="center"/>
            <w:hideMark/>
          </w:tcPr>
          <w:p w14:paraId="3AE219AF"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146 714</w:t>
            </w:r>
          </w:p>
        </w:tc>
        <w:tc>
          <w:tcPr>
            <w:tcW w:w="1298" w:type="dxa"/>
            <w:tcBorders>
              <w:top w:val="nil"/>
              <w:left w:val="nil"/>
              <w:bottom w:val="single" w:sz="8" w:space="0" w:color="000000"/>
              <w:right w:val="single" w:sz="8" w:space="0" w:color="000000"/>
            </w:tcBorders>
            <w:vAlign w:val="center"/>
            <w:hideMark/>
          </w:tcPr>
          <w:p w14:paraId="0F0021D3"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7 667</w:t>
            </w:r>
          </w:p>
        </w:tc>
      </w:tr>
      <w:tr w:rsidR="00F02A57" w:rsidRPr="00F02A57" w14:paraId="0228A0E2" w14:textId="77777777" w:rsidTr="00F02A57">
        <w:trPr>
          <w:trHeight w:val="645"/>
        </w:trPr>
        <w:tc>
          <w:tcPr>
            <w:tcW w:w="3828" w:type="dxa"/>
            <w:tcBorders>
              <w:top w:val="nil"/>
              <w:left w:val="single" w:sz="8" w:space="0" w:color="000000"/>
              <w:bottom w:val="single" w:sz="8" w:space="0" w:color="000000"/>
              <w:right w:val="single" w:sz="8" w:space="0" w:color="000000"/>
            </w:tcBorders>
            <w:noWrap/>
            <w:vAlign w:val="center"/>
            <w:hideMark/>
          </w:tcPr>
          <w:p w14:paraId="0BAC23BA"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proofErr w:type="spellStart"/>
            <w:r w:rsidRPr="00F02A57">
              <w:rPr>
                <w:rFonts w:ascii="Times New Roman" w:eastAsia="Times New Roman" w:hAnsi="Times New Roman" w:cs="Times New Roman"/>
                <w:color w:val="000000"/>
                <w:sz w:val="20"/>
                <w:szCs w:val="20"/>
                <w:lang w:eastAsia="fr-FR"/>
              </w:rPr>
              <w:t>Sulfadoxine</w:t>
            </w:r>
            <w:proofErr w:type="spellEnd"/>
            <w:r w:rsidRPr="00F02A57">
              <w:rPr>
                <w:rFonts w:ascii="Times New Roman" w:eastAsia="Times New Roman" w:hAnsi="Times New Roman" w:cs="Times New Roman"/>
                <w:color w:val="000000"/>
                <w:sz w:val="20"/>
                <w:szCs w:val="20"/>
                <w:lang w:eastAsia="fr-FR"/>
              </w:rPr>
              <w:t>/</w:t>
            </w:r>
            <w:proofErr w:type="spellStart"/>
            <w:r w:rsidRPr="00F02A57">
              <w:rPr>
                <w:rFonts w:ascii="Times New Roman" w:eastAsia="Times New Roman" w:hAnsi="Times New Roman" w:cs="Times New Roman"/>
                <w:color w:val="000000"/>
                <w:sz w:val="20"/>
                <w:szCs w:val="20"/>
                <w:lang w:eastAsia="fr-FR"/>
              </w:rPr>
              <w:t>Pyrimethamin</w:t>
            </w:r>
            <w:proofErr w:type="spellEnd"/>
            <w:r w:rsidRPr="00F02A57">
              <w:rPr>
                <w:rFonts w:ascii="Times New Roman" w:eastAsia="Times New Roman" w:hAnsi="Times New Roman" w:cs="Times New Roman"/>
                <w:color w:val="000000"/>
                <w:sz w:val="20"/>
                <w:szCs w:val="20"/>
                <w:lang w:eastAsia="fr-FR"/>
              </w:rPr>
              <w:t>/</w:t>
            </w:r>
            <w:proofErr w:type="spellStart"/>
            <w:r w:rsidRPr="00F02A57">
              <w:rPr>
                <w:rFonts w:ascii="Times New Roman" w:eastAsia="Times New Roman" w:hAnsi="Times New Roman" w:cs="Times New Roman"/>
                <w:color w:val="000000"/>
                <w:sz w:val="20"/>
                <w:szCs w:val="20"/>
                <w:lang w:eastAsia="fr-FR"/>
              </w:rPr>
              <w:t>Amodiaquin</w:t>
            </w:r>
            <w:proofErr w:type="spellEnd"/>
            <w:r w:rsidRPr="00F02A57">
              <w:rPr>
                <w:rFonts w:ascii="Times New Roman" w:eastAsia="Times New Roman" w:hAnsi="Times New Roman" w:cs="Times New Roman"/>
                <w:color w:val="000000"/>
                <w:sz w:val="20"/>
                <w:szCs w:val="20"/>
                <w:lang w:eastAsia="fr-FR"/>
              </w:rPr>
              <w:t>, 250/12,5/76.5</w:t>
            </w:r>
            <w:proofErr w:type="gramStart"/>
            <w:r w:rsidRPr="00F02A57">
              <w:rPr>
                <w:rFonts w:ascii="Times New Roman" w:eastAsia="Times New Roman" w:hAnsi="Times New Roman" w:cs="Times New Roman"/>
                <w:color w:val="000000"/>
                <w:sz w:val="20"/>
                <w:szCs w:val="20"/>
                <w:lang w:eastAsia="fr-FR"/>
              </w:rPr>
              <w:t xml:space="preserve">mg,  </w:t>
            </w:r>
            <w:proofErr w:type="spellStart"/>
            <w:r w:rsidRPr="00F02A57">
              <w:rPr>
                <w:rFonts w:ascii="Times New Roman" w:eastAsia="Times New Roman" w:hAnsi="Times New Roman" w:cs="Times New Roman"/>
                <w:color w:val="000000"/>
                <w:sz w:val="20"/>
                <w:szCs w:val="20"/>
                <w:lang w:eastAsia="fr-FR"/>
              </w:rPr>
              <w:t>Blist</w:t>
            </w:r>
            <w:proofErr w:type="spellEnd"/>
            <w:proofErr w:type="gramEnd"/>
            <w:r w:rsidRPr="00F02A57">
              <w:rPr>
                <w:rFonts w:ascii="Times New Roman" w:eastAsia="Times New Roman" w:hAnsi="Times New Roman" w:cs="Times New Roman"/>
                <w:color w:val="000000"/>
                <w:sz w:val="20"/>
                <w:szCs w:val="20"/>
                <w:lang w:eastAsia="fr-FR"/>
              </w:rPr>
              <w:t xml:space="preserve"> De 4</w:t>
            </w:r>
          </w:p>
        </w:tc>
        <w:tc>
          <w:tcPr>
            <w:tcW w:w="1270" w:type="dxa"/>
            <w:tcBorders>
              <w:top w:val="nil"/>
              <w:left w:val="nil"/>
              <w:bottom w:val="single" w:sz="8" w:space="0" w:color="000000"/>
              <w:right w:val="single" w:sz="8" w:space="0" w:color="000000"/>
            </w:tcBorders>
            <w:vAlign w:val="center"/>
            <w:hideMark/>
          </w:tcPr>
          <w:p w14:paraId="65E343D3"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0" w:type="auto"/>
            <w:tcBorders>
              <w:top w:val="nil"/>
              <w:left w:val="nil"/>
              <w:bottom w:val="single" w:sz="8" w:space="0" w:color="000000"/>
              <w:right w:val="single" w:sz="8" w:space="0" w:color="000000"/>
            </w:tcBorders>
            <w:vAlign w:val="center"/>
            <w:hideMark/>
          </w:tcPr>
          <w:p w14:paraId="5AADEAC4"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738 882,00</w:t>
            </w:r>
          </w:p>
        </w:tc>
        <w:tc>
          <w:tcPr>
            <w:tcW w:w="0" w:type="auto"/>
            <w:tcBorders>
              <w:top w:val="nil"/>
              <w:left w:val="nil"/>
              <w:bottom w:val="single" w:sz="8" w:space="0" w:color="000000"/>
              <w:right w:val="single" w:sz="8" w:space="0" w:color="000000"/>
            </w:tcBorders>
            <w:vAlign w:val="center"/>
            <w:hideMark/>
          </w:tcPr>
          <w:p w14:paraId="5D14375F"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193 178,00</w:t>
            </w:r>
          </w:p>
        </w:tc>
        <w:tc>
          <w:tcPr>
            <w:tcW w:w="0" w:type="auto"/>
            <w:tcBorders>
              <w:top w:val="nil"/>
              <w:left w:val="nil"/>
              <w:bottom w:val="single" w:sz="8" w:space="0" w:color="000000"/>
              <w:right w:val="single" w:sz="8" w:space="0" w:color="000000"/>
            </w:tcBorders>
            <w:vAlign w:val="center"/>
            <w:hideMark/>
          </w:tcPr>
          <w:p w14:paraId="6B9D0D01"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632 104</w:t>
            </w:r>
          </w:p>
        </w:tc>
        <w:tc>
          <w:tcPr>
            <w:tcW w:w="1298" w:type="dxa"/>
            <w:tcBorders>
              <w:top w:val="nil"/>
              <w:left w:val="nil"/>
              <w:bottom w:val="single" w:sz="8" w:space="0" w:color="000000"/>
              <w:right w:val="single" w:sz="8" w:space="0" w:color="000000"/>
            </w:tcBorders>
            <w:vAlign w:val="center"/>
            <w:hideMark/>
          </w:tcPr>
          <w:p w14:paraId="0308C2DF"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536 104</w:t>
            </w:r>
          </w:p>
        </w:tc>
      </w:tr>
      <w:tr w:rsidR="00F02A57" w:rsidRPr="00F02A57" w14:paraId="261A98B4" w14:textId="77777777" w:rsidTr="00F02A57">
        <w:trPr>
          <w:trHeight w:val="450"/>
        </w:trPr>
        <w:tc>
          <w:tcPr>
            <w:tcW w:w="3828" w:type="dxa"/>
            <w:vMerge w:val="restart"/>
            <w:tcBorders>
              <w:top w:val="nil"/>
              <w:left w:val="single" w:sz="8" w:space="0" w:color="000000"/>
              <w:bottom w:val="single" w:sz="8" w:space="0" w:color="000000"/>
              <w:right w:val="single" w:sz="8" w:space="0" w:color="000000"/>
            </w:tcBorders>
            <w:noWrap/>
            <w:vAlign w:val="center"/>
            <w:hideMark/>
          </w:tcPr>
          <w:p w14:paraId="6BB0B699"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proofErr w:type="spellStart"/>
            <w:r w:rsidRPr="00F02A57">
              <w:rPr>
                <w:rFonts w:ascii="Times New Roman" w:eastAsia="Times New Roman" w:hAnsi="Times New Roman" w:cs="Times New Roman"/>
                <w:color w:val="000000"/>
                <w:sz w:val="20"/>
                <w:szCs w:val="20"/>
                <w:lang w:eastAsia="fr-FR"/>
              </w:rPr>
              <w:t>Sulfadoxine</w:t>
            </w:r>
            <w:proofErr w:type="spellEnd"/>
            <w:r w:rsidRPr="00F02A57">
              <w:rPr>
                <w:rFonts w:ascii="Times New Roman" w:eastAsia="Times New Roman" w:hAnsi="Times New Roman" w:cs="Times New Roman"/>
                <w:color w:val="000000"/>
                <w:sz w:val="20"/>
                <w:szCs w:val="20"/>
                <w:lang w:eastAsia="fr-FR"/>
              </w:rPr>
              <w:t>/</w:t>
            </w:r>
            <w:proofErr w:type="spellStart"/>
            <w:r w:rsidRPr="00F02A57">
              <w:rPr>
                <w:rFonts w:ascii="Times New Roman" w:eastAsia="Times New Roman" w:hAnsi="Times New Roman" w:cs="Times New Roman"/>
                <w:color w:val="000000"/>
                <w:sz w:val="20"/>
                <w:szCs w:val="20"/>
                <w:lang w:eastAsia="fr-FR"/>
              </w:rPr>
              <w:t>Pyrimethamine</w:t>
            </w:r>
            <w:proofErr w:type="spellEnd"/>
            <w:r w:rsidRPr="00F02A57">
              <w:rPr>
                <w:rFonts w:ascii="Times New Roman" w:eastAsia="Times New Roman" w:hAnsi="Times New Roman" w:cs="Times New Roman"/>
                <w:color w:val="000000"/>
                <w:sz w:val="20"/>
                <w:szCs w:val="20"/>
                <w:lang w:eastAsia="fr-FR"/>
              </w:rPr>
              <w:t>/</w:t>
            </w:r>
            <w:proofErr w:type="spellStart"/>
            <w:r w:rsidRPr="00F02A57">
              <w:rPr>
                <w:rFonts w:ascii="Times New Roman" w:eastAsia="Times New Roman" w:hAnsi="Times New Roman" w:cs="Times New Roman"/>
                <w:color w:val="000000"/>
                <w:sz w:val="20"/>
                <w:szCs w:val="20"/>
                <w:lang w:eastAsia="fr-FR"/>
              </w:rPr>
              <w:t>Amodiaquine</w:t>
            </w:r>
            <w:proofErr w:type="spellEnd"/>
            <w:r w:rsidRPr="00F02A57">
              <w:rPr>
                <w:rFonts w:ascii="Times New Roman" w:eastAsia="Times New Roman" w:hAnsi="Times New Roman" w:cs="Times New Roman"/>
                <w:color w:val="000000"/>
                <w:sz w:val="20"/>
                <w:szCs w:val="20"/>
                <w:lang w:eastAsia="fr-FR"/>
              </w:rPr>
              <w:t>, 500/25/153</w:t>
            </w:r>
            <w:proofErr w:type="gramStart"/>
            <w:r w:rsidRPr="00F02A57">
              <w:rPr>
                <w:rFonts w:ascii="Times New Roman" w:eastAsia="Times New Roman" w:hAnsi="Times New Roman" w:cs="Times New Roman"/>
                <w:color w:val="000000"/>
                <w:sz w:val="20"/>
                <w:szCs w:val="20"/>
                <w:lang w:eastAsia="fr-FR"/>
              </w:rPr>
              <w:t xml:space="preserve">mg,  </w:t>
            </w:r>
            <w:proofErr w:type="spellStart"/>
            <w:r w:rsidRPr="00F02A57">
              <w:rPr>
                <w:rFonts w:ascii="Times New Roman" w:eastAsia="Times New Roman" w:hAnsi="Times New Roman" w:cs="Times New Roman"/>
                <w:color w:val="000000"/>
                <w:sz w:val="20"/>
                <w:szCs w:val="20"/>
                <w:lang w:eastAsia="fr-FR"/>
              </w:rPr>
              <w:t>Blist</w:t>
            </w:r>
            <w:proofErr w:type="spellEnd"/>
            <w:proofErr w:type="gramEnd"/>
            <w:r w:rsidRPr="00F02A57">
              <w:rPr>
                <w:rFonts w:ascii="Times New Roman" w:eastAsia="Times New Roman" w:hAnsi="Times New Roman" w:cs="Times New Roman"/>
                <w:color w:val="000000"/>
                <w:sz w:val="20"/>
                <w:szCs w:val="20"/>
                <w:lang w:eastAsia="fr-FR"/>
              </w:rPr>
              <w:t xml:space="preserve"> De 4</w:t>
            </w:r>
          </w:p>
        </w:tc>
        <w:tc>
          <w:tcPr>
            <w:tcW w:w="1270" w:type="dxa"/>
            <w:vMerge w:val="restart"/>
            <w:tcBorders>
              <w:top w:val="nil"/>
              <w:left w:val="single" w:sz="8" w:space="0" w:color="000000"/>
              <w:bottom w:val="single" w:sz="8" w:space="0" w:color="000000"/>
              <w:right w:val="single" w:sz="8" w:space="0" w:color="000000"/>
            </w:tcBorders>
            <w:vAlign w:val="center"/>
            <w:hideMark/>
          </w:tcPr>
          <w:p w14:paraId="7559FAC5"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0" w:type="auto"/>
            <w:vMerge w:val="restart"/>
            <w:tcBorders>
              <w:top w:val="nil"/>
              <w:left w:val="single" w:sz="8" w:space="0" w:color="000000"/>
              <w:bottom w:val="single" w:sz="8" w:space="0" w:color="000000"/>
              <w:right w:val="single" w:sz="8" w:space="0" w:color="000000"/>
            </w:tcBorders>
            <w:vAlign w:val="center"/>
            <w:hideMark/>
          </w:tcPr>
          <w:p w14:paraId="17F63F32"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3247 780,00</w:t>
            </w:r>
          </w:p>
        </w:tc>
        <w:tc>
          <w:tcPr>
            <w:tcW w:w="0" w:type="auto"/>
            <w:vMerge w:val="restart"/>
            <w:tcBorders>
              <w:top w:val="nil"/>
              <w:left w:val="single" w:sz="8" w:space="0" w:color="000000"/>
              <w:bottom w:val="single" w:sz="8" w:space="0" w:color="000000"/>
              <w:right w:val="single" w:sz="8" w:space="0" w:color="000000"/>
            </w:tcBorders>
            <w:vAlign w:val="center"/>
            <w:hideMark/>
          </w:tcPr>
          <w:p w14:paraId="5CE31CBB"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605 146,00</w:t>
            </w:r>
          </w:p>
        </w:tc>
        <w:tc>
          <w:tcPr>
            <w:tcW w:w="0" w:type="auto"/>
            <w:vMerge w:val="restart"/>
            <w:tcBorders>
              <w:top w:val="nil"/>
              <w:left w:val="single" w:sz="8" w:space="0" w:color="000000"/>
              <w:bottom w:val="single" w:sz="8" w:space="0" w:color="000000"/>
              <w:right w:val="single" w:sz="8" w:space="0" w:color="000000"/>
            </w:tcBorders>
            <w:vAlign w:val="center"/>
            <w:hideMark/>
          </w:tcPr>
          <w:p w14:paraId="0FD21B49"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841 400</w:t>
            </w:r>
          </w:p>
        </w:tc>
        <w:tc>
          <w:tcPr>
            <w:tcW w:w="1298" w:type="dxa"/>
            <w:vMerge w:val="restart"/>
            <w:tcBorders>
              <w:top w:val="nil"/>
              <w:left w:val="single" w:sz="8" w:space="0" w:color="000000"/>
              <w:bottom w:val="single" w:sz="8" w:space="0" w:color="000000"/>
              <w:right w:val="single" w:sz="8" w:space="0" w:color="000000"/>
            </w:tcBorders>
            <w:vAlign w:val="center"/>
            <w:hideMark/>
          </w:tcPr>
          <w:p w14:paraId="0A6D81D6"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380 844</w:t>
            </w:r>
          </w:p>
        </w:tc>
      </w:tr>
      <w:tr w:rsidR="00F02A57" w:rsidRPr="00F02A57" w14:paraId="0967FAC5" w14:textId="77777777" w:rsidTr="00F02A57">
        <w:trPr>
          <w:trHeight w:val="450"/>
        </w:trPr>
        <w:tc>
          <w:tcPr>
            <w:tcW w:w="3828" w:type="dxa"/>
            <w:vMerge/>
            <w:tcBorders>
              <w:top w:val="nil"/>
              <w:left w:val="single" w:sz="8" w:space="0" w:color="000000"/>
              <w:bottom w:val="single" w:sz="8" w:space="0" w:color="000000"/>
              <w:right w:val="single" w:sz="8" w:space="0" w:color="000000"/>
            </w:tcBorders>
            <w:vAlign w:val="center"/>
            <w:hideMark/>
          </w:tcPr>
          <w:p w14:paraId="65610070" w14:textId="77777777" w:rsidR="00F02A57" w:rsidRPr="00F02A57" w:rsidRDefault="00F02A57" w:rsidP="00F02A57">
            <w:pPr>
              <w:spacing w:after="0" w:line="240" w:lineRule="auto"/>
              <w:rPr>
                <w:rFonts w:ascii="Times New Roman" w:eastAsia="Times New Roman" w:hAnsi="Times New Roman" w:cs="Times New Roman"/>
                <w:color w:val="000000"/>
                <w:sz w:val="20"/>
                <w:szCs w:val="20"/>
                <w:lang w:eastAsia="fr-FR"/>
              </w:rPr>
            </w:pPr>
          </w:p>
        </w:tc>
        <w:tc>
          <w:tcPr>
            <w:tcW w:w="1270" w:type="dxa"/>
            <w:vMerge/>
            <w:tcBorders>
              <w:top w:val="nil"/>
              <w:left w:val="single" w:sz="8" w:space="0" w:color="000000"/>
              <w:bottom w:val="single" w:sz="8" w:space="0" w:color="000000"/>
              <w:right w:val="single" w:sz="8" w:space="0" w:color="000000"/>
            </w:tcBorders>
            <w:vAlign w:val="center"/>
            <w:hideMark/>
          </w:tcPr>
          <w:p w14:paraId="555ABABA"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0" w:type="auto"/>
            <w:vMerge/>
            <w:tcBorders>
              <w:top w:val="nil"/>
              <w:left w:val="single" w:sz="8" w:space="0" w:color="000000"/>
              <w:bottom w:val="single" w:sz="8" w:space="0" w:color="000000"/>
              <w:right w:val="single" w:sz="8" w:space="0" w:color="000000"/>
            </w:tcBorders>
            <w:vAlign w:val="center"/>
            <w:hideMark/>
          </w:tcPr>
          <w:p w14:paraId="14BA5CF2"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0" w:type="auto"/>
            <w:vMerge/>
            <w:tcBorders>
              <w:top w:val="nil"/>
              <w:left w:val="single" w:sz="8" w:space="0" w:color="000000"/>
              <w:bottom w:val="single" w:sz="8" w:space="0" w:color="000000"/>
              <w:right w:val="single" w:sz="8" w:space="0" w:color="000000"/>
            </w:tcBorders>
            <w:vAlign w:val="center"/>
            <w:hideMark/>
          </w:tcPr>
          <w:p w14:paraId="4C8C6E8E"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0" w:type="auto"/>
            <w:vMerge/>
            <w:tcBorders>
              <w:top w:val="nil"/>
              <w:left w:val="single" w:sz="8" w:space="0" w:color="000000"/>
              <w:bottom w:val="single" w:sz="8" w:space="0" w:color="000000"/>
              <w:right w:val="single" w:sz="8" w:space="0" w:color="000000"/>
            </w:tcBorders>
            <w:vAlign w:val="center"/>
            <w:hideMark/>
          </w:tcPr>
          <w:p w14:paraId="427A11BB"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1298" w:type="dxa"/>
            <w:vMerge/>
            <w:tcBorders>
              <w:top w:val="nil"/>
              <w:left w:val="single" w:sz="8" w:space="0" w:color="000000"/>
              <w:bottom w:val="single" w:sz="8" w:space="0" w:color="000000"/>
              <w:right w:val="single" w:sz="8" w:space="0" w:color="000000"/>
            </w:tcBorders>
            <w:vAlign w:val="center"/>
            <w:hideMark/>
          </w:tcPr>
          <w:p w14:paraId="60070C19"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r>
      <w:tr w:rsidR="00F02A57" w:rsidRPr="00F02A57" w14:paraId="5B73A023" w14:textId="77777777" w:rsidTr="00F02A57">
        <w:trPr>
          <w:trHeight w:val="645"/>
        </w:trPr>
        <w:tc>
          <w:tcPr>
            <w:tcW w:w="3828" w:type="dxa"/>
            <w:tcBorders>
              <w:top w:val="nil"/>
              <w:left w:val="single" w:sz="8" w:space="0" w:color="000000"/>
              <w:bottom w:val="single" w:sz="8" w:space="0" w:color="000000"/>
              <w:right w:val="single" w:sz="8" w:space="0" w:color="000000"/>
            </w:tcBorders>
            <w:noWrap/>
            <w:vAlign w:val="center"/>
            <w:hideMark/>
          </w:tcPr>
          <w:p w14:paraId="750C0951"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 xml:space="preserve">Artemeter20mg + </w:t>
            </w:r>
            <w:proofErr w:type="spellStart"/>
            <w:r w:rsidRPr="00F02A57">
              <w:rPr>
                <w:rFonts w:ascii="Times New Roman" w:eastAsia="Times New Roman" w:hAnsi="Times New Roman" w:cs="Times New Roman"/>
                <w:color w:val="000000"/>
                <w:sz w:val="20"/>
                <w:szCs w:val="20"/>
                <w:lang w:eastAsia="fr-FR"/>
              </w:rPr>
              <w:t>Lumefantrine</w:t>
            </w:r>
            <w:proofErr w:type="spellEnd"/>
            <w:r w:rsidRPr="00F02A57">
              <w:rPr>
                <w:rFonts w:ascii="Times New Roman" w:eastAsia="Times New Roman" w:hAnsi="Times New Roman" w:cs="Times New Roman"/>
                <w:color w:val="000000"/>
                <w:sz w:val="20"/>
                <w:szCs w:val="20"/>
                <w:lang w:eastAsia="fr-FR"/>
              </w:rPr>
              <w:t xml:space="preserve"> 120 mg ; B/12</w:t>
            </w:r>
          </w:p>
        </w:tc>
        <w:tc>
          <w:tcPr>
            <w:tcW w:w="1270" w:type="dxa"/>
            <w:tcBorders>
              <w:top w:val="nil"/>
              <w:left w:val="nil"/>
              <w:bottom w:val="single" w:sz="8" w:space="0" w:color="000000"/>
              <w:right w:val="single" w:sz="8" w:space="0" w:color="000000"/>
            </w:tcBorders>
            <w:vAlign w:val="center"/>
            <w:hideMark/>
          </w:tcPr>
          <w:p w14:paraId="69CE59A4"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312 587</w:t>
            </w:r>
          </w:p>
        </w:tc>
        <w:tc>
          <w:tcPr>
            <w:tcW w:w="0" w:type="auto"/>
            <w:tcBorders>
              <w:top w:val="nil"/>
              <w:left w:val="nil"/>
              <w:bottom w:val="single" w:sz="8" w:space="0" w:color="auto"/>
              <w:right w:val="single" w:sz="8" w:space="0" w:color="auto"/>
            </w:tcBorders>
            <w:vAlign w:val="center"/>
            <w:hideMark/>
          </w:tcPr>
          <w:p w14:paraId="2C51D41A"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444 264,00</w:t>
            </w:r>
          </w:p>
        </w:tc>
        <w:tc>
          <w:tcPr>
            <w:tcW w:w="0" w:type="auto"/>
            <w:tcBorders>
              <w:top w:val="nil"/>
              <w:left w:val="nil"/>
              <w:bottom w:val="single" w:sz="8" w:space="0" w:color="000000"/>
              <w:right w:val="single" w:sz="8" w:space="0" w:color="000000"/>
            </w:tcBorders>
            <w:vAlign w:val="center"/>
            <w:hideMark/>
          </w:tcPr>
          <w:p w14:paraId="5A42B605"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321 391,00</w:t>
            </w:r>
          </w:p>
        </w:tc>
        <w:tc>
          <w:tcPr>
            <w:tcW w:w="0" w:type="auto"/>
            <w:tcBorders>
              <w:top w:val="nil"/>
              <w:left w:val="nil"/>
              <w:bottom w:val="single" w:sz="8" w:space="0" w:color="000000"/>
              <w:right w:val="single" w:sz="8" w:space="0" w:color="000000"/>
            </w:tcBorders>
            <w:vAlign w:val="center"/>
            <w:hideMark/>
          </w:tcPr>
          <w:p w14:paraId="4C4DD015"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312 587</w:t>
            </w:r>
          </w:p>
        </w:tc>
        <w:tc>
          <w:tcPr>
            <w:tcW w:w="1298" w:type="dxa"/>
            <w:tcBorders>
              <w:top w:val="nil"/>
              <w:left w:val="nil"/>
              <w:bottom w:val="single" w:sz="8" w:space="0" w:color="000000"/>
              <w:right w:val="single" w:sz="8" w:space="0" w:color="000000"/>
            </w:tcBorders>
            <w:vAlign w:val="center"/>
            <w:hideMark/>
          </w:tcPr>
          <w:p w14:paraId="60348F8B"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31 200</w:t>
            </w:r>
          </w:p>
        </w:tc>
      </w:tr>
      <w:tr w:rsidR="00F02A57" w:rsidRPr="00F02A57" w14:paraId="4FDBFC0F" w14:textId="77777777" w:rsidTr="00F02A57">
        <w:trPr>
          <w:trHeight w:val="645"/>
        </w:trPr>
        <w:tc>
          <w:tcPr>
            <w:tcW w:w="3828" w:type="dxa"/>
            <w:tcBorders>
              <w:top w:val="nil"/>
              <w:left w:val="single" w:sz="8" w:space="0" w:color="000000"/>
              <w:bottom w:val="single" w:sz="8" w:space="0" w:color="000000"/>
              <w:right w:val="single" w:sz="8" w:space="0" w:color="000000"/>
            </w:tcBorders>
            <w:noWrap/>
            <w:vAlign w:val="center"/>
            <w:hideMark/>
          </w:tcPr>
          <w:p w14:paraId="7DD333FB"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 xml:space="preserve">Artemeter20mg + </w:t>
            </w:r>
            <w:proofErr w:type="spellStart"/>
            <w:r w:rsidRPr="00F02A57">
              <w:rPr>
                <w:rFonts w:ascii="Times New Roman" w:eastAsia="Times New Roman" w:hAnsi="Times New Roman" w:cs="Times New Roman"/>
                <w:color w:val="000000"/>
                <w:sz w:val="20"/>
                <w:szCs w:val="20"/>
                <w:lang w:eastAsia="fr-FR"/>
              </w:rPr>
              <w:t>Lumefantrine</w:t>
            </w:r>
            <w:proofErr w:type="spellEnd"/>
            <w:r w:rsidRPr="00F02A57">
              <w:rPr>
                <w:rFonts w:ascii="Times New Roman" w:eastAsia="Times New Roman" w:hAnsi="Times New Roman" w:cs="Times New Roman"/>
                <w:color w:val="000000"/>
                <w:sz w:val="20"/>
                <w:szCs w:val="20"/>
                <w:lang w:eastAsia="fr-FR"/>
              </w:rPr>
              <w:t xml:space="preserve"> 120 mg ; B/18</w:t>
            </w:r>
          </w:p>
        </w:tc>
        <w:tc>
          <w:tcPr>
            <w:tcW w:w="1270" w:type="dxa"/>
            <w:tcBorders>
              <w:top w:val="nil"/>
              <w:left w:val="nil"/>
              <w:bottom w:val="single" w:sz="8" w:space="0" w:color="000000"/>
              <w:right w:val="single" w:sz="8" w:space="0" w:color="000000"/>
            </w:tcBorders>
            <w:vAlign w:val="center"/>
            <w:hideMark/>
          </w:tcPr>
          <w:p w14:paraId="2A7E1926"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199 520</w:t>
            </w:r>
          </w:p>
        </w:tc>
        <w:tc>
          <w:tcPr>
            <w:tcW w:w="0" w:type="auto"/>
            <w:tcBorders>
              <w:top w:val="nil"/>
              <w:left w:val="nil"/>
              <w:bottom w:val="single" w:sz="8" w:space="0" w:color="auto"/>
              <w:right w:val="single" w:sz="8" w:space="0" w:color="auto"/>
            </w:tcBorders>
            <w:vAlign w:val="center"/>
            <w:hideMark/>
          </w:tcPr>
          <w:p w14:paraId="42978F1C"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307 998,00</w:t>
            </w:r>
          </w:p>
        </w:tc>
        <w:tc>
          <w:tcPr>
            <w:tcW w:w="0" w:type="auto"/>
            <w:tcBorders>
              <w:top w:val="nil"/>
              <w:left w:val="nil"/>
              <w:bottom w:val="single" w:sz="8" w:space="0" w:color="000000"/>
              <w:right w:val="single" w:sz="8" w:space="0" w:color="000000"/>
            </w:tcBorders>
            <w:vAlign w:val="center"/>
            <w:hideMark/>
          </w:tcPr>
          <w:p w14:paraId="4B5A09E0"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191 859,00</w:t>
            </w:r>
          </w:p>
        </w:tc>
        <w:tc>
          <w:tcPr>
            <w:tcW w:w="0" w:type="auto"/>
            <w:tcBorders>
              <w:top w:val="nil"/>
              <w:left w:val="nil"/>
              <w:bottom w:val="single" w:sz="8" w:space="0" w:color="000000"/>
              <w:right w:val="single" w:sz="8" w:space="0" w:color="000000"/>
            </w:tcBorders>
            <w:vAlign w:val="center"/>
            <w:hideMark/>
          </w:tcPr>
          <w:p w14:paraId="5839B502"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199 520</w:t>
            </w:r>
          </w:p>
        </w:tc>
        <w:tc>
          <w:tcPr>
            <w:tcW w:w="1298" w:type="dxa"/>
            <w:tcBorders>
              <w:top w:val="nil"/>
              <w:left w:val="nil"/>
              <w:bottom w:val="single" w:sz="8" w:space="0" w:color="000000"/>
              <w:right w:val="single" w:sz="8" w:space="0" w:color="000000"/>
            </w:tcBorders>
            <w:vAlign w:val="center"/>
            <w:hideMark/>
          </w:tcPr>
          <w:p w14:paraId="38E1F760"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3 976</w:t>
            </w:r>
          </w:p>
        </w:tc>
      </w:tr>
      <w:tr w:rsidR="00F02A57" w:rsidRPr="00F02A57" w14:paraId="747A25F4" w14:textId="77777777" w:rsidTr="00F02A57">
        <w:trPr>
          <w:trHeight w:val="645"/>
        </w:trPr>
        <w:tc>
          <w:tcPr>
            <w:tcW w:w="3828" w:type="dxa"/>
            <w:tcBorders>
              <w:top w:val="nil"/>
              <w:left w:val="single" w:sz="8" w:space="0" w:color="000000"/>
              <w:bottom w:val="single" w:sz="8" w:space="0" w:color="000000"/>
              <w:right w:val="single" w:sz="8" w:space="0" w:color="000000"/>
            </w:tcBorders>
            <w:noWrap/>
            <w:vAlign w:val="center"/>
            <w:hideMark/>
          </w:tcPr>
          <w:p w14:paraId="4561B1A7"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 xml:space="preserve">Artemeter20mg + </w:t>
            </w:r>
            <w:proofErr w:type="spellStart"/>
            <w:r w:rsidRPr="00F02A57">
              <w:rPr>
                <w:rFonts w:ascii="Times New Roman" w:eastAsia="Times New Roman" w:hAnsi="Times New Roman" w:cs="Times New Roman"/>
                <w:color w:val="000000"/>
                <w:sz w:val="20"/>
                <w:szCs w:val="20"/>
                <w:lang w:eastAsia="fr-FR"/>
              </w:rPr>
              <w:t>Lumefantrine</w:t>
            </w:r>
            <w:proofErr w:type="spellEnd"/>
            <w:r w:rsidRPr="00F02A57">
              <w:rPr>
                <w:rFonts w:ascii="Times New Roman" w:eastAsia="Times New Roman" w:hAnsi="Times New Roman" w:cs="Times New Roman"/>
                <w:color w:val="000000"/>
                <w:sz w:val="20"/>
                <w:szCs w:val="20"/>
                <w:lang w:eastAsia="fr-FR"/>
              </w:rPr>
              <w:t xml:space="preserve"> 120 mg ; B/24</w:t>
            </w:r>
          </w:p>
        </w:tc>
        <w:tc>
          <w:tcPr>
            <w:tcW w:w="1270" w:type="dxa"/>
            <w:tcBorders>
              <w:top w:val="nil"/>
              <w:left w:val="nil"/>
              <w:bottom w:val="single" w:sz="8" w:space="0" w:color="000000"/>
              <w:right w:val="single" w:sz="8" w:space="0" w:color="000000"/>
            </w:tcBorders>
            <w:vAlign w:val="center"/>
            <w:hideMark/>
          </w:tcPr>
          <w:p w14:paraId="4FE92437"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460 293</w:t>
            </w:r>
          </w:p>
        </w:tc>
        <w:tc>
          <w:tcPr>
            <w:tcW w:w="0" w:type="auto"/>
            <w:tcBorders>
              <w:top w:val="nil"/>
              <w:left w:val="nil"/>
              <w:bottom w:val="single" w:sz="8" w:space="0" w:color="auto"/>
              <w:right w:val="single" w:sz="8" w:space="0" w:color="auto"/>
            </w:tcBorders>
            <w:vAlign w:val="center"/>
            <w:hideMark/>
          </w:tcPr>
          <w:p w14:paraId="3E1F35EF"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648 300,00</w:t>
            </w:r>
          </w:p>
        </w:tc>
        <w:tc>
          <w:tcPr>
            <w:tcW w:w="0" w:type="auto"/>
            <w:tcBorders>
              <w:top w:val="nil"/>
              <w:left w:val="nil"/>
              <w:bottom w:val="single" w:sz="8" w:space="0" w:color="000000"/>
              <w:right w:val="single" w:sz="8" w:space="0" w:color="000000"/>
            </w:tcBorders>
            <w:vAlign w:val="center"/>
            <w:hideMark/>
          </w:tcPr>
          <w:p w14:paraId="4E64F780"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540 660,00</w:t>
            </w:r>
          </w:p>
        </w:tc>
        <w:tc>
          <w:tcPr>
            <w:tcW w:w="0" w:type="auto"/>
            <w:tcBorders>
              <w:top w:val="nil"/>
              <w:left w:val="nil"/>
              <w:bottom w:val="single" w:sz="8" w:space="0" w:color="000000"/>
              <w:right w:val="single" w:sz="8" w:space="0" w:color="000000"/>
            </w:tcBorders>
            <w:vAlign w:val="center"/>
            <w:hideMark/>
          </w:tcPr>
          <w:p w14:paraId="1277D600"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460 293</w:t>
            </w:r>
          </w:p>
        </w:tc>
        <w:tc>
          <w:tcPr>
            <w:tcW w:w="1298" w:type="dxa"/>
            <w:tcBorders>
              <w:top w:val="nil"/>
              <w:left w:val="nil"/>
              <w:bottom w:val="single" w:sz="8" w:space="0" w:color="000000"/>
              <w:right w:val="single" w:sz="8" w:space="0" w:color="000000"/>
            </w:tcBorders>
            <w:vAlign w:val="center"/>
            <w:hideMark/>
          </w:tcPr>
          <w:p w14:paraId="1A597214"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28 953</w:t>
            </w:r>
          </w:p>
        </w:tc>
      </w:tr>
      <w:tr w:rsidR="00F02A57" w:rsidRPr="00F02A57" w14:paraId="3CC18384" w14:textId="77777777" w:rsidTr="00F02A57">
        <w:trPr>
          <w:trHeight w:val="330"/>
        </w:trPr>
        <w:tc>
          <w:tcPr>
            <w:tcW w:w="3828" w:type="dxa"/>
            <w:tcBorders>
              <w:top w:val="nil"/>
              <w:left w:val="single" w:sz="8" w:space="0" w:color="000000"/>
              <w:bottom w:val="single" w:sz="8" w:space="0" w:color="000000"/>
              <w:right w:val="single" w:sz="8" w:space="0" w:color="000000"/>
            </w:tcBorders>
            <w:noWrap/>
            <w:vAlign w:val="center"/>
            <w:hideMark/>
          </w:tcPr>
          <w:p w14:paraId="0D0F06CB"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 </w:t>
            </w:r>
          </w:p>
        </w:tc>
        <w:tc>
          <w:tcPr>
            <w:tcW w:w="1270" w:type="dxa"/>
            <w:tcBorders>
              <w:top w:val="nil"/>
              <w:left w:val="nil"/>
              <w:bottom w:val="single" w:sz="8" w:space="0" w:color="000000"/>
              <w:right w:val="single" w:sz="8" w:space="0" w:color="000000"/>
            </w:tcBorders>
            <w:vAlign w:val="center"/>
            <w:hideMark/>
          </w:tcPr>
          <w:p w14:paraId="148444AF"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0" w:type="auto"/>
            <w:tcBorders>
              <w:top w:val="nil"/>
              <w:left w:val="nil"/>
              <w:bottom w:val="single" w:sz="8" w:space="0" w:color="auto"/>
              <w:right w:val="single" w:sz="8" w:space="0" w:color="auto"/>
            </w:tcBorders>
            <w:vAlign w:val="center"/>
            <w:hideMark/>
          </w:tcPr>
          <w:p w14:paraId="314BA420"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0" w:type="auto"/>
            <w:tcBorders>
              <w:top w:val="nil"/>
              <w:left w:val="nil"/>
              <w:bottom w:val="single" w:sz="8" w:space="0" w:color="000000"/>
              <w:right w:val="single" w:sz="8" w:space="0" w:color="000000"/>
            </w:tcBorders>
            <w:vAlign w:val="center"/>
            <w:hideMark/>
          </w:tcPr>
          <w:p w14:paraId="3DE41C18"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0" w:type="auto"/>
            <w:tcBorders>
              <w:top w:val="nil"/>
              <w:left w:val="nil"/>
              <w:bottom w:val="single" w:sz="8" w:space="0" w:color="000000"/>
              <w:right w:val="single" w:sz="8" w:space="0" w:color="000000"/>
            </w:tcBorders>
            <w:vAlign w:val="center"/>
            <w:hideMark/>
          </w:tcPr>
          <w:p w14:paraId="73168E98"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c>
          <w:tcPr>
            <w:tcW w:w="1298" w:type="dxa"/>
            <w:tcBorders>
              <w:top w:val="nil"/>
              <w:left w:val="nil"/>
              <w:bottom w:val="single" w:sz="8" w:space="0" w:color="000000"/>
              <w:right w:val="single" w:sz="8" w:space="0" w:color="000000"/>
            </w:tcBorders>
            <w:vAlign w:val="center"/>
            <w:hideMark/>
          </w:tcPr>
          <w:p w14:paraId="4369612B"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p>
        </w:tc>
      </w:tr>
      <w:tr w:rsidR="00F02A57" w:rsidRPr="00F02A57" w14:paraId="55E23429" w14:textId="77777777" w:rsidTr="00F02A57">
        <w:trPr>
          <w:trHeight w:val="645"/>
        </w:trPr>
        <w:tc>
          <w:tcPr>
            <w:tcW w:w="3828" w:type="dxa"/>
            <w:tcBorders>
              <w:top w:val="nil"/>
              <w:left w:val="single" w:sz="8" w:space="0" w:color="000000"/>
              <w:bottom w:val="nil"/>
              <w:right w:val="single" w:sz="8" w:space="0" w:color="000000"/>
            </w:tcBorders>
            <w:noWrap/>
            <w:vAlign w:val="center"/>
            <w:hideMark/>
          </w:tcPr>
          <w:p w14:paraId="66DF3113"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proofErr w:type="spellStart"/>
            <w:r w:rsidRPr="00F02A57">
              <w:rPr>
                <w:rFonts w:ascii="Times New Roman" w:eastAsia="Times New Roman" w:hAnsi="Times New Roman" w:cs="Times New Roman"/>
                <w:color w:val="000000"/>
                <w:sz w:val="20"/>
                <w:szCs w:val="20"/>
                <w:lang w:eastAsia="fr-FR"/>
              </w:rPr>
              <w:t>Sulfadoxine</w:t>
            </w:r>
            <w:proofErr w:type="spellEnd"/>
            <w:r w:rsidRPr="00F02A57">
              <w:rPr>
                <w:rFonts w:ascii="Times New Roman" w:eastAsia="Times New Roman" w:hAnsi="Times New Roman" w:cs="Times New Roman"/>
                <w:color w:val="000000"/>
                <w:sz w:val="20"/>
                <w:szCs w:val="20"/>
                <w:lang w:eastAsia="fr-FR"/>
              </w:rPr>
              <w:t>/</w:t>
            </w:r>
            <w:proofErr w:type="spellStart"/>
            <w:r w:rsidRPr="00F02A57">
              <w:rPr>
                <w:rFonts w:ascii="Times New Roman" w:eastAsia="Times New Roman" w:hAnsi="Times New Roman" w:cs="Times New Roman"/>
                <w:color w:val="000000"/>
                <w:sz w:val="20"/>
                <w:szCs w:val="20"/>
                <w:lang w:eastAsia="fr-FR"/>
              </w:rPr>
              <w:t>pyrimethamin</w:t>
            </w:r>
            <w:proofErr w:type="spellEnd"/>
            <w:r w:rsidRPr="00F02A57">
              <w:rPr>
                <w:rFonts w:ascii="Times New Roman" w:eastAsia="Times New Roman" w:hAnsi="Times New Roman" w:cs="Times New Roman"/>
                <w:color w:val="000000"/>
                <w:sz w:val="20"/>
                <w:szCs w:val="20"/>
                <w:lang w:eastAsia="fr-FR"/>
              </w:rPr>
              <w:t>/</w:t>
            </w:r>
            <w:proofErr w:type="spellStart"/>
            <w:r w:rsidRPr="00F02A57">
              <w:rPr>
                <w:rFonts w:ascii="Times New Roman" w:eastAsia="Times New Roman" w:hAnsi="Times New Roman" w:cs="Times New Roman"/>
                <w:color w:val="000000"/>
                <w:sz w:val="20"/>
                <w:szCs w:val="20"/>
                <w:lang w:eastAsia="fr-FR"/>
              </w:rPr>
              <w:t>amodiaquin</w:t>
            </w:r>
            <w:proofErr w:type="spellEnd"/>
            <w:r w:rsidRPr="00F02A57">
              <w:rPr>
                <w:rFonts w:ascii="Times New Roman" w:eastAsia="Times New Roman" w:hAnsi="Times New Roman" w:cs="Times New Roman"/>
                <w:color w:val="000000"/>
                <w:sz w:val="20"/>
                <w:szCs w:val="20"/>
                <w:lang w:eastAsia="fr-FR"/>
              </w:rPr>
              <w:t xml:space="preserve">, 500/25/153mg, </w:t>
            </w:r>
            <w:proofErr w:type="spellStart"/>
            <w:r w:rsidRPr="00F02A57">
              <w:rPr>
                <w:rFonts w:ascii="Times New Roman" w:eastAsia="Times New Roman" w:hAnsi="Times New Roman" w:cs="Times New Roman"/>
                <w:color w:val="000000"/>
                <w:sz w:val="20"/>
                <w:szCs w:val="20"/>
                <w:lang w:eastAsia="fr-FR"/>
              </w:rPr>
              <w:t>blist</w:t>
            </w:r>
            <w:proofErr w:type="spellEnd"/>
            <w:r w:rsidRPr="00F02A57">
              <w:rPr>
                <w:rFonts w:ascii="Times New Roman" w:eastAsia="Times New Roman" w:hAnsi="Times New Roman" w:cs="Times New Roman"/>
                <w:color w:val="000000"/>
                <w:sz w:val="20"/>
                <w:szCs w:val="20"/>
                <w:lang w:eastAsia="fr-FR"/>
              </w:rPr>
              <w:t xml:space="preserve"> de 4</w:t>
            </w:r>
          </w:p>
        </w:tc>
        <w:tc>
          <w:tcPr>
            <w:tcW w:w="1270" w:type="dxa"/>
            <w:tcBorders>
              <w:top w:val="nil"/>
              <w:left w:val="nil"/>
              <w:bottom w:val="nil"/>
              <w:right w:val="single" w:sz="8" w:space="0" w:color="000000"/>
            </w:tcBorders>
            <w:vAlign w:val="center"/>
            <w:hideMark/>
          </w:tcPr>
          <w:p w14:paraId="1B6A82BE"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632 104</w:t>
            </w:r>
          </w:p>
        </w:tc>
        <w:tc>
          <w:tcPr>
            <w:tcW w:w="0" w:type="auto"/>
            <w:tcBorders>
              <w:top w:val="nil"/>
              <w:left w:val="nil"/>
              <w:bottom w:val="nil"/>
              <w:right w:val="single" w:sz="8" w:space="0" w:color="000000"/>
            </w:tcBorders>
            <w:vAlign w:val="center"/>
            <w:hideMark/>
          </w:tcPr>
          <w:p w14:paraId="60266885"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536 104</w:t>
            </w:r>
          </w:p>
        </w:tc>
        <w:tc>
          <w:tcPr>
            <w:tcW w:w="0" w:type="auto"/>
            <w:tcBorders>
              <w:top w:val="nil"/>
              <w:left w:val="nil"/>
              <w:bottom w:val="nil"/>
              <w:right w:val="single" w:sz="8" w:space="0" w:color="000000"/>
            </w:tcBorders>
            <w:vAlign w:val="center"/>
            <w:hideMark/>
          </w:tcPr>
          <w:p w14:paraId="3C84AAAE"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96 000</w:t>
            </w:r>
          </w:p>
        </w:tc>
        <w:tc>
          <w:tcPr>
            <w:tcW w:w="0" w:type="auto"/>
            <w:tcBorders>
              <w:top w:val="nil"/>
              <w:left w:val="nil"/>
              <w:bottom w:val="nil"/>
              <w:right w:val="single" w:sz="8" w:space="0" w:color="000000"/>
            </w:tcBorders>
            <w:vAlign w:val="center"/>
            <w:hideMark/>
          </w:tcPr>
          <w:p w14:paraId="4894B26C"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632 104</w:t>
            </w:r>
          </w:p>
        </w:tc>
        <w:tc>
          <w:tcPr>
            <w:tcW w:w="1298" w:type="dxa"/>
            <w:tcBorders>
              <w:top w:val="nil"/>
              <w:left w:val="nil"/>
              <w:bottom w:val="nil"/>
              <w:right w:val="single" w:sz="8" w:space="0" w:color="000000"/>
            </w:tcBorders>
            <w:vAlign w:val="center"/>
            <w:hideMark/>
          </w:tcPr>
          <w:p w14:paraId="0B8DB194"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5 383 274</w:t>
            </w:r>
          </w:p>
        </w:tc>
      </w:tr>
      <w:tr w:rsidR="00F02A57" w:rsidRPr="00F02A57" w14:paraId="6BE5D33B" w14:textId="77777777" w:rsidTr="00F02A57">
        <w:trPr>
          <w:trHeight w:val="645"/>
        </w:trPr>
        <w:tc>
          <w:tcPr>
            <w:tcW w:w="3828" w:type="dxa"/>
            <w:tcBorders>
              <w:top w:val="single" w:sz="8" w:space="0" w:color="auto"/>
              <w:left w:val="single" w:sz="8" w:space="0" w:color="auto"/>
              <w:bottom w:val="single" w:sz="8" w:space="0" w:color="auto"/>
              <w:right w:val="single" w:sz="8" w:space="0" w:color="000000"/>
            </w:tcBorders>
            <w:noWrap/>
            <w:vAlign w:val="center"/>
            <w:hideMark/>
          </w:tcPr>
          <w:p w14:paraId="61F7E7FA" w14:textId="77777777" w:rsidR="00F02A57" w:rsidRPr="00F02A57" w:rsidRDefault="00F02A57" w:rsidP="00F02A57">
            <w:pPr>
              <w:spacing w:after="0" w:line="240" w:lineRule="auto"/>
              <w:jc w:val="both"/>
              <w:rPr>
                <w:rFonts w:ascii="Times New Roman" w:eastAsia="Times New Roman" w:hAnsi="Times New Roman" w:cs="Times New Roman"/>
                <w:color w:val="000000"/>
                <w:sz w:val="20"/>
                <w:szCs w:val="20"/>
                <w:lang w:eastAsia="fr-FR"/>
              </w:rPr>
            </w:pPr>
            <w:proofErr w:type="spellStart"/>
            <w:r w:rsidRPr="00F02A57">
              <w:rPr>
                <w:rFonts w:ascii="Times New Roman" w:eastAsia="Times New Roman" w:hAnsi="Times New Roman" w:cs="Times New Roman"/>
                <w:color w:val="000000"/>
                <w:sz w:val="20"/>
                <w:szCs w:val="20"/>
                <w:lang w:eastAsia="fr-FR"/>
              </w:rPr>
              <w:t>Sulfadoxine</w:t>
            </w:r>
            <w:proofErr w:type="spellEnd"/>
            <w:r w:rsidRPr="00F02A57">
              <w:rPr>
                <w:rFonts w:ascii="Times New Roman" w:eastAsia="Times New Roman" w:hAnsi="Times New Roman" w:cs="Times New Roman"/>
                <w:color w:val="000000"/>
                <w:sz w:val="20"/>
                <w:szCs w:val="20"/>
                <w:lang w:eastAsia="fr-FR"/>
              </w:rPr>
              <w:t>/</w:t>
            </w:r>
            <w:proofErr w:type="spellStart"/>
            <w:r w:rsidRPr="00F02A57">
              <w:rPr>
                <w:rFonts w:ascii="Times New Roman" w:eastAsia="Times New Roman" w:hAnsi="Times New Roman" w:cs="Times New Roman"/>
                <w:color w:val="000000"/>
                <w:sz w:val="20"/>
                <w:szCs w:val="20"/>
                <w:lang w:eastAsia="fr-FR"/>
              </w:rPr>
              <w:t>pyrimethamin</w:t>
            </w:r>
            <w:proofErr w:type="spellEnd"/>
            <w:r w:rsidRPr="00F02A57">
              <w:rPr>
                <w:rFonts w:ascii="Times New Roman" w:eastAsia="Times New Roman" w:hAnsi="Times New Roman" w:cs="Times New Roman"/>
                <w:color w:val="000000"/>
                <w:sz w:val="20"/>
                <w:szCs w:val="20"/>
                <w:lang w:eastAsia="fr-FR"/>
              </w:rPr>
              <w:t>/</w:t>
            </w:r>
            <w:proofErr w:type="spellStart"/>
            <w:r w:rsidRPr="00F02A57">
              <w:rPr>
                <w:rFonts w:ascii="Times New Roman" w:eastAsia="Times New Roman" w:hAnsi="Times New Roman" w:cs="Times New Roman"/>
                <w:color w:val="000000"/>
                <w:sz w:val="20"/>
                <w:szCs w:val="20"/>
                <w:lang w:eastAsia="fr-FR"/>
              </w:rPr>
              <w:t>amodiaquin</w:t>
            </w:r>
            <w:proofErr w:type="spellEnd"/>
            <w:r w:rsidRPr="00F02A57">
              <w:rPr>
                <w:rFonts w:ascii="Times New Roman" w:eastAsia="Times New Roman" w:hAnsi="Times New Roman" w:cs="Times New Roman"/>
                <w:color w:val="000000"/>
                <w:sz w:val="20"/>
                <w:szCs w:val="20"/>
                <w:lang w:eastAsia="fr-FR"/>
              </w:rPr>
              <w:t xml:space="preserve">, 250/12,5/76.5mg, </w:t>
            </w:r>
            <w:proofErr w:type="spellStart"/>
            <w:r w:rsidRPr="00F02A57">
              <w:rPr>
                <w:rFonts w:ascii="Times New Roman" w:eastAsia="Times New Roman" w:hAnsi="Times New Roman" w:cs="Times New Roman"/>
                <w:color w:val="000000"/>
                <w:sz w:val="20"/>
                <w:szCs w:val="20"/>
                <w:lang w:eastAsia="fr-FR"/>
              </w:rPr>
              <w:t>blist</w:t>
            </w:r>
            <w:proofErr w:type="spellEnd"/>
            <w:r w:rsidRPr="00F02A57">
              <w:rPr>
                <w:rFonts w:ascii="Times New Roman" w:eastAsia="Times New Roman" w:hAnsi="Times New Roman" w:cs="Times New Roman"/>
                <w:color w:val="000000"/>
                <w:sz w:val="20"/>
                <w:szCs w:val="20"/>
                <w:lang w:eastAsia="fr-FR"/>
              </w:rPr>
              <w:t xml:space="preserve"> de 4</w:t>
            </w:r>
          </w:p>
        </w:tc>
        <w:tc>
          <w:tcPr>
            <w:tcW w:w="1270" w:type="dxa"/>
            <w:tcBorders>
              <w:top w:val="single" w:sz="8" w:space="0" w:color="auto"/>
              <w:left w:val="nil"/>
              <w:bottom w:val="single" w:sz="8" w:space="0" w:color="auto"/>
              <w:right w:val="single" w:sz="8" w:space="0" w:color="000000"/>
            </w:tcBorders>
            <w:vAlign w:val="center"/>
            <w:hideMark/>
          </w:tcPr>
          <w:p w14:paraId="7E8B4EEA"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841 400</w:t>
            </w:r>
          </w:p>
        </w:tc>
        <w:tc>
          <w:tcPr>
            <w:tcW w:w="0" w:type="auto"/>
            <w:tcBorders>
              <w:top w:val="single" w:sz="8" w:space="0" w:color="auto"/>
              <w:left w:val="nil"/>
              <w:bottom w:val="single" w:sz="8" w:space="0" w:color="auto"/>
              <w:right w:val="single" w:sz="8" w:space="0" w:color="000000"/>
            </w:tcBorders>
            <w:vAlign w:val="center"/>
            <w:hideMark/>
          </w:tcPr>
          <w:p w14:paraId="415F52D4"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380 844</w:t>
            </w:r>
          </w:p>
        </w:tc>
        <w:tc>
          <w:tcPr>
            <w:tcW w:w="0" w:type="auto"/>
            <w:tcBorders>
              <w:top w:val="single" w:sz="8" w:space="0" w:color="auto"/>
              <w:left w:val="nil"/>
              <w:bottom w:val="single" w:sz="8" w:space="0" w:color="auto"/>
              <w:right w:val="single" w:sz="8" w:space="0" w:color="000000"/>
            </w:tcBorders>
            <w:vAlign w:val="center"/>
            <w:hideMark/>
          </w:tcPr>
          <w:p w14:paraId="00F9778B"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460 556</w:t>
            </w:r>
          </w:p>
        </w:tc>
        <w:tc>
          <w:tcPr>
            <w:tcW w:w="0" w:type="auto"/>
            <w:tcBorders>
              <w:top w:val="single" w:sz="8" w:space="0" w:color="auto"/>
              <w:left w:val="nil"/>
              <w:bottom w:val="single" w:sz="8" w:space="0" w:color="auto"/>
              <w:right w:val="single" w:sz="8" w:space="0" w:color="000000"/>
            </w:tcBorders>
            <w:vAlign w:val="center"/>
            <w:hideMark/>
          </w:tcPr>
          <w:p w14:paraId="7D6BD1E1"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460 556</w:t>
            </w:r>
          </w:p>
        </w:tc>
        <w:tc>
          <w:tcPr>
            <w:tcW w:w="1298" w:type="dxa"/>
            <w:tcBorders>
              <w:top w:val="single" w:sz="8" w:space="0" w:color="auto"/>
              <w:left w:val="nil"/>
              <w:bottom w:val="single" w:sz="8" w:space="0" w:color="auto"/>
              <w:right w:val="single" w:sz="8" w:space="0" w:color="auto"/>
            </w:tcBorders>
            <w:vAlign w:val="center"/>
            <w:hideMark/>
          </w:tcPr>
          <w:p w14:paraId="2C5FA265" w14:textId="77777777" w:rsidR="00F02A57" w:rsidRPr="00F02A57" w:rsidRDefault="00F02A57" w:rsidP="00F02A57">
            <w:pPr>
              <w:spacing w:after="0" w:line="240" w:lineRule="auto"/>
              <w:jc w:val="center"/>
              <w:rPr>
                <w:rFonts w:ascii="Times New Roman" w:eastAsia="Times New Roman" w:hAnsi="Times New Roman" w:cs="Times New Roman"/>
                <w:color w:val="000000"/>
                <w:sz w:val="20"/>
                <w:szCs w:val="20"/>
                <w:lang w:eastAsia="fr-FR"/>
              </w:rPr>
            </w:pPr>
            <w:r w:rsidRPr="00F02A57">
              <w:rPr>
                <w:rFonts w:ascii="Times New Roman" w:eastAsia="Times New Roman" w:hAnsi="Times New Roman" w:cs="Times New Roman"/>
                <w:color w:val="000000"/>
                <w:sz w:val="20"/>
                <w:szCs w:val="20"/>
                <w:lang w:eastAsia="fr-FR"/>
              </w:rPr>
              <w:t>1 672 145</w:t>
            </w:r>
          </w:p>
        </w:tc>
      </w:tr>
    </w:tbl>
    <w:p w14:paraId="6AE576C4" w14:textId="77777777" w:rsidR="00254868" w:rsidRPr="00254868" w:rsidRDefault="00254868" w:rsidP="007C4733">
      <w:pPr>
        <w:spacing w:after="0" w:line="360" w:lineRule="auto"/>
        <w:jc w:val="both"/>
        <w:rPr>
          <w:rFonts w:ascii="Times New Roman" w:hAnsi="Times New Roman" w:cs="Times New Roman"/>
          <w:sz w:val="24"/>
          <w:szCs w:val="24"/>
        </w:rPr>
      </w:pPr>
    </w:p>
    <w:p w14:paraId="000A329F" w14:textId="77777777" w:rsidR="00254868" w:rsidRPr="00F6510C" w:rsidRDefault="00FF32E0" w:rsidP="007C4733">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I.1</w:t>
      </w:r>
      <w:r w:rsidR="00F403A4">
        <w:rPr>
          <w:rFonts w:ascii="Times New Roman" w:hAnsi="Times New Roman" w:cs="Times New Roman"/>
          <w:b/>
          <w:bCs/>
          <w:i/>
          <w:iCs/>
          <w:sz w:val="24"/>
          <w:szCs w:val="24"/>
        </w:rPr>
        <w:t xml:space="preserve">.2. </w:t>
      </w:r>
      <w:r w:rsidR="00254868" w:rsidRPr="00FD0D78">
        <w:rPr>
          <w:rFonts w:ascii="Times New Roman" w:hAnsi="Times New Roman" w:cs="Times New Roman"/>
          <w:b/>
          <w:bCs/>
          <w:i/>
          <w:iCs/>
          <w:sz w:val="24"/>
          <w:szCs w:val="24"/>
        </w:rPr>
        <w:t>PROGRAMME NATIONAL TUBERCULOSE</w:t>
      </w:r>
    </w:p>
    <w:p w14:paraId="2244A327" w14:textId="77777777" w:rsidR="00254868" w:rsidRPr="00254868"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La CPA stock et distribue les produits du PNT selon les modalités définies dans la convention. Les produits pour la lutte contre la tuberculose reçoivent deux sources de financement.  </w:t>
      </w:r>
      <w:r w:rsidRPr="00254868">
        <w:rPr>
          <w:rFonts w:ascii="Times New Roman" w:hAnsi="Times New Roman" w:cs="Times New Roman"/>
          <w:sz w:val="24"/>
          <w:szCs w:val="24"/>
        </w:rPr>
        <w:tab/>
      </w:r>
    </w:p>
    <w:p w14:paraId="3E33DB26" w14:textId="77777777" w:rsidR="00254868" w:rsidRPr="00F403A4" w:rsidRDefault="00254868" w:rsidP="00C819B7">
      <w:pPr>
        <w:pStyle w:val="Paragraphedeliste"/>
        <w:numPr>
          <w:ilvl w:val="0"/>
          <w:numId w:val="22"/>
        </w:numPr>
        <w:spacing w:after="0" w:line="360" w:lineRule="auto"/>
        <w:jc w:val="both"/>
        <w:rPr>
          <w:rFonts w:ascii="Times New Roman" w:hAnsi="Times New Roman" w:cs="Times New Roman"/>
          <w:b/>
          <w:bCs/>
          <w:sz w:val="24"/>
          <w:szCs w:val="24"/>
          <w:u w:val="single"/>
        </w:rPr>
      </w:pPr>
      <w:r w:rsidRPr="00F403A4">
        <w:rPr>
          <w:rFonts w:ascii="Times New Roman" w:hAnsi="Times New Roman" w:cs="Times New Roman"/>
          <w:b/>
          <w:bCs/>
          <w:sz w:val="24"/>
          <w:szCs w:val="24"/>
          <w:u w:val="single"/>
        </w:rPr>
        <w:t>FMTB</w:t>
      </w:r>
      <w:r w:rsidRPr="00F403A4">
        <w:rPr>
          <w:rFonts w:ascii="Times New Roman" w:hAnsi="Times New Roman" w:cs="Times New Roman"/>
          <w:b/>
          <w:bCs/>
          <w:sz w:val="24"/>
          <w:szCs w:val="24"/>
          <w:u w:val="single"/>
        </w:rPr>
        <w:tab/>
      </w:r>
      <w:r w:rsidR="00F6510C" w:rsidRPr="00F403A4">
        <w:rPr>
          <w:rFonts w:ascii="Times New Roman" w:hAnsi="Times New Roman" w:cs="Times New Roman"/>
          <w:b/>
          <w:bCs/>
          <w:sz w:val="24"/>
          <w:szCs w:val="24"/>
          <w:u w:val="single"/>
        </w:rPr>
        <w:t>:</w:t>
      </w:r>
    </w:p>
    <w:p w14:paraId="666B08F5" w14:textId="77777777" w:rsidR="00254868" w:rsidRPr="00254868"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L’achat des produits sur financement Fonds Mondial est assuré par le GDF. Tandis que la CPA n’assure que la fonction stockage et distribution.</w:t>
      </w:r>
    </w:p>
    <w:p w14:paraId="33439C23" w14:textId="77777777" w:rsidR="00254868" w:rsidRPr="00254868" w:rsidRDefault="00254868" w:rsidP="007C4733">
      <w:pPr>
        <w:spacing w:after="0" w:line="360" w:lineRule="auto"/>
        <w:jc w:val="both"/>
        <w:rPr>
          <w:rFonts w:ascii="Times New Roman" w:hAnsi="Times New Roman" w:cs="Times New Roman"/>
          <w:sz w:val="24"/>
          <w:szCs w:val="24"/>
        </w:rPr>
      </w:pPr>
    </w:p>
    <w:p w14:paraId="43C9AB3A" w14:textId="77777777" w:rsidR="00F6510C"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Le tableau ci-dessous résume la quantité réceptionnée, distribuée et en stock à la CPA. </w:t>
      </w:r>
    </w:p>
    <w:p w14:paraId="2ABAB8F9" w14:textId="77777777" w:rsidR="00254868" w:rsidRPr="00254868" w:rsidRDefault="00254868" w:rsidP="007C4733">
      <w:pPr>
        <w:spacing w:after="0" w:line="360" w:lineRule="auto"/>
        <w:jc w:val="both"/>
        <w:rPr>
          <w:rFonts w:ascii="Times New Roman" w:hAnsi="Times New Roman" w:cs="Times New Roman"/>
          <w:sz w:val="24"/>
          <w:szCs w:val="24"/>
        </w:rPr>
      </w:pPr>
    </w:p>
    <w:tbl>
      <w:tblPr>
        <w:tblW w:w="9498" w:type="dxa"/>
        <w:tblInd w:w="-10" w:type="dxa"/>
        <w:tblCellMar>
          <w:left w:w="70" w:type="dxa"/>
          <w:right w:w="70" w:type="dxa"/>
        </w:tblCellMar>
        <w:tblLook w:val="04A0" w:firstRow="1" w:lastRow="0" w:firstColumn="1" w:lastColumn="0" w:noHBand="0" w:noVBand="1"/>
      </w:tblPr>
      <w:tblGrid>
        <w:gridCol w:w="3923"/>
        <w:gridCol w:w="972"/>
        <w:gridCol w:w="1240"/>
        <w:gridCol w:w="1236"/>
        <w:gridCol w:w="1045"/>
        <w:gridCol w:w="1082"/>
      </w:tblGrid>
      <w:tr w:rsidR="00F02A57" w:rsidRPr="00F02A57" w14:paraId="5AFEDE16" w14:textId="77777777" w:rsidTr="00F02A57">
        <w:trPr>
          <w:trHeight w:val="330"/>
        </w:trPr>
        <w:tc>
          <w:tcPr>
            <w:tcW w:w="3923"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5856E752"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 </w:t>
            </w:r>
          </w:p>
        </w:tc>
        <w:tc>
          <w:tcPr>
            <w:tcW w:w="3448" w:type="dxa"/>
            <w:gridSpan w:val="3"/>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18F51DD7" w14:textId="77777777" w:rsidR="00F02A57" w:rsidRPr="00F02A57" w:rsidRDefault="00F02A57" w:rsidP="00F02A57">
            <w:pPr>
              <w:spacing w:after="0" w:line="240" w:lineRule="auto"/>
              <w:jc w:val="both"/>
              <w:rPr>
                <w:rFonts w:ascii="Times New Roman" w:eastAsia="Times New Roman" w:hAnsi="Times New Roman" w:cs="Times New Roman"/>
                <w:b/>
                <w:bCs/>
                <w:color w:val="000000"/>
                <w:lang w:eastAsia="fr-FR"/>
              </w:rPr>
            </w:pPr>
            <w:r w:rsidRPr="00F02A57">
              <w:rPr>
                <w:rFonts w:ascii="Times New Roman" w:eastAsia="Times New Roman" w:hAnsi="Times New Roman" w:cs="Times New Roman"/>
                <w:b/>
                <w:bCs/>
                <w:color w:val="000000"/>
                <w:lang w:eastAsia="fr-FR"/>
              </w:rPr>
              <w:t>2025</w:t>
            </w:r>
          </w:p>
        </w:tc>
        <w:tc>
          <w:tcPr>
            <w:tcW w:w="2127" w:type="dxa"/>
            <w:gridSpan w:val="2"/>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0E868DE9" w14:textId="77777777" w:rsidR="00F02A57" w:rsidRPr="00F02A57" w:rsidRDefault="00F02A57" w:rsidP="00F02A57">
            <w:pPr>
              <w:spacing w:after="0" w:line="240" w:lineRule="auto"/>
              <w:jc w:val="both"/>
              <w:rPr>
                <w:rFonts w:ascii="Times New Roman" w:eastAsia="Times New Roman" w:hAnsi="Times New Roman" w:cs="Times New Roman"/>
                <w:b/>
                <w:bCs/>
                <w:color w:val="000000"/>
                <w:lang w:eastAsia="fr-FR"/>
              </w:rPr>
            </w:pPr>
            <w:r w:rsidRPr="00F02A57">
              <w:rPr>
                <w:rFonts w:ascii="Times New Roman" w:eastAsia="Times New Roman" w:hAnsi="Times New Roman" w:cs="Times New Roman"/>
                <w:b/>
                <w:bCs/>
                <w:color w:val="000000"/>
                <w:lang w:eastAsia="fr-FR"/>
              </w:rPr>
              <w:t>2024</w:t>
            </w:r>
          </w:p>
        </w:tc>
      </w:tr>
      <w:tr w:rsidR="00F02A57" w:rsidRPr="00F02A57" w14:paraId="4DADE489" w14:textId="77777777" w:rsidTr="00F02A57">
        <w:trPr>
          <w:trHeight w:val="645"/>
        </w:trPr>
        <w:tc>
          <w:tcPr>
            <w:tcW w:w="3923" w:type="dxa"/>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7E9AE5E7" w14:textId="77777777" w:rsidR="00F02A57" w:rsidRPr="00F02A57" w:rsidRDefault="00F02A57" w:rsidP="00F02A57">
            <w:pPr>
              <w:spacing w:after="0" w:line="240" w:lineRule="auto"/>
              <w:jc w:val="both"/>
              <w:rPr>
                <w:rFonts w:ascii="Times New Roman" w:eastAsia="Times New Roman" w:hAnsi="Times New Roman" w:cs="Times New Roman"/>
                <w:b/>
                <w:bCs/>
                <w:color w:val="000000"/>
                <w:lang w:eastAsia="fr-FR"/>
              </w:rPr>
            </w:pPr>
            <w:r w:rsidRPr="00F02A57">
              <w:rPr>
                <w:rFonts w:ascii="Times New Roman" w:eastAsia="Times New Roman" w:hAnsi="Times New Roman" w:cs="Times New Roman"/>
                <w:b/>
                <w:bCs/>
                <w:color w:val="000000"/>
                <w:lang w:eastAsia="fr-FR"/>
              </w:rPr>
              <w:t>Désignation</w:t>
            </w:r>
          </w:p>
        </w:tc>
        <w:tc>
          <w:tcPr>
            <w:tcW w:w="972" w:type="dxa"/>
            <w:tcBorders>
              <w:top w:val="nil"/>
              <w:left w:val="nil"/>
              <w:bottom w:val="single" w:sz="8" w:space="0" w:color="000000"/>
              <w:right w:val="single" w:sz="8" w:space="0" w:color="000000"/>
            </w:tcBorders>
            <w:shd w:val="clear" w:color="auto" w:fill="FBE4D5" w:themeFill="accent2" w:themeFillTint="33"/>
            <w:vAlign w:val="center"/>
            <w:hideMark/>
          </w:tcPr>
          <w:p w14:paraId="1772CF0C" w14:textId="77777777" w:rsidR="00F02A57" w:rsidRPr="00F02A57" w:rsidRDefault="00F02A57" w:rsidP="00F02A57">
            <w:pPr>
              <w:spacing w:after="0" w:line="240" w:lineRule="auto"/>
              <w:jc w:val="center"/>
              <w:rPr>
                <w:rFonts w:ascii="Times New Roman" w:eastAsia="Times New Roman" w:hAnsi="Times New Roman" w:cs="Times New Roman"/>
                <w:b/>
                <w:bCs/>
                <w:color w:val="000000"/>
                <w:lang w:eastAsia="fr-FR"/>
              </w:rPr>
            </w:pPr>
            <w:r w:rsidRPr="00F02A57">
              <w:rPr>
                <w:rFonts w:ascii="Times New Roman" w:eastAsia="Times New Roman" w:hAnsi="Times New Roman" w:cs="Times New Roman"/>
                <w:b/>
                <w:bCs/>
                <w:color w:val="000000"/>
                <w:lang w:eastAsia="fr-FR"/>
              </w:rPr>
              <w:t>Quantité reçue</w:t>
            </w:r>
          </w:p>
        </w:tc>
        <w:tc>
          <w:tcPr>
            <w:tcW w:w="0" w:type="auto"/>
            <w:tcBorders>
              <w:top w:val="nil"/>
              <w:left w:val="nil"/>
              <w:bottom w:val="single" w:sz="8" w:space="0" w:color="000000"/>
              <w:right w:val="single" w:sz="8" w:space="0" w:color="000000"/>
            </w:tcBorders>
            <w:shd w:val="clear" w:color="auto" w:fill="FBE4D5" w:themeFill="accent2" w:themeFillTint="33"/>
            <w:vAlign w:val="center"/>
            <w:hideMark/>
          </w:tcPr>
          <w:p w14:paraId="2A7DCA37" w14:textId="77777777" w:rsidR="00F02A57" w:rsidRPr="00F02A57" w:rsidRDefault="00F02A57" w:rsidP="00F02A57">
            <w:pPr>
              <w:spacing w:after="0" w:line="240" w:lineRule="auto"/>
              <w:jc w:val="center"/>
              <w:rPr>
                <w:rFonts w:ascii="Times New Roman" w:eastAsia="Times New Roman" w:hAnsi="Times New Roman" w:cs="Times New Roman"/>
                <w:b/>
                <w:bCs/>
                <w:color w:val="000000"/>
                <w:lang w:eastAsia="fr-FR"/>
              </w:rPr>
            </w:pPr>
            <w:r w:rsidRPr="00F02A57">
              <w:rPr>
                <w:rFonts w:ascii="Times New Roman" w:eastAsia="Times New Roman" w:hAnsi="Times New Roman" w:cs="Times New Roman"/>
                <w:b/>
                <w:bCs/>
                <w:color w:val="000000"/>
                <w:lang w:eastAsia="fr-FR"/>
              </w:rPr>
              <w:t>Quantité distribuée</w:t>
            </w:r>
          </w:p>
        </w:tc>
        <w:tc>
          <w:tcPr>
            <w:tcW w:w="1236" w:type="dxa"/>
            <w:tcBorders>
              <w:top w:val="nil"/>
              <w:left w:val="nil"/>
              <w:bottom w:val="single" w:sz="8" w:space="0" w:color="000000"/>
              <w:right w:val="single" w:sz="8" w:space="0" w:color="000000"/>
            </w:tcBorders>
            <w:shd w:val="clear" w:color="auto" w:fill="FBE4D5" w:themeFill="accent2" w:themeFillTint="33"/>
            <w:vAlign w:val="center"/>
            <w:hideMark/>
          </w:tcPr>
          <w:p w14:paraId="36C36511" w14:textId="77777777" w:rsidR="00F02A57" w:rsidRPr="00F02A57" w:rsidRDefault="00F02A57" w:rsidP="00F02A57">
            <w:pPr>
              <w:spacing w:after="0" w:line="240" w:lineRule="auto"/>
              <w:jc w:val="center"/>
              <w:rPr>
                <w:rFonts w:ascii="Times New Roman" w:eastAsia="Times New Roman" w:hAnsi="Times New Roman" w:cs="Times New Roman"/>
                <w:b/>
                <w:bCs/>
                <w:color w:val="000000"/>
                <w:lang w:eastAsia="fr-FR"/>
              </w:rPr>
            </w:pPr>
            <w:r w:rsidRPr="00F02A57">
              <w:rPr>
                <w:rFonts w:ascii="Times New Roman" w:eastAsia="Times New Roman" w:hAnsi="Times New Roman" w:cs="Times New Roman"/>
                <w:b/>
                <w:bCs/>
                <w:color w:val="000000"/>
                <w:lang w:eastAsia="fr-FR"/>
              </w:rPr>
              <w:t>Stock au 31 décembre 2025</w:t>
            </w:r>
          </w:p>
        </w:tc>
        <w:tc>
          <w:tcPr>
            <w:tcW w:w="1045" w:type="dxa"/>
            <w:tcBorders>
              <w:top w:val="nil"/>
              <w:left w:val="nil"/>
              <w:bottom w:val="single" w:sz="8" w:space="0" w:color="000000"/>
              <w:right w:val="single" w:sz="8" w:space="0" w:color="000000"/>
            </w:tcBorders>
            <w:shd w:val="clear" w:color="auto" w:fill="FBE4D5" w:themeFill="accent2" w:themeFillTint="33"/>
            <w:vAlign w:val="center"/>
            <w:hideMark/>
          </w:tcPr>
          <w:p w14:paraId="010902CA" w14:textId="77777777" w:rsidR="00F02A57" w:rsidRPr="00F02A57" w:rsidRDefault="00F02A57" w:rsidP="00F02A57">
            <w:pPr>
              <w:spacing w:after="0" w:line="240" w:lineRule="auto"/>
              <w:jc w:val="center"/>
              <w:rPr>
                <w:rFonts w:ascii="Times New Roman" w:eastAsia="Times New Roman" w:hAnsi="Times New Roman" w:cs="Times New Roman"/>
                <w:b/>
                <w:bCs/>
                <w:color w:val="000000"/>
                <w:lang w:eastAsia="fr-FR"/>
              </w:rPr>
            </w:pPr>
            <w:r w:rsidRPr="00F02A57">
              <w:rPr>
                <w:rFonts w:ascii="Times New Roman" w:eastAsia="Times New Roman" w:hAnsi="Times New Roman" w:cs="Times New Roman"/>
                <w:b/>
                <w:bCs/>
                <w:color w:val="000000"/>
                <w:lang w:eastAsia="fr-FR"/>
              </w:rPr>
              <w:t>Quantité reçue</w:t>
            </w:r>
          </w:p>
        </w:tc>
        <w:tc>
          <w:tcPr>
            <w:tcW w:w="1082" w:type="dxa"/>
            <w:tcBorders>
              <w:top w:val="nil"/>
              <w:left w:val="nil"/>
              <w:bottom w:val="single" w:sz="8" w:space="0" w:color="000000"/>
              <w:right w:val="single" w:sz="8" w:space="0" w:color="000000"/>
            </w:tcBorders>
            <w:shd w:val="clear" w:color="auto" w:fill="FBE4D5" w:themeFill="accent2" w:themeFillTint="33"/>
            <w:vAlign w:val="center"/>
            <w:hideMark/>
          </w:tcPr>
          <w:p w14:paraId="51BCA90B" w14:textId="77777777" w:rsidR="00F02A57" w:rsidRPr="00F02A57" w:rsidRDefault="00F02A57" w:rsidP="00F02A57">
            <w:pPr>
              <w:spacing w:after="0" w:line="240" w:lineRule="auto"/>
              <w:jc w:val="center"/>
              <w:rPr>
                <w:rFonts w:ascii="Times New Roman" w:eastAsia="Times New Roman" w:hAnsi="Times New Roman" w:cs="Times New Roman"/>
                <w:b/>
                <w:bCs/>
                <w:color w:val="000000"/>
                <w:lang w:eastAsia="fr-FR"/>
              </w:rPr>
            </w:pPr>
            <w:r w:rsidRPr="00F02A57">
              <w:rPr>
                <w:rFonts w:ascii="Times New Roman" w:eastAsia="Times New Roman" w:hAnsi="Times New Roman" w:cs="Times New Roman"/>
                <w:b/>
                <w:bCs/>
                <w:color w:val="000000"/>
                <w:lang w:eastAsia="fr-FR"/>
              </w:rPr>
              <w:t>Quantité distribuée</w:t>
            </w:r>
          </w:p>
        </w:tc>
      </w:tr>
      <w:tr w:rsidR="00F02A57" w:rsidRPr="00F02A57" w14:paraId="76FD00C5" w14:textId="77777777" w:rsidTr="00F02A57">
        <w:trPr>
          <w:trHeight w:val="645"/>
        </w:trPr>
        <w:tc>
          <w:tcPr>
            <w:tcW w:w="3923" w:type="dxa"/>
            <w:tcBorders>
              <w:top w:val="nil"/>
              <w:left w:val="single" w:sz="8" w:space="0" w:color="000000"/>
              <w:bottom w:val="single" w:sz="8" w:space="0" w:color="000000"/>
              <w:right w:val="single" w:sz="8" w:space="0" w:color="000000"/>
            </w:tcBorders>
            <w:noWrap/>
            <w:vAlign w:val="center"/>
            <w:hideMark/>
          </w:tcPr>
          <w:p w14:paraId="23254366"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proofErr w:type="spellStart"/>
            <w:proofErr w:type="gramStart"/>
            <w:r w:rsidRPr="00F02A57">
              <w:rPr>
                <w:rFonts w:ascii="Times New Roman" w:eastAsia="Times New Roman" w:hAnsi="Times New Roman" w:cs="Times New Roman"/>
                <w:color w:val="000000"/>
                <w:lang w:eastAsia="fr-FR"/>
              </w:rPr>
              <w:t>Artesunate</w:t>
            </w:r>
            <w:proofErr w:type="spellEnd"/>
            <w:r w:rsidRPr="00F02A57">
              <w:rPr>
                <w:rFonts w:ascii="Times New Roman" w:eastAsia="Times New Roman" w:hAnsi="Times New Roman" w:cs="Times New Roman"/>
                <w:color w:val="000000"/>
                <w:lang w:eastAsia="fr-FR"/>
              </w:rPr>
              <w:t xml:space="preserve">  injectable</w:t>
            </w:r>
            <w:proofErr w:type="gramEnd"/>
            <w:r w:rsidRPr="00F02A57">
              <w:rPr>
                <w:rFonts w:ascii="Times New Roman" w:eastAsia="Times New Roman" w:hAnsi="Times New Roman" w:cs="Times New Roman"/>
                <w:color w:val="000000"/>
                <w:lang w:eastAsia="fr-FR"/>
              </w:rPr>
              <w:t xml:space="preserve"> 60mg/1ml</w:t>
            </w:r>
          </w:p>
        </w:tc>
        <w:tc>
          <w:tcPr>
            <w:tcW w:w="972" w:type="dxa"/>
            <w:tcBorders>
              <w:top w:val="nil"/>
              <w:left w:val="nil"/>
              <w:bottom w:val="single" w:sz="8" w:space="0" w:color="000000"/>
              <w:right w:val="single" w:sz="8" w:space="0" w:color="000000"/>
            </w:tcBorders>
            <w:vAlign w:val="center"/>
            <w:hideMark/>
          </w:tcPr>
          <w:p w14:paraId="67975B8C"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580 562</w:t>
            </w:r>
          </w:p>
        </w:tc>
        <w:tc>
          <w:tcPr>
            <w:tcW w:w="0" w:type="auto"/>
            <w:tcBorders>
              <w:top w:val="nil"/>
              <w:left w:val="nil"/>
              <w:bottom w:val="single" w:sz="8" w:space="0" w:color="000000"/>
              <w:right w:val="single" w:sz="8" w:space="0" w:color="000000"/>
            </w:tcBorders>
            <w:vAlign w:val="center"/>
            <w:hideMark/>
          </w:tcPr>
          <w:p w14:paraId="349FEC3E"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193 954,00</w:t>
            </w:r>
          </w:p>
        </w:tc>
        <w:tc>
          <w:tcPr>
            <w:tcW w:w="1236" w:type="dxa"/>
            <w:tcBorders>
              <w:top w:val="nil"/>
              <w:left w:val="nil"/>
              <w:bottom w:val="single" w:sz="8" w:space="0" w:color="000000"/>
              <w:right w:val="single" w:sz="8" w:space="0" w:color="000000"/>
            </w:tcBorders>
            <w:vAlign w:val="center"/>
            <w:hideMark/>
          </w:tcPr>
          <w:p w14:paraId="7636CCF4"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122 156,00</w:t>
            </w:r>
          </w:p>
        </w:tc>
        <w:tc>
          <w:tcPr>
            <w:tcW w:w="1045" w:type="dxa"/>
            <w:tcBorders>
              <w:top w:val="nil"/>
              <w:left w:val="nil"/>
              <w:bottom w:val="single" w:sz="8" w:space="0" w:color="000000"/>
              <w:right w:val="single" w:sz="8" w:space="0" w:color="000000"/>
            </w:tcBorders>
            <w:vAlign w:val="center"/>
            <w:hideMark/>
          </w:tcPr>
          <w:p w14:paraId="2F61A2F4"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580 562</w:t>
            </w:r>
          </w:p>
        </w:tc>
        <w:tc>
          <w:tcPr>
            <w:tcW w:w="1082" w:type="dxa"/>
            <w:tcBorders>
              <w:top w:val="nil"/>
              <w:left w:val="nil"/>
              <w:bottom w:val="single" w:sz="8" w:space="0" w:color="000000"/>
              <w:right w:val="single" w:sz="8" w:space="0" w:color="000000"/>
            </w:tcBorders>
            <w:vAlign w:val="center"/>
            <w:hideMark/>
          </w:tcPr>
          <w:p w14:paraId="4FB53D49"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377 169</w:t>
            </w:r>
          </w:p>
        </w:tc>
      </w:tr>
      <w:tr w:rsidR="00F02A57" w:rsidRPr="00F02A57" w14:paraId="486C1DFC" w14:textId="77777777" w:rsidTr="00F02A57">
        <w:trPr>
          <w:trHeight w:val="645"/>
        </w:trPr>
        <w:tc>
          <w:tcPr>
            <w:tcW w:w="3923" w:type="dxa"/>
            <w:tcBorders>
              <w:top w:val="nil"/>
              <w:left w:val="single" w:sz="8" w:space="0" w:color="000000"/>
              <w:bottom w:val="single" w:sz="8" w:space="0" w:color="000000"/>
              <w:right w:val="single" w:sz="8" w:space="0" w:color="000000"/>
            </w:tcBorders>
            <w:noWrap/>
            <w:vAlign w:val="center"/>
            <w:hideMark/>
          </w:tcPr>
          <w:p w14:paraId="63136AF1"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Sulfadoxine500mg +pyriméthamine 25mgb/10</w:t>
            </w:r>
          </w:p>
        </w:tc>
        <w:tc>
          <w:tcPr>
            <w:tcW w:w="972" w:type="dxa"/>
            <w:tcBorders>
              <w:top w:val="nil"/>
              <w:left w:val="nil"/>
              <w:bottom w:val="single" w:sz="8" w:space="0" w:color="000000"/>
              <w:right w:val="single" w:sz="8" w:space="0" w:color="000000"/>
            </w:tcBorders>
            <w:vAlign w:val="center"/>
            <w:hideMark/>
          </w:tcPr>
          <w:p w14:paraId="7AFA969C"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838 192</w:t>
            </w:r>
          </w:p>
        </w:tc>
        <w:tc>
          <w:tcPr>
            <w:tcW w:w="0" w:type="auto"/>
            <w:tcBorders>
              <w:top w:val="nil"/>
              <w:left w:val="nil"/>
              <w:bottom w:val="single" w:sz="8" w:space="0" w:color="000000"/>
              <w:right w:val="single" w:sz="8" w:space="0" w:color="000000"/>
            </w:tcBorders>
            <w:vAlign w:val="center"/>
            <w:hideMark/>
          </w:tcPr>
          <w:p w14:paraId="7A70D08F"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8 718,00</w:t>
            </w:r>
          </w:p>
        </w:tc>
        <w:tc>
          <w:tcPr>
            <w:tcW w:w="1236" w:type="dxa"/>
            <w:tcBorders>
              <w:top w:val="nil"/>
              <w:left w:val="nil"/>
              <w:bottom w:val="single" w:sz="8" w:space="0" w:color="000000"/>
              <w:right w:val="single" w:sz="8" w:space="0" w:color="000000"/>
            </w:tcBorders>
            <w:vAlign w:val="center"/>
            <w:hideMark/>
          </w:tcPr>
          <w:p w14:paraId="54FE01BF"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373 600,00</w:t>
            </w:r>
          </w:p>
        </w:tc>
        <w:tc>
          <w:tcPr>
            <w:tcW w:w="1045" w:type="dxa"/>
            <w:tcBorders>
              <w:top w:val="nil"/>
              <w:left w:val="nil"/>
              <w:bottom w:val="single" w:sz="8" w:space="0" w:color="000000"/>
              <w:right w:val="single" w:sz="8" w:space="0" w:color="000000"/>
            </w:tcBorders>
            <w:vAlign w:val="center"/>
            <w:hideMark/>
          </w:tcPr>
          <w:p w14:paraId="2F95E9B5"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838 192</w:t>
            </w:r>
          </w:p>
        </w:tc>
        <w:tc>
          <w:tcPr>
            <w:tcW w:w="1082" w:type="dxa"/>
            <w:tcBorders>
              <w:top w:val="nil"/>
              <w:left w:val="nil"/>
              <w:bottom w:val="single" w:sz="8" w:space="0" w:color="000000"/>
              <w:right w:val="single" w:sz="8" w:space="0" w:color="000000"/>
            </w:tcBorders>
            <w:vAlign w:val="center"/>
            <w:hideMark/>
          </w:tcPr>
          <w:p w14:paraId="25339F1F"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31 089</w:t>
            </w:r>
          </w:p>
        </w:tc>
      </w:tr>
      <w:tr w:rsidR="00F02A57" w:rsidRPr="00F02A57" w14:paraId="1D54E1F9" w14:textId="77777777" w:rsidTr="00F02A57">
        <w:trPr>
          <w:trHeight w:val="645"/>
        </w:trPr>
        <w:tc>
          <w:tcPr>
            <w:tcW w:w="3923" w:type="dxa"/>
            <w:tcBorders>
              <w:top w:val="nil"/>
              <w:left w:val="single" w:sz="8" w:space="0" w:color="000000"/>
              <w:bottom w:val="single" w:sz="8" w:space="0" w:color="000000"/>
              <w:right w:val="single" w:sz="8" w:space="0" w:color="000000"/>
            </w:tcBorders>
            <w:noWrap/>
            <w:vAlign w:val="center"/>
            <w:hideMark/>
          </w:tcPr>
          <w:p w14:paraId="76C72F73"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 xml:space="preserve">Artemeter20mg + </w:t>
            </w:r>
            <w:proofErr w:type="spellStart"/>
            <w:r w:rsidRPr="00F02A57">
              <w:rPr>
                <w:rFonts w:ascii="Times New Roman" w:eastAsia="Times New Roman" w:hAnsi="Times New Roman" w:cs="Times New Roman"/>
                <w:color w:val="000000"/>
                <w:lang w:eastAsia="fr-FR"/>
              </w:rPr>
              <w:t>Lumefantrine</w:t>
            </w:r>
            <w:proofErr w:type="spellEnd"/>
            <w:r w:rsidRPr="00F02A57">
              <w:rPr>
                <w:rFonts w:ascii="Times New Roman" w:eastAsia="Times New Roman" w:hAnsi="Times New Roman" w:cs="Times New Roman"/>
                <w:color w:val="000000"/>
                <w:lang w:eastAsia="fr-FR"/>
              </w:rPr>
              <w:t xml:space="preserve"> 120 mg ; B/6</w:t>
            </w:r>
          </w:p>
        </w:tc>
        <w:tc>
          <w:tcPr>
            <w:tcW w:w="972" w:type="dxa"/>
            <w:tcBorders>
              <w:top w:val="nil"/>
              <w:left w:val="nil"/>
              <w:bottom w:val="single" w:sz="8" w:space="0" w:color="000000"/>
              <w:right w:val="single" w:sz="8" w:space="0" w:color="000000"/>
            </w:tcBorders>
            <w:vAlign w:val="center"/>
            <w:hideMark/>
          </w:tcPr>
          <w:p w14:paraId="527445FD"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146 714</w:t>
            </w:r>
          </w:p>
        </w:tc>
        <w:tc>
          <w:tcPr>
            <w:tcW w:w="0" w:type="auto"/>
            <w:tcBorders>
              <w:top w:val="nil"/>
              <w:left w:val="nil"/>
              <w:bottom w:val="single" w:sz="8" w:space="0" w:color="000000"/>
              <w:right w:val="single" w:sz="8" w:space="0" w:color="000000"/>
            </w:tcBorders>
            <w:vAlign w:val="center"/>
            <w:hideMark/>
          </w:tcPr>
          <w:p w14:paraId="51ADD473"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444 264,00</w:t>
            </w:r>
          </w:p>
        </w:tc>
        <w:tc>
          <w:tcPr>
            <w:tcW w:w="1236" w:type="dxa"/>
            <w:tcBorders>
              <w:top w:val="nil"/>
              <w:left w:val="nil"/>
              <w:bottom w:val="single" w:sz="8" w:space="0" w:color="000000"/>
              <w:right w:val="single" w:sz="8" w:space="0" w:color="000000"/>
            </w:tcBorders>
            <w:vAlign w:val="center"/>
            <w:hideMark/>
          </w:tcPr>
          <w:p w14:paraId="14BC1BF1"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258 511,00</w:t>
            </w:r>
          </w:p>
        </w:tc>
        <w:tc>
          <w:tcPr>
            <w:tcW w:w="1045" w:type="dxa"/>
            <w:tcBorders>
              <w:top w:val="nil"/>
              <w:left w:val="nil"/>
              <w:bottom w:val="single" w:sz="8" w:space="0" w:color="000000"/>
              <w:right w:val="single" w:sz="8" w:space="0" w:color="000000"/>
            </w:tcBorders>
            <w:vAlign w:val="center"/>
            <w:hideMark/>
          </w:tcPr>
          <w:p w14:paraId="0F88B011"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146 714</w:t>
            </w:r>
          </w:p>
        </w:tc>
        <w:tc>
          <w:tcPr>
            <w:tcW w:w="1082" w:type="dxa"/>
            <w:tcBorders>
              <w:top w:val="nil"/>
              <w:left w:val="nil"/>
              <w:bottom w:val="single" w:sz="8" w:space="0" w:color="000000"/>
              <w:right w:val="single" w:sz="8" w:space="0" w:color="000000"/>
            </w:tcBorders>
            <w:vAlign w:val="center"/>
            <w:hideMark/>
          </w:tcPr>
          <w:p w14:paraId="09D7228B"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7 667</w:t>
            </w:r>
          </w:p>
        </w:tc>
      </w:tr>
      <w:tr w:rsidR="00F02A57" w:rsidRPr="00F02A57" w14:paraId="51228DD5" w14:textId="77777777" w:rsidTr="00F02A57">
        <w:trPr>
          <w:trHeight w:val="1275"/>
        </w:trPr>
        <w:tc>
          <w:tcPr>
            <w:tcW w:w="3923" w:type="dxa"/>
            <w:tcBorders>
              <w:top w:val="nil"/>
              <w:left w:val="single" w:sz="8" w:space="0" w:color="000000"/>
              <w:bottom w:val="single" w:sz="8" w:space="0" w:color="000000"/>
              <w:right w:val="single" w:sz="8" w:space="0" w:color="000000"/>
            </w:tcBorders>
            <w:noWrap/>
            <w:vAlign w:val="center"/>
            <w:hideMark/>
          </w:tcPr>
          <w:p w14:paraId="5C6DDF21"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proofErr w:type="spellStart"/>
            <w:r w:rsidRPr="00F02A57">
              <w:rPr>
                <w:rFonts w:ascii="Times New Roman" w:eastAsia="Times New Roman" w:hAnsi="Times New Roman" w:cs="Times New Roman"/>
                <w:color w:val="000000"/>
                <w:lang w:eastAsia="fr-FR"/>
              </w:rPr>
              <w:lastRenderedPageBreak/>
              <w:t>Sulfadoxine</w:t>
            </w:r>
            <w:proofErr w:type="spellEnd"/>
            <w:r w:rsidRPr="00F02A57">
              <w:rPr>
                <w:rFonts w:ascii="Times New Roman" w:eastAsia="Times New Roman" w:hAnsi="Times New Roman" w:cs="Times New Roman"/>
                <w:color w:val="000000"/>
                <w:lang w:eastAsia="fr-FR"/>
              </w:rPr>
              <w:t>/</w:t>
            </w:r>
            <w:proofErr w:type="spellStart"/>
            <w:r w:rsidRPr="00F02A57">
              <w:rPr>
                <w:rFonts w:ascii="Times New Roman" w:eastAsia="Times New Roman" w:hAnsi="Times New Roman" w:cs="Times New Roman"/>
                <w:color w:val="000000"/>
                <w:lang w:eastAsia="fr-FR"/>
              </w:rPr>
              <w:t>Pyrimethamin</w:t>
            </w:r>
            <w:proofErr w:type="spellEnd"/>
            <w:r w:rsidRPr="00F02A57">
              <w:rPr>
                <w:rFonts w:ascii="Times New Roman" w:eastAsia="Times New Roman" w:hAnsi="Times New Roman" w:cs="Times New Roman"/>
                <w:color w:val="000000"/>
                <w:lang w:eastAsia="fr-FR"/>
              </w:rPr>
              <w:t>/</w:t>
            </w:r>
            <w:proofErr w:type="spellStart"/>
            <w:r w:rsidRPr="00F02A57">
              <w:rPr>
                <w:rFonts w:ascii="Times New Roman" w:eastAsia="Times New Roman" w:hAnsi="Times New Roman" w:cs="Times New Roman"/>
                <w:color w:val="000000"/>
                <w:lang w:eastAsia="fr-FR"/>
              </w:rPr>
              <w:t>Amodiaquin</w:t>
            </w:r>
            <w:proofErr w:type="spellEnd"/>
            <w:r w:rsidRPr="00F02A57">
              <w:rPr>
                <w:rFonts w:ascii="Times New Roman" w:eastAsia="Times New Roman" w:hAnsi="Times New Roman" w:cs="Times New Roman"/>
                <w:color w:val="000000"/>
                <w:lang w:eastAsia="fr-FR"/>
              </w:rPr>
              <w:t>, 250/12,5/76.5</w:t>
            </w:r>
            <w:proofErr w:type="gramStart"/>
            <w:r w:rsidRPr="00F02A57">
              <w:rPr>
                <w:rFonts w:ascii="Times New Roman" w:eastAsia="Times New Roman" w:hAnsi="Times New Roman" w:cs="Times New Roman"/>
                <w:color w:val="000000"/>
                <w:lang w:eastAsia="fr-FR"/>
              </w:rPr>
              <w:t xml:space="preserve">mg,  </w:t>
            </w:r>
            <w:proofErr w:type="spellStart"/>
            <w:r w:rsidRPr="00F02A57">
              <w:rPr>
                <w:rFonts w:ascii="Times New Roman" w:eastAsia="Times New Roman" w:hAnsi="Times New Roman" w:cs="Times New Roman"/>
                <w:color w:val="000000"/>
                <w:lang w:eastAsia="fr-FR"/>
              </w:rPr>
              <w:t>Blist</w:t>
            </w:r>
            <w:proofErr w:type="spellEnd"/>
            <w:proofErr w:type="gramEnd"/>
            <w:r w:rsidRPr="00F02A57">
              <w:rPr>
                <w:rFonts w:ascii="Times New Roman" w:eastAsia="Times New Roman" w:hAnsi="Times New Roman" w:cs="Times New Roman"/>
                <w:color w:val="000000"/>
                <w:lang w:eastAsia="fr-FR"/>
              </w:rPr>
              <w:t xml:space="preserve"> De 4</w:t>
            </w:r>
          </w:p>
        </w:tc>
        <w:tc>
          <w:tcPr>
            <w:tcW w:w="972" w:type="dxa"/>
            <w:tcBorders>
              <w:top w:val="nil"/>
              <w:left w:val="nil"/>
              <w:bottom w:val="single" w:sz="8" w:space="0" w:color="000000"/>
              <w:right w:val="single" w:sz="8" w:space="0" w:color="000000"/>
            </w:tcBorders>
            <w:vAlign w:val="center"/>
            <w:hideMark/>
          </w:tcPr>
          <w:p w14:paraId="7E15CE60"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p>
        </w:tc>
        <w:tc>
          <w:tcPr>
            <w:tcW w:w="0" w:type="auto"/>
            <w:tcBorders>
              <w:top w:val="nil"/>
              <w:left w:val="nil"/>
              <w:bottom w:val="single" w:sz="8" w:space="0" w:color="000000"/>
              <w:right w:val="single" w:sz="8" w:space="0" w:color="000000"/>
            </w:tcBorders>
            <w:vAlign w:val="center"/>
            <w:hideMark/>
          </w:tcPr>
          <w:p w14:paraId="259B2D77"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738 882,00</w:t>
            </w:r>
          </w:p>
        </w:tc>
        <w:tc>
          <w:tcPr>
            <w:tcW w:w="1236" w:type="dxa"/>
            <w:tcBorders>
              <w:top w:val="nil"/>
              <w:left w:val="nil"/>
              <w:bottom w:val="single" w:sz="8" w:space="0" w:color="000000"/>
              <w:right w:val="single" w:sz="8" w:space="0" w:color="000000"/>
            </w:tcBorders>
            <w:vAlign w:val="center"/>
            <w:hideMark/>
          </w:tcPr>
          <w:p w14:paraId="4D2BF9FC"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193 178,00</w:t>
            </w:r>
          </w:p>
        </w:tc>
        <w:tc>
          <w:tcPr>
            <w:tcW w:w="1045" w:type="dxa"/>
            <w:tcBorders>
              <w:top w:val="nil"/>
              <w:left w:val="nil"/>
              <w:bottom w:val="single" w:sz="8" w:space="0" w:color="000000"/>
              <w:right w:val="single" w:sz="8" w:space="0" w:color="000000"/>
            </w:tcBorders>
            <w:vAlign w:val="center"/>
            <w:hideMark/>
          </w:tcPr>
          <w:p w14:paraId="2B220487"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632 104</w:t>
            </w:r>
          </w:p>
        </w:tc>
        <w:tc>
          <w:tcPr>
            <w:tcW w:w="1082" w:type="dxa"/>
            <w:tcBorders>
              <w:top w:val="nil"/>
              <w:left w:val="nil"/>
              <w:bottom w:val="single" w:sz="8" w:space="0" w:color="000000"/>
              <w:right w:val="single" w:sz="8" w:space="0" w:color="000000"/>
            </w:tcBorders>
            <w:vAlign w:val="center"/>
            <w:hideMark/>
          </w:tcPr>
          <w:p w14:paraId="53146990"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536 104</w:t>
            </w:r>
          </w:p>
        </w:tc>
      </w:tr>
      <w:tr w:rsidR="00F02A57" w:rsidRPr="00F02A57" w14:paraId="2E565311" w14:textId="77777777" w:rsidTr="00F02A57">
        <w:trPr>
          <w:trHeight w:val="450"/>
        </w:trPr>
        <w:tc>
          <w:tcPr>
            <w:tcW w:w="3923" w:type="dxa"/>
            <w:vMerge w:val="restart"/>
            <w:tcBorders>
              <w:top w:val="nil"/>
              <w:left w:val="single" w:sz="8" w:space="0" w:color="000000"/>
              <w:bottom w:val="single" w:sz="8" w:space="0" w:color="000000"/>
              <w:right w:val="single" w:sz="8" w:space="0" w:color="000000"/>
            </w:tcBorders>
            <w:noWrap/>
            <w:vAlign w:val="center"/>
            <w:hideMark/>
          </w:tcPr>
          <w:p w14:paraId="35A7FA06"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proofErr w:type="spellStart"/>
            <w:r w:rsidRPr="00F02A57">
              <w:rPr>
                <w:rFonts w:ascii="Times New Roman" w:eastAsia="Times New Roman" w:hAnsi="Times New Roman" w:cs="Times New Roman"/>
                <w:color w:val="000000"/>
                <w:lang w:eastAsia="fr-FR"/>
              </w:rPr>
              <w:t>Sulfadoxine</w:t>
            </w:r>
            <w:proofErr w:type="spellEnd"/>
            <w:r w:rsidRPr="00F02A57">
              <w:rPr>
                <w:rFonts w:ascii="Times New Roman" w:eastAsia="Times New Roman" w:hAnsi="Times New Roman" w:cs="Times New Roman"/>
                <w:color w:val="000000"/>
                <w:lang w:eastAsia="fr-FR"/>
              </w:rPr>
              <w:t>/</w:t>
            </w:r>
            <w:proofErr w:type="spellStart"/>
            <w:r w:rsidRPr="00F02A57">
              <w:rPr>
                <w:rFonts w:ascii="Times New Roman" w:eastAsia="Times New Roman" w:hAnsi="Times New Roman" w:cs="Times New Roman"/>
                <w:color w:val="000000"/>
                <w:lang w:eastAsia="fr-FR"/>
              </w:rPr>
              <w:t>Pyrimethamine</w:t>
            </w:r>
            <w:proofErr w:type="spellEnd"/>
            <w:r w:rsidRPr="00F02A57">
              <w:rPr>
                <w:rFonts w:ascii="Times New Roman" w:eastAsia="Times New Roman" w:hAnsi="Times New Roman" w:cs="Times New Roman"/>
                <w:color w:val="000000"/>
                <w:lang w:eastAsia="fr-FR"/>
              </w:rPr>
              <w:t>/</w:t>
            </w:r>
            <w:proofErr w:type="spellStart"/>
            <w:r w:rsidRPr="00F02A57">
              <w:rPr>
                <w:rFonts w:ascii="Times New Roman" w:eastAsia="Times New Roman" w:hAnsi="Times New Roman" w:cs="Times New Roman"/>
                <w:color w:val="000000"/>
                <w:lang w:eastAsia="fr-FR"/>
              </w:rPr>
              <w:t>Amodiaquine</w:t>
            </w:r>
            <w:proofErr w:type="spellEnd"/>
            <w:r w:rsidRPr="00F02A57">
              <w:rPr>
                <w:rFonts w:ascii="Times New Roman" w:eastAsia="Times New Roman" w:hAnsi="Times New Roman" w:cs="Times New Roman"/>
                <w:color w:val="000000"/>
                <w:lang w:eastAsia="fr-FR"/>
              </w:rPr>
              <w:t>, 500/25/153</w:t>
            </w:r>
            <w:proofErr w:type="gramStart"/>
            <w:r w:rsidRPr="00F02A57">
              <w:rPr>
                <w:rFonts w:ascii="Times New Roman" w:eastAsia="Times New Roman" w:hAnsi="Times New Roman" w:cs="Times New Roman"/>
                <w:color w:val="000000"/>
                <w:lang w:eastAsia="fr-FR"/>
              </w:rPr>
              <w:t xml:space="preserve">mg,  </w:t>
            </w:r>
            <w:proofErr w:type="spellStart"/>
            <w:r w:rsidRPr="00F02A57">
              <w:rPr>
                <w:rFonts w:ascii="Times New Roman" w:eastAsia="Times New Roman" w:hAnsi="Times New Roman" w:cs="Times New Roman"/>
                <w:color w:val="000000"/>
                <w:lang w:eastAsia="fr-FR"/>
              </w:rPr>
              <w:t>Blist</w:t>
            </w:r>
            <w:proofErr w:type="spellEnd"/>
            <w:proofErr w:type="gramEnd"/>
            <w:r w:rsidRPr="00F02A57">
              <w:rPr>
                <w:rFonts w:ascii="Times New Roman" w:eastAsia="Times New Roman" w:hAnsi="Times New Roman" w:cs="Times New Roman"/>
                <w:color w:val="000000"/>
                <w:lang w:eastAsia="fr-FR"/>
              </w:rPr>
              <w:t xml:space="preserve"> De 4</w:t>
            </w:r>
          </w:p>
        </w:tc>
        <w:tc>
          <w:tcPr>
            <w:tcW w:w="972" w:type="dxa"/>
            <w:vMerge w:val="restart"/>
            <w:tcBorders>
              <w:top w:val="nil"/>
              <w:left w:val="single" w:sz="8" w:space="0" w:color="000000"/>
              <w:bottom w:val="single" w:sz="8" w:space="0" w:color="000000"/>
              <w:right w:val="single" w:sz="8" w:space="0" w:color="000000"/>
            </w:tcBorders>
            <w:vAlign w:val="center"/>
            <w:hideMark/>
          </w:tcPr>
          <w:p w14:paraId="082F8343"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p>
        </w:tc>
        <w:tc>
          <w:tcPr>
            <w:tcW w:w="0" w:type="auto"/>
            <w:vMerge w:val="restart"/>
            <w:tcBorders>
              <w:top w:val="nil"/>
              <w:left w:val="single" w:sz="8" w:space="0" w:color="000000"/>
              <w:bottom w:val="single" w:sz="8" w:space="0" w:color="000000"/>
              <w:right w:val="single" w:sz="8" w:space="0" w:color="000000"/>
            </w:tcBorders>
            <w:vAlign w:val="center"/>
            <w:hideMark/>
          </w:tcPr>
          <w:p w14:paraId="21CB54F8"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3247 780,00</w:t>
            </w:r>
          </w:p>
        </w:tc>
        <w:tc>
          <w:tcPr>
            <w:tcW w:w="1236" w:type="dxa"/>
            <w:vMerge w:val="restart"/>
            <w:tcBorders>
              <w:top w:val="nil"/>
              <w:left w:val="single" w:sz="8" w:space="0" w:color="000000"/>
              <w:bottom w:val="single" w:sz="8" w:space="0" w:color="000000"/>
              <w:right w:val="single" w:sz="8" w:space="0" w:color="000000"/>
            </w:tcBorders>
            <w:vAlign w:val="center"/>
            <w:hideMark/>
          </w:tcPr>
          <w:p w14:paraId="10876758"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605 146,00</w:t>
            </w:r>
          </w:p>
        </w:tc>
        <w:tc>
          <w:tcPr>
            <w:tcW w:w="1045" w:type="dxa"/>
            <w:vMerge w:val="restart"/>
            <w:tcBorders>
              <w:top w:val="nil"/>
              <w:left w:val="single" w:sz="8" w:space="0" w:color="000000"/>
              <w:bottom w:val="single" w:sz="8" w:space="0" w:color="000000"/>
              <w:right w:val="single" w:sz="8" w:space="0" w:color="000000"/>
            </w:tcBorders>
            <w:vAlign w:val="center"/>
            <w:hideMark/>
          </w:tcPr>
          <w:p w14:paraId="359445C1"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841 400</w:t>
            </w:r>
          </w:p>
        </w:tc>
        <w:tc>
          <w:tcPr>
            <w:tcW w:w="1082" w:type="dxa"/>
            <w:vMerge w:val="restart"/>
            <w:tcBorders>
              <w:top w:val="nil"/>
              <w:left w:val="single" w:sz="8" w:space="0" w:color="000000"/>
              <w:bottom w:val="single" w:sz="8" w:space="0" w:color="000000"/>
              <w:right w:val="single" w:sz="8" w:space="0" w:color="000000"/>
            </w:tcBorders>
            <w:vAlign w:val="center"/>
            <w:hideMark/>
          </w:tcPr>
          <w:p w14:paraId="1444CC17"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380 844</w:t>
            </w:r>
          </w:p>
        </w:tc>
      </w:tr>
      <w:tr w:rsidR="00F02A57" w:rsidRPr="00F02A57" w14:paraId="3CE9AB45" w14:textId="77777777" w:rsidTr="00F02A57">
        <w:trPr>
          <w:trHeight w:val="450"/>
        </w:trPr>
        <w:tc>
          <w:tcPr>
            <w:tcW w:w="3923" w:type="dxa"/>
            <w:vMerge/>
            <w:tcBorders>
              <w:top w:val="nil"/>
              <w:left w:val="single" w:sz="8" w:space="0" w:color="000000"/>
              <w:bottom w:val="single" w:sz="8" w:space="0" w:color="000000"/>
              <w:right w:val="single" w:sz="8" w:space="0" w:color="000000"/>
            </w:tcBorders>
            <w:vAlign w:val="center"/>
            <w:hideMark/>
          </w:tcPr>
          <w:p w14:paraId="40BD7C4E" w14:textId="77777777" w:rsidR="00F02A57" w:rsidRPr="00F02A57" w:rsidRDefault="00F02A57" w:rsidP="00F02A57">
            <w:pPr>
              <w:spacing w:after="0" w:line="240" w:lineRule="auto"/>
              <w:rPr>
                <w:rFonts w:ascii="Times New Roman" w:eastAsia="Times New Roman" w:hAnsi="Times New Roman" w:cs="Times New Roman"/>
                <w:color w:val="000000"/>
                <w:lang w:eastAsia="fr-FR"/>
              </w:rPr>
            </w:pPr>
          </w:p>
        </w:tc>
        <w:tc>
          <w:tcPr>
            <w:tcW w:w="972" w:type="dxa"/>
            <w:vMerge/>
            <w:tcBorders>
              <w:top w:val="nil"/>
              <w:left w:val="single" w:sz="8" w:space="0" w:color="000000"/>
              <w:bottom w:val="single" w:sz="8" w:space="0" w:color="000000"/>
              <w:right w:val="single" w:sz="8" w:space="0" w:color="000000"/>
            </w:tcBorders>
            <w:vAlign w:val="center"/>
            <w:hideMark/>
          </w:tcPr>
          <w:p w14:paraId="4056A0F7"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p>
        </w:tc>
        <w:tc>
          <w:tcPr>
            <w:tcW w:w="0" w:type="auto"/>
            <w:vMerge/>
            <w:tcBorders>
              <w:top w:val="nil"/>
              <w:left w:val="single" w:sz="8" w:space="0" w:color="000000"/>
              <w:bottom w:val="single" w:sz="8" w:space="0" w:color="000000"/>
              <w:right w:val="single" w:sz="8" w:space="0" w:color="000000"/>
            </w:tcBorders>
            <w:vAlign w:val="center"/>
            <w:hideMark/>
          </w:tcPr>
          <w:p w14:paraId="5669FB65"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p>
        </w:tc>
        <w:tc>
          <w:tcPr>
            <w:tcW w:w="1236" w:type="dxa"/>
            <w:vMerge/>
            <w:tcBorders>
              <w:top w:val="nil"/>
              <w:left w:val="single" w:sz="8" w:space="0" w:color="000000"/>
              <w:bottom w:val="single" w:sz="8" w:space="0" w:color="000000"/>
              <w:right w:val="single" w:sz="8" w:space="0" w:color="000000"/>
            </w:tcBorders>
            <w:vAlign w:val="center"/>
            <w:hideMark/>
          </w:tcPr>
          <w:p w14:paraId="3ADE3F76"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p>
        </w:tc>
        <w:tc>
          <w:tcPr>
            <w:tcW w:w="1045" w:type="dxa"/>
            <w:vMerge/>
            <w:tcBorders>
              <w:top w:val="nil"/>
              <w:left w:val="single" w:sz="8" w:space="0" w:color="000000"/>
              <w:bottom w:val="single" w:sz="8" w:space="0" w:color="000000"/>
              <w:right w:val="single" w:sz="8" w:space="0" w:color="000000"/>
            </w:tcBorders>
            <w:vAlign w:val="center"/>
            <w:hideMark/>
          </w:tcPr>
          <w:p w14:paraId="7B356FAD"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p>
        </w:tc>
        <w:tc>
          <w:tcPr>
            <w:tcW w:w="1082" w:type="dxa"/>
            <w:vMerge/>
            <w:tcBorders>
              <w:top w:val="nil"/>
              <w:left w:val="single" w:sz="8" w:space="0" w:color="000000"/>
              <w:bottom w:val="single" w:sz="8" w:space="0" w:color="000000"/>
              <w:right w:val="single" w:sz="8" w:space="0" w:color="000000"/>
            </w:tcBorders>
            <w:vAlign w:val="center"/>
            <w:hideMark/>
          </w:tcPr>
          <w:p w14:paraId="4C0A2992"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p>
        </w:tc>
      </w:tr>
      <w:tr w:rsidR="00F02A57" w:rsidRPr="00F02A57" w14:paraId="02E03D8C" w14:textId="77777777" w:rsidTr="00F02A57">
        <w:trPr>
          <w:trHeight w:val="645"/>
        </w:trPr>
        <w:tc>
          <w:tcPr>
            <w:tcW w:w="3923" w:type="dxa"/>
            <w:tcBorders>
              <w:top w:val="nil"/>
              <w:left w:val="single" w:sz="8" w:space="0" w:color="000000"/>
              <w:bottom w:val="single" w:sz="8" w:space="0" w:color="000000"/>
              <w:right w:val="single" w:sz="8" w:space="0" w:color="000000"/>
            </w:tcBorders>
            <w:noWrap/>
            <w:vAlign w:val="center"/>
            <w:hideMark/>
          </w:tcPr>
          <w:p w14:paraId="6B5C38C0"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 xml:space="preserve">Artemeter20mg + </w:t>
            </w:r>
            <w:proofErr w:type="spellStart"/>
            <w:r w:rsidRPr="00F02A57">
              <w:rPr>
                <w:rFonts w:ascii="Times New Roman" w:eastAsia="Times New Roman" w:hAnsi="Times New Roman" w:cs="Times New Roman"/>
                <w:color w:val="000000"/>
                <w:lang w:eastAsia="fr-FR"/>
              </w:rPr>
              <w:t>Lumefantrine</w:t>
            </w:r>
            <w:proofErr w:type="spellEnd"/>
            <w:r w:rsidRPr="00F02A57">
              <w:rPr>
                <w:rFonts w:ascii="Times New Roman" w:eastAsia="Times New Roman" w:hAnsi="Times New Roman" w:cs="Times New Roman"/>
                <w:color w:val="000000"/>
                <w:lang w:eastAsia="fr-FR"/>
              </w:rPr>
              <w:t xml:space="preserve"> 120 mg ; B/12</w:t>
            </w:r>
          </w:p>
        </w:tc>
        <w:tc>
          <w:tcPr>
            <w:tcW w:w="972" w:type="dxa"/>
            <w:tcBorders>
              <w:top w:val="nil"/>
              <w:left w:val="nil"/>
              <w:bottom w:val="single" w:sz="8" w:space="0" w:color="000000"/>
              <w:right w:val="single" w:sz="8" w:space="0" w:color="000000"/>
            </w:tcBorders>
            <w:vAlign w:val="center"/>
            <w:hideMark/>
          </w:tcPr>
          <w:p w14:paraId="4BFA10EA"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312 587</w:t>
            </w:r>
          </w:p>
        </w:tc>
        <w:tc>
          <w:tcPr>
            <w:tcW w:w="0" w:type="auto"/>
            <w:tcBorders>
              <w:top w:val="nil"/>
              <w:left w:val="nil"/>
              <w:bottom w:val="single" w:sz="8" w:space="0" w:color="auto"/>
              <w:right w:val="single" w:sz="8" w:space="0" w:color="auto"/>
            </w:tcBorders>
            <w:vAlign w:val="center"/>
            <w:hideMark/>
          </w:tcPr>
          <w:p w14:paraId="5367C1E4"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444 264,00</w:t>
            </w:r>
          </w:p>
        </w:tc>
        <w:tc>
          <w:tcPr>
            <w:tcW w:w="1236" w:type="dxa"/>
            <w:tcBorders>
              <w:top w:val="nil"/>
              <w:left w:val="nil"/>
              <w:bottom w:val="single" w:sz="8" w:space="0" w:color="000000"/>
              <w:right w:val="single" w:sz="8" w:space="0" w:color="000000"/>
            </w:tcBorders>
            <w:vAlign w:val="center"/>
            <w:hideMark/>
          </w:tcPr>
          <w:p w14:paraId="4E861C59"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321 391,00</w:t>
            </w:r>
          </w:p>
        </w:tc>
        <w:tc>
          <w:tcPr>
            <w:tcW w:w="1045" w:type="dxa"/>
            <w:tcBorders>
              <w:top w:val="nil"/>
              <w:left w:val="nil"/>
              <w:bottom w:val="single" w:sz="8" w:space="0" w:color="000000"/>
              <w:right w:val="single" w:sz="8" w:space="0" w:color="000000"/>
            </w:tcBorders>
            <w:vAlign w:val="center"/>
            <w:hideMark/>
          </w:tcPr>
          <w:p w14:paraId="09FA57FB"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312 587</w:t>
            </w:r>
          </w:p>
        </w:tc>
        <w:tc>
          <w:tcPr>
            <w:tcW w:w="1082" w:type="dxa"/>
            <w:tcBorders>
              <w:top w:val="nil"/>
              <w:left w:val="nil"/>
              <w:bottom w:val="single" w:sz="8" w:space="0" w:color="000000"/>
              <w:right w:val="single" w:sz="8" w:space="0" w:color="000000"/>
            </w:tcBorders>
            <w:vAlign w:val="center"/>
            <w:hideMark/>
          </w:tcPr>
          <w:p w14:paraId="640DDCE6"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31 200</w:t>
            </w:r>
          </w:p>
        </w:tc>
      </w:tr>
      <w:tr w:rsidR="00F02A57" w:rsidRPr="00F02A57" w14:paraId="31C901D2" w14:textId="77777777" w:rsidTr="00F02A57">
        <w:trPr>
          <w:trHeight w:val="645"/>
        </w:trPr>
        <w:tc>
          <w:tcPr>
            <w:tcW w:w="3923" w:type="dxa"/>
            <w:tcBorders>
              <w:top w:val="nil"/>
              <w:left w:val="single" w:sz="8" w:space="0" w:color="000000"/>
              <w:bottom w:val="single" w:sz="8" w:space="0" w:color="000000"/>
              <w:right w:val="single" w:sz="8" w:space="0" w:color="000000"/>
            </w:tcBorders>
            <w:noWrap/>
            <w:vAlign w:val="center"/>
            <w:hideMark/>
          </w:tcPr>
          <w:p w14:paraId="6FA5DD1A"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 xml:space="preserve">Artemeter20mg + </w:t>
            </w:r>
            <w:proofErr w:type="spellStart"/>
            <w:r w:rsidRPr="00F02A57">
              <w:rPr>
                <w:rFonts w:ascii="Times New Roman" w:eastAsia="Times New Roman" w:hAnsi="Times New Roman" w:cs="Times New Roman"/>
                <w:color w:val="000000"/>
                <w:lang w:eastAsia="fr-FR"/>
              </w:rPr>
              <w:t>Lumefantrine</w:t>
            </w:r>
            <w:proofErr w:type="spellEnd"/>
            <w:r w:rsidRPr="00F02A57">
              <w:rPr>
                <w:rFonts w:ascii="Times New Roman" w:eastAsia="Times New Roman" w:hAnsi="Times New Roman" w:cs="Times New Roman"/>
                <w:color w:val="000000"/>
                <w:lang w:eastAsia="fr-FR"/>
              </w:rPr>
              <w:t xml:space="preserve"> 120 mg ; B/18</w:t>
            </w:r>
          </w:p>
        </w:tc>
        <w:tc>
          <w:tcPr>
            <w:tcW w:w="972" w:type="dxa"/>
            <w:tcBorders>
              <w:top w:val="nil"/>
              <w:left w:val="nil"/>
              <w:bottom w:val="single" w:sz="8" w:space="0" w:color="000000"/>
              <w:right w:val="single" w:sz="8" w:space="0" w:color="000000"/>
            </w:tcBorders>
            <w:vAlign w:val="center"/>
            <w:hideMark/>
          </w:tcPr>
          <w:p w14:paraId="492025F5"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199 520</w:t>
            </w:r>
          </w:p>
        </w:tc>
        <w:tc>
          <w:tcPr>
            <w:tcW w:w="0" w:type="auto"/>
            <w:tcBorders>
              <w:top w:val="nil"/>
              <w:left w:val="nil"/>
              <w:bottom w:val="single" w:sz="8" w:space="0" w:color="auto"/>
              <w:right w:val="single" w:sz="8" w:space="0" w:color="auto"/>
            </w:tcBorders>
            <w:vAlign w:val="center"/>
            <w:hideMark/>
          </w:tcPr>
          <w:p w14:paraId="715D0DFB"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307 998,00</w:t>
            </w:r>
          </w:p>
        </w:tc>
        <w:tc>
          <w:tcPr>
            <w:tcW w:w="1236" w:type="dxa"/>
            <w:tcBorders>
              <w:top w:val="nil"/>
              <w:left w:val="nil"/>
              <w:bottom w:val="single" w:sz="8" w:space="0" w:color="000000"/>
              <w:right w:val="single" w:sz="8" w:space="0" w:color="000000"/>
            </w:tcBorders>
            <w:vAlign w:val="center"/>
            <w:hideMark/>
          </w:tcPr>
          <w:p w14:paraId="19EE3831"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191 859,00</w:t>
            </w:r>
          </w:p>
        </w:tc>
        <w:tc>
          <w:tcPr>
            <w:tcW w:w="1045" w:type="dxa"/>
            <w:tcBorders>
              <w:top w:val="nil"/>
              <w:left w:val="nil"/>
              <w:bottom w:val="single" w:sz="8" w:space="0" w:color="000000"/>
              <w:right w:val="single" w:sz="8" w:space="0" w:color="000000"/>
            </w:tcBorders>
            <w:vAlign w:val="center"/>
            <w:hideMark/>
          </w:tcPr>
          <w:p w14:paraId="62EE79C1"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199 520</w:t>
            </w:r>
          </w:p>
        </w:tc>
        <w:tc>
          <w:tcPr>
            <w:tcW w:w="1082" w:type="dxa"/>
            <w:tcBorders>
              <w:top w:val="nil"/>
              <w:left w:val="nil"/>
              <w:bottom w:val="single" w:sz="8" w:space="0" w:color="000000"/>
              <w:right w:val="single" w:sz="8" w:space="0" w:color="000000"/>
            </w:tcBorders>
            <w:vAlign w:val="center"/>
            <w:hideMark/>
          </w:tcPr>
          <w:p w14:paraId="71C1C5AA"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3 976</w:t>
            </w:r>
          </w:p>
        </w:tc>
      </w:tr>
      <w:tr w:rsidR="00F02A57" w:rsidRPr="00F02A57" w14:paraId="106F34FF" w14:textId="77777777" w:rsidTr="00F02A57">
        <w:trPr>
          <w:trHeight w:val="645"/>
        </w:trPr>
        <w:tc>
          <w:tcPr>
            <w:tcW w:w="3923" w:type="dxa"/>
            <w:tcBorders>
              <w:top w:val="nil"/>
              <w:left w:val="single" w:sz="8" w:space="0" w:color="000000"/>
              <w:bottom w:val="single" w:sz="8" w:space="0" w:color="000000"/>
              <w:right w:val="single" w:sz="8" w:space="0" w:color="000000"/>
            </w:tcBorders>
            <w:noWrap/>
            <w:vAlign w:val="center"/>
            <w:hideMark/>
          </w:tcPr>
          <w:p w14:paraId="0757A0E5"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 xml:space="preserve">Artemeter20mg + </w:t>
            </w:r>
            <w:proofErr w:type="spellStart"/>
            <w:r w:rsidRPr="00F02A57">
              <w:rPr>
                <w:rFonts w:ascii="Times New Roman" w:eastAsia="Times New Roman" w:hAnsi="Times New Roman" w:cs="Times New Roman"/>
                <w:color w:val="000000"/>
                <w:lang w:eastAsia="fr-FR"/>
              </w:rPr>
              <w:t>Lumefantrine</w:t>
            </w:r>
            <w:proofErr w:type="spellEnd"/>
            <w:r w:rsidRPr="00F02A57">
              <w:rPr>
                <w:rFonts w:ascii="Times New Roman" w:eastAsia="Times New Roman" w:hAnsi="Times New Roman" w:cs="Times New Roman"/>
                <w:color w:val="000000"/>
                <w:lang w:eastAsia="fr-FR"/>
              </w:rPr>
              <w:t xml:space="preserve"> 120 mg ; B/24</w:t>
            </w:r>
          </w:p>
        </w:tc>
        <w:tc>
          <w:tcPr>
            <w:tcW w:w="972" w:type="dxa"/>
            <w:tcBorders>
              <w:top w:val="nil"/>
              <w:left w:val="nil"/>
              <w:bottom w:val="single" w:sz="8" w:space="0" w:color="000000"/>
              <w:right w:val="single" w:sz="8" w:space="0" w:color="000000"/>
            </w:tcBorders>
            <w:vAlign w:val="center"/>
            <w:hideMark/>
          </w:tcPr>
          <w:p w14:paraId="47C42F3B"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460 293</w:t>
            </w:r>
          </w:p>
        </w:tc>
        <w:tc>
          <w:tcPr>
            <w:tcW w:w="0" w:type="auto"/>
            <w:tcBorders>
              <w:top w:val="nil"/>
              <w:left w:val="nil"/>
              <w:bottom w:val="single" w:sz="8" w:space="0" w:color="auto"/>
              <w:right w:val="single" w:sz="8" w:space="0" w:color="auto"/>
            </w:tcBorders>
            <w:vAlign w:val="center"/>
            <w:hideMark/>
          </w:tcPr>
          <w:p w14:paraId="4C54D38F"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648 300,00</w:t>
            </w:r>
          </w:p>
        </w:tc>
        <w:tc>
          <w:tcPr>
            <w:tcW w:w="1236" w:type="dxa"/>
            <w:tcBorders>
              <w:top w:val="nil"/>
              <w:left w:val="nil"/>
              <w:bottom w:val="single" w:sz="8" w:space="0" w:color="000000"/>
              <w:right w:val="single" w:sz="8" w:space="0" w:color="000000"/>
            </w:tcBorders>
            <w:vAlign w:val="center"/>
            <w:hideMark/>
          </w:tcPr>
          <w:p w14:paraId="6D44E8B7"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540 660,00</w:t>
            </w:r>
          </w:p>
        </w:tc>
        <w:tc>
          <w:tcPr>
            <w:tcW w:w="1045" w:type="dxa"/>
            <w:tcBorders>
              <w:top w:val="nil"/>
              <w:left w:val="nil"/>
              <w:bottom w:val="single" w:sz="8" w:space="0" w:color="000000"/>
              <w:right w:val="single" w:sz="8" w:space="0" w:color="000000"/>
            </w:tcBorders>
            <w:vAlign w:val="center"/>
            <w:hideMark/>
          </w:tcPr>
          <w:p w14:paraId="07A0B789"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460 293</w:t>
            </w:r>
          </w:p>
        </w:tc>
        <w:tc>
          <w:tcPr>
            <w:tcW w:w="1082" w:type="dxa"/>
            <w:tcBorders>
              <w:top w:val="nil"/>
              <w:left w:val="nil"/>
              <w:bottom w:val="single" w:sz="8" w:space="0" w:color="000000"/>
              <w:right w:val="single" w:sz="8" w:space="0" w:color="000000"/>
            </w:tcBorders>
            <w:vAlign w:val="center"/>
            <w:hideMark/>
          </w:tcPr>
          <w:p w14:paraId="3BADAA68"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28 953</w:t>
            </w:r>
          </w:p>
        </w:tc>
      </w:tr>
      <w:tr w:rsidR="00F02A57" w:rsidRPr="00F02A57" w14:paraId="7BA0B5FC" w14:textId="77777777" w:rsidTr="00F02A57">
        <w:trPr>
          <w:trHeight w:val="960"/>
        </w:trPr>
        <w:tc>
          <w:tcPr>
            <w:tcW w:w="3923" w:type="dxa"/>
            <w:tcBorders>
              <w:top w:val="nil"/>
              <w:left w:val="single" w:sz="8" w:space="0" w:color="000000"/>
              <w:bottom w:val="nil"/>
              <w:right w:val="single" w:sz="8" w:space="0" w:color="000000"/>
            </w:tcBorders>
            <w:noWrap/>
            <w:vAlign w:val="center"/>
            <w:hideMark/>
          </w:tcPr>
          <w:p w14:paraId="1550CC9E"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proofErr w:type="spellStart"/>
            <w:r w:rsidRPr="00F02A57">
              <w:rPr>
                <w:rFonts w:ascii="Times New Roman" w:eastAsia="Times New Roman" w:hAnsi="Times New Roman" w:cs="Times New Roman"/>
                <w:color w:val="000000"/>
                <w:lang w:eastAsia="fr-FR"/>
              </w:rPr>
              <w:t>Sulfadoxine</w:t>
            </w:r>
            <w:proofErr w:type="spellEnd"/>
            <w:r w:rsidRPr="00F02A57">
              <w:rPr>
                <w:rFonts w:ascii="Times New Roman" w:eastAsia="Times New Roman" w:hAnsi="Times New Roman" w:cs="Times New Roman"/>
                <w:color w:val="000000"/>
                <w:lang w:eastAsia="fr-FR"/>
              </w:rPr>
              <w:t>/</w:t>
            </w:r>
            <w:proofErr w:type="spellStart"/>
            <w:r w:rsidRPr="00F02A57">
              <w:rPr>
                <w:rFonts w:ascii="Times New Roman" w:eastAsia="Times New Roman" w:hAnsi="Times New Roman" w:cs="Times New Roman"/>
                <w:color w:val="000000"/>
                <w:lang w:eastAsia="fr-FR"/>
              </w:rPr>
              <w:t>pyrimethamin</w:t>
            </w:r>
            <w:proofErr w:type="spellEnd"/>
            <w:r w:rsidRPr="00F02A57">
              <w:rPr>
                <w:rFonts w:ascii="Times New Roman" w:eastAsia="Times New Roman" w:hAnsi="Times New Roman" w:cs="Times New Roman"/>
                <w:color w:val="000000"/>
                <w:lang w:eastAsia="fr-FR"/>
              </w:rPr>
              <w:t>/</w:t>
            </w:r>
            <w:proofErr w:type="spellStart"/>
            <w:r w:rsidRPr="00F02A57">
              <w:rPr>
                <w:rFonts w:ascii="Times New Roman" w:eastAsia="Times New Roman" w:hAnsi="Times New Roman" w:cs="Times New Roman"/>
                <w:color w:val="000000"/>
                <w:lang w:eastAsia="fr-FR"/>
              </w:rPr>
              <w:t>amodiaquin</w:t>
            </w:r>
            <w:proofErr w:type="spellEnd"/>
            <w:r w:rsidRPr="00F02A57">
              <w:rPr>
                <w:rFonts w:ascii="Times New Roman" w:eastAsia="Times New Roman" w:hAnsi="Times New Roman" w:cs="Times New Roman"/>
                <w:color w:val="000000"/>
                <w:lang w:eastAsia="fr-FR"/>
              </w:rPr>
              <w:t xml:space="preserve">, 500/25/153mg, </w:t>
            </w:r>
            <w:proofErr w:type="spellStart"/>
            <w:r w:rsidRPr="00F02A57">
              <w:rPr>
                <w:rFonts w:ascii="Times New Roman" w:eastAsia="Times New Roman" w:hAnsi="Times New Roman" w:cs="Times New Roman"/>
                <w:color w:val="000000"/>
                <w:lang w:eastAsia="fr-FR"/>
              </w:rPr>
              <w:t>blist</w:t>
            </w:r>
            <w:proofErr w:type="spellEnd"/>
            <w:r w:rsidRPr="00F02A57">
              <w:rPr>
                <w:rFonts w:ascii="Times New Roman" w:eastAsia="Times New Roman" w:hAnsi="Times New Roman" w:cs="Times New Roman"/>
                <w:color w:val="000000"/>
                <w:lang w:eastAsia="fr-FR"/>
              </w:rPr>
              <w:t xml:space="preserve"> de 4</w:t>
            </w:r>
          </w:p>
        </w:tc>
        <w:tc>
          <w:tcPr>
            <w:tcW w:w="972" w:type="dxa"/>
            <w:tcBorders>
              <w:top w:val="nil"/>
              <w:left w:val="nil"/>
              <w:bottom w:val="nil"/>
              <w:right w:val="single" w:sz="8" w:space="0" w:color="000000"/>
            </w:tcBorders>
            <w:vAlign w:val="center"/>
            <w:hideMark/>
          </w:tcPr>
          <w:p w14:paraId="57C682CB"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632 104</w:t>
            </w:r>
          </w:p>
        </w:tc>
        <w:tc>
          <w:tcPr>
            <w:tcW w:w="0" w:type="auto"/>
            <w:tcBorders>
              <w:top w:val="nil"/>
              <w:left w:val="nil"/>
              <w:bottom w:val="nil"/>
              <w:right w:val="single" w:sz="8" w:space="0" w:color="000000"/>
            </w:tcBorders>
            <w:vAlign w:val="center"/>
            <w:hideMark/>
          </w:tcPr>
          <w:p w14:paraId="759484D4"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536 104</w:t>
            </w:r>
          </w:p>
        </w:tc>
        <w:tc>
          <w:tcPr>
            <w:tcW w:w="1236" w:type="dxa"/>
            <w:tcBorders>
              <w:top w:val="nil"/>
              <w:left w:val="nil"/>
              <w:bottom w:val="nil"/>
              <w:right w:val="single" w:sz="8" w:space="0" w:color="000000"/>
            </w:tcBorders>
            <w:vAlign w:val="center"/>
            <w:hideMark/>
          </w:tcPr>
          <w:p w14:paraId="5DB8A61C"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96 000</w:t>
            </w:r>
          </w:p>
        </w:tc>
        <w:tc>
          <w:tcPr>
            <w:tcW w:w="1045" w:type="dxa"/>
            <w:tcBorders>
              <w:top w:val="nil"/>
              <w:left w:val="nil"/>
              <w:bottom w:val="nil"/>
              <w:right w:val="single" w:sz="8" w:space="0" w:color="000000"/>
            </w:tcBorders>
            <w:vAlign w:val="center"/>
            <w:hideMark/>
          </w:tcPr>
          <w:p w14:paraId="0FC96BFF"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632 104</w:t>
            </w:r>
          </w:p>
        </w:tc>
        <w:tc>
          <w:tcPr>
            <w:tcW w:w="1082" w:type="dxa"/>
            <w:tcBorders>
              <w:top w:val="nil"/>
              <w:left w:val="nil"/>
              <w:bottom w:val="nil"/>
              <w:right w:val="single" w:sz="8" w:space="0" w:color="000000"/>
            </w:tcBorders>
            <w:vAlign w:val="center"/>
            <w:hideMark/>
          </w:tcPr>
          <w:p w14:paraId="3D40D7B9"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5 383 274</w:t>
            </w:r>
          </w:p>
        </w:tc>
      </w:tr>
      <w:tr w:rsidR="00F02A57" w:rsidRPr="00F02A57" w14:paraId="1A51C23E" w14:textId="77777777" w:rsidTr="00F02A57">
        <w:trPr>
          <w:trHeight w:val="960"/>
        </w:trPr>
        <w:tc>
          <w:tcPr>
            <w:tcW w:w="3923" w:type="dxa"/>
            <w:tcBorders>
              <w:top w:val="single" w:sz="8" w:space="0" w:color="auto"/>
              <w:left w:val="single" w:sz="8" w:space="0" w:color="auto"/>
              <w:bottom w:val="single" w:sz="8" w:space="0" w:color="auto"/>
              <w:right w:val="single" w:sz="8" w:space="0" w:color="000000"/>
            </w:tcBorders>
            <w:noWrap/>
            <w:vAlign w:val="center"/>
            <w:hideMark/>
          </w:tcPr>
          <w:p w14:paraId="5F728652" w14:textId="77777777" w:rsidR="00F02A57" w:rsidRPr="00F02A57" w:rsidRDefault="00F02A57" w:rsidP="00F02A57">
            <w:pPr>
              <w:spacing w:after="0" w:line="240" w:lineRule="auto"/>
              <w:jc w:val="both"/>
              <w:rPr>
                <w:rFonts w:ascii="Times New Roman" w:eastAsia="Times New Roman" w:hAnsi="Times New Roman" w:cs="Times New Roman"/>
                <w:color w:val="000000"/>
                <w:lang w:eastAsia="fr-FR"/>
              </w:rPr>
            </w:pPr>
            <w:proofErr w:type="spellStart"/>
            <w:r w:rsidRPr="00F02A57">
              <w:rPr>
                <w:rFonts w:ascii="Times New Roman" w:eastAsia="Times New Roman" w:hAnsi="Times New Roman" w:cs="Times New Roman"/>
                <w:color w:val="000000"/>
                <w:lang w:eastAsia="fr-FR"/>
              </w:rPr>
              <w:t>Sulfadoxine</w:t>
            </w:r>
            <w:proofErr w:type="spellEnd"/>
            <w:r w:rsidRPr="00F02A57">
              <w:rPr>
                <w:rFonts w:ascii="Times New Roman" w:eastAsia="Times New Roman" w:hAnsi="Times New Roman" w:cs="Times New Roman"/>
                <w:color w:val="000000"/>
                <w:lang w:eastAsia="fr-FR"/>
              </w:rPr>
              <w:t>/</w:t>
            </w:r>
            <w:proofErr w:type="spellStart"/>
            <w:r w:rsidRPr="00F02A57">
              <w:rPr>
                <w:rFonts w:ascii="Times New Roman" w:eastAsia="Times New Roman" w:hAnsi="Times New Roman" w:cs="Times New Roman"/>
                <w:color w:val="000000"/>
                <w:lang w:eastAsia="fr-FR"/>
              </w:rPr>
              <w:t>pyrimethamin</w:t>
            </w:r>
            <w:proofErr w:type="spellEnd"/>
            <w:r w:rsidRPr="00F02A57">
              <w:rPr>
                <w:rFonts w:ascii="Times New Roman" w:eastAsia="Times New Roman" w:hAnsi="Times New Roman" w:cs="Times New Roman"/>
                <w:color w:val="000000"/>
                <w:lang w:eastAsia="fr-FR"/>
              </w:rPr>
              <w:t>/</w:t>
            </w:r>
            <w:proofErr w:type="spellStart"/>
            <w:r w:rsidRPr="00F02A57">
              <w:rPr>
                <w:rFonts w:ascii="Times New Roman" w:eastAsia="Times New Roman" w:hAnsi="Times New Roman" w:cs="Times New Roman"/>
                <w:color w:val="000000"/>
                <w:lang w:eastAsia="fr-FR"/>
              </w:rPr>
              <w:t>amodiaquin</w:t>
            </w:r>
            <w:proofErr w:type="spellEnd"/>
            <w:r w:rsidRPr="00F02A57">
              <w:rPr>
                <w:rFonts w:ascii="Times New Roman" w:eastAsia="Times New Roman" w:hAnsi="Times New Roman" w:cs="Times New Roman"/>
                <w:color w:val="000000"/>
                <w:lang w:eastAsia="fr-FR"/>
              </w:rPr>
              <w:t xml:space="preserve">, 250/12,5/76.5mg, </w:t>
            </w:r>
            <w:proofErr w:type="spellStart"/>
            <w:r w:rsidRPr="00F02A57">
              <w:rPr>
                <w:rFonts w:ascii="Times New Roman" w:eastAsia="Times New Roman" w:hAnsi="Times New Roman" w:cs="Times New Roman"/>
                <w:color w:val="000000"/>
                <w:lang w:eastAsia="fr-FR"/>
              </w:rPr>
              <w:t>blist</w:t>
            </w:r>
            <w:proofErr w:type="spellEnd"/>
            <w:r w:rsidRPr="00F02A57">
              <w:rPr>
                <w:rFonts w:ascii="Times New Roman" w:eastAsia="Times New Roman" w:hAnsi="Times New Roman" w:cs="Times New Roman"/>
                <w:color w:val="000000"/>
                <w:lang w:eastAsia="fr-FR"/>
              </w:rPr>
              <w:t xml:space="preserve"> de 4</w:t>
            </w:r>
          </w:p>
        </w:tc>
        <w:tc>
          <w:tcPr>
            <w:tcW w:w="972" w:type="dxa"/>
            <w:tcBorders>
              <w:top w:val="single" w:sz="8" w:space="0" w:color="auto"/>
              <w:left w:val="nil"/>
              <w:bottom w:val="single" w:sz="8" w:space="0" w:color="auto"/>
              <w:right w:val="single" w:sz="8" w:space="0" w:color="000000"/>
            </w:tcBorders>
            <w:vAlign w:val="center"/>
            <w:hideMark/>
          </w:tcPr>
          <w:p w14:paraId="4797E8B5"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841 400</w:t>
            </w:r>
          </w:p>
        </w:tc>
        <w:tc>
          <w:tcPr>
            <w:tcW w:w="0" w:type="auto"/>
            <w:tcBorders>
              <w:top w:val="single" w:sz="8" w:space="0" w:color="auto"/>
              <w:left w:val="nil"/>
              <w:bottom w:val="single" w:sz="8" w:space="0" w:color="auto"/>
              <w:right w:val="single" w:sz="8" w:space="0" w:color="000000"/>
            </w:tcBorders>
            <w:vAlign w:val="center"/>
            <w:hideMark/>
          </w:tcPr>
          <w:p w14:paraId="29C73754"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380 844</w:t>
            </w:r>
          </w:p>
        </w:tc>
        <w:tc>
          <w:tcPr>
            <w:tcW w:w="1236" w:type="dxa"/>
            <w:tcBorders>
              <w:top w:val="single" w:sz="8" w:space="0" w:color="auto"/>
              <w:left w:val="nil"/>
              <w:bottom w:val="single" w:sz="8" w:space="0" w:color="auto"/>
              <w:right w:val="single" w:sz="8" w:space="0" w:color="000000"/>
            </w:tcBorders>
            <w:vAlign w:val="center"/>
            <w:hideMark/>
          </w:tcPr>
          <w:p w14:paraId="5AA2679B"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460 556</w:t>
            </w:r>
          </w:p>
        </w:tc>
        <w:tc>
          <w:tcPr>
            <w:tcW w:w="1045" w:type="dxa"/>
            <w:tcBorders>
              <w:top w:val="single" w:sz="8" w:space="0" w:color="auto"/>
              <w:left w:val="nil"/>
              <w:bottom w:val="single" w:sz="8" w:space="0" w:color="auto"/>
              <w:right w:val="single" w:sz="8" w:space="0" w:color="000000"/>
            </w:tcBorders>
            <w:vAlign w:val="center"/>
            <w:hideMark/>
          </w:tcPr>
          <w:p w14:paraId="236D9A33"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460 556</w:t>
            </w:r>
          </w:p>
        </w:tc>
        <w:tc>
          <w:tcPr>
            <w:tcW w:w="1082" w:type="dxa"/>
            <w:tcBorders>
              <w:top w:val="single" w:sz="8" w:space="0" w:color="auto"/>
              <w:left w:val="nil"/>
              <w:bottom w:val="single" w:sz="8" w:space="0" w:color="auto"/>
              <w:right w:val="single" w:sz="8" w:space="0" w:color="auto"/>
            </w:tcBorders>
            <w:vAlign w:val="center"/>
            <w:hideMark/>
          </w:tcPr>
          <w:p w14:paraId="3EC157CA" w14:textId="77777777" w:rsidR="00F02A57" w:rsidRPr="00F02A57" w:rsidRDefault="00F02A57" w:rsidP="00F02A57">
            <w:pPr>
              <w:spacing w:after="0" w:line="240" w:lineRule="auto"/>
              <w:jc w:val="center"/>
              <w:rPr>
                <w:rFonts w:ascii="Times New Roman" w:eastAsia="Times New Roman" w:hAnsi="Times New Roman" w:cs="Times New Roman"/>
                <w:color w:val="000000"/>
                <w:lang w:eastAsia="fr-FR"/>
              </w:rPr>
            </w:pPr>
            <w:r w:rsidRPr="00F02A57">
              <w:rPr>
                <w:rFonts w:ascii="Times New Roman" w:eastAsia="Times New Roman" w:hAnsi="Times New Roman" w:cs="Times New Roman"/>
                <w:color w:val="000000"/>
                <w:lang w:eastAsia="fr-FR"/>
              </w:rPr>
              <w:t>1 672 145</w:t>
            </w:r>
          </w:p>
        </w:tc>
      </w:tr>
    </w:tbl>
    <w:p w14:paraId="4D95808A" w14:textId="77777777" w:rsidR="00F6510C" w:rsidRPr="00254868" w:rsidRDefault="00F6510C" w:rsidP="007C4733">
      <w:pPr>
        <w:spacing w:after="0" w:line="360" w:lineRule="auto"/>
        <w:jc w:val="both"/>
        <w:rPr>
          <w:rFonts w:ascii="Times New Roman" w:hAnsi="Times New Roman" w:cs="Times New Roman"/>
          <w:sz w:val="24"/>
          <w:szCs w:val="24"/>
        </w:rPr>
      </w:pPr>
    </w:p>
    <w:p w14:paraId="7B711AED" w14:textId="77777777" w:rsidR="00254868" w:rsidRPr="00FD0D78" w:rsidRDefault="00FF32E0" w:rsidP="007C4733">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I.1</w:t>
      </w:r>
      <w:r w:rsidR="005578EA">
        <w:rPr>
          <w:rFonts w:ascii="Times New Roman" w:hAnsi="Times New Roman" w:cs="Times New Roman"/>
          <w:b/>
          <w:bCs/>
          <w:i/>
          <w:iCs/>
          <w:sz w:val="24"/>
          <w:szCs w:val="24"/>
        </w:rPr>
        <w:t>.3</w:t>
      </w:r>
      <w:r w:rsidR="001A1292">
        <w:rPr>
          <w:rFonts w:ascii="Times New Roman" w:hAnsi="Times New Roman" w:cs="Times New Roman"/>
          <w:b/>
          <w:bCs/>
          <w:i/>
          <w:iCs/>
          <w:sz w:val="24"/>
          <w:szCs w:val="24"/>
        </w:rPr>
        <w:t xml:space="preserve">. </w:t>
      </w:r>
      <w:r w:rsidR="00254868" w:rsidRPr="00FD0D78">
        <w:rPr>
          <w:rFonts w:ascii="Times New Roman" w:hAnsi="Times New Roman" w:cs="Times New Roman"/>
          <w:b/>
          <w:bCs/>
          <w:i/>
          <w:iCs/>
          <w:sz w:val="24"/>
          <w:szCs w:val="24"/>
        </w:rPr>
        <w:t xml:space="preserve">PROGRAMME NATIONAL DE LUTTE CONTRE LE SIDA </w:t>
      </w:r>
    </w:p>
    <w:p w14:paraId="3D22EC69" w14:textId="77777777" w:rsidR="00254868" w:rsidRPr="00254868"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La CPA stock et distribue les produits programme National de lutte contre Le Sida selon les modalités définie dans la convention. </w:t>
      </w:r>
    </w:p>
    <w:p w14:paraId="7FD44AC9" w14:textId="77777777" w:rsidR="00254868" w:rsidRPr="005578EA" w:rsidRDefault="00254868" w:rsidP="00C819B7">
      <w:pPr>
        <w:pStyle w:val="Paragraphedeliste"/>
        <w:numPr>
          <w:ilvl w:val="0"/>
          <w:numId w:val="22"/>
        </w:numPr>
        <w:spacing w:after="0" w:line="360" w:lineRule="auto"/>
        <w:jc w:val="both"/>
        <w:rPr>
          <w:rFonts w:ascii="Times New Roman" w:hAnsi="Times New Roman" w:cs="Times New Roman"/>
          <w:b/>
          <w:sz w:val="24"/>
          <w:szCs w:val="24"/>
        </w:rPr>
      </w:pPr>
      <w:r w:rsidRPr="005578EA">
        <w:rPr>
          <w:rFonts w:ascii="Times New Roman" w:hAnsi="Times New Roman" w:cs="Times New Roman"/>
          <w:b/>
          <w:sz w:val="24"/>
          <w:szCs w:val="24"/>
        </w:rPr>
        <w:t>Financement Fonds Mondial (FMSIDA)</w:t>
      </w:r>
    </w:p>
    <w:p w14:paraId="0E460EA3" w14:textId="77777777" w:rsidR="005578EA"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L’UGP</w:t>
      </w:r>
      <w:r w:rsidR="00F6510C">
        <w:rPr>
          <w:rFonts w:ascii="Times New Roman" w:hAnsi="Times New Roman" w:cs="Times New Roman"/>
          <w:sz w:val="24"/>
          <w:szCs w:val="24"/>
        </w:rPr>
        <w:t>,</w:t>
      </w:r>
      <w:r w:rsidRPr="00254868">
        <w:rPr>
          <w:rFonts w:ascii="Times New Roman" w:hAnsi="Times New Roman" w:cs="Times New Roman"/>
          <w:sz w:val="24"/>
          <w:szCs w:val="24"/>
        </w:rPr>
        <w:t xml:space="preserve"> récipiendaire principal du Fond Mondial a signé avec la CPA un contrat pour le stockage et la distribution. </w:t>
      </w:r>
    </w:p>
    <w:p w14:paraId="30AC4261" w14:textId="77777777" w:rsidR="00733079" w:rsidRPr="00733079" w:rsidRDefault="005578EA" w:rsidP="007C4733">
      <w:pPr>
        <w:spacing w:after="0" w:line="360" w:lineRule="auto"/>
        <w:jc w:val="both"/>
        <w:rPr>
          <w:rFonts w:ascii="Times New Roman" w:hAnsi="Times New Roman" w:cs="Times New Roman"/>
          <w:b/>
          <w:sz w:val="24"/>
          <w:szCs w:val="24"/>
        </w:rPr>
      </w:pPr>
      <w:r w:rsidRPr="00733079">
        <w:rPr>
          <w:rFonts w:ascii="Times New Roman" w:hAnsi="Times New Roman" w:cs="Times New Roman"/>
          <w:b/>
          <w:sz w:val="24"/>
          <w:szCs w:val="24"/>
        </w:rPr>
        <w:t>L</w:t>
      </w:r>
      <w:r w:rsidR="00254868" w:rsidRPr="00733079">
        <w:rPr>
          <w:rFonts w:ascii="Times New Roman" w:hAnsi="Times New Roman" w:cs="Times New Roman"/>
          <w:b/>
          <w:sz w:val="24"/>
          <w:szCs w:val="24"/>
        </w:rPr>
        <w:t>e tableau ci-dessous résum</w:t>
      </w:r>
      <w:r w:rsidR="00F6510C" w:rsidRPr="00733079">
        <w:rPr>
          <w:rFonts w:ascii="Times New Roman" w:hAnsi="Times New Roman" w:cs="Times New Roman"/>
          <w:b/>
          <w:sz w:val="24"/>
          <w:szCs w:val="24"/>
        </w:rPr>
        <w:t>e</w:t>
      </w:r>
      <w:r w:rsidR="00254868" w:rsidRPr="00733079">
        <w:rPr>
          <w:rFonts w:ascii="Times New Roman" w:hAnsi="Times New Roman" w:cs="Times New Roman"/>
          <w:b/>
          <w:sz w:val="24"/>
          <w:szCs w:val="24"/>
        </w:rPr>
        <w:t xml:space="preserve"> la situation de stock à la </w:t>
      </w:r>
      <w:proofErr w:type="gramStart"/>
      <w:r w:rsidR="00254868" w:rsidRPr="00733079">
        <w:rPr>
          <w:rFonts w:ascii="Times New Roman" w:hAnsi="Times New Roman" w:cs="Times New Roman"/>
          <w:b/>
          <w:sz w:val="24"/>
          <w:szCs w:val="24"/>
        </w:rPr>
        <w:t>CPA</w:t>
      </w:r>
      <w:r w:rsidR="00733079">
        <w:rPr>
          <w:rFonts w:ascii="Times New Roman" w:hAnsi="Times New Roman" w:cs="Times New Roman"/>
          <w:b/>
          <w:sz w:val="24"/>
          <w:szCs w:val="24"/>
        </w:rPr>
        <w:t> .</w:t>
      </w:r>
      <w:proofErr w:type="gramEnd"/>
    </w:p>
    <w:tbl>
      <w:tblPr>
        <w:tblW w:w="9629" w:type="dxa"/>
        <w:tblLayout w:type="fixed"/>
        <w:tblCellMar>
          <w:left w:w="70" w:type="dxa"/>
          <w:right w:w="70" w:type="dxa"/>
        </w:tblCellMar>
        <w:tblLook w:val="04A0" w:firstRow="1" w:lastRow="0" w:firstColumn="1" w:lastColumn="0" w:noHBand="0" w:noVBand="1"/>
      </w:tblPr>
      <w:tblGrid>
        <w:gridCol w:w="3534"/>
        <w:gridCol w:w="1701"/>
        <w:gridCol w:w="1134"/>
        <w:gridCol w:w="1134"/>
        <w:gridCol w:w="992"/>
        <w:gridCol w:w="1134"/>
      </w:tblGrid>
      <w:tr w:rsidR="00254868" w:rsidRPr="00F02A57" w14:paraId="20935846" w14:textId="77777777" w:rsidTr="00F4376A">
        <w:trPr>
          <w:trHeight w:val="340"/>
        </w:trPr>
        <w:tc>
          <w:tcPr>
            <w:tcW w:w="3534"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5B7B61CC" w14:textId="77777777" w:rsidR="00254868" w:rsidRPr="00F02A57" w:rsidRDefault="00254868"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 </w:t>
            </w:r>
          </w:p>
        </w:tc>
        <w:tc>
          <w:tcPr>
            <w:tcW w:w="2835" w:type="dxa"/>
            <w:gridSpan w:val="2"/>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2763B1CB" w14:textId="77777777" w:rsidR="00254868" w:rsidRPr="00F02A57" w:rsidRDefault="00254868" w:rsidP="007C4733">
            <w:pPr>
              <w:spacing w:after="0" w:line="360" w:lineRule="auto"/>
              <w:jc w:val="both"/>
              <w:rPr>
                <w:rFonts w:ascii="Times New Roman" w:hAnsi="Times New Roman" w:cs="Times New Roman"/>
                <w:b/>
                <w:sz w:val="20"/>
                <w:szCs w:val="20"/>
              </w:rPr>
            </w:pPr>
            <w:r w:rsidRPr="00F02A57">
              <w:rPr>
                <w:rFonts w:ascii="Times New Roman" w:hAnsi="Times New Roman" w:cs="Times New Roman"/>
                <w:b/>
                <w:sz w:val="20"/>
                <w:szCs w:val="20"/>
              </w:rPr>
              <w:t>2025</w:t>
            </w:r>
          </w:p>
        </w:tc>
        <w:tc>
          <w:tcPr>
            <w:tcW w:w="1134" w:type="dxa"/>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36A874B1" w14:textId="77777777" w:rsidR="00254868" w:rsidRPr="00F02A57" w:rsidRDefault="00254868" w:rsidP="007C4733">
            <w:pPr>
              <w:spacing w:after="0" w:line="360" w:lineRule="auto"/>
              <w:jc w:val="both"/>
              <w:rPr>
                <w:rFonts w:ascii="Times New Roman" w:hAnsi="Times New Roman" w:cs="Times New Roman"/>
                <w:b/>
                <w:sz w:val="20"/>
                <w:szCs w:val="20"/>
              </w:rPr>
            </w:pPr>
            <w:r w:rsidRPr="00F02A57">
              <w:rPr>
                <w:rFonts w:ascii="Times New Roman" w:hAnsi="Times New Roman" w:cs="Times New Roman"/>
                <w:b/>
                <w:sz w:val="20"/>
                <w:szCs w:val="20"/>
              </w:rPr>
              <w:t> </w:t>
            </w:r>
          </w:p>
        </w:tc>
        <w:tc>
          <w:tcPr>
            <w:tcW w:w="2126" w:type="dxa"/>
            <w:gridSpan w:val="2"/>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779169C3" w14:textId="77777777" w:rsidR="00254868" w:rsidRPr="00F02A57" w:rsidRDefault="00254868" w:rsidP="007C4733">
            <w:pPr>
              <w:spacing w:after="0" w:line="360" w:lineRule="auto"/>
              <w:jc w:val="both"/>
              <w:rPr>
                <w:rFonts w:ascii="Times New Roman" w:hAnsi="Times New Roman" w:cs="Times New Roman"/>
                <w:b/>
                <w:sz w:val="20"/>
                <w:szCs w:val="20"/>
              </w:rPr>
            </w:pPr>
            <w:r w:rsidRPr="00F02A57">
              <w:rPr>
                <w:rFonts w:ascii="Times New Roman" w:hAnsi="Times New Roman" w:cs="Times New Roman"/>
                <w:b/>
                <w:sz w:val="20"/>
                <w:szCs w:val="20"/>
              </w:rPr>
              <w:t>2024</w:t>
            </w:r>
          </w:p>
        </w:tc>
      </w:tr>
      <w:tr w:rsidR="00733079" w:rsidRPr="00F02A57" w14:paraId="3072FDE9" w14:textId="77777777" w:rsidTr="00F4376A">
        <w:trPr>
          <w:trHeight w:val="458"/>
        </w:trPr>
        <w:tc>
          <w:tcPr>
            <w:tcW w:w="3534" w:type="dxa"/>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4FAE47C6" w14:textId="77777777" w:rsidR="00733079" w:rsidRPr="00F02A57" w:rsidRDefault="00733079" w:rsidP="007C4733">
            <w:pPr>
              <w:spacing w:after="0" w:line="360" w:lineRule="auto"/>
              <w:jc w:val="both"/>
              <w:rPr>
                <w:rFonts w:ascii="Times New Roman" w:hAnsi="Times New Roman" w:cs="Times New Roman"/>
                <w:b/>
                <w:sz w:val="20"/>
                <w:szCs w:val="20"/>
              </w:rPr>
            </w:pPr>
            <w:r w:rsidRPr="00F02A57">
              <w:rPr>
                <w:rFonts w:ascii="Times New Roman" w:hAnsi="Times New Roman" w:cs="Times New Roman"/>
                <w:b/>
                <w:sz w:val="20"/>
                <w:szCs w:val="20"/>
              </w:rPr>
              <w:t>DESIGNATION</w:t>
            </w:r>
          </w:p>
        </w:tc>
        <w:tc>
          <w:tcPr>
            <w:tcW w:w="1701" w:type="dxa"/>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6C0468AB" w14:textId="77777777" w:rsidR="00733079" w:rsidRPr="00F02A57" w:rsidRDefault="00733079" w:rsidP="00733079">
            <w:pPr>
              <w:spacing w:after="0" w:line="360" w:lineRule="auto"/>
              <w:jc w:val="center"/>
              <w:rPr>
                <w:rFonts w:ascii="Times New Roman" w:hAnsi="Times New Roman" w:cs="Times New Roman"/>
                <w:b/>
                <w:sz w:val="20"/>
                <w:szCs w:val="20"/>
              </w:rPr>
            </w:pPr>
            <w:r w:rsidRPr="00F02A57">
              <w:rPr>
                <w:rFonts w:ascii="Times New Roman" w:hAnsi="Times New Roman" w:cs="Times New Roman"/>
                <w:b/>
                <w:sz w:val="20"/>
                <w:szCs w:val="20"/>
              </w:rPr>
              <w:t>Quantité réceptionnée</w:t>
            </w:r>
          </w:p>
        </w:tc>
        <w:tc>
          <w:tcPr>
            <w:tcW w:w="1134" w:type="dxa"/>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00305DFD" w14:textId="77777777" w:rsidR="00733079" w:rsidRPr="00F02A57" w:rsidRDefault="00733079" w:rsidP="00733079">
            <w:pPr>
              <w:spacing w:after="0" w:line="360" w:lineRule="auto"/>
              <w:jc w:val="center"/>
              <w:rPr>
                <w:rFonts w:ascii="Times New Roman" w:hAnsi="Times New Roman" w:cs="Times New Roman"/>
                <w:b/>
                <w:sz w:val="20"/>
                <w:szCs w:val="20"/>
              </w:rPr>
            </w:pPr>
            <w:r w:rsidRPr="00F02A57">
              <w:rPr>
                <w:rFonts w:ascii="Times New Roman" w:hAnsi="Times New Roman" w:cs="Times New Roman"/>
                <w:b/>
                <w:sz w:val="20"/>
                <w:szCs w:val="20"/>
              </w:rPr>
              <w:t>Quantité distribuée</w:t>
            </w:r>
          </w:p>
        </w:tc>
        <w:tc>
          <w:tcPr>
            <w:tcW w:w="1134" w:type="dxa"/>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5A925BBF" w14:textId="77777777" w:rsidR="00733079" w:rsidRPr="00F02A57" w:rsidRDefault="00733079" w:rsidP="00733079">
            <w:pPr>
              <w:spacing w:after="0" w:line="360" w:lineRule="auto"/>
              <w:jc w:val="center"/>
              <w:rPr>
                <w:rFonts w:ascii="Times New Roman" w:hAnsi="Times New Roman" w:cs="Times New Roman"/>
                <w:b/>
                <w:sz w:val="20"/>
                <w:szCs w:val="20"/>
              </w:rPr>
            </w:pPr>
            <w:r w:rsidRPr="00F02A57">
              <w:rPr>
                <w:rFonts w:ascii="Times New Roman" w:hAnsi="Times New Roman" w:cs="Times New Roman"/>
                <w:b/>
                <w:sz w:val="20"/>
                <w:szCs w:val="20"/>
              </w:rPr>
              <w:t>Stock au 31 décembre 2024</w:t>
            </w:r>
          </w:p>
        </w:tc>
        <w:tc>
          <w:tcPr>
            <w:tcW w:w="992" w:type="dxa"/>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3BD68801" w14:textId="77777777" w:rsidR="00733079" w:rsidRPr="00F02A57" w:rsidRDefault="00733079" w:rsidP="00733079">
            <w:pPr>
              <w:spacing w:after="0" w:line="360" w:lineRule="auto"/>
              <w:jc w:val="center"/>
              <w:rPr>
                <w:rFonts w:ascii="Times New Roman" w:hAnsi="Times New Roman" w:cs="Times New Roman"/>
                <w:b/>
                <w:sz w:val="20"/>
                <w:szCs w:val="20"/>
              </w:rPr>
            </w:pPr>
            <w:r w:rsidRPr="00F02A57">
              <w:rPr>
                <w:rFonts w:ascii="Times New Roman" w:hAnsi="Times New Roman" w:cs="Times New Roman"/>
                <w:b/>
                <w:sz w:val="20"/>
                <w:szCs w:val="20"/>
              </w:rPr>
              <w:t>Quantité réceptionnée</w:t>
            </w:r>
          </w:p>
        </w:tc>
        <w:tc>
          <w:tcPr>
            <w:tcW w:w="1134" w:type="dxa"/>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302C5985" w14:textId="77777777" w:rsidR="00733079" w:rsidRPr="00F02A57" w:rsidRDefault="00733079" w:rsidP="00733079">
            <w:pPr>
              <w:spacing w:after="0" w:line="360" w:lineRule="auto"/>
              <w:jc w:val="center"/>
              <w:rPr>
                <w:rFonts w:ascii="Times New Roman" w:hAnsi="Times New Roman" w:cs="Times New Roman"/>
                <w:b/>
                <w:sz w:val="20"/>
                <w:szCs w:val="20"/>
              </w:rPr>
            </w:pPr>
            <w:r w:rsidRPr="00F02A57">
              <w:rPr>
                <w:rFonts w:ascii="Times New Roman" w:hAnsi="Times New Roman" w:cs="Times New Roman"/>
                <w:b/>
                <w:sz w:val="20"/>
                <w:szCs w:val="20"/>
              </w:rPr>
              <w:t>Quantité distribuée</w:t>
            </w:r>
          </w:p>
        </w:tc>
      </w:tr>
      <w:tr w:rsidR="00733079" w:rsidRPr="00F02A57" w14:paraId="10D83CC2" w14:textId="77777777" w:rsidTr="00F4376A">
        <w:trPr>
          <w:trHeight w:val="450"/>
        </w:trPr>
        <w:tc>
          <w:tcPr>
            <w:tcW w:w="3534" w:type="dxa"/>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4683AF22" w14:textId="77777777" w:rsidR="00733079" w:rsidRPr="00F02A57" w:rsidRDefault="00733079" w:rsidP="007C4733">
            <w:pPr>
              <w:spacing w:after="0" w:line="360" w:lineRule="auto"/>
              <w:jc w:val="both"/>
              <w:rPr>
                <w:rFonts w:ascii="Times New Roman" w:hAnsi="Times New Roman" w:cs="Times New Roman"/>
                <w:sz w:val="20"/>
                <w:szCs w:val="20"/>
              </w:rPr>
            </w:pPr>
          </w:p>
        </w:tc>
        <w:tc>
          <w:tcPr>
            <w:tcW w:w="1701" w:type="dxa"/>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44E27CE0" w14:textId="77777777" w:rsidR="00733079" w:rsidRPr="00F02A57" w:rsidRDefault="00733079" w:rsidP="007C4733">
            <w:pPr>
              <w:spacing w:after="0" w:line="360" w:lineRule="auto"/>
              <w:jc w:val="both"/>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3FDD68D4" w14:textId="77777777" w:rsidR="00733079" w:rsidRPr="00F02A57" w:rsidRDefault="00733079" w:rsidP="007C4733">
            <w:pPr>
              <w:spacing w:after="0" w:line="360" w:lineRule="auto"/>
              <w:jc w:val="both"/>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2C0B637C" w14:textId="77777777" w:rsidR="00733079" w:rsidRPr="00F02A57" w:rsidRDefault="00733079" w:rsidP="007C4733">
            <w:pPr>
              <w:spacing w:after="0" w:line="360" w:lineRule="auto"/>
              <w:jc w:val="both"/>
              <w:rPr>
                <w:rFonts w:ascii="Times New Roman" w:hAnsi="Times New Roman" w:cs="Times New Roman"/>
                <w:sz w:val="20"/>
                <w:szCs w:val="20"/>
              </w:rPr>
            </w:pPr>
          </w:p>
        </w:tc>
        <w:tc>
          <w:tcPr>
            <w:tcW w:w="992" w:type="dxa"/>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4BF4570D" w14:textId="77777777" w:rsidR="00733079" w:rsidRPr="00F02A57" w:rsidRDefault="00733079" w:rsidP="007C4733">
            <w:pPr>
              <w:spacing w:after="0" w:line="360" w:lineRule="auto"/>
              <w:jc w:val="both"/>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77BC60BD" w14:textId="77777777" w:rsidR="00733079" w:rsidRPr="00F02A57" w:rsidRDefault="00733079" w:rsidP="007C4733">
            <w:pPr>
              <w:spacing w:after="0" w:line="360" w:lineRule="auto"/>
              <w:jc w:val="both"/>
              <w:rPr>
                <w:rFonts w:ascii="Times New Roman" w:hAnsi="Times New Roman" w:cs="Times New Roman"/>
                <w:sz w:val="20"/>
                <w:szCs w:val="20"/>
              </w:rPr>
            </w:pPr>
          </w:p>
        </w:tc>
      </w:tr>
      <w:tr w:rsidR="00733079" w:rsidRPr="00F02A57" w14:paraId="76087689" w14:textId="77777777" w:rsidTr="00733079">
        <w:trPr>
          <w:trHeight w:val="220"/>
        </w:trPr>
        <w:tc>
          <w:tcPr>
            <w:tcW w:w="3534" w:type="dxa"/>
            <w:tcBorders>
              <w:top w:val="nil"/>
              <w:left w:val="single" w:sz="8" w:space="0" w:color="000000"/>
              <w:bottom w:val="single" w:sz="8" w:space="0" w:color="000000"/>
              <w:right w:val="single" w:sz="8" w:space="0" w:color="000000"/>
            </w:tcBorders>
            <w:vAlign w:val="center"/>
            <w:hideMark/>
          </w:tcPr>
          <w:p w14:paraId="529F88F6"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ETHANOL 95U</w:t>
            </w:r>
          </w:p>
        </w:tc>
        <w:tc>
          <w:tcPr>
            <w:tcW w:w="1701" w:type="dxa"/>
            <w:tcBorders>
              <w:top w:val="nil"/>
              <w:left w:val="nil"/>
              <w:bottom w:val="single" w:sz="8" w:space="0" w:color="000000"/>
              <w:right w:val="single" w:sz="8" w:space="0" w:color="000000"/>
            </w:tcBorders>
            <w:vAlign w:val="center"/>
            <w:hideMark/>
          </w:tcPr>
          <w:p w14:paraId="4D561ED5"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56</w:t>
            </w:r>
          </w:p>
        </w:tc>
        <w:tc>
          <w:tcPr>
            <w:tcW w:w="1134" w:type="dxa"/>
            <w:tcBorders>
              <w:top w:val="nil"/>
              <w:left w:val="nil"/>
              <w:bottom w:val="single" w:sz="8" w:space="0" w:color="000000"/>
              <w:right w:val="single" w:sz="8" w:space="0" w:color="000000"/>
            </w:tcBorders>
            <w:vAlign w:val="center"/>
            <w:hideMark/>
          </w:tcPr>
          <w:p w14:paraId="7BE9A692"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30</w:t>
            </w:r>
          </w:p>
        </w:tc>
        <w:tc>
          <w:tcPr>
            <w:tcW w:w="1134" w:type="dxa"/>
            <w:tcBorders>
              <w:top w:val="nil"/>
              <w:left w:val="nil"/>
              <w:bottom w:val="single" w:sz="8" w:space="0" w:color="000000"/>
              <w:right w:val="single" w:sz="8" w:space="0" w:color="000000"/>
            </w:tcBorders>
            <w:vAlign w:val="center"/>
            <w:hideMark/>
          </w:tcPr>
          <w:p w14:paraId="4DA81D0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26</w:t>
            </w:r>
          </w:p>
        </w:tc>
        <w:tc>
          <w:tcPr>
            <w:tcW w:w="992" w:type="dxa"/>
            <w:tcBorders>
              <w:top w:val="nil"/>
              <w:left w:val="nil"/>
              <w:bottom w:val="single" w:sz="8" w:space="0" w:color="000000"/>
              <w:right w:val="single" w:sz="8" w:space="0" w:color="000000"/>
            </w:tcBorders>
            <w:vAlign w:val="center"/>
            <w:hideMark/>
          </w:tcPr>
          <w:p w14:paraId="456EAE9F"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75</w:t>
            </w:r>
          </w:p>
        </w:tc>
        <w:tc>
          <w:tcPr>
            <w:tcW w:w="1134" w:type="dxa"/>
            <w:tcBorders>
              <w:top w:val="nil"/>
              <w:left w:val="nil"/>
              <w:bottom w:val="single" w:sz="8" w:space="0" w:color="000000"/>
              <w:right w:val="single" w:sz="8" w:space="0" w:color="000000"/>
            </w:tcBorders>
            <w:vAlign w:val="center"/>
            <w:hideMark/>
          </w:tcPr>
          <w:p w14:paraId="422DE71F"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19</w:t>
            </w:r>
          </w:p>
        </w:tc>
      </w:tr>
      <w:tr w:rsidR="00733079" w:rsidRPr="00F02A57" w14:paraId="048908DA" w14:textId="77777777" w:rsidTr="00733079">
        <w:trPr>
          <w:trHeight w:val="211"/>
        </w:trPr>
        <w:tc>
          <w:tcPr>
            <w:tcW w:w="3534" w:type="dxa"/>
            <w:tcBorders>
              <w:top w:val="nil"/>
              <w:left w:val="single" w:sz="8" w:space="0" w:color="000000"/>
              <w:bottom w:val="single" w:sz="8" w:space="0" w:color="000000"/>
              <w:right w:val="single" w:sz="8" w:space="0" w:color="000000"/>
            </w:tcBorders>
            <w:vAlign w:val="center"/>
            <w:hideMark/>
          </w:tcPr>
          <w:p w14:paraId="3DB863A6"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DETERMINE HIV 1+2</w:t>
            </w:r>
          </w:p>
        </w:tc>
        <w:tc>
          <w:tcPr>
            <w:tcW w:w="1701" w:type="dxa"/>
            <w:tcBorders>
              <w:top w:val="nil"/>
              <w:left w:val="nil"/>
              <w:bottom w:val="single" w:sz="8" w:space="0" w:color="000000"/>
              <w:right w:val="single" w:sz="8" w:space="0" w:color="000000"/>
            </w:tcBorders>
            <w:vAlign w:val="center"/>
            <w:hideMark/>
          </w:tcPr>
          <w:p w14:paraId="65D3B723"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420</w:t>
            </w:r>
          </w:p>
        </w:tc>
        <w:tc>
          <w:tcPr>
            <w:tcW w:w="1134" w:type="dxa"/>
            <w:tcBorders>
              <w:top w:val="nil"/>
              <w:left w:val="nil"/>
              <w:bottom w:val="single" w:sz="8" w:space="0" w:color="000000"/>
              <w:right w:val="single" w:sz="8" w:space="0" w:color="000000"/>
            </w:tcBorders>
            <w:vAlign w:val="center"/>
            <w:hideMark/>
          </w:tcPr>
          <w:p w14:paraId="06259FC5"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420</w:t>
            </w:r>
          </w:p>
        </w:tc>
        <w:tc>
          <w:tcPr>
            <w:tcW w:w="1134" w:type="dxa"/>
            <w:tcBorders>
              <w:top w:val="nil"/>
              <w:left w:val="nil"/>
              <w:bottom w:val="single" w:sz="8" w:space="0" w:color="000000"/>
              <w:right w:val="single" w:sz="8" w:space="0" w:color="000000"/>
            </w:tcBorders>
            <w:vAlign w:val="center"/>
            <w:hideMark/>
          </w:tcPr>
          <w:p w14:paraId="6C6F0B2D"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0</w:t>
            </w:r>
          </w:p>
        </w:tc>
        <w:tc>
          <w:tcPr>
            <w:tcW w:w="992" w:type="dxa"/>
            <w:tcBorders>
              <w:top w:val="nil"/>
              <w:left w:val="nil"/>
              <w:bottom w:val="single" w:sz="8" w:space="0" w:color="000000"/>
              <w:right w:val="single" w:sz="8" w:space="0" w:color="000000"/>
            </w:tcBorders>
            <w:vAlign w:val="center"/>
            <w:hideMark/>
          </w:tcPr>
          <w:p w14:paraId="7B0CA98A"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1398</w:t>
            </w:r>
          </w:p>
        </w:tc>
        <w:tc>
          <w:tcPr>
            <w:tcW w:w="1134" w:type="dxa"/>
            <w:tcBorders>
              <w:top w:val="nil"/>
              <w:left w:val="nil"/>
              <w:bottom w:val="single" w:sz="8" w:space="0" w:color="000000"/>
              <w:right w:val="single" w:sz="8" w:space="0" w:color="000000"/>
            </w:tcBorders>
            <w:vAlign w:val="center"/>
            <w:hideMark/>
          </w:tcPr>
          <w:p w14:paraId="2FD11E6D"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1398</w:t>
            </w:r>
          </w:p>
        </w:tc>
      </w:tr>
      <w:tr w:rsidR="00733079" w:rsidRPr="00F02A57" w14:paraId="6C830482" w14:textId="77777777" w:rsidTr="00733079">
        <w:trPr>
          <w:trHeight w:val="290"/>
        </w:trPr>
        <w:tc>
          <w:tcPr>
            <w:tcW w:w="3534" w:type="dxa"/>
            <w:tcBorders>
              <w:top w:val="nil"/>
              <w:left w:val="single" w:sz="8" w:space="0" w:color="000000"/>
              <w:bottom w:val="single" w:sz="8" w:space="0" w:color="000000"/>
              <w:right w:val="single" w:sz="8" w:space="0" w:color="000000"/>
            </w:tcBorders>
            <w:vAlign w:val="center"/>
            <w:hideMark/>
          </w:tcPr>
          <w:p w14:paraId="18255117"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TEST VIH 1+2 (SD BIOLINE)</w:t>
            </w:r>
          </w:p>
        </w:tc>
        <w:tc>
          <w:tcPr>
            <w:tcW w:w="1701" w:type="dxa"/>
            <w:tcBorders>
              <w:top w:val="nil"/>
              <w:left w:val="nil"/>
              <w:bottom w:val="single" w:sz="8" w:space="0" w:color="000000"/>
              <w:right w:val="single" w:sz="8" w:space="0" w:color="000000"/>
            </w:tcBorders>
            <w:vAlign w:val="center"/>
            <w:hideMark/>
          </w:tcPr>
          <w:p w14:paraId="6AA4942D"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17</w:t>
            </w:r>
          </w:p>
        </w:tc>
        <w:tc>
          <w:tcPr>
            <w:tcW w:w="1134" w:type="dxa"/>
            <w:tcBorders>
              <w:top w:val="nil"/>
              <w:left w:val="nil"/>
              <w:bottom w:val="single" w:sz="8" w:space="0" w:color="000000"/>
              <w:right w:val="single" w:sz="8" w:space="0" w:color="000000"/>
            </w:tcBorders>
            <w:vAlign w:val="center"/>
            <w:hideMark/>
          </w:tcPr>
          <w:p w14:paraId="46D584B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17</w:t>
            </w:r>
          </w:p>
        </w:tc>
        <w:tc>
          <w:tcPr>
            <w:tcW w:w="1134" w:type="dxa"/>
            <w:tcBorders>
              <w:top w:val="nil"/>
              <w:left w:val="nil"/>
              <w:bottom w:val="single" w:sz="8" w:space="0" w:color="000000"/>
              <w:right w:val="single" w:sz="8" w:space="0" w:color="000000"/>
            </w:tcBorders>
            <w:vAlign w:val="center"/>
            <w:hideMark/>
          </w:tcPr>
          <w:p w14:paraId="08518926"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0</w:t>
            </w:r>
          </w:p>
        </w:tc>
        <w:tc>
          <w:tcPr>
            <w:tcW w:w="992" w:type="dxa"/>
            <w:tcBorders>
              <w:top w:val="nil"/>
              <w:left w:val="nil"/>
              <w:bottom w:val="single" w:sz="8" w:space="0" w:color="000000"/>
              <w:right w:val="single" w:sz="8" w:space="0" w:color="000000"/>
            </w:tcBorders>
            <w:vAlign w:val="center"/>
            <w:hideMark/>
          </w:tcPr>
          <w:p w14:paraId="3B07256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601</w:t>
            </w:r>
          </w:p>
        </w:tc>
        <w:tc>
          <w:tcPr>
            <w:tcW w:w="1134" w:type="dxa"/>
            <w:tcBorders>
              <w:top w:val="nil"/>
              <w:left w:val="nil"/>
              <w:bottom w:val="single" w:sz="8" w:space="0" w:color="000000"/>
              <w:right w:val="single" w:sz="8" w:space="0" w:color="000000"/>
            </w:tcBorders>
            <w:vAlign w:val="center"/>
            <w:hideMark/>
          </w:tcPr>
          <w:p w14:paraId="1C33063D"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584</w:t>
            </w:r>
          </w:p>
        </w:tc>
      </w:tr>
      <w:tr w:rsidR="00733079" w:rsidRPr="00F02A57" w14:paraId="0508E936" w14:textId="77777777" w:rsidTr="00733079">
        <w:trPr>
          <w:trHeight w:val="298"/>
        </w:trPr>
        <w:tc>
          <w:tcPr>
            <w:tcW w:w="3534" w:type="dxa"/>
            <w:tcBorders>
              <w:top w:val="nil"/>
              <w:left w:val="single" w:sz="8" w:space="0" w:color="000000"/>
              <w:bottom w:val="single" w:sz="8" w:space="0" w:color="000000"/>
              <w:right w:val="single" w:sz="8" w:space="0" w:color="000000"/>
            </w:tcBorders>
            <w:vAlign w:val="center"/>
            <w:hideMark/>
          </w:tcPr>
          <w:p w14:paraId="7950F1D3"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ATAZANAVIR+RITO 100MG B/30</w:t>
            </w:r>
          </w:p>
        </w:tc>
        <w:tc>
          <w:tcPr>
            <w:tcW w:w="1701" w:type="dxa"/>
            <w:tcBorders>
              <w:top w:val="nil"/>
              <w:left w:val="nil"/>
              <w:bottom w:val="single" w:sz="8" w:space="0" w:color="000000"/>
              <w:right w:val="single" w:sz="8" w:space="0" w:color="000000"/>
            </w:tcBorders>
            <w:vAlign w:val="center"/>
            <w:hideMark/>
          </w:tcPr>
          <w:p w14:paraId="315A1C92"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55 868</w:t>
            </w:r>
          </w:p>
        </w:tc>
        <w:tc>
          <w:tcPr>
            <w:tcW w:w="1134" w:type="dxa"/>
            <w:tcBorders>
              <w:top w:val="nil"/>
              <w:left w:val="nil"/>
              <w:bottom w:val="single" w:sz="8" w:space="0" w:color="000000"/>
              <w:right w:val="single" w:sz="8" w:space="0" w:color="000000"/>
            </w:tcBorders>
            <w:vAlign w:val="center"/>
            <w:hideMark/>
          </w:tcPr>
          <w:p w14:paraId="6906DCB0"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50 387</w:t>
            </w:r>
          </w:p>
        </w:tc>
        <w:tc>
          <w:tcPr>
            <w:tcW w:w="1134" w:type="dxa"/>
            <w:tcBorders>
              <w:top w:val="nil"/>
              <w:left w:val="nil"/>
              <w:bottom w:val="single" w:sz="8" w:space="0" w:color="000000"/>
              <w:right w:val="single" w:sz="8" w:space="0" w:color="000000"/>
            </w:tcBorders>
            <w:vAlign w:val="center"/>
            <w:hideMark/>
          </w:tcPr>
          <w:p w14:paraId="474D2900"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5 481</w:t>
            </w:r>
          </w:p>
        </w:tc>
        <w:tc>
          <w:tcPr>
            <w:tcW w:w="992" w:type="dxa"/>
            <w:tcBorders>
              <w:top w:val="nil"/>
              <w:left w:val="nil"/>
              <w:bottom w:val="single" w:sz="8" w:space="0" w:color="000000"/>
              <w:right w:val="single" w:sz="8" w:space="0" w:color="000000"/>
            </w:tcBorders>
            <w:vAlign w:val="center"/>
            <w:hideMark/>
          </w:tcPr>
          <w:p w14:paraId="762AAF67"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55 868</w:t>
            </w:r>
          </w:p>
        </w:tc>
        <w:tc>
          <w:tcPr>
            <w:tcW w:w="1134" w:type="dxa"/>
            <w:tcBorders>
              <w:top w:val="nil"/>
              <w:left w:val="nil"/>
              <w:bottom w:val="single" w:sz="8" w:space="0" w:color="000000"/>
              <w:right w:val="single" w:sz="8" w:space="0" w:color="000000"/>
            </w:tcBorders>
            <w:vAlign w:val="center"/>
            <w:hideMark/>
          </w:tcPr>
          <w:p w14:paraId="5E97EA6B"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13 208</w:t>
            </w:r>
          </w:p>
        </w:tc>
      </w:tr>
      <w:tr w:rsidR="00733079" w:rsidRPr="00F02A57" w14:paraId="1AEBA1B9" w14:textId="77777777" w:rsidTr="00733079">
        <w:trPr>
          <w:trHeight w:val="324"/>
        </w:trPr>
        <w:tc>
          <w:tcPr>
            <w:tcW w:w="3534" w:type="dxa"/>
            <w:tcBorders>
              <w:top w:val="nil"/>
              <w:left w:val="single" w:sz="8" w:space="0" w:color="000000"/>
              <w:bottom w:val="single" w:sz="8" w:space="0" w:color="000000"/>
              <w:right w:val="single" w:sz="8" w:space="0" w:color="000000"/>
            </w:tcBorders>
            <w:vAlign w:val="center"/>
            <w:hideMark/>
          </w:tcPr>
          <w:p w14:paraId="41E76408"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COTRI400MG+80MG CP B/1000</w:t>
            </w:r>
          </w:p>
        </w:tc>
        <w:tc>
          <w:tcPr>
            <w:tcW w:w="1701" w:type="dxa"/>
            <w:tcBorders>
              <w:top w:val="nil"/>
              <w:left w:val="nil"/>
              <w:bottom w:val="single" w:sz="8" w:space="0" w:color="000000"/>
              <w:right w:val="single" w:sz="8" w:space="0" w:color="000000"/>
            </w:tcBorders>
            <w:vAlign w:val="center"/>
            <w:hideMark/>
          </w:tcPr>
          <w:p w14:paraId="64F54F36"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34 233</w:t>
            </w:r>
          </w:p>
        </w:tc>
        <w:tc>
          <w:tcPr>
            <w:tcW w:w="1134" w:type="dxa"/>
            <w:tcBorders>
              <w:top w:val="nil"/>
              <w:left w:val="nil"/>
              <w:bottom w:val="single" w:sz="8" w:space="0" w:color="000000"/>
              <w:right w:val="single" w:sz="8" w:space="0" w:color="000000"/>
            </w:tcBorders>
            <w:vAlign w:val="center"/>
            <w:hideMark/>
          </w:tcPr>
          <w:p w14:paraId="31ECAF52"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28 046</w:t>
            </w:r>
          </w:p>
        </w:tc>
        <w:tc>
          <w:tcPr>
            <w:tcW w:w="1134" w:type="dxa"/>
            <w:tcBorders>
              <w:top w:val="nil"/>
              <w:left w:val="nil"/>
              <w:bottom w:val="single" w:sz="8" w:space="0" w:color="000000"/>
              <w:right w:val="single" w:sz="8" w:space="0" w:color="000000"/>
            </w:tcBorders>
            <w:vAlign w:val="center"/>
            <w:hideMark/>
          </w:tcPr>
          <w:p w14:paraId="600EBB6C"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6 187</w:t>
            </w:r>
          </w:p>
        </w:tc>
        <w:tc>
          <w:tcPr>
            <w:tcW w:w="992" w:type="dxa"/>
            <w:tcBorders>
              <w:top w:val="nil"/>
              <w:left w:val="nil"/>
              <w:bottom w:val="single" w:sz="8" w:space="0" w:color="000000"/>
              <w:right w:val="single" w:sz="8" w:space="0" w:color="000000"/>
            </w:tcBorders>
            <w:vAlign w:val="center"/>
            <w:hideMark/>
          </w:tcPr>
          <w:p w14:paraId="303907E2"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34 233</w:t>
            </w:r>
          </w:p>
        </w:tc>
        <w:tc>
          <w:tcPr>
            <w:tcW w:w="1134" w:type="dxa"/>
            <w:tcBorders>
              <w:top w:val="nil"/>
              <w:left w:val="nil"/>
              <w:bottom w:val="single" w:sz="8" w:space="0" w:color="000000"/>
              <w:right w:val="single" w:sz="8" w:space="0" w:color="000000"/>
            </w:tcBorders>
            <w:vAlign w:val="center"/>
            <w:hideMark/>
          </w:tcPr>
          <w:p w14:paraId="16F0474A"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8 257</w:t>
            </w:r>
          </w:p>
        </w:tc>
      </w:tr>
      <w:tr w:rsidR="00733079" w:rsidRPr="00F02A57" w14:paraId="0D754645" w14:textId="77777777" w:rsidTr="00733079">
        <w:trPr>
          <w:trHeight w:val="340"/>
        </w:trPr>
        <w:tc>
          <w:tcPr>
            <w:tcW w:w="3534" w:type="dxa"/>
            <w:tcBorders>
              <w:top w:val="nil"/>
              <w:left w:val="single" w:sz="8" w:space="0" w:color="000000"/>
              <w:bottom w:val="single" w:sz="8" w:space="0" w:color="000000"/>
              <w:right w:val="single" w:sz="8" w:space="0" w:color="000000"/>
            </w:tcBorders>
            <w:vAlign w:val="center"/>
            <w:hideMark/>
          </w:tcPr>
          <w:p w14:paraId="5CA806C1"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ABC+3TC</w:t>
            </w:r>
          </w:p>
        </w:tc>
        <w:tc>
          <w:tcPr>
            <w:tcW w:w="1701" w:type="dxa"/>
            <w:tcBorders>
              <w:top w:val="nil"/>
              <w:left w:val="nil"/>
              <w:bottom w:val="single" w:sz="8" w:space="0" w:color="000000"/>
              <w:right w:val="single" w:sz="8" w:space="0" w:color="000000"/>
            </w:tcBorders>
            <w:vAlign w:val="center"/>
            <w:hideMark/>
          </w:tcPr>
          <w:p w14:paraId="3517FE12"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15 972</w:t>
            </w:r>
          </w:p>
        </w:tc>
        <w:tc>
          <w:tcPr>
            <w:tcW w:w="1134" w:type="dxa"/>
            <w:tcBorders>
              <w:top w:val="nil"/>
              <w:left w:val="nil"/>
              <w:bottom w:val="single" w:sz="8" w:space="0" w:color="000000"/>
              <w:right w:val="single" w:sz="8" w:space="0" w:color="000000"/>
            </w:tcBorders>
            <w:vAlign w:val="center"/>
            <w:hideMark/>
          </w:tcPr>
          <w:p w14:paraId="747AB7DA"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13 483</w:t>
            </w:r>
          </w:p>
        </w:tc>
        <w:tc>
          <w:tcPr>
            <w:tcW w:w="1134" w:type="dxa"/>
            <w:tcBorders>
              <w:top w:val="nil"/>
              <w:left w:val="nil"/>
              <w:bottom w:val="single" w:sz="8" w:space="0" w:color="000000"/>
              <w:right w:val="single" w:sz="8" w:space="0" w:color="000000"/>
            </w:tcBorders>
            <w:vAlign w:val="center"/>
            <w:hideMark/>
          </w:tcPr>
          <w:p w14:paraId="22EC12B2"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2 489</w:t>
            </w:r>
          </w:p>
        </w:tc>
        <w:tc>
          <w:tcPr>
            <w:tcW w:w="992" w:type="dxa"/>
            <w:tcBorders>
              <w:top w:val="nil"/>
              <w:left w:val="nil"/>
              <w:bottom w:val="single" w:sz="8" w:space="0" w:color="000000"/>
              <w:right w:val="single" w:sz="8" w:space="0" w:color="000000"/>
            </w:tcBorders>
            <w:vAlign w:val="center"/>
            <w:hideMark/>
          </w:tcPr>
          <w:p w14:paraId="5595EABD"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15 972</w:t>
            </w:r>
          </w:p>
        </w:tc>
        <w:tc>
          <w:tcPr>
            <w:tcW w:w="1134" w:type="dxa"/>
            <w:tcBorders>
              <w:top w:val="nil"/>
              <w:left w:val="nil"/>
              <w:bottom w:val="single" w:sz="8" w:space="0" w:color="000000"/>
              <w:right w:val="single" w:sz="8" w:space="0" w:color="000000"/>
            </w:tcBorders>
            <w:vAlign w:val="center"/>
            <w:hideMark/>
          </w:tcPr>
          <w:p w14:paraId="735B37B6"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9 003</w:t>
            </w:r>
          </w:p>
        </w:tc>
      </w:tr>
      <w:tr w:rsidR="00733079" w:rsidRPr="00F02A57" w14:paraId="43D62C36" w14:textId="77777777" w:rsidTr="00733079">
        <w:trPr>
          <w:trHeight w:val="289"/>
        </w:trPr>
        <w:tc>
          <w:tcPr>
            <w:tcW w:w="3534" w:type="dxa"/>
            <w:tcBorders>
              <w:top w:val="nil"/>
              <w:left w:val="single" w:sz="8" w:space="0" w:color="000000"/>
              <w:bottom w:val="single" w:sz="8" w:space="0" w:color="000000"/>
              <w:right w:val="single" w:sz="8" w:space="0" w:color="000000"/>
            </w:tcBorders>
            <w:vAlign w:val="center"/>
            <w:hideMark/>
          </w:tcPr>
          <w:p w14:paraId="67157000"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LOPINAVIR200MG+RITO 50 B/120</w:t>
            </w:r>
          </w:p>
        </w:tc>
        <w:tc>
          <w:tcPr>
            <w:tcW w:w="1701" w:type="dxa"/>
            <w:tcBorders>
              <w:top w:val="nil"/>
              <w:left w:val="nil"/>
              <w:bottom w:val="single" w:sz="8" w:space="0" w:color="000000"/>
              <w:right w:val="single" w:sz="8" w:space="0" w:color="000000"/>
            </w:tcBorders>
            <w:vAlign w:val="center"/>
            <w:hideMark/>
          </w:tcPr>
          <w:p w14:paraId="3C768CE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3 631</w:t>
            </w:r>
          </w:p>
        </w:tc>
        <w:tc>
          <w:tcPr>
            <w:tcW w:w="1134" w:type="dxa"/>
            <w:tcBorders>
              <w:top w:val="nil"/>
              <w:left w:val="nil"/>
              <w:bottom w:val="single" w:sz="8" w:space="0" w:color="000000"/>
              <w:right w:val="single" w:sz="8" w:space="0" w:color="000000"/>
            </w:tcBorders>
            <w:vAlign w:val="center"/>
            <w:hideMark/>
          </w:tcPr>
          <w:p w14:paraId="2B08A97A"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2 363</w:t>
            </w:r>
          </w:p>
        </w:tc>
        <w:tc>
          <w:tcPr>
            <w:tcW w:w="1134" w:type="dxa"/>
            <w:tcBorders>
              <w:top w:val="nil"/>
              <w:left w:val="nil"/>
              <w:bottom w:val="single" w:sz="8" w:space="0" w:color="000000"/>
              <w:right w:val="single" w:sz="8" w:space="0" w:color="000000"/>
            </w:tcBorders>
            <w:vAlign w:val="center"/>
            <w:hideMark/>
          </w:tcPr>
          <w:p w14:paraId="065A7734"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1 268</w:t>
            </w:r>
          </w:p>
        </w:tc>
        <w:tc>
          <w:tcPr>
            <w:tcW w:w="992" w:type="dxa"/>
            <w:tcBorders>
              <w:top w:val="nil"/>
              <w:left w:val="nil"/>
              <w:bottom w:val="single" w:sz="8" w:space="0" w:color="000000"/>
              <w:right w:val="single" w:sz="8" w:space="0" w:color="000000"/>
            </w:tcBorders>
            <w:vAlign w:val="center"/>
            <w:hideMark/>
          </w:tcPr>
          <w:p w14:paraId="579BBD1D"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3 631</w:t>
            </w:r>
          </w:p>
        </w:tc>
        <w:tc>
          <w:tcPr>
            <w:tcW w:w="1134" w:type="dxa"/>
            <w:tcBorders>
              <w:top w:val="nil"/>
              <w:left w:val="nil"/>
              <w:bottom w:val="single" w:sz="8" w:space="0" w:color="000000"/>
              <w:right w:val="single" w:sz="8" w:space="0" w:color="000000"/>
            </w:tcBorders>
            <w:vAlign w:val="center"/>
            <w:hideMark/>
          </w:tcPr>
          <w:p w14:paraId="0CB2D65C"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3 005</w:t>
            </w:r>
          </w:p>
        </w:tc>
      </w:tr>
      <w:tr w:rsidR="00733079" w:rsidRPr="00F02A57" w14:paraId="57AFA2F5" w14:textId="77777777" w:rsidTr="00733079">
        <w:trPr>
          <w:trHeight w:val="691"/>
        </w:trPr>
        <w:tc>
          <w:tcPr>
            <w:tcW w:w="3534" w:type="dxa"/>
            <w:tcBorders>
              <w:top w:val="nil"/>
              <w:left w:val="single" w:sz="8" w:space="0" w:color="000000"/>
              <w:bottom w:val="single" w:sz="8" w:space="0" w:color="000000"/>
              <w:right w:val="single" w:sz="8" w:space="0" w:color="000000"/>
            </w:tcBorders>
            <w:vAlign w:val="center"/>
            <w:hideMark/>
          </w:tcPr>
          <w:p w14:paraId="0A6AF494"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lastRenderedPageBreak/>
              <w:t>TENOFOVIR 300MG+LAMIVUDINE 300MG+DOLUTEGRAVIR 50MG B/30</w:t>
            </w:r>
          </w:p>
        </w:tc>
        <w:tc>
          <w:tcPr>
            <w:tcW w:w="1701" w:type="dxa"/>
            <w:tcBorders>
              <w:top w:val="nil"/>
              <w:left w:val="nil"/>
              <w:bottom w:val="single" w:sz="8" w:space="0" w:color="000000"/>
              <w:right w:val="single" w:sz="8" w:space="0" w:color="000000"/>
            </w:tcBorders>
            <w:vAlign w:val="center"/>
            <w:hideMark/>
          </w:tcPr>
          <w:p w14:paraId="443586E4"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1 088 569</w:t>
            </w:r>
          </w:p>
        </w:tc>
        <w:tc>
          <w:tcPr>
            <w:tcW w:w="1134" w:type="dxa"/>
            <w:tcBorders>
              <w:top w:val="nil"/>
              <w:left w:val="nil"/>
              <w:bottom w:val="single" w:sz="8" w:space="0" w:color="000000"/>
              <w:right w:val="single" w:sz="8" w:space="0" w:color="000000"/>
            </w:tcBorders>
            <w:vAlign w:val="center"/>
            <w:hideMark/>
          </w:tcPr>
          <w:p w14:paraId="5484AA5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659 145</w:t>
            </w:r>
          </w:p>
        </w:tc>
        <w:tc>
          <w:tcPr>
            <w:tcW w:w="1134" w:type="dxa"/>
            <w:tcBorders>
              <w:top w:val="nil"/>
              <w:left w:val="nil"/>
              <w:bottom w:val="single" w:sz="8" w:space="0" w:color="000000"/>
              <w:right w:val="single" w:sz="8" w:space="0" w:color="000000"/>
            </w:tcBorders>
            <w:vAlign w:val="center"/>
            <w:hideMark/>
          </w:tcPr>
          <w:p w14:paraId="00880A27"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429 424</w:t>
            </w:r>
          </w:p>
        </w:tc>
        <w:tc>
          <w:tcPr>
            <w:tcW w:w="992" w:type="dxa"/>
            <w:tcBorders>
              <w:top w:val="nil"/>
              <w:left w:val="nil"/>
              <w:bottom w:val="single" w:sz="8" w:space="0" w:color="000000"/>
              <w:right w:val="single" w:sz="8" w:space="0" w:color="000000"/>
            </w:tcBorders>
            <w:vAlign w:val="center"/>
            <w:hideMark/>
          </w:tcPr>
          <w:p w14:paraId="7DFA2A45"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1 088 569</w:t>
            </w:r>
          </w:p>
        </w:tc>
        <w:tc>
          <w:tcPr>
            <w:tcW w:w="1134" w:type="dxa"/>
            <w:tcBorders>
              <w:top w:val="nil"/>
              <w:left w:val="nil"/>
              <w:bottom w:val="single" w:sz="8" w:space="0" w:color="000000"/>
              <w:right w:val="single" w:sz="8" w:space="0" w:color="000000"/>
            </w:tcBorders>
            <w:vAlign w:val="center"/>
            <w:hideMark/>
          </w:tcPr>
          <w:p w14:paraId="01348A70"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551 040</w:t>
            </w:r>
          </w:p>
        </w:tc>
      </w:tr>
      <w:tr w:rsidR="00733079" w:rsidRPr="00F02A57" w14:paraId="1530549E" w14:textId="77777777" w:rsidTr="00733079">
        <w:trPr>
          <w:trHeight w:val="248"/>
        </w:trPr>
        <w:tc>
          <w:tcPr>
            <w:tcW w:w="3534" w:type="dxa"/>
            <w:tcBorders>
              <w:top w:val="nil"/>
              <w:left w:val="single" w:sz="8" w:space="0" w:color="000000"/>
              <w:bottom w:val="single" w:sz="8" w:space="0" w:color="000000"/>
              <w:right w:val="single" w:sz="8" w:space="0" w:color="000000"/>
            </w:tcBorders>
            <w:vAlign w:val="center"/>
            <w:hideMark/>
          </w:tcPr>
          <w:p w14:paraId="080B7AA8"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TENOFOVIR300MG+ENTRICITABINE300MG</w:t>
            </w:r>
          </w:p>
        </w:tc>
        <w:tc>
          <w:tcPr>
            <w:tcW w:w="1701" w:type="dxa"/>
            <w:tcBorders>
              <w:top w:val="nil"/>
              <w:left w:val="nil"/>
              <w:bottom w:val="single" w:sz="8" w:space="0" w:color="000000"/>
              <w:right w:val="single" w:sz="8" w:space="0" w:color="000000"/>
            </w:tcBorders>
            <w:vAlign w:val="center"/>
            <w:hideMark/>
          </w:tcPr>
          <w:p w14:paraId="3B6D4251"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45 681</w:t>
            </w:r>
          </w:p>
        </w:tc>
        <w:tc>
          <w:tcPr>
            <w:tcW w:w="1134" w:type="dxa"/>
            <w:tcBorders>
              <w:top w:val="nil"/>
              <w:left w:val="nil"/>
              <w:bottom w:val="single" w:sz="8" w:space="0" w:color="000000"/>
              <w:right w:val="single" w:sz="8" w:space="0" w:color="000000"/>
            </w:tcBorders>
            <w:vAlign w:val="center"/>
            <w:hideMark/>
          </w:tcPr>
          <w:p w14:paraId="6995FB9C"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26 807</w:t>
            </w:r>
          </w:p>
        </w:tc>
        <w:tc>
          <w:tcPr>
            <w:tcW w:w="1134" w:type="dxa"/>
            <w:tcBorders>
              <w:top w:val="nil"/>
              <w:left w:val="nil"/>
              <w:bottom w:val="single" w:sz="8" w:space="0" w:color="000000"/>
              <w:right w:val="single" w:sz="8" w:space="0" w:color="000000"/>
            </w:tcBorders>
            <w:vAlign w:val="center"/>
            <w:hideMark/>
          </w:tcPr>
          <w:p w14:paraId="39E275E0"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18 874</w:t>
            </w:r>
          </w:p>
        </w:tc>
        <w:tc>
          <w:tcPr>
            <w:tcW w:w="992" w:type="dxa"/>
            <w:tcBorders>
              <w:top w:val="nil"/>
              <w:left w:val="nil"/>
              <w:bottom w:val="single" w:sz="8" w:space="0" w:color="000000"/>
              <w:right w:val="single" w:sz="8" w:space="0" w:color="000000"/>
            </w:tcBorders>
            <w:vAlign w:val="center"/>
            <w:hideMark/>
          </w:tcPr>
          <w:p w14:paraId="3FD0E2EC"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5 681</w:t>
            </w:r>
          </w:p>
        </w:tc>
        <w:tc>
          <w:tcPr>
            <w:tcW w:w="1134" w:type="dxa"/>
            <w:tcBorders>
              <w:top w:val="nil"/>
              <w:left w:val="nil"/>
              <w:bottom w:val="single" w:sz="8" w:space="0" w:color="000000"/>
              <w:right w:val="single" w:sz="8" w:space="0" w:color="000000"/>
            </w:tcBorders>
            <w:vAlign w:val="center"/>
            <w:hideMark/>
          </w:tcPr>
          <w:p w14:paraId="4B9E5BB0"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35 243</w:t>
            </w:r>
          </w:p>
        </w:tc>
      </w:tr>
      <w:tr w:rsidR="00733079" w:rsidRPr="00F02A57" w14:paraId="1A291FF4" w14:textId="77777777" w:rsidTr="00733079">
        <w:trPr>
          <w:trHeight w:val="238"/>
        </w:trPr>
        <w:tc>
          <w:tcPr>
            <w:tcW w:w="3534" w:type="dxa"/>
            <w:tcBorders>
              <w:top w:val="nil"/>
              <w:left w:val="single" w:sz="8" w:space="0" w:color="000000"/>
              <w:bottom w:val="single" w:sz="8" w:space="0" w:color="000000"/>
              <w:right w:val="single" w:sz="8" w:space="0" w:color="000000"/>
            </w:tcBorders>
            <w:vAlign w:val="center"/>
            <w:hideMark/>
          </w:tcPr>
          <w:p w14:paraId="7A2AF787"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HIV DETERMINE B/100 TESTS</w:t>
            </w:r>
          </w:p>
        </w:tc>
        <w:tc>
          <w:tcPr>
            <w:tcW w:w="1701" w:type="dxa"/>
            <w:tcBorders>
              <w:top w:val="nil"/>
              <w:left w:val="nil"/>
              <w:bottom w:val="single" w:sz="8" w:space="0" w:color="000000"/>
              <w:right w:val="single" w:sz="8" w:space="0" w:color="000000"/>
            </w:tcBorders>
            <w:vAlign w:val="center"/>
            <w:hideMark/>
          </w:tcPr>
          <w:p w14:paraId="5D66F6D8"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13 227</w:t>
            </w:r>
          </w:p>
        </w:tc>
        <w:tc>
          <w:tcPr>
            <w:tcW w:w="1134" w:type="dxa"/>
            <w:tcBorders>
              <w:top w:val="nil"/>
              <w:left w:val="nil"/>
              <w:bottom w:val="single" w:sz="8" w:space="0" w:color="000000"/>
              <w:right w:val="single" w:sz="8" w:space="0" w:color="000000"/>
            </w:tcBorders>
            <w:vAlign w:val="center"/>
            <w:hideMark/>
          </w:tcPr>
          <w:p w14:paraId="52189F9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6 879</w:t>
            </w:r>
          </w:p>
        </w:tc>
        <w:tc>
          <w:tcPr>
            <w:tcW w:w="1134" w:type="dxa"/>
            <w:tcBorders>
              <w:top w:val="nil"/>
              <w:left w:val="nil"/>
              <w:bottom w:val="single" w:sz="8" w:space="0" w:color="000000"/>
              <w:right w:val="single" w:sz="8" w:space="0" w:color="000000"/>
            </w:tcBorders>
            <w:vAlign w:val="center"/>
            <w:hideMark/>
          </w:tcPr>
          <w:p w14:paraId="15AF9656"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6 348</w:t>
            </w:r>
          </w:p>
        </w:tc>
        <w:tc>
          <w:tcPr>
            <w:tcW w:w="992" w:type="dxa"/>
            <w:tcBorders>
              <w:top w:val="nil"/>
              <w:left w:val="nil"/>
              <w:bottom w:val="single" w:sz="8" w:space="0" w:color="000000"/>
              <w:right w:val="single" w:sz="8" w:space="0" w:color="000000"/>
            </w:tcBorders>
            <w:vAlign w:val="center"/>
            <w:hideMark/>
          </w:tcPr>
          <w:p w14:paraId="0C272E5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9 227</w:t>
            </w:r>
          </w:p>
        </w:tc>
        <w:tc>
          <w:tcPr>
            <w:tcW w:w="1134" w:type="dxa"/>
            <w:tcBorders>
              <w:top w:val="nil"/>
              <w:left w:val="nil"/>
              <w:bottom w:val="single" w:sz="8" w:space="0" w:color="000000"/>
              <w:right w:val="single" w:sz="8" w:space="0" w:color="000000"/>
            </w:tcBorders>
            <w:vAlign w:val="center"/>
            <w:hideMark/>
          </w:tcPr>
          <w:p w14:paraId="5629BC4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4 095</w:t>
            </w:r>
          </w:p>
        </w:tc>
      </w:tr>
      <w:tr w:rsidR="00733079" w:rsidRPr="00F02A57" w14:paraId="1F119CDB" w14:textId="77777777" w:rsidTr="00733079">
        <w:trPr>
          <w:trHeight w:val="228"/>
        </w:trPr>
        <w:tc>
          <w:tcPr>
            <w:tcW w:w="3534" w:type="dxa"/>
            <w:tcBorders>
              <w:top w:val="nil"/>
              <w:left w:val="single" w:sz="8" w:space="0" w:color="000000"/>
              <w:bottom w:val="single" w:sz="8" w:space="0" w:color="000000"/>
              <w:right w:val="single" w:sz="8" w:space="0" w:color="000000"/>
            </w:tcBorders>
            <w:vAlign w:val="center"/>
            <w:hideMark/>
          </w:tcPr>
          <w:p w14:paraId="36BB888A" w14:textId="77777777" w:rsidR="00733079" w:rsidRPr="00F02A57" w:rsidRDefault="00733079" w:rsidP="007C4733">
            <w:pPr>
              <w:spacing w:after="0" w:line="360" w:lineRule="auto"/>
              <w:jc w:val="both"/>
              <w:rPr>
                <w:rFonts w:ascii="Times New Roman" w:hAnsi="Times New Roman" w:cs="Times New Roman"/>
                <w:sz w:val="20"/>
                <w:szCs w:val="20"/>
              </w:rPr>
            </w:pPr>
            <w:r w:rsidRPr="00F02A57">
              <w:rPr>
                <w:rFonts w:ascii="Times New Roman" w:hAnsi="Times New Roman" w:cs="Times New Roman"/>
                <w:sz w:val="20"/>
                <w:szCs w:val="20"/>
              </w:rPr>
              <w:t>SD BIPLINE 25 TESTS</w:t>
            </w:r>
          </w:p>
        </w:tc>
        <w:tc>
          <w:tcPr>
            <w:tcW w:w="1701" w:type="dxa"/>
            <w:tcBorders>
              <w:top w:val="nil"/>
              <w:left w:val="nil"/>
              <w:bottom w:val="single" w:sz="8" w:space="0" w:color="000000"/>
              <w:right w:val="single" w:sz="8" w:space="0" w:color="000000"/>
            </w:tcBorders>
            <w:vAlign w:val="center"/>
            <w:hideMark/>
          </w:tcPr>
          <w:p w14:paraId="5371F91D"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1 217</w:t>
            </w:r>
          </w:p>
        </w:tc>
        <w:tc>
          <w:tcPr>
            <w:tcW w:w="1134" w:type="dxa"/>
            <w:tcBorders>
              <w:top w:val="nil"/>
              <w:left w:val="nil"/>
              <w:bottom w:val="single" w:sz="8" w:space="0" w:color="000000"/>
              <w:right w:val="single" w:sz="8" w:space="0" w:color="000000"/>
            </w:tcBorders>
            <w:vAlign w:val="center"/>
            <w:hideMark/>
          </w:tcPr>
          <w:p w14:paraId="566EA55A"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890</w:t>
            </w:r>
          </w:p>
        </w:tc>
        <w:tc>
          <w:tcPr>
            <w:tcW w:w="1134" w:type="dxa"/>
            <w:tcBorders>
              <w:top w:val="nil"/>
              <w:left w:val="nil"/>
              <w:bottom w:val="single" w:sz="8" w:space="0" w:color="000000"/>
              <w:right w:val="single" w:sz="8" w:space="0" w:color="000000"/>
            </w:tcBorders>
            <w:vAlign w:val="center"/>
            <w:hideMark/>
          </w:tcPr>
          <w:p w14:paraId="6DCA430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327</w:t>
            </w:r>
          </w:p>
        </w:tc>
        <w:tc>
          <w:tcPr>
            <w:tcW w:w="992" w:type="dxa"/>
            <w:tcBorders>
              <w:top w:val="nil"/>
              <w:left w:val="nil"/>
              <w:bottom w:val="single" w:sz="8" w:space="0" w:color="000000"/>
              <w:right w:val="single" w:sz="8" w:space="0" w:color="000000"/>
            </w:tcBorders>
            <w:vAlign w:val="center"/>
            <w:hideMark/>
          </w:tcPr>
          <w:p w14:paraId="037AAC34"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217</w:t>
            </w:r>
          </w:p>
        </w:tc>
        <w:tc>
          <w:tcPr>
            <w:tcW w:w="1134" w:type="dxa"/>
            <w:tcBorders>
              <w:top w:val="nil"/>
              <w:left w:val="nil"/>
              <w:bottom w:val="single" w:sz="8" w:space="0" w:color="000000"/>
              <w:right w:val="single" w:sz="8" w:space="0" w:color="000000"/>
            </w:tcBorders>
            <w:vAlign w:val="center"/>
            <w:hideMark/>
          </w:tcPr>
          <w:p w14:paraId="142D0B27"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148</w:t>
            </w:r>
          </w:p>
        </w:tc>
      </w:tr>
      <w:tr w:rsidR="00733079" w:rsidRPr="00F02A57" w14:paraId="4A4AD8C5" w14:textId="77777777" w:rsidTr="00733079">
        <w:trPr>
          <w:trHeight w:val="218"/>
        </w:trPr>
        <w:tc>
          <w:tcPr>
            <w:tcW w:w="3534" w:type="dxa"/>
            <w:tcBorders>
              <w:top w:val="nil"/>
              <w:left w:val="single" w:sz="8" w:space="0" w:color="000000"/>
              <w:bottom w:val="single" w:sz="8" w:space="0" w:color="000000"/>
              <w:right w:val="single" w:sz="8" w:space="0" w:color="000000"/>
            </w:tcBorders>
            <w:vAlign w:val="center"/>
            <w:hideMark/>
          </w:tcPr>
          <w:p w14:paraId="01BB2E31" w14:textId="77777777" w:rsidR="00733079" w:rsidRPr="00F02A57" w:rsidRDefault="00733079" w:rsidP="007C4733">
            <w:pPr>
              <w:spacing w:after="0" w:line="360" w:lineRule="auto"/>
              <w:jc w:val="both"/>
              <w:rPr>
                <w:rFonts w:ascii="Times New Roman" w:hAnsi="Times New Roman" w:cs="Times New Roman"/>
                <w:b/>
                <w:sz w:val="20"/>
                <w:szCs w:val="20"/>
              </w:rPr>
            </w:pPr>
            <w:r w:rsidRPr="00F02A57">
              <w:rPr>
                <w:rFonts w:ascii="Times New Roman" w:hAnsi="Times New Roman" w:cs="Times New Roman"/>
                <w:b/>
                <w:sz w:val="20"/>
                <w:szCs w:val="20"/>
              </w:rPr>
              <w:t>TOTAL</w:t>
            </w:r>
          </w:p>
        </w:tc>
        <w:tc>
          <w:tcPr>
            <w:tcW w:w="1701" w:type="dxa"/>
            <w:tcBorders>
              <w:top w:val="nil"/>
              <w:left w:val="nil"/>
              <w:bottom w:val="single" w:sz="8" w:space="0" w:color="000000"/>
              <w:right w:val="single" w:sz="8" w:space="0" w:color="000000"/>
            </w:tcBorders>
            <w:vAlign w:val="center"/>
            <w:hideMark/>
          </w:tcPr>
          <w:p w14:paraId="04E7BCDC"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170322</w:t>
            </w:r>
          </w:p>
        </w:tc>
        <w:tc>
          <w:tcPr>
            <w:tcW w:w="1134" w:type="dxa"/>
            <w:tcBorders>
              <w:top w:val="nil"/>
              <w:left w:val="nil"/>
              <w:bottom w:val="single" w:sz="8" w:space="0" w:color="000000"/>
              <w:right w:val="single" w:sz="8" w:space="0" w:color="000000"/>
            </w:tcBorders>
            <w:vAlign w:val="center"/>
            <w:hideMark/>
          </w:tcPr>
          <w:p w14:paraId="4944FA19"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170322</w:t>
            </w:r>
          </w:p>
        </w:tc>
        <w:tc>
          <w:tcPr>
            <w:tcW w:w="1134" w:type="dxa"/>
            <w:tcBorders>
              <w:top w:val="nil"/>
              <w:left w:val="nil"/>
              <w:bottom w:val="single" w:sz="8" w:space="0" w:color="000000"/>
              <w:right w:val="single" w:sz="8" w:space="0" w:color="000000"/>
            </w:tcBorders>
            <w:vAlign w:val="center"/>
            <w:hideMark/>
          </w:tcPr>
          <w:p w14:paraId="763B6810"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170322</w:t>
            </w:r>
          </w:p>
        </w:tc>
        <w:tc>
          <w:tcPr>
            <w:tcW w:w="992" w:type="dxa"/>
            <w:tcBorders>
              <w:top w:val="nil"/>
              <w:left w:val="nil"/>
              <w:bottom w:val="single" w:sz="8" w:space="0" w:color="000000"/>
              <w:right w:val="single" w:sz="8" w:space="0" w:color="000000"/>
            </w:tcBorders>
            <w:vAlign w:val="center"/>
            <w:hideMark/>
          </w:tcPr>
          <w:p w14:paraId="60141A4F"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170322</w:t>
            </w:r>
          </w:p>
        </w:tc>
        <w:tc>
          <w:tcPr>
            <w:tcW w:w="1134" w:type="dxa"/>
            <w:tcBorders>
              <w:top w:val="nil"/>
              <w:left w:val="nil"/>
              <w:bottom w:val="single" w:sz="8" w:space="0" w:color="000000"/>
              <w:right w:val="single" w:sz="8" w:space="0" w:color="000000"/>
            </w:tcBorders>
            <w:vAlign w:val="center"/>
            <w:hideMark/>
          </w:tcPr>
          <w:p w14:paraId="7E422322" w14:textId="77777777" w:rsidR="00733079" w:rsidRPr="00F02A57" w:rsidRDefault="00733079" w:rsidP="00733079">
            <w:pPr>
              <w:spacing w:after="0" w:line="360" w:lineRule="auto"/>
              <w:jc w:val="center"/>
              <w:rPr>
                <w:rFonts w:ascii="Times New Roman" w:hAnsi="Times New Roman" w:cs="Times New Roman"/>
                <w:sz w:val="20"/>
                <w:szCs w:val="20"/>
              </w:rPr>
            </w:pPr>
            <w:r w:rsidRPr="00F02A57">
              <w:rPr>
                <w:rFonts w:ascii="Times New Roman" w:hAnsi="Times New Roman" w:cs="Times New Roman"/>
                <w:sz w:val="20"/>
                <w:szCs w:val="20"/>
              </w:rPr>
              <w:t>170322</w:t>
            </w:r>
          </w:p>
        </w:tc>
      </w:tr>
    </w:tbl>
    <w:p w14:paraId="346ADC80" w14:textId="77777777" w:rsidR="00254868" w:rsidRPr="00254868" w:rsidRDefault="00254868" w:rsidP="007C4733">
      <w:pPr>
        <w:spacing w:after="0" w:line="360" w:lineRule="auto"/>
        <w:jc w:val="both"/>
        <w:rPr>
          <w:rFonts w:ascii="Times New Roman" w:hAnsi="Times New Roman" w:cs="Times New Roman"/>
          <w:sz w:val="24"/>
          <w:szCs w:val="24"/>
        </w:rPr>
      </w:pPr>
    </w:p>
    <w:p w14:paraId="0299F9AA" w14:textId="77777777" w:rsidR="00254868" w:rsidRPr="00254868" w:rsidRDefault="00FF32E0" w:rsidP="007C473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I.1</w:t>
      </w:r>
      <w:r w:rsidR="005578EA">
        <w:rPr>
          <w:rFonts w:ascii="Times New Roman" w:hAnsi="Times New Roman" w:cs="Times New Roman"/>
          <w:b/>
          <w:bCs/>
          <w:sz w:val="24"/>
          <w:szCs w:val="24"/>
        </w:rPr>
        <w:t>.4.</w:t>
      </w:r>
      <w:r w:rsidR="00254868" w:rsidRPr="00254868">
        <w:rPr>
          <w:rFonts w:ascii="Times New Roman" w:hAnsi="Times New Roman" w:cs="Times New Roman"/>
          <w:b/>
          <w:bCs/>
          <w:sz w:val="24"/>
          <w:szCs w:val="24"/>
        </w:rPr>
        <w:t xml:space="preserve"> Programme Santé de la Reproduction </w:t>
      </w:r>
    </w:p>
    <w:p w14:paraId="680B9618" w14:textId="77777777" w:rsidR="00733079" w:rsidRDefault="00254868"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Les produits de la santé de la reproduction (DSR) sont achetés par l’UNPFA. La CPA n’assure que la fonction stockage et distribution conformément au mémorandum d’accord signé entre le MSP et l’UNFPA en avril 2014. Les produits réceptionnés et distribués par la CPA sont résumés dans le tableau ci-dessous. </w:t>
      </w:r>
    </w:p>
    <w:tbl>
      <w:tblPr>
        <w:tblW w:w="5325" w:type="pct"/>
        <w:tblInd w:w="-152" w:type="dxa"/>
        <w:tblCellMar>
          <w:left w:w="70" w:type="dxa"/>
          <w:right w:w="70" w:type="dxa"/>
        </w:tblCellMar>
        <w:tblLook w:val="04A0" w:firstRow="1" w:lastRow="0" w:firstColumn="1" w:lastColumn="0" w:noHBand="0" w:noVBand="1"/>
      </w:tblPr>
      <w:tblGrid>
        <w:gridCol w:w="2167"/>
        <w:gridCol w:w="2147"/>
        <w:gridCol w:w="1167"/>
        <w:gridCol w:w="1303"/>
        <w:gridCol w:w="1449"/>
        <w:gridCol w:w="1407"/>
      </w:tblGrid>
      <w:tr w:rsidR="00F4376A" w:rsidRPr="00733079" w14:paraId="52429856" w14:textId="77777777" w:rsidTr="00F4376A">
        <w:trPr>
          <w:trHeight w:val="330"/>
        </w:trPr>
        <w:tc>
          <w:tcPr>
            <w:tcW w:w="1103" w:type="pct"/>
            <w:vMerge w:val="restart"/>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1F89FE6D" w14:textId="77777777" w:rsidR="00733079" w:rsidRPr="00733079" w:rsidRDefault="00733079" w:rsidP="00733079">
            <w:pPr>
              <w:spacing w:after="0" w:line="240" w:lineRule="auto"/>
              <w:jc w:val="both"/>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DESIGNATION</w:t>
            </w:r>
          </w:p>
        </w:tc>
        <w:tc>
          <w:tcPr>
            <w:tcW w:w="2405" w:type="pct"/>
            <w:gridSpan w:val="3"/>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0BF24EB4" w14:textId="77777777" w:rsidR="00733079" w:rsidRPr="00733079" w:rsidRDefault="00733079" w:rsidP="00733079">
            <w:pPr>
              <w:spacing w:after="0" w:line="240" w:lineRule="auto"/>
              <w:jc w:val="both"/>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2025</w:t>
            </w:r>
          </w:p>
        </w:tc>
        <w:tc>
          <w:tcPr>
            <w:tcW w:w="1492" w:type="pct"/>
            <w:gridSpan w:val="2"/>
            <w:tcBorders>
              <w:top w:val="single" w:sz="8" w:space="0" w:color="000000"/>
              <w:left w:val="nil"/>
              <w:bottom w:val="single" w:sz="8" w:space="0" w:color="000000"/>
              <w:right w:val="single" w:sz="8" w:space="0" w:color="000000"/>
            </w:tcBorders>
            <w:shd w:val="clear" w:color="auto" w:fill="FBE4D5" w:themeFill="accent2" w:themeFillTint="33"/>
            <w:vAlign w:val="center"/>
            <w:hideMark/>
          </w:tcPr>
          <w:p w14:paraId="69C1FE38" w14:textId="77777777" w:rsidR="00733079" w:rsidRPr="00733079" w:rsidRDefault="00733079" w:rsidP="00733079">
            <w:pPr>
              <w:spacing w:after="0" w:line="240" w:lineRule="auto"/>
              <w:jc w:val="both"/>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2024</w:t>
            </w:r>
          </w:p>
        </w:tc>
      </w:tr>
      <w:tr w:rsidR="00733079" w:rsidRPr="00733079" w14:paraId="21748AC8" w14:textId="77777777" w:rsidTr="00F4376A">
        <w:trPr>
          <w:trHeight w:val="630"/>
        </w:trPr>
        <w:tc>
          <w:tcPr>
            <w:tcW w:w="1103" w:type="pct"/>
            <w:vMerge/>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5FDB0DF5" w14:textId="77777777" w:rsidR="00733079" w:rsidRPr="00733079" w:rsidRDefault="00733079" w:rsidP="00733079">
            <w:pPr>
              <w:spacing w:after="0" w:line="240" w:lineRule="auto"/>
              <w:rPr>
                <w:rFonts w:ascii="Times New Roman" w:eastAsia="Times New Roman" w:hAnsi="Times New Roman" w:cs="Times New Roman"/>
                <w:b/>
                <w:bCs/>
                <w:color w:val="000000"/>
                <w:sz w:val="24"/>
                <w:szCs w:val="24"/>
                <w:lang w:eastAsia="fr-FR"/>
              </w:rPr>
            </w:pPr>
          </w:p>
        </w:tc>
        <w:tc>
          <w:tcPr>
            <w:tcW w:w="1119" w:type="pct"/>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71B34D5D"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Quantité réceptionnée</w:t>
            </w:r>
          </w:p>
        </w:tc>
        <w:tc>
          <w:tcPr>
            <w:tcW w:w="605" w:type="pct"/>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06ABCF11"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Quantité distribuée</w:t>
            </w:r>
          </w:p>
        </w:tc>
        <w:tc>
          <w:tcPr>
            <w:tcW w:w="681" w:type="pct"/>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08337068"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Stock au 31 Stock au 31 décembre 2025</w:t>
            </w:r>
          </w:p>
        </w:tc>
        <w:tc>
          <w:tcPr>
            <w:tcW w:w="757" w:type="pct"/>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386C0638"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Quantité réceptionnée</w:t>
            </w:r>
          </w:p>
        </w:tc>
        <w:tc>
          <w:tcPr>
            <w:tcW w:w="735" w:type="pct"/>
            <w:vMerge w:val="restart"/>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23377447"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Quantité distribuée</w:t>
            </w:r>
          </w:p>
        </w:tc>
      </w:tr>
      <w:tr w:rsidR="00733079" w:rsidRPr="00733079" w14:paraId="48423BEE" w14:textId="77777777" w:rsidTr="00F4376A">
        <w:trPr>
          <w:trHeight w:val="450"/>
        </w:trPr>
        <w:tc>
          <w:tcPr>
            <w:tcW w:w="1103" w:type="pct"/>
            <w:vMerge/>
            <w:tcBorders>
              <w:top w:val="single" w:sz="8" w:space="0" w:color="000000"/>
              <w:left w:val="single" w:sz="8" w:space="0" w:color="000000"/>
              <w:bottom w:val="single" w:sz="8" w:space="0" w:color="000000"/>
              <w:right w:val="single" w:sz="8" w:space="0" w:color="000000"/>
            </w:tcBorders>
            <w:shd w:val="clear" w:color="auto" w:fill="FBE4D5" w:themeFill="accent2" w:themeFillTint="33"/>
            <w:vAlign w:val="center"/>
            <w:hideMark/>
          </w:tcPr>
          <w:p w14:paraId="0EFCDCF9" w14:textId="77777777" w:rsidR="00733079" w:rsidRPr="00733079" w:rsidRDefault="00733079" w:rsidP="00733079">
            <w:pPr>
              <w:spacing w:after="0" w:line="240" w:lineRule="auto"/>
              <w:rPr>
                <w:rFonts w:ascii="Times New Roman" w:eastAsia="Times New Roman" w:hAnsi="Times New Roman" w:cs="Times New Roman"/>
                <w:b/>
                <w:bCs/>
                <w:color w:val="000000"/>
                <w:sz w:val="24"/>
                <w:szCs w:val="24"/>
                <w:lang w:eastAsia="fr-FR"/>
              </w:rPr>
            </w:pPr>
          </w:p>
        </w:tc>
        <w:tc>
          <w:tcPr>
            <w:tcW w:w="1119" w:type="pct"/>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15B5E66B" w14:textId="77777777" w:rsidR="00733079" w:rsidRPr="00733079" w:rsidRDefault="00733079" w:rsidP="00733079">
            <w:pPr>
              <w:spacing w:after="0" w:line="240" w:lineRule="auto"/>
              <w:rPr>
                <w:rFonts w:ascii="Times New Roman" w:eastAsia="Times New Roman" w:hAnsi="Times New Roman" w:cs="Times New Roman"/>
                <w:b/>
                <w:bCs/>
                <w:color w:val="000000"/>
                <w:sz w:val="24"/>
                <w:szCs w:val="24"/>
                <w:lang w:eastAsia="fr-FR"/>
              </w:rPr>
            </w:pPr>
          </w:p>
        </w:tc>
        <w:tc>
          <w:tcPr>
            <w:tcW w:w="605" w:type="pct"/>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7E5565EB" w14:textId="77777777" w:rsidR="00733079" w:rsidRPr="00733079" w:rsidRDefault="00733079" w:rsidP="00733079">
            <w:pPr>
              <w:spacing w:after="0" w:line="240" w:lineRule="auto"/>
              <w:rPr>
                <w:rFonts w:ascii="Times New Roman" w:eastAsia="Times New Roman" w:hAnsi="Times New Roman" w:cs="Times New Roman"/>
                <w:b/>
                <w:bCs/>
                <w:color w:val="000000"/>
                <w:sz w:val="24"/>
                <w:szCs w:val="24"/>
                <w:lang w:eastAsia="fr-FR"/>
              </w:rPr>
            </w:pPr>
          </w:p>
        </w:tc>
        <w:tc>
          <w:tcPr>
            <w:tcW w:w="681" w:type="pct"/>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2D33DA6A" w14:textId="77777777" w:rsidR="00733079" w:rsidRPr="00733079" w:rsidRDefault="00733079" w:rsidP="00733079">
            <w:pPr>
              <w:spacing w:after="0" w:line="240" w:lineRule="auto"/>
              <w:rPr>
                <w:rFonts w:ascii="Times New Roman" w:eastAsia="Times New Roman" w:hAnsi="Times New Roman" w:cs="Times New Roman"/>
                <w:b/>
                <w:bCs/>
                <w:color w:val="000000"/>
                <w:sz w:val="24"/>
                <w:szCs w:val="24"/>
                <w:lang w:eastAsia="fr-FR"/>
              </w:rPr>
            </w:pPr>
          </w:p>
        </w:tc>
        <w:tc>
          <w:tcPr>
            <w:tcW w:w="757" w:type="pct"/>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394ED9AB" w14:textId="77777777" w:rsidR="00733079" w:rsidRPr="00733079" w:rsidRDefault="00733079" w:rsidP="00733079">
            <w:pPr>
              <w:spacing w:after="0" w:line="240" w:lineRule="auto"/>
              <w:rPr>
                <w:rFonts w:ascii="Times New Roman" w:eastAsia="Times New Roman" w:hAnsi="Times New Roman" w:cs="Times New Roman"/>
                <w:b/>
                <w:bCs/>
                <w:color w:val="000000"/>
                <w:sz w:val="24"/>
                <w:szCs w:val="24"/>
                <w:lang w:eastAsia="fr-FR"/>
              </w:rPr>
            </w:pPr>
          </w:p>
        </w:tc>
        <w:tc>
          <w:tcPr>
            <w:tcW w:w="735" w:type="pct"/>
            <w:vMerge/>
            <w:tcBorders>
              <w:top w:val="nil"/>
              <w:left w:val="single" w:sz="8" w:space="0" w:color="000000"/>
              <w:bottom w:val="single" w:sz="8" w:space="0" w:color="000000"/>
              <w:right w:val="single" w:sz="8" w:space="0" w:color="000000"/>
            </w:tcBorders>
            <w:shd w:val="clear" w:color="auto" w:fill="FBE4D5" w:themeFill="accent2" w:themeFillTint="33"/>
            <w:vAlign w:val="center"/>
            <w:hideMark/>
          </w:tcPr>
          <w:p w14:paraId="210141B3" w14:textId="77777777" w:rsidR="00733079" w:rsidRPr="00733079" w:rsidRDefault="00733079" w:rsidP="00733079">
            <w:pPr>
              <w:spacing w:after="0" w:line="240" w:lineRule="auto"/>
              <w:rPr>
                <w:rFonts w:ascii="Times New Roman" w:eastAsia="Times New Roman" w:hAnsi="Times New Roman" w:cs="Times New Roman"/>
                <w:b/>
                <w:bCs/>
                <w:color w:val="000000"/>
                <w:sz w:val="24"/>
                <w:szCs w:val="24"/>
                <w:lang w:eastAsia="fr-FR"/>
              </w:rPr>
            </w:pPr>
          </w:p>
        </w:tc>
      </w:tr>
      <w:tr w:rsidR="00733079" w:rsidRPr="00733079" w14:paraId="1E1164AF" w14:textId="77777777" w:rsidTr="00733079">
        <w:trPr>
          <w:trHeight w:val="300"/>
        </w:trPr>
        <w:tc>
          <w:tcPr>
            <w:tcW w:w="1103" w:type="pct"/>
            <w:tcBorders>
              <w:top w:val="nil"/>
              <w:left w:val="single" w:sz="8" w:space="0" w:color="000000"/>
              <w:bottom w:val="nil"/>
              <w:right w:val="single" w:sz="8" w:space="0" w:color="000000"/>
            </w:tcBorders>
            <w:vAlign w:val="center"/>
            <w:hideMark/>
          </w:tcPr>
          <w:p w14:paraId="3001F360" w14:textId="77777777" w:rsidR="00733079" w:rsidRPr="00733079" w:rsidRDefault="00733079" w:rsidP="00733079">
            <w:pPr>
              <w:spacing w:after="0" w:line="240" w:lineRule="auto"/>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MICROGYNON bte/3 cycles</w:t>
            </w:r>
          </w:p>
        </w:tc>
        <w:tc>
          <w:tcPr>
            <w:tcW w:w="1119" w:type="pct"/>
            <w:tcBorders>
              <w:top w:val="nil"/>
              <w:left w:val="nil"/>
              <w:bottom w:val="nil"/>
              <w:right w:val="single" w:sz="8" w:space="0" w:color="000000"/>
            </w:tcBorders>
            <w:vAlign w:val="center"/>
            <w:hideMark/>
          </w:tcPr>
          <w:p w14:paraId="55E28284"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1 910 814</w:t>
            </w:r>
          </w:p>
        </w:tc>
        <w:tc>
          <w:tcPr>
            <w:tcW w:w="605" w:type="pct"/>
            <w:tcBorders>
              <w:top w:val="nil"/>
              <w:left w:val="nil"/>
              <w:bottom w:val="nil"/>
              <w:right w:val="single" w:sz="8" w:space="0" w:color="000000"/>
            </w:tcBorders>
            <w:vAlign w:val="center"/>
            <w:hideMark/>
          </w:tcPr>
          <w:p w14:paraId="6DB5D738"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566 358</w:t>
            </w:r>
          </w:p>
        </w:tc>
        <w:tc>
          <w:tcPr>
            <w:tcW w:w="681" w:type="pct"/>
            <w:tcBorders>
              <w:top w:val="nil"/>
              <w:left w:val="nil"/>
              <w:bottom w:val="nil"/>
              <w:right w:val="single" w:sz="8" w:space="0" w:color="000000"/>
            </w:tcBorders>
            <w:vAlign w:val="center"/>
            <w:hideMark/>
          </w:tcPr>
          <w:p w14:paraId="740E744E"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1 344 456</w:t>
            </w:r>
          </w:p>
        </w:tc>
        <w:tc>
          <w:tcPr>
            <w:tcW w:w="757" w:type="pct"/>
            <w:tcBorders>
              <w:top w:val="nil"/>
              <w:left w:val="nil"/>
              <w:bottom w:val="nil"/>
              <w:right w:val="single" w:sz="8" w:space="0" w:color="000000"/>
            </w:tcBorders>
            <w:vAlign w:val="center"/>
            <w:hideMark/>
          </w:tcPr>
          <w:p w14:paraId="6990C301"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386 298</w:t>
            </w:r>
          </w:p>
        </w:tc>
        <w:tc>
          <w:tcPr>
            <w:tcW w:w="735" w:type="pct"/>
            <w:tcBorders>
              <w:top w:val="nil"/>
              <w:left w:val="nil"/>
              <w:bottom w:val="nil"/>
              <w:right w:val="single" w:sz="8" w:space="0" w:color="000000"/>
            </w:tcBorders>
            <w:vAlign w:val="center"/>
            <w:hideMark/>
          </w:tcPr>
          <w:p w14:paraId="7195E224"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386 290</w:t>
            </w:r>
          </w:p>
        </w:tc>
      </w:tr>
      <w:tr w:rsidR="00733079" w:rsidRPr="00733079" w14:paraId="4CEA0AC3" w14:textId="77777777" w:rsidTr="00733079">
        <w:trPr>
          <w:trHeight w:val="300"/>
        </w:trPr>
        <w:tc>
          <w:tcPr>
            <w:tcW w:w="1103" w:type="pct"/>
            <w:tcBorders>
              <w:top w:val="single" w:sz="8" w:space="0" w:color="000000"/>
              <w:left w:val="single" w:sz="8" w:space="0" w:color="000000"/>
              <w:bottom w:val="nil"/>
              <w:right w:val="single" w:sz="8" w:space="0" w:color="000000"/>
            </w:tcBorders>
            <w:vAlign w:val="center"/>
            <w:hideMark/>
          </w:tcPr>
          <w:p w14:paraId="1C504CBE" w14:textId="77777777" w:rsidR="00733079" w:rsidRPr="00733079" w:rsidRDefault="00733079" w:rsidP="00733079">
            <w:pPr>
              <w:spacing w:after="0" w:line="240" w:lineRule="auto"/>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 xml:space="preserve">DEPOPROVERA 150mg </w:t>
            </w:r>
            <w:proofErr w:type="spellStart"/>
            <w:r w:rsidRPr="00733079">
              <w:rPr>
                <w:rFonts w:ascii="Times New Roman" w:eastAsia="Times New Roman" w:hAnsi="Times New Roman" w:cs="Times New Roman"/>
                <w:color w:val="000000"/>
                <w:sz w:val="24"/>
                <w:szCs w:val="24"/>
                <w:lang w:eastAsia="fr-FR"/>
              </w:rPr>
              <w:t>inject</w:t>
            </w:r>
            <w:proofErr w:type="spellEnd"/>
          </w:p>
        </w:tc>
        <w:tc>
          <w:tcPr>
            <w:tcW w:w="1119" w:type="pct"/>
            <w:tcBorders>
              <w:top w:val="single" w:sz="8" w:space="0" w:color="000000"/>
              <w:left w:val="nil"/>
              <w:bottom w:val="nil"/>
              <w:right w:val="single" w:sz="8" w:space="0" w:color="000000"/>
            </w:tcBorders>
            <w:vAlign w:val="center"/>
            <w:hideMark/>
          </w:tcPr>
          <w:p w14:paraId="4F9CCD38"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1 308 160</w:t>
            </w:r>
          </w:p>
        </w:tc>
        <w:tc>
          <w:tcPr>
            <w:tcW w:w="605" w:type="pct"/>
            <w:tcBorders>
              <w:top w:val="single" w:sz="8" w:space="0" w:color="000000"/>
              <w:left w:val="nil"/>
              <w:bottom w:val="nil"/>
              <w:right w:val="single" w:sz="8" w:space="0" w:color="000000"/>
            </w:tcBorders>
            <w:vAlign w:val="center"/>
            <w:hideMark/>
          </w:tcPr>
          <w:p w14:paraId="4D79C006"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727 520</w:t>
            </w:r>
          </w:p>
        </w:tc>
        <w:tc>
          <w:tcPr>
            <w:tcW w:w="681" w:type="pct"/>
            <w:tcBorders>
              <w:top w:val="single" w:sz="8" w:space="0" w:color="000000"/>
              <w:left w:val="nil"/>
              <w:bottom w:val="nil"/>
              <w:right w:val="single" w:sz="8" w:space="0" w:color="000000"/>
            </w:tcBorders>
            <w:vAlign w:val="center"/>
            <w:hideMark/>
          </w:tcPr>
          <w:p w14:paraId="52C8887C"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580 640</w:t>
            </w:r>
          </w:p>
        </w:tc>
        <w:tc>
          <w:tcPr>
            <w:tcW w:w="757" w:type="pct"/>
            <w:tcBorders>
              <w:top w:val="single" w:sz="8" w:space="0" w:color="000000"/>
              <w:left w:val="nil"/>
              <w:bottom w:val="nil"/>
              <w:right w:val="single" w:sz="8" w:space="0" w:color="000000"/>
            </w:tcBorders>
            <w:vAlign w:val="center"/>
            <w:hideMark/>
          </w:tcPr>
          <w:p w14:paraId="7228E2DF"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312 731</w:t>
            </w:r>
          </w:p>
        </w:tc>
        <w:tc>
          <w:tcPr>
            <w:tcW w:w="735" w:type="pct"/>
            <w:tcBorders>
              <w:top w:val="single" w:sz="8" w:space="0" w:color="000000"/>
              <w:left w:val="nil"/>
              <w:bottom w:val="nil"/>
              <w:right w:val="single" w:sz="8" w:space="0" w:color="000000"/>
            </w:tcBorders>
            <w:vAlign w:val="center"/>
            <w:hideMark/>
          </w:tcPr>
          <w:p w14:paraId="25947F72"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467 571</w:t>
            </w:r>
          </w:p>
        </w:tc>
      </w:tr>
      <w:tr w:rsidR="00733079" w:rsidRPr="00733079" w14:paraId="1F9879BD" w14:textId="77777777" w:rsidTr="00733079">
        <w:trPr>
          <w:trHeight w:val="300"/>
        </w:trPr>
        <w:tc>
          <w:tcPr>
            <w:tcW w:w="1103" w:type="pct"/>
            <w:tcBorders>
              <w:top w:val="single" w:sz="8" w:space="0" w:color="000000"/>
              <w:left w:val="single" w:sz="8" w:space="0" w:color="000000"/>
              <w:bottom w:val="nil"/>
              <w:right w:val="single" w:sz="8" w:space="0" w:color="000000"/>
            </w:tcBorders>
            <w:vAlign w:val="center"/>
            <w:hideMark/>
          </w:tcPr>
          <w:p w14:paraId="49ABA638" w14:textId="77777777" w:rsidR="00733079" w:rsidRPr="00733079" w:rsidRDefault="00733079" w:rsidP="00733079">
            <w:pPr>
              <w:spacing w:after="0" w:line="240" w:lineRule="auto"/>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ETONORGESTREL 68 mg</w:t>
            </w:r>
          </w:p>
        </w:tc>
        <w:tc>
          <w:tcPr>
            <w:tcW w:w="1119" w:type="pct"/>
            <w:tcBorders>
              <w:top w:val="single" w:sz="8" w:space="0" w:color="000000"/>
              <w:left w:val="nil"/>
              <w:bottom w:val="nil"/>
              <w:right w:val="single" w:sz="8" w:space="0" w:color="000000"/>
            </w:tcBorders>
            <w:vAlign w:val="center"/>
            <w:hideMark/>
          </w:tcPr>
          <w:p w14:paraId="591481D7"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25 911</w:t>
            </w:r>
          </w:p>
        </w:tc>
        <w:tc>
          <w:tcPr>
            <w:tcW w:w="605" w:type="pct"/>
            <w:tcBorders>
              <w:top w:val="single" w:sz="8" w:space="0" w:color="000000"/>
              <w:left w:val="nil"/>
              <w:bottom w:val="nil"/>
              <w:right w:val="single" w:sz="8" w:space="0" w:color="000000"/>
            </w:tcBorders>
            <w:vAlign w:val="center"/>
            <w:hideMark/>
          </w:tcPr>
          <w:p w14:paraId="02C60A99"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19 300</w:t>
            </w:r>
          </w:p>
        </w:tc>
        <w:tc>
          <w:tcPr>
            <w:tcW w:w="681" w:type="pct"/>
            <w:tcBorders>
              <w:top w:val="single" w:sz="8" w:space="0" w:color="000000"/>
              <w:left w:val="nil"/>
              <w:bottom w:val="nil"/>
              <w:right w:val="single" w:sz="8" w:space="0" w:color="000000"/>
            </w:tcBorders>
            <w:vAlign w:val="center"/>
            <w:hideMark/>
          </w:tcPr>
          <w:p w14:paraId="02913BDE"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16 611</w:t>
            </w:r>
          </w:p>
        </w:tc>
        <w:tc>
          <w:tcPr>
            <w:tcW w:w="757" w:type="pct"/>
            <w:tcBorders>
              <w:top w:val="single" w:sz="8" w:space="0" w:color="000000"/>
              <w:left w:val="nil"/>
              <w:bottom w:val="nil"/>
              <w:right w:val="single" w:sz="8" w:space="0" w:color="000000"/>
            </w:tcBorders>
            <w:vAlign w:val="center"/>
            <w:hideMark/>
          </w:tcPr>
          <w:p w14:paraId="18B2748B"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28 608</w:t>
            </w:r>
          </w:p>
        </w:tc>
        <w:tc>
          <w:tcPr>
            <w:tcW w:w="735" w:type="pct"/>
            <w:tcBorders>
              <w:top w:val="single" w:sz="8" w:space="0" w:color="000000"/>
              <w:left w:val="nil"/>
              <w:bottom w:val="nil"/>
              <w:right w:val="single" w:sz="8" w:space="0" w:color="000000"/>
            </w:tcBorders>
            <w:vAlign w:val="center"/>
            <w:hideMark/>
          </w:tcPr>
          <w:p w14:paraId="112DA826"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28 331</w:t>
            </w:r>
          </w:p>
        </w:tc>
      </w:tr>
      <w:tr w:rsidR="00733079" w:rsidRPr="00733079" w14:paraId="73FED80C" w14:textId="77777777" w:rsidTr="00733079">
        <w:trPr>
          <w:trHeight w:val="300"/>
        </w:trPr>
        <w:tc>
          <w:tcPr>
            <w:tcW w:w="1103" w:type="pct"/>
            <w:tcBorders>
              <w:top w:val="single" w:sz="8" w:space="0" w:color="000000"/>
              <w:left w:val="single" w:sz="8" w:space="0" w:color="000000"/>
              <w:bottom w:val="nil"/>
              <w:right w:val="single" w:sz="8" w:space="0" w:color="000000"/>
            </w:tcBorders>
            <w:vAlign w:val="center"/>
            <w:hideMark/>
          </w:tcPr>
          <w:p w14:paraId="37831754" w14:textId="77777777" w:rsidR="00733079" w:rsidRPr="00733079" w:rsidRDefault="00733079" w:rsidP="00733079">
            <w:pPr>
              <w:spacing w:after="0" w:line="240" w:lineRule="auto"/>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MICROLUT</w:t>
            </w:r>
          </w:p>
        </w:tc>
        <w:tc>
          <w:tcPr>
            <w:tcW w:w="1119" w:type="pct"/>
            <w:tcBorders>
              <w:top w:val="single" w:sz="8" w:space="0" w:color="000000"/>
              <w:left w:val="nil"/>
              <w:bottom w:val="nil"/>
              <w:right w:val="single" w:sz="8" w:space="0" w:color="000000"/>
            </w:tcBorders>
            <w:vAlign w:val="center"/>
            <w:hideMark/>
          </w:tcPr>
          <w:p w14:paraId="3B22C6B6"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568 193</w:t>
            </w:r>
          </w:p>
        </w:tc>
        <w:tc>
          <w:tcPr>
            <w:tcW w:w="605" w:type="pct"/>
            <w:tcBorders>
              <w:top w:val="single" w:sz="8" w:space="0" w:color="000000"/>
              <w:left w:val="nil"/>
              <w:bottom w:val="nil"/>
              <w:right w:val="single" w:sz="8" w:space="0" w:color="000000"/>
            </w:tcBorders>
            <w:vAlign w:val="center"/>
            <w:hideMark/>
          </w:tcPr>
          <w:p w14:paraId="402DFBC0"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184 324</w:t>
            </w:r>
          </w:p>
        </w:tc>
        <w:tc>
          <w:tcPr>
            <w:tcW w:w="681" w:type="pct"/>
            <w:tcBorders>
              <w:top w:val="single" w:sz="8" w:space="0" w:color="000000"/>
              <w:left w:val="nil"/>
              <w:bottom w:val="nil"/>
              <w:right w:val="single" w:sz="8" w:space="0" w:color="000000"/>
            </w:tcBorders>
            <w:vAlign w:val="center"/>
            <w:hideMark/>
          </w:tcPr>
          <w:p w14:paraId="3F1FC11A"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383 869</w:t>
            </w:r>
          </w:p>
        </w:tc>
        <w:tc>
          <w:tcPr>
            <w:tcW w:w="757" w:type="pct"/>
            <w:tcBorders>
              <w:top w:val="single" w:sz="8" w:space="0" w:color="000000"/>
              <w:left w:val="nil"/>
              <w:bottom w:val="nil"/>
              <w:right w:val="single" w:sz="8" w:space="0" w:color="000000"/>
            </w:tcBorders>
            <w:vAlign w:val="center"/>
            <w:hideMark/>
          </w:tcPr>
          <w:p w14:paraId="403FDFCE"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160 410</w:t>
            </w:r>
          </w:p>
        </w:tc>
        <w:tc>
          <w:tcPr>
            <w:tcW w:w="735" w:type="pct"/>
            <w:tcBorders>
              <w:top w:val="single" w:sz="8" w:space="0" w:color="000000"/>
              <w:left w:val="nil"/>
              <w:bottom w:val="nil"/>
              <w:right w:val="single" w:sz="8" w:space="0" w:color="000000"/>
            </w:tcBorders>
            <w:vAlign w:val="center"/>
            <w:hideMark/>
          </w:tcPr>
          <w:p w14:paraId="6D79C81C"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160 310</w:t>
            </w:r>
          </w:p>
        </w:tc>
      </w:tr>
      <w:tr w:rsidR="00733079" w:rsidRPr="00733079" w14:paraId="032FE5F4" w14:textId="77777777" w:rsidTr="00733079">
        <w:trPr>
          <w:trHeight w:val="300"/>
        </w:trPr>
        <w:tc>
          <w:tcPr>
            <w:tcW w:w="1103" w:type="pct"/>
            <w:tcBorders>
              <w:top w:val="single" w:sz="8" w:space="0" w:color="000000"/>
              <w:left w:val="single" w:sz="8" w:space="0" w:color="000000"/>
              <w:bottom w:val="nil"/>
              <w:right w:val="single" w:sz="8" w:space="0" w:color="000000"/>
            </w:tcBorders>
            <w:vAlign w:val="center"/>
            <w:hideMark/>
          </w:tcPr>
          <w:p w14:paraId="12B34A8F" w14:textId="77777777" w:rsidR="00733079" w:rsidRPr="00733079" w:rsidRDefault="00733079" w:rsidP="00733079">
            <w:pPr>
              <w:spacing w:after="0" w:line="240" w:lineRule="auto"/>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MISOPROSTOL</w:t>
            </w:r>
          </w:p>
        </w:tc>
        <w:tc>
          <w:tcPr>
            <w:tcW w:w="1119" w:type="pct"/>
            <w:tcBorders>
              <w:top w:val="single" w:sz="8" w:space="0" w:color="000000"/>
              <w:left w:val="nil"/>
              <w:bottom w:val="nil"/>
              <w:right w:val="single" w:sz="8" w:space="0" w:color="000000"/>
            </w:tcBorders>
            <w:vAlign w:val="center"/>
            <w:hideMark/>
          </w:tcPr>
          <w:p w14:paraId="03400FB8"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100 00</w:t>
            </w:r>
          </w:p>
        </w:tc>
        <w:tc>
          <w:tcPr>
            <w:tcW w:w="605" w:type="pct"/>
            <w:tcBorders>
              <w:top w:val="single" w:sz="8" w:space="0" w:color="000000"/>
              <w:left w:val="nil"/>
              <w:bottom w:val="nil"/>
              <w:right w:val="single" w:sz="8" w:space="0" w:color="000000"/>
            </w:tcBorders>
            <w:vAlign w:val="center"/>
            <w:hideMark/>
          </w:tcPr>
          <w:p w14:paraId="4BA7A90F"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80 860</w:t>
            </w:r>
          </w:p>
        </w:tc>
        <w:tc>
          <w:tcPr>
            <w:tcW w:w="681" w:type="pct"/>
            <w:tcBorders>
              <w:top w:val="single" w:sz="8" w:space="0" w:color="000000"/>
              <w:left w:val="nil"/>
              <w:bottom w:val="nil"/>
              <w:right w:val="single" w:sz="8" w:space="0" w:color="000000"/>
            </w:tcBorders>
            <w:vAlign w:val="center"/>
            <w:hideMark/>
          </w:tcPr>
          <w:p w14:paraId="7A0D8C86"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19 140</w:t>
            </w:r>
          </w:p>
        </w:tc>
        <w:tc>
          <w:tcPr>
            <w:tcW w:w="757" w:type="pct"/>
            <w:tcBorders>
              <w:top w:val="single" w:sz="8" w:space="0" w:color="000000"/>
              <w:left w:val="nil"/>
              <w:bottom w:val="nil"/>
              <w:right w:val="single" w:sz="8" w:space="0" w:color="000000"/>
            </w:tcBorders>
            <w:vAlign w:val="center"/>
            <w:hideMark/>
          </w:tcPr>
          <w:p w14:paraId="74D4ECFC"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81 460</w:t>
            </w:r>
          </w:p>
        </w:tc>
        <w:tc>
          <w:tcPr>
            <w:tcW w:w="735" w:type="pct"/>
            <w:tcBorders>
              <w:top w:val="single" w:sz="8" w:space="0" w:color="000000"/>
              <w:left w:val="nil"/>
              <w:bottom w:val="nil"/>
              <w:right w:val="single" w:sz="8" w:space="0" w:color="000000"/>
            </w:tcBorders>
            <w:vAlign w:val="center"/>
            <w:hideMark/>
          </w:tcPr>
          <w:p w14:paraId="27946693"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21 540</w:t>
            </w:r>
          </w:p>
        </w:tc>
      </w:tr>
      <w:tr w:rsidR="00733079" w:rsidRPr="00733079" w14:paraId="0BFD7350" w14:textId="77777777" w:rsidTr="00733079">
        <w:trPr>
          <w:trHeight w:val="330"/>
        </w:trPr>
        <w:tc>
          <w:tcPr>
            <w:tcW w:w="1103" w:type="pct"/>
            <w:tcBorders>
              <w:top w:val="nil"/>
              <w:left w:val="single" w:sz="8" w:space="0" w:color="000000"/>
              <w:bottom w:val="nil"/>
              <w:right w:val="single" w:sz="8" w:space="0" w:color="000000"/>
            </w:tcBorders>
            <w:vAlign w:val="center"/>
            <w:hideMark/>
          </w:tcPr>
          <w:p w14:paraId="5F957F3B" w14:textId="77777777" w:rsidR="00733079" w:rsidRPr="00733079" w:rsidRDefault="00733079" w:rsidP="00733079">
            <w:pPr>
              <w:spacing w:after="0" w:line="240" w:lineRule="auto"/>
              <w:jc w:val="both"/>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OXYTOCINE 10UI/ML</w:t>
            </w:r>
          </w:p>
        </w:tc>
        <w:tc>
          <w:tcPr>
            <w:tcW w:w="1119" w:type="pct"/>
            <w:tcBorders>
              <w:top w:val="nil"/>
              <w:left w:val="nil"/>
              <w:bottom w:val="single" w:sz="8" w:space="0" w:color="000000"/>
              <w:right w:val="single" w:sz="8" w:space="0" w:color="000000"/>
            </w:tcBorders>
            <w:vAlign w:val="center"/>
            <w:hideMark/>
          </w:tcPr>
          <w:p w14:paraId="053EE01E"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140 680</w:t>
            </w:r>
          </w:p>
        </w:tc>
        <w:tc>
          <w:tcPr>
            <w:tcW w:w="605" w:type="pct"/>
            <w:tcBorders>
              <w:top w:val="nil"/>
              <w:left w:val="nil"/>
              <w:bottom w:val="single" w:sz="8" w:space="0" w:color="000000"/>
              <w:right w:val="single" w:sz="8" w:space="0" w:color="000000"/>
            </w:tcBorders>
            <w:vAlign w:val="center"/>
            <w:hideMark/>
          </w:tcPr>
          <w:p w14:paraId="582895AB"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29 .340</w:t>
            </w:r>
          </w:p>
        </w:tc>
        <w:tc>
          <w:tcPr>
            <w:tcW w:w="681" w:type="pct"/>
            <w:tcBorders>
              <w:top w:val="nil"/>
              <w:left w:val="nil"/>
              <w:bottom w:val="single" w:sz="8" w:space="0" w:color="000000"/>
              <w:right w:val="single" w:sz="8" w:space="0" w:color="000000"/>
            </w:tcBorders>
            <w:vAlign w:val="center"/>
            <w:hideMark/>
          </w:tcPr>
          <w:p w14:paraId="2802B8DC"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111 340</w:t>
            </w:r>
          </w:p>
        </w:tc>
        <w:tc>
          <w:tcPr>
            <w:tcW w:w="757" w:type="pct"/>
            <w:tcBorders>
              <w:top w:val="nil"/>
              <w:left w:val="nil"/>
              <w:bottom w:val="single" w:sz="8" w:space="0" w:color="000000"/>
              <w:right w:val="single" w:sz="8" w:space="0" w:color="000000"/>
            </w:tcBorders>
            <w:vAlign w:val="center"/>
            <w:hideMark/>
          </w:tcPr>
          <w:p w14:paraId="0B7A8D71"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55850</w:t>
            </w:r>
          </w:p>
        </w:tc>
        <w:tc>
          <w:tcPr>
            <w:tcW w:w="735" w:type="pct"/>
            <w:tcBorders>
              <w:top w:val="nil"/>
              <w:left w:val="nil"/>
              <w:bottom w:val="single" w:sz="8" w:space="0" w:color="000000"/>
              <w:right w:val="single" w:sz="8" w:space="0" w:color="000000"/>
            </w:tcBorders>
            <w:vAlign w:val="center"/>
            <w:hideMark/>
          </w:tcPr>
          <w:p w14:paraId="7790E065"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29340</w:t>
            </w:r>
          </w:p>
        </w:tc>
      </w:tr>
      <w:tr w:rsidR="00733079" w:rsidRPr="00733079" w14:paraId="208B8F70" w14:textId="77777777" w:rsidTr="00733079">
        <w:trPr>
          <w:trHeight w:val="300"/>
        </w:trPr>
        <w:tc>
          <w:tcPr>
            <w:tcW w:w="1103" w:type="pct"/>
            <w:tcBorders>
              <w:top w:val="single" w:sz="8" w:space="0" w:color="auto"/>
              <w:left w:val="single" w:sz="8" w:space="0" w:color="auto"/>
              <w:bottom w:val="nil"/>
              <w:right w:val="single" w:sz="8" w:space="0" w:color="auto"/>
            </w:tcBorders>
            <w:vAlign w:val="center"/>
            <w:hideMark/>
          </w:tcPr>
          <w:p w14:paraId="153D77D7" w14:textId="77777777" w:rsidR="00733079" w:rsidRPr="00733079" w:rsidRDefault="00733079" w:rsidP="00733079">
            <w:pPr>
              <w:spacing w:after="0" w:line="240" w:lineRule="auto"/>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DISPOSITIF INTRA UTERIN</w:t>
            </w:r>
          </w:p>
        </w:tc>
        <w:tc>
          <w:tcPr>
            <w:tcW w:w="1119" w:type="pct"/>
            <w:tcBorders>
              <w:top w:val="nil"/>
              <w:left w:val="nil"/>
              <w:bottom w:val="nil"/>
              <w:right w:val="single" w:sz="8" w:space="0" w:color="000000"/>
            </w:tcBorders>
            <w:vAlign w:val="center"/>
            <w:hideMark/>
          </w:tcPr>
          <w:p w14:paraId="722B3A49"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19 550</w:t>
            </w:r>
          </w:p>
        </w:tc>
        <w:tc>
          <w:tcPr>
            <w:tcW w:w="605" w:type="pct"/>
            <w:tcBorders>
              <w:top w:val="nil"/>
              <w:left w:val="nil"/>
              <w:bottom w:val="nil"/>
              <w:right w:val="single" w:sz="8" w:space="0" w:color="000000"/>
            </w:tcBorders>
            <w:vAlign w:val="center"/>
            <w:hideMark/>
          </w:tcPr>
          <w:p w14:paraId="7F67F1C9"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5 300</w:t>
            </w:r>
          </w:p>
        </w:tc>
        <w:tc>
          <w:tcPr>
            <w:tcW w:w="681" w:type="pct"/>
            <w:tcBorders>
              <w:top w:val="nil"/>
              <w:left w:val="nil"/>
              <w:bottom w:val="nil"/>
              <w:right w:val="single" w:sz="8" w:space="0" w:color="000000"/>
            </w:tcBorders>
            <w:vAlign w:val="center"/>
            <w:hideMark/>
          </w:tcPr>
          <w:p w14:paraId="51B3A22E"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14 250</w:t>
            </w:r>
          </w:p>
        </w:tc>
        <w:tc>
          <w:tcPr>
            <w:tcW w:w="757" w:type="pct"/>
            <w:tcBorders>
              <w:top w:val="nil"/>
              <w:left w:val="nil"/>
              <w:bottom w:val="nil"/>
              <w:right w:val="single" w:sz="8" w:space="0" w:color="000000"/>
            </w:tcBorders>
            <w:vAlign w:val="center"/>
            <w:hideMark/>
          </w:tcPr>
          <w:p w14:paraId="7361A9C8"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13200</w:t>
            </w:r>
          </w:p>
        </w:tc>
        <w:tc>
          <w:tcPr>
            <w:tcW w:w="735" w:type="pct"/>
            <w:tcBorders>
              <w:top w:val="nil"/>
              <w:left w:val="nil"/>
              <w:bottom w:val="nil"/>
              <w:right w:val="single" w:sz="8" w:space="0" w:color="000000"/>
            </w:tcBorders>
            <w:vAlign w:val="center"/>
            <w:hideMark/>
          </w:tcPr>
          <w:p w14:paraId="04BB4D27"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5300</w:t>
            </w:r>
          </w:p>
        </w:tc>
      </w:tr>
      <w:tr w:rsidR="00733079" w:rsidRPr="00733079" w14:paraId="0BA7FE9D" w14:textId="77777777" w:rsidTr="00733079">
        <w:trPr>
          <w:trHeight w:val="330"/>
        </w:trPr>
        <w:tc>
          <w:tcPr>
            <w:tcW w:w="1103" w:type="pct"/>
            <w:tcBorders>
              <w:top w:val="single" w:sz="8" w:space="0" w:color="auto"/>
              <w:left w:val="single" w:sz="8" w:space="0" w:color="auto"/>
              <w:bottom w:val="single" w:sz="8" w:space="0" w:color="auto"/>
              <w:right w:val="single" w:sz="8" w:space="0" w:color="000000"/>
            </w:tcBorders>
            <w:vAlign w:val="center"/>
            <w:hideMark/>
          </w:tcPr>
          <w:p w14:paraId="250A6CFE" w14:textId="77777777" w:rsidR="00733079" w:rsidRPr="00733079" w:rsidRDefault="00733079" w:rsidP="00733079">
            <w:pPr>
              <w:spacing w:after="0" w:line="240" w:lineRule="auto"/>
              <w:jc w:val="both"/>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NORLEVO 1.5 MG</w:t>
            </w:r>
          </w:p>
        </w:tc>
        <w:tc>
          <w:tcPr>
            <w:tcW w:w="1119" w:type="pct"/>
            <w:tcBorders>
              <w:top w:val="single" w:sz="8" w:space="0" w:color="auto"/>
              <w:left w:val="nil"/>
              <w:bottom w:val="single" w:sz="8" w:space="0" w:color="auto"/>
              <w:right w:val="single" w:sz="8" w:space="0" w:color="000000"/>
            </w:tcBorders>
            <w:vAlign w:val="center"/>
            <w:hideMark/>
          </w:tcPr>
          <w:p w14:paraId="1C0413AF"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76 500</w:t>
            </w:r>
          </w:p>
        </w:tc>
        <w:tc>
          <w:tcPr>
            <w:tcW w:w="605" w:type="pct"/>
            <w:tcBorders>
              <w:top w:val="single" w:sz="8" w:space="0" w:color="auto"/>
              <w:left w:val="nil"/>
              <w:bottom w:val="single" w:sz="8" w:space="0" w:color="auto"/>
              <w:right w:val="single" w:sz="8" w:space="0" w:color="000000"/>
            </w:tcBorders>
            <w:vAlign w:val="center"/>
            <w:hideMark/>
          </w:tcPr>
          <w:p w14:paraId="6373D805"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69 300</w:t>
            </w:r>
          </w:p>
        </w:tc>
        <w:tc>
          <w:tcPr>
            <w:tcW w:w="681" w:type="pct"/>
            <w:tcBorders>
              <w:top w:val="single" w:sz="8" w:space="0" w:color="auto"/>
              <w:left w:val="nil"/>
              <w:bottom w:val="single" w:sz="8" w:space="0" w:color="auto"/>
              <w:right w:val="single" w:sz="8" w:space="0" w:color="000000"/>
            </w:tcBorders>
            <w:vAlign w:val="center"/>
            <w:hideMark/>
          </w:tcPr>
          <w:p w14:paraId="6E33218A"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7 200</w:t>
            </w:r>
          </w:p>
        </w:tc>
        <w:tc>
          <w:tcPr>
            <w:tcW w:w="757" w:type="pct"/>
            <w:tcBorders>
              <w:top w:val="single" w:sz="8" w:space="0" w:color="auto"/>
              <w:left w:val="nil"/>
              <w:bottom w:val="single" w:sz="8" w:space="0" w:color="auto"/>
              <w:right w:val="single" w:sz="8" w:space="0" w:color="000000"/>
            </w:tcBorders>
            <w:vAlign w:val="center"/>
            <w:hideMark/>
          </w:tcPr>
          <w:p w14:paraId="3A9A9049"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90600</w:t>
            </w:r>
          </w:p>
        </w:tc>
        <w:tc>
          <w:tcPr>
            <w:tcW w:w="735" w:type="pct"/>
            <w:tcBorders>
              <w:top w:val="single" w:sz="8" w:space="0" w:color="auto"/>
              <w:left w:val="nil"/>
              <w:bottom w:val="single" w:sz="8" w:space="0" w:color="auto"/>
              <w:right w:val="single" w:sz="8" w:space="0" w:color="auto"/>
            </w:tcBorders>
            <w:vAlign w:val="center"/>
            <w:hideMark/>
          </w:tcPr>
          <w:p w14:paraId="569E22C0" w14:textId="77777777" w:rsidR="00733079" w:rsidRPr="00733079" w:rsidRDefault="00733079" w:rsidP="00733079">
            <w:pPr>
              <w:spacing w:after="0" w:line="240" w:lineRule="auto"/>
              <w:jc w:val="center"/>
              <w:rPr>
                <w:rFonts w:ascii="Times New Roman" w:eastAsia="Times New Roman" w:hAnsi="Times New Roman" w:cs="Times New Roman"/>
                <w:color w:val="000000"/>
                <w:sz w:val="24"/>
                <w:szCs w:val="24"/>
                <w:lang w:eastAsia="fr-FR"/>
              </w:rPr>
            </w:pPr>
            <w:r w:rsidRPr="00733079">
              <w:rPr>
                <w:rFonts w:ascii="Times New Roman" w:eastAsia="Times New Roman" w:hAnsi="Times New Roman" w:cs="Times New Roman"/>
                <w:color w:val="000000"/>
                <w:sz w:val="24"/>
                <w:szCs w:val="24"/>
                <w:lang w:eastAsia="fr-FR"/>
              </w:rPr>
              <w:t>70200</w:t>
            </w:r>
          </w:p>
        </w:tc>
      </w:tr>
      <w:tr w:rsidR="00733079" w:rsidRPr="00733079" w14:paraId="20E45593" w14:textId="77777777" w:rsidTr="00733079">
        <w:trPr>
          <w:trHeight w:val="330"/>
        </w:trPr>
        <w:tc>
          <w:tcPr>
            <w:tcW w:w="1103" w:type="pct"/>
            <w:tcBorders>
              <w:top w:val="nil"/>
              <w:left w:val="single" w:sz="8" w:space="0" w:color="000000"/>
              <w:bottom w:val="single" w:sz="8" w:space="0" w:color="000000"/>
              <w:right w:val="single" w:sz="8" w:space="0" w:color="000000"/>
            </w:tcBorders>
            <w:vAlign w:val="center"/>
            <w:hideMark/>
          </w:tcPr>
          <w:p w14:paraId="46DF7EDD" w14:textId="77777777" w:rsidR="00733079" w:rsidRPr="00733079" w:rsidRDefault="00733079" w:rsidP="00733079">
            <w:pPr>
              <w:spacing w:after="0" w:line="240" w:lineRule="auto"/>
              <w:jc w:val="both"/>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TOTAL</w:t>
            </w:r>
          </w:p>
        </w:tc>
        <w:tc>
          <w:tcPr>
            <w:tcW w:w="1119" w:type="pct"/>
            <w:tcBorders>
              <w:top w:val="nil"/>
              <w:left w:val="nil"/>
              <w:bottom w:val="single" w:sz="8" w:space="0" w:color="000000"/>
              <w:right w:val="single" w:sz="8" w:space="0" w:color="000000"/>
            </w:tcBorders>
            <w:vAlign w:val="center"/>
            <w:hideMark/>
          </w:tcPr>
          <w:p w14:paraId="0712B61C"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830 834</w:t>
            </w:r>
          </w:p>
        </w:tc>
        <w:tc>
          <w:tcPr>
            <w:tcW w:w="605" w:type="pct"/>
            <w:tcBorders>
              <w:top w:val="nil"/>
              <w:left w:val="nil"/>
              <w:bottom w:val="single" w:sz="8" w:space="0" w:color="000000"/>
              <w:right w:val="single" w:sz="8" w:space="0" w:color="000000"/>
            </w:tcBorders>
            <w:vAlign w:val="center"/>
            <w:hideMark/>
          </w:tcPr>
          <w:p w14:paraId="73E11122"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830 834</w:t>
            </w:r>
          </w:p>
        </w:tc>
        <w:tc>
          <w:tcPr>
            <w:tcW w:w="681" w:type="pct"/>
            <w:tcBorders>
              <w:top w:val="nil"/>
              <w:left w:val="nil"/>
              <w:bottom w:val="single" w:sz="8" w:space="0" w:color="000000"/>
              <w:right w:val="single" w:sz="8" w:space="0" w:color="000000"/>
            </w:tcBorders>
            <w:vAlign w:val="center"/>
            <w:hideMark/>
          </w:tcPr>
          <w:p w14:paraId="1C5B31B3"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830 834</w:t>
            </w:r>
          </w:p>
        </w:tc>
        <w:tc>
          <w:tcPr>
            <w:tcW w:w="757" w:type="pct"/>
            <w:tcBorders>
              <w:top w:val="nil"/>
              <w:left w:val="nil"/>
              <w:bottom w:val="single" w:sz="8" w:space="0" w:color="000000"/>
              <w:right w:val="single" w:sz="8" w:space="0" w:color="000000"/>
            </w:tcBorders>
            <w:vAlign w:val="center"/>
            <w:hideMark/>
          </w:tcPr>
          <w:p w14:paraId="718E6CAD"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830 834</w:t>
            </w:r>
          </w:p>
        </w:tc>
        <w:tc>
          <w:tcPr>
            <w:tcW w:w="735" w:type="pct"/>
            <w:tcBorders>
              <w:top w:val="nil"/>
              <w:left w:val="nil"/>
              <w:bottom w:val="single" w:sz="8" w:space="0" w:color="000000"/>
              <w:right w:val="single" w:sz="8" w:space="0" w:color="000000"/>
            </w:tcBorders>
            <w:vAlign w:val="center"/>
            <w:hideMark/>
          </w:tcPr>
          <w:p w14:paraId="7FEC2214" w14:textId="77777777" w:rsidR="00733079" w:rsidRPr="00733079" w:rsidRDefault="00733079" w:rsidP="00733079">
            <w:pPr>
              <w:spacing w:after="0" w:line="240" w:lineRule="auto"/>
              <w:jc w:val="center"/>
              <w:rPr>
                <w:rFonts w:ascii="Times New Roman" w:eastAsia="Times New Roman" w:hAnsi="Times New Roman" w:cs="Times New Roman"/>
                <w:b/>
                <w:bCs/>
                <w:color w:val="000000"/>
                <w:sz w:val="24"/>
                <w:szCs w:val="24"/>
                <w:lang w:eastAsia="fr-FR"/>
              </w:rPr>
            </w:pPr>
            <w:r w:rsidRPr="00733079">
              <w:rPr>
                <w:rFonts w:ascii="Times New Roman" w:eastAsia="Times New Roman" w:hAnsi="Times New Roman" w:cs="Times New Roman"/>
                <w:b/>
                <w:bCs/>
                <w:color w:val="000000"/>
                <w:sz w:val="24"/>
                <w:szCs w:val="24"/>
                <w:lang w:eastAsia="fr-FR"/>
              </w:rPr>
              <w:t>830 834</w:t>
            </w:r>
          </w:p>
        </w:tc>
      </w:tr>
    </w:tbl>
    <w:p w14:paraId="72B3A910" w14:textId="77777777" w:rsidR="00FF32E0" w:rsidRDefault="00254868" w:rsidP="00733079">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  </w:t>
      </w:r>
    </w:p>
    <w:p w14:paraId="7169C1A5" w14:textId="77777777" w:rsidR="00FF32E0" w:rsidRDefault="005C650E" w:rsidP="005C65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w:t>
      </w:r>
      <w:r w:rsidR="00652944">
        <w:rPr>
          <w:rFonts w:ascii="Times New Roman" w:hAnsi="Times New Roman" w:cs="Times New Roman"/>
          <w:b/>
          <w:sz w:val="24"/>
          <w:szCs w:val="24"/>
        </w:rPr>
        <w:t>2</w:t>
      </w:r>
      <w:r>
        <w:rPr>
          <w:rFonts w:ascii="Times New Roman" w:hAnsi="Times New Roman" w:cs="Times New Roman"/>
          <w:b/>
          <w:sz w:val="24"/>
          <w:szCs w:val="24"/>
        </w:rPr>
        <w:t xml:space="preserve">. </w:t>
      </w:r>
      <w:r w:rsidR="00FF32E0" w:rsidRPr="005C650E">
        <w:rPr>
          <w:rFonts w:ascii="Times New Roman" w:hAnsi="Times New Roman" w:cs="Times New Roman"/>
          <w:b/>
          <w:sz w:val="24"/>
          <w:szCs w:val="24"/>
        </w:rPr>
        <w:t>ACTIVITES</w:t>
      </w:r>
      <w:r>
        <w:rPr>
          <w:rFonts w:ascii="Times New Roman" w:hAnsi="Times New Roman" w:cs="Times New Roman"/>
          <w:b/>
          <w:sz w:val="24"/>
          <w:szCs w:val="24"/>
        </w:rPr>
        <w:t xml:space="preserve"> COURANTES</w:t>
      </w:r>
      <w:r w:rsidR="00FF32E0" w:rsidRPr="005C650E">
        <w:rPr>
          <w:rFonts w:ascii="Times New Roman" w:hAnsi="Times New Roman" w:cs="Times New Roman"/>
          <w:b/>
          <w:sz w:val="24"/>
          <w:szCs w:val="24"/>
        </w:rPr>
        <w:t xml:space="preserve"> REALISEES</w:t>
      </w:r>
    </w:p>
    <w:p w14:paraId="0136DA72" w14:textId="77777777" w:rsidR="005C650E" w:rsidRPr="005C650E" w:rsidRDefault="005C650E" w:rsidP="005C650E">
      <w:pPr>
        <w:spacing w:after="0" w:line="360" w:lineRule="auto"/>
        <w:jc w:val="both"/>
        <w:rPr>
          <w:rFonts w:ascii="Times New Roman" w:hAnsi="Times New Roman" w:cs="Times New Roman"/>
          <w:sz w:val="24"/>
          <w:szCs w:val="24"/>
        </w:rPr>
      </w:pPr>
      <w:r w:rsidRPr="005C650E">
        <w:rPr>
          <w:rFonts w:ascii="Times New Roman" w:hAnsi="Times New Roman" w:cs="Times New Roman"/>
          <w:sz w:val="24"/>
          <w:szCs w:val="24"/>
        </w:rPr>
        <w:t>Durant l’année 2025 nous avons aussi réalisés quelques activités qui suivent :</w:t>
      </w:r>
    </w:p>
    <w:p w14:paraId="3066F280" w14:textId="77777777" w:rsidR="00FF32E0" w:rsidRPr="003473E4"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3473E4">
        <w:rPr>
          <w:rFonts w:ascii="Times New Roman" w:hAnsi="Times New Roman" w:cs="Times New Roman"/>
          <w:sz w:val="24"/>
          <w:szCs w:val="24"/>
        </w:rPr>
        <w:t>Réceptionner, Stocker et distribuer les produits des programmes</w:t>
      </w:r>
      <w:r>
        <w:rPr>
          <w:rFonts w:ascii="Times New Roman" w:hAnsi="Times New Roman" w:cs="Times New Roman"/>
          <w:sz w:val="24"/>
          <w:szCs w:val="24"/>
        </w:rPr>
        <w:t> ;</w:t>
      </w:r>
    </w:p>
    <w:p w14:paraId="7871DCFC"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Renforcer la division en personnel qualifiés (2personne)</w:t>
      </w:r>
      <w:r>
        <w:rPr>
          <w:rFonts w:ascii="Times New Roman" w:hAnsi="Times New Roman" w:cs="Times New Roman"/>
          <w:sz w:val="24"/>
          <w:szCs w:val="24"/>
        </w:rPr>
        <w:t> ;</w:t>
      </w:r>
    </w:p>
    <w:p w14:paraId="433795A3"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Séparer les zones de réceptions et d'expéditions des zones de stockages et de préparation de commande</w:t>
      </w:r>
      <w:r>
        <w:rPr>
          <w:rFonts w:ascii="Times New Roman" w:hAnsi="Times New Roman" w:cs="Times New Roman"/>
          <w:sz w:val="24"/>
          <w:szCs w:val="24"/>
        </w:rPr>
        <w:t> ;</w:t>
      </w:r>
    </w:p>
    <w:p w14:paraId="4674679B"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lastRenderedPageBreak/>
        <w:t>Identifier un espace dédié aux produits retournés</w:t>
      </w:r>
      <w:r>
        <w:rPr>
          <w:rFonts w:ascii="Times New Roman" w:hAnsi="Times New Roman" w:cs="Times New Roman"/>
          <w:sz w:val="24"/>
          <w:szCs w:val="24"/>
        </w:rPr>
        <w:t> ;</w:t>
      </w:r>
    </w:p>
    <w:p w14:paraId="7AB77388"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Assurer la supervision des clients</w:t>
      </w:r>
      <w:r>
        <w:rPr>
          <w:rFonts w:ascii="Times New Roman" w:hAnsi="Times New Roman" w:cs="Times New Roman"/>
          <w:sz w:val="24"/>
          <w:szCs w:val="24"/>
        </w:rPr>
        <w:t> ;</w:t>
      </w:r>
    </w:p>
    <w:p w14:paraId="6AD81A85"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Assurer un mode de distribution groupée trimestrielle pour les PPA</w:t>
      </w:r>
      <w:r>
        <w:rPr>
          <w:rFonts w:ascii="Times New Roman" w:hAnsi="Times New Roman" w:cs="Times New Roman"/>
          <w:sz w:val="24"/>
          <w:szCs w:val="24"/>
        </w:rPr>
        <w:t> ;</w:t>
      </w:r>
    </w:p>
    <w:p w14:paraId="7F7E52BA"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Assurer les inventaires semestriels</w:t>
      </w:r>
      <w:r>
        <w:rPr>
          <w:rFonts w:ascii="Times New Roman" w:hAnsi="Times New Roman" w:cs="Times New Roman"/>
          <w:sz w:val="24"/>
          <w:szCs w:val="24"/>
        </w:rPr>
        <w:t> ;</w:t>
      </w:r>
    </w:p>
    <w:p w14:paraId="2C38B7DC"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Assurer l'élaboration des rapports mensuels SIGL et rapport trimestriel pour les partenaires</w:t>
      </w:r>
      <w:r>
        <w:rPr>
          <w:rFonts w:ascii="Times New Roman" w:hAnsi="Times New Roman" w:cs="Times New Roman"/>
          <w:sz w:val="24"/>
          <w:szCs w:val="24"/>
        </w:rPr>
        <w:t> ;</w:t>
      </w:r>
    </w:p>
    <w:p w14:paraId="16F24A5E"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Assurer un dialogue continu avec les partenaires de la CPA</w:t>
      </w:r>
      <w:r>
        <w:rPr>
          <w:rFonts w:ascii="Times New Roman" w:hAnsi="Times New Roman" w:cs="Times New Roman"/>
          <w:sz w:val="24"/>
          <w:szCs w:val="24"/>
        </w:rPr>
        <w:t> ;</w:t>
      </w:r>
    </w:p>
    <w:p w14:paraId="681BAAA6" w14:textId="77777777" w:rsidR="00FF32E0" w:rsidRPr="00317ED9"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 xml:space="preserve"> Analyser régulièrement le stock (péremption, dormant </w:t>
      </w:r>
      <w:proofErr w:type="spellStart"/>
      <w:proofErr w:type="gramStart"/>
      <w:r w:rsidRPr="00254868">
        <w:rPr>
          <w:rFonts w:ascii="Times New Roman" w:hAnsi="Times New Roman" w:cs="Times New Roman"/>
          <w:sz w:val="24"/>
          <w:szCs w:val="24"/>
        </w:rPr>
        <w:t>etc</w:t>
      </w:r>
      <w:proofErr w:type="spellEnd"/>
      <w:r w:rsidRPr="00254868">
        <w:rPr>
          <w:rFonts w:ascii="Times New Roman" w:hAnsi="Times New Roman" w:cs="Times New Roman"/>
          <w:sz w:val="24"/>
          <w:szCs w:val="24"/>
        </w:rPr>
        <w:t xml:space="preserve"> )</w:t>
      </w:r>
      <w:proofErr w:type="gramEnd"/>
      <w:r>
        <w:rPr>
          <w:rFonts w:ascii="Times New Roman" w:hAnsi="Times New Roman" w:cs="Times New Roman"/>
          <w:sz w:val="24"/>
          <w:szCs w:val="24"/>
        </w:rPr>
        <w:t> ;</w:t>
      </w:r>
    </w:p>
    <w:p w14:paraId="086E8C7B" w14:textId="77777777" w:rsidR="00FF32E0" w:rsidRPr="003473E4" w:rsidRDefault="00FF32E0" w:rsidP="00C819B7">
      <w:pPr>
        <w:pStyle w:val="Paragraphedeliste"/>
        <w:numPr>
          <w:ilvl w:val="0"/>
          <w:numId w:val="20"/>
        </w:numPr>
        <w:spacing w:after="0" w:line="360" w:lineRule="auto"/>
        <w:jc w:val="both"/>
        <w:rPr>
          <w:rFonts w:ascii="Times New Roman" w:hAnsi="Times New Roman" w:cs="Times New Roman"/>
          <w:b/>
          <w:sz w:val="24"/>
          <w:szCs w:val="24"/>
        </w:rPr>
      </w:pPr>
      <w:r w:rsidRPr="00254868">
        <w:rPr>
          <w:rFonts w:ascii="Times New Roman" w:hAnsi="Times New Roman" w:cs="Times New Roman"/>
          <w:sz w:val="24"/>
          <w:szCs w:val="24"/>
        </w:rPr>
        <w:t>Assurer la sécurité des entrepôts et du personnel</w:t>
      </w:r>
      <w:r>
        <w:rPr>
          <w:rFonts w:ascii="Times New Roman" w:hAnsi="Times New Roman" w:cs="Times New Roman"/>
          <w:sz w:val="24"/>
          <w:szCs w:val="24"/>
        </w:rPr>
        <w:t>.</w:t>
      </w:r>
    </w:p>
    <w:p w14:paraId="14100CEC" w14:textId="77777777" w:rsidR="00FF32E0" w:rsidRPr="005C650E" w:rsidRDefault="005C650E" w:rsidP="005C65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 .</w:t>
      </w:r>
      <w:r w:rsidR="00652944">
        <w:rPr>
          <w:rFonts w:ascii="Times New Roman" w:hAnsi="Times New Roman" w:cs="Times New Roman"/>
          <w:b/>
          <w:sz w:val="24"/>
          <w:szCs w:val="24"/>
        </w:rPr>
        <w:t>3</w:t>
      </w:r>
      <w:r>
        <w:rPr>
          <w:rFonts w:ascii="Times New Roman" w:hAnsi="Times New Roman" w:cs="Times New Roman"/>
          <w:b/>
          <w:sz w:val="24"/>
          <w:szCs w:val="24"/>
        </w:rPr>
        <w:t xml:space="preserve">. </w:t>
      </w:r>
      <w:r w:rsidR="00FF32E0" w:rsidRPr="005C650E">
        <w:rPr>
          <w:rFonts w:ascii="Times New Roman" w:hAnsi="Times New Roman" w:cs="Times New Roman"/>
          <w:b/>
          <w:sz w:val="24"/>
          <w:szCs w:val="24"/>
        </w:rPr>
        <w:t>ACTIVITES NON REALISEES</w:t>
      </w:r>
    </w:p>
    <w:p w14:paraId="46CC8317" w14:textId="77777777" w:rsidR="00FF32E0" w:rsidRPr="00317ED9" w:rsidRDefault="00FF32E0" w:rsidP="00C819B7">
      <w:pPr>
        <w:pStyle w:val="Paragraphedeliste"/>
        <w:numPr>
          <w:ilvl w:val="0"/>
          <w:numId w:val="39"/>
        </w:numPr>
        <w:spacing w:after="0" w:line="360" w:lineRule="auto"/>
        <w:jc w:val="both"/>
        <w:rPr>
          <w:rFonts w:ascii="Times New Roman" w:hAnsi="Times New Roman" w:cs="Times New Roman"/>
          <w:sz w:val="24"/>
          <w:szCs w:val="24"/>
        </w:rPr>
      </w:pPr>
      <w:r w:rsidRPr="00317ED9">
        <w:rPr>
          <w:rFonts w:ascii="Times New Roman" w:hAnsi="Times New Roman" w:cs="Times New Roman"/>
          <w:sz w:val="24"/>
          <w:szCs w:val="24"/>
        </w:rPr>
        <w:t>Construire un entrepôt à l'intérieur de la CPA dédié aux produits de Programmes</w:t>
      </w:r>
      <w:r>
        <w:rPr>
          <w:rFonts w:ascii="Times New Roman" w:hAnsi="Times New Roman" w:cs="Times New Roman"/>
          <w:sz w:val="24"/>
          <w:szCs w:val="24"/>
        </w:rPr>
        <w:t> ;</w:t>
      </w:r>
    </w:p>
    <w:p w14:paraId="2ECDDC87" w14:textId="77777777" w:rsidR="00FF32E0" w:rsidRPr="00F403A4" w:rsidRDefault="00FF32E0" w:rsidP="00C819B7">
      <w:pPr>
        <w:pStyle w:val="Paragraphedeliste"/>
        <w:numPr>
          <w:ilvl w:val="0"/>
          <w:numId w:val="39"/>
        </w:numPr>
        <w:spacing w:after="0" w:line="360" w:lineRule="auto"/>
        <w:jc w:val="both"/>
        <w:rPr>
          <w:rFonts w:ascii="Times New Roman" w:hAnsi="Times New Roman" w:cs="Times New Roman"/>
          <w:sz w:val="24"/>
          <w:szCs w:val="24"/>
        </w:rPr>
      </w:pPr>
      <w:r w:rsidRPr="00317ED9">
        <w:rPr>
          <w:rFonts w:ascii="Times New Roman" w:hAnsi="Times New Roman" w:cs="Times New Roman"/>
          <w:sz w:val="24"/>
          <w:szCs w:val="24"/>
        </w:rPr>
        <w:t xml:space="preserve"> Organiser un atelier regroupant CPA, UGP et Exper</w:t>
      </w:r>
      <w:r>
        <w:rPr>
          <w:rFonts w:ascii="Times New Roman" w:hAnsi="Times New Roman" w:cs="Times New Roman"/>
          <w:sz w:val="24"/>
          <w:szCs w:val="24"/>
        </w:rPr>
        <w:t>tise France pour la facturation.</w:t>
      </w:r>
      <w:r w:rsidRPr="00317ED9">
        <w:rPr>
          <w:rFonts w:ascii="Times New Roman" w:hAnsi="Times New Roman" w:cs="Times New Roman"/>
          <w:sz w:val="24"/>
          <w:szCs w:val="24"/>
        </w:rPr>
        <w:t xml:space="preserve"> </w:t>
      </w:r>
    </w:p>
    <w:p w14:paraId="2A91F259" w14:textId="77777777" w:rsidR="00254868" w:rsidRPr="00FF32E0" w:rsidRDefault="00254868" w:rsidP="00FF32E0">
      <w:pPr>
        <w:tabs>
          <w:tab w:val="left" w:pos="1705"/>
        </w:tabs>
        <w:rPr>
          <w:rFonts w:ascii="Times New Roman" w:hAnsi="Times New Roman" w:cs="Times New Roman"/>
          <w:sz w:val="24"/>
          <w:szCs w:val="24"/>
        </w:rPr>
        <w:sectPr w:rsidR="00254868" w:rsidRPr="00FF32E0" w:rsidSect="00254868">
          <w:type w:val="continuous"/>
          <w:pgSz w:w="11906" w:h="16838"/>
          <w:pgMar w:top="1417" w:right="1417" w:bottom="1417" w:left="1417" w:header="708" w:footer="708" w:gutter="0"/>
          <w:cols w:space="708"/>
          <w:docGrid w:linePitch="360"/>
        </w:sectPr>
      </w:pPr>
    </w:p>
    <w:p w14:paraId="3C0B08DD" w14:textId="77777777" w:rsidR="006A63B0" w:rsidRPr="0020079C" w:rsidRDefault="009E08A7" w:rsidP="00687076">
      <w:pPr>
        <w:pStyle w:val="Titre1"/>
        <w:numPr>
          <w:ilvl w:val="0"/>
          <w:numId w:val="71"/>
        </w:numPr>
        <w:spacing w:line="360" w:lineRule="auto"/>
        <w:rPr>
          <w:rFonts w:ascii="Times New Roman" w:hAnsi="Times New Roman" w:cs="Times New Roman"/>
          <w:b/>
          <w:i/>
          <w:color w:val="auto"/>
        </w:rPr>
      </w:pPr>
      <w:bookmarkStart w:id="27" w:name="_Toc221524402"/>
      <w:r w:rsidRPr="0020079C">
        <w:rPr>
          <w:rFonts w:ascii="Times New Roman" w:hAnsi="Times New Roman" w:cs="Times New Roman"/>
          <w:b/>
          <w:i/>
          <w:color w:val="auto"/>
        </w:rPr>
        <w:lastRenderedPageBreak/>
        <w:t>RÉALISATIONS MAJEURES DE L’ANNÉE</w:t>
      </w:r>
      <w:bookmarkEnd w:id="27"/>
    </w:p>
    <w:p w14:paraId="0E5FD989"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Renforcement des capacités logistiques par l’acquisition de quatre (4) nouveaux transpalettes.</w:t>
      </w:r>
    </w:p>
    <w:p w14:paraId="0E2908AE"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Mise en place d’une salle d’archivage dédiée à la gestion des stocks et au suivi des DDM, améliorant la traçabilité et l’organisation documentaire</w:t>
      </w:r>
      <w:r w:rsidR="009E08A7" w:rsidRPr="005578EA">
        <w:rPr>
          <w:rFonts w:ascii="Times New Roman" w:hAnsi="Times New Roman" w:cs="Times New Roman"/>
          <w:sz w:val="24"/>
          <w:szCs w:val="24"/>
        </w:rPr>
        <w:t> ;</w:t>
      </w:r>
    </w:p>
    <w:p w14:paraId="573EBF9F"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Amélioration significative des conditions de travail au sein de</w:t>
      </w:r>
      <w:r w:rsidR="009E08A7" w:rsidRPr="005578EA">
        <w:rPr>
          <w:rFonts w:ascii="Times New Roman" w:hAnsi="Times New Roman" w:cs="Times New Roman"/>
          <w:sz w:val="24"/>
          <w:szCs w:val="24"/>
        </w:rPr>
        <w:t>s</w:t>
      </w:r>
      <w:r w:rsidRPr="005578EA">
        <w:rPr>
          <w:rFonts w:ascii="Times New Roman" w:hAnsi="Times New Roman" w:cs="Times New Roman"/>
          <w:sz w:val="24"/>
          <w:szCs w:val="24"/>
        </w:rPr>
        <w:t xml:space="preserve"> division</w:t>
      </w:r>
      <w:r w:rsidR="009E08A7" w:rsidRPr="005578EA">
        <w:rPr>
          <w:rFonts w:ascii="Times New Roman" w:hAnsi="Times New Roman" w:cs="Times New Roman"/>
          <w:sz w:val="24"/>
          <w:szCs w:val="24"/>
        </w:rPr>
        <w:t>s</w:t>
      </w:r>
      <w:r w:rsidRPr="005578EA">
        <w:rPr>
          <w:rFonts w:ascii="Times New Roman" w:hAnsi="Times New Roman" w:cs="Times New Roman"/>
          <w:sz w:val="24"/>
          <w:szCs w:val="24"/>
        </w:rPr>
        <w:t xml:space="preserve"> grâce à l’équipement des bureaux et au renouvellement du mobilier (chaises)</w:t>
      </w:r>
      <w:r w:rsidR="009E08A7" w:rsidRPr="005578EA">
        <w:rPr>
          <w:rFonts w:ascii="Times New Roman" w:hAnsi="Times New Roman" w:cs="Times New Roman"/>
          <w:sz w:val="24"/>
          <w:szCs w:val="24"/>
        </w:rPr>
        <w:t> ;</w:t>
      </w:r>
    </w:p>
    <w:p w14:paraId="1D4A0A62"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Réhabilitation complète de la chambre des psychotropes, garantissant la conformité aux normes de sécurité et de conservation</w:t>
      </w:r>
      <w:r w:rsidR="009E08A7" w:rsidRPr="005578EA">
        <w:rPr>
          <w:rFonts w:ascii="Times New Roman" w:hAnsi="Times New Roman" w:cs="Times New Roman"/>
          <w:sz w:val="24"/>
          <w:szCs w:val="24"/>
        </w:rPr>
        <w:t> ;</w:t>
      </w:r>
    </w:p>
    <w:p w14:paraId="3C7D205A"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Installation de racks de stockage dans les magasins A, B et C, optimisant l’espace et la gestion des stocks</w:t>
      </w:r>
      <w:r w:rsidR="009E08A7" w:rsidRPr="005578EA">
        <w:rPr>
          <w:rFonts w:ascii="Times New Roman" w:hAnsi="Times New Roman" w:cs="Times New Roman"/>
          <w:sz w:val="24"/>
          <w:szCs w:val="24"/>
        </w:rPr>
        <w:t> ;</w:t>
      </w:r>
    </w:p>
    <w:p w14:paraId="274EF2DD"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Renforcement de la sécurité des installations par l’installation de caméras de surveillance</w:t>
      </w:r>
      <w:r w:rsidR="009E08A7" w:rsidRPr="005578EA">
        <w:rPr>
          <w:rFonts w:ascii="Times New Roman" w:hAnsi="Times New Roman" w:cs="Times New Roman"/>
          <w:sz w:val="24"/>
          <w:szCs w:val="24"/>
        </w:rPr>
        <w:t> ;</w:t>
      </w:r>
    </w:p>
    <w:p w14:paraId="1AC7DDC8"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Mise en service d’un incinérateur, contribuant à un</w:t>
      </w:r>
      <w:r w:rsidR="005578EA">
        <w:rPr>
          <w:rFonts w:ascii="Times New Roman" w:hAnsi="Times New Roman" w:cs="Times New Roman"/>
          <w:sz w:val="24"/>
          <w:szCs w:val="24"/>
        </w:rPr>
        <w:t>e meilleure gestion des déchets ;</w:t>
      </w:r>
    </w:p>
    <w:p w14:paraId="0093FECD"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Poursuite des travaux d’installation de l’entrepôt, en vue du renforcement des capacités de stockage</w:t>
      </w:r>
      <w:r w:rsidR="009E08A7" w:rsidRPr="005578EA">
        <w:rPr>
          <w:rFonts w:ascii="Times New Roman" w:hAnsi="Times New Roman" w:cs="Times New Roman"/>
          <w:sz w:val="24"/>
          <w:szCs w:val="24"/>
        </w:rPr>
        <w:t> ;</w:t>
      </w:r>
    </w:p>
    <w:p w14:paraId="48A2BA57"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Acquisition et installation de climatiseurs supplémentaires, assurant de meilleures conditions de conservation et de travail</w:t>
      </w:r>
      <w:r w:rsidR="009E08A7" w:rsidRPr="005578EA">
        <w:rPr>
          <w:rFonts w:ascii="Times New Roman" w:hAnsi="Times New Roman" w:cs="Times New Roman"/>
          <w:sz w:val="24"/>
          <w:szCs w:val="24"/>
        </w:rPr>
        <w:t> ;</w:t>
      </w:r>
    </w:p>
    <w:p w14:paraId="25D37A78" w14:textId="77777777" w:rsidR="006A63B0" w:rsidRDefault="006A63B0"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Installation d’un entrepôt préfabriqué, permettant l’extension rapide et e</w:t>
      </w:r>
      <w:r w:rsidR="005578EA">
        <w:rPr>
          <w:rFonts w:ascii="Times New Roman" w:hAnsi="Times New Roman" w:cs="Times New Roman"/>
          <w:sz w:val="24"/>
          <w:szCs w:val="24"/>
        </w:rPr>
        <w:t>fficace des espaces de stockage ;</w:t>
      </w:r>
    </w:p>
    <w:p w14:paraId="3D0E0AE3" w14:textId="77777777" w:rsidR="009E08A7" w:rsidRDefault="009E08A7" w:rsidP="00C819B7">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Réhabilitation du bunker</w:t>
      </w:r>
      <w:r w:rsidR="007B591B">
        <w:rPr>
          <w:rFonts w:ascii="Times New Roman" w:hAnsi="Times New Roman" w:cs="Times New Roman"/>
          <w:sz w:val="24"/>
          <w:szCs w:val="24"/>
        </w:rPr>
        <w:t xml:space="preserve"> aux normes</w:t>
      </w:r>
      <w:r w:rsidR="005578EA">
        <w:rPr>
          <w:rFonts w:ascii="Times New Roman" w:hAnsi="Times New Roman" w:cs="Times New Roman"/>
          <w:sz w:val="24"/>
          <w:szCs w:val="24"/>
        </w:rPr>
        <w:t> ;</w:t>
      </w:r>
    </w:p>
    <w:p w14:paraId="5EC47045" w14:textId="77777777" w:rsidR="00653751" w:rsidRDefault="009E08A7" w:rsidP="00653751">
      <w:pPr>
        <w:pStyle w:val="Paragraphedeliste"/>
        <w:numPr>
          <w:ilvl w:val="0"/>
          <w:numId w:val="41"/>
        </w:numPr>
        <w:spacing w:after="0" w:line="360" w:lineRule="auto"/>
        <w:jc w:val="both"/>
        <w:rPr>
          <w:rFonts w:ascii="Times New Roman" w:hAnsi="Times New Roman" w:cs="Times New Roman"/>
          <w:sz w:val="24"/>
          <w:szCs w:val="24"/>
        </w:rPr>
      </w:pPr>
      <w:r w:rsidRPr="005578EA">
        <w:rPr>
          <w:rFonts w:ascii="Times New Roman" w:hAnsi="Times New Roman" w:cs="Times New Roman"/>
          <w:sz w:val="24"/>
          <w:szCs w:val="24"/>
        </w:rPr>
        <w:t xml:space="preserve">Réhabilitation </w:t>
      </w:r>
      <w:r w:rsidR="007B591B">
        <w:rPr>
          <w:rFonts w:ascii="Times New Roman" w:hAnsi="Times New Roman" w:cs="Times New Roman"/>
          <w:sz w:val="24"/>
          <w:szCs w:val="24"/>
        </w:rPr>
        <w:t xml:space="preserve">de la chambre </w:t>
      </w:r>
      <w:r w:rsidRPr="005578EA">
        <w:rPr>
          <w:rFonts w:ascii="Times New Roman" w:hAnsi="Times New Roman" w:cs="Times New Roman"/>
          <w:sz w:val="24"/>
          <w:szCs w:val="24"/>
        </w:rPr>
        <w:t xml:space="preserve">des </w:t>
      </w:r>
      <w:r w:rsidR="005578EA" w:rsidRPr="005578EA">
        <w:rPr>
          <w:rFonts w:ascii="Times New Roman" w:hAnsi="Times New Roman" w:cs="Times New Roman"/>
          <w:sz w:val="24"/>
          <w:szCs w:val="24"/>
        </w:rPr>
        <w:t>casses,</w:t>
      </w:r>
      <w:r w:rsidRPr="005578EA">
        <w:rPr>
          <w:rFonts w:ascii="Times New Roman" w:hAnsi="Times New Roman" w:cs="Times New Roman"/>
          <w:sz w:val="24"/>
          <w:szCs w:val="24"/>
        </w:rPr>
        <w:t xml:space="preserve"> avariés et produits retournés</w:t>
      </w:r>
      <w:r w:rsidR="007B591B" w:rsidRPr="007B591B">
        <w:rPr>
          <w:rFonts w:ascii="Times New Roman" w:hAnsi="Times New Roman" w:cs="Times New Roman"/>
          <w:sz w:val="24"/>
          <w:szCs w:val="24"/>
        </w:rPr>
        <w:t xml:space="preserve"> </w:t>
      </w:r>
      <w:r w:rsidR="007B591B" w:rsidRPr="005578EA">
        <w:rPr>
          <w:rFonts w:ascii="Times New Roman" w:hAnsi="Times New Roman" w:cs="Times New Roman"/>
          <w:sz w:val="24"/>
          <w:szCs w:val="24"/>
        </w:rPr>
        <w:t>garantissant la conformité aux normes de sécurité et de conservation ;</w:t>
      </w:r>
    </w:p>
    <w:p w14:paraId="3113DDAF" w14:textId="77777777" w:rsidR="006A63B0" w:rsidRPr="00E61F10" w:rsidRDefault="009E08A7" w:rsidP="00687076">
      <w:pPr>
        <w:pStyle w:val="Titre1"/>
        <w:numPr>
          <w:ilvl w:val="0"/>
          <w:numId w:val="71"/>
        </w:numPr>
        <w:spacing w:line="240" w:lineRule="auto"/>
        <w:rPr>
          <w:rFonts w:ascii="Times New Roman" w:hAnsi="Times New Roman" w:cs="Times New Roman"/>
          <w:b/>
          <w:i/>
          <w:color w:val="auto"/>
          <w:sz w:val="36"/>
          <w:szCs w:val="36"/>
        </w:rPr>
      </w:pPr>
      <w:bookmarkStart w:id="28" w:name="_Toc221524403"/>
      <w:r w:rsidRPr="00E61F10">
        <w:rPr>
          <w:rFonts w:ascii="Times New Roman" w:hAnsi="Times New Roman" w:cs="Times New Roman"/>
          <w:b/>
          <w:i/>
          <w:color w:val="auto"/>
          <w:sz w:val="36"/>
          <w:szCs w:val="36"/>
        </w:rPr>
        <w:t>CONTRAINTES MAJEURES RENCONTRÉES AU COURS DE L’EXERCICE</w:t>
      </w:r>
      <w:bookmarkEnd w:id="28"/>
    </w:p>
    <w:p w14:paraId="622C5B83" w14:textId="77777777" w:rsidR="006A63B0" w:rsidRPr="00254868" w:rsidRDefault="006A63B0" w:rsidP="00687076">
      <w:pPr>
        <w:spacing w:before="240" w:after="0" w:line="360" w:lineRule="auto"/>
        <w:jc w:val="both"/>
        <w:rPr>
          <w:rFonts w:ascii="Times New Roman" w:hAnsi="Times New Roman" w:cs="Times New Roman"/>
          <w:sz w:val="24"/>
          <w:szCs w:val="24"/>
        </w:rPr>
      </w:pPr>
      <w:r w:rsidRPr="00687076">
        <w:rPr>
          <w:rFonts w:ascii="Times New Roman" w:hAnsi="Times New Roman" w:cs="Times New Roman"/>
          <w:b/>
          <w:sz w:val="24"/>
          <w:szCs w:val="24"/>
        </w:rPr>
        <w:t>1</w:t>
      </w:r>
      <w:r w:rsidRPr="00FD0D78">
        <w:rPr>
          <w:rFonts w:ascii="Times New Roman" w:hAnsi="Times New Roman" w:cs="Times New Roman"/>
          <w:b/>
          <w:bCs/>
          <w:i/>
          <w:iCs/>
          <w:sz w:val="24"/>
          <w:szCs w:val="24"/>
        </w:rPr>
        <w:t>. Contraintes liées à l’assurance qualité et au contrôle des produits</w:t>
      </w:r>
    </w:p>
    <w:p w14:paraId="5ABFA1BB" w14:textId="77777777" w:rsidR="006A63B0" w:rsidRPr="006A63B0" w:rsidRDefault="006A63B0" w:rsidP="007C4733">
      <w:pPr>
        <w:spacing w:after="0" w:line="360" w:lineRule="auto"/>
        <w:jc w:val="both"/>
        <w:rPr>
          <w:rFonts w:ascii="Times New Roman" w:hAnsi="Times New Roman" w:cs="Times New Roman"/>
          <w:sz w:val="24"/>
          <w:szCs w:val="24"/>
        </w:rPr>
      </w:pPr>
      <w:r w:rsidRPr="006A63B0">
        <w:rPr>
          <w:rFonts w:ascii="Times New Roman" w:hAnsi="Times New Roman" w:cs="Times New Roman"/>
          <w:sz w:val="24"/>
          <w:szCs w:val="24"/>
        </w:rPr>
        <w:t>L’année a été marquée par plusieurs insuffisances affectant le dispositif d’assurance qualité, notamment :</w:t>
      </w:r>
    </w:p>
    <w:p w14:paraId="04AC676B" w14:textId="77777777" w:rsidR="006A63B0" w:rsidRPr="00FD0D78" w:rsidRDefault="006A63B0" w:rsidP="00C819B7">
      <w:pPr>
        <w:pStyle w:val="Paragraphedeliste"/>
        <w:numPr>
          <w:ilvl w:val="0"/>
          <w:numId w:val="26"/>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Un renforcement des capacités encore insuffisant des responsables en charge de l’assurance qualité ;</w:t>
      </w:r>
    </w:p>
    <w:p w14:paraId="6508173C" w14:textId="77777777" w:rsidR="006A63B0" w:rsidRPr="00FD0D78" w:rsidRDefault="006A63B0" w:rsidP="00C819B7">
      <w:pPr>
        <w:pStyle w:val="Paragraphedeliste"/>
        <w:numPr>
          <w:ilvl w:val="0"/>
          <w:numId w:val="26"/>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lastRenderedPageBreak/>
        <w:t>Des délais excessifs dans l’obtention des résultats de contrôle qualité, impactant la mise à disposition rapide des produits ;</w:t>
      </w:r>
    </w:p>
    <w:p w14:paraId="02704ED0" w14:textId="77777777" w:rsidR="006A63B0" w:rsidRPr="00FD0D78" w:rsidRDefault="006A63B0" w:rsidP="00C819B7">
      <w:pPr>
        <w:pStyle w:val="Paragraphedeliste"/>
        <w:numPr>
          <w:ilvl w:val="0"/>
          <w:numId w:val="26"/>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Une capacité financière limitée de la CPA ne permettant pas d’assurer le contrôle systématique de l’ensemble des lots réceptionnés ;</w:t>
      </w:r>
    </w:p>
    <w:p w14:paraId="298C3843" w14:textId="77777777" w:rsidR="006A63B0" w:rsidRPr="00FD0D78" w:rsidRDefault="006A63B0" w:rsidP="00C819B7">
      <w:pPr>
        <w:pStyle w:val="Paragraphedeliste"/>
        <w:numPr>
          <w:ilvl w:val="0"/>
          <w:numId w:val="26"/>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Un nombre insuffisant de laboratoires de contrôle qualité disposant des capacités techniques nécessaires pour réaliser l’ensemble des paramètres d’analyses requis.</w:t>
      </w:r>
    </w:p>
    <w:p w14:paraId="03572CC0" w14:textId="77777777" w:rsidR="006A63B0" w:rsidRPr="00FD0D78" w:rsidRDefault="006A63B0" w:rsidP="007C4733">
      <w:pPr>
        <w:spacing w:after="0" w:line="360" w:lineRule="auto"/>
        <w:jc w:val="both"/>
        <w:rPr>
          <w:rFonts w:ascii="Times New Roman" w:hAnsi="Times New Roman" w:cs="Times New Roman"/>
          <w:b/>
          <w:bCs/>
          <w:i/>
          <w:iCs/>
          <w:sz w:val="24"/>
          <w:szCs w:val="24"/>
        </w:rPr>
      </w:pPr>
      <w:r w:rsidRPr="00FD0D78">
        <w:rPr>
          <w:rFonts w:ascii="Times New Roman" w:hAnsi="Times New Roman" w:cs="Times New Roman"/>
          <w:b/>
          <w:bCs/>
          <w:i/>
          <w:iCs/>
          <w:sz w:val="24"/>
          <w:szCs w:val="24"/>
        </w:rPr>
        <w:t>2. Contraintes logistiques et infrastructurelles</w:t>
      </w:r>
    </w:p>
    <w:p w14:paraId="425C7407" w14:textId="77777777" w:rsidR="006A63B0" w:rsidRPr="006A63B0" w:rsidRDefault="006A63B0" w:rsidP="007C4733">
      <w:pPr>
        <w:spacing w:after="0" w:line="360" w:lineRule="auto"/>
        <w:jc w:val="both"/>
        <w:rPr>
          <w:rFonts w:ascii="Times New Roman" w:hAnsi="Times New Roman" w:cs="Times New Roman"/>
          <w:sz w:val="24"/>
          <w:szCs w:val="24"/>
        </w:rPr>
      </w:pPr>
      <w:r w:rsidRPr="006A63B0">
        <w:rPr>
          <w:rFonts w:ascii="Times New Roman" w:hAnsi="Times New Roman" w:cs="Times New Roman"/>
          <w:sz w:val="24"/>
          <w:szCs w:val="24"/>
        </w:rPr>
        <w:t>Les opérations de stockage et de manutention continuent de faire face à d’importantes difficultés, notamment :</w:t>
      </w:r>
    </w:p>
    <w:p w14:paraId="6FDC05CF" w14:textId="77777777" w:rsidR="006A63B0" w:rsidRPr="00FD0D78" w:rsidRDefault="006A63B0" w:rsidP="00C819B7">
      <w:pPr>
        <w:pStyle w:val="Paragraphedeliste"/>
        <w:numPr>
          <w:ilvl w:val="0"/>
          <w:numId w:val="27"/>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L’absence de chariot élévateur, rendant difficile le rangement des produits conformément au système de stockage établi ;</w:t>
      </w:r>
    </w:p>
    <w:p w14:paraId="66D7CB29" w14:textId="77777777" w:rsidR="006A63B0" w:rsidRPr="00FD0D78" w:rsidRDefault="006A63B0" w:rsidP="00C819B7">
      <w:pPr>
        <w:pStyle w:val="Paragraphedeliste"/>
        <w:numPr>
          <w:ilvl w:val="0"/>
          <w:numId w:val="27"/>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L’existence d’un seul point d’accès actif servant à la fois de flux d’entrée et de sortie des médicaments, générant des contraintes opérationnelles et organisationnelles ;</w:t>
      </w:r>
    </w:p>
    <w:p w14:paraId="7F99D28F" w14:textId="77777777" w:rsidR="006A63B0" w:rsidRPr="00FD0D78" w:rsidRDefault="006A63B0" w:rsidP="00C819B7">
      <w:pPr>
        <w:pStyle w:val="Paragraphedeliste"/>
        <w:numPr>
          <w:ilvl w:val="0"/>
          <w:numId w:val="27"/>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 vétusté de l’ascenseur, compliquant le transfert des produits vers le magasin B et ralentissant les opérations logistiques.</w:t>
      </w:r>
    </w:p>
    <w:p w14:paraId="4B2FC304" w14:textId="77777777" w:rsidR="006A63B0" w:rsidRPr="00FD0D78" w:rsidRDefault="006A63B0" w:rsidP="007C4733">
      <w:pPr>
        <w:spacing w:after="0" w:line="360" w:lineRule="auto"/>
        <w:jc w:val="both"/>
        <w:rPr>
          <w:rFonts w:ascii="Times New Roman" w:hAnsi="Times New Roman" w:cs="Times New Roman"/>
          <w:b/>
          <w:bCs/>
          <w:i/>
          <w:iCs/>
          <w:sz w:val="24"/>
          <w:szCs w:val="24"/>
        </w:rPr>
      </w:pPr>
      <w:r w:rsidRPr="006A63B0">
        <w:rPr>
          <w:rFonts w:ascii="Times New Roman" w:hAnsi="Times New Roman" w:cs="Times New Roman"/>
          <w:sz w:val="24"/>
          <w:szCs w:val="24"/>
        </w:rPr>
        <w:t xml:space="preserve">3. </w:t>
      </w:r>
      <w:r w:rsidRPr="00FD0D78">
        <w:rPr>
          <w:rFonts w:ascii="Times New Roman" w:hAnsi="Times New Roman" w:cs="Times New Roman"/>
          <w:b/>
          <w:bCs/>
          <w:i/>
          <w:iCs/>
          <w:sz w:val="24"/>
          <w:szCs w:val="24"/>
        </w:rPr>
        <w:t>Contraintes liées à l’approvisionnement et à la gestion financière</w:t>
      </w:r>
    </w:p>
    <w:p w14:paraId="02594F17" w14:textId="77777777" w:rsidR="006A63B0" w:rsidRPr="006A63B0" w:rsidRDefault="006A63B0" w:rsidP="007C4733">
      <w:pPr>
        <w:spacing w:after="0" w:line="360" w:lineRule="auto"/>
        <w:jc w:val="both"/>
        <w:rPr>
          <w:rFonts w:ascii="Times New Roman" w:hAnsi="Times New Roman" w:cs="Times New Roman"/>
          <w:sz w:val="24"/>
          <w:szCs w:val="24"/>
        </w:rPr>
      </w:pPr>
      <w:r w:rsidRPr="006A63B0">
        <w:rPr>
          <w:rFonts w:ascii="Times New Roman" w:hAnsi="Times New Roman" w:cs="Times New Roman"/>
          <w:sz w:val="24"/>
          <w:szCs w:val="24"/>
        </w:rPr>
        <w:t>La division Approvisionnement demeure confrontée aux mêmes difficultés structurelles que les années précédentes, à savoir :</w:t>
      </w:r>
    </w:p>
    <w:p w14:paraId="373BE8A4"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Des retards récurrents dans le paiement des fournisseurs, notamment pour les avances de démarrage ;</w:t>
      </w:r>
    </w:p>
    <w:p w14:paraId="1058B9C5"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Des délais prolongés dans le traitement des transferts bancaires ;</w:t>
      </w:r>
    </w:p>
    <w:p w14:paraId="36DB6B0C"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Des retards dans le règlement des factures fournisseurs pour des produits déjà réceptionnés.</w:t>
      </w:r>
    </w:p>
    <w:p w14:paraId="1AA672D8" w14:textId="77777777" w:rsidR="006A63B0" w:rsidRPr="009E08A7" w:rsidRDefault="006A63B0" w:rsidP="007C4733">
      <w:pPr>
        <w:spacing w:after="0" w:line="360" w:lineRule="auto"/>
        <w:jc w:val="both"/>
        <w:rPr>
          <w:rFonts w:ascii="Times New Roman" w:hAnsi="Times New Roman" w:cs="Times New Roman"/>
          <w:sz w:val="24"/>
          <w:szCs w:val="24"/>
        </w:rPr>
      </w:pPr>
      <w:r w:rsidRPr="009E08A7">
        <w:rPr>
          <w:rFonts w:ascii="Times New Roman" w:hAnsi="Times New Roman" w:cs="Times New Roman"/>
          <w:sz w:val="24"/>
          <w:szCs w:val="24"/>
        </w:rPr>
        <w:t>Ces dysfonctionnements ont eu des conséquences significatives, notamment :</w:t>
      </w:r>
    </w:p>
    <w:p w14:paraId="7E9086E1"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Le retard dans les livraisons des fournisseurs ;</w:t>
      </w:r>
    </w:p>
    <w:p w14:paraId="099371B5"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Des ruptures de stocks fréquentes ;</w:t>
      </w:r>
    </w:p>
    <w:p w14:paraId="787DEBEA"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 non-satisfaction des commandes des clients ;</w:t>
      </w:r>
    </w:p>
    <w:p w14:paraId="11D074EF"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Une détérioration de la trésorerie ;</w:t>
      </w:r>
    </w:p>
    <w:p w14:paraId="0522B14C"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 migration de certains clients vers des concurrents, parfois au détriment de la sécurité et de la qualité des produits.</w:t>
      </w:r>
    </w:p>
    <w:p w14:paraId="1EF85421" w14:textId="77777777" w:rsidR="006A63B0" w:rsidRPr="00653751" w:rsidRDefault="009E08A7" w:rsidP="00687076">
      <w:pPr>
        <w:pStyle w:val="Titre1"/>
        <w:numPr>
          <w:ilvl w:val="0"/>
          <w:numId w:val="71"/>
        </w:numPr>
        <w:spacing w:line="360" w:lineRule="auto"/>
        <w:rPr>
          <w:rFonts w:ascii="Times New Roman" w:hAnsi="Times New Roman" w:cs="Times New Roman"/>
          <w:b/>
          <w:i/>
          <w:color w:val="auto"/>
          <w:sz w:val="36"/>
          <w:szCs w:val="36"/>
        </w:rPr>
      </w:pPr>
      <w:bookmarkStart w:id="29" w:name="_Toc221524404"/>
      <w:r w:rsidRPr="00653751">
        <w:rPr>
          <w:rFonts w:ascii="Times New Roman" w:hAnsi="Times New Roman" w:cs="Times New Roman"/>
          <w:b/>
          <w:i/>
          <w:color w:val="auto"/>
          <w:sz w:val="36"/>
          <w:szCs w:val="36"/>
        </w:rPr>
        <w:lastRenderedPageBreak/>
        <w:t>SUGGESTIONS ET ACTIONS D’AMÉLIORATION</w:t>
      </w:r>
      <w:bookmarkEnd w:id="29"/>
    </w:p>
    <w:p w14:paraId="37C02D36" w14:textId="77777777" w:rsidR="006A63B0" w:rsidRPr="009E08A7" w:rsidRDefault="006A63B0" w:rsidP="007C4733">
      <w:pPr>
        <w:spacing w:after="0" w:line="360" w:lineRule="auto"/>
        <w:jc w:val="both"/>
        <w:rPr>
          <w:rFonts w:ascii="Times New Roman" w:hAnsi="Times New Roman" w:cs="Times New Roman"/>
          <w:sz w:val="24"/>
          <w:szCs w:val="24"/>
        </w:rPr>
      </w:pPr>
      <w:r w:rsidRPr="009E08A7">
        <w:rPr>
          <w:rFonts w:ascii="Times New Roman" w:hAnsi="Times New Roman" w:cs="Times New Roman"/>
          <w:sz w:val="24"/>
          <w:szCs w:val="24"/>
        </w:rPr>
        <w:t>Dans une optique d’optimisation continue des opérations logistiques et d’amélioration des conditions de travail, les recommandations suivantes sont proposées :</w:t>
      </w:r>
    </w:p>
    <w:p w14:paraId="6293456F"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L’attribution d’un chariot élévateur afin de renforcer l’efficacité des opérations de manutention et de stockage</w:t>
      </w:r>
      <w:r w:rsidR="009E08A7">
        <w:rPr>
          <w:rFonts w:ascii="Times New Roman" w:hAnsi="Times New Roman" w:cs="Times New Roman"/>
          <w:sz w:val="24"/>
          <w:szCs w:val="24"/>
        </w:rPr>
        <w:t> ;</w:t>
      </w:r>
    </w:p>
    <w:p w14:paraId="46DBA4D7"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 sortie des articles dormants du stock, par le biais de réductions tarifaires ou de dons, afin d’optimiser l’espace de stockage et de réduire les immobilisations.</w:t>
      </w:r>
    </w:p>
    <w:p w14:paraId="734FAD0F"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 réparation de l’ascenseur afin d’assurer la fluidité des déplacements des marchandises et de garantir la sécurité des opérations.</w:t>
      </w:r>
    </w:p>
    <w:p w14:paraId="52AF1A4D" w14:textId="77777777" w:rsidR="006A63B0" w:rsidRPr="009E08A7" w:rsidRDefault="006A63B0" w:rsidP="007C4733">
      <w:pPr>
        <w:spacing w:after="0" w:line="360" w:lineRule="auto"/>
        <w:ind w:left="360"/>
        <w:jc w:val="both"/>
        <w:rPr>
          <w:rFonts w:ascii="Times New Roman" w:hAnsi="Times New Roman" w:cs="Times New Roman"/>
          <w:sz w:val="24"/>
          <w:szCs w:val="24"/>
        </w:rPr>
      </w:pPr>
      <w:r w:rsidRPr="009E08A7">
        <w:rPr>
          <w:rFonts w:ascii="Times New Roman" w:hAnsi="Times New Roman" w:cs="Times New Roman"/>
          <w:sz w:val="24"/>
          <w:szCs w:val="24"/>
        </w:rPr>
        <w:t>Il convient également de souligner que plusieurs recommandations formulées en 2024 ont été effectivement mises en œuvre en 2025, à savoir :</w:t>
      </w:r>
    </w:p>
    <w:p w14:paraId="2290CD92"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L’installation de racks dans les magasins, permettant une meilleure organisation et un stockage optimisé</w:t>
      </w:r>
      <w:r w:rsidR="00BA26C1">
        <w:rPr>
          <w:rFonts w:ascii="Times New Roman" w:hAnsi="Times New Roman" w:cs="Times New Roman"/>
          <w:sz w:val="24"/>
          <w:szCs w:val="24"/>
        </w:rPr>
        <w:t> ;</w:t>
      </w:r>
    </w:p>
    <w:p w14:paraId="282B2C76"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L’acquisition de transpalettes supplémentaires pour améliorer la productivité des opérations de manutention</w:t>
      </w:r>
      <w:r w:rsidR="00BA26C1">
        <w:rPr>
          <w:rFonts w:ascii="Times New Roman" w:hAnsi="Times New Roman" w:cs="Times New Roman"/>
          <w:sz w:val="24"/>
          <w:szCs w:val="24"/>
        </w:rPr>
        <w:t> ;</w:t>
      </w:r>
    </w:p>
    <w:p w14:paraId="1B557D37"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Le renforcement de la gestion et de l’encadrement des manutentionnaires</w:t>
      </w:r>
      <w:r w:rsidR="00BA26C1">
        <w:rPr>
          <w:rFonts w:ascii="Times New Roman" w:hAnsi="Times New Roman" w:cs="Times New Roman"/>
          <w:sz w:val="24"/>
          <w:szCs w:val="24"/>
        </w:rPr>
        <w:t> ;</w:t>
      </w:r>
    </w:p>
    <w:p w14:paraId="39B1725C"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 destruction des produits périmés conformément aux normes en vigueur</w:t>
      </w:r>
      <w:r w:rsidR="00BA26C1">
        <w:rPr>
          <w:rFonts w:ascii="Times New Roman" w:hAnsi="Times New Roman" w:cs="Times New Roman"/>
          <w:sz w:val="24"/>
          <w:szCs w:val="24"/>
        </w:rPr>
        <w:t> ;</w:t>
      </w:r>
    </w:p>
    <w:p w14:paraId="677D02EB"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Le lancement du processus de recrutement des magasiniers afin de répondre aux besoins opérationnels</w:t>
      </w:r>
      <w:r w:rsidR="00BA26C1">
        <w:rPr>
          <w:rFonts w:ascii="Times New Roman" w:hAnsi="Times New Roman" w:cs="Times New Roman"/>
          <w:sz w:val="24"/>
          <w:szCs w:val="24"/>
        </w:rPr>
        <w:t> ;</w:t>
      </w:r>
    </w:p>
    <w:p w14:paraId="41E5E6DC"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 xml:space="preserve">L’installation de caméras de surveillance pour renforcer la sécurité des locaux et des </w:t>
      </w:r>
      <w:r w:rsidR="00BA26C1">
        <w:rPr>
          <w:rFonts w:ascii="Times New Roman" w:hAnsi="Times New Roman" w:cs="Times New Roman"/>
          <w:sz w:val="24"/>
          <w:szCs w:val="24"/>
        </w:rPr>
        <w:t>produits ;</w:t>
      </w:r>
    </w:p>
    <w:p w14:paraId="2BD65892" w14:textId="77777777" w:rsidR="006A63B0" w:rsidRPr="00FD0D78" w:rsidRDefault="006A63B0" w:rsidP="00C819B7">
      <w:pPr>
        <w:pStyle w:val="Paragraphedeliste"/>
        <w:numPr>
          <w:ilvl w:val="0"/>
          <w:numId w:val="28"/>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L’amélioration globale des conditions de travail du personnel</w:t>
      </w:r>
      <w:r w:rsidR="00BA26C1">
        <w:rPr>
          <w:rFonts w:ascii="Times New Roman" w:hAnsi="Times New Roman" w:cs="Times New Roman"/>
          <w:sz w:val="24"/>
          <w:szCs w:val="24"/>
        </w:rPr>
        <w:t xml:space="preserve"> à travers une liste des doléances adressée par la chambre des délégués</w:t>
      </w:r>
      <w:r w:rsidRPr="00FD0D78">
        <w:rPr>
          <w:rFonts w:ascii="Times New Roman" w:hAnsi="Times New Roman" w:cs="Times New Roman"/>
          <w:sz w:val="24"/>
          <w:szCs w:val="24"/>
        </w:rPr>
        <w:t>.</w:t>
      </w:r>
    </w:p>
    <w:p w14:paraId="591099ED" w14:textId="77777777" w:rsidR="006A63B0" w:rsidRPr="00653751" w:rsidRDefault="00BA26C1" w:rsidP="00687076">
      <w:pPr>
        <w:pStyle w:val="Titre1"/>
        <w:numPr>
          <w:ilvl w:val="0"/>
          <w:numId w:val="71"/>
        </w:numPr>
        <w:spacing w:line="360" w:lineRule="auto"/>
        <w:rPr>
          <w:rFonts w:ascii="Times New Roman" w:hAnsi="Times New Roman" w:cs="Times New Roman"/>
          <w:b/>
          <w:i/>
          <w:color w:val="auto"/>
        </w:rPr>
      </w:pPr>
      <w:bookmarkStart w:id="30" w:name="_Toc221524405"/>
      <w:r w:rsidRPr="00653751">
        <w:rPr>
          <w:rFonts w:ascii="Times New Roman" w:hAnsi="Times New Roman" w:cs="Times New Roman"/>
          <w:b/>
          <w:i/>
          <w:color w:val="auto"/>
        </w:rPr>
        <w:t>RECOMMANDATIONS</w:t>
      </w:r>
      <w:bookmarkEnd w:id="30"/>
    </w:p>
    <w:p w14:paraId="6CEDFE79" w14:textId="77777777" w:rsidR="006A63B0" w:rsidRPr="00FD0D78" w:rsidRDefault="006A63B0" w:rsidP="007C4733">
      <w:pPr>
        <w:spacing w:after="0" w:line="360" w:lineRule="auto"/>
        <w:jc w:val="both"/>
        <w:rPr>
          <w:rFonts w:ascii="Times New Roman" w:hAnsi="Times New Roman" w:cs="Times New Roman"/>
          <w:b/>
          <w:bCs/>
          <w:i/>
          <w:iCs/>
          <w:sz w:val="24"/>
          <w:szCs w:val="24"/>
        </w:rPr>
      </w:pPr>
      <w:r w:rsidRPr="00FD0D78">
        <w:rPr>
          <w:rFonts w:ascii="Times New Roman" w:hAnsi="Times New Roman" w:cs="Times New Roman"/>
          <w:b/>
          <w:bCs/>
          <w:i/>
          <w:iCs/>
          <w:sz w:val="24"/>
          <w:szCs w:val="24"/>
        </w:rPr>
        <w:t>À l’attention de la Direction Générale</w:t>
      </w:r>
    </w:p>
    <w:p w14:paraId="01485EF3" w14:textId="77777777" w:rsidR="006A63B0" w:rsidRPr="00FD0D78" w:rsidRDefault="006A63B0" w:rsidP="00C819B7">
      <w:pPr>
        <w:pStyle w:val="Paragraphedeliste"/>
        <w:numPr>
          <w:ilvl w:val="0"/>
          <w:numId w:val="29"/>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Mettre en place une commission nationale chargée de la constitution et de la gestion d’une base de données de consommation couvrant l’ensemble du territoire</w:t>
      </w:r>
      <w:r w:rsidR="00BA26C1">
        <w:rPr>
          <w:rFonts w:ascii="Times New Roman" w:hAnsi="Times New Roman" w:cs="Times New Roman"/>
          <w:sz w:val="24"/>
          <w:szCs w:val="24"/>
        </w:rPr>
        <w:t> ;</w:t>
      </w:r>
    </w:p>
    <w:p w14:paraId="506F2E79" w14:textId="77777777" w:rsidR="006A63B0" w:rsidRPr="00FD0D78" w:rsidRDefault="006A63B0" w:rsidP="00C819B7">
      <w:pPr>
        <w:pStyle w:val="Paragraphedeliste"/>
        <w:numPr>
          <w:ilvl w:val="0"/>
          <w:numId w:val="29"/>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Instituer, par note de service, un Comité de quantification chargé de la planification et de l’estimation des besoins</w:t>
      </w:r>
      <w:r w:rsidR="00BA26C1">
        <w:rPr>
          <w:rFonts w:ascii="Times New Roman" w:hAnsi="Times New Roman" w:cs="Times New Roman"/>
          <w:sz w:val="24"/>
          <w:szCs w:val="24"/>
        </w:rPr>
        <w:t> ;</w:t>
      </w:r>
    </w:p>
    <w:p w14:paraId="5456B984" w14:textId="77777777" w:rsidR="006A63B0" w:rsidRPr="00FD0D78" w:rsidRDefault="006A63B0" w:rsidP="00C819B7">
      <w:pPr>
        <w:pStyle w:val="Paragraphedeliste"/>
        <w:numPr>
          <w:ilvl w:val="0"/>
          <w:numId w:val="29"/>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Mettre en place une Commission des achats dédiée aux consultations restreintes et à la gestion des commandes d’urgence</w:t>
      </w:r>
      <w:r w:rsidR="00BA26C1">
        <w:rPr>
          <w:rFonts w:ascii="Times New Roman" w:hAnsi="Times New Roman" w:cs="Times New Roman"/>
          <w:sz w:val="24"/>
          <w:szCs w:val="24"/>
        </w:rPr>
        <w:t> ;</w:t>
      </w:r>
    </w:p>
    <w:p w14:paraId="1E17CEED" w14:textId="77777777" w:rsidR="006A63B0" w:rsidRPr="00BA26C1" w:rsidRDefault="006A63B0" w:rsidP="00C819B7">
      <w:pPr>
        <w:pStyle w:val="Paragraphedeliste"/>
        <w:numPr>
          <w:ilvl w:val="0"/>
          <w:numId w:val="29"/>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lastRenderedPageBreak/>
        <w:t>Solliciter le Ministre de la Santé</w:t>
      </w:r>
      <w:r w:rsidR="00BA26C1">
        <w:rPr>
          <w:rFonts w:ascii="Times New Roman" w:hAnsi="Times New Roman" w:cs="Times New Roman"/>
          <w:sz w:val="24"/>
          <w:szCs w:val="24"/>
        </w:rPr>
        <w:t xml:space="preserve"> Publique et de la prévention</w:t>
      </w:r>
      <w:r w:rsidRPr="00FD0D78">
        <w:rPr>
          <w:rFonts w:ascii="Times New Roman" w:hAnsi="Times New Roman" w:cs="Times New Roman"/>
          <w:sz w:val="24"/>
          <w:szCs w:val="24"/>
        </w:rPr>
        <w:t> afin qu’il mène un plaidoyer auprès du Ministère des Finances pour l’annulation de la redevance statistique de 2 % appliquée aux importations.</w:t>
      </w:r>
    </w:p>
    <w:p w14:paraId="126A2900" w14:textId="77777777" w:rsidR="006A63B0" w:rsidRPr="00FD0D78" w:rsidRDefault="006A63B0" w:rsidP="00C819B7">
      <w:pPr>
        <w:pStyle w:val="Paragraphedeliste"/>
        <w:numPr>
          <w:ilvl w:val="0"/>
          <w:numId w:val="30"/>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Procéder à la mise à jour du répertoire des fournisseurs agréés</w:t>
      </w:r>
      <w:r w:rsidR="00BA26C1">
        <w:rPr>
          <w:rFonts w:ascii="Times New Roman" w:hAnsi="Times New Roman" w:cs="Times New Roman"/>
          <w:sz w:val="24"/>
          <w:szCs w:val="24"/>
        </w:rPr>
        <w:t> ;</w:t>
      </w:r>
    </w:p>
    <w:p w14:paraId="0DB3A2BF" w14:textId="77777777" w:rsidR="006A63B0" w:rsidRPr="00FD0D78" w:rsidRDefault="006A63B0" w:rsidP="00C819B7">
      <w:pPr>
        <w:pStyle w:val="Paragraphedeliste"/>
        <w:numPr>
          <w:ilvl w:val="0"/>
          <w:numId w:val="30"/>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Organiser une présélection des laboratoires de contrôle qualité</w:t>
      </w:r>
      <w:r w:rsidR="00BA26C1">
        <w:rPr>
          <w:rFonts w:ascii="Times New Roman" w:hAnsi="Times New Roman" w:cs="Times New Roman"/>
          <w:sz w:val="24"/>
          <w:szCs w:val="24"/>
        </w:rPr>
        <w:t> ;</w:t>
      </w:r>
    </w:p>
    <w:p w14:paraId="3F772046" w14:textId="77777777" w:rsidR="006A63B0" w:rsidRPr="00BA26C1" w:rsidRDefault="006A63B0" w:rsidP="00C819B7">
      <w:pPr>
        <w:pStyle w:val="Paragraphedeliste"/>
        <w:numPr>
          <w:ilvl w:val="0"/>
          <w:numId w:val="30"/>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Organiser une présélection des transitaires afin de garantir la fiabilité des opérations logistiques</w:t>
      </w:r>
      <w:r w:rsidR="00BA26C1">
        <w:rPr>
          <w:rFonts w:ascii="Times New Roman" w:hAnsi="Times New Roman" w:cs="Times New Roman"/>
          <w:sz w:val="24"/>
          <w:szCs w:val="24"/>
        </w:rPr>
        <w:t> ;</w:t>
      </w:r>
    </w:p>
    <w:p w14:paraId="581E01AF"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 xml:space="preserve">Renforcer les ressources humaines par l’affectation d’au moins deux contrôleurs de livraison </w:t>
      </w:r>
      <w:r w:rsidR="00594595" w:rsidRPr="00FD0D78">
        <w:rPr>
          <w:rFonts w:ascii="Times New Roman" w:hAnsi="Times New Roman" w:cs="Times New Roman"/>
          <w:sz w:val="24"/>
          <w:szCs w:val="24"/>
        </w:rPr>
        <w:t>supplémentaires de</w:t>
      </w:r>
      <w:r w:rsidRPr="00FD0D78">
        <w:rPr>
          <w:rFonts w:ascii="Times New Roman" w:hAnsi="Times New Roman" w:cs="Times New Roman"/>
          <w:sz w:val="24"/>
          <w:szCs w:val="24"/>
        </w:rPr>
        <w:t> quatre agents marketing</w:t>
      </w:r>
      <w:r w:rsidR="00BA26C1">
        <w:rPr>
          <w:rFonts w:ascii="Times New Roman" w:hAnsi="Times New Roman" w:cs="Times New Roman"/>
          <w:sz w:val="24"/>
          <w:szCs w:val="24"/>
        </w:rPr>
        <w:t> ;</w:t>
      </w:r>
    </w:p>
    <w:p w14:paraId="123371C4"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Renforcer les moyens de transport destinés aux activités de livraison et ceux affectés à la DDM</w:t>
      </w:r>
      <w:r w:rsidR="00BA26C1">
        <w:rPr>
          <w:rFonts w:ascii="Times New Roman" w:hAnsi="Times New Roman" w:cs="Times New Roman"/>
          <w:sz w:val="24"/>
          <w:szCs w:val="24"/>
        </w:rPr>
        <w:t> ;</w:t>
      </w:r>
    </w:p>
    <w:p w14:paraId="5AA021DA"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Consolider le service logistique afin de lui permettre de remplir pleinement ses missions</w:t>
      </w:r>
      <w:r w:rsidR="00BA26C1">
        <w:rPr>
          <w:rFonts w:ascii="Times New Roman" w:hAnsi="Times New Roman" w:cs="Times New Roman"/>
          <w:sz w:val="24"/>
          <w:szCs w:val="24"/>
        </w:rPr>
        <w:t> ;</w:t>
      </w:r>
    </w:p>
    <w:p w14:paraId="4C3F8422"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Recruter trois (03) agents  à la DDM pour appuyer les opérations de chargement des produits</w:t>
      </w:r>
      <w:r w:rsidR="00BA26C1">
        <w:rPr>
          <w:rFonts w:ascii="Times New Roman" w:hAnsi="Times New Roman" w:cs="Times New Roman"/>
          <w:sz w:val="24"/>
          <w:szCs w:val="24"/>
        </w:rPr>
        <w:t> ;</w:t>
      </w:r>
    </w:p>
    <w:p w14:paraId="3BBCE152"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Organiser la donation des produits dormants encore utilisables et procéder à la destruction des produits périmés ou inutilisables, conformément aux normes en vigueur</w:t>
      </w:r>
      <w:r w:rsidR="00A035DD">
        <w:rPr>
          <w:rFonts w:ascii="Times New Roman" w:hAnsi="Times New Roman" w:cs="Times New Roman"/>
          <w:sz w:val="24"/>
          <w:szCs w:val="24"/>
        </w:rPr>
        <w:t> ;</w:t>
      </w:r>
    </w:p>
    <w:p w14:paraId="581CDFE1"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Aménager et équiper la salle d’attente, ou à défaut, installer et aménager un conteneur dédié</w:t>
      </w:r>
      <w:r w:rsidR="00A035DD">
        <w:rPr>
          <w:rFonts w:ascii="Times New Roman" w:hAnsi="Times New Roman" w:cs="Times New Roman"/>
          <w:sz w:val="24"/>
          <w:szCs w:val="24"/>
        </w:rPr>
        <w:t>;</w:t>
      </w:r>
    </w:p>
    <w:p w14:paraId="66C59374"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Allouer un budget spécifique pour l’élaboration de supports de communication et de visibilité (calendriers et agendas 2026, t-shirts, casquettes, autocollants, stylos et porte-clés CPA) destinés au personnel et aux partenaires</w:t>
      </w:r>
      <w:r w:rsidR="00A035DD">
        <w:rPr>
          <w:rFonts w:ascii="Times New Roman" w:hAnsi="Times New Roman" w:cs="Times New Roman"/>
          <w:sz w:val="24"/>
          <w:szCs w:val="24"/>
        </w:rPr>
        <w:t> ;</w:t>
      </w:r>
    </w:p>
    <w:p w14:paraId="44B6A561"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Renforcer les capacités du personnel à travers des formations ciblées et continues</w:t>
      </w:r>
      <w:r w:rsidR="00A035DD">
        <w:rPr>
          <w:rFonts w:ascii="Times New Roman" w:hAnsi="Times New Roman" w:cs="Times New Roman"/>
          <w:sz w:val="24"/>
          <w:szCs w:val="24"/>
        </w:rPr>
        <w:t> ;</w:t>
      </w:r>
    </w:p>
    <w:p w14:paraId="2DF344B8"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Réaliser une enquête de satisfaction auprès des clients afin d’améliorer la qualité des services</w:t>
      </w:r>
      <w:r w:rsidR="00A035DD">
        <w:rPr>
          <w:rFonts w:ascii="Times New Roman" w:hAnsi="Times New Roman" w:cs="Times New Roman"/>
          <w:sz w:val="24"/>
          <w:szCs w:val="24"/>
        </w:rPr>
        <w:t> ;</w:t>
      </w:r>
    </w:p>
    <w:p w14:paraId="68A00F72"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Équiper les bureaux du secrétaire de la DDM et des contrôleurs en matériel adéquat</w:t>
      </w:r>
      <w:r w:rsidR="00A035DD">
        <w:rPr>
          <w:rFonts w:ascii="Times New Roman" w:hAnsi="Times New Roman" w:cs="Times New Roman"/>
          <w:sz w:val="24"/>
          <w:szCs w:val="24"/>
        </w:rPr>
        <w:t> ;</w:t>
      </w:r>
    </w:p>
    <w:p w14:paraId="5F7D88FD"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Effectuer régulièrement des visites auprès des clients pour renforcer la relation et le suivi</w:t>
      </w:r>
      <w:r w:rsidR="00A035DD">
        <w:rPr>
          <w:rFonts w:ascii="Times New Roman" w:hAnsi="Times New Roman" w:cs="Times New Roman"/>
          <w:sz w:val="24"/>
          <w:szCs w:val="24"/>
        </w:rPr>
        <w:t> ;</w:t>
      </w:r>
    </w:p>
    <w:p w14:paraId="6DFD466C" w14:textId="77777777" w:rsidR="006A63B0" w:rsidRPr="00FD0D78"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Organiser une journée porte ouverte pour améliorer la visibilité et la communication institutionnelle</w:t>
      </w:r>
      <w:r w:rsidR="00A035DD">
        <w:rPr>
          <w:rFonts w:ascii="Times New Roman" w:hAnsi="Times New Roman" w:cs="Times New Roman"/>
          <w:sz w:val="24"/>
          <w:szCs w:val="24"/>
        </w:rPr>
        <w:t> ;</w:t>
      </w:r>
    </w:p>
    <w:p w14:paraId="28838862" w14:textId="77777777" w:rsidR="005C4635" w:rsidRDefault="006A63B0" w:rsidP="00C819B7">
      <w:pPr>
        <w:pStyle w:val="Paragraphedeliste"/>
        <w:numPr>
          <w:ilvl w:val="0"/>
          <w:numId w:val="31"/>
        </w:numPr>
        <w:spacing w:after="0" w:line="360" w:lineRule="auto"/>
        <w:jc w:val="both"/>
        <w:rPr>
          <w:rFonts w:ascii="Times New Roman" w:hAnsi="Times New Roman" w:cs="Times New Roman"/>
          <w:sz w:val="24"/>
          <w:szCs w:val="24"/>
        </w:rPr>
      </w:pPr>
      <w:r w:rsidRPr="00FD0D78">
        <w:rPr>
          <w:rFonts w:ascii="Times New Roman" w:hAnsi="Times New Roman" w:cs="Times New Roman"/>
          <w:sz w:val="24"/>
          <w:szCs w:val="24"/>
        </w:rPr>
        <w:t>Organiser deux ateliers de concertation avec les PPA et les hôpitaux.</w:t>
      </w:r>
    </w:p>
    <w:p w14:paraId="5913E7D9" w14:textId="77777777" w:rsidR="005C650E" w:rsidRPr="00610B48" w:rsidRDefault="005C650E" w:rsidP="00610B48">
      <w:pPr>
        <w:pStyle w:val="Paragraphedeliste"/>
        <w:numPr>
          <w:ilvl w:val="0"/>
          <w:numId w:val="31"/>
        </w:numPr>
        <w:shd w:val="clear" w:color="auto" w:fill="FFFF00"/>
        <w:spacing w:after="0" w:line="360" w:lineRule="auto"/>
        <w:jc w:val="both"/>
        <w:rPr>
          <w:rFonts w:ascii="Times New Roman" w:hAnsi="Times New Roman" w:cs="Times New Roman"/>
          <w:sz w:val="24"/>
          <w:szCs w:val="24"/>
        </w:rPr>
      </w:pPr>
      <w:r w:rsidRPr="00610B48">
        <w:rPr>
          <w:rFonts w:ascii="Times New Roman" w:hAnsi="Times New Roman" w:cs="Times New Roman"/>
          <w:sz w:val="24"/>
          <w:szCs w:val="24"/>
        </w:rPr>
        <w:lastRenderedPageBreak/>
        <w:t>Appuyer l’ambassade des USA pour la construction d’un entrepôt à l'intérieur de la CPA dédié aux produits de Programmes ;</w:t>
      </w:r>
    </w:p>
    <w:p w14:paraId="011E0BCA" w14:textId="0E8D1F7C" w:rsidR="009704A8" w:rsidRPr="00610B48" w:rsidRDefault="005C650E" w:rsidP="00610B48">
      <w:pPr>
        <w:pStyle w:val="Paragraphedeliste"/>
        <w:numPr>
          <w:ilvl w:val="0"/>
          <w:numId w:val="31"/>
        </w:numPr>
        <w:shd w:val="clear" w:color="auto" w:fill="FFFF00"/>
        <w:spacing w:after="0" w:line="360" w:lineRule="auto"/>
        <w:jc w:val="both"/>
        <w:rPr>
          <w:rFonts w:ascii="Times New Roman" w:hAnsi="Times New Roman" w:cs="Times New Roman"/>
          <w:sz w:val="24"/>
          <w:szCs w:val="24"/>
        </w:rPr>
      </w:pPr>
      <w:r w:rsidRPr="00610B48">
        <w:rPr>
          <w:rFonts w:ascii="Times New Roman" w:hAnsi="Times New Roman" w:cs="Times New Roman"/>
          <w:sz w:val="24"/>
          <w:szCs w:val="24"/>
        </w:rPr>
        <w:t xml:space="preserve"> Organiser un atelier regroupant CPA, UGP et Expertise France pour la facturation</w:t>
      </w:r>
      <w:r w:rsidR="000C289F">
        <w:rPr>
          <w:rFonts w:ascii="Times New Roman" w:hAnsi="Times New Roman" w:cs="Times New Roman"/>
          <w:sz w:val="24"/>
          <w:szCs w:val="24"/>
        </w:rPr>
        <w:t>.</w:t>
      </w:r>
    </w:p>
    <w:p w14:paraId="34D79998" w14:textId="5003E6D3" w:rsidR="005C650E" w:rsidRPr="00610B48" w:rsidRDefault="005C650E" w:rsidP="00610B48">
      <w:pPr>
        <w:shd w:val="clear" w:color="auto" w:fill="FFFF00"/>
        <w:spacing w:after="0" w:line="360" w:lineRule="auto"/>
        <w:jc w:val="both"/>
        <w:rPr>
          <w:rFonts w:ascii="Times New Roman" w:hAnsi="Times New Roman" w:cs="Times New Roman"/>
          <w:b/>
          <w:bCs/>
          <w:i/>
          <w:iCs/>
          <w:sz w:val="24"/>
          <w:szCs w:val="24"/>
        </w:rPr>
      </w:pPr>
      <w:r w:rsidRPr="00610B48">
        <w:rPr>
          <w:rFonts w:ascii="Times New Roman" w:hAnsi="Times New Roman" w:cs="Times New Roman"/>
          <w:b/>
          <w:bCs/>
          <w:i/>
          <w:iCs/>
          <w:sz w:val="24"/>
          <w:szCs w:val="24"/>
        </w:rPr>
        <w:t>À l’attention du conseil d’administration</w:t>
      </w:r>
    </w:p>
    <w:p w14:paraId="4E2C20ED" w14:textId="77777777" w:rsidR="005C650E" w:rsidRPr="00610B48" w:rsidRDefault="005C650E" w:rsidP="00610B48">
      <w:pPr>
        <w:pStyle w:val="Paragraphedeliste"/>
        <w:numPr>
          <w:ilvl w:val="0"/>
          <w:numId w:val="67"/>
        </w:numPr>
        <w:shd w:val="clear" w:color="auto" w:fill="FFFF00"/>
        <w:spacing w:after="0" w:line="360" w:lineRule="auto"/>
        <w:jc w:val="both"/>
        <w:rPr>
          <w:rFonts w:ascii="Times New Roman" w:hAnsi="Times New Roman" w:cs="Times New Roman"/>
          <w:bCs/>
          <w:iCs/>
          <w:sz w:val="24"/>
          <w:szCs w:val="24"/>
        </w:rPr>
      </w:pPr>
      <w:r w:rsidRPr="00610B48">
        <w:rPr>
          <w:rFonts w:ascii="Times New Roman" w:hAnsi="Times New Roman" w:cs="Times New Roman"/>
          <w:bCs/>
          <w:iCs/>
          <w:sz w:val="24"/>
          <w:szCs w:val="24"/>
        </w:rPr>
        <w:t xml:space="preserve">Appuyer la CPA dans les recouvrements de ses créances </w:t>
      </w:r>
    </w:p>
    <w:p w14:paraId="0DF81398" w14:textId="77777777" w:rsidR="005C650E" w:rsidRPr="00610B48" w:rsidRDefault="005C650E" w:rsidP="00610B48">
      <w:pPr>
        <w:pStyle w:val="Paragraphedeliste"/>
        <w:numPr>
          <w:ilvl w:val="0"/>
          <w:numId w:val="67"/>
        </w:numPr>
        <w:shd w:val="clear" w:color="auto" w:fill="FFFF00"/>
        <w:spacing w:after="0" w:line="360" w:lineRule="auto"/>
        <w:jc w:val="both"/>
        <w:rPr>
          <w:rFonts w:ascii="Times New Roman" w:hAnsi="Times New Roman" w:cs="Times New Roman"/>
          <w:bCs/>
          <w:iCs/>
          <w:sz w:val="24"/>
          <w:szCs w:val="24"/>
        </w:rPr>
      </w:pPr>
      <w:r w:rsidRPr="00610B48">
        <w:rPr>
          <w:rFonts w:ascii="Times New Roman" w:hAnsi="Times New Roman" w:cs="Times New Roman"/>
          <w:bCs/>
          <w:iCs/>
          <w:sz w:val="24"/>
          <w:szCs w:val="24"/>
        </w:rPr>
        <w:t>Faire un plaidoyer auprès du MSPP et  des partenaires pour la construction d’un entrepôt aux normes</w:t>
      </w:r>
    </w:p>
    <w:p w14:paraId="01146C7D" w14:textId="77777777" w:rsidR="005C650E" w:rsidRPr="00610B48" w:rsidRDefault="005C650E" w:rsidP="00610B48">
      <w:pPr>
        <w:pStyle w:val="Paragraphedeliste"/>
        <w:numPr>
          <w:ilvl w:val="0"/>
          <w:numId w:val="67"/>
        </w:numPr>
        <w:shd w:val="clear" w:color="auto" w:fill="FFFF00"/>
        <w:spacing w:after="0" w:line="360" w:lineRule="auto"/>
        <w:jc w:val="both"/>
        <w:rPr>
          <w:rFonts w:ascii="Times New Roman" w:hAnsi="Times New Roman" w:cs="Times New Roman"/>
          <w:bCs/>
          <w:iCs/>
          <w:sz w:val="24"/>
          <w:szCs w:val="24"/>
        </w:rPr>
      </w:pPr>
      <w:r w:rsidRPr="00610B48">
        <w:rPr>
          <w:rFonts w:ascii="Times New Roman" w:hAnsi="Times New Roman" w:cs="Times New Roman"/>
          <w:bCs/>
          <w:iCs/>
          <w:sz w:val="24"/>
          <w:szCs w:val="24"/>
        </w:rPr>
        <w:t>Faire un plaidoyer auprès des autorités compétentes pour la signature du décret d’application</w:t>
      </w:r>
    </w:p>
    <w:p w14:paraId="0792A8B7" w14:textId="77777777" w:rsidR="006A63B0" w:rsidRPr="00274992" w:rsidRDefault="007B591B" w:rsidP="00274992">
      <w:pPr>
        <w:pStyle w:val="Titre1"/>
        <w:numPr>
          <w:ilvl w:val="0"/>
          <w:numId w:val="71"/>
        </w:numPr>
        <w:spacing w:line="360" w:lineRule="auto"/>
        <w:rPr>
          <w:rFonts w:ascii="Times New Roman" w:hAnsi="Times New Roman" w:cs="Times New Roman"/>
          <w:b/>
          <w:i/>
          <w:color w:val="auto"/>
        </w:rPr>
      </w:pPr>
      <w:bookmarkStart w:id="31" w:name="_Toc221524406"/>
      <w:r w:rsidRPr="00274992">
        <w:rPr>
          <w:rFonts w:ascii="Times New Roman" w:hAnsi="Times New Roman" w:cs="Times New Roman"/>
          <w:b/>
          <w:i/>
          <w:color w:val="auto"/>
        </w:rPr>
        <w:t>PERSPECTIVES</w:t>
      </w:r>
      <w:bookmarkEnd w:id="31"/>
    </w:p>
    <w:p w14:paraId="205F3BE4" w14:textId="77777777" w:rsidR="006A63B0" w:rsidRDefault="006A63B0"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Assurer la mise en œuvre effective des activités prévues dans le Plan d’Action Opérationnel</w:t>
      </w:r>
      <w:r w:rsidR="005C4635">
        <w:rPr>
          <w:rFonts w:ascii="Times New Roman" w:hAnsi="Times New Roman" w:cs="Times New Roman"/>
          <w:sz w:val="24"/>
          <w:szCs w:val="24"/>
        </w:rPr>
        <w:t xml:space="preserve"> 2026</w:t>
      </w:r>
      <w:r w:rsidRPr="00254868">
        <w:rPr>
          <w:rFonts w:ascii="Times New Roman" w:hAnsi="Times New Roman" w:cs="Times New Roman"/>
          <w:sz w:val="24"/>
          <w:szCs w:val="24"/>
        </w:rPr>
        <w:t xml:space="preserve"> de la CPA.</w:t>
      </w:r>
    </w:p>
    <w:p w14:paraId="00895CC8" w14:textId="77777777" w:rsidR="00FD0D78" w:rsidRDefault="00FD0D78" w:rsidP="007C4733">
      <w:pPr>
        <w:spacing w:after="0" w:line="360" w:lineRule="auto"/>
        <w:jc w:val="both"/>
        <w:rPr>
          <w:rFonts w:ascii="Times New Roman" w:hAnsi="Times New Roman" w:cs="Times New Roman"/>
          <w:sz w:val="24"/>
          <w:szCs w:val="24"/>
        </w:rPr>
      </w:pPr>
    </w:p>
    <w:p w14:paraId="30B9104E" w14:textId="77777777" w:rsidR="007B591B" w:rsidRDefault="007B591B" w:rsidP="007C4733">
      <w:pPr>
        <w:spacing w:after="0" w:line="360" w:lineRule="auto"/>
        <w:jc w:val="both"/>
        <w:rPr>
          <w:rFonts w:ascii="Times New Roman" w:hAnsi="Times New Roman" w:cs="Times New Roman"/>
          <w:sz w:val="24"/>
          <w:szCs w:val="24"/>
        </w:rPr>
      </w:pPr>
    </w:p>
    <w:p w14:paraId="46B33F8A" w14:textId="77777777" w:rsidR="007B591B" w:rsidRDefault="007B591B" w:rsidP="007C4733">
      <w:pPr>
        <w:spacing w:after="0" w:line="360" w:lineRule="auto"/>
        <w:jc w:val="both"/>
        <w:rPr>
          <w:rFonts w:ascii="Times New Roman" w:hAnsi="Times New Roman" w:cs="Times New Roman"/>
          <w:sz w:val="24"/>
          <w:szCs w:val="24"/>
        </w:rPr>
      </w:pPr>
    </w:p>
    <w:p w14:paraId="65996B7F" w14:textId="77777777" w:rsidR="007B591B" w:rsidRDefault="007B591B" w:rsidP="007C4733">
      <w:pPr>
        <w:spacing w:after="0" w:line="360" w:lineRule="auto"/>
        <w:jc w:val="both"/>
        <w:rPr>
          <w:rFonts w:ascii="Times New Roman" w:hAnsi="Times New Roman" w:cs="Times New Roman"/>
          <w:sz w:val="24"/>
          <w:szCs w:val="24"/>
        </w:rPr>
      </w:pPr>
    </w:p>
    <w:p w14:paraId="49BDC339" w14:textId="77777777" w:rsidR="005C650E" w:rsidRDefault="005C650E" w:rsidP="007C4733">
      <w:pPr>
        <w:spacing w:after="0" w:line="360" w:lineRule="auto"/>
        <w:jc w:val="both"/>
        <w:rPr>
          <w:rFonts w:ascii="Times New Roman" w:hAnsi="Times New Roman" w:cs="Times New Roman"/>
          <w:sz w:val="24"/>
          <w:szCs w:val="24"/>
        </w:rPr>
      </w:pPr>
    </w:p>
    <w:p w14:paraId="0FF7449E" w14:textId="77777777" w:rsidR="005C650E" w:rsidRDefault="005C650E" w:rsidP="007C4733">
      <w:pPr>
        <w:spacing w:after="0" w:line="360" w:lineRule="auto"/>
        <w:jc w:val="both"/>
        <w:rPr>
          <w:rFonts w:ascii="Times New Roman" w:hAnsi="Times New Roman" w:cs="Times New Roman"/>
          <w:sz w:val="24"/>
          <w:szCs w:val="24"/>
        </w:rPr>
      </w:pPr>
    </w:p>
    <w:p w14:paraId="1C100BE3" w14:textId="77777777" w:rsidR="005C650E" w:rsidRDefault="005C650E" w:rsidP="007C4733">
      <w:pPr>
        <w:spacing w:after="0" w:line="360" w:lineRule="auto"/>
        <w:jc w:val="both"/>
        <w:rPr>
          <w:rFonts w:ascii="Times New Roman" w:hAnsi="Times New Roman" w:cs="Times New Roman"/>
          <w:sz w:val="24"/>
          <w:szCs w:val="24"/>
        </w:rPr>
      </w:pPr>
    </w:p>
    <w:p w14:paraId="2EA4B691" w14:textId="77777777" w:rsidR="005C650E" w:rsidRDefault="005C650E" w:rsidP="007C4733">
      <w:pPr>
        <w:spacing w:after="0" w:line="360" w:lineRule="auto"/>
        <w:jc w:val="both"/>
        <w:rPr>
          <w:rFonts w:ascii="Times New Roman" w:hAnsi="Times New Roman" w:cs="Times New Roman"/>
          <w:sz w:val="24"/>
          <w:szCs w:val="24"/>
        </w:rPr>
      </w:pPr>
    </w:p>
    <w:p w14:paraId="7FFCADDE" w14:textId="77777777" w:rsidR="005C650E" w:rsidRDefault="005C650E" w:rsidP="007C4733">
      <w:pPr>
        <w:spacing w:after="0" w:line="360" w:lineRule="auto"/>
        <w:jc w:val="both"/>
        <w:rPr>
          <w:rFonts w:ascii="Times New Roman" w:hAnsi="Times New Roman" w:cs="Times New Roman"/>
          <w:sz w:val="24"/>
          <w:szCs w:val="24"/>
        </w:rPr>
      </w:pPr>
    </w:p>
    <w:p w14:paraId="1BA70BA5" w14:textId="77777777" w:rsidR="005C650E" w:rsidRDefault="005C650E" w:rsidP="007C4733">
      <w:pPr>
        <w:spacing w:after="0" w:line="360" w:lineRule="auto"/>
        <w:jc w:val="both"/>
        <w:rPr>
          <w:rFonts w:ascii="Times New Roman" w:hAnsi="Times New Roman" w:cs="Times New Roman"/>
          <w:sz w:val="24"/>
          <w:szCs w:val="24"/>
        </w:rPr>
      </w:pPr>
    </w:p>
    <w:p w14:paraId="7276854A" w14:textId="77777777" w:rsidR="005C650E" w:rsidRDefault="005C650E" w:rsidP="007C4733">
      <w:pPr>
        <w:spacing w:after="0" w:line="360" w:lineRule="auto"/>
        <w:jc w:val="both"/>
        <w:rPr>
          <w:rFonts w:ascii="Times New Roman" w:hAnsi="Times New Roman" w:cs="Times New Roman"/>
          <w:sz w:val="24"/>
          <w:szCs w:val="24"/>
        </w:rPr>
      </w:pPr>
    </w:p>
    <w:p w14:paraId="47E46B9B" w14:textId="77777777" w:rsidR="005C650E" w:rsidRDefault="005C650E" w:rsidP="007C4733">
      <w:pPr>
        <w:spacing w:after="0" w:line="360" w:lineRule="auto"/>
        <w:jc w:val="both"/>
        <w:rPr>
          <w:rFonts w:ascii="Times New Roman" w:hAnsi="Times New Roman" w:cs="Times New Roman"/>
          <w:sz w:val="24"/>
          <w:szCs w:val="24"/>
        </w:rPr>
      </w:pPr>
    </w:p>
    <w:p w14:paraId="2100FFBD" w14:textId="77777777" w:rsidR="005C650E" w:rsidRDefault="005C650E" w:rsidP="007C4733">
      <w:pPr>
        <w:spacing w:after="0" w:line="360" w:lineRule="auto"/>
        <w:jc w:val="both"/>
        <w:rPr>
          <w:rFonts w:ascii="Times New Roman" w:hAnsi="Times New Roman" w:cs="Times New Roman"/>
          <w:sz w:val="24"/>
          <w:szCs w:val="24"/>
        </w:rPr>
      </w:pPr>
    </w:p>
    <w:p w14:paraId="3E5FB4C0" w14:textId="77777777" w:rsidR="005C650E" w:rsidRDefault="005C650E" w:rsidP="007C4733">
      <w:pPr>
        <w:spacing w:after="0" w:line="360" w:lineRule="auto"/>
        <w:jc w:val="both"/>
        <w:rPr>
          <w:rFonts w:ascii="Times New Roman" w:hAnsi="Times New Roman" w:cs="Times New Roman"/>
          <w:sz w:val="24"/>
          <w:szCs w:val="24"/>
        </w:rPr>
      </w:pPr>
    </w:p>
    <w:p w14:paraId="78A60157" w14:textId="77777777" w:rsidR="005C650E" w:rsidRDefault="005C650E" w:rsidP="007C4733">
      <w:pPr>
        <w:spacing w:after="0" w:line="360" w:lineRule="auto"/>
        <w:jc w:val="both"/>
        <w:rPr>
          <w:rFonts w:ascii="Times New Roman" w:hAnsi="Times New Roman" w:cs="Times New Roman"/>
          <w:sz w:val="24"/>
          <w:szCs w:val="24"/>
        </w:rPr>
      </w:pPr>
    </w:p>
    <w:p w14:paraId="138E4D69" w14:textId="77777777" w:rsidR="005C650E" w:rsidRDefault="005C650E" w:rsidP="007C4733">
      <w:pPr>
        <w:spacing w:after="0" w:line="360" w:lineRule="auto"/>
        <w:jc w:val="both"/>
        <w:rPr>
          <w:rFonts w:ascii="Times New Roman" w:hAnsi="Times New Roman" w:cs="Times New Roman"/>
          <w:sz w:val="24"/>
          <w:szCs w:val="24"/>
        </w:rPr>
      </w:pPr>
    </w:p>
    <w:p w14:paraId="553C70B6" w14:textId="77777777" w:rsidR="005C650E" w:rsidRDefault="005C650E" w:rsidP="007C4733">
      <w:pPr>
        <w:spacing w:after="0" w:line="360" w:lineRule="auto"/>
        <w:jc w:val="both"/>
        <w:rPr>
          <w:rFonts w:ascii="Times New Roman" w:hAnsi="Times New Roman" w:cs="Times New Roman"/>
          <w:sz w:val="24"/>
          <w:szCs w:val="24"/>
        </w:rPr>
      </w:pPr>
    </w:p>
    <w:p w14:paraId="0ABCDF78" w14:textId="77777777" w:rsidR="006A63B0" w:rsidRPr="00653751" w:rsidRDefault="006A63B0" w:rsidP="00653751">
      <w:pPr>
        <w:pStyle w:val="Titre1"/>
        <w:spacing w:line="360" w:lineRule="auto"/>
        <w:rPr>
          <w:rFonts w:ascii="Times New Roman" w:hAnsi="Times New Roman" w:cs="Times New Roman"/>
          <w:b/>
          <w:i/>
          <w:color w:val="auto"/>
        </w:rPr>
      </w:pPr>
      <w:bookmarkStart w:id="32" w:name="_Toc221524407"/>
      <w:r w:rsidRPr="00653751">
        <w:rPr>
          <w:rFonts w:ascii="Times New Roman" w:hAnsi="Times New Roman" w:cs="Times New Roman"/>
          <w:b/>
          <w:i/>
          <w:color w:val="auto"/>
        </w:rPr>
        <w:lastRenderedPageBreak/>
        <w:t>Conclusion générale</w:t>
      </w:r>
      <w:bookmarkEnd w:id="32"/>
    </w:p>
    <w:p w14:paraId="0AD5C0E9" w14:textId="77777777" w:rsidR="006A63B0" w:rsidRPr="00254868" w:rsidRDefault="006A63B0"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Au cours de l’année 2025, la Direction Générale de la Centrale Pharmaceutique d’Achats (CPA) a assuré un rôle déterminant dans l’orientation stratégique, la coordination des activités, la gouvernance et le contrôle interne de l’institution. Les actions engagées ont contribué à renforcer, dans un contexte contraignant, les efforts visant à améliorer l’accès équitable, durable et sécurisé aux médicaments essentiels, en cohérence avec les objectifs nationaux de souveraineté sanitaire.</w:t>
      </w:r>
    </w:p>
    <w:p w14:paraId="4556549B" w14:textId="77777777" w:rsidR="006A63B0" w:rsidRPr="00254868" w:rsidRDefault="006A63B0"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Cependant, l’année a été marquée par d’importantes contraintes structurelles et opérationnelles. Le manque de laboratoires de contrôle qualité répondant à l’ensemble des paramètres analytiques requis, le non-respect des délais de livraison par certains fournisseurs, les retards dans l’obtention des résultats de contrôle qualité ainsi que la faible capacité financière de la CPA ont significativement impacté la levée des quarantaines et la disponibilité des produits.</w:t>
      </w:r>
    </w:p>
    <w:p w14:paraId="1BF88D5C" w14:textId="77777777" w:rsidR="006A63B0" w:rsidRPr="00254868" w:rsidRDefault="006A63B0"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Par ailleurs, les difficultés financières persistantes rencontrées par la CPA ont entravé le respect de ses engagements envers les fournisseurs stratégiques et perturbé l’exécution normale de son planning opérationnel. Cette situation a conduit à des ruptures dépassant 60 % des articles de la </w:t>
      </w:r>
      <w:r w:rsidR="005C4635">
        <w:rPr>
          <w:rFonts w:ascii="Times New Roman" w:hAnsi="Times New Roman" w:cs="Times New Roman"/>
          <w:sz w:val="24"/>
          <w:szCs w:val="24"/>
        </w:rPr>
        <w:t>l</w:t>
      </w:r>
      <w:r w:rsidRPr="00254868">
        <w:rPr>
          <w:rFonts w:ascii="Times New Roman" w:hAnsi="Times New Roman" w:cs="Times New Roman"/>
          <w:sz w:val="24"/>
          <w:szCs w:val="24"/>
        </w:rPr>
        <w:t xml:space="preserve">iste </w:t>
      </w:r>
      <w:r w:rsidR="005C4635">
        <w:rPr>
          <w:rFonts w:ascii="Times New Roman" w:hAnsi="Times New Roman" w:cs="Times New Roman"/>
          <w:sz w:val="24"/>
          <w:szCs w:val="24"/>
        </w:rPr>
        <w:t>m</w:t>
      </w:r>
      <w:r w:rsidRPr="00254868">
        <w:rPr>
          <w:rFonts w:ascii="Times New Roman" w:hAnsi="Times New Roman" w:cs="Times New Roman"/>
          <w:sz w:val="24"/>
          <w:szCs w:val="24"/>
        </w:rPr>
        <w:t>aîtresse, y compris des produits traceurs et vitaux, affectant ainsi la couverture nationale et la cont</w:t>
      </w:r>
      <w:r w:rsidR="005C4635">
        <w:rPr>
          <w:rFonts w:ascii="Times New Roman" w:hAnsi="Times New Roman" w:cs="Times New Roman"/>
          <w:sz w:val="24"/>
          <w:szCs w:val="24"/>
        </w:rPr>
        <w:t>i</w:t>
      </w:r>
      <w:r w:rsidRPr="00254868">
        <w:rPr>
          <w:rFonts w:ascii="Times New Roman" w:hAnsi="Times New Roman" w:cs="Times New Roman"/>
          <w:sz w:val="24"/>
          <w:szCs w:val="24"/>
        </w:rPr>
        <w:t>nuité de l’approvisionnement.</w:t>
      </w:r>
    </w:p>
    <w:p w14:paraId="2953CE1A" w14:textId="77777777" w:rsidR="006A63B0" w:rsidRPr="00254868" w:rsidRDefault="006A63B0" w:rsidP="007C4733">
      <w:pPr>
        <w:spacing w:after="0" w:line="360" w:lineRule="auto"/>
        <w:jc w:val="both"/>
        <w:rPr>
          <w:rFonts w:ascii="Times New Roman" w:hAnsi="Times New Roman" w:cs="Times New Roman"/>
          <w:sz w:val="24"/>
          <w:szCs w:val="24"/>
        </w:rPr>
      </w:pPr>
      <w:r w:rsidRPr="00254868">
        <w:rPr>
          <w:rFonts w:ascii="Times New Roman" w:hAnsi="Times New Roman" w:cs="Times New Roman"/>
          <w:sz w:val="24"/>
          <w:szCs w:val="24"/>
        </w:rPr>
        <w:t xml:space="preserve">Face à ces défis majeurs, il apparaît impératif d’attirer l’attention des autorités compétentes et de l’ensemble des parties prenantes sur la nécessité d’un appui structurel, financier et institutionnel renforcé en faveur de la CPA. Un tel soutien est indispensable pour permettre à l’institution de se redresser durablement et d’assurer pleinement sa mission fondamentale, à savoir garantir la disponibilité des produits de la </w:t>
      </w:r>
      <w:r w:rsidR="005C4635" w:rsidRPr="00254868">
        <w:rPr>
          <w:rFonts w:ascii="Times New Roman" w:hAnsi="Times New Roman" w:cs="Times New Roman"/>
          <w:sz w:val="24"/>
          <w:szCs w:val="24"/>
        </w:rPr>
        <w:t>liste maîtresse</w:t>
      </w:r>
      <w:r w:rsidRPr="00254868">
        <w:rPr>
          <w:rFonts w:ascii="Times New Roman" w:hAnsi="Times New Roman" w:cs="Times New Roman"/>
          <w:sz w:val="24"/>
          <w:szCs w:val="24"/>
        </w:rPr>
        <w:t>, des produits traceurs et des produits vitaux, avec un taux de couverture nationale supérieur à 80 %, au bénéfice du système de santé et des populations.</w:t>
      </w:r>
    </w:p>
    <w:p w14:paraId="0F168075" w14:textId="77777777" w:rsidR="006A63B0" w:rsidRPr="00254868" w:rsidRDefault="006A63B0" w:rsidP="007C4733">
      <w:pPr>
        <w:spacing w:after="0" w:line="360" w:lineRule="auto"/>
        <w:jc w:val="both"/>
        <w:rPr>
          <w:rFonts w:ascii="Times New Roman" w:hAnsi="Times New Roman" w:cs="Times New Roman"/>
          <w:sz w:val="24"/>
          <w:szCs w:val="24"/>
        </w:rPr>
      </w:pPr>
    </w:p>
    <w:p w14:paraId="6D4AC724" w14:textId="77777777" w:rsidR="006A63B0" w:rsidRPr="00254868" w:rsidRDefault="006A63B0" w:rsidP="007C4733">
      <w:pPr>
        <w:spacing w:after="0" w:line="360" w:lineRule="auto"/>
        <w:jc w:val="both"/>
        <w:rPr>
          <w:rFonts w:ascii="Times New Roman" w:hAnsi="Times New Roman" w:cs="Times New Roman"/>
          <w:sz w:val="24"/>
          <w:szCs w:val="24"/>
        </w:rPr>
      </w:pPr>
    </w:p>
    <w:p w14:paraId="68C6AA95" w14:textId="77777777" w:rsidR="006A63B0" w:rsidRDefault="006A63B0" w:rsidP="007C4733">
      <w:pPr>
        <w:spacing w:after="0" w:line="360" w:lineRule="auto"/>
        <w:jc w:val="both"/>
        <w:rPr>
          <w:rFonts w:ascii="Times New Roman" w:hAnsi="Times New Roman" w:cs="Times New Roman"/>
          <w:sz w:val="24"/>
          <w:szCs w:val="24"/>
        </w:rPr>
      </w:pPr>
    </w:p>
    <w:p w14:paraId="288B15BC" w14:textId="77777777" w:rsidR="006A63B0" w:rsidRPr="00AD3AE9" w:rsidRDefault="006A63B0" w:rsidP="007C4733">
      <w:pPr>
        <w:spacing w:after="0" w:line="360" w:lineRule="auto"/>
        <w:jc w:val="both"/>
        <w:rPr>
          <w:rFonts w:ascii="Times New Roman" w:hAnsi="Times New Roman" w:cs="Times New Roman"/>
          <w:sz w:val="24"/>
          <w:szCs w:val="24"/>
        </w:rPr>
      </w:pPr>
    </w:p>
    <w:p w14:paraId="7ACD8D95" w14:textId="77777777" w:rsidR="005B5D6D" w:rsidRDefault="005B5D6D" w:rsidP="007C4733">
      <w:pPr>
        <w:spacing w:after="0" w:line="360" w:lineRule="auto"/>
        <w:jc w:val="both"/>
        <w:rPr>
          <w:rFonts w:ascii="Times New Roman" w:hAnsi="Times New Roman" w:cs="Times New Roman"/>
          <w:sz w:val="24"/>
          <w:szCs w:val="24"/>
        </w:rPr>
      </w:pPr>
    </w:p>
    <w:p w14:paraId="3ABD877D" w14:textId="77777777" w:rsidR="007B591B" w:rsidRDefault="007B591B" w:rsidP="007C4733">
      <w:pPr>
        <w:spacing w:after="0" w:line="360" w:lineRule="auto"/>
        <w:jc w:val="both"/>
        <w:rPr>
          <w:rFonts w:ascii="Times New Roman" w:hAnsi="Times New Roman" w:cs="Times New Roman"/>
          <w:sz w:val="24"/>
          <w:szCs w:val="24"/>
        </w:rPr>
      </w:pPr>
    </w:p>
    <w:p w14:paraId="140391B7" w14:textId="77777777" w:rsidR="007B591B" w:rsidRDefault="007B591B" w:rsidP="007C4733">
      <w:pPr>
        <w:spacing w:after="0" w:line="360" w:lineRule="auto"/>
        <w:jc w:val="both"/>
        <w:rPr>
          <w:rFonts w:ascii="Times New Roman" w:hAnsi="Times New Roman" w:cs="Times New Roman"/>
          <w:sz w:val="24"/>
          <w:szCs w:val="24"/>
        </w:rPr>
      </w:pPr>
    </w:p>
    <w:p w14:paraId="67F9E202" w14:textId="77777777" w:rsidR="007B591B" w:rsidRDefault="007B591B" w:rsidP="007C4733">
      <w:pPr>
        <w:spacing w:after="0" w:line="360" w:lineRule="auto"/>
        <w:jc w:val="both"/>
        <w:rPr>
          <w:rFonts w:ascii="Times New Roman" w:hAnsi="Times New Roman" w:cs="Times New Roman"/>
          <w:sz w:val="24"/>
          <w:szCs w:val="24"/>
        </w:rPr>
      </w:pPr>
    </w:p>
    <w:p w14:paraId="78606055" w14:textId="77777777" w:rsidR="007B591B" w:rsidRPr="00254868" w:rsidRDefault="007B591B" w:rsidP="007C4733">
      <w:pPr>
        <w:spacing w:after="0" w:line="360" w:lineRule="auto"/>
        <w:jc w:val="both"/>
        <w:rPr>
          <w:rFonts w:ascii="Times New Roman" w:hAnsi="Times New Roman" w:cs="Times New Roman"/>
          <w:sz w:val="24"/>
          <w:szCs w:val="24"/>
        </w:rPr>
      </w:pPr>
    </w:p>
    <w:p w14:paraId="245C9584" w14:textId="77777777" w:rsidR="005B5D6D" w:rsidRPr="00653751" w:rsidRDefault="005B5D6D" w:rsidP="00653751">
      <w:pPr>
        <w:pStyle w:val="Titre1"/>
        <w:rPr>
          <w:rFonts w:ascii="Times New Roman" w:hAnsi="Times New Roman" w:cs="Times New Roman"/>
          <w:b/>
          <w:i/>
          <w:color w:val="auto"/>
        </w:rPr>
      </w:pPr>
      <w:bookmarkStart w:id="33" w:name="_Toc221524408"/>
      <w:r w:rsidRPr="00653751">
        <w:rPr>
          <w:rFonts w:ascii="Times New Roman" w:hAnsi="Times New Roman" w:cs="Times New Roman"/>
          <w:b/>
          <w:i/>
          <w:color w:val="auto"/>
        </w:rPr>
        <w:lastRenderedPageBreak/>
        <w:t>ANNEXES :</w:t>
      </w:r>
      <w:bookmarkEnd w:id="33"/>
    </w:p>
    <w:p w14:paraId="0EE0AD84" w14:textId="77777777" w:rsidR="005B5D6D" w:rsidRPr="007B591B" w:rsidRDefault="005B5D6D" w:rsidP="007C4733">
      <w:pPr>
        <w:spacing w:after="0" w:line="360" w:lineRule="auto"/>
        <w:jc w:val="both"/>
        <w:rPr>
          <w:rFonts w:ascii="Times New Roman" w:hAnsi="Times New Roman" w:cs="Times New Roman"/>
          <w:b/>
          <w:sz w:val="24"/>
          <w:szCs w:val="24"/>
        </w:rPr>
      </w:pPr>
      <w:r w:rsidRPr="007B591B">
        <w:rPr>
          <w:rFonts w:ascii="Times New Roman" w:hAnsi="Times New Roman" w:cs="Times New Roman"/>
          <w:b/>
          <w:sz w:val="24"/>
          <w:szCs w:val="24"/>
        </w:rPr>
        <w:t xml:space="preserve">Tableau </w:t>
      </w:r>
      <w:proofErr w:type="gramStart"/>
      <w:r w:rsidRPr="007B591B">
        <w:rPr>
          <w:rFonts w:ascii="Times New Roman" w:hAnsi="Times New Roman" w:cs="Times New Roman"/>
          <w:b/>
          <w:sz w:val="24"/>
          <w:szCs w:val="24"/>
        </w:rPr>
        <w:t>I:</w:t>
      </w:r>
      <w:proofErr w:type="gramEnd"/>
      <w:r w:rsidRPr="007B591B">
        <w:rPr>
          <w:rFonts w:ascii="Times New Roman" w:hAnsi="Times New Roman" w:cs="Times New Roman"/>
          <w:b/>
          <w:sz w:val="24"/>
          <w:szCs w:val="24"/>
        </w:rPr>
        <w:t xml:space="preserve"> Palmarès de plus fortes ventes des clients en 2025</w:t>
      </w:r>
    </w:p>
    <w:tbl>
      <w:tblPr>
        <w:tblW w:w="9923" w:type="dxa"/>
        <w:tblInd w:w="-294" w:type="dxa"/>
        <w:shd w:val="clear" w:color="auto" w:fill="FFFFFF"/>
        <w:tblLayout w:type="fixed"/>
        <w:tblCellMar>
          <w:left w:w="70" w:type="dxa"/>
          <w:right w:w="70" w:type="dxa"/>
        </w:tblCellMar>
        <w:tblLook w:val="04A0" w:firstRow="1" w:lastRow="0" w:firstColumn="1" w:lastColumn="0" w:noHBand="0" w:noVBand="1"/>
      </w:tblPr>
      <w:tblGrid>
        <w:gridCol w:w="716"/>
        <w:gridCol w:w="4388"/>
        <w:gridCol w:w="1410"/>
        <w:gridCol w:w="770"/>
        <w:gridCol w:w="1222"/>
        <w:gridCol w:w="1417"/>
      </w:tblGrid>
      <w:tr w:rsidR="005B5D6D" w:rsidRPr="007B591B" w14:paraId="6A74E44F" w14:textId="77777777" w:rsidTr="00E9354E">
        <w:trPr>
          <w:trHeight w:val="315"/>
        </w:trPr>
        <w:tc>
          <w:tcPr>
            <w:tcW w:w="9923" w:type="dxa"/>
            <w:gridSpan w:val="6"/>
            <w:tcBorders>
              <w:top w:val="single" w:sz="8" w:space="0" w:color="auto"/>
              <w:left w:val="single" w:sz="8" w:space="0" w:color="auto"/>
              <w:bottom w:val="single" w:sz="8" w:space="0" w:color="auto"/>
              <w:right w:val="single" w:sz="8" w:space="0" w:color="000000"/>
            </w:tcBorders>
            <w:shd w:val="clear" w:color="auto" w:fill="FFFFFF"/>
            <w:noWrap/>
            <w:vAlign w:val="bottom"/>
            <w:hideMark/>
          </w:tcPr>
          <w:p w14:paraId="5C6D5C25" w14:textId="77777777" w:rsidR="005B5D6D" w:rsidRPr="007B591B" w:rsidRDefault="005B5D6D" w:rsidP="00E9354E">
            <w:pPr>
              <w:spacing w:after="0" w:line="240" w:lineRule="auto"/>
              <w:jc w:val="both"/>
              <w:rPr>
                <w:rFonts w:ascii="Times New Roman" w:hAnsi="Times New Roman" w:cs="Times New Roman"/>
                <w:b/>
                <w:sz w:val="20"/>
                <w:szCs w:val="20"/>
              </w:rPr>
            </w:pPr>
            <w:r w:rsidRPr="007B591B">
              <w:rPr>
                <w:rFonts w:ascii="Times New Roman" w:hAnsi="Times New Roman" w:cs="Times New Roman"/>
                <w:b/>
                <w:sz w:val="20"/>
                <w:szCs w:val="20"/>
              </w:rPr>
              <w:t>STATISTIQUE CLIENTS 2025</w:t>
            </w:r>
          </w:p>
        </w:tc>
      </w:tr>
      <w:tr w:rsidR="007B591B" w:rsidRPr="007B591B" w14:paraId="47A822C8" w14:textId="77777777" w:rsidTr="00E9354E">
        <w:trPr>
          <w:trHeight w:val="315"/>
        </w:trPr>
        <w:tc>
          <w:tcPr>
            <w:tcW w:w="716" w:type="dxa"/>
            <w:tcBorders>
              <w:top w:val="nil"/>
              <w:left w:val="single" w:sz="8" w:space="0" w:color="auto"/>
              <w:bottom w:val="single" w:sz="8" w:space="0" w:color="auto"/>
              <w:right w:val="single" w:sz="8" w:space="0" w:color="auto"/>
            </w:tcBorders>
            <w:shd w:val="clear" w:color="auto" w:fill="FFFFFF"/>
            <w:noWrap/>
            <w:vAlign w:val="bottom"/>
            <w:hideMark/>
          </w:tcPr>
          <w:p w14:paraId="2167A7FB" w14:textId="77777777" w:rsidR="005B5D6D" w:rsidRPr="007B591B" w:rsidRDefault="005B5D6D" w:rsidP="00E9354E">
            <w:pPr>
              <w:spacing w:after="0" w:line="240" w:lineRule="auto"/>
              <w:jc w:val="both"/>
              <w:rPr>
                <w:rFonts w:ascii="Times New Roman" w:hAnsi="Times New Roman" w:cs="Times New Roman"/>
                <w:b/>
                <w:sz w:val="20"/>
                <w:szCs w:val="20"/>
              </w:rPr>
            </w:pPr>
            <w:r w:rsidRPr="007B591B">
              <w:rPr>
                <w:rFonts w:ascii="Times New Roman" w:hAnsi="Times New Roman" w:cs="Times New Roman"/>
                <w:b/>
                <w:sz w:val="20"/>
                <w:szCs w:val="20"/>
              </w:rPr>
              <w:t>Ordre</w:t>
            </w:r>
          </w:p>
        </w:tc>
        <w:tc>
          <w:tcPr>
            <w:tcW w:w="4388" w:type="dxa"/>
            <w:tcBorders>
              <w:top w:val="nil"/>
              <w:left w:val="nil"/>
              <w:bottom w:val="single" w:sz="8" w:space="0" w:color="auto"/>
              <w:right w:val="single" w:sz="4" w:space="0" w:color="auto"/>
            </w:tcBorders>
            <w:shd w:val="clear" w:color="auto" w:fill="FFFFFF"/>
            <w:noWrap/>
            <w:vAlign w:val="bottom"/>
            <w:hideMark/>
          </w:tcPr>
          <w:p w14:paraId="20A416A3" w14:textId="77777777" w:rsidR="005B5D6D" w:rsidRPr="007B591B" w:rsidRDefault="005B5D6D" w:rsidP="00E9354E">
            <w:pPr>
              <w:spacing w:after="0" w:line="240" w:lineRule="auto"/>
              <w:jc w:val="both"/>
              <w:rPr>
                <w:rFonts w:ascii="Times New Roman" w:hAnsi="Times New Roman" w:cs="Times New Roman"/>
                <w:b/>
                <w:sz w:val="20"/>
                <w:szCs w:val="20"/>
              </w:rPr>
            </w:pPr>
            <w:r w:rsidRPr="007B591B">
              <w:rPr>
                <w:rFonts w:ascii="Times New Roman" w:hAnsi="Times New Roman" w:cs="Times New Roman"/>
                <w:b/>
                <w:sz w:val="20"/>
                <w:szCs w:val="20"/>
              </w:rPr>
              <w:t>Intitulé</w:t>
            </w:r>
          </w:p>
        </w:tc>
        <w:tc>
          <w:tcPr>
            <w:tcW w:w="1410" w:type="dxa"/>
            <w:tcBorders>
              <w:top w:val="nil"/>
              <w:left w:val="single" w:sz="4" w:space="0" w:color="auto"/>
              <w:bottom w:val="single" w:sz="8" w:space="0" w:color="auto"/>
              <w:right w:val="single" w:sz="4" w:space="0" w:color="auto"/>
            </w:tcBorders>
            <w:shd w:val="clear" w:color="auto" w:fill="FFFFFF"/>
            <w:noWrap/>
            <w:vAlign w:val="bottom"/>
            <w:hideMark/>
          </w:tcPr>
          <w:p w14:paraId="52052582" w14:textId="77777777" w:rsidR="005B5D6D" w:rsidRPr="007B591B" w:rsidRDefault="005B5D6D" w:rsidP="00E9354E">
            <w:pPr>
              <w:spacing w:after="0" w:line="240" w:lineRule="auto"/>
              <w:jc w:val="both"/>
              <w:rPr>
                <w:rFonts w:ascii="Times New Roman" w:hAnsi="Times New Roman" w:cs="Times New Roman"/>
                <w:b/>
                <w:sz w:val="20"/>
                <w:szCs w:val="20"/>
              </w:rPr>
            </w:pPr>
            <w:r w:rsidRPr="007B591B">
              <w:rPr>
                <w:rFonts w:ascii="Times New Roman" w:hAnsi="Times New Roman" w:cs="Times New Roman"/>
                <w:b/>
                <w:sz w:val="20"/>
                <w:szCs w:val="20"/>
              </w:rPr>
              <w:t>CA Net HT</w:t>
            </w:r>
          </w:p>
        </w:tc>
        <w:tc>
          <w:tcPr>
            <w:tcW w:w="770" w:type="dxa"/>
            <w:tcBorders>
              <w:top w:val="nil"/>
              <w:left w:val="nil"/>
              <w:bottom w:val="single" w:sz="8" w:space="0" w:color="auto"/>
              <w:right w:val="single" w:sz="4" w:space="0" w:color="auto"/>
            </w:tcBorders>
            <w:shd w:val="clear" w:color="auto" w:fill="FFFFFF"/>
            <w:noWrap/>
            <w:vAlign w:val="bottom"/>
            <w:hideMark/>
          </w:tcPr>
          <w:p w14:paraId="2A7CD235" w14:textId="77777777" w:rsidR="005B5D6D" w:rsidRPr="007B591B" w:rsidRDefault="005B5D6D" w:rsidP="00E9354E">
            <w:pPr>
              <w:spacing w:after="0" w:line="240" w:lineRule="auto"/>
              <w:jc w:val="both"/>
              <w:rPr>
                <w:rFonts w:ascii="Times New Roman" w:hAnsi="Times New Roman" w:cs="Times New Roman"/>
                <w:b/>
                <w:sz w:val="20"/>
                <w:szCs w:val="20"/>
              </w:rPr>
            </w:pPr>
            <w:r w:rsidRPr="007B591B">
              <w:rPr>
                <w:rFonts w:ascii="Times New Roman" w:hAnsi="Times New Roman" w:cs="Times New Roman"/>
                <w:b/>
                <w:sz w:val="20"/>
                <w:szCs w:val="20"/>
              </w:rPr>
              <w:t>Nbre doc</w:t>
            </w:r>
          </w:p>
        </w:tc>
        <w:tc>
          <w:tcPr>
            <w:tcW w:w="1222" w:type="dxa"/>
            <w:tcBorders>
              <w:top w:val="nil"/>
              <w:left w:val="nil"/>
              <w:bottom w:val="single" w:sz="8" w:space="0" w:color="auto"/>
              <w:right w:val="single" w:sz="4" w:space="0" w:color="auto"/>
            </w:tcBorders>
            <w:shd w:val="clear" w:color="auto" w:fill="FFFFFF"/>
            <w:noWrap/>
            <w:vAlign w:val="bottom"/>
            <w:hideMark/>
          </w:tcPr>
          <w:p w14:paraId="1198F6E6" w14:textId="77777777" w:rsidR="005B5D6D" w:rsidRPr="007B591B" w:rsidRDefault="005B5D6D" w:rsidP="00E9354E">
            <w:pPr>
              <w:spacing w:after="0" w:line="240" w:lineRule="auto"/>
              <w:jc w:val="both"/>
              <w:rPr>
                <w:rFonts w:ascii="Times New Roman" w:hAnsi="Times New Roman" w:cs="Times New Roman"/>
                <w:b/>
                <w:sz w:val="20"/>
                <w:szCs w:val="20"/>
              </w:rPr>
            </w:pPr>
            <w:r w:rsidRPr="007B591B">
              <w:rPr>
                <w:rFonts w:ascii="Times New Roman" w:hAnsi="Times New Roman" w:cs="Times New Roman"/>
                <w:b/>
                <w:sz w:val="20"/>
                <w:szCs w:val="20"/>
              </w:rPr>
              <w:t>Marge</w:t>
            </w:r>
          </w:p>
        </w:tc>
        <w:tc>
          <w:tcPr>
            <w:tcW w:w="1417" w:type="dxa"/>
            <w:tcBorders>
              <w:top w:val="nil"/>
              <w:left w:val="nil"/>
              <w:bottom w:val="single" w:sz="8" w:space="0" w:color="auto"/>
              <w:right w:val="single" w:sz="8" w:space="0" w:color="auto"/>
            </w:tcBorders>
            <w:shd w:val="clear" w:color="auto" w:fill="FFFFFF"/>
            <w:noWrap/>
            <w:vAlign w:val="bottom"/>
            <w:hideMark/>
          </w:tcPr>
          <w:p w14:paraId="34449F83" w14:textId="77777777" w:rsidR="005B5D6D" w:rsidRPr="007B591B" w:rsidRDefault="005B5D6D" w:rsidP="00E9354E">
            <w:pPr>
              <w:spacing w:after="0" w:line="240" w:lineRule="auto"/>
              <w:jc w:val="both"/>
              <w:rPr>
                <w:rFonts w:ascii="Times New Roman" w:hAnsi="Times New Roman" w:cs="Times New Roman"/>
                <w:b/>
                <w:sz w:val="20"/>
                <w:szCs w:val="20"/>
              </w:rPr>
            </w:pPr>
            <w:r w:rsidRPr="007B591B">
              <w:rPr>
                <w:rFonts w:ascii="Times New Roman" w:hAnsi="Times New Roman" w:cs="Times New Roman"/>
                <w:b/>
                <w:sz w:val="20"/>
                <w:szCs w:val="20"/>
              </w:rPr>
              <w:t xml:space="preserve">% sur CA </w:t>
            </w:r>
            <w:proofErr w:type="spellStart"/>
            <w:r w:rsidRPr="007B591B">
              <w:rPr>
                <w:rFonts w:ascii="Times New Roman" w:hAnsi="Times New Roman" w:cs="Times New Roman"/>
                <w:b/>
                <w:sz w:val="20"/>
                <w:szCs w:val="20"/>
              </w:rPr>
              <w:t>Tot</w:t>
            </w:r>
            <w:proofErr w:type="spellEnd"/>
          </w:p>
        </w:tc>
      </w:tr>
      <w:tr w:rsidR="007B591B" w:rsidRPr="007B591B" w14:paraId="4968FDCE"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184B235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w:t>
            </w:r>
          </w:p>
        </w:tc>
        <w:tc>
          <w:tcPr>
            <w:tcW w:w="4388" w:type="dxa"/>
            <w:tcBorders>
              <w:top w:val="nil"/>
              <w:left w:val="nil"/>
              <w:bottom w:val="single" w:sz="4" w:space="0" w:color="auto"/>
              <w:right w:val="single" w:sz="4" w:space="0" w:color="auto"/>
            </w:tcBorders>
            <w:shd w:val="clear" w:color="auto" w:fill="FFFFFF"/>
            <w:noWrap/>
            <w:vAlign w:val="bottom"/>
            <w:hideMark/>
          </w:tcPr>
          <w:p w14:paraId="15982597"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Ministère Santé Publique GRATUITE </w:t>
            </w:r>
          </w:p>
        </w:tc>
        <w:tc>
          <w:tcPr>
            <w:tcW w:w="1410" w:type="dxa"/>
            <w:tcBorders>
              <w:top w:val="nil"/>
              <w:left w:val="single" w:sz="4" w:space="0" w:color="auto"/>
              <w:bottom w:val="single" w:sz="4" w:space="0" w:color="auto"/>
              <w:right w:val="single" w:sz="4" w:space="0" w:color="auto"/>
            </w:tcBorders>
            <w:shd w:val="clear" w:color="auto" w:fill="FFFFFF"/>
            <w:noWrap/>
            <w:vAlign w:val="bottom"/>
            <w:hideMark/>
          </w:tcPr>
          <w:p w14:paraId="08E6C8E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630 558 801</w:t>
            </w:r>
          </w:p>
        </w:tc>
        <w:tc>
          <w:tcPr>
            <w:tcW w:w="770" w:type="dxa"/>
            <w:tcBorders>
              <w:top w:val="nil"/>
              <w:left w:val="nil"/>
              <w:bottom w:val="single" w:sz="4" w:space="0" w:color="auto"/>
              <w:right w:val="single" w:sz="4" w:space="0" w:color="auto"/>
            </w:tcBorders>
            <w:shd w:val="clear" w:color="auto" w:fill="FFFFFF"/>
            <w:noWrap/>
            <w:vAlign w:val="bottom"/>
            <w:hideMark/>
          </w:tcPr>
          <w:p w14:paraId="18B7195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39</w:t>
            </w:r>
          </w:p>
        </w:tc>
        <w:tc>
          <w:tcPr>
            <w:tcW w:w="1222" w:type="dxa"/>
            <w:tcBorders>
              <w:top w:val="nil"/>
              <w:left w:val="nil"/>
              <w:bottom w:val="single" w:sz="4" w:space="0" w:color="auto"/>
              <w:right w:val="single" w:sz="4" w:space="0" w:color="auto"/>
            </w:tcBorders>
            <w:shd w:val="clear" w:color="auto" w:fill="FFFFFF"/>
            <w:noWrap/>
            <w:vAlign w:val="bottom"/>
            <w:hideMark/>
          </w:tcPr>
          <w:p w14:paraId="4354185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142 207 497</w:t>
            </w:r>
          </w:p>
        </w:tc>
        <w:tc>
          <w:tcPr>
            <w:tcW w:w="1417" w:type="dxa"/>
            <w:tcBorders>
              <w:top w:val="nil"/>
              <w:left w:val="nil"/>
              <w:bottom w:val="single" w:sz="4" w:space="0" w:color="auto"/>
              <w:right w:val="single" w:sz="8" w:space="0" w:color="auto"/>
            </w:tcBorders>
            <w:shd w:val="clear" w:color="auto" w:fill="FFFFFF"/>
            <w:noWrap/>
            <w:vAlign w:val="bottom"/>
            <w:hideMark/>
          </w:tcPr>
          <w:p w14:paraId="0C3787F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21</w:t>
            </w:r>
          </w:p>
        </w:tc>
      </w:tr>
      <w:tr w:rsidR="007B591B" w:rsidRPr="007B591B" w14:paraId="79CA96DD" w14:textId="77777777" w:rsidTr="00E9354E">
        <w:trPr>
          <w:trHeight w:val="525"/>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5BDD9C3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w:t>
            </w:r>
          </w:p>
        </w:tc>
        <w:tc>
          <w:tcPr>
            <w:tcW w:w="4388" w:type="dxa"/>
            <w:tcBorders>
              <w:top w:val="nil"/>
              <w:left w:val="nil"/>
              <w:bottom w:val="single" w:sz="4" w:space="0" w:color="auto"/>
              <w:right w:val="single" w:sz="4" w:space="0" w:color="auto"/>
            </w:tcBorders>
            <w:shd w:val="clear" w:color="auto" w:fill="FFFFFF"/>
            <w:vAlign w:val="bottom"/>
            <w:hideMark/>
          </w:tcPr>
          <w:p w14:paraId="5FBE64F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Direction de la Lutte contre la Maladie de la Vaccination et de la SE </w:t>
            </w:r>
          </w:p>
        </w:tc>
        <w:tc>
          <w:tcPr>
            <w:tcW w:w="1410" w:type="dxa"/>
            <w:tcBorders>
              <w:top w:val="nil"/>
              <w:left w:val="nil"/>
              <w:bottom w:val="single" w:sz="4" w:space="0" w:color="auto"/>
              <w:right w:val="single" w:sz="4" w:space="0" w:color="auto"/>
            </w:tcBorders>
            <w:shd w:val="clear" w:color="auto" w:fill="FFFFFF"/>
            <w:noWrap/>
            <w:vAlign w:val="bottom"/>
            <w:hideMark/>
          </w:tcPr>
          <w:p w14:paraId="263404B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224 599 200</w:t>
            </w:r>
          </w:p>
        </w:tc>
        <w:tc>
          <w:tcPr>
            <w:tcW w:w="770" w:type="dxa"/>
            <w:tcBorders>
              <w:top w:val="nil"/>
              <w:left w:val="nil"/>
              <w:bottom w:val="single" w:sz="4" w:space="0" w:color="auto"/>
              <w:right w:val="single" w:sz="4" w:space="0" w:color="auto"/>
            </w:tcBorders>
            <w:shd w:val="clear" w:color="auto" w:fill="FFFFFF"/>
            <w:noWrap/>
            <w:vAlign w:val="bottom"/>
            <w:hideMark/>
          </w:tcPr>
          <w:p w14:paraId="34A4AD2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2C947E0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30 979 200</w:t>
            </w:r>
          </w:p>
        </w:tc>
        <w:tc>
          <w:tcPr>
            <w:tcW w:w="1417" w:type="dxa"/>
            <w:tcBorders>
              <w:top w:val="nil"/>
              <w:left w:val="nil"/>
              <w:bottom w:val="single" w:sz="4" w:space="0" w:color="auto"/>
              <w:right w:val="single" w:sz="8" w:space="0" w:color="auto"/>
            </w:tcBorders>
            <w:shd w:val="clear" w:color="auto" w:fill="FFFFFF"/>
            <w:noWrap/>
            <w:vAlign w:val="bottom"/>
            <w:hideMark/>
          </w:tcPr>
          <w:p w14:paraId="57B299F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w:t>
            </w:r>
          </w:p>
        </w:tc>
      </w:tr>
      <w:tr w:rsidR="007B591B" w:rsidRPr="007B591B" w14:paraId="49B6C8AF"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6C0A843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w:t>
            </w:r>
          </w:p>
        </w:tc>
        <w:tc>
          <w:tcPr>
            <w:tcW w:w="4388" w:type="dxa"/>
            <w:tcBorders>
              <w:top w:val="nil"/>
              <w:left w:val="nil"/>
              <w:bottom w:val="single" w:sz="4" w:space="0" w:color="auto"/>
              <w:right w:val="single" w:sz="4" w:space="0" w:color="auto"/>
            </w:tcBorders>
            <w:shd w:val="clear" w:color="auto" w:fill="FFFFFF"/>
            <w:noWrap/>
            <w:vAlign w:val="bottom"/>
            <w:hideMark/>
          </w:tcPr>
          <w:p w14:paraId="6A7EE30E"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Ouaddaï </w:t>
            </w:r>
          </w:p>
        </w:tc>
        <w:tc>
          <w:tcPr>
            <w:tcW w:w="1410" w:type="dxa"/>
            <w:tcBorders>
              <w:top w:val="nil"/>
              <w:left w:val="nil"/>
              <w:bottom w:val="single" w:sz="4" w:space="0" w:color="auto"/>
              <w:right w:val="single" w:sz="4" w:space="0" w:color="auto"/>
            </w:tcBorders>
            <w:shd w:val="clear" w:color="auto" w:fill="FFFFFF"/>
            <w:noWrap/>
            <w:vAlign w:val="bottom"/>
            <w:hideMark/>
          </w:tcPr>
          <w:p w14:paraId="20D98F6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197 489 152</w:t>
            </w:r>
          </w:p>
        </w:tc>
        <w:tc>
          <w:tcPr>
            <w:tcW w:w="770" w:type="dxa"/>
            <w:tcBorders>
              <w:top w:val="nil"/>
              <w:left w:val="nil"/>
              <w:bottom w:val="single" w:sz="4" w:space="0" w:color="auto"/>
              <w:right w:val="single" w:sz="4" w:space="0" w:color="auto"/>
            </w:tcBorders>
            <w:shd w:val="clear" w:color="auto" w:fill="FFFFFF"/>
            <w:noWrap/>
            <w:vAlign w:val="bottom"/>
            <w:hideMark/>
          </w:tcPr>
          <w:p w14:paraId="555EBA1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21</w:t>
            </w:r>
          </w:p>
        </w:tc>
        <w:tc>
          <w:tcPr>
            <w:tcW w:w="1222" w:type="dxa"/>
            <w:tcBorders>
              <w:top w:val="nil"/>
              <w:left w:val="nil"/>
              <w:bottom w:val="single" w:sz="4" w:space="0" w:color="auto"/>
              <w:right w:val="single" w:sz="4" w:space="0" w:color="auto"/>
            </w:tcBorders>
            <w:shd w:val="clear" w:color="auto" w:fill="FFFFFF"/>
            <w:noWrap/>
            <w:vAlign w:val="bottom"/>
            <w:hideMark/>
          </w:tcPr>
          <w:p w14:paraId="2E16824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52 267 897</w:t>
            </w:r>
          </w:p>
        </w:tc>
        <w:tc>
          <w:tcPr>
            <w:tcW w:w="1417" w:type="dxa"/>
            <w:tcBorders>
              <w:top w:val="nil"/>
              <w:left w:val="nil"/>
              <w:bottom w:val="single" w:sz="4" w:space="0" w:color="auto"/>
              <w:right w:val="single" w:sz="8" w:space="0" w:color="auto"/>
            </w:tcBorders>
            <w:shd w:val="clear" w:color="auto" w:fill="FFFFFF"/>
            <w:noWrap/>
            <w:vAlign w:val="bottom"/>
            <w:hideMark/>
          </w:tcPr>
          <w:p w14:paraId="30911A9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w:t>
            </w:r>
          </w:p>
        </w:tc>
      </w:tr>
      <w:tr w:rsidR="007B591B" w:rsidRPr="007B591B" w14:paraId="40AEBC3D"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43DBEA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w:t>
            </w:r>
          </w:p>
        </w:tc>
        <w:tc>
          <w:tcPr>
            <w:tcW w:w="4388" w:type="dxa"/>
            <w:tcBorders>
              <w:top w:val="nil"/>
              <w:left w:val="nil"/>
              <w:bottom w:val="single" w:sz="4" w:space="0" w:color="auto"/>
              <w:right w:val="single" w:sz="4" w:space="0" w:color="auto"/>
            </w:tcBorders>
            <w:shd w:val="clear" w:color="auto" w:fill="FFFFFF"/>
            <w:noWrap/>
            <w:vAlign w:val="bottom"/>
            <w:hideMark/>
          </w:tcPr>
          <w:p w14:paraId="4FC73D9E"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CHU MERE ET ENFANT </w:t>
            </w:r>
          </w:p>
        </w:tc>
        <w:tc>
          <w:tcPr>
            <w:tcW w:w="1410" w:type="dxa"/>
            <w:tcBorders>
              <w:top w:val="nil"/>
              <w:left w:val="nil"/>
              <w:bottom w:val="single" w:sz="4" w:space="0" w:color="auto"/>
              <w:right w:val="single" w:sz="4" w:space="0" w:color="auto"/>
            </w:tcBorders>
            <w:shd w:val="clear" w:color="auto" w:fill="FFFFFF"/>
            <w:noWrap/>
            <w:vAlign w:val="bottom"/>
            <w:hideMark/>
          </w:tcPr>
          <w:p w14:paraId="2993BE67"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176 194 612</w:t>
            </w:r>
          </w:p>
        </w:tc>
        <w:tc>
          <w:tcPr>
            <w:tcW w:w="770" w:type="dxa"/>
            <w:tcBorders>
              <w:top w:val="nil"/>
              <w:left w:val="nil"/>
              <w:bottom w:val="single" w:sz="4" w:space="0" w:color="auto"/>
              <w:right w:val="single" w:sz="4" w:space="0" w:color="auto"/>
            </w:tcBorders>
            <w:shd w:val="clear" w:color="auto" w:fill="FFFFFF"/>
            <w:noWrap/>
            <w:vAlign w:val="bottom"/>
            <w:hideMark/>
          </w:tcPr>
          <w:p w14:paraId="23FC2D6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31</w:t>
            </w:r>
          </w:p>
        </w:tc>
        <w:tc>
          <w:tcPr>
            <w:tcW w:w="1222" w:type="dxa"/>
            <w:tcBorders>
              <w:top w:val="nil"/>
              <w:left w:val="nil"/>
              <w:bottom w:val="single" w:sz="4" w:space="0" w:color="auto"/>
              <w:right w:val="single" w:sz="4" w:space="0" w:color="auto"/>
            </w:tcBorders>
            <w:shd w:val="clear" w:color="auto" w:fill="FFFFFF"/>
            <w:noWrap/>
            <w:vAlign w:val="bottom"/>
            <w:hideMark/>
          </w:tcPr>
          <w:p w14:paraId="1C66231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68 019 737</w:t>
            </w:r>
          </w:p>
        </w:tc>
        <w:tc>
          <w:tcPr>
            <w:tcW w:w="1417" w:type="dxa"/>
            <w:tcBorders>
              <w:top w:val="nil"/>
              <w:left w:val="nil"/>
              <w:bottom w:val="single" w:sz="4" w:space="0" w:color="auto"/>
              <w:right w:val="single" w:sz="8" w:space="0" w:color="auto"/>
            </w:tcBorders>
            <w:shd w:val="clear" w:color="auto" w:fill="FFFFFF"/>
            <w:noWrap/>
            <w:vAlign w:val="bottom"/>
            <w:hideMark/>
          </w:tcPr>
          <w:p w14:paraId="155D8B1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w:t>
            </w:r>
          </w:p>
        </w:tc>
      </w:tr>
      <w:tr w:rsidR="007B591B" w:rsidRPr="007B591B" w14:paraId="24E24C48"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A784ECC"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5</w:t>
            </w:r>
          </w:p>
        </w:tc>
        <w:tc>
          <w:tcPr>
            <w:tcW w:w="4388" w:type="dxa"/>
            <w:tcBorders>
              <w:top w:val="nil"/>
              <w:left w:val="nil"/>
              <w:bottom w:val="single" w:sz="4" w:space="0" w:color="auto"/>
              <w:right w:val="single" w:sz="4" w:space="0" w:color="auto"/>
            </w:tcBorders>
            <w:shd w:val="clear" w:color="auto" w:fill="FFFFFF"/>
            <w:noWrap/>
            <w:vAlign w:val="bottom"/>
            <w:hideMark/>
          </w:tcPr>
          <w:p w14:paraId="4473AB6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Moyen Chari </w:t>
            </w:r>
          </w:p>
        </w:tc>
        <w:tc>
          <w:tcPr>
            <w:tcW w:w="1410" w:type="dxa"/>
            <w:tcBorders>
              <w:top w:val="nil"/>
              <w:left w:val="nil"/>
              <w:bottom w:val="single" w:sz="4" w:space="0" w:color="auto"/>
              <w:right w:val="single" w:sz="4" w:space="0" w:color="auto"/>
            </w:tcBorders>
            <w:shd w:val="clear" w:color="auto" w:fill="FFFFFF"/>
            <w:noWrap/>
            <w:vAlign w:val="bottom"/>
            <w:hideMark/>
          </w:tcPr>
          <w:p w14:paraId="24831FE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156 307 413</w:t>
            </w:r>
          </w:p>
        </w:tc>
        <w:tc>
          <w:tcPr>
            <w:tcW w:w="770" w:type="dxa"/>
            <w:tcBorders>
              <w:top w:val="nil"/>
              <w:left w:val="nil"/>
              <w:bottom w:val="single" w:sz="4" w:space="0" w:color="auto"/>
              <w:right w:val="single" w:sz="4" w:space="0" w:color="auto"/>
            </w:tcBorders>
            <w:shd w:val="clear" w:color="auto" w:fill="FFFFFF"/>
            <w:noWrap/>
            <w:vAlign w:val="bottom"/>
            <w:hideMark/>
          </w:tcPr>
          <w:p w14:paraId="556ABA9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w:t>
            </w:r>
          </w:p>
        </w:tc>
        <w:tc>
          <w:tcPr>
            <w:tcW w:w="1222" w:type="dxa"/>
            <w:tcBorders>
              <w:top w:val="nil"/>
              <w:left w:val="nil"/>
              <w:bottom w:val="single" w:sz="4" w:space="0" w:color="auto"/>
              <w:right w:val="single" w:sz="4" w:space="0" w:color="auto"/>
            </w:tcBorders>
            <w:shd w:val="clear" w:color="auto" w:fill="FFFFFF"/>
            <w:noWrap/>
            <w:vAlign w:val="bottom"/>
            <w:hideMark/>
          </w:tcPr>
          <w:p w14:paraId="7A84904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53 243 026</w:t>
            </w:r>
          </w:p>
        </w:tc>
        <w:tc>
          <w:tcPr>
            <w:tcW w:w="1417" w:type="dxa"/>
            <w:tcBorders>
              <w:top w:val="nil"/>
              <w:left w:val="nil"/>
              <w:bottom w:val="single" w:sz="4" w:space="0" w:color="auto"/>
              <w:right w:val="single" w:sz="8" w:space="0" w:color="auto"/>
            </w:tcBorders>
            <w:shd w:val="clear" w:color="auto" w:fill="FFFFFF"/>
            <w:noWrap/>
            <w:vAlign w:val="bottom"/>
            <w:hideMark/>
          </w:tcPr>
          <w:p w14:paraId="4AA1310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w:t>
            </w:r>
          </w:p>
        </w:tc>
      </w:tr>
      <w:tr w:rsidR="007B591B" w:rsidRPr="007B591B" w14:paraId="44A2AC41"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18953A3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6</w:t>
            </w:r>
          </w:p>
        </w:tc>
        <w:tc>
          <w:tcPr>
            <w:tcW w:w="4388" w:type="dxa"/>
            <w:tcBorders>
              <w:top w:val="nil"/>
              <w:left w:val="nil"/>
              <w:bottom w:val="single" w:sz="4" w:space="0" w:color="auto"/>
              <w:right w:val="single" w:sz="4" w:space="0" w:color="auto"/>
            </w:tcBorders>
            <w:shd w:val="clear" w:color="auto" w:fill="FFFFFF"/>
            <w:noWrap/>
            <w:vAlign w:val="bottom"/>
            <w:hideMark/>
          </w:tcPr>
          <w:p w14:paraId="2FE7954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Wadi </w:t>
            </w:r>
            <w:proofErr w:type="spellStart"/>
            <w:r w:rsidRPr="007B591B">
              <w:rPr>
                <w:rFonts w:ascii="Times New Roman" w:hAnsi="Times New Roman" w:cs="Times New Roman"/>
                <w:sz w:val="20"/>
                <w:szCs w:val="20"/>
              </w:rPr>
              <w:t>Fira</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6256358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155 936 325</w:t>
            </w:r>
          </w:p>
        </w:tc>
        <w:tc>
          <w:tcPr>
            <w:tcW w:w="770" w:type="dxa"/>
            <w:tcBorders>
              <w:top w:val="nil"/>
              <w:left w:val="nil"/>
              <w:bottom w:val="single" w:sz="4" w:space="0" w:color="auto"/>
              <w:right w:val="single" w:sz="4" w:space="0" w:color="auto"/>
            </w:tcBorders>
            <w:shd w:val="clear" w:color="auto" w:fill="FFFFFF"/>
            <w:noWrap/>
            <w:vAlign w:val="bottom"/>
            <w:hideMark/>
          </w:tcPr>
          <w:p w14:paraId="204F93F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16</w:t>
            </w:r>
          </w:p>
        </w:tc>
        <w:tc>
          <w:tcPr>
            <w:tcW w:w="1222" w:type="dxa"/>
            <w:tcBorders>
              <w:top w:val="nil"/>
              <w:left w:val="nil"/>
              <w:bottom w:val="single" w:sz="4" w:space="0" w:color="auto"/>
              <w:right w:val="single" w:sz="4" w:space="0" w:color="auto"/>
            </w:tcBorders>
            <w:shd w:val="clear" w:color="auto" w:fill="FFFFFF"/>
            <w:noWrap/>
            <w:vAlign w:val="bottom"/>
            <w:hideMark/>
          </w:tcPr>
          <w:p w14:paraId="27EC5F7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32 628 886</w:t>
            </w:r>
          </w:p>
        </w:tc>
        <w:tc>
          <w:tcPr>
            <w:tcW w:w="1417" w:type="dxa"/>
            <w:tcBorders>
              <w:top w:val="nil"/>
              <w:left w:val="nil"/>
              <w:bottom w:val="single" w:sz="4" w:space="0" w:color="auto"/>
              <w:right w:val="single" w:sz="8" w:space="0" w:color="auto"/>
            </w:tcBorders>
            <w:shd w:val="clear" w:color="auto" w:fill="FFFFFF"/>
            <w:noWrap/>
            <w:vAlign w:val="bottom"/>
            <w:hideMark/>
          </w:tcPr>
          <w:p w14:paraId="3217584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w:t>
            </w:r>
          </w:p>
        </w:tc>
      </w:tr>
      <w:tr w:rsidR="007B591B" w:rsidRPr="007B591B" w14:paraId="20343ECA"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2FB71B3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7</w:t>
            </w:r>
          </w:p>
        </w:tc>
        <w:tc>
          <w:tcPr>
            <w:tcW w:w="4388" w:type="dxa"/>
            <w:tcBorders>
              <w:top w:val="nil"/>
              <w:left w:val="nil"/>
              <w:bottom w:val="single" w:sz="4" w:space="0" w:color="auto"/>
              <w:right w:val="single" w:sz="4" w:space="0" w:color="auto"/>
            </w:tcBorders>
            <w:shd w:val="clear" w:color="auto" w:fill="FFFFFF"/>
            <w:noWrap/>
            <w:vAlign w:val="bottom"/>
            <w:hideMark/>
          </w:tcPr>
          <w:p w14:paraId="1E9D0D5D"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Mayo </w:t>
            </w:r>
            <w:proofErr w:type="spellStart"/>
            <w:r w:rsidRPr="007B591B">
              <w:rPr>
                <w:rFonts w:ascii="Times New Roman" w:hAnsi="Times New Roman" w:cs="Times New Roman"/>
                <w:sz w:val="20"/>
                <w:szCs w:val="20"/>
              </w:rPr>
              <w:t>Kebbi</w:t>
            </w:r>
            <w:proofErr w:type="spellEnd"/>
            <w:r w:rsidRPr="007B591B">
              <w:rPr>
                <w:rFonts w:ascii="Times New Roman" w:hAnsi="Times New Roman" w:cs="Times New Roman"/>
                <w:sz w:val="20"/>
                <w:szCs w:val="20"/>
              </w:rPr>
              <w:t xml:space="preserve"> EST </w:t>
            </w:r>
          </w:p>
        </w:tc>
        <w:tc>
          <w:tcPr>
            <w:tcW w:w="1410" w:type="dxa"/>
            <w:tcBorders>
              <w:top w:val="nil"/>
              <w:left w:val="nil"/>
              <w:bottom w:val="single" w:sz="4" w:space="0" w:color="auto"/>
              <w:right w:val="single" w:sz="4" w:space="0" w:color="auto"/>
            </w:tcBorders>
            <w:shd w:val="clear" w:color="auto" w:fill="FFFFFF"/>
            <w:noWrap/>
            <w:vAlign w:val="bottom"/>
            <w:hideMark/>
          </w:tcPr>
          <w:p w14:paraId="0A167B9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121 624 453</w:t>
            </w:r>
          </w:p>
        </w:tc>
        <w:tc>
          <w:tcPr>
            <w:tcW w:w="770" w:type="dxa"/>
            <w:tcBorders>
              <w:top w:val="nil"/>
              <w:left w:val="nil"/>
              <w:bottom w:val="single" w:sz="4" w:space="0" w:color="auto"/>
              <w:right w:val="single" w:sz="4" w:space="0" w:color="auto"/>
            </w:tcBorders>
            <w:shd w:val="clear" w:color="auto" w:fill="FFFFFF"/>
            <w:noWrap/>
            <w:vAlign w:val="bottom"/>
            <w:hideMark/>
          </w:tcPr>
          <w:p w14:paraId="1B8FD1F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26</w:t>
            </w:r>
          </w:p>
        </w:tc>
        <w:tc>
          <w:tcPr>
            <w:tcW w:w="1222" w:type="dxa"/>
            <w:tcBorders>
              <w:top w:val="nil"/>
              <w:left w:val="nil"/>
              <w:bottom w:val="single" w:sz="4" w:space="0" w:color="auto"/>
              <w:right w:val="single" w:sz="4" w:space="0" w:color="auto"/>
            </w:tcBorders>
            <w:shd w:val="clear" w:color="auto" w:fill="FFFFFF"/>
            <w:noWrap/>
            <w:vAlign w:val="bottom"/>
            <w:hideMark/>
          </w:tcPr>
          <w:p w14:paraId="77765AC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26 754 398</w:t>
            </w:r>
          </w:p>
        </w:tc>
        <w:tc>
          <w:tcPr>
            <w:tcW w:w="1417" w:type="dxa"/>
            <w:tcBorders>
              <w:top w:val="nil"/>
              <w:left w:val="nil"/>
              <w:bottom w:val="single" w:sz="4" w:space="0" w:color="auto"/>
              <w:right w:val="single" w:sz="8" w:space="0" w:color="auto"/>
            </w:tcBorders>
            <w:shd w:val="clear" w:color="auto" w:fill="FFFFFF"/>
            <w:noWrap/>
            <w:vAlign w:val="bottom"/>
            <w:hideMark/>
          </w:tcPr>
          <w:p w14:paraId="128555A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w:t>
            </w:r>
          </w:p>
        </w:tc>
      </w:tr>
      <w:tr w:rsidR="007B591B" w:rsidRPr="007B591B" w14:paraId="48479280"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F5991A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8</w:t>
            </w:r>
          </w:p>
        </w:tc>
        <w:tc>
          <w:tcPr>
            <w:tcW w:w="4388" w:type="dxa"/>
            <w:tcBorders>
              <w:top w:val="nil"/>
              <w:left w:val="nil"/>
              <w:bottom w:val="single" w:sz="4" w:space="0" w:color="auto"/>
              <w:right w:val="single" w:sz="4" w:space="0" w:color="auto"/>
            </w:tcBorders>
            <w:shd w:val="clear" w:color="auto" w:fill="FFFFFF"/>
            <w:noWrap/>
            <w:vAlign w:val="bottom"/>
            <w:hideMark/>
          </w:tcPr>
          <w:p w14:paraId="7A360F21"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Zone N’Djamena </w:t>
            </w:r>
          </w:p>
        </w:tc>
        <w:tc>
          <w:tcPr>
            <w:tcW w:w="1410" w:type="dxa"/>
            <w:tcBorders>
              <w:top w:val="nil"/>
              <w:left w:val="nil"/>
              <w:bottom w:val="single" w:sz="4" w:space="0" w:color="auto"/>
              <w:right w:val="single" w:sz="4" w:space="0" w:color="auto"/>
            </w:tcBorders>
            <w:shd w:val="clear" w:color="auto" w:fill="FFFFFF"/>
            <w:noWrap/>
            <w:vAlign w:val="bottom"/>
            <w:hideMark/>
          </w:tcPr>
          <w:p w14:paraId="06EF662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110 705 317</w:t>
            </w:r>
          </w:p>
        </w:tc>
        <w:tc>
          <w:tcPr>
            <w:tcW w:w="770" w:type="dxa"/>
            <w:tcBorders>
              <w:top w:val="nil"/>
              <w:left w:val="nil"/>
              <w:bottom w:val="single" w:sz="4" w:space="0" w:color="auto"/>
              <w:right w:val="single" w:sz="4" w:space="0" w:color="auto"/>
            </w:tcBorders>
            <w:shd w:val="clear" w:color="auto" w:fill="FFFFFF"/>
            <w:noWrap/>
            <w:vAlign w:val="bottom"/>
            <w:hideMark/>
          </w:tcPr>
          <w:p w14:paraId="292F38C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w:t>
            </w:r>
          </w:p>
        </w:tc>
        <w:tc>
          <w:tcPr>
            <w:tcW w:w="1222" w:type="dxa"/>
            <w:tcBorders>
              <w:top w:val="nil"/>
              <w:left w:val="nil"/>
              <w:bottom w:val="single" w:sz="4" w:space="0" w:color="auto"/>
              <w:right w:val="single" w:sz="4" w:space="0" w:color="auto"/>
            </w:tcBorders>
            <w:shd w:val="clear" w:color="auto" w:fill="FFFFFF"/>
            <w:noWrap/>
            <w:vAlign w:val="bottom"/>
            <w:hideMark/>
          </w:tcPr>
          <w:p w14:paraId="13A28DE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33 124 154</w:t>
            </w:r>
          </w:p>
        </w:tc>
        <w:tc>
          <w:tcPr>
            <w:tcW w:w="1417" w:type="dxa"/>
            <w:tcBorders>
              <w:top w:val="nil"/>
              <w:left w:val="nil"/>
              <w:bottom w:val="single" w:sz="4" w:space="0" w:color="auto"/>
              <w:right w:val="single" w:sz="8" w:space="0" w:color="auto"/>
            </w:tcBorders>
            <w:shd w:val="clear" w:color="auto" w:fill="FFFFFF"/>
            <w:noWrap/>
            <w:vAlign w:val="bottom"/>
            <w:hideMark/>
          </w:tcPr>
          <w:p w14:paraId="5E2B903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w:t>
            </w:r>
          </w:p>
        </w:tc>
      </w:tr>
      <w:tr w:rsidR="007B591B" w:rsidRPr="007B591B" w14:paraId="74D8164B"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7CCC0526"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9</w:t>
            </w:r>
          </w:p>
        </w:tc>
        <w:tc>
          <w:tcPr>
            <w:tcW w:w="4388" w:type="dxa"/>
            <w:tcBorders>
              <w:top w:val="nil"/>
              <w:left w:val="nil"/>
              <w:bottom w:val="single" w:sz="4" w:space="0" w:color="auto"/>
              <w:right w:val="single" w:sz="4" w:space="0" w:color="auto"/>
            </w:tcBorders>
            <w:shd w:val="clear" w:color="auto" w:fill="FFFFFF"/>
            <w:noWrap/>
            <w:vAlign w:val="bottom"/>
            <w:hideMark/>
          </w:tcPr>
          <w:p w14:paraId="39EE7C0A"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w:t>
            </w:r>
            <w:proofErr w:type="spellStart"/>
            <w:r w:rsidRPr="007B591B">
              <w:rPr>
                <w:rFonts w:ascii="Times New Roman" w:hAnsi="Times New Roman" w:cs="Times New Roman"/>
                <w:sz w:val="20"/>
                <w:szCs w:val="20"/>
              </w:rPr>
              <w:t>Mandoul</w:t>
            </w:r>
            <w:proofErr w:type="spellEnd"/>
            <w:r w:rsidRPr="007B591B">
              <w:rPr>
                <w:rFonts w:ascii="Times New Roman" w:hAnsi="Times New Roman" w:cs="Times New Roman"/>
                <w:sz w:val="20"/>
                <w:szCs w:val="20"/>
              </w:rPr>
              <w:t xml:space="preserve">/ </w:t>
            </w:r>
            <w:proofErr w:type="spellStart"/>
            <w:r w:rsidRPr="007B591B">
              <w:rPr>
                <w:rFonts w:ascii="Times New Roman" w:hAnsi="Times New Roman" w:cs="Times New Roman"/>
                <w:sz w:val="20"/>
                <w:szCs w:val="20"/>
              </w:rPr>
              <w:t>Koumra</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0D19619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109 189 246</w:t>
            </w:r>
          </w:p>
        </w:tc>
        <w:tc>
          <w:tcPr>
            <w:tcW w:w="770" w:type="dxa"/>
            <w:tcBorders>
              <w:top w:val="nil"/>
              <w:left w:val="nil"/>
              <w:bottom w:val="single" w:sz="4" w:space="0" w:color="auto"/>
              <w:right w:val="single" w:sz="4" w:space="0" w:color="auto"/>
            </w:tcBorders>
            <w:shd w:val="clear" w:color="auto" w:fill="FFFFFF"/>
            <w:noWrap/>
            <w:vAlign w:val="bottom"/>
            <w:hideMark/>
          </w:tcPr>
          <w:p w14:paraId="21C12B5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w:t>
            </w:r>
          </w:p>
        </w:tc>
        <w:tc>
          <w:tcPr>
            <w:tcW w:w="1222" w:type="dxa"/>
            <w:tcBorders>
              <w:top w:val="nil"/>
              <w:left w:val="nil"/>
              <w:bottom w:val="single" w:sz="4" w:space="0" w:color="auto"/>
              <w:right w:val="single" w:sz="4" w:space="0" w:color="auto"/>
            </w:tcBorders>
            <w:shd w:val="clear" w:color="auto" w:fill="FFFFFF"/>
            <w:noWrap/>
            <w:vAlign w:val="bottom"/>
            <w:hideMark/>
          </w:tcPr>
          <w:p w14:paraId="0AA90B9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29 484 803</w:t>
            </w:r>
          </w:p>
        </w:tc>
        <w:tc>
          <w:tcPr>
            <w:tcW w:w="1417" w:type="dxa"/>
            <w:tcBorders>
              <w:top w:val="nil"/>
              <w:left w:val="nil"/>
              <w:bottom w:val="single" w:sz="4" w:space="0" w:color="auto"/>
              <w:right w:val="single" w:sz="8" w:space="0" w:color="auto"/>
            </w:tcBorders>
            <w:shd w:val="clear" w:color="auto" w:fill="FFFFFF"/>
            <w:noWrap/>
            <w:vAlign w:val="bottom"/>
            <w:hideMark/>
          </w:tcPr>
          <w:p w14:paraId="122D746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w:t>
            </w:r>
          </w:p>
        </w:tc>
      </w:tr>
      <w:tr w:rsidR="007B591B" w:rsidRPr="007B591B" w14:paraId="2843EA28"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20DC2AE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10</w:t>
            </w:r>
          </w:p>
        </w:tc>
        <w:tc>
          <w:tcPr>
            <w:tcW w:w="4388" w:type="dxa"/>
            <w:tcBorders>
              <w:top w:val="nil"/>
              <w:left w:val="nil"/>
              <w:bottom w:val="single" w:sz="4" w:space="0" w:color="auto"/>
              <w:right w:val="single" w:sz="4" w:space="0" w:color="auto"/>
            </w:tcBorders>
            <w:shd w:val="clear" w:color="auto" w:fill="FFFFFF"/>
            <w:noWrap/>
            <w:vAlign w:val="bottom"/>
            <w:hideMark/>
          </w:tcPr>
          <w:p w14:paraId="3966392E"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Logone Occidental </w:t>
            </w:r>
          </w:p>
        </w:tc>
        <w:tc>
          <w:tcPr>
            <w:tcW w:w="1410" w:type="dxa"/>
            <w:tcBorders>
              <w:top w:val="nil"/>
              <w:left w:val="nil"/>
              <w:bottom w:val="single" w:sz="4" w:space="0" w:color="auto"/>
              <w:right w:val="single" w:sz="4" w:space="0" w:color="auto"/>
            </w:tcBorders>
            <w:shd w:val="clear" w:color="auto" w:fill="FFFFFF"/>
            <w:noWrap/>
            <w:vAlign w:val="bottom"/>
            <w:hideMark/>
          </w:tcPr>
          <w:p w14:paraId="21AC771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108 079 740</w:t>
            </w:r>
          </w:p>
        </w:tc>
        <w:tc>
          <w:tcPr>
            <w:tcW w:w="770" w:type="dxa"/>
            <w:tcBorders>
              <w:top w:val="nil"/>
              <w:left w:val="nil"/>
              <w:bottom w:val="single" w:sz="4" w:space="0" w:color="auto"/>
              <w:right w:val="single" w:sz="4" w:space="0" w:color="auto"/>
            </w:tcBorders>
            <w:shd w:val="clear" w:color="auto" w:fill="FFFFFF"/>
            <w:noWrap/>
            <w:vAlign w:val="bottom"/>
            <w:hideMark/>
          </w:tcPr>
          <w:p w14:paraId="7060D3D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w:t>
            </w:r>
          </w:p>
        </w:tc>
        <w:tc>
          <w:tcPr>
            <w:tcW w:w="1222" w:type="dxa"/>
            <w:tcBorders>
              <w:top w:val="nil"/>
              <w:left w:val="nil"/>
              <w:bottom w:val="single" w:sz="4" w:space="0" w:color="auto"/>
              <w:right w:val="single" w:sz="4" w:space="0" w:color="auto"/>
            </w:tcBorders>
            <w:shd w:val="clear" w:color="auto" w:fill="FFFFFF"/>
            <w:noWrap/>
            <w:vAlign w:val="bottom"/>
            <w:hideMark/>
          </w:tcPr>
          <w:p w14:paraId="4DAAD07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22 776 188</w:t>
            </w:r>
          </w:p>
        </w:tc>
        <w:tc>
          <w:tcPr>
            <w:tcW w:w="1417" w:type="dxa"/>
            <w:tcBorders>
              <w:top w:val="nil"/>
              <w:left w:val="nil"/>
              <w:bottom w:val="single" w:sz="4" w:space="0" w:color="auto"/>
              <w:right w:val="single" w:sz="8" w:space="0" w:color="auto"/>
            </w:tcBorders>
            <w:shd w:val="clear" w:color="auto" w:fill="FFFFFF"/>
            <w:noWrap/>
            <w:vAlign w:val="bottom"/>
            <w:hideMark/>
          </w:tcPr>
          <w:p w14:paraId="2D0B5EE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w:t>
            </w:r>
          </w:p>
        </w:tc>
      </w:tr>
      <w:tr w:rsidR="007B591B" w:rsidRPr="007B591B" w14:paraId="5206AF6C"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507AC32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11</w:t>
            </w:r>
          </w:p>
        </w:tc>
        <w:tc>
          <w:tcPr>
            <w:tcW w:w="4388" w:type="dxa"/>
            <w:tcBorders>
              <w:top w:val="nil"/>
              <w:left w:val="nil"/>
              <w:bottom w:val="single" w:sz="4" w:space="0" w:color="auto"/>
              <w:right w:val="single" w:sz="4" w:space="0" w:color="auto"/>
            </w:tcBorders>
            <w:shd w:val="clear" w:color="auto" w:fill="FFFFFF"/>
            <w:noWrap/>
            <w:vAlign w:val="bottom"/>
            <w:hideMark/>
          </w:tcPr>
          <w:p w14:paraId="109D2847"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HADJER-LAMIS </w:t>
            </w:r>
          </w:p>
        </w:tc>
        <w:tc>
          <w:tcPr>
            <w:tcW w:w="1410" w:type="dxa"/>
            <w:tcBorders>
              <w:top w:val="nil"/>
              <w:left w:val="nil"/>
              <w:bottom w:val="single" w:sz="4" w:space="0" w:color="auto"/>
              <w:right w:val="single" w:sz="4" w:space="0" w:color="auto"/>
            </w:tcBorders>
            <w:shd w:val="clear" w:color="auto" w:fill="FFFFFF"/>
            <w:noWrap/>
            <w:vAlign w:val="bottom"/>
            <w:hideMark/>
          </w:tcPr>
          <w:p w14:paraId="781EEA5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98 101 299</w:t>
            </w:r>
          </w:p>
        </w:tc>
        <w:tc>
          <w:tcPr>
            <w:tcW w:w="770" w:type="dxa"/>
            <w:tcBorders>
              <w:top w:val="nil"/>
              <w:left w:val="nil"/>
              <w:bottom w:val="single" w:sz="4" w:space="0" w:color="auto"/>
              <w:right w:val="single" w:sz="4" w:space="0" w:color="auto"/>
            </w:tcBorders>
            <w:shd w:val="clear" w:color="auto" w:fill="FFFFFF"/>
            <w:noWrap/>
            <w:vAlign w:val="bottom"/>
            <w:hideMark/>
          </w:tcPr>
          <w:p w14:paraId="5511989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15</w:t>
            </w:r>
          </w:p>
        </w:tc>
        <w:tc>
          <w:tcPr>
            <w:tcW w:w="1222" w:type="dxa"/>
            <w:tcBorders>
              <w:top w:val="nil"/>
              <w:left w:val="nil"/>
              <w:bottom w:val="single" w:sz="4" w:space="0" w:color="auto"/>
              <w:right w:val="single" w:sz="4" w:space="0" w:color="auto"/>
            </w:tcBorders>
            <w:shd w:val="clear" w:color="auto" w:fill="FFFFFF"/>
            <w:noWrap/>
            <w:vAlign w:val="bottom"/>
            <w:hideMark/>
          </w:tcPr>
          <w:p w14:paraId="1F18030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23 574 029</w:t>
            </w:r>
          </w:p>
        </w:tc>
        <w:tc>
          <w:tcPr>
            <w:tcW w:w="1417" w:type="dxa"/>
            <w:tcBorders>
              <w:top w:val="nil"/>
              <w:left w:val="nil"/>
              <w:bottom w:val="single" w:sz="4" w:space="0" w:color="auto"/>
              <w:right w:val="single" w:sz="8" w:space="0" w:color="auto"/>
            </w:tcBorders>
            <w:shd w:val="clear" w:color="auto" w:fill="FFFFFF"/>
            <w:noWrap/>
            <w:vAlign w:val="bottom"/>
            <w:hideMark/>
          </w:tcPr>
          <w:p w14:paraId="77389DB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w:t>
            </w:r>
          </w:p>
        </w:tc>
      </w:tr>
      <w:tr w:rsidR="007B591B" w:rsidRPr="007B591B" w14:paraId="676D4362"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6584A28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12</w:t>
            </w:r>
          </w:p>
        </w:tc>
        <w:tc>
          <w:tcPr>
            <w:tcW w:w="4388" w:type="dxa"/>
            <w:tcBorders>
              <w:top w:val="nil"/>
              <w:left w:val="nil"/>
              <w:bottom w:val="single" w:sz="4" w:space="0" w:color="auto"/>
              <w:right w:val="single" w:sz="4" w:space="0" w:color="auto"/>
            </w:tcBorders>
            <w:shd w:val="clear" w:color="auto" w:fill="FFFFFF"/>
            <w:noWrap/>
            <w:vAlign w:val="bottom"/>
            <w:hideMark/>
          </w:tcPr>
          <w:p w14:paraId="2C5B8B7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CHU LA RENAISSANCE </w:t>
            </w:r>
          </w:p>
        </w:tc>
        <w:tc>
          <w:tcPr>
            <w:tcW w:w="1410" w:type="dxa"/>
            <w:tcBorders>
              <w:top w:val="nil"/>
              <w:left w:val="nil"/>
              <w:bottom w:val="single" w:sz="4" w:space="0" w:color="auto"/>
              <w:right w:val="single" w:sz="4" w:space="0" w:color="auto"/>
            </w:tcBorders>
            <w:shd w:val="clear" w:color="auto" w:fill="FFFFFF"/>
            <w:noWrap/>
            <w:vAlign w:val="bottom"/>
            <w:hideMark/>
          </w:tcPr>
          <w:p w14:paraId="4F01B16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83 072 618</w:t>
            </w:r>
          </w:p>
        </w:tc>
        <w:tc>
          <w:tcPr>
            <w:tcW w:w="770" w:type="dxa"/>
            <w:tcBorders>
              <w:top w:val="nil"/>
              <w:left w:val="nil"/>
              <w:bottom w:val="single" w:sz="4" w:space="0" w:color="auto"/>
              <w:right w:val="single" w:sz="4" w:space="0" w:color="auto"/>
            </w:tcBorders>
            <w:shd w:val="clear" w:color="auto" w:fill="FFFFFF"/>
            <w:noWrap/>
            <w:vAlign w:val="bottom"/>
            <w:hideMark/>
          </w:tcPr>
          <w:p w14:paraId="0EFF116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27</w:t>
            </w:r>
          </w:p>
        </w:tc>
        <w:tc>
          <w:tcPr>
            <w:tcW w:w="1222" w:type="dxa"/>
            <w:tcBorders>
              <w:top w:val="nil"/>
              <w:left w:val="nil"/>
              <w:bottom w:val="single" w:sz="4" w:space="0" w:color="auto"/>
              <w:right w:val="single" w:sz="4" w:space="0" w:color="auto"/>
            </w:tcBorders>
            <w:shd w:val="clear" w:color="auto" w:fill="FFFFFF"/>
            <w:noWrap/>
            <w:vAlign w:val="bottom"/>
            <w:hideMark/>
          </w:tcPr>
          <w:p w14:paraId="6A4BB8F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30 565 698</w:t>
            </w:r>
          </w:p>
        </w:tc>
        <w:tc>
          <w:tcPr>
            <w:tcW w:w="1417" w:type="dxa"/>
            <w:tcBorders>
              <w:top w:val="nil"/>
              <w:left w:val="nil"/>
              <w:bottom w:val="single" w:sz="4" w:space="0" w:color="auto"/>
              <w:right w:val="single" w:sz="8" w:space="0" w:color="auto"/>
            </w:tcBorders>
            <w:shd w:val="clear" w:color="auto" w:fill="FFFFFF"/>
            <w:noWrap/>
            <w:vAlign w:val="bottom"/>
            <w:hideMark/>
          </w:tcPr>
          <w:p w14:paraId="7602E08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w:t>
            </w:r>
          </w:p>
        </w:tc>
      </w:tr>
      <w:tr w:rsidR="007B591B" w:rsidRPr="007B591B" w14:paraId="00BDE22D"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65BEEF6D"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13</w:t>
            </w:r>
          </w:p>
        </w:tc>
        <w:tc>
          <w:tcPr>
            <w:tcW w:w="4388" w:type="dxa"/>
            <w:tcBorders>
              <w:top w:val="nil"/>
              <w:left w:val="nil"/>
              <w:bottom w:val="single" w:sz="4" w:space="0" w:color="auto"/>
              <w:right w:val="single" w:sz="4" w:space="0" w:color="auto"/>
            </w:tcBorders>
            <w:shd w:val="clear" w:color="auto" w:fill="FFFFFF"/>
            <w:noWrap/>
            <w:vAlign w:val="bottom"/>
            <w:hideMark/>
          </w:tcPr>
          <w:p w14:paraId="68F406D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Mayo </w:t>
            </w:r>
            <w:proofErr w:type="spellStart"/>
            <w:r w:rsidRPr="007B591B">
              <w:rPr>
                <w:rFonts w:ascii="Times New Roman" w:hAnsi="Times New Roman" w:cs="Times New Roman"/>
                <w:sz w:val="20"/>
                <w:szCs w:val="20"/>
              </w:rPr>
              <w:t>Kebbi</w:t>
            </w:r>
            <w:proofErr w:type="spellEnd"/>
            <w:r w:rsidRPr="007B591B">
              <w:rPr>
                <w:rFonts w:ascii="Times New Roman" w:hAnsi="Times New Roman" w:cs="Times New Roman"/>
                <w:sz w:val="20"/>
                <w:szCs w:val="20"/>
              </w:rPr>
              <w:t xml:space="preserve"> OUEST </w:t>
            </w:r>
          </w:p>
        </w:tc>
        <w:tc>
          <w:tcPr>
            <w:tcW w:w="1410" w:type="dxa"/>
            <w:tcBorders>
              <w:top w:val="nil"/>
              <w:left w:val="nil"/>
              <w:bottom w:val="single" w:sz="4" w:space="0" w:color="auto"/>
              <w:right w:val="single" w:sz="4" w:space="0" w:color="auto"/>
            </w:tcBorders>
            <w:shd w:val="clear" w:color="auto" w:fill="FFFFFF"/>
            <w:noWrap/>
            <w:vAlign w:val="bottom"/>
            <w:hideMark/>
          </w:tcPr>
          <w:p w14:paraId="74B7ECB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80 394 555</w:t>
            </w:r>
          </w:p>
        </w:tc>
        <w:tc>
          <w:tcPr>
            <w:tcW w:w="770" w:type="dxa"/>
            <w:tcBorders>
              <w:top w:val="nil"/>
              <w:left w:val="nil"/>
              <w:bottom w:val="single" w:sz="4" w:space="0" w:color="auto"/>
              <w:right w:val="single" w:sz="4" w:space="0" w:color="auto"/>
            </w:tcBorders>
            <w:shd w:val="clear" w:color="auto" w:fill="FFFFFF"/>
            <w:noWrap/>
            <w:vAlign w:val="bottom"/>
            <w:hideMark/>
          </w:tcPr>
          <w:p w14:paraId="4F018E5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w:t>
            </w:r>
          </w:p>
        </w:tc>
        <w:tc>
          <w:tcPr>
            <w:tcW w:w="1222" w:type="dxa"/>
            <w:tcBorders>
              <w:top w:val="nil"/>
              <w:left w:val="nil"/>
              <w:bottom w:val="single" w:sz="4" w:space="0" w:color="auto"/>
              <w:right w:val="single" w:sz="4" w:space="0" w:color="auto"/>
            </w:tcBorders>
            <w:shd w:val="clear" w:color="auto" w:fill="FFFFFF"/>
            <w:noWrap/>
            <w:vAlign w:val="bottom"/>
            <w:hideMark/>
          </w:tcPr>
          <w:p w14:paraId="09BF43C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28 599 413</w:t>
            </w:r>
          </w:p>
        </w:tc>
        <w:tc>
          <w:tcPr>
            <w:tcW w:w="1417" w:type="dxa"/>
            <w:tcBorders>
              <w:top w:val="nil"/>
              <w:left w:val="nil"/>
              <w:bottom w:val="single" w:sz="4" w:space="0" w:color="auto"/>
              <w:right w:val="single" w:sz="8" w:space="0" w:color="auto"/>
            </w:tcBorders>
            <w:shd w:val="clear" w:color="auto" w:fill="FFFFFF"/>
            <w:noWrap/>
            <w:vAlign w:val="bottom"/>
            <w:hideMark/>
          </w:tcPr>
          <w:p w14:paraId="0996FEE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w:t>
            </w:r>
          </w:p>
        </w:tc>
      </w:tr>
      <w:tr w:rsidR="007B591B" w:rsidRPr="007B591B" w14:paraId="219FBFDC"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F9A8E4D"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14</w:t>
            </w:r>
          </w:p>
        </w:tc>
        <w:tc>
          <w:tcPr>
            <w:tcW w:w="4388" w:type="dxa"/>
            <w:tcBorders>
              <w:top w:val="nil"/>
              <w:left w:val="nil"/>
              <w:bottom w:val="single" w:sz="4" w:space="0" w:color="auto"/>
              <w:right w:val="single" w:sz="4" w:space="0" w:color="auto"/>
            </w:tcBorders>
            <w:shd w:val="clear" w:color="auto" w:fill="FFFFFF"/>
            <w:noWrap/>
            <w:vAlign w:val="bottom"/>
            <w:hideMark/>
          </w:tcPr>
          <w:p w14:paraId="3751CB0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w:t>
            </w:r>
            <w:proofErr w:type="spellStart"/>
            <w:r w:rsidRPr="007B591B">
              <w:rPr>
                <w:rFonts w:ascii="Times New Roman" w:hAnsi="Times New Roman" w:cs="Times New Roman"/>
                <w:sz w:val="20"/>
                <w:szCs w:val="20"/>
              </w:rPr>
              <w:t>Guéra</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57E7CE6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80 383 583</w:t>
            </w:r>
          </w:p>
        </w:tc>
        <w:tc>
          <w:tcPr>
            <w:tcW w:w="770" w:type="dxa"/>
            <w:tcBorders>
              <w:top w:val="nil"/>
              <w:left w:val="nil"/>
              <w:bottom w:val="single" w:sz="4" w:space="0" w:color="auto"/>
              <w:right w:val="single" w:sz="4" w:space="0" w:color="auto"/>
            </w:tcBorders>
            <w:shd w:val="clear" w:color="auto" w:fill="FFFFFF"/>
            <w:noWrap/>
            <w:vAlign w:val="bottom"/>
            <w:hideMark/>
          </w:tcPr>
          <w:p w14:paraId="72E7618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w:t>
            </w:r>
          </w:p>
        </w:tc>
        <w:tc>
          <w:tcPr>
            <w:tcW w:w="1222" w:type="dxa"/>
            <w:tcBorders>
              <w:top w:val="nil"/>
              <w:left w:val="nil"/>
              <w:bottom w:val="single" w:sz="4" w:space="0" w:color="auto"/>
              <w:right w:val="single" w:sz="4" w:space="0" w:color="auto"/>
            </w:tcBorders>
            <w:shd w:val="clear" w:color="auto" w:fill="FFFFFF"/>
            <w:noWrap/>
            <w:vAlign w:val="bottom"/>
            <w:hideMark/>
          </w:tcPr>
          <w:p w14:paraId="31952C6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20 467 443</w:t>
            </w:r>
          </w:p>
        </w:tc>
        <w:tc>
          <w:tcPr>
            <w:tcW w:w="1417" w:type="dxa"/>
            <w:tcBorders>
              <w:top w:val="nil"/>
              <w:left w:val="nil"/>
              <w:bottom w:val="single" w:sz="4" w:space="0" w:color="auto"/>
              <w:right w:val="single" w:sz="8" w:space="0" w:color="auto"/>
            </w:tcBorders>
            <w:shd w:val="clear" w:color="auto" w:fill="FFFFFF"/>
            <w:noWrap/>
            <w:vAlign w:val="bottom"/>
            <w:hideMark/>
          </w:tcPr>
          <w:p w14:paraId="42D5DD8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w:t>
            </w:r>
          </w:p>
        </w:tc>
      </w:tr>
      <w:tr w:rsidR="007B591B" w:rsidRPr="007B591B" w14:paraId="5BED081F"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8902986"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15</w:t>
            </w:r>
          </w:p>
        </w:tc>
        <w:tc>
          <w:tcPr>
            <w:tcW w:w="4388" w:type="dxa"/>
            <w:tcBorders>
              <w:top w:val="nil"/>
              <w:left w:val="nil"/>
              <w:bottom w:val="single" w:sz="4" w:space="0" w:color="auto"/>
              <w:right w:val="single" w:sz="4" w:space="0" w:color="auto"/>
            </w:tcBorders>
            <w:shd w:val="clear" w:color="auto" w:fill="FFFFFF"/>
            <w:noWrap/>
            <w:vAlign w:val="bottom"/>
            <w:hideMark/>
          </w:tcPr>
          <w:p w14:paraId="1D95C1EA"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Prog. National Tuberculose </w:t>
            </w:r>
          </w:p>
        </w:tc>
        <w:tc>
          <w:tcPr>
            <w:tcW w:w="1410" w:type="dxa"/>
            <w:tcBorders>
              <w:top w:val="nil"/>
              <w:left w:val="nil"/>
              <w:bottom w:val="single" w:sz="4" w:space="0" w:color="auto"/>
              <w:right w:val="single" w:sz="4" w:space="0" w:color="auto"/>
            </w:tcBorders>
            <w:shd w:val="clear" w:color="auto" w:fill="FFFFFF"/>
            <w:noWrap/>
            <w:vAlign w:val="bottom"/>
            <w:hideMark/>
          </w:tcPr>
          <w:p w14:paraId="153CE56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79 083 000</w:t>
            </w:r>
          </w:p>
        </w:tc>
        <w:tc>
          <w:tcPr>
            <w:tcW w:w="770" w:type="dxa"/>
            <w:tcBorders>
              <w:top w:val="nil"/>
              <w:left w:val="nil"/>
              <w:bottom w:val="single" w:sz="4" w:space="0" w:color="auto"/>
              <w:right w:val="single" w:sz="4" w:space="0" w:color="auto"/>
            </w:tcBorders>
            <w:shd w:val="clear" w:color="auto" w:fill="FFFFFF"/>
            <w:noWrap/>
            <w:vAlign w:val="bottom"/>
            <w:hideMark/>
          </w:tcPr>
          <w:p w14:paraId="5C389CF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02EBA58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10 908 000</w:t>
            </w:r>
          </w:p>
        </w:tc>
        <w:tc>
          <w:tcPr>
            <w:tcW w:w="1417" w:type="dxa"/>
            <w:tcBorders>
              <w:top w:val="nil"/>
              <w:left w:val="nil"/>
              <w:bottom w:val="single" w:sz="4" w:space="0" w:color="auto"/>
              <w:right w:val="single" w:sz="8" w:space="0" w:color="auto"/>
            </w:tcBorders>
            <w:shd w:val="clear" w:color="auto" w:fill="FFFFFF"/>
            <w:noWrap/>
            <w:vAlign w:val="bottom"/>
            <w:hideMark/>
          </w:tcPr>
          <w:p w14:paraId="253ACD9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w:t>
            </w:r>
          </w:p>
        </w:tc>
      </w:tr>
      <w:tr w:rsidR="007B591B" w:rsidRPr="007B591B" w14:paraId="4B9785D7"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2F5D72F1"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16</w:t>
            </w:r>
          </w:p>
        </w:tc>
        <w:tc>
          <w:tcPr>
            <w:tcW w:w="4388" w:type="dxa"/>
            <w:tcBorders>
              <w:top w:val="nil"/>
              <w:left w:val="nil"/>
              <w:bottom w:val="single" w:sz="4" w:space="0" w:color="auto"/>
              <w:right w:val="single" w:sz="4" w:space="0" w:color="auto"/>
            </w:tcBorders>
            <w:shd w:val="clear" w:color="auto" w:fill="FFFFFF"/>
            <w:noWrap/>
            <w:vAlign w:val="bottom"/>
            <w:hideMark/>
          </w:tcPr>
          <w:p w14:paraId="2F0F4DA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w:t>
            </w:r>
            <w:proofErr w:type="spellStart"/>
            <w:r w:rsidRPr="007B591B">
              <w:rPr>
                <w:rFonts w:ascii="Times New Roman" w:hAnsi="Times New Roman" w:cs="Times New Roman"/>
                <w:sz w:val="20"/>
                <w:szCs w:val="20"/>
              </w:rPr>
              <w:t>Batha</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79240D0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69 124 565</w:t>
            </w:r>
          </w:p>
        </w:tc>
        <w:tc>
          <w:tcPr>
            <w:tcW w:w="770" w:type="dxa"/>
            <w:tcBorders>
              <w:top w:val="nil"/>
              <w:left w:val="nil"/>
              <w:bottom w:val="single" w:sz="4" w:space="0" w:color="auto"/>
              <w:right w:val="single" w:sz="4" w:space="0" w:color="auto"/>
            </w:tcBorders>
            <w:shd w:val="clear" w:color="auto" w:fill="FFFFFF"/>
            <w:noWrap/>
            <w:vAlign w:val="bottom"/>
            <w:hideMark/>
          </w:tcPr>
          <w:p w14:paraId="77140F2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16</w:t>
            </w:r>
          </w:p>
        </w:tc>
        <w:tc>
          <w:tcPr>
            <w:tcW w:w="1222" w:type="dxa"/>
            <w:tcBorders>
              <w:top w:val="nil"/>
              <w:left w:val="nil"/>
              <w:bottom w:val="single" w:sz="4" w:space="0" w:color="auto"/>
              <w:right w:val="single" w:sz="4" w:space="0" w:color="auto"/>
            </w:tcBorders>
            <w:shd w:val="clear" w:color="auto" w:fill="FFFFFF"/>
            <w:noWrap/>
            <w:vAlign w:val="bottom"/>
            <w:hideMark/>
          </w:tcPr>
          <w:p w14:paraId="5795DD6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19 962 750</w:t>
            </w:r>
          </w:p>
        </w:tc>
        <w:tc>
          <w:tcPr>
            <w:tcW w:w="1417" w:type="dxa"/>
            <w:tcBorders>
              <w:top w:val="nil"/>
              <w:left w:val="nil"/>
              <w:bottom w:val="single" w:sz="4" w:space="0" w:color="auto"/>
              <w:right w:val="single" w:sz="8" w:space="0" w:color="auto"/>
            </w:tcBorders>
            <w:shd w:val="clear" w:color="auto" w:fill="FFFFFF"/>
            <w:noWrap/>
            <w:vAlign w:val="bottom"/>
            <w:hideMark/>
          </w:tcPr>
          <w:p w14:paraId="2B5A8B1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r>
      <w:tr w:rsidR="007B591B" w:rsidRPr="007B591B" w14:paraId="128AE5F6"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EF66CB0"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17</w:t>
            </w:r>
          </w:p>
        </w:tc>
        <w:tc>
          <w:tcPr>
            <w:tcW w:w="4388" w:type="dxa"/>
            <w:tcBorders>
              <w:top w:val="nil"/>
              <w:left w:val="nil"/>
              <w:bottom w:val="single" w:sz="4" w:space="0" w:color="auto"/>
              <w:right w:val="single" w:sz="4" w:space="0" w:color="auto"/>
            </w:tcBorders>
            <w:shd w:val="clear" w:color="auto" w:fill="FFFFFF"/>
            <w:noWrap/>
            <w:vAlign w:val="bottom"/>
            <w:hideMark/>
          </w:tcPr>
          <w:p w14:paraId="1EB45EC7"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w:t>
            </w:r>
            <w:proofErr w:type="spellStart"/>
            <w:r w:rsidRPr="007B591B">
              <w:rPr>
                <w:rFonts w:ascii="Times New Roman" w:hAnsi="Times New Roman" w:cs="Times New Roman"/>
                <w:sz w:val="20"/>
                <w:szCs w:val="20"/>
              </w:rPr>
              <w:t>Hopital</w:t>
            </w:r>
            <w:proofErr w:type="spellEnd"/>
            <w:r w:rsidRPr="007B591B">
              <w:rPr>
                <w:rFonts w:ascii="Times New Roman" w:hAnsi="Times New Roman" w:cs="Times New Roman"/>
                <w:sz w:val="20"/>
                <w:szCs w:val="20"/>
              </w:rPr>
              <w:t xml:space="preserve"> Amitié Tchad-Chine(Liberté) </w:t>
            </w:r>
          </w:p>
        </w:tc>
        <w:tc>
          <w:tcPr>
            <w:tcW w:w="1410" w:type="dxa"/>
            <w:tcBorders>
              <w:top w:val="nil"/>
              <w:left w:val="nil"/>
              <w:bottom w:val="single" w:sz="4" w:space="0" w:color="auto"/>
              <w:right w:val="single" w:sz="4" w:space="0" w:color="auto"/>
            </w:tcBorders>
            <w:shd w:val="clear" w:color="auto" w:fill="FFFFFF"/>
            <w:noWrap/>
            <w:vAlign w:val="bottom"/>
            <w:hideMark/>
          </w:tcPr>
          <w:p w14:paraId="08A4ACA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61 047 548</w:t>
            </w:r>
          </w:p>
        </w:tc>
        <w:tc>
          <w:tcPr>
            <w:tcW w:w="770" w:type="dxa"/>
            <w:tcBorders>
              <w:top w:val="nil"/>
              <w:left w:val="nil"/>
              <w:bottom w:val="single" w:sz="4" w:space="0" w:color="auto"/>
              <w:right w:val="single" w:sz="4" w:space="0" w:color="auto"/>
            </w:tcBorders>
            <w:shd w:val="clear" w:color="auto" w:fill="FFFFFF"/>
            <w:noWrap/>
            <w:vAlign w:val="bottom"/>
            <w:hideMark/>
          </w:tcPr>
          <w:p w14:paraId="3080F4B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18</w:t>
            </w:r>
          </w:p>
        </w:tc>
        <w:tc>
          <w:tcPr>
            <w:tcW w:w="1222" w:type="dxa"/>
            <w:tcBorders>
              <w:top w:val="nil"/>
              <w:left w:val="nil"/>
              <w:bottom w:val="single" w:sz="4" w:space="0" w:color="auto"/>
              <w:right w:val="single" w:sz="4" w:space="0" w:color="auto"/>
            </w:tcBorders>
            <w:shd w:val="clear" w:color="auto" w:fill="FFFFFF"/>
            <w:noWrap/>
            <w:vAlign w:val="bottom"/>
            <w:hideMark/>
          </w:tcPr>
          <w:p w14:paraId="5E37D23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22 855 195</w:t>
            </w:r>
          </w:p>
        </w:tc>
        <w:tc>
          <w:tcPr>
            <w:tcW w:w="1417" w:type="dxa"/>
            <w:tcBorders>
              <w:top w:val="nil"/>
              <w:left w:val="nil"/>
              <w:bottom w:val="single" w:sz="4" w:space="0" w:color="auto"/>
              <w:right w:val="single" w:sz="8" w:space="0" w:color="auto"/>
            </w:tcBorders>
            <w:shd w:val="clear" w:color="auto" w:fill="FFFFFF"/>
            <w:noWrap/>
            <w:vAlign w:val="bottom"/>
            <w:hideMark/>
          </w:tcPr>
          <w:p w14:paraId="1E8940E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r>
      <w:tr w:rsidR="007B591B" w:rsidRPr="007B591B" w14:paraId="7B489CFF"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75A4C942"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18</w:t>
            </w:r>
          </w:p>
        </w:tc>
        <w:tc>
          <w:tcPr>
            <w:tcW w:w="4388" w:type="dxa"/>
            <w:tcBorders>
              <w:top w:val="nil"/>
              <w:left w:val="nil"/>
              <w:bottom w:val="single" w:sz="4" w:space="0" w:color="auto"/>
              <w:right w:val="single" w:sz="4" w:space="0" w:color="auto"/>
            </w:tcBorders>
            <w:shd w:val="clear" w:color="auto" w:fill="FFFFFF"/>
            <w:noWrap/>
            <w:vAlign w:val="bottom"/>
            <w:hideMark/>
          </w:tcPr>
          <w:p w14:paraId="4DC9E056"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Logone Oriental </w:t>
            </w:r>
          </w:p>
        </w:tc>
        <w:tc>
          <w:tcPr>
            <w:tcW w:w="1410" w:type="dxa"/>
            <w:tcBorders>
              <w:top w:val="nil"/>
              <w:left w:val="nil"/>
              <w:bottom w:val="single" w:sz="4" w:space="0" w:color="auto"/>
              <w:right w:val="single" w:sz="4" w:space="0" w:color="auto"/>
            </w:tcBorders>
            <w:shd w:val="clear" w:color="auto" w:fill="FFFFFF"/>
            <w:noWrap/>
            <w:vAlign w:val="bottom"/>
            <w:hideMark/>
          </w:tcPr>
          <w:p w14:paraId="54B02AB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60 765 491</w:t>
            </w:r>
          </w:p>
        </w:tc>
        <w:tc>
          <w:tcPr>
            <w:tcW w:w="770" w:type="dxa"/>
            <w:tcBorders>
              <w:top w:val="nil"/>
              <w:left w:val="nil"/>
              <w:bottom w:val="single" w:sz="4" w:space="0" w:color="auto"/>
              <w:right w:val="single" w:sz="4" w:space="0" w:color="auto"/>
            </w:tcBorders>
            <w:shd w:val="clear" w:color="auto" w:fill="FFFFFF"/>
            <w:noWrap/>
            <w:vAlign w:val="bottom"/>
            <w:hideMark/>
          </w:tcPr>
          <w:p w14:paraId="0563A8C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w:t>
            </w:r>
          </w:p>
        </w:tc>
        <w:tc>
          <w:tcPr>
            <w:tcW w:w="1222" w:type="dxa"/>
            <w:tcBorders>
              <w:top w:val="nil"/>
              <w:left w:val="nil"/>
              <w:bottom w:val="single" w:sz="4" w:space="0" w:color="auto"/>
              <w:right w:val="single" w:sz="4" w:space="0" w:color="auto"/>
            </w:tcBorders>
            <w:shd w:val="clear" w:color="auto" w:fill="FFFFFF"/>
            <w:noWrap/>
            <w:vAlign w:val="bottom"/>
            <w:hideMark/>
          </w:tcPr>
          <w:p w14:paraId="5B4E2B7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17 388 342</w:t>
            </w:r>
          </w:p>
        </w:tc>
        <w:tc>
          <w:tcPr>
            <w:tcW w:w="1417" w:type="dxa"/>
            <w:tcBorders>
              <w:top w:val="nil"/>
              <w:left w:val="nil"/>
              <w:bottom w:val="single" w:sz="4" w:space="0" w:color="auto"/>
              <w:right w:val="single" w:sz="8" w:space="0" w:color="auto"/>
            </w:tcBorders>
            <w:shd w:val="clear" w:color="auto" w:fill="FFFFFF"/>
            <w:noWrap/>
            <w:vAlign w:val="bottom"/>
            <w:hideMark/>
          </w:tcPr>
          <w:p w14:paraId="60E639E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r>
      <w:tr w:rsidR="007B591B" w:rsidRPr="007B591B" w14:paraId="69659620"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2BBBDE6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19</w:t>
            </w:r>
          </w:p>
        </w:tc>
        <w:tc>
          <w:tcPr>
            <w:tcW w:w="4388" w:type="dxa"/>
            <w:tcBorders>
              <w:top w:val="nil"/>
              <w:left w:val="nil"/>
              <w:bottom w:val="single" w:sz="4" w:space="0" w:color="auto"/>
              <w:right w:val="single" w:sz="4" w:space="0" w:color="auto"/>
            </w:tcBorders>
            <w:shd w:val="clear" w:color="auto" w:fill="FFFFFF"/>
            <w:noWrap/>
            <w:vAlign w:val="bottom"/>
            <w:hideMark/>
          </w:tcPr>
          <w:p w14:paraId="61508B68"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w:t>
            </w:r>
            <w:proofErr w:type="spellStart"/>
            <w:r w:rsidRPr="007B591B">
              <w:rPr>
                <w:rFonts w:ascii="Times New Roman" w:hAnsi="Times New Roman" w:cs="Times New Roman"/>
                <w:sz w:val="20"/>
                <w:szCs w:val="20"/>
              </w:rPr>
              <w:t>Salamat</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6A00FB2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59 480 580</w:t>
            </w:r>
          </w:p>
        </w:tc>
        <w:tc>
          <w:tcPr>
            <w:tcW w:w="770" w:type="dxa"/>
            <w:tcBorders>
              <w:top w:val="nil"/>
              <w:left w:val="nil"/>
              <w:bottom w:val="single" w:sz="4" w:space="0" w:color="auto"/>
              <w:right w:val="single" w:sz="4" w:space="0" w:color="auto"/>
            </w:tcBorders>
            <w:shd w:val="clear" w:color="auto" w:fill="FFFFFF"/>
            <w:noWrap/>
            <w:vAlign w:val="bottom"/>
            <w:hideMark/>
          </w:tcPr>
          <w:p w14:paraId="42AF25D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9</w:t>
            </w:r>
          </w:p>
        </w:tc>
        <w:tc>
          <w:tcPr>
            <w:tcW w:w="1222" w:type="dxa"/>
            <w:tcBorders>
              <w:top w:val="nil"/>
              <w:left w:val="nil"/>
              <w:bottom w:val="single" w:sz="4" w:space="0" w:color="auto"/>
              <w:right w:val="single" w:sz="4" w:space="0" w:color="auto"/>
            </w:tcBorders>
            <w:shd w:val="clear" w:color="auto" w:fill="FFFFFF"/>
            <w:noWrap/>
            <w:vAlign w:val="bottom"/>
            <w:hideMark/>
          </w:tcPr>
          <w:p w14:paraId="544B5E7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15 362 799</w:t>
            </w:r>
          </w:p>
        </w:tc>
        <w:tc>
          <w:tcPr>
            <w:tcW w:w="1417" w:type="dxa"/>
            <w:tcBorders>
              <w:top w:val="nil"/>
              <w:left w:val="nil"/>
              <w:bottom w:val="single" w:sz="4" w:space="0" w:color="auto"/>
              <w:right w:val="single" w:sz="8" w:space="0" w:color="auto"/>
            </w:tcBorders>
            <w:shd w:val="clear" w:color="auto" w:fill="FFFFFF"/>
            <w:noWrap/>
            <w:vAlign w:val="bottom"/>
            <w:hideMark/>
          </w:tcPr>
          <w:p w14:paraId="6A736E9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r>
      <w:tr w:rsidR="007B591B" w:rsidRPr="007B591B" w14:paraId="2D83D930"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793D479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20</w:t>
            </w:r>
          </w:p>
        </w:tc>
        <w:tc>
          <w:tcPr>
            <w:tcW w:w="4388" w:type="dxa"/>
            <w:tcBorders>
              <w:top w:val="nil"/>
              <w:left w:val="nil"/>
              <w:bottom w:val="single" w:sz="4" w:space="0" w:color="auto"/>
              <w:right w:val="single" w:sz="4" w:space="0" w:color="auto"/>
            </w:tcBorders>
            <w:shd w:val="clear" w:color="auto" w:fill="FFFFFF"/>
            <w:noWrap/>
            <w:vAlign w:val="bottom"/>
            <w:hideMark/>
          </w:tcPr>
          <w:p w14:paraId="3EEFDF91"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w:t>
            </w:r>
            <w:proofErr w:type="spellStart"/>
            <w:r w:rsidRPr="007B591B">
              <w:rPr>
                <w:rFonts w:ascii="Times New Roman" w:hAnsi="Times New Roman" w:cs="Times New Roman"/>
                <w:sz w:val="20"/>
                <w:szCs w:val="20"/>
              </w:rPr>
              <w:t>Tandjilé</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13609F9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49 552 481</w:t>
            </w:r>
          </w:p>
        </w:tc>
        <w:tc>
          <w:tcPr>
            <w:tcW w:w="770" w:type="dxa"/>
            <w:tcBorders>
              <w:top w:val="nil"/>
              <w:left w:val="nil"/>
              <w:bottom w:val="single" w:sz="4" w:space="0" w:color="auto"/>
              <w:right w:val="single" w:sz="4" w:space="0" w:color="auto"/>
            </w:tcBorders>
            <w:shd w:val="clear" w:color="auto" w:fill="FFFFFF"/>
            <w:noWrap/>
            <w:vAlign w:val="bottom"/>
            <w:hideMark/>
          </w:tcPr>
          <w:p w14:paraId="7CD7E6A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w:t>
            </w:r>
          </w:p>
        </w:tc>
        <w:tc>
          <w:tcPr>
            <w:tcW w:w="1222" w:type="dxa"/>
            <w:tcBorders>
              <w:top w:val="nil"/>
              <w:left w:val="nil"/>
              <w:bottom w:val="single" w:sz="4" w:space="0" w:color="auto"/>
              <w:right w:val="single" w:sz="4" w:space="0" w:color="auto"/>
            </w:tcBorders>
            <w:shd w:val="clear" w:color="auto" w:fill="FFFFFF"/>
            <w:noWrap/>
            <w:vAlign w:val="bottom"/>
            <w:hideMark/>
          </w:tcPr>
          <w:p w14:paraId="01B8A3B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16 897 690</w:t>
            </w:r>
          </w:p>
        </w:tc>
        <w:tc>
          <w:tcPr>
            <w:tcW w:w="1417" w:type="dxa"/>
            <w:tcBorders>
              <w:top w:val="nil"/>
              <w:left w:val="nil"/>
              <w:bottom w:val="single" w:sz="4" w:space="0" w:color="auto"/>
              <w:right w:val="single" w:sz="8" w:space="0" w:color="auto"/>
            </w:tcBorders>
            <w:shd w:val="clear" w:color="auto" w:fill="FFFFFF"/>
            <w:noWrap/>
            <w:vAlign w:val="bottom"/>
            <w:hideMark/>
          </w:tcPr>
          <w:p w14:paraId="236D2727"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r>
      <w:tr w:rsidR="007B591B" w:rsidRPr="007B591B" w14:paraId="3FB7E8E9"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362FE4F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21</w:t>
            </w:r>
          </w:p>
        </w:tc>
        <w:tc>
          <w:tcPr>
            <w:tcW w:w="4388" w:type="dxa"/>
            <w:tcBorders>
              <w:top w:val="nil"/>
              <w:left w:val="nil"/>
              <w:bottom w:val="single" w:sz="4" w:space="0" w:color="auto"/>
              <w:right w:val="single" w:sz="4" w:space="0" w:color="auto"/>
            </w:tcBorders>
            <w:shd w:val="clear" w:color="auto" w:fill="FFFFFF"/>
            <w:noWrap/>
            <w:vAlign w:val="bottom"/>
            <w:hideMark/>
          </w:tcPr>
          <w:p w14:paraId="6670ED51"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Prog. Sectoriel Lutte c. SIDA </w:t>
            </w:r>
          </w:p>
        </w:tc>
        <w:tc>
          <w:tcPr>
            <w:tcW w:w="1410" w:type="dxa"/>
            <w:tcBorders>
              <w:top w:val="nil"/>
              <w:left w:val="nil"/>
              <w:bottom w:val="single" w:sz="4" w:space="0" w:color="auto"/>
              <w:right w:val="single" w:sz="4" w:space="0" w:color="auto"/>
            </w:tcBorders>
            <w:shd w:val="clear" w:color="auto" w:fill="FFFFFF"/>
            <w:noWrap/>
            <w:vAlign w:val="bottom"/>
            <w:hideMark/>
          </w:tcPr>
          <w:p w14:paraId="154D1EB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46 590 000</w:t>
            </w:r>
          </w:p>
        </w:tc>
        <w:tc>
          <w:tcPr>
            <w:tcW w:w="770" w:type="dxa"/>
            <w:tcBorders>
              <w:top w:val="nil"/>
              <w:left w:val="nil"/>
              <w:bottom w:val="single" w:sz="4" w:space="0" w:color="auto"/>
              <w:right w:val="single" w:sz="4" w:space="0" w:color="auto"/>
            </w:tcBorders>
            <w:shd w:val="clear" w:color="auto" w:fill="FFFFFF"/>
            <w:noWrap/>
            <w:vAlign w:val="bottom"/>
            <w:hideMark/>
          </w:tcPr>
          <w:p w14:paraId="4AA0D1C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c>
          <w:tcPr>
            <w:tcW w:w="1222" w:type="dxa"/>
            <w:tcBorders>
              <w:top w:val="nil"/>
              <w:left w:val="nil"/>
              <w:bottom w:val="single" w:sz="4" w:space="0" w:color="auto"/>
              <w:right w:val="single" w:sz="4" w:space="0" w:color="auto"/>
            </w:tcBorders>
            <w:shd w:val="clear" w:color="auto" w:fill="FFFFFF"/>
            <w:noWrap/>
            <w:vAlign w:val="bottom"/>
            <w:hideMark/>
          </w:tcPr>
          <w:p w14:paraId="169BF9E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7 244 553</w:t>
            </w:r>
          </w:p>
        </w:tc>
        <w:tc>
          <w:tcPr>
            <w:tcW w:w="1417" w:type="dxa"/>
            <w:tcBorders>
              <w:top w:val="nil"/>
              <w:left w:val="nil"/>
              <w:bottom w:val="single" w:sz="4" w:space="0" w:color="auto"/>
              <w:right w:val="single" w:sz="8" w:space="0" w:color="auto"/>
            </w:tcBorders>
            <w:shd w:val="clear" w:color="auto" w:fill="FFFFFF"/>
            <w:noWrap/>
            <w:vAlign w:val="bottom"/>
            <w:hideMark/>
          </w:tcPr>
          <w:p w14:paraId="78CF31D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r>
      <w:tr w:rsidR="007B591B" w:rsidRPr="007B591B" w14:paraId="0F434C50"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D6F0A6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22</w:t>
            </w:r>
          </w:p>
        </w:tc>
        <w:tc>
          <w:tcPr>
            <w:tcW w:w="4388" w:type="dxa"/>
            <w:tcBorders>
              <w:top w:val="nil"/>
              <w:left w:val="nil"/>
              <w:bottom w:val="single" w:sz="4" w:space="0" w:color="auto"/>
              <w:right w:val="single" w:sz="4" w:space="0" w:color="auto"/>
            </w:tcBorders>
            <w:shd w:val="clear" w:color="auto" w:fill="FFFFFF"/>
            <w:noWrap/>
            <w:vAlign w:val="bottom"/>
            <w:hideMark/>
          </w:tcPr>
          <w:p w14:paraId="77EE4656"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CLIENTS DIVERS </w:t>
            </w:r>
          </w:p>
        </w:tc>
        <w:tc>
          <w:tcPr>
            <w:tcW w:w="1410" w:type="dxa"/>
            <w:tcBorders>
              <w:top w:val="nil"/>
              <w:left w:val="nil"/>
              <w:bottom w:val="single" w:sz="4" w:space="0" w:color="auto"/>
              <w:right w:val="single" w:sz="4" w:space="0" w:color="auto"/>
            </w:tcBorders>
            <w:shd w:val="clear" w:color="auto" w:fill="FFFFFF"/>
            <w:noWrap/>
            <w:vAlign w:val="bottom"/>
            <w:hideMark/>
          </w:tcPr>
          <w:p w14:paraId="0B0D514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39 268 276</w:t>
            </w:r>
          </w:p>
        </w:tc>
        <w:tc>
          <w:tcPr>
            <w:tcW w:w="770" w:type="dxa"/>
            <w:tcBorders>
              <w:top w:val="nil"/>
              <w:left w:val="nil"/>
              <w:bottom w:val="single" w:sz="4" w:space="0" w:color="auto"/>
              <w:right w:val="single" w:sz="4" w:space="0" w:color="auto"/>
            </w:tcBorders>
            <w:shd w:val="clear" w:color="auto" w:fill="FFFFFF"/>
            <w:noWrap/>
            <w:vAlign w:val="bottom"/>
            <w:hideMark/>
          </w:tcPr>
          <w:p w14:paraId="18F4946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81</w:t>
            </w:r>
          </w:p>
        </w:tc>
        <w:tc>
          <w:tcPr>
            <w:tcW w:w="1222" w:type="dxa"/>
            <w:tcBorders>
              <w:top w:val="nil"/>
              <w:left w:val="nil"/>
              <w:bottom w:val="single" w:sz="4" w:space="0" w:color="auto"/>
              <w:right w:val="single" w:sz="4" w:space="0" w:color="auto"/>
            </w:tcBorders>
            <w:shd w:val="clear" w:color="auto" w:fill="FFFFFF"/>
            <w:noWrap/>
            <w:vAlign w:val="bottom"/>
            <w:hideMark/>
          </w:tcPr>
          <w:p w14:paraId="79EEB57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7 460 201</w:t>
            </w:r>
          </w:p>
        </w:tc>
        <w:tc>
          <w:tcPr>
            <w:tcW w:w="1417" w:type="dxa"/>
            <w:tcBorders>
              <w:top w:val="nil"/>
              <w:left w:val="nil"/>
              <w:bottom w:val="single" w:sz="4" w:space="0" w:color="auto"/>
              <w:right w:val="single" w:sz="8" w:space="0" w:color="auto"/>
            </w:tcBorders>
            <w:shd w:val="clear" w:color="auto" w:fill="FFFFFF"/>
            <w:noWrap/>
            <w:vAlign w:val="bottom"/>
            <w:hideMark/>
          </w:tcPr>
          <w:p w14:paraId="55B4AC5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r>
      <w:tr w:rsidR="007B591B" w:rsidRPr="007B591B" w14:paraId="0627D220"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23D344F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23</w:t>
            </w:r>
          </w:p>
        </w:tc>
        <w:tc>
          <w:tcPr>
            <w:tcW w:w="4388" w:type="dxa"/>
            <w:tcBorders>
              <w:top w:val="nil"/>
              <w:left w:val="nil"/>
              <w:bottom w:val="single" w:sz="4" w:space="0" w:color="auto"/>
              <w:right w:val="single" w:sz="4" w:space="0" w:color="auto"/>
            </w:tcBorders>
            <w:shd w:val="clear" w:color="auto" w:fill="FFFFFF"/>
            <w:noWrap/>
            <w:vAlign w:val="bottom"/>
            <w:hideMark/>
          </w:tcPr>
          <w:p w14:paraId="7B09C8DD"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Kanem </w:t>
            </w:r>
          </w:p>
        </w:tc>
        <w:tc>
          <w:tcPr>
            <w:tcW w:w="1410" w:type="dxa"/>
            <w:tcBorders>
              <w:top w:val="nil"/>
              <w:left w:val="nil"/>
              <w:bottom w:val="single" w:sz="4" w:space="0" w:color="auto"/>
              <w:right w:val="single" w:sz="4" w:space="0" w:color="auto"/>
            </w:tcBorders>
            <w:shd w:val="clear" w:color="auto" w:fill="FFFFFF"/>
            <w:noWrap/>
            <w:vAlign w:val="bottom"/>
            <w:hideMark/>
          </w:tcPr>
          <w:p w14:paraId="416BC04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35 378 278</w:t>
            </w:r>
          </w:p>
        </w:tc>
        <w:tc>
          <w:tcPr>
            <w:tcW w:w="770" w:type="dxa"/>
            <w:tcBorders>
              <w:top w:val="nil"/>
              <w:left w:val="nil"/>
              <w:bottom w:val="single" w:sz="4" w:space="0" w:color="auto"/>
              <w:right w:val="single" w:sz="4" w:space="0" w:color="auto"/>
            </w:tcBorders>
            <w:shd w:val="clear" w:color="auto" w:fill="FFFFFF"/>
            <w:noWrap/>
            <w:vAlign w:val="bottom"/>
            <w:hideMark/>
          </w:tcPr>
          <w:p w14:paraId="5DBBE5D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38</w:t>
            </w:r>
          </w:p>
        </w:tc>
        <w:tc>
          <w:tcPr>
            <w:tcW w:w="1222" w:type="dxa"/>
            <w:tcBorders>
              <w:top w:val="nil"/>
              <w:left w:val="nil"/>
              <w:bottom w:val="single" w:sz="4" w:space="0" w:color="auto"/>
              <w:right w:val="single" w:sz="4" w:space="0" w:color="auto"/>
            </w:tcBorders>
            <w:shd w:val="clear" w:color="auto" w:fill="FFFFFF"/>
            <w:noWrap/>
            <w:vAlign w:val="bottom"/>
            <w:hideMark/>
          </w:tcPr>
          <w:p w14:paraId="0C6C591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8 184 611</w:t>
            </w:r>
          </w:p>
        </w:tc>
        <w:tc>
          <w:tcPr>
            <w:tcW w:w="1417" w:type="dxa"/>
            <w:tcBorders>
              <w:top w:val="nil"/>
              <w:left w:val="nil"/>
              <w:bottom w:val="single" w:sz="4" w:space="0" w:color="auto"/>
              <w:right w:val="single" w:sz="8" w:space="0" w:color="auto"/>
            </w:tcBorders>
            <w:shd w:val="clear" w:color="auto" w:fill="FFFFFF"/>
            <w:noWrap/>
            <w:vAlign w:val="bottom"/>
            <w:hideMark/>
          </w:tcPr>
          <w:p w14:paraId="33A2C337"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r>
      <w:tr w:rsidR="007B591B" w:rsidRPr="007B591B" w14:paraId="6FC22D49"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40B4D17E"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24</w:t>
            </w:r>
          </w:p>
        </w:tc>
        <w:tc>
          <w:tcPr>
            <w:tcW w:w="4388" w:type="dxa"/>
            <w:tcBorders>
              <w:top w:val="nil"/>
              <w:left w:val="nil"/>
              <w:bottom w:val="single" w:sz="4" w:space="0" w:color="auto"/>
              <w:right w:val="single" w:sz="4" w:space="0" w:color="auto"/>
            </w:tcBorders>
            <w:shd w:val="clear" w:color="auto" w:fill="FFFFFF"/>
            <w:noWrap/>
            <w:vAlign w:val="bottom"/>
            <w:hideMark/>
          </w:tcPr>
          <w:p w14:paraId="73D5ADA1"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SILA </w:t>
            </w:r>
          </w:p>
        </w:tc>
        <w:tc>
          <w:tcPr>
            <w:tcW w:w="1410" w:type="dxa"/>
            <w:tcBorders>
              <w:top w:val="nil"/>
              <w:left w:val="nil"/>
              <w:bottom w:val="single" w:sz="4" w:space="0" w:color="auto"/>
              <w:right w:val="single" w:sz="4" w:space="0" w:color="auto"/>
            </w:tcBorders>
            <w:shd w:val="clear" w:color="auto" w:fill="FFFFFF"/>
            <w:noWrap/>
            <w:vAlign w:val="bottom"/>
            <w:hideMark/>
          </w:tcPr>
          <w:p w14:paraId="6772F80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29 936 909</w:t>
            </w:r>
          </w:p>
        </w:tc>
        <w:tc>
          <w:tcPr>
            <w:tcW w:w="770" w:type="dxa"/>
            <w:tcBorders>
              <w:top w:val="nil"/>
              <w:left w:val="nil"/>
              <w:bottom w:val="single" w:sz="4" w:space="0" w:color="auto"/>
              <w:right w:val="single" w:sz="4" w:space="0" w:color="auto"/>
            </w:tcBorders>
            <w:shd w:val="clear" w:color="auto" w:fill="FFFFFF"/>
            <w:noWrap/>
            <w:vAlign w:val="bottom"/>
            <w:hideMark/>
          </w:tcPr>
          <w:p w14:paraId="40A28FE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w:t>
            </w:r>
          </w:p>
        </w:tc>
        <w:tc>
          <w:tcPr>
            <w:tcW w:w="1222" w:type="dxa"/>
            <w:tcBorders>
              <w:top w:val="nil"/>
              <w:left w:val="nil"/>
              <w:bottom w:val="single" w:sz="4" w:space="0" w:color="auto"/>
              <w:right w:val="single" w:sz="4" w:space="0" w:color="auto"/>
            </w:tcBorders>
            <w:shd w:val="clear" w:color="auto" w:fill="FFFFFF"/>
            <w:noWrap/>
            <w:vAlign w:val="bottom"/>
            <w:hideMark/>
          </w:tcPr>
          <w:p w14:paraId="37770C2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6 831 113</w:t>
            </w:r>
          </w:p>
        </w:tc>
        <w:tc>
          <w:tcPr>
            <w:tcW w:w="1417" w:type="dxa"/>
            <w:tcBorders>
              <w:top w:val="nil"/>
              <w:left w:val="nil"/>
              <w:bottom w:val="single" w:sz="4" w:space="0" w:color="auto"/>
              <w:right w:val="single" w:sz="8" w:space="0" w:color="auto"/>
            </w:tcBorders>
            <w:shd w:val="clear" w:color="auto" w:fill="FFFFFF"/>
            <w:noWrap/>
            <w:vAlign w:val="bottom"/>
            <w:hideMark/>
          </w:tcPr>
          <w:p w14:paraId="6D18E97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r>
      <w:tr w:rsidR="007B591B" w:rsidRPr="007B591B" w14:paraId="59D09C3F"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7503173"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25</w:t>
            </w:r>
          </w:p>
        </w:tc>
        <w:tc>
          <w:tcPr>
            <w:tcW w:w="4388" w:type="dxa"/>
            <w:tcBorders>
              <w:top w:val="nil"/>
              <w:left w:val="nil"/>
              <w:bottom w:val="single" w:sz="4" w:space="0" w:color="auto"/>
              <w:right w:val="single" w:sz="4" w:space="0" w:color="auto"/>
            </w:tcBorders>
            <w:shd w:val="clear" w:color="auto" w:fill="FFFFFF"/>
            <w:noWrap/>
            <w:vAlign w:val="bottom"/>
            <w:hideMark/>
          </w:tcPr>
          <w:p w14:paraId="2A85B9D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CHU Référence Nationale </w:t>
            </w:r>
          </w:p>
        </w:tc>
        <w:tc>
          <w:tcPr>
            <w:tcW w:w="1410" w:type="dxa"/>
            <w:tcBorders>
              <w:top w:val="nil"/>
              <w:left w:val="nil"/>
              <w:bottom w:val="single" w:sz="4" w:space="0" w:color="auto"/>
              <w:right w:val="single" w:sz="4" w:space="0" w:color="auto"/>
            </w:tcBorders>
            <w:shd w:val="clear" w:color="auto" w:fill="FFFFFF"/>
            <w:noWrap/>
            <w:vAlign w:val="bottom"/>
            <w:hideMark/>
          </w:tcPr>
          <w:p w14:paraId="6737DF6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25 455 214</w:t>
            </w:r>
          </w:p>
        </w:tc>
        <w:tc>
          <w:tcPr>
            <w:tcW w:w="770" w:type="dxa"/>
            <w:tcBorders>
              <w:top w:val="nil"/>
              <w:left w:val="nil"/>
              <w:bottom w:val="single" w:sz="4" w:space="0" w:color="auto"/>
              <w:right w:val="single" w:sz="4" w:space="0" w:color="auto"/>
            </w:tcBorders>
            <w:shd w:val="clear" w:color="auto" w:fill="FFFFFF"/>
            <w:noWrap/>
            <w:vAlign w:val="bottom"/>
            <w:hideMark/>
          </w:tcPr>
          <w:p w14:paraId="65831C6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13</w:t>
            </w:r>
          </w:p>
        </w:tc>
        <w:tc>
          <w:tcPr>
            <w:tcW w:w="1222" w:type="dxa"/>
            <w:tcBorders>
              <w:top w:val="nil"/>
              <w:left w:val="nil"/>
              <w:bottom w:val="single" w:sz="4" w:space="0" w:color="auto"/>
              <w:right w:val="single" w:sz="4" w:space="0" w:color="auto"/>
            </w:tcBorders>
            <w:shd w:val="clear" w:color="auto" w:fill="FFFFFF"/>
            <w:noWrap/>
            <w:vAlign w:val="bottom"/>
            <w:hideMark/>
          </w:tcPr>
          <w:p w14:paraId="71E5AA6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7 852 093</w:t>
            </w:r>
          </w:p>
        </w:tc>
        <w:tc>
          <w:tcPr>
            <w:tcW w:w="1417" w:type="dxa"/>
            <w:tcBorders>
              <w:top w:val="nil"/>
              <w:left w:val="nil"/>
              <w:bottom w:val="single" w:sz="4" w:space="0" w:color="auto"/>
              <w:right w:val="single" w:sz="8" w:space="0" w:color="auto"/>
            </w:tcBorders>
            <w:shd w:val="clear" w:color="auto" w:fill="FFFFFF"/>
            <w:noWrap/>
            <w:vAlign w:val="bottom"/>
            <w:hideMark/>
          </w:tcPr>
          <w:p w14:paraId="12C63AF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r>
      <w:tr w:rsidR="007B591B" w:rsidRPr="007B591B" w14:paraId="50EABFE4"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33071586"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26</w:t>
            </w:r>
          </w:p>
        </w:tc>
        <w:tc>
          <w:tcPr>
            <w:tcW w:w="4388" w:type="dxa"/>
            <w:tcBorders>
              <w:top w:val="nil"/>
              <w:left w:val="nil"/>
              <w:bottom w:val="single" w:sz="4" w:space="0" w:color="auto"/>
              <w:right w:val="single" w:sz="4" w:space="0" w:color="auto"/>
            </w:tcBorders>
            <w:shd w:val="clear" w:color="auto" w:fill="FFFFFF"/>
            <w:noWrap/>
            <w:vAlign w:val="bottom"/>
            <w:hideMark/>
          </w:tcPr>
          <w:p w14:paraId="31D17A17"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BAHR ELGAZEL </w:t>
            </w:r>
          </w:p>
        </w:tc>
        <w:tc>
          <w:tcPr>
            <w:tcW w:w="1410" w:type="dxa"/>
            <w:tcBorders>
              <w:top w:val="nil"/>
              <w:left w:val="nil"/>
              <w:bottom w:val="single" w:sz="4" w:space="0" w:color="auto"/>
              <w:right w:val="single" w:sz="4" w:space="0" w:color="auto"/>
            </w:tcBorders>
            <w:shd w:val="clear" w:color="auto" w:fill="FFFFFF"/>
            <w:noWrap/>
            <w:vAlign w:val="bottom"/>
            <w:hideMark/>
          </w:tcPr>
          <w:p w14:paraId="4C4597F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23 522 438</w:t>
            </w:r>
          </w:p>
        </w:tc>
        <w:tc>
          <w:tcPr>
            <w:tcW w:w="770" w:type="dxa"/>
            <w:tcBorders>
              <w:top w:val="nil"/>
              <w:left w:val="nil"/>
              <w:bottom w:val="single" w:sz="4" w:space="0" w:color="auto"/>
              <w:right w:val="single" w:sz="4" w:space="0" w:color="auto"/>
            </w:tcBorders>
            <w:shd w:val="clear" w:color="auto" w:fill="FFFFFF"/>
            <w:noWrap/>
            <w:vAlign w:val="bottom"/>
            <w:hideMark/>
          </w:tcPr>
          <w:p w14:paraId="24E4209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w:t>
            </w:r>
          </w:p>
        </w:tc>
        <w:tc>
          <w:tcPr>
            <w:tcW w:w="1222" w:type="dxa"/>
            <w:tcBorders>
              <w:top w:val="nil"/>
              <w:left w:val="nil"/>
              <w:bottom w:val="single" w:sz="4" w:space="0" w:color="auto"/>
              <w:right w:val="single" w:sz="4" w:space="0" w:color="auto"/>
            </w:tcBorders>
            <w:shd w:val="clear" w:color="auto" w:fill="FFFFFF"/>
            <w:noWrap/>
            <w:vAlign w:val="bottom"/>
            <w:hideMark/>
          </w:tcPr>
          <w:p w14:paraId="5EC2573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5 043 873</w:t>
            </w:r>
          </w:p>
        </w:tc>
        <w:tc>
          <w:tcPr>
            <w:tcW w:w="1417" w:type="dxa"/>
            <w:tcBorders>
              <w:top w:val="nil"/>
              <w:left w:val="nil"/>
              <w:bottom w:val="single" w:sz="4" w:space="0" w:color="auto"/>
              <w:right w:val="single" w:sz="8" w:space="0" w:color="auto"/>
            </w:tcBorders>
            <w:shd w:val="clear" w:color="auto" w:fill="FFFFFF"/>
            <w:noWrap/>
            <w:vAlign w:val="bottom"/>
            <w:hideMark/>
          </w:tcPr>
          <w:p w14:paraId="609861B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r>
      <w:tr w:rsidR="007B591B" w:rsidRPr="007B591B" w14:paraId="2553293F"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58D0700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27</w:t>
            </w:r>
          </w:p>
        </w:tc>
        <w:tc>
          <w:tcPr>
            <w:tcW w:w="4388" w:type="dxa"/>
            <w:tcBorders>
              <w:top w:val="nil"/>
              <w:left w:val="nil"/>
              <w:bottom w:val="single" w:sz="4" w:space="0" w:color="auto"/>
              <w:right w:val="single" w:sz="4" w:space="0" w:color="auto"/>
            </w:tcBorders>
            <w:shd w:val="clear" w:color="auto" w:fill="FFFFFF"/>
            <w:noWrap/>
            <w:vAlign w:val="bottom"/>
            <w:hideMark/>
          </w:tcPr>
          <w:p w14:paraId="4F67CE4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MINISTERE DE LA SANTE PUBLIQUE ET DE LA PREVENTION </w:t>
            </w:r>
          </w:p>
        </w:tc>
        <w:tc>
          <w:tcPr>
            <w:tcW w:w="1410" w:type="dxa"/>
            <w:tcBorders>
              <w:top w:val="nil"/>
              <w:left w:val="nil"/>
              <w:bottom w:val="single" w:sz="4" w:space="0" w:color="auto"/>
              <w:right w:val="single" w:sz="4" w:space="0" w:color="auto"/>
            </w:tcBorders>
            <w:shd w:val="clear" w:color="auto" w:fill="FFFFFF"/>
            <w:noWrap/>
            <w:vAlign w:val="bottom"/>
            <w:hideMark/>
          </w:tcPr>
          <w:p w14:paraId="5C6284E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20 933 971</w:t>
            </w:r>
          </w:p>
        </w:tc>
        <w:tc>
          <w:tcPr>
            <w:tcW w:w="770" w:type="dxa"/>
            <w:tcBorders>
              <w:top w:val="nil"/>
              <w:left w:val="nil"/>
              <w:bottom w:val="single" w:sz="4" w:space="0" w:color="auto"/>
              <w:right w:val="single" w:sz="4" w:space="0" w:color="auto"/>
            </w:tcBorders>
            <w:shd w:val="clear" w:color="auto" w:fill="FFFFFF"/>
            <w:noWrap/>
            <w:vAlign w:val="bottom"/>
            <w:hideMark/>
          </w:tcPr>
          <w:p w14:paraId="4A90F0A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15</w:t>
            </w:r>
          </w:p>
        </w:tc>
        <w:tc>
          <w:tcPr>
            <w:tcW w:w="1222" w:type="dxa"/>
            <w:tcBorders>
              <w:top w:val="nil"/>
              <w:left w:val="nil"/>
              <w:bottom w:val="single" w:sz="4" w:space="0" w:color="auto"/>
              <w:right w:val="single" w:sz="4" w:space="0" w:color="auto"/>
            </w:tcBorders>
            <w:shd w:val="clear" w:color="auto" w:fill="FFFFFF"/>
            <w:noWrap/>
            <w:vAlign w:val="bottom"/>
            <w:hideMark/>
          </w:tcPr>
          <w:p w14:paraId="356CF7A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5 551 135</w:t>
            </w:r>
          </w:p>
        </w:tc>
        <w:tc>
          <w:tcPr>
            <w:tcW w:w="1417" w:type="dxa"/>
            <w:tcBorders>
              <w:top w:val="nil"/>
              <w:left w:val="nil"/>
              <w:bottom w:val="single" w:sz="4" w:space="0" w:color="auto"/>
              <w:right w:val="single" w:sz="8" w:space="0" w:color="auto"/>
            </w:tcBorders>
            <w:shd w:val="clear" w:color="auto" w:fill="FFFFFF"/>
            <w:noWrap/>
            <w:vAlign w:val="bottom"/>
            <w:hideMark/>
          </w:tcPr>
          <w:p w14:paraId="3064C7D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r>
      <w:tr w:rsidR="007B591B" w:rsidRPr="007B591B" w14:paraId="08F5A2D6"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2621AD3"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28</w:t>
            </w:r>
          </w:p>
        </w:tc>
        <w:tc>
          <w:tcPr>
            <w:tcW w:w="4388" w:type="dxa"/>
            <w:tcBorders>
              <w:top w:val="nil"/>
              <w:left w:val="nil"/>
              <w:bottom w:val="single" w:sz="4" w:space="0" w:color="auto"/>
              <w:right w:val="single" w:sz="4" w:space="0" w:color="auto"/>
            </w:tcBorders>
            <w:shd w:val="clear" w:color="auto" w:fill="FFFFFF"/>
            <w:noWrap/>
            <w:vAlign w:val="bottom"/>
            <w:hideMark/>
          </w:tcPr>
          <w:p w14:paraId="08ABC85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BORKOU </w:t>
            </w:r>
          </w:p>
        </w:tc>
        <w:tc>
          <w:tcPr>
            <w:tcW w:w="1410" w:type="dxa"/>
            <w:tcBorders>
              <w:top w:val="nil"/>
              <w:left w:val="nil"/>
              <w:bottom w:val="single" w:sz="4" w:space="0" w:color="auto"/>
              <w:right w:val="single" w:sz="4" w:space="0" w:color="auto"/>
            </w:tcBorders>
            <w:shd w:val="clear" w:color="auto" w:fill="FFFFFF"/>
            <w:noWrap/>
            <w:vAlign w:val="bottom"/>
            <w:hideMark/>
          </w:tcPr>
          <w:p w14:paraId="4130F06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19 259 928</w:t>
            </w:r>
          </w:p>
        </w:tc>
        <w:tc>
          <w:tcPr>
            <w:tcW w:w="770" w:type="dxa"/>
            <w:tcBorders>
              <w:top w:val="nil"/>
              <w:left w:val="nil"/>
              <w:bottom w:val="single" w:sz="4" w:space="0" w:color="auto"/>
              <w:right w:val="single" w:sz="4" w:space="0" w:color="auto"/>
            </w:tcBorders>
            <w:shd w:val="clear" w:color="auto" w:fill="FFFFFF"/>
            <w:noWrap/>
            <w:vAlign w:val="bottom"/>
            <w:hideMark/>
          </w:tcPr>
          <w:p w14:paraId="0D8428A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9</w:t>
            </w:r>
          </w:p>
        </w:tc>
        <w:tc>
          <w:tcPr>
            <w:tcW w:w="1222" w:type="dxa"/>
            <w:tcBorders>
              <w:top w:val="nil"/>
              <w:left w:val="nil"/>
              <w:bottom w:val="single" w:sz="4" w:space="0" w:color="auto"/>
              <w:right w:val="single" w:sz="4" w:space="0" w:color="auto"/>
            </w:tcBorders>
            <w:shd w:val="clear" w:color="auto" w:fill="FFFFFF"/>
            <w:noWrap/>
            <w:vAlign w:val="bottom"/>
            <w:hideMark/>
          </w:tcPr>
          <w:p w14:paraId="22187FE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4 762 096</w:t>
            </w:r>
          </w:p>
        </w:tc>
        <w:tc>
          <w:tcPr>
            <w:tcW w:w="1417" w:type="dxa"/>
            <w:tcBorders>
              <w:top w:val="nil"/>
              <w:left w:val="nil"/>
              <w:bottom w:val="single" w:sz="4" w:space="0" w:color="auto"/>
              <w:right w:val="single" w:sz="8" w:space="0" w:color="auto"/>
            </w:tcBorders>
            <w:shd w:val="clear" w:color="auto" w:fill="FFFFFF"/>
            <w:noWrap/>
            <w:vAlign w:val="bottom"/>
            <w:hideMark/>
          </w:tcPr>
          <w:p w14:paraId="20EEEC8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r>
      <w:tr w:rsidR="007B591B" w:rsidRPr="007B591B" w14:paraId="570DC07B"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52749567"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29</w:t>
            </w:r>
          </w:p>
        </w:tc>
        <w:tc>
          <w:tcPr>
            <w:tcW w:w="4388" w:type="dxa"/>
            <w:tcBorders>
              <w:top w:val="nil"/>
              <w:left w:val="nil"/>
              <w:bottom w:val="single" w:sz="4" w:space="0" w:color="auto"/>
              <w:right w:val="single" w:sz="4" w:space="0" w:color="auto"/>
            </w:tcBorders>
            <w:shd w:val="clear" w:color="auto" w:fill="FFFFFF"/>
            <w:noWrap/>
            <w:vAlign w:val="bottom"/>
            <w:hideMark/>
          </w:tcPr>
          <w:p w14:paraId="5D9469F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w:t>
            </w:r>
            <w:proofErr w:type="spellStart"/>
            <w:r w:rsidRPr="007B591B">
              <w:rPr>
                <w:rFonts w:ascii="Times New Roman" w:hAnsi="Times New Roman" w:cs="Times New Roman"/>
                <w:sz w:val="20"/>
                <w:szCs w:val="20"/>
              </w:rPr>
              <w:t>Cutting</w:t>
            </w:r>
            <w:proofErr w:type="spellEnd"/>
            <w:r w:rsidRPr="007B591B">
              <w:rPr>
                <w:rFonts w:ascii="Times New Roman" w:hAnsi="Times New Roman" w:cs="Times New Roman"/>
                <w:sz w:val="20"/>
                <w:szCs w:val="20"/>
              </w:rPr>
              <w:t xml:space="preserve"> </w:t>
            </w:r>
            <w:proofErr w:type="spellStart"/>
            <w:r w:rsidRPr="007B591B">
              <w:rPr>
                <w:rFonts w:ascii="Times New Roman" w:hAnsi="Times New Roman" w:cs="Times New Roman"/>
                <w:sz w:val="20"/>
                <w:szCs w:val="20"/>
              </w:rPr>
              <w:t>Edge</w:t>
            </w:r>
            <w:proofErr w:type="spellEnd"/>
            <w:r w:rsidRPr="007B591B">
              <w:rPr>
                <w:rFonts w:ascii="Times New Roman" w:hAnsi="Times New Roman" w:cs="Times New Roman"/>
                <w:sz w:val="20"/>
                <w:szCs w:val="20"/>
              </w:rPr>
              <w:t xml:space="preserve"> </w:t>
            </w:r>
            <w:proofErr w:type="spellStart"/>
            <w:r w:rsidRPr="007B591B">
              <w:rPr>
                <w:rFonts w:ascii="Times New Roman" w:hAnsi="Times New Roman" w:cs="Times New Roman"/>
                <w:sz w:val="20"/>
                <w:szCs w:val="20"/>
              </w:rPr>
              <w:t>Foundation</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21B1B82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18 456 381</w:t>
            </w:r>
          </w:p>
        </w:tc>
        <w:tc>
          <w:tcPr>
            <w:tcW w:w="770" w:type="dxa"/>
            <w:tcBorders>
              <w:top w:val="nil"/>
              <w:left w:val="nil"/>
              <w:bottom w:val="single" w:sz="4" w:space="0" w:color="auto"/>
              <w:right w:val="single" w:sz="4" w:space="0" w:color="auto"/>
            </w:tcBorders>
            <w:shd w:val="clear" w:color="auto" w:fill="FFFFFF"/>
            <w:noWrap/>
            <w:vAlign w:val="bottom"/>
            <w:hideMark/>
          </w:tcPr>
          <w:p w14:paraId="39F30D2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w:t>
            </w:r>
          </w:p>
        </w:tc>
        <w:tc>
          <w:tcPr>
            <w:tcW w:w="1222" w:type="dxa"/>
            <w:tcBorders>
              <w:top w:val="nil"/>
              <w:left w:val="nil"/>
              <w:bottom w:val="single" w:sz="4" w:space="0" w:color="auto"/>
              <w:right w:val="single" w:sz="4" w:space="0" w:color="auto"/>
            </w:tcBorders>
            <w:shd w:val="clear" w:color="auto" w:fill="FFFFFF"/>
            <w:noWrap/>
            <w:vAlign w:val="bottom"/>
            <w:hideMark/>
          </w:tcPr>
          <w:p w14:paraId="3C4B9E1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5 787 514</w:t>
            </w:r>
          </w:p>
        </w:tc>
        <w:tc>
          <w:tcPr>
            <w:tcW w:w="1417" w:type="dxa"/>
            <w:tcBorders>
              <w:top w:val="nil"/>
              <w:left w:val="nil"/>
              <w:bottom w:val="single" w:sz="4" w:space="0" w:color="auto"/>
              <w:right w:val="single" w:sz="8" w:space="0" w:color="auto"/>
            </w:tcBorders>
            <w:shd w:val="clear" w:color="auto" w:fill="FFFFFF"/>
            <w:noWrap/>
            <w:vAlign w:val="bottom"/>
            <w:hideMark/>
          </w:tcPr>
          <w:p w14:paraId="3BFC3F1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r>
      <w:tr w:rsidR="007B591B" w:rsidRPr="007B591B" w14:paraId="32503C68"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459E0813"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30</w:t>
            </w:r>
          </w:p>
        </w:tc>
        <w:tc>
          <w:tcPr>
            <w:tcW w:w="4388" w:type="dxa"/>
            <w:tcBorders>
              <w:top w:val="nil"/>
              <w:left w:val="nil"/>
              <w:bottom w:val="single" w:sz="4" w:space="0" w:color="auto"/>
              <w:right w:val="single" w:sz="4" w:space="0" w:color="auto"/>
            </w:tcBorders>
            <w:shd w:val="clear" w:color="auto" w:fill="FFFFFF"/>
            <w:noWrap/>
            <w:vAlign w:val="bottom"/>
            <w:hideMark/>
          </w:tcPr>
          <w:p w14:paraId="5AA88F20"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UNAD inter- </w:t>
            </w:r>
            <w:proofErr w:type="spellStart"/>
            <w:r w:rsidRPr="007B591B">
              <w:rPr>
                <w:rFonts w:ascii="Times New Roman" w:hAnsi="Times New Roman" w:cs="Times New Roman"/>
                <w:sz w:val="20"/>
                <w:szCs w:val="20"/>
              </w:rPr>
              <w:t>diocèsaine</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0F87B0B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13 279 502</w:t>
            </w:r>
          </w:p>
        </w:tc>
        <w:tc>
          <w:tcPr>
            <w:tcW w:w="770" w:type="dxa"/>
            <w:tcBorders>
              <w:top w:val="nil"/>
              <w:left w:val="nil"/>
              <w:bottom w:val="single" w:sz="4" w:space="0" w:color="auto"/>
              <w:right w:val="single" w:sz="4" w:space="0" w:color="auto"/>
            </w:tcBorders>
            <w:shd w:val="clear" w:color="auto" w:fill="FFFFFF"/>
            <w:noWrap/>
            <w:vAlign w:val="bottom"/>
            <w:hideMark/>
          </w:tcPr>
          <w:p w14:paraId="6394350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w:t>
            </w:r>
          </w:p>
        </w:tc>
        <w:tc>
          <w:tcPr>
            <w:tcW w:w="1222" w:type="dxa"/>
            <w:tcBorders>
              <w:top w:val="nil"/>
              <w:left w:val="nil"/>
              <w:bottom w:val="single" w:sz="4" w:space="0" w:color="auto"/>
              <w:right w:val="single" w:sz="4" w:space="0" w:color="auto"/>
            </w:tcBorders>
            <w:shd w:val="clear" w:color="auto" w:fill="FFFFFF"/>
            <w:noWrap/>
            <w:vAlign w:val="bottom"/>
            <w:hideMark/>
          </w:tcPr>
          <w:p w14:paraId="47C221E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3 729 160</w:t>
            </w:r>
          </w:p>
        </w:tc>
        <w:tc>
          <w:tcPr>
            <w:tcW w:w="1417" w:type="dxa"/>
            <w:tcBorders>
              <w:top w:val="nil"/>
              <w:left w:val="nil"/>
              <w:bottom w:val="single" w:sz="4" w:space="0" w:color="auto"/>
              <w:right w:val="single" w:sz="8" w:space="0" w:color="auto"/>
            </w:tcBorders>
            <w:shd w:val="clear" w:color="auto" w:fill="FFFFFF"/>
            <w:noWrap/>
            <w:vAlign w:val="bottom"/>
            <w:hideMark/>
          </w:tcPr>
          <w:p w14:paraId="7D9AAF9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451BEC80"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4B2A2CE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31</w:t>
            </w:r>
          </w:p>
        </w:tc>
        <w:tc>
          <w:tcPr>
            <w:tcW w:w="4388" w:type="dxa"/>
            <w:tcBorders>
              <w:top w:val="nil"/>
              <w:left w:val="nil"/>
              <w:bottom w:val="single" w:sz="4" w:space="0" w:color="auto"/>
              <w:right w:val="single" w:sz="4" w:space="0" w:color="auto"/>
            </w:tcBorders>
            <w:shd w:val="clear" w:color="auto" w:fill="FFFFFF"/>
            <w:noWrap/>
            <w:vAlign w:val="bottom"/>
            <w:hideMark/>
          </w:tcPr>
          <w:p w14:paraId="2C0AADC8"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Médecin sans Frontière France </w:t>
            </w:r>
          </w:p>
        </w:tc>
        <w:tc>
          <w:tcPr>
            <w:tcW w:w="1410" w:type="dxa"/>
            <w:tcBorders>
              <w:top w:val="nil"/>
              <w:left w:val="nil"/>
              <w:bottom w:val="single" w:sz="4" w:space="0" w:color="auto"/>
              <w:right w:val="single" w:sz="4" w:space="0" w:color="auto"/>
            </w:tcBorders>
            <w:shd w:val="clear" w:color="auto" w:fill="FFFFFF"/>
            <w:noWrap/>
            <w:vAlign w:val="bottom"/>
            <w:hideMark/>
          </w:tcPr>
          <w:p w14:paraId="30B9AD2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12 000 000</w:t>
            </w:r>
          </w:p>
        </w:tc>
        <w:tc>
          <w:tcPr>
            <w:tcW w:w="770" w:type="dxa"/>
            <w:tcBorders>
              <w:top w:val="nil"/>
              <w:left w:val="nil"/>
              <w:bottom w:val="single" w:sz="4" w:space="0" w:color="auto"/>
              <w:right w:val="single" w:sz="4" w:space="0" w:color="auto"/>
            </w:tcBorders>
            <w:shd w:val="clear" w:color="auto" w:fill="FFFFFF"/>
            <w:noWrap/>
            <w:vAlign w:val="bottom"/>
            <w:hideMark/>
          </w:tcPr>
          <w:p w14:paraId="5E3435F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1407103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5 419 278</w:t>
            </w:r>
          </w:p>
        </w:tc>
        <w:tc>
          <w:tcPr>
            <w:tcW w:w="1417" w:type="dxa"/>
            <w:tcBorders>
              <w:top w:val="nil"/>
              <w:left w:val="nil"/>
              <w:bottom w:val="single" w:sz="4" w:space="0" w:color="auto"/>
              <w:right w:val="single" w:sz="8" w:space="0" w:color="auto"/>
            </w:tcBorders>
            <w:shd w:val="clear" w:color="auto" w:fill="FFFFFF"/>
            <w:noWrap/>
            <w:vAlign w:val="bottom"/>
            <w:hideMark/>
          </w:tcPr>
          <w:p w14:paraId="6E04B18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05C056D8"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5B4CBD98"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32</w:t>
            </w:r>
          </w:p>
        </w:tc>
        <w:tc>
          <w:tcPr>
            <w:tcW w:w="4388" w:type="dxa"/>
            <w:tcBorders>
              <w:top w:val="nil"/>
              <w:left w:val="nil"/>
              <w:bottom w:val="single" w:sz="4" w:space="0" w:color="auto"/>
              <w:right w:val="single" w:sz="4" w:space="0" w:color="auto"/>
            </w:tcBorders>
            <w:shd w:val="clear" w:color="auto" w:fill="FFFFFF"/>
            <w:noWrap/>
            <w:vAlign w:val="bottom"/>
            <w:hideMark/>
          </w:tcPr>
          <w:p w14:paraId="2A125AE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CS ORDRE DE MALTE </w:t>
            </w:r>
          </w:p>
        </w:tc>
        <w:tc>
          <w:tcPr>
            <w:tcW w:w="1410" w:type="dxa"/>
            <w:tcBorders>
              <w:top w:val="nil"/>
              <w:left w:val="nil"/>
              <w:bottom w:val="single" w:sz="4" w:space="0" w:color="auto"/>
              <w:right w:val="single" w:sz="4" w:space="0" w:color="auto"/>
            </w:tcBorders>
            <w:shd w:val="clear" w:color="auto" w:fill="FFFFFF"/>
            <w:noWrap/>
            <w:vAlign w:val="bottom"/>
            <w:hideMark/>
          </w:tcPr>
          <w:p w14:paraId="1D36B60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9 980 187</w:t>
            </w:r>
          </w:p>
        </w:tc>
        <w:tc>
          <w:tcPr>
            <w:tcW w:w="770" w:type="dxa"/>
            <w:tcBorders>
              <w:top w:val="nil"/>
              <w:left w:val="nil"/>
              <w:bottom w:val="single" w:sz="4" w:space="0" w:color="auto"/>
              <w:right w:val="single" w:sz="4" w:space="0" w:color="auto"/>
            </w:tcBorders>
            <w:shd w:val="clear" w:color="auto" w:fill="FFFFFF"/>
            <w:noWrap/>
            <w:vAlign w:val="bottom"/>
            <w:hideMark/>
          </w:tcPr>
          <w:p w14:paraId="56F1D70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w:t>
            </w:r>
          </w:p>
        </w:tc>
        <w:tc>
          <w:tcPr>
            <w:tcW w:w="1222" w:type="dxa"/>
            <w:tcBorders>
              <w:top w:val="nil"/>
              <w:left w:val="nil"/>
              <w:bottom w:val="single" w:sz="4" w:space="0" w:color="auto"/>
              <w:right w:val="single" w:sz="4" w:space="0" w:color="auto"/>
            </w:tcBorders>
            <w:shd w:val="clear" w:color="auto" w:fill="FFFFFF"/>
            <w:noWrap/>
            <w:vAlign w:val="bottom"/>
            <w:hideMark/>
          </w:tcPr>
          <w:p w14:paraId="16D3E38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3 742 418</w:t>
            </w:r>
          </w:p>
        </w:tc>
        <w:tc>
          <w:tcPr>
            <w:tcW w:w="1417" w:type="dxa"/>
            <w:tcBorders>
              <w:top w:val="nil"/>
              <w:left w:val="nil"/>
              <w:bottom w:val="single" w:sz="4" w:space="0" w:color="auto"/>
              <w:right w:val="single" w:sz="8" w:space="0" w:color="auto"/>
            </w:tcBorders>
            <w:shd w:val="clear" w:color="auto" w:fill="FFFFFF"/>
            <w:noWrap/>
            <w:vAlign w:val="bottom"/>
            <w:hideMark/>
          </w:tcPr>
          <w:p w14:paraId="59CC17F7"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43E6C451"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3ED05677"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33</w:t>
            </w:r>
          </w:p>
        </w:tc>
        <w:tc>
          <w:tcPr>
            <w:tcW w:w="4388" w:type="dxa"/>
            <w:tcBorders>
              <w:top w:val="nil"/>
              <w:left w:val="nil"/>
              <w:bottom w:val="single" w:sz="4" w:space="0" w:color="auto"/>
              <w:right w:val="single" w:sz="4" w:space="0" w:color="auto"/>
            </w:tcBorders>
            <w:shd w:val="clear" w:color="auto" w:fill="FFFFFF"/>
            <w:noWrap/>
            <w:vAlign w:val="bottom"/>
            <w:hideMark/>
          </w:tcPr>
          <w:p w14:paraId="5991DD5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ENNEDI-OUEST </w:t>
            </w:r>
          </w:p>
        </w:tc>
        <w:tc>
          <w:tcPr>
            <w:tcW w:w="1410" w:type="dxa"/>
            <w:tcBorders>
              <w:top w:val="nil"/>
              <w:left w:val="nil"/>
              <w:bottom w:val="single" w:sz="4" w:space="0" w:color="auto"/>
              <w:right w:val="single" w:sz="4" w:space="0" w:color="auto"/>
            </w:tcBorders>
            <w:shd w:val="clear" w:color="auto" w:fill="FFFFFF"/>
            <w:noWrap/>
            <w:vAlign w:val="bottom"/>
            <w:hideMark/>
          </w:tcPr>
          <w:p w14:paraId="4BE4F85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9 202 473</w:t>
            </w:r>
          </w:p>
        </w:tc>
        <w:tc>
          <w:tcPr>
            <w:tcW w:w="770" w:type="dxa"/>
            <w:tcBorders>
              <w:top w:val="nil"/>
              <w:left w:val="nil"/>
              <w:bottom w:val="single" w:sz="4" w:space="0" w:color="auto"/>
              <w:right w:val="single" w:sz="4" w:space="0" w:color="auto"/>
            </w:tcBorders>
            <w:shd w:val="clear" w:color="auto" w:fill="FFFFFF"/>
            <w:noWrap/>
            <w:vAlign w:val="bottom"/>
            <w:hideMark/>
          </w:tcPr>
          <w:p w14:paraId="2A191CF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w:t>
            </w:r>
          </w:p>
        </w:tc>
        <w:tc>
          <w:tcPr>
            <w:tcW w:w="1222" w:type="dxa"/>
            <w:tcBorders>
              <w:top w:val="nil"/>
              <w:left w:val="nil"/>
              <w:bottom w:val="single" w:sz="4" w:space="0" w:color="auto"/>
              <w:right w:val="single" w:sz="4" w:space="0" w:color="auto"/>
            </w:tcBorders>
            <w:shd w:val="clear" w:color="auto" w:fill="FFFFFF"/>
            <w:noWrap/>
            <w:vAlign w:val="bottom"/>
            <w:hideMark/>
          </w:tcPr>
          <w:p w14:paraId="2079225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2 934 953</w:t>
            </w:r>
          </w:p>
        </w:tc>
        <w:tc>
          <w:tcPr>
            <w:tcW w:w="1417" w:type="dxa"/>
            <w:tcBorders>
              <w:top w:val="nil"/>
              <w:left w:val="nil"/>
              <w:bottom w:val="single" w:sz="4" w:space="0" w:color="auto"/>
              <w:right w:val="single" w:sz="8" w:space="0" w:color="auto"/>
            </w:tcBorders>
            <w:shd w:val="clear" w:color="auto" w:fill="FFFFFF"/>
            <w:noWrap/>
            <w:vAlign w:val="bottom"/>
            <w:hideMark/>
          </w:tcPr>
          <w:p w14:paraId="62286CE7"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5CDE1253"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07062E92"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34</w:t>
            </w:r>
          </w:p>
        </w:tc>
        <w:tc>
          <w:tcPr>
            <w:tcW w:w="4388" w:type="dxa"/>
            <w:tcBorders>
              <w:top w:val="nil"/>
              <w:left w:val="nil"/>
              <w:bottom w:val="single" w:sz="4" w:space="0" w:color="auto"/>
              <w:right w:val="single" w:sz="4" w:space="0" w:color="auto"/>
            </w:tcBorders>
            <w:shd w:val="clear" w:color="auto" w:fill="FFFFFF"/>
            <w:noWrap/>
            <w:vAlign w:val="bottom"/>
            <w:hideMark/>
          </w:tcPr>
          <w:p w14:paraId="1335540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CHU BON SAMARITAIN </w:t>
            </w:r>
          </w:p>
        </w:tc>
        <w:tc>
          <w:tcPr>
            <w:tcW w:w="1410" w:type="dxa"/>
            <w:tcBorders>
              <w:top w:val="nil"/>
              <w:left w:val="nil"/>
              <w:bottom w:val="single" w:sz="4" w:space="0" w:color="auto"/>
              <w:right w:val="single" w:sz="4" w:space="0" w:color="auto"/>
            </w:tcBorders>
            <w:shd w:val="clear" w:color="auto" w:fill="FFFFFF"/>
            <w:noWrap/>
            <w:vAlign w:val="bottom"/>
            <w:hideMark/>
          </w:tcPr>
          <w:p w14:paraId="7FE58B3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7 701 095</w:t>
            </w:r>
          </w:p>
        </w:tc>
        <w:tc>
          <w:tcPr>
            <w:tcW w:w="770" w:type="dxa"/>
            <w:tcBorders>
              <w:top w:val="nil"/>
              <w:left w:val="nil"/>
              <w:bottom w:val="single" w:sz="4" w:space="0" w:color="auto"/>
              <w:right w:val="single" w:sz="4" w:space="0" w:color="auto"/>
            </w:tcBorders>
            <w:shd w:val="clear" w:color="auto" w:fill="FFFFFF"/>
            <w:noWrap/>
            <w:vAlign w:val="bottom"/>
            <w:hideMark/>
          </w:tcPr>
          <w:p w14:paraId="241A0AA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w:t>
            </w:r>
          </w:p>
        </w:tc>
        <w:tc>
          <w:tcPr>
            <w:tcW w:w="1222" w:type="dxa"/>
            <w:tcBorders>
              <w:top w:val="nil"/>
              <w:left w:val="nil"/>
              <w:bottom w:val="single" w:sz="4" w:space="0" w:color="auto"/>
              <w:right w:val="single" w:sz="4" w:space="0" w:color="auto"/>
            </w:tcBorders>
            <w:shd w:val="clear" w:color="auto" w:fill="FFFFFF"/>
            <w:noWrap/>
            <w:vAlign w:val="bottom"/>
            <w:hideMark/>
          </w:tcPr>
          <w:p w14:paraId="161699E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1 971 520</w:t>
            </w:r>
          </w:p>
        </w:tc>
        <w:tc>
          <w:tcPr>
            <w:tcW w:w="1417" w:type="dxa"/>
            <w:tcBorders>
              <w:top w:val="nil"/>
              <w:left w:val="nil"/>
              <w:bottom w:val="single" w:sz="4" w:space="0" w:color="auto"/>
              <w:right w:val="single" w:sz="8" w:space="0" w:color="auto"/>
            </w:tcBorders>
            <w:shd w:val="clear" w:color="auto" w:fill="FFFFFF"/>
            <w:noWrap/>
            <w:vAlign w:val="bottom"/>
            <w:hideMark/>
          </w:tcPr>
          <w:p w14:paraId="7C1C185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4CA2B711"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4E71E2D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35</w:t>
            </w:r>
          </w:p>
        </w:tc>
        <w:tc>
          <w:tcPr>
            <w:tcW w:w="4388" w:type="dxa"/>
            <w:tcBorders>
              <w:top w:val="nil"/>
              <w:left w:val="nil"/>
              <w:bottom w:val="single" w:sz="4" w:space="0" w:color="auto"/>
              <w:right w:val="single" w:sz="4" w:space="0" w:color="auto"/>
            </w:tcBorders>
            <w:shd w:val="clear" w:color="auto" w:fill="FFFFFF"/>
            <w:noWrap/>
            <w:vAlign w:val="bottom"/>
            <w:hideMark/>
          </w:tcPr>
          <w:p w14:paraId="0217AF58"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MINISTERE DE LA DEFENSE </w:t>
            </w:r>
          </w:p>
        </w:tc>
        <w:tc>
          <w:tcPr>
            <w:tcW w:w="1410" w:type="dxa"/>
            <w:tcBorders>
              <w:top w:val="nil"/>
              <w:left w:val="nil"/>
              <w:bottom w:val="single" w:sz="4" w:space="0" w:color="auto"/>
              <w:right w:val="single" w:sz="4" w:space="0" w:color="auto"/>
            </w:tcBorders>
            <w:shd w:val="clear" w:color="auto" w:fill="FFFFFF"/>
            <w:noWrap/>
            <w:vAlign w:val="bottom"/>
            <w:hideMark/>
          </w:tcPr>
          <w:p w14:paraId="61AE6BA7"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7 334 640</w:t>
            </w:r>
          </w:p>
        </w:tc>
        <w:tc>
          <w:tcPr>
            <w:tcW w:w="770" w:type="dxa"/>
            <w:tcBorders>
              <w:top w:val="nil"/>
              <w:left w:val="nil"/>
              <w:bottom w:val="single" w:sz="4" w:space="0" w:color="auto"/>
              <w:right w:val="single" w:sz="4" w:space="0" w:color="auto"/>
            </w:tcBorders>
            <w:shd w:val="clear" w:color="auto" w:fill="FFFFFF"/>
            <w:noWrap/>
            <w:vAlign w:val="bottom"/>
            <w:hideMark/>
          </w:tcPr>
          <w:p w14:paraId="7B64D7B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w:t>
            </w:r>
          </w:p>
        </w:tc>
        <w:tc>
          <w:tcPr>
            <w:tcW w:w="1222" w:type="dxa"/>
            <w:tcBorders>
              <w:top w:val="nil"/>
              <w:left w:val="nil"/>
              <w:bottom w:val="single" w:sz="4" w:space="0" w:color="auto"/>
              <w:right w:val="single" w:sz="4" w:space="0" w:color="auto"/>
            </w:tcBorders>
            <w:shd w:val="clear" w:color="auto" w:fill="FFFFFF"/>
            <w:noWrap/>
            <w:vAlign w:val="bottom"/>
            <w:hideMark/>
          </w:tcPr>
          <w:p w14:paraId="66B43D2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1 393 116</w:t>
            </w:r>
          </w:p>
        </w:tc>
        <w:tc>
          <w:tcPr>
            <w:tcW w:w="1417" w:type="dxa"/>
            <w:tcBorders>
              <w:top w:val="nil"/>
              <w:left w:val="nil"/>
              <w:bottom w:val="single" w:sz="4" w:space="0" w:color="auto"/>
              <w:right w:val="single" w:sz="8" w:space="0" w:color="auto"/>
            </w:tcBorders>
            <w:shd w:val="clear" w:color="auto" w:fill="FFFFFF"/>
            <w:noWrap/>
            <w:vAlign w:val="bottom"/>
            <w:hideMark/>
          </w:tcPr>
          <w:p w14:paraId="2B99F6E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34509FF7"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1955E04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36</w:t>
            </w:r>
          </w:p>
        </w:tc>
        <w:tc>
          <w:tcPr>
            <w:tcW w:w="4388" w:type="dxa"/>
            <w:tcBorders>
              <w:top w:val="nil"/>
              <w:left w:val="nil"/>
              <w:bottom w:val="single" w:sz="4" w:space="0" w:color="auto"/>
              <w:right w:val="single" w:sz="4" w:space="0" w:color="auto"/>
            </w:tcBorders>
            <w:shd w:val="clear" w:color="auto" w:fill="FFFFFF"/>
            <w:noWrap/>
            <w:vAlign w:val="bottom"/>
            <w:hideMark/>
          </w:tcPr>
          <w:p w14:paraId="0E89696C"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HOPITAL NOTRE DAME DES APOTRES DE N'DJAMENA </w:t>
            </w:r>
          </w:p>
        </w:tc>
        <w:tc>
          <w:tcPr>
            <w:tcW w:w="1410" w:type="dxa"/>
            <w:tcBorders>
              <w:top w:val="nil"/>
              <w:left w:val="nil"/>
              <w:bottom w:val="single" w:sz="4" w:space="0" w:color="auto"/>
              <w:right w:val="single" w:sz="4" w:space="0" w:color="auto"/>
            </w:tcBorders>
            <w:shd w:val="clear" w:color="auto" w:fill="FFFFFF"/>
            <w:noWrap/>
            <w:vAlign w:val="bottom"/>
            <w:hideMark/>
          </w:tcPr>
          <w:p w14:paraId="489E0A1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7 155 708</w:t>
            </w:r>
          </w:p>
        </w:tc>
        <w:tc>
          <w:tcPr>
            <w:tcW w:w="770" w:type="dxa"/>
            <w:tcBorders>
              <w:top w:val="nil"/>
              <w:left w:val="nil"/>
              <w:bottom w:val="single" w:sz="4" w:space="0" w:color="auto"/>
              <w:right w:val="single" w:sz="4" w:space="0" w:color="auto"/>
            </w:tcBorders>
            <w:shd w:val="clear" w:color="auto" w:fill="FFFFFF"/>
            <w:noWrap/>
            <w:vAlign w:val="bottom"/>
            <w:hideMark/>
          </w:tcPr>
          <w:p w14:paraId="71F69EA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w:t>
            </w:r>
          </w:p>
        </w:tc>
        <w:tc>
          <w:tcPr>
            <w:tcW w:w="1222" w:type="dxa"/>
            <w:tcBorders>
              <w:top w:val="nil"/>
              <w:left w:val="nil"/>
              <w:bottom w:val="single" w:sz="4" w:space="0" w:color="auto"/>
              <w:right w:val="single" w:sz="4" w:space="0" w:color="auto"/>
            </w:tcBorders>
            <w:shd w:val="clear" w:color="auto" w:fill="FFFFFF"/>
            <w:noWrap/>
            <w:vAlign w:val="bottom"/>
            <w:hideMark/>
          </w:tcPr>
          <w:p w14:paraId="1D313547"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2 150 208</w:t>
            </w:r>
          </w:p>
        </w:tc>
        <w:tc>
          <w:tcPr>
            <w:tcW w:w="1417" w:type="dxa"/>
            <w:tcBorders>
              <w:top w:val="nil"/>
              <w:left w:val="nil"/>
              <w:bottom w:val="single" w:sz="4" w:space="0" w:color="auto"/>
              <w:right w:val="single" w:sz="8" w:space="0" w:color="auto"/>
            </w:tcBorders>
            <w:shd w:val="clear" w:color="auto" w:fill="FFFFFF"/>
            <w:noWrap/>
            <w:vAlign w:val="bottom"/>
            <w:hideMark/>
          </w:tcPr>
          <w:p w14:paraId="03D598B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6D070279"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14158766"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37</w:t>
            </w:r>
          </w:p>
        </w:tc>
        <w:tc>
          <w:tcPr>
            <w:tcW w:w="4388" w:type="dxa"/>
            <w:tcBorders>
              <w:top w:val="nil"/>
              <w:left w:val="nil"/>
              <w:bottom w:val="single" w:sz="4" w:space="0" w:color="auto"/>
              <w:right w:val="single" w:sz="4" w:space="0" w:color="auto"/>
            </w:tcBorders>
            <w:shd w:val="clear" w:color="auto" w:fill="FFFFFF"/>
            <w:noWrap/>
            <w:vAlign w:val="bottom"/>
            <w:hideMark/>
          </w:tcPr>
          <w:p w14:paraId="18F7FE2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HOPITAL DE LA REFONDATION DU TCHAD </w:t>
            </w:r>
          </w:p>
        </w:tc>
        <w:tc>
          <w:tcPr>
            <w:tcW w:w="1410" w:type="dxa"/>
            <w:tcBorders>
              <w:top w:val="nil"/>
              <w:left w:val="nil"/>
              <w:bottom w:val="single" w:sz="4" w:space="0" w:color="auto"/>
              <w:right w:val="single" w:sz="4" w:space="0" w:color="auto"/>
            </w:tcBorders>
            <w:shd w:val="clear" w:color="auto" w:fill="FFFFFF"/>
            <w:noWrap/>
            <w:vAlign w:val="bottom"/>
            <w:hideMark/>
          </w:tcPr>
          <w:p w14:paraId="7CDE6E3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6 452 039</w:t>
            </w:r>
          </w:p>
        </w:tc>
        <w:tc>
          <w:tcPr>
            <w:tcW w:w="770" w:type="dxa"/>
            <w:tcBorders>
              <w:top w:val="nil"/>
              <w:left w:val="nil"/>
              <w:bottom w:val="single" w:sz="4" w:space="0" w:color="auto"/>
              <w:right w:val="single" w:sz="4" w:space="0" w:color="auto"/>
            </w:tcBorders>
            <w:shd w:val="clear" w:color="auto" w:fill="FFFFFF"/>
            <w:noWrap/>
            <w:vAlign w:val="bottom"/>
            <w:hideMark/>
          </w:tcPr>
          <w:p w14:paraId="7C382A5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w:t>
            </w:r>
          </w:p>
        </w:tc>
        <w:tc>
          <w:tcPr>
            <w:tcW w:w="1222" w:type="dxa"/>
            <w:tcBorders>
              <w:top w:val="nil"/>
              <w:left w:val="nil"/>
              <w:bottom w:val="single" w:sz="4" w:space="0" w:color="auto"/>
              <w:right w:val="single" w:sz="4" w:space="0" w:color="auto"/>
            </w:tcBorders>
            <w:shd w:val="clear" w:color="auto" w:fill="FFFFFF"/>
            <w:noWrap/>
            <w:vAlign w:val="bottom"/>
            <w:hideMark/>
          </w:tcPr>
          <w:p w14:paraId="11BC77E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2 140 250</w:t>
            </w:r>
          </w:p>
        </w:tc>
        <w:tc>
          <w:tcPr>
            <w:tcW w:w="1417" w:type="dxa"/>
            <w:tcBorders>
              <w:top w:val="nil"/>
              <w:left w:val="nil"/>
              <w:bottom w:val="single" w:sz="4" w:space="0" w:color="auto"/>
              <w:right w:val="single" w:sz="8" w:space="0" w:color="auto"/>
            </w:tcBorders>
            <w:shd w:val="clear" w:color="auto" w:fill="FFFFFF"/>
            <w:noWrap/>
            <w:vAlign w:val="bottom"/>
            <w:hideMark/>
          </w:tcPr>
          <w:p w14:paraId="065103A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316098FF"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40F6DB1C"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lastRenderedPageBreak/>
              <w:t>38</w:t>
            </w:r>
          </w:p>
        </w:tc>
        <w:tc>
          <w:tcPr>
            <w:tcW w:w="4388" w:type="dxa"/>
            <w:tcBorders>
              <w:top w:val="nil"/>
              <w:left w:val="nil"/>
              <w:bottom w:val="single" w:sz="4" w:space="0" w:color="auto"/>
              <w:right w:val="single" w:sz="4" w:space="0" w:color="auto"/>
            </w:tcBorders>
            <w:shd w:val="clear" w:color="auto" w:fill="FFFFFF"/>
            <w:noWrap/>
            <w:vAlign w:val="bottom"/>
            <w:hideMark/>
          </w:tcPr>
          <w:p w14:paraId="5940A473"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Lac </w:t>
            </w:r>
          </w:p>
        </w:tc>
        <w:tc>
          <w:tcPr>
            <w:tcW w:w="1410" w:type="dxa"/>
            <w:tcBorders>
              <w:top w:val="nil"/>
              <w:left w:val="nil"/>
              <w:bottom w:val="single" w:sz="4" w:space="0" w:color="auto"/>
              <w:right w:val="single" w:sz="4" w:space="0" w:color="auto"/>
            </w:tcBorders>
            <w:shd w:val="clear" w:color="auto" w:fill="FFFFFF"/>
            <w:noWrap/>
            <w:vAlign w:val="bottom"/>
            <w:hideMark/>
          </w:tcPr>
          <w:p w14:paraId="1FF1C37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5 046 264</w:t>
            </w:r>
          </w:p>
        </w:tc>
        <w:tc>
          <w:tcPr>
            <w:tcW w:w="770" w:type="dxa"/>
            <w:tcBorders>
              <w:top w:val="nil"/>
              <w:left w:val="nil"/>
              <w:bottom w:val="single" w:sz="4" w:space="0" w:color="auto"/>
              <w:right w:val="single" w:sz="4" w:space="0" w:color="auto"/>
            </w:tcBorders>
            <w:shd w:val="clear" w:color="auto" w:fill="FFFFFF"/>
            <w:noWrap/>
            <w:vAlign w:val="bottom"/>
            <w:hideMark/>
          </w:tcPr>
          <w:p w14:paraId="18E4977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w:t>
            </w:r>
          </w:p>
        </w:tc>
        <w:tc>
          <w:tcPr>
            <w:tcW w:w="1222" w:type="dxa"/>
            <w:tcBorders>
              <w:top w:val="nil"/>
              <w:left w:val="nil"/>
              <w:bottom w:val="single" w:sz="4" w:space="0" w:color="auto"/>
              <w:right w:val="single" w:sz="4" w:space="0" w:color="auto"/>
            </w:tcBorders>
            <w:shd w:val="clear" w:color="auto" w:fill="FFFFFF"/>
            <w:noWrap/>
            <w:vAlign w:val="bottom"/>
            <w:hideMark/>
          </w:tcPr>
          <w:p w14:paraId="1493143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1 324 007</w:t>
            </w:r>
          </w:p>
        </w:tc>
        <w:tc>
          <w:tcPr>
            <w:tcW w:w="1417" w:type="dxa"/>
            <w:tcBorders>
              <w:top w:val="nil"/>
              <w:left w:val="nil"/>
              <w:bottom w:val="single" w:sz="4" w:space="0" w:color="auto"/>
              <w:right w:val="single" w:sz="8" w:space="0" w:color="auto"/>
            </w:tcBorders>
            <w:shd w:val="clear" w:color="auto" w:fill="FFFFFF"/>
            <w:noWrap/>
            <w:vAlign w:val="bottom"/>
            <w:hideMark/>
          </w:tcPr>
          <w:p w14:paraId="697B11A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7CDA07A4"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61DA2F00"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39</w:t>
            </w:r>
          </w:p>
        </w:tc>
        <w:tc>
          <w:tcPr>
            <w:tcW w:w="4388" w:type="dxa"/>
            <w:tcBorders>
              <w:top w:val="nil"/>
              <w:left w:val="nil"/>
              <w:bottom w:val="single" w:sz="4" w:space="0" w:color="auto"/>
              <w:right w:val="single" w:sz="4" w:space="0" w:color="auto"/>
            </w:tcBorders>
            <w:shd w:val="clear" w:color="auto" w:fill="FFFFFF"/>
            <w:noWrap/>
            <w:vAlign w:val="bottom"/>
            <w:hideMark/>
          </w:tcPr>
          <w:p w14:paraId="0A49EDF7"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TIBESTI </w:t>
            </w:r>
          </w:p>
        </w:tc>
        <w:tc>
          <w:tcPr>
            <w:tcW w:w="1410" w:type="dxa"/>
            <w:tcBorders>
              <w:top w:val="nil"/>
              <w:left w:val="nil"/>
              <w:bottom w:val="single" w:sz="4" w:space="0" w:color="auto"/>
              <w:right w:val="single" w:sz="4" w:space="0" w:color="auto"/>
            </w:tcBorders>
            <w:shd w:val="clear" w:color="auto" w:fill="FFFFFF"/>
            <w:noWrap/>
            <w:vAlign w:val="bottom"/>
            <w:hideMark/>
          </w:tcPr>
          <w:p w14:paraId="513AE3D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4 888 045</w:t>
            </w:r>
          </w:p>
        </w:tc>
        <w:tc>
          <w:tcPr>
            <w:tcW w:w="770" w:type="dxa"/>
            <w:tcBorders>
              <w:top w:val="nil"/>
              <w:left w:val="nil"/>
              <w:bottom w:val="single" w:sz="4" w:space="0" w:color="auto"/>
              <w:right w:val="single" w:sz="4" w:space="0" w:color="auto"/>
            </w:tcBorders>
            <w:shd w:val="clear" w:color="auto" w:fill="FFFFFF"/>
            <w:noWrap/>
            <w:vAlign w:val="bottom"/>
            <w:hideMark/>
          </w:tcPr>
          <w:p w14:paraId="5B43710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w:t>
            </w:r>
          </w:p>
        </w:tc>
        <w:tc>
          <w:tcPr>
            <w:tcW w:w="1222" w:type="dxa"/>
            <w:tcBorders>
              <w:top w:val="nil"/>
              <w:left w:val="nil"/>
              <w:bottom w:val="single" w:sz="4" w:space="0" w:color="auto"/>
              <w:right w:val="single" w:sz="4" w:space="0" w:color="auto"/>
            </w:tcBorders>
            <w:shd w:val="clear" w:color="auto" w:fill="FFFFFF"/>
            <w:noWrap/>
            <w:vAlign w:val="bottom"/>
            <w:hideMark/>
          </w:tcPr>
          <w:p w14:paraId="455486D7"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1 163 121</w:t>
            </w:r>
          </w:p>
        </w:tc>
        <w:tc>
          <w:tcPr>
            <w:tcW w:w="1417" w:type="dxa"/>
            <w:tcBorders>
              <w:top w:val="nil"/>
              <w:left w:val="nil"/>
              <w:bottom w:val="single" w:sz="4" w:space="0" w:color="auto"/>
              <w:right w:val="single" w:sz="8" w:space="0" w:color="auto"/>
            </w:tcBorders>
            <w:shd w:val="clear" w:color="auto" w:fill="FFFFFF"/>
            <w:noWrap/>
            <w:vAlign w:val="bottom"/>
            <w:hideMark/>
          </w:tcPr>
          <w:p w14:paraId="56C5C9C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5B084322"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53641B8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40</w:t>
            </w:r>
          </w:p>
        </w:tc>
        <w:tc>
          <w:tcPr>
            <w:tcW w:w="4388" w:type="dxa"/>
            <w:tcBorders>
              <w:top w:val="nil"/>
              <w:left w:val="nil"/>
              <w:bottom w:val="single" w:sz="4" w:space="0" w:color="auto"/>
              <w:right w:val="single" w:sz="4" w:space="0" w:color="auto"/>
            </w:tcBorders>
            <w:shd w:val="clear" w:color="auto" w:fill="FFFFFF"/>
            <w:noWrap/>
            <w:vAlign w:val="bottom"/>
            <w:hideMark/>
          </w:tcPr>
          <w:p w14:paraId="428215E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Centre National Transfusion Sanguin </w:t>
            </w:r>
          </w:p>
        </w:tc>
        <w:tc>
          <w:tcPr>
            <w:tcW w:w="1410" w:type="dxa"/>
            <w:tcBorders>
              <w:top w:val="nil"/>
              <w:left w:val="nil"/>
              <w:bottom w:val="single" w:sz="4" w:space="0" w:color="auto"/>
              <w:right w:val="single" w:sz="4" w:space="0" w:color="auto"/>
            </w:tcBorders>
            <w:shd w:val="clear" w:color="auto" w:fill="FFFFFF"/>
            <w:noWrap/>
            <w:vAlign w:val="bottom"/>
            <w:hideMark/>
          </w:tcPr>
          <w:p w14:paraId="138E969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4 365 000</w:t>
            </w:r>
          </w:p>
        </w:tc>
        <w:tc>
          <w:tcPr>
            <w:tcW w:w="770" w:type="dxa"/>
            <w:tcBorders>
              <w:top w:val="nil"/>
              <w:left w:val="nil"/>
              <w:bottom w:val="single" w:sz="4" w:space="0" w:color="auto"/>
              <w:right w:val="single" w:sz="4" w:space="0" w:color="auto"/>
            </w:tcBorders>
            <w:shd w:val="clear" w:color="auto" w:fill="FFFFFF"/>
            <w:noWrap/>
            <w:vAlign w:val="bottom"/>
            <w:hideMark/>
          </w:tcPr>
          <w:p w14:paraId="60349CC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w:t>
            </w:r>
          </w:p>
        </w:tc>
        <w:tc>
          <w:tcPr>
            <w:tcW w:w="1222" w:type="dxa"/>
            <w:tcBorders>
              <w:top w:val="nil"/>
              <w:left w:val="nil"/>
              <w:bottom w:val="single" w:sz="4" w:space="0" w:color="auto"/>
              <w:right w:val="single" w:sz="4" w:space="0" w:color="auto"/>
            </w:tcBorders>
            <w:shd w:val="clear" w:color="auto" w:fill="FFFFFF"/>
            <w:noWrap/>
            <w:vAlign w:val="bottom"/>
            <w:hideMark/>
          </w:tcPr>
          <w:p w14:paraId="5D6FBB1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1 716 172</w:t>
            </w:r>
          </w:p>
        </w:tc>
        <w:tc>
          <w:tcPr>
            <w:tcW w:w="1417" w:type="dxa"/>
            <w:tcBorders>
              <w:top w:val="nil"/>
              <w:left w:val="nil"/>
              <w:bottom w:val="single" w:sz="4" w:space="0" w:color="auto"/>
              <w:right w:val="single" w:sz="8" w:space="0" w:color="auto"/>
            </w:tcBorders>
            <w:shd w:val="clear" w:color="auto" w:fill="FFFFFF"/>
            <w:noWrap/>
            <w:vAlign w:val="bottom"/>
            <w:hideMark/>
          </w:tcPr>
          <w:p w14:paraId="226A173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67F8AD4B"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6704601E"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41</w:t>
            </w:r>
          </w:p>
        </w:tc>
        <w:tc>
          <w:tcPr>
            <w:tcW w:w="4388" w:type="dxa"/>
            <w:tcBorders>
              <w:top w:val="nil"/>
              <w:left w:val="nil"/>
              <w:bottom w:val="single" w:sz="4" w:space="0" w:color="auto"/>
              <w:right w:val="single" w:sz="4" w:space="0" w:color="auto"/>
            </w:tcBorders>
            <w:shd w:val="clear" w:color="auto" w:fill="FFFFFF"/>
            <w:noWrap/>
            <w:vAlign w:val="bottom"/>
            <w:hideMark/>
          </w:tcPr>
          <w:p w14:paraId="2DE846E6"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ENNEDI-EST </w:t>
            </w:r>
          </w:p>
        </w:tc>
        <w:tc>
          <w:tcPr>
            <w:tcW w:w="1410" w:type="dxa"/>
            <w:tcBorders>
              <w:top w:val="nil"/>
              <w:left w:val="nil"/>
              <w:bottom w:val="single" w:sz="4" w:space="0" w:color="auto"/>
              <w:right w:val="single" w:sz="4" w:space="0" w:color="auto"/>
            </w:tcBorders>
            <w:shd w:val="clear" w:color="auto" w:fill="FFFFFF"/>
            <w:noWrap/>
            <w:vAlign w:val="bottom"/>
            <w:hideMark/>
          </w:tcPr>
          <w:p w14:paraId="42F4C3E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4 310 735</w:t>
            </w:r>
          </w:p>
        </w:tc>
        <w:tc>
          <w:tcPr>
            <w:tcW w:w="770" w:type="dxa"/>
            <w:tcBorders>
              <w:top w:val="nil"/>
              <w:left w:val="nil"/>
              <w:bottom w:val="single" w:sz="4" w:space="0" w:color="auto"/>
              <w:right w:val="single" w:sz="4" w:space="0" w:color="auto"/>
            </w:tcBorders>
            <w:shd w:val="clear" w:color="auto" w:fill="FFFFFF"/>
            <w:noWrap/>
            <w:vAlign w:val="bottom"/>
            <w:hideMark/>
          </w:tcPr>
          <w:p w14:paraId="430BCF9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w:t>
            </w:r>
          </w:p>
        </w:tc>
        <w:tc>
          <w:tcPr>
            <w:tcW w:w="1222" w:type="dxa"/>
            <w:tcBorders>
              <w:top w:val="nil"/>
              <w:left w:val="nil"/>
              <w:bottom w:val="single" w:sz="4" w:space="0" w:color="auto"/>
              <w:right w:val="single" w:sz="4" w:space="0" w:color="auto"/>
            </w:tcBorders>
            <w:shd w:val="clear" w:color="auto" w:fill="FFFFFF"/>
            <w:noWrap/>
            <w:vAlign w:val="bottom"/>
            <w:hideMark/>
          </w:tcPr>
          <w:p w14:paraId="3728359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973 221</w:t>
            </w:r>
          </w:p>
        </w:tc>
        <w:tc>
          <w:tcPr>
            <w:tcW w:w="1417" w:type="dxa"/>
            <w:tcBorders>
              <w:top w:val="nil"/>
              <w:left w:val="nil"/>
              <w:bottom w:val="single" w:sz="4" w:space="0" w:color="auto"/>
              <w:right w:val="single" w:sz="8" w:space="0" w:color="auto"/>
            </w:tcBorders>
            <w:shd w:val="clear" w:color="auto" w:fill="FFFFFF"/>
            <w:noWrap/>
            <w:vAlign w:val="bottom"/>
            <w:hideMark/>
          </w:tcPr>
          <w:p w14:paraId="1C9DACB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2140BAFD"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4A1CFFE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42</w:t>
            </w:r>
          </w:p>
        </w:tc>
        <w:tc>
          <w:tcPr>
            <w:tcW w:w="4388" w:type="dxa"/>
            <w:tcBorders>
              <w:top w:val="nil"/>
              <w:left w:val="nil"/>
              <w:bottom w:val="single" w:sz="4" w:space="0" w:color="auto"/>
              <w:right w:val="single" w:sz="4" w:space="0" w:color="auto"/>
            </w:tcBorders>
            <w:shd w:val="clear" w:color="auto" w:fill="FFFFFF"/>
            <w:noWrap/>
            <w:vAlign w:val="bottom"/>
            <w:hideMark/>
          </w:tcPr>
          <w:p w14:paraId="5591D260"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Hôpital Militaire d'Instruction </w:t>
            </w:r>
          </w:p>
        </w:tc>
        <w:tc>
          <w:tcPr>
            <w:tcW w:w="1410" w:type="dxa"/>
            <w:tcBorders>
              <w:top w:val="nil"/>
              <w:left w:val="nil"/>
              <w:bottom w:val="single" w:sz="4" w:space="0" w:color="auto"/>
              <w:right w:val="single" w:sz="4" w:space="0" w:color="auto"/>
            </w:tcBorders>
            <w:shd w:val="clear" w:color="auto" w:fill="FFFFFF"/>
            <w:noWrap/>
            <w:vAlign w:val="bottom"/>
            <w:hideMark/>
          </w:tcPr>
          <w:p w14:paraId="5640931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2 445 821</w:t>
            </w:r>
          </w:p>
        </w:tc>
        <w:tc>
          <w:tcPr>
            <w:tcW w:w="770" w:type="dxa"/>
            <w:tcBorders>
              <w:top w:val="nil"/>
              <w:left w:val="nil"/>
              <w:bottom w:val="single" w:sz="4" w:space="0" w:color="auto"/>
              <w:right w:val="single" w:sz="4" w:space="0" w:color="auto"/>
            </w:tcBorders>
            <w:shd w:val="clear" w:color="auto" w:fill="FFFFFF"/>
            <w:noWrap/>
            <w:vAlign w:val="bottom"/>
            <w:hideMark/>
          </w:tcPr>
          <w:p w14:paraId="065736D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7</w:t>
            </w:r>
          </w:p>
        </w:tc>
        <w:tc>
          <w:tcPr>
            <w:tcW w:w="1222" w:type="dxa"/>
            <w:tcBorders>
              <w:top w:val="nil"/>
              <w:left w:val="nil"/>
              <w:bottom w:val="single" w:sz="4" w:space="0" w:color="auto"/>
              <w:right w:val="single" w:sz="4" w:space="0" w:color="auto"/>
            </w:tcBorders>
            <w:shd w:val="clear" w:color="auto" w:fill="FFFFFF"/>
            <w:noWrap/>
            <w:vAlign w:val="bottom"/>
            <w:hideMark/>
          </w:tcPr>
          <w:p w14:paraId="5ADEAD8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831 596</w:t>
            </w:r>
          </w:p>
        </w:tc>
        <w:tc>
          <w:tcPr>
            <w:tcW w:w="1417" w:type="dxa"/>
            <w:tcBorders>
              <w:top w:val="nil"/>
              <w:left w:val="nil"/>
              <w:bottom w:val="single" w:sz="4" w:space="0" w:color="auto"/>
              <w:right w:val="single" w:sz="8" w:space="0" w:color="auto"/>
            </w:tcBorders>
            <w:shd w:val="clear" w:color="auto" w:fill="FFFFFF"/>
            <w:noWrap/>
            <w:vAlign w:val="bottom"/>
            <w:hideMark/>
          </w:tcPr>
          <w:p w14:paraId="2BB386A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286F1A27"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4B522FFC"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43</w:t>
            </w:r>
          </w:p>
        </w:tc>
        <w:tc>
          <w:tcPr>
            <w:tcW w:w="4388" w:type="dxa"/>
            <w:tcBorders>
              <w:top w:val="nil"/>
              <w:left w:val="nil"/>
              <w:bottom w:val="single" w:sz="4" w:space="0" w:color="auto"/>
              <w:right w:val="single" w:sz="4" w:space="0" w:color="auto"/>
            </w:tcBorders>
            <w:shd w:val="clear" w:color="auto" w:fill="FFFFFF"/>
            <w:noWrap/>
            <w:vAlign w:val="bottom"/>
            <w:hideMark/>
          </w:tcPr>
          <w:p w14:paraId="2B07B99B"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Compagnie Sucrière du Tchad/Band </w:t>
            </w:r>
          </w:p>
        </w:tc>
        <w:tc>
          <w:tcPr>
            <w:tcW w:w="1410" w:type="dxa"/>
            <w:tcBorders>
              <w:top w:val="nil"/>
              <w:left w:val="nil"/>
              <w:bottom w:val="single" w:sz="4" w:space="0" w:color="auto"/>
              <w:right w:val="single" w:sz="4" w:space="0" w:color="auto"/>
            </w:tcBorders>
            <w:shd w:val="clear" w:color="auto" w:fill="FFFFFF"/>
            <w:noWrap/>
            <w:vAlign w:val="bottom"/>
            <w:hideMark/>
          </w:tcPr>
          <w:p w14:paraId="626827B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1 484 505</w:t>
            </w:r>
          </w:p>
        </w:tc>
        <w:tc>
          <w:tcPr>
            <w:tcW w:w="770" w:type="dxa"/>
            <w:tcBorders>
              <w:top w:val="nil"/>
              <w:left w:val="nil"/>
              <w:bottom w:val="single" w:sz="4" w:space="0" w:color="auto"/>
              <w:right w:val="single" w:sz="4" w:space="0" w:color="auto"/>
            </w:tcBorders>
            <w:shd w:val="clear" w:color="auto" w:fill="FFFFFF"/>
            <w:noWrap/>
            <w:vAlign w:val="bottom"/>
            <w:hideMark/>
          </w:tcPr>
          <w:p w14:paraId="50C9022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4A648E7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325 146</w:t>
            </w:r>
          </w:p>
        </w:tc>
        <w:tc>
          <w:tcPr>
            <w:tcW w:w="1417" w:type="dxa"/>
            <w:tcBorders>
              <w:top w:val="nil"/>
              <w:left w:val="nil"/>
              <w:bottom w:val="single" w:sz="4" w:space="0" w:color="auto"/>
              <w:right w:val="single" w:sz="8" w:space="0" w:color="auto"/>
            </w:tcBorders>
            <w:shd w:val="clear" w:color="auto" w:fill="FFFFFF"/>
            <w:noWrap/>
            <w:vAlign w:val="bottom"/>
            <w:hideMark/>
          </w:tcPr>
          <w:p w14:paraId="0EBA9EE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1618163C"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494B04E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44</w:t>
            </w:r>
          </w:p>
        </w:tc>
        <w:tc>
          <w:tcPr>
            <w:tcW w:w="4388" w:type="dxa"/>
            <w:tcBorders>
              <w:top w:val="nil"/>
              <w:left w:val="nil"/>
              <w:bottom w:val="single" w:sz="4" w:space="0" w:color="auto"/>
              <w:right w:val="single" w:sz="4" w:space="0" w:color="auto"/>
            </w:tcBorders>
            <w:shd w:val="clear" w:color="auto" w:fill="FFFFFF"/>
            <w:noWrap/>
            <w:vAlign w:val="bottom"/>
            <w:hideMark/>
          </w:tcPr>
          <w:p w14:paraId="5E084811"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Association Evangélique pour la Santé au Tchad </w:t>
            </w:r>
          </w:p>
        </w:tc>
        <w:tc>
          <w:tcPr>
            <w:tcW w:w="1410" w:type="dxa"/>
            <w:tcBorders>
              <w:top w:val="nil"/>
              <w:left w:val="nil"/>
              <w:bottom w:val="single" w:sz="4" w:space="0" w:color="auto"/>
              <w:right w:val="single" w:sz="4" w:space="0" w:color="auto"/>
            </w:tcBorders>
            <w:shd w:val="clear" w:color="auto" w:fill="FFFFFF"/>
            <w:noWrap/>
            <w:vAlign w:val="bottom"/>
            <w:hideMark/>
          </w:tcPr>
          <w:p w14:paraId="7EC1A3D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1 365 737</w:t>
            </w:r>
          </w:p>
        </w:tc>
        <w:tc>
          <w:tcPr>
            <w:tcW w:w="770" w:type="dxa"/>
            <w:tcBorders>
              <w:top w:val="nil"/>
              <w:left w:val="nil"/>
              <w:bottom w:val="single" w:sz="4" w:space="0" w:color="auto"/>
              <w:right w:val="single" w:sz="4" w:space="0" w:color="auto"/>
            </w:tcBorders>
            <w:shd w:val="clear" w:color="auto" w:fill="FFFFFF"/>
            <w:noWrap/>
            <w:vAlign w:val="bottom"/>
            <w:hideMark/>
          </w:tcPr>
          <w:p w14:paraId="65B67B7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24AC604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445 396</w:t>
            </w:r>
          </w:p>
        </w:tc>
        <w:tc>
          <w:tcPr>
            <w:tcW w:w="1417" w:type="dxa"/>
            <w:tcBorders>
              <w:top w:val="nil"/>
              <w:left w:val="nil"/>
              <w:bottom w:val="single" w:sz="4" w:space="0" w:color="auto"/>
              <w:right w:val="single" w:sz="8" w:space="0" w:color="auto"/>
            </w:tcBorders>
            <w:shd w:val="clear" w:color="auto" w:fill="FFFFFF"/>
            <w:noWrap/>
            <w:vAlign w:val="bottom"/>
            <w:hideMark/>
          </w:tcPr>
          <w:p w14:paraId="03F62C8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20A42179"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3519BCB0"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45</w:t>
            </w:r>
          </w:p>
        </w:tc>
        <w:tc>
          <w:tcPr>
            <w:tcW w:w="4388" w:type="dxa"/>
            <w:tcBorders>
              <w:top w:val="nil"/>
              <w:left w:val="nil"/>
              <w:bottom w:val="single" w:sz="4" w:space="0" w:color="auto"/>
              <w:right w:val="single" w:sz="4" w:space="0" w:color="auto"/>
            </w:tcBorders>
            <w:shd w:val="clear" w:color="auto" w:fill="FFFFFF"/>
            <w:noWrap/>
            <w:vAlign w:val="bottom"/>
            <w:hideMark/>
          </w:tcPr>
          <w:p w14:paraId="37686AF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Organisation Prevention de Cécité </w:t>
            </w:r>
          </w:p>
        </w:tc>
        <w:tc>
          <w:tcPr>
            <w:tcW w:w="1410" w:type="dxa"/>
            <w:tcBorders>
              <w:top w:val="nil"/>
              <w:left w:val="nil"/>
              <w:bottom w:val="single" w:sz="4" w:space="0" w:color="auto"/>
              <w:right w:val="single" w:sz="4" w:space="0" w:color="auto"/>
            </w:tcBorders>
            <w:shd w:val="clear" w:color="auto" w:fill="FFFFFF"/>
            <w:noWrap/>
            <w:vAlign w:val="bottom"/>
            <w:hideMark/>
          </w:tcPr>
          <w:p w14:paraId="3BDBE34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1 274 013</w:t>
            </w:r>
          </w:p>
        </w:tc>
        <w:tc>
          <w:tcPr>
            <w:tcW w:w="770" w:type="dxa"/>
            <w:tcBorders>
              <w:top w:val="nil"/>
              <w:left w:val="nil"/>
              <w:bottom w:val="single" w:sz="4" w:space="0" w:color="auto"/>
              <w:right w:val="single" w:sz="4" w:space="0" w:color="auto"/>
            </w:tcBorders>
            <w:shd w:val="clear" w:color="auto" w:fill="FFFFFF"/>
            <w:noWrap/>
            <w:vAlign w:val="bottom"/>
            <w:hideMark/>
          </w:tcPr>
          <w:p w14:paraId="7DAA6C4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c>
          <w:tcPr>
            <w:tcW w:w="1222" w:type="dxa"/>
            <w:tcBorders>
              <w:top w:val="nil"/>
              <w:left w:val="nil"/>
              <w:bottom w:val="single" w:sz="4" w:space="0" w:color="auto"/>
              <w:right w:val="single" w:sz="4" w:space="0" w:color="auto"/>
            </w:tcBorders>
            <w:shd w:val="clear" w:color="auto" w:fill="FFFFFF"/>
            <w:noWrap/>
            <w:vAlign w:val="bottom"/>
            <w:hideMark/>
          </w:tcPr>
          <w:p w14:paraId="0E0827E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453 476</w:t>
            </w:r>
          </w:p>
        </w:tc>
        <w:tc>
          <w:tcPr>
            <w:tcW w:w="1417" w:type="dxa"/>
            <w:tcBorders>
              <w:top w:val="nil"/>
              <w:left w:val="nil"/>
              <w:bottom w:val="single" w:sz="4" w:space="0" w:color="auto"/>
              <w:right w:val="single" w:sz="8" w:space="0" w:color="auto"/>
            </w:tcBorders>
            <w:shd w:val="clear" w:color="auto" w:fill="FFFFFF"/>
            <w:noWrap/>
            <w:vAlign w:val="bottom"/>
            <w:hideMark/>
          </w:tcPr>
          <w:p w14:paraId="69EF693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3F20BBE7"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53A4E52A"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46</w:t>
            </w:r>
          </w:p>
        </w:tc>
        <w:tc>
          <w:tcPr>
            <w:tcW w:w="4388" w:type="dxa"/>
            <w:tcBorders>
              <w:top w:val="nil"/>
              <w:left w:val="nil"/>
              <w:bottom w:val="single" w:sz="4" w:space="0" w:color="auto"/>
              <w:right w:val="single" w:sz="4" w:space="0" w:color="auto"/>
            </w:tcBorders>
            <w:shd w:val="clear" w:color="auto" w:fill="FFFFFF"/>
            <w:noWrap/>
            <w:vAlign w:val="bottom"/>
            <w:hideMark/>
          </w:tcPr>
          <w:p w14:paraId="77F85DA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Présidence de la République </w:t>
            </w:r>
          </w:p>
        </w:tc>
        <w:tc>
          <w:tcPr>
            <w:tcW w:w="1410" w:type="dxa"/>
            <w:tcBorders>
              <w:top w:val="nil"/>
              <w:left w:val="nil"/>
              <w:bottom w:val="single" w:sz="4" w:space="0" w:color="auto"/>
              <w:right w:val="single" w:sz="4" w:space="0" w:color="auto"/>
            </w:tcBorders>
            <w:shd w:val="clear" w:color="auto" w:fill="FFFFFF"/>
            <w:noWrap/>
            <w:vAlign w:val="bottom"/>
            <w:hideMark/>
          </w:tcPr>
          <w:p w14:paraId="0E2E21B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943 525</w:t>
            </w:r>
          </w:p>
        </w:tc>
        <w:tc>
          <w:tcPr>
            <w:tcW w:w="770" w:type="dxa"/>
            <w:tcBorders>
              <w:top w:val="nil"/>
              <w:left w:val="nil"/>
              <w:bottom w:val="single" w:sz="4" w:space="0" w:color="auto"/>
              <w:right w:val="single" w:sz="4" w:space="0" w:color="auto"/>
            </w:tcBorders>
            <w:shd w:val="clear" w:color="auto" w:fill="FFFFFF"/>
            <w:noWrap/>
            <w:vAlign w:val="bottom"/>
            <w:hideMark/>
          </w:tcPr>
          <w:p w14:paraId="1ACF628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2103F67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256 148</w:t>
            </w:r>
          </w:p>
        </w:tc>
        <w:tc>
          <w:tcPr>
            <w:tcW w:w="1417" w:type="dxa"/>
            <w:tcBorders>
              <w:top w:val="nil"/>
              <w:left w:val="nil"/>
              <w:bottom w:val="single" w:sz="4" w:space="0" w:color="auto"/>
              <w:right w:val="single" w:sz="8" w:space="0" w:color="auto"/>
            </w:tcBorders>
            <w:shd w:val="clear" w:color="auto" w:fill="FFFFFF"/>
            <w:noWrap/>
            <w:vAlign w:val="bottom"/>
            <w:hideMark/>
          </w:tcPr>
          <w:p w14:paraId="30120A4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40ED92EA"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65D567A7"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47</w:t>
            </w:r>
          </w:p>
        </w:tc>
        <w:tc>
          <w:tcPr>
            <w:tcW w:w="4388" w:type="dxa"/>
            <w:tcBorders>
              <w:top w:val="nil"/>
              <w:left w:val="nil"/>
              <w:bottom w:val="single" w:sz="4" w:space="0" w:color="auto"/>
              <w:right w:val="single" w:sz="4" w:space="0" w:color="auto"/>
            </w:tcBorders>
            <w:shd w:val="clear" w:color="auto" w:fill="FFFFFF"/>
            <w:noWrap/>
            <w:vAlign w:val="bottom"/>
            <w:hideMark/>
          </w:tcPr>
          <w:p w14:paraId="46F6709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Ligue Islamique Mondiale </w:t>
            </w:r>
          </w:p>
        </w:tc>
        <w:tc>
          <w:tcPr>
            <w:tcW w:w="1410" w:type="dxa"/>
            <w:tcBorders>
              <w:top w:val="nil"/>
              <w:left w:val="nil"/>
              <w:bottom w:val="single" w:sz="4" w:space="0" w:color="auto"/>
              <w:right w:val="single" w:sz="4" w:space="0" w:color="auto"/>
            </w:tcBorders>
            <w:shd w:val="clear" w:color="auto" w:fill="FFFFFF"/>
            <w:noWrap/>
            <w:vAlign w:val="bottom"/>
            <w:hideMark/>
          </w:tcPr>
          <w:p w14:paraId="774A6BE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690 859</w:t>
            </w:r>
          </w:p>
        </w:tc>
        <w:tc>
          <w:tcPr>
            <w:tcW w:w="770" w:type="dxa"/>
            <w:tcBorders>
              <w:top w:val="nil"/>
              <w:left w:val="nil"/>
              <w:bottom w:val="single" w:sz="4" w:space="0" w:color="auto"/>
              <w:right w:val="single" w:sz="4" w:space="0" w:color="auto"/>
            </w:tcBorders>
            <w:shd w:val="clear" w:color="auto" w:fill="FFFFFF"/>
            <w:noWrap/>
            <w:vAlign w:val="bottom"/>
            <w:hideMark/>
          </w:tcPr>
          <w:p w14:paraId="7D198FD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58AF598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148 310</w:t>
            </w:r>
          </w:p>
        </w:tc>
        <w:tc>
          <w:tcPr>
            <w:tcW w:w="1417" w:type="dxa"/>
            <w:tcBorders>
              <w:top w:val="nil"/>
              <w:left w:val="nil"/>
              <w:bottom w:val="single" w:sz="4" w:space="0" w:color="auto"/>
              <w:right w:val="single" w:sz="8" w:space="0" w:color="auto"/>
            </w:tcBorders>
            <w:shd w:val="clear" w:color="auto" w:fill="FFFFFF"/>
            <w:noWrap/>
            <w:vAlign w:val="bottom"/>
            <w:hideMark/>
          </w:tcPr>
          <w:p w14:paraId="5A09B18F"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455CBFAF"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7529FE4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48</w:t>
            </w:r>
          </w:p>
        </w:tc>
        <w:tc>
          <w:tcPr>
            <w:tcW w:w="4388" w:type="dxa"/>
            <w:tcBorders>
              <w:top w:val="nil"/>
              <w:left w:val="nil"/>
              <w:bottom w:val="single" w:sz="4" w:space="0" w:color="auto"/>
              <w:right w:val="single" w:sz="4" w:space="0" w:color="auto"/>
            </w:tcBorders>
            <w:shd w:val="clear" w:color="auto" w:fill="FFFFFF"/>
            <w:noWrap/>
            <w:vAlign w:val="bottom"/>
            <w:hideMark/>
          </w:tcPr>
          <w:p w14:paraId="670D2A3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 S Notre-Dame des Apôtres </w:t>
            </w:r>
          </w:p>
        </w:tc>
        <w:tc>
          <w:tcPr>
            <w:tcW w:w="1410" w:type="dxa"/>
            <w:tcBorders>
              <w:top w:val="nil"/>
              <w:left w:val="nil"/>
              <w:bottom w:val="single" w:sz="4" w:space="0" w:color="auto"/>
              <w:right w:val="single" w:sz="4" w:space="0" w:color="auto"/>
            </w:tcBorders>
            <w:shd w:val="clear" w:color="auto" w:fill="FFFFFF"/>
            <w:noWrap/>
            <w:vAlign w:val="bottom"/>
            <w:hideMark/>
          </w:tcPr>
          <w:p w14:paraId="7F191E79"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387 430</w:t>
            </w:r>
          </w:p>
        </w:tc>
        <w:tc>
          <w:tcPr>
            <w:tcW w:w="770" w:type="dxa"/>
            <w:tcBorders>
              <w:top w:val="nil"/>
              <w:left w:val="nil"/>
              <w:bottom w:val="single" w:sz="4" w:space="0" w:color="auto"/>
              <w:right w:val="single" w:sz="4" w:space="0" w:color="auto"/>
            </w:tcBorders>
            <w:shd w:val="clear" w:color="auto" w:fill="FFFFFF"/>
            <w:noWrap/>
            <w:vAlign w:val="bottom"/>
            <w:hideMark/>
          </w:tcPr>
          <w:p w14:paraId="01B3056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w:t>
            </w:r>
          </w:p>
        </w:tc>
        <w:tc>
          <w:tcPr>
            <w:tcW w:w="1222" w:type="dxa"/>
            <w:tcBorders>
              <w:top w:val="nil"/>
              <w:left w:val="nil"/>
              <w:bottom w:val="single" w:sz="4" w:space="0" w:color="auto"/>
              <w:right w:val="single" w:sz="4" w:space="0" w:color="auto"/>
            </w:tcBorders>
            <w:shd w:val="clear" w:color="auto" w:fill="FFFFFF"/>
            <w:noWrap/>
            <w:vAlign w:val="bottom"/>
            <w:hideMark/>
          </w:tcPr>
          <w:p w14:paraId="4BE2838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64 570</w:t>
            </w:r>
          </w:p>
        </w:tc>
        <w:tc>
          <w:tcPr>
            <w:tcW w:w="1417" w:type="dxa"/>
            <w:tcBorders>
              <w:top w:val="nil"/>
              <w:left w:val="nil"/>
              <w:bottom w:val="single" w:sz="4" w:space="0" w:color="auto"/>
              <w:right w:val="single" w:sz="8" w:space="0" w:color="auto"/>
            </w:tcBorders>
            <w:shd w:val="clear" w:color="auto" w:fill="FFFFFF"/>
            <w:noWrap/>
            <w:vAlign w:val="bottom"/>
            <w:hideMark/>
          </w:tcPr>
          <w:p w14:paraId="4BDBABD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484389A4"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12326F3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49</w:t>
            </w:r>
          </w:p>
        </w:tc>
        <w:tc>
          <w:tcPr>
            <w:tcW w:w="4388" w:type="dxa"/>
            <w:tcBorders>
              <w:top w:val="nil"/>
              <w:left w:val="nil"/>
              <w:bottom w:val="single" w:sz="4" w:space="0" w:color="auto"/>
              <w:right w:val="single" w:sz="4" w:space="0" w:color="auto"/>
            </w:tcBorders>
            <w:shd w:val="clear" w:color="auto" w:fill="FFFFFF"/>
            <w:noWrap/>
            <w:vAlign w:val="bottom"/>
            <w:hideMark/>
          </w:tcPr>
          <w:p w14:paraId="33E19E9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Centre National de Traitement de Fistule </w:t>
            </w:r>
          </w:p>
        </w:tc>
        <w:tc>
          <w:tcPr>
            <w:tcW w:w="1410" w:type="dxa"/>
            <w:tcBorders>
              <w:top w:val="nil"/>
              <w:left w:val="nil"/>
              <w:bottom w:val="single" w:sz="4" w:space="0" w:color="auto"/>
              <w:right w:val="single" w:sz="4" w:space="0" w:color="auto"/>
            </w:tcBorders>
            <w:shd w:val="clear" w:color="auto" w:fill="FFFFFF"/>
            <w:noWrap/>
            <w:vAlign w:val="bottom"/>
            <w:hideMark/>
          </w:tcPr>
          <w:p w14:paraId="718E1298"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307 028</w:t>
            </w:r>
          </w:p>
        </w:tc>
        <w:tc>
          <w:tcPr>
            <w:tcW w:w="770" w:type="dxa"/>
            <w:tcBorders>
              <w:top w:val="nil"/>
              <w:left w:val="nil"/>
              <w:bottom w:val="single" w:sz="4" w:space="0" w:color="auto"/>
              <w:right w:val="single" w:sz="4" w:space="0" w:color="auto"/>
            </w:tcBorders>
            <w:shd w:val="clear" w:color="auto" w:fill="FFFFFF"/>
            <w:noWrap/>
            <w:vAlign w:val="bottom"/>
            <w:hideMark/>
          </w:tcPr>
          <w:p w14:paraId="726C4834"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w:t>
            </w:r>
          </w:p>
        </w:tc>
        <w:tc>
          <w:tcPr>
            <w:tcW w:w="1222" w:type="dxa"/>
            <w:tcBorders>
              <w:top w:val="nil"/>
              <w:left w:val="nil"/>
              <w:bottom w:val="single" w:sz="4" w:space="0" w:color="auto"/>
              <w:right w:val="single" w:sz="4" w:space="0" w:color="auto"/>
            </w:tcBorders>
            <w:shd w:val="clear" w:color="auto" w:fill="FFFFFF"/>
            <w:noWrap/>
            <w:vAlign w:val="bottom"/>
            <w:hideMark/>
          </w:tcPr>
          <w:p w14:paraId="3F1ADDD0"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96 466</w:t>
            </w:r>
          </w:p>
        </w:tc>
        <w:tc>
          <w:tcPr>
            <w:tcW w:w="1417" w:type="dxa"/>
            <w:tcBorders>
              <w:top w:val="nil"/>
              <w:left w:val="nil"/>
              <w:bottom w:val="single" w:sz="4" w:space="0" w:color="auto"/>
              <w:right w:val="single" w:sz="8" w:space="0" w:color="auto"/>
            </w:tcBorders>
            <w:shd w:val="clear" w:color="auto" w:fill="FFFFFF"/>
            <w:noWrap/>
            <w:vAlign w:val="bottom"/>
            <w:hideMark/>
          </w:tcPr>
          <w:p w14:paraId="04BC563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6B2B562C"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62042B5F"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50</w:t>
            </w:r>
          </w:p>
        </w:tc>
        <w:tc>
          <w:tcPr>
            <w:tcW w:w="4388" w:type="dxa"/>
            <w:tcBorders>
              <w:top w:val="nil"/>
              <w:left w:val="nil"/>
              <w:bottom w:val="single" w:sz="4" w:space="0" w:color="auto"/>
              <w:right w:val="single" w:sz="4" w:space="0" w:color="auto"/>
            </w:tcBorders>
            <w:shd w:val="clear" w:color="auto" w:fill="FFFFFF"/>
            <w:noWrap/>
            <w:vAlign w:val="bottom"/>
            <w:hideMark/>
          </w:tcPr>
          <w:p w14:paraId="5500D0B3"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Ministère l'intérieur Sécurité </w:t>
            </w:r>
            <w:proofErr w:type="spellStart"/>
            <w:r w:rsidRPr="007B591B">
              <w:rPr>
                <w:rFonts w:ascii="Times New Roman" w:hAnsi="Times New Roman" w:cs="Times New Roman"/>
                <w:sz w:val="20"/>
                <w:szCs w:val="20"/>
              </w:rPr>
              <w:t>Publ</w:t>
            </w:r>
            <w:proofErr w:type="spellEnd"/>
            <w:r w:rsidRPr="007B591B">
              <w:rPr>
                <w:rFonts w:ascii="Times New Roman" w:hAnsi="Times New Roman" w:cs="Times New Roman"/>
                <w:sz w:val="20"/>
                <w:szCs w:val="20"/>
              </w:rPr>
              <w:t xml:space="preserve"> </w:t>
            </w:r>
          </w:p>
        </w:tc>
        <w:tc>
          <w:tcPr>
            <w:tcW w:w="1410" w:type="dxa"/>
            <w:tcBorders>
              <w:top w:val="nil"/>
              <w:left w:val="nil"/>
              <w:bottom w:val="single" w:sz="4" w:space="0" w:color="auto"/>
              <w:right w:val="single" w:sz="4" w:space="0" w:color="auto"/>
            </w:tcBorders>
            <w:shd w:val="clear" w:color="auto" w:fill="FFFFFF"/>
            <w:noWrap/>
            <w:vAlign w:val="bottom"/>
            <w:hideMark/>
          </w:tcPr>
          <w:p w14:paraId="1B53402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303 503</w:t>
            </w:r>
          </w:p>
        </w:tc>
        <w:tc>
          <w:tcPr>
            <w:tcW w:w="770" w:type="dxa"/>
            <w:tcBorders>
              <w:top w:val="nil"/>
              <w:left w:val="nil"/>
              <w:bottom w:val="single" w:sz="4" w:space="0" w:color="auto"/>
              <w:right w:val="single" w:sz="4" w:space="0" w:color="auto"/>
            </w:tcBorders>
            <w:shd w:val="clear" w:color="auto" w:fill="FFFFFF"/>
            <w:noWrap/>
            <w:vAlign w:val="bottom"/>
            <w:hideMark/>
          </w:tcPr>
          <w:p w14:paraId="63D15CA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71DB705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106 673</w:t>
            </w:r>
          </w:p>
        </w:tc>
        <w:tc>
          <w:tcPr>
            <w:tcW w:w="1417" w:type="dxa"/>
            <w:tcBorders>
              <w:top w:val="nil"/>
              <w:left w:val="nil"/>
              <w:bottom w:val="single" w:sz="4" w:space="0" w:color="auto"/>
              <w:right w:val="single" w:sz="8" w:space="0" w:color="auto"/>
            </w:tcBorders>
            <w:shd w:val="clear" w:color="auto" w:fill="FFFFFF"/>
            <w:noWrap/>
            <w:vAlign w:val="bottom"/>
            <w:hideMark/>
          </w:tcPr>
          <w:p w14:paraId="0A72A4D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401A7073"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7895D66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51</w:t>
            </w:r>
          </w:p>
        </w:tc>
        <w:tc>
          <w:tcPr>
            <w:tcW w:w="4388" w:type="dxa"/>
            <w:tcBorders>
              <w:top w:val="nil"/>
              <w:left w:val="nil"/>
              <w:bottom w:val="single" w:sz="4" w:space="0" w:color="auto"/>
              <w:right w:val="single" w:sz="4" w:space="0" w:color="auto"/>
            </w:tcBorders>
            <w:shd w:val="clear" w:color="auto" w:fill="FFFFFF"/>
            <w:noWrap/>
            <w:vAlign w:val="bottom"/>
            <w:hideMark/>
          </w:tcPr>
          <w:p w14:paraId="274F60E0"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PPA CHARI-BAGUIRMI </w:t>
            </w:r>
          </w:p>
        </w:tc>
        <w:tc>
          <w:tcPr>
            <w:tcW w:w="1410" w:type="dxa"/>
            <w:tcBorders>
              <w:top w:val="nil"/>
              <w:left w:val="nil"/>
              <w:bottom w:val="single" w:sz="4" w:space="0" w:color="auto"/>
              <w:right w:val="single" w:sz="4" w:space="0" w:color="auto"/>
            </w:tcBorders>
            <w:shd w:val="clear" w:color="auto" w:fill="FFFFFF"/>
            <w:noWrap/>
            <w:vAlign w:val="bottom"/>
            <w:hideMark/>
          </w:tcPr>
          <w:p w14:paraId="2B44260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301 272</w:t>
            </w:r>
          </w:p>
        </w:tc>
        <w:tc>
          <w:tcPr>
            <w:tcW w:w="770" w:type="dxa"/>
            <w:tcBorders>
              <w:top w:val="nil"/>
              <w:left w:val="nil"/>
              <w:bottom w:val="single" w:sz="4" w:space="0" w:color="auto"/>
              <w:right w:val="single" w:sz="4" w:space="0" w:color="auto"/>
            </w:tcBorders>
            <w:shd w:val="clear" w:color="auto" w:fill="FFFFFF"/>
            <w:noWrap/>
            <w:vAlign w:val="bottom"/>
            <w:hideMark/>
          </w:tcPr>
          <w:p w14:paraId="70748ECC"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42970C4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142 108</w:t>
            </w:r>
          </w:p>
        </w:tc>
        <w:tc>
          <w:tcPr>
            <w:tcW w:w="1417" w:type="dxa"/>
            <w:tcBorders>
              <w:top w:val="nil"/>
              <w:left w:val="nil"/>
              <w:bottom w:val="single" w:sz="4" w:space="0" w:color="auto"/>
              <w:right w:val="single" w:sz="8" w:space="0" w:color="auto"/>
            </w:tcBorders>
            <w:shd w:val="clear" w:color="auto" w:fill="FFFFFF"/>
            <w:noWrap/>
            <w:vAlign w:val="bottom"/>
            <w:hideMark/>
          </w:tcPr>
          <w:p w14:paraId="37BF472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6E8CAFBB"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5158C338"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52</w:t>
            </w:r>
          </w:p>
        </w:tc>
        <w:tc>
          <w:tcPr>
            <w:tcW w:w="4388" w:type="dxa"/>
            <w:tcBorders>
              <w:top w:val="nil"/>
              <w:left w:val="nil"/>
              <w:bottom w:val="single" w:sz="4" w:space="0" w:color="auto"/>
              <w:right w:val="single" w:sz="4" w:space="0" w:color="auto"/>
            </w:tcBorders>
            <w:shd w:val="clear" w:color="auto" w:fill="FFFFFF"/>
            <w:noWrap/>
            <w:vAlign w:val="bottom"/>
            <w:hideMark/>
          </w:tcPr>
          <w:p w14:paraId="55461435"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Hôpital de Bardai </w:t>
            </w:r>
          </w:p>
        </w:tc>
        <w:tc>
          <w:tcPr>
            <w:tcW w:w="1410" w:type="dxa"/>
            <w:tcBorders>
              <w:top w:val="nil"/>
              <w:left w:val="nil"/>
              <w:bottom w:val="single" w:sz="4" w:space="0" w:color="auto"/>
              <w:right w:val="single" w:sz="4" w:space="0" w:color="auto"/>
            </w:tcBorders>
            <w:shd w:val="clear" w:color="auto" w:fill="FFFFFF"/>
            <w:noWrap/>
            <w:vAlign w:val="bottom"/>
            <w:hideMark/>
          </w:tcPr>
          <w:p w14:paraId="7C821F6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169 594</w:t>
            </w:r>
          </w:p>
        </w:tc>
        <w:tc>
          <w:tcPr>
            <w:tcW w:w="770" w:type="dxa"/>
            <w:tcBorders>
              <w:top w:val="nil"/>
              <w:left w:val="nil"/>
              <w:bottom w:val="single" w:sz="4" w:space="0" w:color="auto"/>
              <w:right w:val="single" w:sz="4" w:space="0" w:color="auto"/>
            </w:tcBorders>
            <w:shd w:val="clear" w:color="auto" w:fill="FFFFFF"/>
            <w:noWrap/>
            <w:vAlign w:val="bottom"/>
            <w:hideMark/>
          </w:tcPr>
          <w:p w14:paraId="26FC8133"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3FF54AE2"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44 010</w:t>
            </w:r>
          </w:p>
        </w:tc>
        <w:tc>
          <w:tcPr>
            <w:tcW w:w="1417" w:type="dxa"/>
            <w:tcBorders>
              <w:top w:val="nil"/>
              <w:left w:val="nil"/>
              <w:bottom w:val="single" w:sz="4" w:space="0" w:color="auto"/>
              <w:right w:val="single" w:sz="8" w:space="0" w:color="auto"/>
            </w:tcBorders>
            <w:shd w:val="clear" w:color="auto" w:fill="FFFFFF"/>
            <w:noWrap/>
            <w:vAlign w:val="bottom"/>
            <w:hideMark/>
          </w:tcPr>
          <w:p w14:paraId="40469346"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2B448148"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263E87D4"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53</w:t>
            </w:r>
          </w:p>
        </w:tc>
        <w:tc>
          <w:tcPr>
            <w:tcW w:w="4388" w:type="dxa"/>
            <w:tcBorders>
              <w:top w:val="nil"/>
              <w:left w:val="nil"/>
              <w:bottom w:val="single" w:sz="4" w:space="0" w:color="auto"/>
              <w:right w:val="single" w:sz="4" w:space="0" w:color="auto"/>
            </w:tcBorders>
            <w:shd w:val="clear" w:color="auto" w:fill="FFFFFF"/>
            <w:noWrap/>
            <w:vAlign w:val="bottom"/>
            <w:hideMark/>
          </w:tcPr>
          <w:p w14:paraId="47EDA343"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Hôpital District d'Abdi </w:t>
            </w:r>
          </w:p>
        </w:tc>
        <w:tc>
          <w:tcPr>
            <w:tcW w:w="1410" w:type="dxa"/>
            <w:tcBorders>
              <w:top w:val="nil"/>
              <w:left w:val="nil"/>
              <w:bottom w:val="single" w:sz="4" w:space="0" w:color="auto"/>
              <w:right w:val="single" w:sz="4" w:space="0" w:color="auto"/>
            </w:tcBorders>
            <w:shd w:val="clear" w:color="auto" w:fill="FFFFFF"/>
            <w:noWrap/>
            <w:vAlign w:val="bottom"/>
            <w:hideMark/>
          </w:tcPr>
          <w:p w14:paraId="029D139D"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22 500</w:t>
            </w:r>
          </w:p>
        </w:tc>
        <w:tc>
          <w:tcPr>
            <w:tcW w:w="770" w:type="dxa"/>
            <w:tcBorders>
              <w:top w:val="nil"/>
              <w:left w:val="nil"/>
              <w:bottom w:val="single" w:sz="4" w:space="0" w:color="auto"/>
              <w:right w:val="single" w:sz="4" w:space="0" w:color="auto"/>
            </w:tcBorders>
            <w:shd w:val="clear" w:color="auto" w:fill="FFFFFF"/>
            <w:noWrap/>
            <w:vAlign w:val="bottom"/>
            <w:hideMark/>
          </w:tcPr>
          <w:p w14:paraId="5F063271"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0BCA130A"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13 054</w:t>
            </w:r>
          </w:p>
        </w:tc>
        <w:tc>
          <w:tcPr>
            <w:tcW w:w="1417" w:type="dxa"/>
            <w:tcBorders>
              <w:top w:val="nil"/>
              <w:left w:val="nil"/>
              <w:bottom w:val="single" w:sz="4" w:space="0" w:color="auto"/>
              <w:right w:val="single" w:sz="8" w:space="0" w:color="auto"/>
            </w:tcBorders>
            <w:shd w:val="clear" w:color="auto" w:fill="FFFFFF"/>
            <w:noWrap/>
            <w:vAlign w:val="bottom"/>
            <w:hideMark/>
          </w:tcPr>
          <w:p w14:paraId="62492605"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0</w:t>
            </w:r>
          </w:p>
        </w:tc>
      </w:tr>
      <w:tr w:rsidR="007B591B" w:rsidRPr="007B591B" w14:paraId="0C1B6143" w14:textId="77777777" w:rsidTr="00E9354E">
        <w:trPr>
          <w:trHeight w:val="300"/>
        </w:trPr>
        <w:tc>
          <w:tcPr>
            <w:tcW w:w="716" w:type="dxa"/>
            <w:tcBorders>
              <w:top w:val="nil"/>
              <w:left w:val="single" w:sz="8" w:space="0" w:color="auto"/>
              <w:bottom w:val="single" w:sz="4" w:space="0" w:color="auto"/>
              <w:right w:val="single" w:sz="8" w:space="0" w:color="auto"/>
            </w:tcBorders>
            <w:shd w:val="clear" w:color="auto" w:fill="FFFFFF"/>
            <w:noWrap/>
            <w:vAlign w:val="bottom"/>
            <w:hideMark/>
          </w:tcPr>
          <w:p w14:paraId="7E207D78"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54</w:t>
            </w:r>
          </w:p>
        </w:tc>
        <w:tc>
          <w:tcPr>
            <w:tcW w:w="4388" w:type="dxa"/>
            <w:tcBorders>
              <w:top w:val="nil"/>
              <w:left w:val="nil"/>
              <w:bottom w:val="single" w:sz="4" w:space="0" w:color="auto"/>
              <w:right w:val="single" w:sz="4" w:space="0" w:color="auto"/>
            </w:tcBorders>
            <w:shd w:val="clear" w:color="auto" w:fill="FFFFFF"/>
            <w:noWrap/>
            <w:vAlign w:val="bottom"/>
            <w:hideMark/>
          </w:tcPr>
          <w:p w14:paraId="3F7A6E63"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xml:space="preserve"> PNUD </w:t>
            </w:r>
          </w:p>
        </w:tc>
        <w:tc>
          <w:tcPr>
            <w:tcW w:w="1410" w:type="dxa"/>
            <w:tcBorders>
              <w:top w:val="nil"/>
              <w:left w:val="nil"/>
              <w:bottom w:val="single" w:sz="4" w:space="0" w:color="auto"/>
              <w:right w:val="single" w:sz="4" w:space="0" w:color="auto"/>
            </w:tcBorders>
            <w:shd w:val="clear" w:color="auto" w:fill="FFFFFF"/>
            <w:noWrap/>
            <w:vAlign w:val="bottom"/>
            <w:hideMark/>
          </w:tcPr>
          <w:p w14:paraId="56E9A74D" w14:textId="77777777" w:rsidR="005B5D6D" w:rsidRPr="007B591B" w:rsidRDefault="007B591B" w:rsidP="00E935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5B5D6D" w:rsidRPr="007B591B">
              <w:rPr>
                <w:rFonts w:ascii="Times New Roman" w:hAnsi="Times New Roman" w:cs="Times New Roman"/>
                <w:sz w:val="20"/>
                <w:szCs w:val="20"/>
              </w:rPr>
              <w:t>1 215 000</w:t>
            </w:r>
          </w:p>
        </w:tc>
        <w:tc>
          <w:tcPr>
            <w:tcW w:w="770" w:type="dxa"/>
            <w:tcBorders>
              <w:top w:val="nil"/>
              <w:left w:val="nil"/>
              <w:bottom w:val="single" w:sz="4" w:space="0" w:color="auto"/>
              <w:right w:val="single" w:sz="4" w:space="0" w:color="auto"/>
            </w:tcBorders>
            <w:shd w:val="clear" w:color="auto" w:fill="FFFFFF"/>
            <w:noWrap/>
            <w:vAlign w:val="bottom"/>
            <w:hideMark/>
          </w:tcPr>
          <w:p w14:paraId="5CC41EEB"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1</w:t>
            </w:r>
          </w:p>
        </w:tc>
        <w:tc>
          <w:tcPr>
            <w:tcW w:w="1222" w:type="dxa"/>
            <w:tcBorders>
              <w:top w:val="nil"/>
              <w:left w:val="nil"/>
              <w:bottom w:val="single" w:sz="4" w:space="0" w:color="auto"/>
              <w:right w:val="single" w:sz="4" w:space="0" w:color="auto"/>
            </w:tcBorders>
            <w:shd w:val="clear" w:color="auto" w:fill="FFFFFF"/>
            <w:noWrap/>
            <w:vAlign w:val="bottom"/>
            <w:hideMark/>
          </w:tcPr>
          <w:p w14:paraId="6AE3176D" w14:textId="77777777" w:rsidR="005B5D6D" w:rsidRPr="007B591B" w:rsidRDefault="007B591B" w:rsidP="00E9354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5B5D6D" w:rsidRPr="007B591B">
              <w:rPr>
                <w:rFonts w:ascii="Times New Roman" w:hAnsi="Times New Roman" w:cs="Times New Roman"/>
                <w:sz w:val="20"/>
                <w:szCs w:val="20"/>
              </w:rPr>
              <w:t>832 500</w:t>
            </w:r>
          </w:p>
        </w:tc>
        <w:tc>
          <w:tcPr>
            <w:tcW w:w="1417" w:type="dxa"/>
            <w:tcBorders>
              <w:top w:val="nil"/>
              <w:left w:val="nil"/>
              <w:bottom w:val="single" w:sz="4" w:space="0" w:color="auto"/>
              <w:right w:val="single" w:sz="8" w:space="0" w:color="auto"/>
            </w:tcBorders>
            <w:shd w:val="clear" w:color="auto" w:fill="FFFFFF"/>
            <w:noWrap/>
            <w:vAlign w:val="bottom"/>
            <w:hideMark/>
          </w:tcPr>
          <w:p w14:paraId="2506ACAE" w14:textId="77777777" w:rsidR="005B5D6D" w:rsidRPr="007B591B" w:rsidRDefault="005B5D6D" w:rsidP="00E9354E">
            <w:pPr>
              <w:spacing w:after="0" w:line="240" w:lineRule="auto"/>
              <w:jc w:val="center"/>
              <w:rPr>
                <w:rFonts w:ascii="Times New Roman" w:hAnsi="Times New Roman" w:cs="Times New Roman"/>
                <w:sz w:val="20"/>
                <w:szCs w:val="20"/>
              </w:rPr>
            </w:pPr>
            <w:r w:rsidRPr="007B591B">
              <w:rPr>
                <w:rFonts w:ascii="Times New Roman" w:hAnsi="Times New Roman" w:cs="Times New Roman"/>
                <w:sz w:val="20"/>
                <w:szCs w:val="20"/>
              </w:rPr>
              <w:t>-               0</w:t>
            </w:r>
          </w:p>
        </w:tc>
      </w:tr>
      <w:tr w:rsidR="007B591B" w:rsidRPr="007B591B" w14:paraId="6ABC8E8B" w14:textId="77777777" w:rsidTr="00E9354E">
        <w:trPr>
          <w:trHeight w:val="315"/>
        </w:trPr>
        <w:tc>
          <w:tcPr>
            <w:tcW w:w="716" w:type="dxa"/>
            <w:tcBorders>
              <w:top w:val="nil"/>
              <w:left w:val="single" w:sz="8" w:space="0" w:color="auto"/>
              <w:bottom w:val="single" w:sz="8" w:space="0" w:color="auto"/>
              <w:right w:val="single" w:sz="8" w:space="0" w:color="auto"/>
            </w:tcBorders>
            <w:shd w:val="clear" w:color="auto" w:fill="FFFFFF"/>
            <w:noWrap/>
            <w:vAlign w:val="bottom"/>
            <w:hideMark/>
          </w:tcPr>
          <w:p w14:paraId="116EF6D9"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w:t>
            </w:r>
          </w:p>
        </w:tc>
        <w:tc>
          <w:tcPr>
            <w:tcW w:w="4388" w:type="dxa"/>
            <w:tcBorders>
              <w:top w:val="nil"/>
              <w:left w:val="nil"/>
              <w:bottom w:val="single" w:sz="8" w:space="0" w:color="auto"/>
              <w:right w:val="single" w:sz="4" w:space="0" w:color="auto"/>
            </w:tcBorders>
            <w:shd w:val="clear" w:color="auto" w:fill="FFFFFF"/>
            <w:noWrap/>
            <w:vAlign w:val="bottom"/>
            <w:hideMark/>
          </w:tcPr>
          <w:p w14:paraId="69009C73" w14:textId="77777777" w:rsidR="005B5D6D" w:rsidRPr="007B591B" w:rsidRDefault="005B5D6D" w:rsidP="00E9354E">
            <w:pPr>
              <w:spacing w:after="0" w:line="240" w:lineRule="auto"/>
              <w:jc w:val="both"/>
              <w:rPr>
                <w:rFonts w:ascii="Times New Roman" w:hAnsi="Times New Roman" w:cs="Times New Roman"/>
                <w:sz w:val="20"/>
                <w:szCs w:val="20"/>
              </w:rPr>
            </w:pPr>
            <w:r w:rsidRPr="007B591B">
              <w:rPr>
                <w:rFonts w:ascii="Times New Roman" w:hAnsi="Times New Roman" w:cs="Times New Roman"/>
                <w:sz w:val="20"/>
                <w:szCs w:val="20"/>
              </w:rPr>
              <w:t> </w:t>
            </w:r>
          </w:p>
        </w:tc>
        <w:tc>
          <w:tcPr>
            <w:tcW w:w="1410" w:type="dxa"/>
            <w:tcBorders>
              <w:top w:val="nil"/>
              <w:left w:val="nil"/>
              <w:bottom w:val="single" w:sz="8" w:space="0" w:color="auto"/>
              <w:right w:val="single" w:sz="4" w:space="0" w:color="auto"/>
            </w:tcBorders>
            <w:shd w:val="clear" w:color="auto" w:fill="FFFFFF"/>
            <w:noWrap/>
            <w:vAlign w:val="bottom"/>
            <w:hideMark/>
          </w:tcPr>
          <w:p w14:paraId="577EDBC4" w14:textId="77777777" w:rsidR="005B5D6D" w:rsidRPr="007B591B" w:rsidRDefault="005B5D6D" w:rsidP="00E9354E">
            <w:pPr>
              <w:spacing w:after="0" w:line="240" w:lineRule="auto"/>
              <w:jc w:val="center"/>
              <w:rPr>
                <w:rFonts w:ascii="Times New Roman" w:hAnsi="Times New Roman" w:cs="Times New Roman"/>
                <w:b/>
                <w:sz w:val="20"/>
                <w:szCs w:val="20"/>
              </w:rPr>
            </w:pPr>
            <w:r w:rsidRPr="007B591B">
              <w:rPr>
                <w:rFonts w:ascii="Times New Roman" w:hAnsi="Times New Roman" w:cs="Times New Roman"/>
                <w:b/>
                <w:sz w:val="20"/>
                <w:szCs w:val="20"/>
              </w:rPr>
              <w:t>3 070 687 849</w:t>
            </w:r>
          </w:p>
        </w:tc>
        <w:tc>
          <w:tcPr>
            <w:tcW w:w="770" w:type="dxa"/>
            <w:tcBorders>
              <w:top w:val="nil"/>
              <w:left w:val="nil"/>
              <w:bottom w:val="single" w:sz="8" w:space="0" w:color="auto"/>
              <w:right w:val="single" w:sz="4" w:space="0" w:color="auto"/>
            </w:tcBorders>
            <w:shd w:val="clear" w:color="auto" w:fill="FFFFFF"/>
            <w:noWrap/>
            <w:vAlign w:val="bottom"/>
            <w:hideMark/>
          </w:tcPr>
          <w:p w14:paraId="38C1CEF0" w14:textId="77777777" w:rsidR="005B5D6D" w:rsidRPr="007B591B" w:rsidRDefault="005B5D6D" w:rsidP="00E9354E">
            <w:pPr>
              <w:spacing w:after="0" w:line="240" w:lineRule="auto"/>
              <w:jc w:val="center"/>
              <w:rPr>
                <w:rFonts w:ascii="Times New Roman" w:hAnsi="Times New Roman" w:cs="Times New Roman"/>
                <w:b/>
                <w:sz w:val="20"/>
                <w:szCs w:val="20"/>
              </w:rPr>
            </w:pPr>
            <w:r w:rsidRPr="007B591B">
              <w:rPr>
                <w:rFonts w:ascii="Times New Roman" w:hAnsi="Times New Roman" w:cs="Times New Roman"/>
                <w:b/>
                <w:sz w:val="20"/>
                <w:szCs w:val="20"/>
              </w:rPr>
              <w:t>550</w:t>
            </w:r>
          </w:p>
        </w:tc>
        <w:tc>
          <w:tcPr>
            <w:tcW w:w="1222" w:type="dxa"/>
            <w:tcBorders>
              <w:top w:val="nil"/>
              <w:left w:val="nil"/>
              <w:bottom w:val="single" w:sz="8" w:space="0" w:color="auto"/>
              <w:right w:val="single" w:sz="4" w:space="0" w:color="auto"/>
            </w:tcBorders>
            <w:shd w:val="clear" w:color="auto" w:fill="FFFFFF"/>
            <w:noWrap/>
            <w:vAlign w:val="bottom"/>
            <w:hideMark/>
          </w:tcPr>
          <w:p w14:paraId="7E2C93C4" w14:textId="77777777" w:rsidR="005B5D6D" w:rsidRPr="007B591B" w:rsidRDefault="005B5D6D" w:rsidP="00E9354E">
            <w:pPr>
              <w:spacing w:after="0" w:line="240" w:lineRule="auto"/>
              <w:jc w:val="center"/>
              <w:rPr>
                <w:rFonts w:ascii="Times New Roman" w:hAnsi="Times New Roman" w:cs="Times New Roman"/>
                <w:b/>
                <w:sz w:val="20"/>
                <w:szCs w:val="20"/>
              </w:rPr>
            </w:pPr>
            <w:r w:rsidRPr="007B591B">
              <w:rPr>
                <w:rFonts w:ascii="Times New Roman" w:hAnsi="Times New Roman" w:cs="Times New Roman"/>
                <w:b/>
                <w:sz w:val="20"/>
                <w:szCs w:val="20"/>
              </w:rPr>
              <w:t>787 536 211</w:t>
            </w:r>
          </w:p>
        </w:tc>
        <w:tc>
          <w:tcPr>
            <w:tcW w:w="1417" w:type="dxa"/>
            <w:tcBorders>
              <w:top w:val="nil"/>
              <w:left w:val="nil"/>
              <w:bottom w:val="single" w:sz="8" w:space="0" w:color="auto"/>
              <w:right w:val="single" w:sz="8" w:space="0" w:color="auto"/>
            </w:tcBorders>
            <w:shd w:val="clear" w:color="auto" w:fill="FFFFFF"/>
            <w:noWrap/>
            <w:vAlign w:val="bottom"/>
            <w:hideMark/>
          </w:tcPr>
          <w:p w14:paraId="0F2DCA74" w14:textId="77777777" w:rsidR="005B5D6D" w:rsidRPr="007B591B" w:rsidRDefault="005B5D6D" w:rsidP="00E9354E">
            <w:pPr>
              <w:spacing w:after="0" w:line="240" w:lineRule="auto"/>
              <w:jc w:val="center"/>
              <w:rPr>
                <w:rFonts w:ascii="Times New Roman" w:hAnsi="Times New Roman" w:cs="Times New Roman"/>
                <w:sz w:val="20"/>
                <w:szCs w:val="20"/>
              </w:rPr>
            </w:pPr>
          </w:p>
        </w:tc>
      </w:tr>
    </w:tbl>
    <w:p w14:paraId="5EB5527F" w14:textId="77777777" w:rsidR="005B5D6D" w:rsidRPr="00254868" w:rsidRDefault="005B5D6D" w:rsidP="007C4733">
      <w:pPr>
        <w:spacing w:after="0" w:line="360" w:lineRule="auto"/>
        <w:jc w:val="both"/>
        <w:rPr>
          <w:rFonts w:ascii="Times New Roman" w:hAnsi="Times New Roman" w:cs="Times New Roman"/>
          <w:sz w:val="24"/>
          <w:szCs w:val="24"/>
        </w:rPr>
      </w:pPr>
    </w:p>
    <w:p w14:paraId="6D2AB078" w14:textId="77777777" w:rsidR="005B5D6D" w:rsidRPr="007B591B" w:rsidRDefault="005B5D6D" w:rsidP="007C4733">
      <w:pPr>
        <w:spacing w:after="0" w:line="360" w:lineRule="auto"/>
        <w:jc w:val="both"/>
        <w:rPr>
          <w:rFonts w:ascii="Times New Roman" w:hAnsi="Times New Roman" w:cs="Times New Roman"/>
          <w:b/>
          <w:sz w:val="24"/>
          <w:szCs w:val="24"/>
        </w:rPr>
      </w:pPr>
      <w:r w:rsidRPr="007B591B">
        <w:rPr>
          <w:rFonts w:ascii="Times New Roman" w:hAnsi="Times New Roman" w:cs="Times New Roman"/>
          <w:b/>
          <w:sz w:val="24"/>
          <w:szCs w:val="24"/>
        </w:rPr>
        <w:t>Tableau II : Palmarès de plus fortes ventes par Articles en 2025</w:t>
      </w:r>
    </w:p>
    <w:p w14:paraId="19C0DFBC" w14:textId="77777777" w:rsidR="005B5D6D" w:rsidRPr="00254868" w:rsidRDefault="005B5D6D" w:rsidP="007C4733">
      <w:pPr>
        <w:spacing w:after="0" w:line="360" w:lineRule="auto"/>
        <w:jc w:val="both"/>
        <w:rPr>
          <w:rFonts w:ascii="Times New Roman" w:hAnsi="Times New Roman" w:cs="Times New Roman"/>
          <w:sz w:val="24"/>
          <w:szCs w:val="24"/>
        </w:rPr>
      </w:pPr>
    </w:p>
    <w:tbl>
      <w:tblPr>
        <w:tblW w:w="9923" w:type="dxa"/>
        <w:tblInd w:w="-294" w:type="dxa"/>
        <w:tblLayout w:type="fixed"/>
        <w:tblCellMar>
          <w:left w:w="70" w:type="dxa"/>
          <w:right w:w="70" w:type="dxa"/>
        </w:tblCellMar>
        <w:tblLook w:val="04A0" w:firstRow="1" w:lastRow="0" w:firstColumn="1" w:lastColumn="0" w:noHBand="0" w:noVBand="1"/>
      </w:tblPr>
      <w:tblGrid>
        <w:gridCol w:w="710"/>
        <w:gridCol w:w="4110"/>
        <w:gridCol w:w="1404"/>
        <w:gridCol w:w="1099"/>
        <w:gridCol w:w="1750"/>
        <w:gridCol w:w="850"/>
      </w:tblGrid>
      <w:tr w:rsidR="005B5D6D" w:rsidRPr="00E9354E" w14:paraId="0B547365" w14:textId="77777777" w:rsidTr="00E9354E">
        <w:trPr>
          <w:trHeight w:val="315"/>
        </w:trPr>
        <w:tc>
          <w:tcPr>
            <w:tcW w:w="9923" w:type="dxa"/>
            <w:gridSpan w:val="6"/>
            <w:tcBorders>
              <w:top w:val="single" w:sz="8" w:space="0" w:color="auto"/>
              <w:left w:val="single" w:sz="8" w:space="0" w:color="auto"/>
              <w:bottom w:val="single" w:sz="8" w:space="0" w:color="auto"/>
              <w:right w:val="single" w:sz="8" w:space="0" w:color="000000"/>
            </w:tcBorders>
            <w:noWrap/>
            <w:vAlign w:val="bottom"/>
            <w:hideMark/>
          </w:tcPr>
          <w:p w14:paraId="1753F7C1" w14:textId="77777777" w:rsidR="005B5D6D" w:rsidRPr="00E9354E" w:rsidRDefault="005B5D6D" w:rsidP="007C4733">
            <w:pPr>
              <w:spacing w:after="0" w:line="360" w:lineRule="auto"/>
              <w:jc w:val="both"/>
              <w:rPr>
                <w:rFonts w:ascii="Times New Roman" w:hAnsi="Times New Roman" w:cs="Times New Roman"/>
                <w:b/>
                <w:sz w:val="20"/>
                <w:szCs w:val="20"/>
              </w:rPr>
            </w:pPr>
            <w:r w:rsidRPr="00E9354E">
              <w:rPr>
                <w:rFonts w:ascii="Times New Roman" w:hAnsi="Times New Roman" w:cs="Times New Roman"/>
                <w:b/>
                <w:sz w:val="20"/>
                <w:szCs w:val="20"/>
              </w:rPr>
              <w:t>STATISTIQUES ARTICLES 2025</w:t>
            </w:r>
          </w:p>
        </w:tc>
      </w:tr>
      <w:tr w:rsidR="005B5D6D" w:rsidRPr="00E9354E" w14:paraId="34219E1F" w14:textId="77777777" w:rsidTr="00E9354E">
        <w:trPr>
          <w:trHeight w:val="315"/>
        </w:trPr>
        <w:tc>
          <w:tcPr>
            <w:tcW w:w="710" w:type="dxa"/>
            <w:tcBorders>
              <w:top w:val="nil"/>
              <w:left w:val="single" w:sz="8" w:space="0" w:color="auto"/>
              <w:bottom w:val="single" w:sz="8" w:space="0" w:color="auto"/>
              <w:right w:val="nil"/>
            </w:tcBorders>
            <w:noWrap/>
            <w:vAlign w:val="bottom"/>
            <w:hideMark/>
          </w:tcPr>
          <w:p w14:paraId="41DB99B8"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 xml:space="preserve">Ordre </w:t>
            </w:r>
          </w:p>
        </w:tc>
        <w:tc>
          <w:tcPr>
            <w:tcW w:w="4110" w:type="dxa"/>
            <w:tcBorders>
              <w:top w:val="nil"/>
              <w:left w:val="single" w:sz="8" w:space="0" w:color="auto"/>
              <w:bottom w:val="single" w:sz="8" w:space="0" w:color="auto"/>
              <w:right w:val="single" w:sz="8" w:space="0" w:color="auto"/>
            </w:tcBorders>
            <w:noWrap/>
            <w:vAlign w:val="bottom"/>
            <w:hideMark/>
          </w:tcPr>
          <w:p w14:paraId="20A5123F" w14:textId="77777777" w:rsidR="005B5D6D" w:rsidRPr="00E9354E" w:rsidRDefault="005B5D6D" w:rsidP="007C4733">
            <w:pPr>
              <w:spacing w:after="0" w:line="360" w:lineRule="auto"/>
              <w:jc w:val="both"/>
              <w:rPr>
                <w:rFonts w:ascii="Times New Roman" w:hAnsi="Times New Roman" w:cs="Times New Roman"/>
                <w:b/>
                <w:sz w:val="20"/>
                <w:szCs w:val="20"/>
              </w:rPr>
            </w:pPr>
            <w:r w:rsidRPr="00E9354E">
              <w:rPr>
                <w:rFonts w:ascii="Times New Roman" w:hAnsi="Times New Roman" w:cs="Times New Roman"/>
                <w:b/>
                <w:sz w:val="20"/>
                <w:szCs w:val="20"/>
              </w:rPr>
              <w:t>Désignation</w:t>
            </w:r>
          </w:p>
        </w:tc>
        <w:tc>
          <w:tcPr>
            <w:tcW w:w="1404" w:type="dxa"/>
            <w:tcBorders>
              <w:top w:val="nil"/>
              <w:left w:val="nil"/>
              <w:bottom w:val="single" w:sz="8" w:space="0" w:color="auto"/>
              <w:right w:val="nil"/>
            </w:tcBorders>
            <w:noWrap/>
            <w:vAlign w:val="bottom"/>
            <w:hideMark/>
          </w:tcPr>
          <w:p w14:paraId="77B9ABA9" w14:textId="77777777" w:rsidR="005B5D6D" w:rsidRPr="00E9354E" w:rsidRDefault="005B5D6D" w:rsidP="007C4733">
            <w:pPr>
              <w:spacing w:after="0" w:line="360" w:lineRule="auto"/>
              <w:jc w:val="both"/>
              <w:rPr>
                <w:rFonts w:ascii="Times New Roman" w:hAnsi="Times New Roman" w:cs="Times New Roman"/>
                <w:b/>
                <w:sz w:val="20"/>
                <w:szCs w:val="20"/>
              </w:rPr>
            </w:pPr>
            <w:r w:rsidRPr="00E9354E">
              <w:rPr>
                <w:rFonts w:ascii="Times New Roman" w:hAnsi="Times New Roman" w:cs="Times New Roman"/>
                <w:b/>
                <w:sz w:val="20"/>
                <w:szCs w:val="20"/>
              </w:rPr>
              <w:t>CA Net HT</w:t>
            </w:r>
          </w:p>
        </w:tc>
        <w:tc>
          <w:tcPr>
            <w:tcW w:w="1099" w:type="dxa"/>
            <w:tcBorders>
              <w:top w:val="nil"/>
              <w:left w:val="single" w:sz="8" w:space="0" w:color="auto"/>
              <w:bottom w:val="single" w:sz="8" w:space="0" w:color="auto"/>
              <w:right w:val="single" w:sz="8" w:space="0" w:color="auto"/>
            </w:tcBorders>
            <w:noWrap/>
            <w:vAlign w:val="bottom"/>
            <w:hideMark/>
          </w:tcPr>
          <w:p w14:paraId="28FB7C1D" w14:textId="77777777" w:rsidR="005B5D6D" w:rsidRPr="00E9354E" w:rsidRDefault="005B5D6D" w:rsidP="007C4733">
            <w:pPr>
              <w:spacing w:after="0" w:line="360" w:lineRule="auto"/>
              <w:jc w:val="both"/>
              <w:rPr>
                <w:rFonts w:ascii="Times New Roman" w:hAnsi="Times New Roman" w:cs="Times New Roman"/>
                <w:b/>
                <w:sz w:val="20"/>
                <w:szCs w:val="20"/>
              </w:rPr>
            </w:pPr>
            <w:r w:rsidRPr="00E9354E">
              <w:rPr>
                <w:rFonts w:ascii="Times New Roman" w:hAnsi="Times New Roman" w:cs="Times New Roman"/>
                <w:b/>
                <w:sz w:val="20"/>
                <w:szCs w:val="20"/>
              </w:rPr>
              <w:t>Qtés vendus</w:t>
            </w:r>
          </w:p>
        </w:tc>
        <w:tc>
          <w:tcPr>
            <w:tcW w:w="1750" w:type="dxa"/>
            <w:tcBorders>
              <w:top w:val="nil"/>
              <w:left w:val="nil"/>
              <w:bottom w:val="single" w:sz="8" w:space="0" w:color="auto"/>
              <w:right w:val="single" w:sz="8" w:space="0" w:color="auto"/>
            </w:tcBorders>
            <w:noWrap/>
            <w:vAlign w:val="bottom"/>
            <w:hideMark/>
          </w:tcPr>
          <w:p w14:paraId="52D538FB" w14:textId="77777777" w:rsidR="005B5D6D" w:rsidRPr="00E9354E" w:rsidRDefault="005B5D6D" w:rsidP="007C4733">
            <w:pPr>
              <w:spacing w:after="0" w:line="360" w:lineRule="auto"/>
              <w:jc w:val="both"/>
              <w:rPr>
                <w:rFonts w:ascii="Times New Roman" w:hAnsi="Times New Roman" w:cs="Times New Roman"/>
                <w:b/>
                <w:sz w:val="20"/>
                <w:szCs w:val="20"/>
              </w:rPr>
            </w:pPr>
            <w:r w:rsidRPr="00E9354E">
              <w:rPr>
                <w:rFonts w:ascii="Times New Roman" w:hAnsi="Times New Roman" w:cs="Times New Roman"/>
                <w:b/>
                <w:sz w:val="20"/>
                <w:szCs w:val="20"/>
              </w:rPr>
              <w:t>Marge</w:t>
            </w:r>
          </w:p>
        </w:tc>
        <w:tc>
          <w:tcPr>
            <w:tcW w:w="850" w:type="dxa"/>
            <w:tcBorders>
              <w:top w:val="nil"/>
              <w:left w:val="nil"/>
              <w:bottom w:val="single" w:sz="8" w:space="0" w:color="auto"/>
              <w:right w:val="single" w:sz="8" w:space="0" w:color="auto"/>
            </w:tcBorders>
            <w:noWrap/>
            <w:vAlign w:val="bottom"/>
            <w:hideMark/>
          </w:tcPr>
          <w:p w14:paraId="58F7C3DB" w14:textId="77777777" w:rsidR="005B5D6D" w:rsidRPr="00E9354E" w:rsidRDefault="005B5D6D" w:rsidP="007C4733">
            <w:pPr>
              <w:spacing w:after="0" w:line="360" w:lineRule="auto"/>
              <w:jc w:val="both"/>
              <w:rPr>
                <w:rFonts w:ascii="Times New Roman" w:hAnsi="Times New Roman" w:cs="Times New Roman"/>
                <w:b/>
                <w:sz w:val="20"/>
                <w:szCs w:val="20"/>
              </w:rPr>
            </w:pPr>
            <w:r w:rsidRPr="00E9354E">
              <w:rPr>
                <w:rFonts w:ascii="Times New Roman" w:hAnsi="Times New Roman" w:cs="Times New Roman"/>
                <w:b/>
                <w:sz w:val="20"/>
                <w:szCs w:val="20"/>
              </w:rPr>
              <w:t>% mar. Sur CA</w:t>
            </w:r>
          </w:p>
        </w:tc>
      </w:tr>
      <w:tr w:rsidR="005B5D6D" w:rsidRPr="00E9354E" w14:paraId="7D95475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8BBE4E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w:t>
            </w:r>
          </w:p>
        </w:tc>
        <w:tc>
          <w:tcPr>
            <w:tcW w:w="4110" w:type="dxa"/>
            <w:tcBorders>
              <w:top w:val="nil"/>
              <w:left w:val="nil"/>
              <w:bottom w:val="single" w:sz="4" w:space="0" w:color="auto"/>
              <w:right w:val="single" w:sz="8" w:space="0" w:color="auto"/>
            </w:tcBorders>
            <w:shd w:val="clear" w:color="auto" w:fill="FBE4D5"/>
            <w:noWrap/>
            <w:vAlign w:val="bottom"/>
            <w:hideMark/>
          </w:tcPr>
          <w:p w14:paraId="2B48488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SERUM ANTIVENIN DE SCORPION POLYVALENT, AMP/10ML, B/1</w:t>
            </w:r>
          </w:p>
        </w:tc>
        <w:tc>
          <w:tcPr>
            <w:tcW w:w="1404" w:type="dxa"/>
            <w:tcBorders>
              <w:top w:val="nil"/>
              <w:left w:val="nil"/>
              <w:bottom w:val="single" w:sz="4" w:space="0" w:color="auto"/>
              <w:right w:val="single" w:sz="8" w:space="0" w:color="auto"/>
            </w:tcBorders>
            <w:shd w:val="clear" w:color="auto" w:fill="FBE4D5"/>
            <w:noWrap/>
            <w:vAlign w:val="bottom"/>
            <w:hideMark/>
          </w:tcPr>
          <w:p w14:paraId="0F12629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176 095 250</w:t>
            </w:r>
          </w:p>
        </w:tc>
        <w:tc>
          <w:tcPr>
            <w:tcW w:w="1099" w:type="dxa"/>
            <w:tcBorders>
              <w:top w:val="nil"/>
              <w:left w:val="nil"/>
              <w:bottom w:val="single" w:sz="4" w:space="0" w:color="auto"/>
              <w:right w:val="single" w:sz="8" w:space="0" w:color="auto"/>
            </w:tcBorders>
            <w:shd w:val="clear" w:color="auto" w:fill="FBE4D5"/>
            <w:noWrap/>
            <w:vAlign w:val="bottom"/>
            <w:hideMark/>
          </w:tcPr>
          <w:p w14:paraId="4F5E148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11 350</w:t>
            </w:r>
          </w:p>
        </w:tc>
        <w:tc>
          <w:tcPr>
            <w:tcW w:w="1750" w:type="dxa"/>
            <w:tcBorders>
              <w:top w:val="nil"/>
              <w:left w:val="nil"/>
              <w:bottom w:val="single" w:sz="4" w:space="0" w:color="auto"/>
              <w:right w:val="nil"/>
            </w:tcBorders>
            <w:shd w:val="clear" w:color="auto" w:fill="FBE4D5"/>
            <w:noWrap/>
            <w:vAlign w:val="bottom"/>
            <w:hideMark/>
          </w:tcPr>
          <w:p w14:paraId="674548D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11 520 250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8075D5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w:t>
            </w:r>
          </w:p>
        </w:tc>
      </w:tr>
      <w:tr w:rsidR="005B5D6D" w:rsidRPr="00E9354E" w14:paraId="5B50FBB8"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2DDF7C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w:t>
            </w:r>
          </w:p>
        </w:tc>
        <w:tc>
          <w:tcPr>
            <w:tcW w:w="4110" w:type="dxa"/>
            <w:tcBorders>
              <w:top w:val="nil"/>
              <w:left w:val="nil"/>
              <w:bottom w:val="single" w:sz="4" w:space="0" w:color="auto"/>
              <w:right w:val="single" w:sz="8" w:space="0" w:color="auto"/>
            </w:tcBorders>
            <w:shd w:val="clear" w:color="auto" w:fill="FBE4D5"/>
            <w:noWrap/>
            <w:vAlign w:val="bottom"/>
            <w:hideMark/>
          </w:tcPr>
          <w:p w14:paraId="7877187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VACCIN POUR LA MENINGITE MENINGOCOAL ACYWX FLACON+SOLVANT</w:t>
            </w:r>
          </w:p>
        </w:tc>
        <w:tc>
          <w:tcPr>
            <w:tcW w:w="1404" w:type="dxa"/>
            <w:tcBorders>
              <w:top w:val="nil"/>
              <w:left w:val="nil"/>
              <w:bottom w:val="single" w:sz="4" w:space="0" w:color="auto"/>
              <w:right w:val="single" w:sz="8" w:space="0" w:color="auto"/>
            </w:tcBorders>
            <w:shd w:val="clear" w:color="auto" w:fill="FBE4D5"/>
            <w:noWrap/>
            <w:vAlign w:val="bottom"/>
            <w:hideMark/>
          </w:tcPr>
          <w:p w14:paraId="0BF21CD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144 884 000</w:t>
            </w:r>
          </w:p>
        </w:tc>
        <w:tc>
          <w:tcPr>
            <w:tcW w:w="1099" w:type="dxa"/>
            <w:tcBorders>
              <w:top w:val="nil"/>
              <w:left w:val="nil"/>
              <w:bottom w:val="single" w:sz="4" w:space="0" w:color="auto"/>
              <w:right w:val="single" w:sz="8" w:space="0" w:color="auto"/>
            </w:tcBorders>
            <w:shd w:val="clear" w:color="auto" w:fill="FBE4D5"/>
            <w:noWrap/>
            <w:vAlign w:val="bottom"/>
            <w:hideMark/>
          </w:tcPr>
          <w:p w14:paraId="62484F5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10 000</w:t>
            </w:r>
          </w:p>
        </w:tc>
        <w:tc>
          <w:tcPr>
            <w:tcW w:w="1750" w:type="dxa"/>
            <w:tcBorders>
              <w:top w:val="nil"/>
              <w:left w:val="nil"/>
              <w:bottom w:val="single" w:sz="4" w:space="0" w:color="auto"/>
              <w:right w:val="nil"/>
            </w:tcBorders>
            <w:shd w:val="clear" w:color="auto" w:fill="FBE4D5"/>
            <w:noWrap/>
            <w:vAlign w:val="bottom"/>
            <w:hideMark/>
          </w:tcPr>
          <w:p w14:paraId="0B19DA5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19 984 000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9DAD60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6987658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CD5986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w:t>
            </w:r>
          </w:p>
        </w:tc>
        <w:tc>
          <w:tcPr>
            <w:tcW w:w="4110" w:type="dxa"/>
            <w:tcBorders>
              <w:top w:val="nil"/>
              <w:left w:val="nil"/>
              <w:bottom w:val="single" w:sz="4" w:space="0" w:color="auto"/>
              <w:right w:val="single" w:sz="8" w:space="0" w:color="auto"/>
            </w:tcBorders>
            <w:shd w:val="clear" w:color="auto" w:fill="FBE4D5"/>
            <w:noWrap/>
            <w:vAlign w:val="bottom"/>
            <w:hideMark/>
          </w:tcPr>
          <w:p w14:paraId="3943DFF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COMPRESSE ABDOMINALE STERILE 45 CMX 45 CM, B/5</w:t>
            </w:r>
          </w:p>
        </w:tc>
        <w:tc>
          <w:tcPr>
            <w:tcW w:w="1404" w:type="dxa"/>
            <w:tcBorders>
              <w:top w:val="nil"/>
              <w:left w:val="nil"/>
              <w:bottom w:val="single" w:sz="4" w:space="0" w:color="auto"/>
              <w:right w:val="single" w:sz="8" w:space="0" w:color="auto"/>
            </w:tcBorders>
            <w:shd w:val="clear" w:color="auto" w:fill="FBE4D5"/>
            <w:noWrap/>
            <w:vAlign w:val="bottom"/>
            <w:hideMark/>
          </w:tcPr>
          <w:p w14:paraId="7BF2C91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139 826 775</w:t>
            </w:r>
          </w:p>
        </w:tc>
        <w:tc>
          <w:tcPr>
            <w:tcW w:w="1099" w:type="dxa"/>
            <w:tcBorders>
              <w:top w:val="nil"/>
              <w:left w:val="nil"/>
              <w:bottom w:val="single" w:sz="4" w:space="0" w:color="auto"/>
              <w:right w:val="single" w:sz="8" w:space="0" w:color="auto"/>
            </w:tcBorders>
            <w:shd w:val="clear" w:color="auto" w:fill="FBE4D5"/>
            <w:noWrap/>
            <w:vAlign w:val="bottom"/>
            <w:hideMark/>
          </w:tcPr>
          <w:p w14:paraId="2C19351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184 225</w:t>
            </w:r>
          </w:p>
        </w:tc>
        <w:tc>
          <w:tcPr>
            <w:tcW w:w="1750" w:type="dxa"/>
            <w:tcBorders>
              <w:top w:val="nil"/>
              <w:left w:val="nil"/>
              <w:bottom w:val="single" w:sz="4" w:space="0" w:color="auto"/>
              <w:right w:val="nil"/>
            </w:tcBorders>
            <w:shd w:val="clear" w:color="auto" w:fill="FBE4D5"/>
            <w:noWrap/>
            <w:vAlign w:val="bottom"/>
            <w:hideMark/>
          </w:tcPr>
          <w:p w14:paraId="5E16CD5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72 032 055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BD01A2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52</w:t>
            </w:r>
          </w:p>
        </w:tc>
      </w:tr>
      <w:tr w:rsidR="005B5D6D" w:rsidRPr="00E9354E" w14:paraId="0290AD0C"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A4F3B2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w:t>
            </w:r>
          </w:p>
        </w:tc>
        <w:tc>
          <w:tcPr>
            <w:tcW w:w="4110" w:type="dxa"/>
            <w:tcBorders>
              <w:top w:val="nil"/>
              <w:left w:val="nil"/>
              <w:bottom w:val="single" w:sz="4" w:space="0" w:color="auto"/>
              <w:right w:val="single" w:sz="8" w:space="0" w:color="auto"/>
            </w:tcBorders>
            <w:shd w:val="clear" w:color="auto" w:fill="FBE4D5"/>
            <w:noWrap/>
            <w:vAlign w:val="bottom"/>
            <w:hideMark/>
          </w:tcPr>
          <w:p w14:paraId="1C9CD66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SODIUM CHLORURE, 0,9%, PERF, POCHE/500ML,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47D91C3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124 848 480</w:t>
            </w:r>
          </w:p>
        </w:tc>
        <w:tc>
          <w:tcPr>
            <w:tcW w:w="1099" w:type="dxa"/>
            <w:tcBorders>
              <w:top w:val="nil"/>
              <w:left w:val="nil"/>
              <w:bottom w:val="single" w:sz="4" w:space="0" w:color="auto"/>
              <w:right w:val="single" w:sz="8" w:space="0" w:color="auto"/>
            </w:tcBorders>
            <w:shd w:val="clear" w:color="auto" w:fill="FBE4D5"/>
            <w:noWrap/>
            <w:vAlign w:val="bottom"/>
            <w:hideMark/>
          </w:tcPr>
          <w:p w14:paraId="6F1BF65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190 867</w:t>
            </w:r>
          </w:p>
        </w:tc>
        <w:tc>
          <w:tcPr>
            <w:tcW w:w="1750" w:type="dxa"/>
            <w:tcBorders>
              <w:top w:val="nil"/>
              <w:left w:val="nil"/>
              <w:bottom w:val="single" w:sz="4" w:space="0" w:color="auto"/>
              <w:right w:val="nil"/>
            </w:tcBorders>
            <w:shd w:val="clear" w:color="auto" w:fill="FBE4D5"/>
            <w:noWrap/>
            <w:vAlign w:val="bottom"/>
            <w:hideMark/>
          </w:tcPr>
          <w:p w14:paraId="1EC666B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48 462 383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C5E23D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39</w:t>
            </w:r>
          </w:p>
        </w:tc>
      </w:tr>
      <w:tr w:rsidR="005B5D6D" w:rsidRPr="00E9354E" w14:paraId="4F9EE5B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34B479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w:t>
            </w:r>
          </w:p>
        </w:tc>
        <w:tc>
          <w:tcPr>
            <w:tcW w:w="4110" w:type="dxa"/>
            <w:tcBorders>
              <w:top w:val="nil"/>
              <w:left w:val="nil"/>
              <w:bottom w:val="single" w:sz="4" w:space="0" w:color="auto"/>
              <w:right w:val="single" w:sz="8" w:space="0" w:color="auto"/>
            </w:tcBorders>
            <w:shd w:val="clear" w:color="auto" w:fill="FBE4D5"/>
            <w:noWrap/>
            <w:vAlign w:val="bottom"/>
            <w:hideMark/>
          </w:tcPr>
          <w:p w14:paraId="7A06B92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PARACETAMOL, 500MG,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6EFA3F0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119 096 040</w:t>
            </w:r>
          </w:p>
        </w:tc>
        <w:tc>
          <w:tcPr>
            <w:tcW w:w="1099" w:type="dxa"/>
            <w:tcBorders>
              <w:top w:val="nil"/>
              <w:left w:val="nil"/>
              <w:bottom w:val="single" w:sz="4" w:space="0" w:color="auto"/>
              <w:right w:val="single" w:sz="8" w:space="0" w:color="auto"/>
            </w:tcBorders>
            <w:shd w:val="clear" w:color="auto" w:fill="FBE4D5"/>
            <w:noWrap/>
            <w:vAlign w:val="bottom"/>
            <w:hideMark/>
          </w:tcPr>
          <w:p w14:paraId="1151639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17 111 500</w:t>
            </w:r>
          </w:p>
        </w:tc>
        <w:tc>
          <w:tcPr>
            <w:tcW w:w="1750" w:type="dxa"/>
            <w:tcBorders>
              <w:top w:val="nil"/>
              <w:left w:val="nil"/>
              <w:bottom w:val="single" w:sz="4" w:space="0" w:color="auto"/>
              <w:right w:val="nil"/>
            </w:tcBorders>
            <w:shd w:val="clear" w:color="auto" w:fill="FBE4D5"/>
            <w:noWrap/>
            <w:vAlign w:val="bottom"/>
            <w:hideMark/>
          </w:tcPr>
          <w:p w14:paraId="7A663C3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37 618 203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F2027A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32</w:t>
            </w:r>
          </w:p>
        </w:tc>
      </w:tr>
      <w:tr w:rsidR="005B5D6D" w:rsidRPr="00E9354E" w14:paraId="7B0C86E8"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DDED34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w:t>
            </w:r>
          </w:p>
        </w:tc>
        <w:tc>
          <w:tcPr>
            <w:tcW w:w="4110" w:type="dxa"/>
            <w:tcBorders>
              <w:top w:val="nil"/>
              <w:left w:val="nil"/>
              <w:bottom w:val="single" w:sz="4" w:space="0" w:color="auto"/>
              <w:right w:val="single" w:sz="8" w:space="0" w:color="auto"/>
            </w:tcBorders>
            <w:shd w:val="clear" w:color="auto" w:fill="FBE4D5"/>
            <w:noWrap/>
            <w:vAlign w:val="bottom"/>
            <w:hideMark/>
          </w:tcPr>
          <w:p w14:paraId="085D118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GLUCOSE (DEXTROSE), 5%, PERF, POCHE/500ML,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7577539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93 382 800</w:t>
            </w:r>
          </w:p>
        </w:tc>
        <w:tc>
          <w:tcPr>
            <w:tcW w:w="1099" w:type="dxa"/>
            <w:tcBorders>
              <w:top w:val="nil"/>
              <w:left w:val="nil"/>
              <w:bottom w:val="single" w:sz="4" w:space="0" w:color="auto"/>
              <w:right w:val="single" w:sz="8" w:space="0" w:color="auto"/>
            </w:tcBorders>
            <w:shd w:val="clear" w:color="auto" w:fill="FBE4D5"/>
            <w:noWrap/>
            <w:vAlign w:val="bottom"/>
            <w:hideMark/>
          </w:tcPr>
          <w:p w14:paraId="7DCED45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155 638</w:t>
            </w:r>
          </w:p>
        </w:tc>
        <w:tc>
          <w:tcPr>
            <w:tcW w:w="1750" w:type="dxa"/>
            <w:tcBorders>
              <w:top w:val="nil"/>
              <w:left w:val="nil"/>
              <w:bottom w:val="single" w:sz="4" w:space="0" w:color="auto"/>
              <w:right w:val="nil"/>
            </w:tcBorders>
            <w:shd w:val="clear" w:color="auto" w:fill="FBE4D5"/>
            <w:noWrap/>
            <w:vAlign w:val="bottom"/>
            <w:hideMark/>
          </w:tcPr>
          <w:p w14:paraId="02B523F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23 479 340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A3269A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w:t>
            </w:r>
          </w:p>
        </w:tc>
      </w:tr>
      <w:tr w:rsidR="005B5D6D" w:rsidRPr="00E9354E" w14:paraId="76BCBFB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AA075A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w:t>
            </w:r>
          </w:p>
        </w:tc>
        <w:tc>
          <w:tcPr>
            <w:tcW w:w="4110" w:type="dxa"/>
            <w:tcBorders>
              <w:top w:val="nil"/>
              <w:left w:val="nil"/>
              <w:bottom w:val="single" w:sz="4" w:space="0" w:color="auto"/>
              <w:right w:val="single" w:sz="8" w:space="0" w:color="auto"/>
            </w:tcBorders>
            <w:shd w:val="clear" w:color="auto" w:fill="FBE4D5"/>
            <w:noWrap/>
            <w:vAlign w:val="bottom"/>
            <w:hideMark/>
          </w:tcPr>
          <w:p w14:paraId="68CD8B5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AMOXYCILLINE, 500MG, CP, B/500,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30683B8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86 935 134</w:t>
            </w:r>
          </w:p>
        </w:tc>
        <w:tc>
          <w:tcPr>
            <w:tcW w:w="1099" w:type="dxa"/>
            <w:tcBorders>
              <w:top w:val="nil"/>
              <w:left w:val="nil"/>
              <w:bottom w:val="single" w:sz="4" w:space="0" w:color="auto"/>
              <w:right w:val="single" w:sz="8" w:space="0" w:color="auto"/>
            </w:tcBorders>
            <w:shd w:val="clear" w:color="auto" w:fill="FBE4D5"/>
            <w:noWrap/>
            <w:vAlign w:val="bottom"/>
            <w:hideMark/>
          </w:tcPr>
          <w:p w14:paraId="29BFEA6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3 588 000</w:t>
            </w:r>
          </w:p>
        </w:tc>
        <w:tc>
          <w:tcPr>
            <w:tcW w:w="1750" w:type="dxa"/>
            <w:tcBorders>
              <w:top w:val="nil"/>
              <w:left w:val="nil"/>
              <w:bottom w:val="single" w:sz="4" w:space="0" w:color="auto"/>
              <w:right w:val="nil"/>
            </w:tcBorders>
            <w:shd w:val="clear" w:color="auto" w:fill="FBE4D5"/>
            <w:noWrap/>
            <w:vAlign w:val="bottom"/>
            <w:hideMark/>
          </w:tcPr>
          <w:p w14:paraId="42914FA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10 949 705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BA8D33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w:t>
            </w:r>
          </w:p>
        </w:tc>
      </w:tr>
      <w:tr w:rsidR="005B5D6D" w:rsidRPr="00E9354E" w14:paraId="43971EE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214F48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w:t>
            </w:r>
          </w:p>
        </w:tc>
        <w:tc>
          <w:tcPr>
            <w:tcW w:w="4110" w:type="dxa"/>
            <w:tcBorders>
              <w:top w:val="nil"/>
              <w:left w:val="nil"/>
              <w:bottom w:val="single" w:sz="4" w:space="0" w:color="auto"/>
              <w:right w:val="single" w:sz="8" w:space="0" w:color="auto"/>
            </w:tcBorders>
            <w:shd w:val="clear" w:color="auto" w:fill="FBE4D5"/>
            <w:noWrap/>
            <w:vAlign w:val="bottom"/>
            <w:hideMark/>
          </w:tcPr>
          <w:p w14:paraId="38F4C4E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RINGER LACTATE (SOLUTION DE HARTMANN), -, PERF, POCHE/500ML,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21332CD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84 191 400</w:t>
            </w:r>
          </w:p>
        </w:tc>
        <w:tc>
          <w:tcPr>
            <w:tcW w:w="1099" w:type="dxa"/>
            <w:tcBorders>
              <w:top w:val="nil"/>
              <w:left w:val="nil"/>
              <w:bottom w:val="single" w:sz="4" w:space="0" w:color="auto"/>
              <w:right w:val="single" w:sz="8" w:space="0" w:color="auto"/>
            </w:tcBorders>
            <w:shd w:val="clear" w:color="auto" w:fill="FBE4D5"/>
            <w:noWrap/>
            <w:vAlign w:val="bottom"/>
            <w:hideMark/>
          </w:tcPr>
          <w:p w14:paraId="434CC45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140 319</w:t>
            </w:r>
          </w:p>
        </w:tc>
        <w:tc>
          <w:tcPr>
            <w:tcW w:w="1750" w:type="dxa"/>
            <w:tcBorders>
              <w:top w:val="nil"/>
              <w:left w:val="nil"/>
              <w:bottom w:val="single" w:sz="4" w:space="0" w:color="auto"/>
              <w:right w:val="nil"/>
            </w:tcBorders>
            <w:shd w:val="clear" w:color="auto" w:fill="FBE4D5"/>
            <w:noWrap/>
            <w:vAlign w:val="bottom"/>
            <w:hideMark/>
          </w:tcPr>
          <w:p w14:paraId="731453C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32 999 040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DDFF3C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39</w:t>
            </w:r>
          </w:p>
        </w:tc>
      </w:tr>
      <w:tr w:rsidR="005B5D6D" w:rsidRPr="00E9354E" w14:paraId="6A1A671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78A9F5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w:t>
            </w:r>
          </w:p>
        </w:tc>
        <w:tc>
          <w:tcPr>
            <w:tcW w:w="4110" w:type="dxa"/>
            <w:tcBorders>
              <w:top w:val="nil"/>
              <w:left w:val="nil"/>
              <w:bottom w:val="single" w:sz="4" w:space="0" w:color="auto"/>
              <w:right w:val="single" w:sz="8" w:space="0" w:color="auto"/>
            </w:tcBorders>
            <w:shd w:val="clear" w:color="auto" w:fill="FBE4D5"/>
            <w:noWrap/>
            <w:vAlign w:val="bottom"/>
            <w:hideMark/>
          </w:tcPr>
          <w:p w14:paraId="3C10021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VACCIN POUR GRIPPE SAISONIERE SERINGUE PRE-REMPLIE</w:t>
            </w:r>
          </w:p>
        </w:tc>
        <w:tc>
          <w:tcPr>
            <w:tcW w:w="1404" w:type="dxa"/>
            <w:tcBorders>
              <w:top w:val="nil"/>
              <w:left w:val="nil"/>
              <w:bottom w:val="single" w:sz="4" w:space="0" w:color="auto"/>
              <w:right w:val="single" w:sz="8" w:space="0" w:color="auto"/>
            </w:tcBorders>
            <w:shd w:val="clear" w:color="auto" w:fill="FBE4D5"/>
            <w:noWrap/>
            <w:vAlign w:val="bottom"/>
            <w:hideMark/>
          </w:tcPr>
          <w:p w14:paraId="4D2CB6E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79 715 200</w:t>
            </w:r>
          </w:p>
        </w:tc>
        <w:tc>
          <w:tcPr>
            <w:tcW w:w="1099" w:type="dxa"/>
            <w:tcBorders>
              <w:top w:val="nil"/>
              <w:left w:val="nil"/>
              <w:bottom w:val="single" w:sz="4" w:space="0" w:color="auto"/>
              <w:right w:val="single" w:sz="8" w:space="0" w:color="auto"/>
            </w:tcBorders>
            <w:shd w:val="clear" w:color="auto" w:fill="FBE4D5"/>
            <w:noWrap/>
            <w:vAlign w:val="bottom"/>
            <w:hideMark/>
          </w:tcPr>
          <w:p w14:paraId="477246A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10 000</w:t>
            </w:r>
          </w:p>
        </w:tc>
        <w:tc>
          <w:tcPr>
            <w:tcW w:w="1750" w:type="dxa"/>
            <w:tcBorders>
              <w:top w:val="nil"/>
              <w:left w:val="nil"/>
              <w:bottom w:val="single" w:sz="4" w:space="0" w:color="auto"/>
              <w:right w:val="nil"/>
            </w:tcBorders>
            <w:shd w:val="clear" w:color="auto" w:fill="FBE4D5"/>
            <w:noWrap/>
            <w:vAlign w:val="bottom"/>
            <w:hideMark/>
          </w:tcPr>
          <w:p w14:paraId="060DB3D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10 995 200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6B7F40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0B6A06B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1F2E648"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w:t>
            </w:r>
          </w:p>
        </w:tc>
        <w:tc>
          <w:tcPr>
            <w:tcW w:w="4110" w:type="dxa"/>
            <w:tcBorders>
              <w:top w:val="nil"/>
              <w:left w:val="nil"/>
              <w:bottom w:val="single" w:sz="4" w:space="0" w:color="auto"/>
              <w:right w:val="single" w:sz="8" w:space="0" w:color="auto"/>
            </w:tcBorders>
            <w:shd w:val="clear" w:color="auto" w:fill="FBE4D5"/>
            <w:noWrap/>
            <w:vAlign w:val="bottom"/>
            <w:hideMark/>
          </w:tcPr>
          <w:p w14:paraId="2E791FB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PARACETAMOL, 1G, FL/ 100 ML</w:t>
            </w:r>
          </w:p>
        </w:tc>
        <w:tc>
          <w:tcPr>
            <w:tcW w:w="1404" w:type="dxa"/>
            <w:tcBorders>
              <w:top w:val="nil"/>
              <w:left w:val="nil"/>
              <w:bottom w:val="single" w:sz="4" w:space="0" w:color="auto"/>
              <w:right w:val="single" w:sz="8" w:space="0" w:color="auto"/>
            </w:tcBorders>
            <w:shd w:val="clear" w:color="auto" w:fill="FBE4D5"/>
            <w:noWrap/>
            <w:vAlign w:val="bottom"/>
            <w:hideMark/>
          </w:tcPr>
          <w:p w14:paraId="77C274D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69 702 420</w:t>
            </w:r>
          </w:p>
        </w:tc>
        <w:tc>
          <w:tcPr>
            <w:tcW w:w="1099" w:type="dxa"/>
            <w:tcBorders>
              <w:top w:val="nil"/>
              <w:left w:val="nil"/>
              <w:bottom w:val="single" w:sz="4" w:space="0" w:color="auto"/>
              <w:right w:val="single" w:sz="8" w:space="0" w:color="auto"/>
            </w:tcBorders>
            <w:shd w:val="clear" w:color="auto" w:fill="FBE4D5"/>
            <w:noWrap/>
            <w:vAlign w:val="bottom"/>
            <w:hideMark/>
          </w:tcPr>
          <w:p w14:paraId="7A0A23C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58 875</w:t>
            </w:r>
          </w:p>
        </w:tc>
        <w:tc>
          <w:tcPr>
            <w:tcW w:w="1750" w:type="dxa"/>
            <w:tcBorders>
              <w:top w:val="nil"/>
              <w:left w:val="nil"/>
              <w:bottom w:val="single" w:sz="4" w:space="0" w:color="auto"/>
              <w:right w:val="nil"/>
            </w:tcBorders>
            <w:shd w:val="clear" w:color="auto" w:fill="FBE4D5"/>
            <w:noWrap/>
            <w:vAlign w:val="bottom"/>
            <w:hideMark/>
          </w:tcPr>
          <w:p w14:paraId="720AFC2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38 768 395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A7952C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56</w:t>
            </w:r>
          </w:p>
        </w:tc>
      </w:tr>
      <w:tr w:rsidR="005B5D6D" w:rsidRPr="00E9354E" w14:paraId="42D9E12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D918E6C"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w:t>
            </w:r>
          </w:p>
        </w:tc>
        <w:tc>
          <w:tcPr>
            <w:tcW w:w="4110" w:type="dxa"/>
            <w:tcBorders>
              <w:top w:val="nil"/>
              <w:left w:val="nil"/>
              <w:bottom w:val="single" w:sz="4" w:space="0" w:color="auto"/>
              <w:right w:val="single" w:sz="8" w:space="0" w:color="auto"/>
            </w:tcBorders>
            <w:shd w:val="clear" w:color="auto" w:fill="FBE4D5"/>
            <w:noWrap/>
            <w:vAlign w:val="bottom"/>
            <w:hideMark/>
          </w:tcPr>
          <w:p w14:paraId="5411B88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METRONIDAZOLE, 5MG/ML, FL/100ML</w:t>
            </w:r>
          </w:p>
        </w:tc>
        <w:tc>
          <w:tcPr>
            <w:tcW w:w="1404" w:type="dxa"/>
            <w:tcBorders>
              <w:top w:val="nil"/>
              <w:left w:val="nil"/>
              <w:bottom w:val="single" w:sz="4" w:space="0" w:color="auto"/>
              <w:right w:val="single" w:sz="8" w:space="0" w:color="auto"/>
            </w:tcBorders>
            <w:shd w:val="clear" w:color="auto" w:fill="FBE4D5"/>
            <w:noWrap/>
            <w:vAlign w:val="bottom"/>
            <w:hideMark/>
          </w:tcPr>
          <w:p w14:paraId="46E1C1A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69 170 011</w:t>
            </w:r>
          </w:p>
        </w:tc>
        <w:tc>
          <w:tcPr>
            <w:tcW w:w="1099" w:type="dxa"/>
            <w:tcBorders>
              <w:top w:val="nil"/>
              <w:left w:val="nil"/>
              <w:bottom w:val="single" w:sz="4" w:space="0" w:color="auto"/>
              <w:right w:val="single" w:sz="8" w:space="0" w:color="auto"/>
            </w:tcBorders>
            <w:shd w:val="clear" w:color="auto" w:fill="FBE4D5"/>
            <w:noWrap/>
            <w:vAlign w:val="bottom"/>
            <w:hideMark/>
          </w:tcPr>
          <w:p w14:paraId="5DCFFC7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120 820</w:t>
            </w:r>
          </w:p>
        </w:tc>
        <w:tc>
          <w:tcPr>
            <w:tcW w:w="1750" w:type="dxa"/>
            <w:tcBorders>
              <w:top w:val="nil"/>
              <w:left w:val="nil"/>
              <w:bottom w:val="single" w:sz="4" w:space="0" w:color="auto"/>
              <w:right w:val="nil"/>
            </w:tcBorders>
            <w:shd w:val="clear" w:color="auto" w:fill="FBE4D5"/>
            <w:noWrap/>
            <w:vAlign w:val="bottom"/>
            <w:hideMark/>
          </w:tcPr>
          <w:p w14:paraId="0F161DC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20 546 461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E822BD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w:t>
            </w:r>
          </w:p>
        </w:tc>
      </w:tr>
      <w:tr w:rsidR="005B5D6D" w:rsidRPr="00E9354E" w14:paraId="4A323CF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B9F788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w:t>
            </w:r>
          </w:p>
        </w:tc>
        <w:tc>
          <w:tcPr>
            <w:tcW w:w="4110" w:type="dxa"/>
            <w:tcBorders>
              <w:top w:val="nil"/>
              <w:left w:val="nil"/>
              <w:bottom w:val="single" w:sz="4" w:space="0" w:color="auto"/>
              <w:right w:val="single" w:sz="8" w:space="0" w:color="auto"/>
            </w:tcBorders>
            <w:shd w:val="clear" w:color="auto" w:fill="FBE4D5"/>
            <w:noWrap/>
            <w:vAlign w:val="bottom"/>
            <w:hideMark/>
          </w:tcPr>
          <w:p w14:paraId="6FDF80F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GANT D'EXAMEN, TAILLE L (8), B/100</w:t>
            </w:r>
          </w:p>
        </w:tc>
        <w:tc>
          <w:tcPr>
            <w:tcW w:w="1404" w:type="dxa"/>
            <w:tcBorders>
              <w:top w:val="nil"/>
              <w:left w:val="nil"/>
              <w:bottom w:val="single" w:sz="4" w:space="0" w:color="auto"/>
              <w:right w:val="single" w:sz="8" w:space="0" w:color="auto"/>
            </w:tcBorders>
            <w:shd w:val="clear" w:color="auto" w:fill="FBE4D5"/>
            <w:noWrap/>
            <w:vAlign w:val="bottom"/>
            <w:hideMark/>
          </w:tcPr>
          <w:p w14:paraId="6C63B78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61 776 000</w:t>
            </w:r>
          </w:p>
        </w:tc>
        <w:tc>
          <w:tcPr>
            <w:tcW w:w="1099" w:type="dxa"/>
            <w:tcBorders>
              <w:top w:val="nil"/>
              <w:left w:val="nil"/>
              <w:bottom w:val="single" w:sz="4" w:space="0" w:color="auto"/>
              <w:right w:val="single" w:sz="8" w:space="0" w:color="auto"/>
            </w:tcBorders>
            <w:shd w:val="clear" w:color="auto" w:fill="FBE4D5"/>
            <w:noWrap/>
            <w:vAlign w:val="bottom"/>
            <w:hideMark/>
          </w:tcPr>
          <w:p w14:paraId="4885C06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1 188 000</w:t>
            </w:r>
          </w:p>
        </w:tc>
        <w:tc>
          <w:tcPr>
            <w:tcW w:w="1750" w:type="dxa"/>
            <w:tcBorders>
              <w:top w:val="nil"/>
              <w:left w:val="nil"/>
              <w:bottom w:val="single" w:sz="4" w:space="0" w:color="auto"/>
              <w:right w:val="nil"/>
            </w:tcBorders>
            <w:shd w:val="clear" w:color="auto" w:fill="FBE4D5"/>
            <w:noWrap/>
            <w:vAlign w:val="bottom"/>
            <w:hideMark/>
          </w:tcPr>
          <w:p w14:paraId="4E32954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14 256 000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59542D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w:t>
            </w:r>
          </w:p>
        </w:tc>
      </w:tr>
      <w:tr w:rsidR="005B5D6D" w:rsidRPr="00E9354E" w14:paraId="4D0FE3BA"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459000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lastRenderedPageBreak/>
              <w:t>13</w:t>
            </w:r>
          </w:p>
        </w:tc>
        <w:tc>
          <w:tcPr>
            <w:tcW w:w="4110" w:type="dxa"/>
            <w:tcBorders>
              <w:top w:val="nil"/>
              <w:left w:val="nil"/>
              <w:bottom w:val="single" w:sz="4" w:space="0" w:color="auto"/>
              <w:right w:val="single" w:sz="8" w:space="0" w:color="auto"/>
            </w:tcBorders>
            <w:shd w:val="clear" w:color="auto" w:fill="FBE4D5"/>
            <w:noWrap/>
            <w:vAlign w:val="bottom"/>
            <w:hideMark/>
          </w:tcPr>
          <w:p w14:paraId="65621C6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ARTESUNATE, 120 MG, FL, B/1</w:t>
            </w:r>
          </w:p>
        </w:tc>
        <w:tc>
          <w:tcPr>
            <w:tcW w:w="1404" w:type="dxa"/>
            <w:tcBorders>
              <w:top w:val="nil"/>
              <w:left w:val="nil"/>
              <w:bottom w:val="single" w:sz="4" w:space="0" w:color="auto"/>
              <w:right w:val="single" w:sz="8" w:space="0" w:color="auto"/>
            </w:tcBorders>
            <w:shd w:val="clear" w:color="auto" w:fill="FBE4D5"/>
            <w:noWrap/>
            <w:vAlign w:val="bottom"/>
            <w:hideMark/>
          </w:tcPr>
          <w:p w14:paraId="7FE76BE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58 281 975</w:t>
            </w:r>
          </w:p>
        </w:tc>
        <w:tc>
          <w:tcPr>
            <w:tcW w:w="1099" w:type="dxa"/>
            <w:tcBorders>
              <w:top w:val="nil"/>
              <w:left w:val="nil"/>
              <w:bottom w:val="single" w:sz="4" w:space="0" w:color="auto"/>
              <w:right w:val="single" w:sz="8" w:space="0" w:color="auto"/>
            </w:tcBorders>
            <w:shd w:val="clear" w:color="auto" w:fill="FBE4D5"/>
            <w:noWrap/>
            <w:vAlign w:val="bottom"/>
            <w:hideMark/>
          </w:tcPr>
          <w:p w14:paraId="6C24A09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72 858</w:t>
            </w:r>
          </w:p>
        </w:tc>
        <w:tc>
          <w:tcPr>
            <w:tcW w:w="1750" w:type="dxa"/>
            <w:tcBorders>
              <w:top w:val="nil"/>
              <w:left w:val="nil"/>
              <w:bottom w:val="single" w:sz="4" w:space="0" w:color="auto"/>
              <w:right w:val="nil"/>
            </w:tcBorders>
            <w:shd w:val="clear" w:color="auto" w:fill="FBE4D5"/>
            <w:noWrap/>
            <w:vAlign w:val="bottom"/>
            <w:hideMark/>
          </w:tcPr>
          <w:p w14:paraId="5431A8E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7 281 375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02A97D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w:t>
            </w:r>
          </w:p>
        </w:tc>
      </w:tr>
      <w:tr w:rsidR="005B5D6D" w:rsidRPr="00E9354E" w14:paraId="4E16E47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5A0417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c>
          <w:tcPr>
            <w:tcW w:w="4110" w:type="dxa"/>
            <w:tcBorders>
              <w:top w:val="nil"/>
              <w:left w:val="nil"/>
              <w:bottom w:val="single" w:sz="4" w:space="0" w:color="auto"/>
              <w:right w:val="single" w:sz="8" w:space="0" w:color="auto"/>
            </w:tcBorders>
            <w:shd w:val="clear" w:color="auto" w:fill="FBE4D5"/>
            <w:noWrap/>
            <w:vAlign w:val="bottom"/>
            <w:hideMark/>
          </w:tcPr>
          <w:p w14:paraId="1FFD6055"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ARTEMETHER, 80MG/ML, AMP/1ML, B/6</w:t>
            </w:r>
          </w:p>
        </w:tc>
        <w:tc>
          <w:tcPr>
            <w:tcW w:w="1404" w:type="dxa"/>
            <w:tcBorders>
              <w:top w:val="nil"/>
              <w:left w:val="nil"/>
              <w:bottom w:val="single" w:sz="4" w:space="0" w:color="auto"/>
              <w:right w:val="single" w:sz="8" w:space="0" w:color="auto"/>
            </w:tcBorders>
            <w:shd w:val="clear" w:color="auto" w:fill="FBE4D5"/>
            <w:noWrap/>
            <w:vAlign w:val="bottom"/>
            <w:hideMark/>
          </w:tcPr>
          <w:p w14:paraId="5665638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58 061 536</w:t>
            </w:r>
          </w:p>
        </w:tc>
        <w:tc>
          <w:tcPr>
            <w:tcW w:w="1099" w:type="dxa"/>
            <w:tcBorders>
              <w:top w:val="nil"/>
              <w:left w:val="nil"/>
              <w:bottom w:val="single" w:sz="4" w:space="0" w:color="auto"/>
              <w:right w:val="single" w:sz="8" w:space="0" w:color="auto"/>
            </w:tcBorders>
            <w:shd w:val="clear" w:color="auto" w:fill="FBE4D5"/>
            <w:noWrap/>
            <w:vAlign w:val="bottom"/>
            <w:hideMark/>
          </w:tcPr>
          <w:p w14:paraId="0AA863A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428 708</w:t>
            </w:r>
          </w:p>
        </w:tc>
        <w:tc>
          <w:tcPr>
            <w:tcW w:w="1750" w:type="dxa"/>
            <w:tcBorders>
              <w:top w:val="nil"/>
              <w:left w:val="nil"/>
              <w:bottom w:val="single" w:sz="4" w:space="0" w:color="auto"/>
              <w:right w:val="nil"/>
            </w:tcBorders>
            <w:shd w:val="clear" w:color="auto" w:fill="FBE4D5"/>
            <w:noWrap/>
            <w:vAlign w:val="bottom"/>
            <w:hideMark/>
          </w:tcPr>
          <w:p w14:paraId="7902B75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4 614 084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840194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8</w:t>
            </w:r>
          </w:p>
        </w:tc>
      </w:tr>
      <w:tr w:rsidR="005B5D6D" w:rsidRPr="00E9354E" w14:paraId="25FC92E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F47155F"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w:t>
            </w:r>
          </w:p>
        </w:tc>
        <w:tc>
          <w:tcPr>
            <w:tcW w:w="4110" w:type="dxa"/>
            <w:tcBorders>
              <w:top w:val="nil"/>
              <w:left w:val="nil"/>
              <w:bottom w:val="single" w:sz="4" w:space="0" w:color="auto"/>
              <w:right w:val="single" w:sz="8" w:space="0" w:color="auto"/>
            </w:tcBorders>
            <w:shd w:val="clear" w:color="auto" w:fill="FBE4D5"/>
            <w:noWrap/>
            <w:vAlign w:val="bottom"/>
            <w:hideMark/>
          </w:tcPr>
          <w:p w14:paraId="450BD88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GANT D'EXAMEN, TAILLE M (7¢), B/100</w:t>
            </w:r>
          </w:p>
        </w:tc>
        <w:tc>
          <w:tcPr>
            <w:tcW w:w="1404" w:type="dxa"/>
            <w:tcBorders>
              <w:top w:val="nil"/>
              <w:left w:val="nil"/>
              <w:bottom w:val="single" w:sz="4" w:space="0" w:color="auto"/>
              <w:right w:val="single" w:sz="8" w:space="0" w:color="auto"/>
            </w:tcBorders>
            <w:shd w:val="clear" w:color="auto" w:fill="FBE4D5"/>
            <w:noWrap/>
            <w:vAlign w:val="bottom"/>
            <w:hideMark/>
          </w:tcPr>
          <w:p w14:paraId="727F30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56 856 800</w:t>
            </w:r>
          </w:p>
        </w:tc>
        <w:tc>
          <w:tcPr>
            <w:tcW w:w="1099" w:type="dxa"/>
            <w:tcBorders>
              <w:top w:val="nil"/>
              <w:left w:val="nil"/>
              <w:bottom w:val="single" w:sz="4" w:space="0" w:color="auto"/>
              <w:right w:val="single" w:sz="8" w:space="0" w:color="auto"/>
            </w:tcBorders>
            <w:shd w:val="clear" w:color="auto" w:fill="FBE4D5"/>
            <w:noWrap/>
            <w:vAlign w:val="bottom"/>
            <w:hideMark/>
          </w:tcPr>
          <w:p w14:paraId="1464321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1 093 400</w:t>
            </w:r>
          </w:p>
        </w:tc>
        <w:tc>
          <w:tcPr>
            <w:tcW w:w="1750" w:type="dxa"/>
            <w:tcBorders>
              <w:top w:val="nil"/>
              <w:left w:val="nil"/>
              <w:bottom w:val="single" w:sz="4" w:space="0" w:color="auto"/>
              <w:right w:val="nil"/>
            </w:tcBorders>
            <w:shd w:val="clear" w:color="auto" w:fill="FBE4D5"/>
            <w:noWrap/>
            <w:vAlign w:val="bottom"/>
            <w:hideMark/>
          </w:tcPr>
          <w:p w14:paraId="62E2EA2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19 274 353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63EE5A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34</w:t>
            </w:r>
          </w:p>
        </w:tc>
      </w:tr>
      <w:tr w:rsidR="005B5D6D" w:rsidRPr="00E9354E" w14:paraId="1D9E2B0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59B947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w:t>
            </w:r>
          </w:p>
        </w:tc>
        <w:tc>
          <w:tcPr>
            <w:tcW w:w="4110" w:type="dxa"/>
            <w:tcBorders>
              <w:top w:val="nil"/>
              <w:left w:val="nil"/>
              <w:bottom w:val="single" w:sz="4" w:space="0" w:color="auto"/>
              <w:right w:val="single" w:sz="8" w:space="0" w:color="auto"/>
            </w:tcBorders>
            <w:shd w:val="clear" w:color="auto" w:fill="FBE4D5"/>
            <w:noWrap/>
            <w:vAlign w:val="bottom"/>
            <w:hideMark/>
          </w:tcPr>
          <w:p w14:paraId="1C9B3AB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SPARADRAP PERFORE, 18CM * 5M, ROULEAU, UNITE</w:t>
            </w:r>
          </w:p>
        </w:tc>
        <w:tc>
          <w:tcPr>
            <w:tcW w:w="1404" w:type="dxa"/>
            <w:tcBorders>
              <w:top w:val="nil"/>
              <w:left w:val="nil"/>
              <w:bottom w:val="single" w:sz="4" w:space="0" w:color="auto"/>
              <w:right w:val="single" w:sz="8" w:space="0" w:color="auto"/>
            </w:tcBorders>
            <w:shd w:val="clear" w:color="auto" w:fill="FBE4D5"/>
            <w:noWrap/>
            <w:vAlign w:val="bottom"/>
            <w:hideMark/>
          </w:tcPr>
          <w:p w14:paraId="0A28AC7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52 659 750</w:t>
            </w:r>
          </w:p>
        </w:tc>
        <w:tc>
          <w:tcPr>
            <w:tcW w:w="1099" w:type="dxa"/>
            <w:tcBorders>
              <w:top w:val="nil"/>
              <w:left w:val="nil"/>
              <w:bottom w:val="single" w:sz="4" w:space="0" w:color="auto"/>
              <w:right w:val="single" w:sz="8" w:space="0" w:color="auto"/>
            </w:tcBorders>
            <w:shd w:val="clear" w:color="auto" w:fill="FBE4D5"/>
            <w:noWrap/>
            <w:vAlign w:val="bottom"/>
            <w:hideMark/>
          </w:tcPr>
          <w:p w14:paraId="556D223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15 007</w:t>
            </w:r>
          </w:p>
        </w:tc>
        <w:tc>
          <w:tcPr>
            <w:tcW w:w="1750" w:type="dxa"/>
            <w:tcBorders>
              <w:top w:val="nil"/>
              <w:left w:val="nil"/>
              <w:bottom w:val="single" w:sz="4" w:space="0" w:color="auto"/>
              <w:right w:val="nil"/>
            </w:tcBorders>
            <w:shd w:val="clear" w:color="auto" w:fill="FBE4D5"/>
            <w:noWrap/>
            <w:vAlign w:val="bottom"/>
            <w:hideMark/>
          </w:tcPr>
          <w:p w14:paraId="56C6F27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16 894 228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950D8E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32</w:t>
            </w:r>
          </w:p>
        </w:tc>
      </w:tr>
      <w:tr w:rsidR="005B5D6D" w:rsidRPr="00E9354E" w14:paraId="6551047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7E570D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c>
          <w:tcPr>
            <w:tcW w:w="4110" w:type="dxa"/>
            <w:tcBorders>
              <w:top w:val="nil"/>
              <w:left w:val="nil"/>
              <w:bottom w:val="single" w:sz="4" w:space="0" w:color="auto"/>
              <w:right w:val="single" w:sz="8" w:space="0" w:color="auto"/>
            </w:tcBorders>
            <w:shd w:val="clear" w:color="auto" w:fill="FBE4D5"/>
            <w:noWrap/>
            <w:vAlign w:val="bottom"/>
            <w:hideMark/>
          </w:tcPr>
          <w:p w14:paraId="182735B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AMOXYCILLINE, 250MG/5ML, POUDRE POUR SUSP, BOUT/60 ML, UNITE</w:t>
            </w:r>
          </w:p>
        </w:tc>
        <w:tc>
          <w:tcPr>
            <w:tcW w:w="1404" w:type="dxa"/>
            <w:tcBorders>
              <w:top w:val="nil"/>
              <w:left w:val="nil"/>
              <w:bottom w:val="single" w:sz="4" w:space="0" w:color="auto"/>
              <w:right w:val="single" w:sz="8" w:space="0" w:color="auto"/>
            </w:tcBorders>
            <w:shd w:val="clear" w:color="auto" w:fill="FBE4D5"/>
            <w:noWrap/>
            <w:vAlign w:val="bottom"/>
            <w:hideMark/>
          </w:tcPr>
          <w:p w14:paraId="33444AC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51 811 081</w:t>
            </w:r>
          </w:p>
        </w:tc>
        <w:tc>
          <w:tcPr>
            <w:tcW w:w="1099" w:type="dxa"/>
            <w:tcBorders>
              <w:top w:val="nil"/>
              <w:left w:val="nil"/>
              <w:bottom w:val="single" w:sz="4" w:space="0" w:color="auto"/>
              <w:right w:val="single" w:sz="8" w:space="0" w:color="auto"/>
            </w:tcBorders>
            <w:shd w:val="clear" w:color="auto" w:fill="FBE4D5"/>
            <w:noWrap/>
            <w:vAlign w:val="bottom"/>
            <w:hideMark/>
          </w:tcPr>
          <w:p w14:paraId="5DF58EF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115 559</w:t>
            </w:r>
          </w:p>
        </w:tc>
        <w:tc>
          <w:tcPr>
            <w:tcW w:w="1750" w:type="dxa"/>
            <w:tcBorders>
              <w:top w:val="nil"/>
              <w:left w:val="nil"/>
              <w:bottom w:val="single" w:sz="4" w:space="0" w:color="auto"/>
              <w:right w:val="nil"/>
            </w:tcBorders>
            <w:shd w:val="clear" w:color="auto" w:fill="FBE4D5"/>
            <w:noWrap/>
            <w:vAlign w:val="bottom"/>
            <w:hideMark/>
          </w:tcPr>
          <w:p w14:paraId="307A1E9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6 784 456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7F4CC5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w:t>
            </w:r>
          </w:p>
        </w:tc>
      </w:tr>
      <w:tr w:rsidR="005B5D6D" w:rsidRPr="00E9354E" w14:paraId="644A873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026478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w:t>
            </w:r>
          </w:p>
        </w:tc>
        <w:tc>
          <w:tcPr>
            <w:tcW w:w="4110" w:type="dxa"/>
            <w:tcBorders>
              <w:top w:val="nil"/>
              <w:left w:val="nil"/>
              <w:bottom w:val="single" w:sz="4" w:space="0" w:color="auto"/>
              <w:right w:val="single" w:sz="8" w:space="0" w:color="auto"/>
            </w:tcBorders>
            <w:shd w:val="clear" w:color="auto" w:fill="FBE4D5"/>
            <w:noWrap/>
            <w:vAlign w:val="bottom"/>
            <w:hideMark/>
          </w:tcPr>
          <w:p w14:paraId="0792627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AMPICILLINE, 1G, FL, B/50</w:t>
            </w:r>
          </w:p>
        </w:tc>
        <w:tc>
          <w:tcPr>
            <w:tcW w:w="1404" w:type="dxa"/>
            <w:tcBorders>
              <w:top w:val="nil"/>
              <w:left w:val="nil"/>
              <w:bottom w:val="single" w:sz="4" w:space="0" w:color="auto"/>
              <w:right w:val="single" w:sz="8" w:space="0" w:color="auto"/>
            </w:tcBorders>
            <w:shd w:val="clear" w:color="auto" w:fill="FBE4D5"/>
            <w:noWrap/>
            <w:vAlign w:val="bottom"/>
            <w:hideMark/>
          </w:tcPr>
          <w:p w14:paraId="15D7CB5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50 475 148</w:t>
            </w:r>
          </w:p>
        </w:tc>
        <w:tc>
          <w:tcPr>
            <w:tcW w:w="1099" w:type="dxa"/>
            <w:tcBorders>
              <w:top w:val="nil"/>
              <w:left w:val="nil"/>
              <w:bottom w:val="single" w:sz="4" w:space="0" w:color="auto"/>
              <w:right w:val="single" w:sz="8" w:space="0" w:color="auto"/>
            </w:tcBorders>
            <w:shd w:val="clear" w:color="auto" w:fill="FBE4D5"/>
            <w:noWrap/>
            <w:vAlign w:val="bottom"/>
            <w:hideMark/>
          </w:tcPr>
          <w:p w14:paraId="12A0A23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315 373</w:t>
            </w:r>
          </w:p>
        </w:tc>
        <w:tc>
          <w:tcPr>
            <w:tcW w:w="1750" w:type="dxa"/>
            <w:tcBorders>
              <w:top w:val="nil"/>
              <w:left w:val="nil"/>
              <w:bottom w:val="single" w:sz="4" w:space="0" w:color="auto"/>
              <w:right w:val="nil"/>
            </w:tcBorders>
            <w:shd w:val="clear" w:color="auto" w:fill="FBE4D5"/>
            <w:noWrap/>
            <w:vAlign w:val="bottom"/>
            <w:hideMark/>
          </w:tcPr>
          <w:p w14:paraId="377C217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5 706 690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01D04B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w:t>
            </w:r>
          </w:p>
        </w:tc>
      </w:tr>
      <w:tr w:rsidR="005B5D6D" w:rsidRPr="00E9354E" w14:paraId="76CE169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A3245A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19</w:t>
            </w:r>
          </w:p>
        </w:tc>
        <w:tc>
          <w:tcPr>
            <w:tcW w:w="4110" w:type="dxa"/>
            <w:tcBorders>
              <w:top w:val="nil"/>
              <w:left w:val="nil"/>
              <w:bottom w:val="single" w:sz="4" w:space="0" w:color="auto"/>
              <w:right w:val="single" w:sz="8" w:space="0" w:color="auto"/>
            </w:tcBorders>
            <w:shd w:val="clear" w:color="auto" w:fill="FBE4D5"/>
            <w:noWrap/>
            <w:vAlign w:val="bottom"/>
            <w:hideMark/>
          </w:tcPr>
          <w:p w14:paraId="15A747D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PERFUSEUR Y, 150CM, AIG 23G, B/10</w:t>
            </w:r>
          </w:p>
        </w:tc>
        <w:tc>
          <w:tcPr>
            <w:tcW w:w="1404" w:type="dxa"/>
            <w:tcBorders>
              <w:top w:val="nil"/>
              <w:left w:val="nil"/>
              <w:bottom w:val="single" w:sz="4" w:space="0" w:color="auto"/>
              <w:right w:val="single" w:sz="8" w:space="0" w:color="auto"/>
            </w:tcBorders>
            <w:shd w:val="clear" w:color="auto" w:fill="FBE4D5"/>
            <w:noWrap/>
            <w:vAlign w:val="bottom"/>
            <w:hideMark/>
          </w:tcPr>
          <w:p w14:paraId="4D7B44E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49 053 472</w:t>
            </w:r>
          </w:p>
        </w:tc>
        <w:tc>
          <w:tcPr>
            <w:tcW w:w="1099" w:type="dxa"/>
            <w:tcBorders>
              <w:top w:val="nil"/>
              <w:left w:val="nil"/>
              <w:bottom w:val="single" w:sz="4" w:space="0" w:color="auto"/>
              <w:right w:val="single" w:sz="8" w:space="0" w:color="auto"/>
            </w:tcBorders>
            <w:shd w:val="clear" w:color="auto" w:fill="FBE4D5"/>
            <w:noWrap/>
            <w:vAlign w:val="bottom"/>
            <w:hideMark/>
          </w:tcPr>
          <w:p w14:paraId="0D0FA7F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253 187</w:t>
            </w:r>
          </w:p>
        </w:tc>
        <w:tc>
          <w:tcPr>
            <w:tcW w:w="1750" w:type="dxa"/>
            <w:tcBorders>
              <w:top w:val="nil"/>
              <w:left w:val="nil"/>
              <w:bottom w:val="single" w:sz="4" w:space="0" w:color="auto"/>
              <w:right w:val="nil"/>
            </w:tcBorders>
            <w:shd w:val="clear" w:color="auto" w:fill="FBE4D5"/>
            <w:noWrap/>
            <w:vAlign w:val="bottom"/>
            <w:hideMark/>
          </w:tcPr>
          <w:p w14:paraId="2CAC6CB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19 901 361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DD3F0E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41</w:t>
            </w:r>
          </w:p>
        </w:tc>
      </w:tr>
      <w:tr w:rsidR="005B5D6D" w:rsidRPr="00E9354E" w14:paraId="6F4C3B3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B44F00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c>
          <w:tcPr>
            <w:tcW w:w="4110" w:type="dxa"/>
            <w:tcBorders>
              <w:top w:val="nil"/>
              <w:left w:val="nil"/>
              <w:bottom w:val="single" w:sz="4" w:space="0" w:color="auto"/>
              <w:right w:val="single" w:sz="8" w:space="0" w:color="auto"/>
            </w:tcBorders>
            <w:shd w:val="clear" w:color="auto" w:fill="FBE4D5"/>
            <w:noWrap/>
            <w:vAlign w:val="bottom"/>
            <w:hideMark/>
          </w:tcPr>
          <w:p w14:paraId="7EB9024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AMOXYCILLINE, 250MG, CP SEC,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1A9A21E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48 920 200</w:t>
            </w:r>
          </w:p>
        </w:tc>
        <w:tc>
          <w:tcPr>
            <w:tcW w:w="1099" w:type="dxa"/>
            <w:tcBorders>
              <w:top w:val="nil"/>
              <w:left w:val="nil"/>
              <w:bottom w:val="single" w:sz="4" w:space="0" w:color="auto"/>
              <w:right w:val="single" w:sz="8" w:space="0" w:color="auto"/>
            </w:tcBorders>
            <w:shd w:val="clear" w:color="auto" w:fill="FBE4D5"/>
            <w:noWrap/>
            <w:vAlign w:val="bottom"/>
            <w:hideMark/>
          </w:tcPr>
          <w:p w14:paraId="26149F4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2 947 000</w:t>
            </w:r>
          </w:p>
        </w:tc>
        <w:tc>
          <w:tcPr>
            <w:tcW w:w="1750" w:type="dxa"/>
            <w:tcBorders>
              <w:top w:val="nil"/>
              <w:left w:val="nil"/>
              <w:bottom w:val="single" w:sz="4" w:space="0" w:color="auto"/>
              <w:right w:val="nil"/>
            </w:tcBorders>
            <w:shd w:val="clear" w:color="auto" w:fill="FBE4D5"/>
            <w:noWrap/>
            <w:vAlign w:val="bottom"/>
            <w:hideMark/>
          </w:tcPr>
          <w:p w14:paraId="002F04E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10 609 200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6DC5F9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w:t>
            </w:r>
          </w:p>
        </w:tc>
      </w:tr>
      <w:tr w:rsidR="005B5D6D" w:rsidRPr="00E9354E" w14:paraId="1AB1DD7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A886B8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21</w:t>
            </w:r>
          </w:p>
        </w:tc>
        <w:tc>
          <w:tcPr>
            <w:tcW w:w="4110" w:type="dxa"/>
            <w:tcBorders>
              <w:top w:val="nil"/>
              <w:left w:val="nil"/>
              <w:bottom w:val="single" w:sz="4" w:space="0" w:color="auto"/>
              <w:right w:val="single" w:sz="8" w:space="0" w:color="auto"/>
            </w:tcBorders>
            <w:shd w:val="clear" w:color="auto" w:fill="FBE4D5"/>
            <w:noWrap/>
            <w:vAlign w:val="bottom"/>
            <w:hideMark/>
          </w:tcPr>
          <w:p w14:paraId="3E92A71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QUININE DICHLORHYDRATE, 300MG/ML, AMP/2ML, B/100</w:t>
            </w:r>
          </w:p>
        </w:tc>
        <w:tc>
          <w:tcPr>
            <w:tcW w:w="1404" w:type="dxa"/>
            <w:tcBorders>
              <w:top w:val="nil"/>
              <w:left w:val="nil"/>
              <w:bottom w:val="single" w:sz="4" w:space="0" w:color="auto"/>
              <w:right w:val="single" w:sz="8" w:space="0" w:color="auto"/>
            </w:tcBorders>
            <w:shd w:val="clear" w:color="auto" w:fill="FBE4D5"/>
            <w:noWrap/>
            <w:vAlign w:val="bottom"/>
            <w:hideMark/>
          </w:tcPr>
          <w:p w14:paraId="1B21C16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48 278 880</w:t>
            </w:r>
          </w:p>
        </w:tc>
        <w:tc>
          <w:tcPr>
            <w:tcW w:w="1099" w:type="dxa"/>
            <w:tcBorders>
              <w:top w:val="nil"/>
              <w:left w:val="nil"/>
              <w:bottom w:val="single" w:sz="4" w:space="0" w:color="auto"/>
              <w:right w:val="single" w:sz="8" w:space="0" w:color="auto"/>
            </w:tcBorders>
            <w:shd w:val="clear" w:color="auto" w:fill="FBE4D5"/>
            <w:noWrap/>
            <w:vAlign w:val="bottom"/>
            <w:hideMark/>
          </w:tcPr>
          <w:p w14:paraId="79064DC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257 900</w:t>
            </w:r>
          </w:p>
        </w:tc>
        <w:tc>
          <w:tcPr>
            <w:tcW w:w="1750" w:type="dxa"/>
            <w:tcBorders>
              <w:top w:val="nil"/>
              <w:left w:val="nil"/>
              <w:bottom w:val="single" w:sz="4" w:space="0" w:color="auto"/>
              <w:right w:val="nil"/>
            </w:tcBorders>
            <w:shd w:val="clear" w:color="auto" w:fill="FBE4D5"/>
            <w:noWrap/>
            <w:vAlign w:val="bottom"/>
            <w:hideMark/>
          </w:tcPr>
          <w:p w14:paraId="01E2F40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14 754 647</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AB8B2D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w:t>
            </w:r>
          </w:p>
        </w:tc>
      </w:tr>
      <w:tr w:rsidR="005B5D6D" w:rsidRPr="00E9354E" w14:paraId="43DA6675"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48901D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22</w:t>
            </w:r>
          </w:p>
        </w:tc>
        <w:tc>
          <w:tcPr>
            <w:tcW w:w="4110" w:type="dxa"/>
            <w:tcBorders>
              <w:top w:val="nil"/>
              <w:left w:val="nil"/>
              <w:bottom w:val="single" w:sz="4" w:space="0" w:color="auto"/>
              <w:right w:val="single" w:sz="8" w:space="0" w:color="auto"/>
            </w:tcBorders>
            <w:shd w:val="clear" w:color="auto" w:fill="FBE4D5"/>
            <w:noWrap/>
            <w:vAlign w:val="bottom"/>
            <w:hideMark/>
          </w:tcPr>
          <w:p w14:paraId="0719052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CARTOUCHE GENEXPERT XPERT MTB/RIF ULTRA KIT B/50</w:t>
            </w:r>
          </w:p>
        </w:tc>
        <w:tc>
          <w:tcPr>
            <w:tcW w:w="1404" w:type="dxa"/>
            <w:tcBorders>
              <w:top w:val="nil"/>
              <w:left w:val="nil"/>
              <w:bottom w:val="single" w:sz="4" w:space="0" w:color="auto"/>
              <w:right w:val="single" w:sz="8" w:space="0" w:color="auto"/>
            </w:tcBorders>
            <w:shd w:val="clear" w:color="auto" w:fill="FBE4D5"/>
            <w:noWrap/>
            <w:vAlign w:val="bottom"/>
            <w:hideMark/>
          </w:tcPr>
          <w:p w14:paraId="65E8684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44 283 000</w:t>
            </w:r>
          </w:p>
        </w:tc>
        <w:tc>
          <w:tcPr>
            <w:tcW w:w="1099" w:type="dxa"/>
            <w:tcBorders>
              <w:top w:val="nil"/>
              <w:left w:val="nil"/>
              <w:bottom w:val="single" w:sz="4" w:space="0" w:color="auto"/>
              <w:right w:val="single" w:sz="8" w:space="0" w:color="auto"/>
            </w:tcBorders>
            <w:shd w:val="clear" w:color="auto" w:fill="FBE4D5"/>
            <w:noWrap/>
            <w:vAlign w:val="bottom"/>
            <w:hideMark/>
          </w:tcPr>
          <w:p w14:paraId="1FF5A9A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150</w:t>
            </w:r>
          </w:p>
        </w:tc>
        <w:tc>
          <w:tcPr>
            <w:tcW w:w="1750" w:type="dxa"/>
            <w:tcBorders>
              <w:top w:val="nil"/>
              <w:left w:val="nil"/>
              <w:bottom w:val="single" w:sz="4" w:space="0" w:color="auto"/>
              <w:right w:val="nil"/>
            </w:tcBorders>
            <w:shd w:val="clear" w:color="auto" w:fill="FBE4D5"/>
            <w:noWrap/>
            <w:vAlign w:val="bottom"/>
            <w:hideMark/>
          </w:tcPr>
          <w:p w14:paraId="2E7A9CE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6 108 000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0E1071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5C4AC77B"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C99739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23</w:t>
            </w:r>
          </w:p>
        </w:tc>
        <w:tc>
          <w:tcPr>
            <w:tcW w:w="4110" w:type="dxa"/>
            <w:tcBorders>
              <w:top w:val="nil"/>
              <w:left w:val="nil"/>
              <w:bottom w:val="single" w:sz="4" w:space="0" w:color="auto"/>
              <w:right w:val="single" w:sz="8" w:space="0" w:color="auto"/>
            </w:tcBorders>
            <w:shd w:val="clear" w:color="auto" w:fill="FBE4D5"/>
            <w:noWrap/>
            <w:vAlign w:val="bottom"/>
            <w:hideMark/>
          </w:tcPr>
          <w:p w14:paraId="15F34C1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QUININE SULFATE, 300MG, CP ENROBE,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31BA834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42 413 126</w:t>
            </w:r>
          </w:p>
        </w:tc>
        <w:tc>
          <w:tcPr>
            <w:tcW w:w="1099" w:type="dxa"/>
            <w:tcBorders>
              <w:top w:val="nil"/>
              <w:left w:val="nil"/>
              <w:bottom w:val="single" w:sz="4" w:space="0" w:color="auto"/>
              <w:right w:val="single" w:sz="8" w:space="0" w:color="auto"/>
            </w:tcBorders>
            <w:shd w:val="clear" w:color="auto" w:fill="FBE4D5"/>
            <w:noWrap/>
            <w:vAlign w:val="bottom"/>
            <w:hideMark/>
          </w:tcPr>
          <w:p w14:paraId="5B4AA60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929 000</w:t>
            </w:r>
          </w:p>
        </w:tc>
        <w:tc>
          <w:tcPr>
            <w:tcW w:w="1750" w:type="dxa"/>
            <w:tcBorders>
              <w:top w:val="nil"/>
              <w:left w:val="nil"/>
              <w:bottom w:val="single" w:sz="4" w:space="0" w:color="auto"/>
              <w:right w:val="nil"/>
            </w:tcBorders>
            <w:shd w:val="clear" w:color="auto" w:fill="FBE4D5"/>
            <w:noWrap/>
            <w:vAlign w:val="bottom"/>
            <w:hideMark/>
          </w:tcPr>
          <w:p w14:paraId="59D09B6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21 694 008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2E6D37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51</w:t>
            </w:r>
          </w:p>
        </w:tc>
      </w:tr>
      <w:tr w:rsidR="005B5D6D" w:rsidRPr="00E9354E" w14:paraId="1D2A3A1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BD3985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24</w:t>
            </w:r>
          </w:p>
        </w:tc>
        <w:tc>
          <w:tcPr>
            <w:tcW w:w="4110" w:type="dxa"/>
            <w:tcBorders>
              <w:top w:val="nil"/>
              <w:left w:val="nil"/>
              <w:bottom w:val="single" w:sz="4" w:space="0" w:color="auto"/>
              <w:right w:val="single" w:sz="8" w:space="0" w:color="auto"/>
            </w:tcBorders>
            <w:shd w:val="clear" w:color="auto" w:fill="FBE4D5"/>
            <w:noWrap/>
            <w:vAlign w:val="bottom"/>
            <w:hideMark/>
          </w:tcPr>
          <w:p w14:paraId="3F8745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CEFTRIAXONE, 1G, POUDRE POUR INJ, B/10</w:t>
            </w:r>
          </w:p>
        </w:tc>
        <w:tc>
          <w:tcPr>
            <w:tcW w:w="1404" w:type="dxa"/>
            <w:tcBorders>
              <w:top w:val="nil"/>
              <w:left w:val="nil"/>
              <w:bottom w:val="single" w:sz="4" w:space="0" w:color="auto"/>
              <w:right w:val="single" w:sz="8" w:space="0" w:color="auto"/>
            </w:tcBorders>
            <w:shd w:val="clear" w:color="auto" w:fill="FBE4D5"/>
            <w:noWrap/>
            <w:vAlign w:val="bottom"/>
            <w:hideMark/>
          </w:tcPr>
          <w:p w14:paraId="4371C81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42 086 405</w:t>
            </w:r>
          </w:p>
        </w:tc>
        <w:tc>
          <w:tcPr>
            <w:tcW w:w="1099" w:type="dxa"/>
            <w:tcBorders>
              <w:top w:val="nil"/>
              <w:left w:val="nil"/>
              <w:bottom w:val="single" w:sz="4" w:space="0" w:color="auto"/>
              <w:right w:val="single" w:sz="8" w:space="0" w:color="auto"/>
            </w:tcBorders>
            <w:shd w:val="clear" w:color="auto" w:fill="FBE4D5"/>
            <w:noWrap/>
            <w:vAlign w:val="bottom"/>
            <w:hideMark/>
          </w:tcPr>
          <w:p w14:paraId="7F15DA3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131 705</w:t>
            </w:r>
          </w:p>
        </w:tc>
        <w:tc>
          <w:tcPr>
            <w:tcW w:w="1750" w:type="dxa"/>
            <w:tcBorders>
              <w:top w:val="nil"/>
              <w:left w:val="nil"/>
              <w:bottom w:val="single" w:sz="4" w:space="0" w:color="auto"/>
              <w:right w:val="nil"/>
            </w:tcBorders>
            <w:shd w:val="clear" w:color="auto" w:fill="FBE4D5"/>
            <w:noWrap/>
            <w:vAlign w:val="bottom"/>
            <w:hideMark/>
          </w:tcPr>
          <w:p w14:paraId="046080B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2 343 964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536AA2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w:t>
            </w:r>
          </w:p>
        </w:tc>
      </w:tr>
      <w:tr w:rsidR="005B5D6D" w:rsidRPr="00E9354E" w14:paraId="04E32A0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803465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25</w:t>
            </w:r>
          </w:p>
        </w:tc>
        <w:tc>
          <w:tcPr>
            <w:tcW w:w="4110" w:type="dxa"/>
            <w:tcBorders>
              <w:top w:val="nil"/>
              <w:left w:val="nil"/>
              <w:bottom w:val="single" w:sz="4" w:space="0" w:color="auto"/>
              <w:right w:val="single" w:sz="8" w:space="0" w:color="auto"/>
            </w:tcBorders>
            <w:shd w:val="clear" w:color="auto" w:fill="FBE4D5"/>
            <w:noWrap/>
            <w:vAlign w:val="bottom"/>
            <w:hideMark/>
          </w:tcPr>
          <w:p w14:paraId="30AF5EF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KETAMINE, 50MG/ML, FL/10ML, B/10</w:t>
            </w:r>
          </w:p>
        </w:tc>
        <w:tc>
          <w:tcPr>
            <w:tcW w:w="1404" w:type="dxa"/>
            <w:tcBorders>
              <w:top w:val="nil"/>
              <w:left w:val="nil"/>
              <w:bottom w:val="single" w:sz="4" w:space="0" w:color="auto"/>
              <w:right w:val="single" w:sz="8" w:space="0" w:color="auto"/>
            </w:tcBorders>
            <w:shd w:val="clear" w:color="auto" w:fill="FBE4D5"/>
            <w:noWrap/>
            <w:vAlign w:val="bottom"/>
            <w:hideMark/>
          </w:tcPr>
          <w:p w14:paraId="52DAE2E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41 175 760</w:t>
            </w:r>
          </w:p>
        </w:tc>
        <w:tc>
          <w:tcPr>
            <w:tcW w:w="1099" w:type="dxa"/>
            <w:tcBorders>
              <w:top w:val="nil"/>
              <w:left w:val="nil"/>
              <w:bottom w:val="single" w:sz="4" w:space="0" w:color="auto"/>
              <w:right w:val="single" w:sz="8" w:space="0" w:color="auto"/>
            </w:tcBorders>
            <w:shd w:val="clear" w:color="auto" w:fill="FBE4D5"/>
            <w:noWrap/>
            <w:vAlign w:val="bottom"/>
            <w:hideMark/>
          </w:tcPr>
          <w:p w14:paraId="323F821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23 426</w:t>
            </w:r>
          </w:p>
        </w:tc>
        <w:tc>
          <w:tcPr>
            <w:tcW w:w="1750" w:type="dxa"/>
            <w:tcBorders>
              <w:top w:val="nil"/>
              <w:left w:val="nil"/>
              <w:bottom w:val="single" w:sz="4" w:space="0" w:color="auto"/>
              <w:right w:val="nil"/>
            </w:tcBorders>
            <w:shd w:val="clear" w:color="auto" w:fill="FBE4D5"/>
            <w:noWrap/>
            <w:vAlign w:val="bottom"/>
            <w:hideMark/>
          </w:tcPr>
          <w:p w14:paraId="496ECC2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10 283 855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A9BC50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w:t>
            </w:r>
          </w:p>
        </w:tc>
      </w:tr>
      <w:tr w:rsidR="005B5D6D" w:rsidRPr="00E9354E" w14:paraId="08558F3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9CF87F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26</w:t>
            </w:r>
          </w:p>
        </w:tc>
        <w:tc>
          <w:tcPr>
            <w:tcW w:w="4110" w:type="dxa"/>
            <w:tcBorders>
              <w:top w:val="nil"/>
              <w:left w:val="nil"/>
              <w:bottom w:val="single" w:sz="4" w:space="0" w:color="auto"/>
              <w:right w:val="single" w:sz="8" w:space="0" w:color="auto"/>
            </w:tcBorders>
            <w:shd w:val="clear" w:color="auto" w:fill="FBE4D5"/>
            <w:noWrap/>
            <w:vAlign w:val="bottom"/>
            <w:hideMark/>
          </w:tcPr>
          <w:p w14:paraId="499FBE2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COMPRESSE STERILE, 40*40CM, B/10</w:t>
            </w:r>
          </w:p>
        </w:tc>
        <w:tc>
          <w:tcPr>
            <w:tcW w:w="1404" w:type="dxa"/>
            <w:tcBorders>
              <w:top w:val="nil"/>
              <w:left w:val="nil"/>
              <w:bottom w:val="single" w:sz="4" w:space="0" w:color="auto"/>
              <w:right w:val="single" w:sz="8" w:space="0" w:color="auto"/>
            </w:tcBorders>
            <w:shd w:val="clear" w:color="auto" w:fill="FBE4D5"/>
            <w:noWrap/>
            <w:vAlign w:val="bottom"/>
            <w:hideMark/>
          </w:tcPr>
          <w:p w14:paraId="104F03E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40 935 936</w:t>
            </w:r>
          </w:p>
        </w:tc>
        <w:tc>
          <w:tcPr>
            <w:tcW w:w="1099" w:type="dxa"/>
            <w:tcBorders>
              <w:top w:val="nil"/>
              <w:left w:val="nil"/>
              <w:bottom w:val="single" w:sz="4" w:space="0" w:color="auto"/>
              <w:right w:val="single" w:sz="8" w:space="0" w:color="auto"/>
            </w:tcBorders>
            <w:shd w:val="clear" w:color="auto" w:fill="FBE4D5"/>
            <w:noWrap/>
            <w:vAlign w:val="bottom"/>
            <w:hideMark/>
          </w:tcPr>
          <w:p w14:paraId="4255D36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463 764</w:t>
            </w:r>
          </w:p>
        </w:tc>
        <w:tc>
          <w:tcPr>
            <w:tcW w:w="1750" w:type="dxa"/>
            <w:tcBorders>
              <w:top w:val="nil"/>
              <w:left w:val="nil"/>
              <w:bottom w:val="single" w:sz="4" w:space="0" w:color="auto"/>
              <w:right w:val="nil"/>
            </w:tcBorders>
            <w:shd w:val="clear" w:color="auto" w:fill="FBE4D5"/>
            <w:noWrap/>
            <w:vAlign w:val="bottom"/>
            <w:hideMark/>
          </w:tcPr>
          <w:p w14:paraId="719B83A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3 121 284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617C10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w:t>
            </w:r>
          </w:p>
        </w:tc>
      </w:tr>
      <w:tr w:rsidR="005B5D6D" w:rsidRPr="00E9354E" w14:paraId="434BE51C"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563670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27</w:t>
            </w:r>
          </w:p>
        </w:tc>
        <w:tc>
          <w:tcPr>
            <w:tcW w:w="4110" w:type="dxa"/>
            <w:tcBorders>
              <w:top w:val="nil"/>
              <w:left w:val="nil"/>
              <w:bottom w:val="single" w:sz="4" w:space="0" w:color="auto"/>
              <w:right w:val="single" w:sz="8" w:space="0" w:color="auto"/>
            </w:tcBorders>
            <w:shd w:val="clear" w:color="auto" w:fill="FBE4D5"/>
            <w:noWrap/>
            <w:vAlign w:val="bottom"/>
            <w:hideMark/>
          </w:tcPr>
          <w:p w14:paraId="617446A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RINGER LACTATE (SOLUTION DE HARTMANN) + PERFUSEUR, POCHE/500ML,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44C7E0C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39 361 962</w:t>
            </w:r>
          </w:p>
        </w:tc>
        <w:tc>
          <w:tcPr>
            <w:tcW w:w="1099" w:type="dxa"/>
            <w:tcBorders>
              <w:top w:val="nil"/>
              <w:left w:val="nil"/>
              <w:bottom w:val="single" w:sz="4" w:space="0" w:color="auto"/>
              <w:right w:val="single" w:sz="8" w:space="0" w:color="auto"/>
            </w:tcBorders>
            <w:shd w:val="clear" w:color="auto" w:fill="FBE4D5"/>
            <w:noWrap/>
            <w:vAlign w:val="bottom"/>
            <w:hideMark/>
          </w:tcPr>
          <w:p w14:paraId="4306A67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54 553</w:t>
            </w:r>
          </w:p>
        </w:tc>
        <w:tc>
          <w:tcPr>
            <w:tcW w:w="1750" w:type="dxa"/>
            <w:tcBorders>
              <w:top w:val="nil"/>
              <w:left w:val="nil"/>
              <w:bottom w:val="single" w:sz="4" w:space="0" w:color="auto"/>
              <w:right w:val="nil"/>
            </w:tcBorders>
            <w:shd w:val="clear" w:color="auto" w:fill="FBE4D5"/>
            <w:noWrap/>
            <w:vAlign w:val="bottom"/>
            <w:hideMark/>
          </w:tcPr>
          <w:p w14:paraId="712C958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3 902 512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670DFF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w:t>
            </w:r>
          </w:p>
        </w:tc>
      </w:tr>
      <w:tr w:rsidR="005B5D6D" w:rsidRPr="00E9354E" w14:paraId="420CBD7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1A144B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28</w:t>
            </w:r>
          </w:p>
        </w:tc>
        <w:tc>
          <w:tcPr>
            <w:tcW w:w="4110" w:type="dxa"/>
            <w:tcBorders>
              <w:top w:val="nil"/>
              <w:left w:val="nil"/>
              <w:bottom w:val="single" w:sz="4" w:space="0" w:color="auto"/>
              <w:right w:val="single" w:sz="8" w:space="0" w:color="auto"/>
            </w:tcBorders>
            <w:shd w:val="clear" w:color="auto" w:fill="FBE4D5"/>
            <w:noWrap/>
            <w:vAlign w:val="bottom"/>
            <w:hideMark/>
          </w:tcPr>
          <w:p w14:paraId="32D6807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SERINGUE (AVEC AIG 21G) UU, 10CC, B/100</w:t>
            </w:r>
          </w:p>
        </w:tc>
        <w:tc>
          <w:tcPr>
            <w:tcW w:w="1404" w:type="dxa"/>
            <w:tcBorders>
              <w:top w:val="nil"/>
              <w:left w:val="nil"/>
              <w:bottom w:val="single" w:sz="4" w:space="0" w:color="auto"/>
              <w:right w:val="single" w:sz="8" w:space="0" w:color="auto"/>
            </w:tcBorders>
            <w:shd w:val="clear" w:color="auto" w:fill="FBE4D5"/>
            <w:noWrap/>
            <w:vAlign w:val="bottom"/>
            <w:hideMark/>
          </w:tcPr>
          <w:p w14:paraId="6A0A45F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36 924 597</w:t>
            </w:r>
          </w:p>
        </w:tc>
        <w:tc>
          <w:tcPr>
            <w:tcW w:w="1099" w:type="dxa"/>
            <w:tcBorders>
              <w:top w:val="nil"/>
              <w:left w:val="nil"/>
              <w:bottom w:val="single" w:sz="4" w:space="0" w:color="auto"/>
              <w:right w:val="single" w:sz="8" w:space="0" w:color="auto"/>
            </w:tcBorders>
            <w:shd w:val="clear" w:color="auto" w:fill="FBE4D5"/>
            <w:noWrap/>
            <w:vAlign w:val="bottom"/>
            <w:hideMark/>
          </w:tcPr>
          <w:p w14:paraId="272B098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543 485</w:t>
            </w:r>
          </w:p>
        </w:tc>
        <w:tc>
          <w:tcPr>
            <w:tcW w:w="1750" w:type="dxa"/>
            <w:tcBorders>
              <w:top w:val="nil"/>
              <w:left w:val="nil"/>
              <w:bottom w:val="single" w:sz="4" w:space="0" w:color="auto"/>
              <w:right w:val="nil"/>
            </w:tcBorders>
            <w:shd w:val="clear" w:color="auto" w:fill="FBE4D5"/>
            <w:noWrap/>
            <w:vAlign w:val="bottom"/>
            <w:hideMark/>
          </w:tcPr>
          <w:p w14:paraId="3919FA2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18 363 551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49E902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50</w:t>
            </w:r>
          </w:p>
        </w:tc>
      </w:tr>
      <w:tr w:rsidR="005B5D6D" w:rsidRPr="00E9354E" w14:paraId="5FDA93AB"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DCCAEB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29</w:t>
            </w:r>
          </w:p>
        </w:tc>
        <w:tc>
          <w:tcPr>
            <w:tcW w:w="4110" w:type="dxa"/>
            <w:tcBorders>
              <w:top w:val="nil"/>
              <w:left w:val="nil"/>
              <w:bottom w:val="single" w:sz="4" w:space="0" w:color="auto"/>
              <w:right w:val="single" w:sz="8" w:space="0" w:color="auto"/>
            </w:tcBorders>
            <w:shd w:val="clear" w:color="auto" w:fill="FBE4D5"/>
            <w:noWrap/>
            <w:vAlign w:val="bottom"/>
            <w:hideMark/>
          </w:tcPr>
          <w:p w14:paraId="3058207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CIPROFLOXACINE, 500MG, CP, B/1000</w:t>
            </w:r>
          </w:p>
        </w:tc>
        <w:tc>
          <w:tcPr>
            <w:tcW w:w="1404" w:type="dxa"/>
            <w:tcBorders>
              <w:top w:val="nil"/>
              <w:left w:val="nil"/>
              <w:bottom w:val="single" w:sz="4" w:space="0" w:color="auto"/>
              <w:right w:val="single" w:sz="8" w:space="0" w:color="auto"/>
            </w:tcBorders>
            <w:shd w:val="clear" w:color="auto" w:fill="FBE4D5"/>
            <w:noWrap/>
            <w:vAlign w:val="bottom"/>
            <w:hideMark/>
          </w:tcPr>
          <w:p w14:paraId="3FE32C4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35 689 836</w:t>
            </w:r>
          </w:p>
        </w:tc>
        <w:tc>
          <w:tcPr>
            <w:tcW w:w="1099" w:type="dxa"/>
            <w:tcBorders>
              <w:top w:val="nil"/>
              <w:left w:val="nil"/>
              <w:bottom w:val="single" w:sz="4" w:space="0" w:color="auto"/>
              <w:right w:val="single" w:sz="8" w:space="0" w:color="auto"/>
            </w:tcBorders>
            <w:shd w:val="clear" w:color="auto" w:fill="FBE4D5"/>
            <w:noWrap/>
            <w:vAlign w:val="bottom"/>
            <w:hideMark/>
          </w:tcPr>
          <w:p w14:paraId="0925B97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1 465 100</w:t>
            </w:r>
          </w:p>
        </w:tc>
        <w:tc>
          <w:tcPr>
            <w:tcW w:w="1750" w:type="dxa"/>
            <w:tcBorders>
              <w:top w:val="nil"/>
              <w:left w:val="nil"/>
              <w:bottom w:val="single" w:sz="4" w:space="0" w:color="auto"/>
              <w:right w:val="nil"/>
            </w:tcBorders>
            <w:shd w:val="clear" w:color="auto" w:fill="FBE4D5"/>
            <w:noWrap/>
            <w:vAlign w:val="bottom"/>
            <w:hideMark/>
          </w:tcPr>
          <w:p w14:paraId="0747F93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4 922 736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F31AD8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61F637F5"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F5FE48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30</w:t>
            </w:r>
          </w:p>
        </w:tc>
        <w:tc>
          <w:tcPr>
            <w:tcW w:w="4110" w:type="dxa"/>
            <w:tcBorders>
              <w:top w:val="nil"/>
              <w:left w:val="nil"/>
              <w:bottom w:val="single" w:sz="4" w:space="0" w:color="auto"/>
              <w:right w:val="single" w:sz="8" w:space="0" w:color="auto"/>
            </w:tcBorders>
            <w:shd w:val="clear" w:color="auto" w:fill="FBE4D5"/>
            <w:noWrap/>
            <w:vAlign w:val="bottom"/>
            <w:hideMark/>
          </w:tcPr>
          <w:p w14:paraId="7CD008D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CRACHOIR DE 80 ML, B/1000</w:t>
            </w:r>
          </w:p>
        </w:tc>
        <w:tc>
          <w:tcPr>
            <w:tcW w:w="1404" w:type="dxa"/>
            <w:tcBorders>
              <w:top w:val="nil"/>
              <w:left w:val="nil"/>
              <w:bottom w:val="single" w:sz="4" w:space="0" w:color="auto"/>
              <w:right w:val="single" w:sz="8" w:space="0" w:color="auto"/>
            </w:tcBorders>
            <w:shd w:val="clear" w:color="auto" w:fill="FBE4D5"/>
            <w:noWrap/>
            <w:vAlign w:val="bottom"/>
            <w:hideMark/>
          </w:tcPr>
          <w:p w14:paraId="53EFA6C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34 800 000</w:t>
            </w:r>
          </w:p>
        </w:tc>
        <w:tc>
          <w:tcPr>
            <w:tcW w:w="1099" w:type="dxa"/>
            <w:tcBorders>
              <w:top w:val="nil"/>
              <w:left w:val="nil"/>
              <w:bottom w:val="single" w:sz="4" w:space="0" w:color="auto"/>
              <w:right w:val="single" w:sz="8" w:space="0" w:color="auto"/>
            </w:tcBorders>
            <w:shd w:val="clear" w:color="auto" w:fill="FBE4D5"/>
            <w:noWrap/>
            <w:vAlign w:val="bottom"/>
            <w:hideMark/>
          </w:tcPr>
          <w:p w14:paraId="2BDDDA3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100 000</w:t>
            </w:r>
          </w:p>
        </w:tc>
        <w:tc>
          <w:tcPr>
            <w:tcW w:w="1750" w:type="dxa"/>
            <w:tcBorders>
              <w:top w:val="nil"/>
              <w:left w:val="nil"/>
              <w:bottom w:val="single" w:sz="4" w:space="0" w:color="auto"/>
              <w:right w:val="nil"/>
            </w:tcBorders>
            <w:shd w:val="clear" w:color="auto" w:fill="FBE4D5"/>
            <w:noWrap/>
            <w:vAlign w:val="bottom"/>
            <w:hideMark/>
          </w:tcPr>
          <w:p w14:paraId="7909331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4 800 000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0FAD62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6BFF793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DCDAF3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31</w:t>
            </w:r>
          </w:p>
        </w:tc>
        <w:tc>
          <w:tcPr>
            <w:tcW w:w="4110" w:type="dxa"/>
            <w:tcBorders>
              <w:top w:val="nil"/>
              <w:left w:val="nil"/>
              <w:bottom w:val="single" w:sz="4" w:space="0" w:color="auto"/>
              <w:right w:val="single" w:sz="8" w:space="0" w:color="auto"/>
            </w:tcBorders>
            <w:shd w:val="clear" w:color="auto" w:fill="FBE4D5"/>
            <w:noWrap/>
            <w:vAlign w:val="bottom"/>
            <w:hideMark/>
          </w:tcPr>
          <w:p w14:paraId="16C7721A"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ERYTHROMYCINE STEARATE (EQ. BASE), 250MG,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7C710DD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34 147 052</w:t>
            </w:r>
          </w:p>
        </w:tc>
        <w:tc>
          <w:tcPr>
            <w:tcW w:w="1099" w:type="dxa"/>
            <w:tcBorders>
              <w:top w:val="nil"/>
              <w:left w:val="nil"/>
              <w:bottom w:val="single" w:sz="4" w:space="0" w:color="auto"/>
              <w:right w:val="single" w:sz="8" w:space="0" w:color="auto"/>
            </w:tcBorders>
            <w:shd w:val="clear" w:color="auto" w:fill="FBE4D5"/>
            <w:noWrap/>
            <w:vAlign w:val="bottom"/>
            <w:hideMark/>
          </w:tcPr>
          <w:p w14:paraId="182D968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575 000</w:t>
            </w:r>
          </w:p>
        </w:tc>
        <w:tc>
          <w:tcPr>
            <w:tcW w:w="1750" w:type="dxa"/>
            <w:tcBorders>
              <w:top w:val="nil"/>
              <w:left w:val="nil"/>
              <w:bottom w:val="single" w:sz="4" w:space="0" w:color="auto"/>
              <w:right w:val="nil"/>
            </w:tcBorders>
            <w:shd w:val="clear" w:color="auto" w:fill="FBE4D5"/>
            <w:noWrap/>
            <w:vAlign w:val="bottom"/>
            <w:hideMark/>
          </w:tcPr>
          <w:p w14:paraId="27F4783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4 539 453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8B467D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w:t>
            </w:r>
          </w:p>
        </w:tc>
      </w:tr>
      <w:tr w:rsidR="005B5D6D" w:rsidRPr="00E9354E" w14:paraId="5DF2649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2DB21D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32</w:t>
            </w:r>
          </w:p>
        </w:tc>
        <w:tc>
          <w:tcPr>
            <w:tcW w:w="4110" w:type="dxa"/>
            <w:tcBorders>
              <w:top w:val="nil"/>
              <w:left w:val="nil"/>
              <w:bottom w:val="single" w:sz="4" w:space="0" w:color="auto"/>
              <w:right w:val="single" w:sz="8" w:space="0" w:color="auto"/>
            </w:tcBorders>
            <w:shd w:val="clear" w:color="auto" w:fill="FBE4D5"/>
            <w:noWrap/>
            <w:vAlign w:val="bottom"/>
            <w:hideMark/>
          </w:tcPr>
          <w:p w14:paraId="6BADA7D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GANTS CHIRURGICAUX, T 7¢, LATEX, NON POUDRE, UU, STERILE, PAIRE, B/50</w:t>
            </w:r>
          </w:p>
        </w:tc>
        <w:tc>
          <w:tcPr>
            <w:tcW w:w="1404" w:type="dxa"/>
            <w:tcBorders>
              <w:top w:val="nil"/>
              <w:left w:val="nil"/>
              <w:bottom w:val="single" w:sz="4" w:space="0" w:color="auto"/>
              <w:right w:val="single" w:sz="8" w:space="0" w:color="auto"/>
            </w:tcBorders>
            <w:shd w:val="clear" w:color="auto" w:fill="FBE4D5"/>
            <w:noWrap/>
            <w:vAlign w:val="bottom"/>
            <w:hideMark/>
          </w:tcPr>
          <w:p w14:paraId="000CDD8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34 065 682</w:t>
            </w:r>
          </w:p>
        </w:tc>
        <w:tc>
          <w:tcPr>
            <w:tcW w:w="1099" w:type="dxa"/>
            <w:tcBorders>
              <w:top w:val="nil"/>
              <w:left w:val="nil"/>
              <w:bottom w:val="single" w:sz="4" w:space="0" w:color="auto"/>
              <w:right w:val="single" w:sz="8" w:space="0" w:color="auto"/>
            </w:tcBorders>
            <w:shd w:val="clear" w:color="auto" w:fill="FBE4D5"/>
            <w:noWrap/>
            <w:vAlign w:val="bottom"/>
            <w:hideMark/>
          </w:tcPr>
          <w:p w14:paraId="089BC97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147 150</w:t>
            </w:r>
          </w:p>
        </w:tc>
        <w:tc>
          <w:tcPr>
            <w:tcW w:w="1750" w:type="dxa"/>
            <w:tcBorders>
              <w:top w:val="nil"/>
              <w:left w:val="nil"/>
              <w:bottom w:val="single" w:sz="4" w:space="0" w:color="auto"/>
              <w:right w:val="nil"/>
            </w:tcBorders>
            <w:shd w:val="clear" w:color="auto" w:fill="FBE4D5"/>
            <w:noWrap/>
            <w:vAlign w:val="bottom"/>
            <w:hideMark/>
          </w:tcPr>
          <w:p w14:paraId="5B8D3F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7 462 058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4B925F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w:t>
            </w:r>
          </w:p>
        </w:tc>
      </w:tr>
      <w:tr w:rsidR="005B5D6D" w:rsidRPr="00E9354E" w14:paraId="341044C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70A22B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33</w:t>
            </w:r>
          </w:p>
        </w:tc>
        <w:tc>
          <w:tcPr>
            <w:tcW w:w="4110" w:type="dxa"/>
            <w:tcBorders>
              <w:top w:val="nil"/>
              <w:left w:val="nil"/>
              <w:bottom w:val="single" w:sz="4" w:space="0" w:color="auto"/>
              <w:right w:val="single" w:sz="8" w:space="0" w:color="auto"/>
            </w:tcBorders>
            <w:shd w:val="clear" w:color="auto" w:fill="FBE4D5"/>
            <w:noWrap/>
            <w:vAlign w:val="bottom"/>
            <w:hideMark/>
          </w:tcPr>
          <w:p w14:paraId="1AE1A35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AMPICILLINE 500 MG INJ FL</w:t>
            </w:r>
          </w:p>
        </w:tc>
        <w:tc>
          <w:tcPr>
            <w:tcW w:w="1404" w:type="dxa"/>
            <w:tcBorders>
              <w:top w:val="nil"/>
              <w:left w:val="nil"/>
              <w:bottom w:val="single" w:sz="4" w:space="0" w:color="auto"/>
              <w:right w:val="single" w:sz="8" w:space="0" w:color="auto"/>
            </w:tcBorders>
            <w:shd w:val="clear" w:color="auto" w:fill="FBE4D5"/>
            <w:noWrap/>
            <w:vAlign w:val="bottom"/>
            <w:hideMark/>
          </w:tcPr>
          <w:p w14:paraId="5D44F0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33 033 900</w:t>
            </w:r>
          </w:p>
        </w:tc>
        <w:tc>
          <w:tcPr>
            <w:tcW w:w="1099" w:type="dxa"/>
            <w:tcBorders>
              <w:top w:val="nil"/>
              <w:left w:val="nil"/>
              <w:bottom w:val="single" w:sz="4" w:space="0" w:color="auto"/>
              <w:right w:val="single" w:sz="8" w:space="0" w:color="auto"/>
            </w:tcBorders>
            <w:shd w:val="clear" w:color="auto" w:fill="FBE4D5"/>
            <w:noWrap/>
            <w:vAlign w:val="bottom"/>
            <w:hideMark/>
          </w:tcPr>
          <w:p w14:paraId="38BA886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189 850</w:t>
            </w:r>
          </w:p>
        </w:tc>
        <w:tc>
          <w:tcPr>
            <w:tcW w:w="1750" w:type="dxa"/>
            <w:tcBorders>
              <w:top w:val="nil"/>
              <w:left w:val="nil"/>
              <w:bottom w:val="single" w:sz="4" w:space="0" w:color="auto"/>
              <w:right w:val="nil"/>
            </w:tcBorders>
            <w:shd w:val="clear" w:color="auto" w:fill="FBE4D5"/>
            <w:noWrap/>
            <w:vAlign w:val="bottom"/>
            <w:hideMark/>
          </w:tcPr>
          <w:p w14:paraId="670EC0A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5 429 750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C0201E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16</w:t>
            </w:r>
          </w:p>
        </w:tc>
      </w:tr>
      <w:tr w:rsidR="005B5D6D" w:rsidRPr="00E9354E" w14:paraId="29FC2B2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F2B46C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34</w:t>
            </w:r>
          </w:p>
        </w:tc>
        <w:tc>
          <w:tcPr>
            <w:tcW w:w="4110" w:type="dxa"/>
            <w:tcBorders>
              <w:top w:val="nil"/>
              <w:left w:val="nil"/>
              <w:bottom w:val="single" w:sz="4" w:space="0" w:color="auto"/>
              <w:right w:val="single" w:sz="8" w:space="0" w:color="auto"/>
            </w:tcBorders>
            <w:shd w:val="clear" w:color="auto" w:fill="FBE4D5"/>
            <w:noWrap/>
            <w:vAlign w:val="bottom"/>
            <w:hideMark/>
          </w:tcPr>
          <w:p w14:paraId="6A4835BC"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CIMETIDINE, 200MG,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6F42528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31 552 000</w:t>
            </w:r>
          </w:p>
        </w:tc>
        <w:tc>
          <w:tcPr>
            <w:tcW w:w="1099" w:type="dxa"/>
            <w:tcBorders>
              <w:top w:val="nil"/>
              <w:left w:val="nil"/>
              <w:bottom w:val="single" w:sz="4" w:space="0" w:color="auto"/>
              <w:right w:val="single" w:sz="8" w:space="0" w:color="auto"/>
            </w:tcBorders>
            <w:shd w:val="clear" w:color="auto" w:fill="FBE4D5"/>
            <w:noWrap/>
            <w:vAlign w:val="bottom"/>
            <w:hideMark/>
          </w:tcPr>
          <w:p w14:paraId="5E64C7B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1 360 000</w:t>
            </w:r>
          </w:p>
        </w:tc>
        <w:tc>
          <w:tcPr>
            <w:tcW w:w="1750" w:type="dxa"/>
            <w:tcBorders>
              <w:top w:val="nil"/>
              <w:left w:val="nil"/>
              <w:bottom w:val="single" w:sz="4" w:space="0" w:color="auto"/>
              <w:right w:val="nil"/>
            </w:tcBorders>
            <w:shd w:val="clear" w:color="auto" w:fill="FBE4D5"/>
            <w:noWrap/>
            <w:vAlign w:val="bottom"/>
            <w:hideMark/>
          </w:tcPr>
          <w:p w14:paraId="5B4F1DE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20 846 765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53A55D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66</w:t>
            </w:r>
          </w:p>
        </w:tc>
      </w:tr>
      <w:tr w:rsidR="005B5D6D" w:rsidRPr="00E9354E" w14:paraId="2E8065A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A0FDE9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35</w:t>
            </w:r>
          </w:p>
        </w:tc>
        <w:tc>
          <w:tcPr>
            <w:tcW w:w="4110" w:type="dxa"/>
            <w:tcBorders>
              <w:top w:val="nil"/>
              <w:left w:val="nil"/>
              <w:bottom w:val="single" w:sz="4" w:space="0" w:color="auto"/>
              <w:right w:val="single" w:sz="8" w:space="0" w:color="auto"/>
            </w:tcBorders>
            <w:shd w:val="clear" w:color="auto" w:fill="FBE4D5"/>
            <w:noWrap/>
            <w:vAlign w:val="bottom"/>
            <w:hideMark/>
          </w:tcPr>
          <w:p w14:paraId="5DDB30E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FER FUMARATE (EQ. FER)/FOLIQUE ACIDE, 60/0,4MG,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3CEF026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31 211 800</w:t>
            </w:r>
          </w:p>
        </w:tc>
        <w:tc>
          <w:tcPr>
            <w:tcW w:w="1099" w:type="dxa"/>
            <w:tcBorders>
              <w:top w:val="nil"/>
              <w:left w:val="nil"/>
              <w:bottom w:val="single" w:sz="4" w:space="0" w:color="auto"/>
              <w:right w:val="single" w:sz="8" w:space="0" w:color="auto"/>
            </w:tcBorders>
            <w:shd w:val="clear" w:color="auto" w:fill="FBE4D5"/>
            <w:noWrap/>
            <w:vAlign w:val="bottom"/>
            <w:hideMark/>
          </w:tcPr>
          <w:p w14:paraId="383BFB0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3 893 000</w:t>
            </w:r>
          </w:p>
        </w:tc>
        <w:tc>
          <w:tcPr>
            <w:tcW w:w="1750" w:type="dxa"/>
            <w:tcBorders>
              <w:top w:val="nil"/>
              <w:left w:val="nil"/>
              <w:bottom w:val="single" w:sz="4" w:space="0" w:color="auto"/>
              <w:right w:val="nil"/>
            </w:tcBorders>
            <w:shd w:val="clear" w:color="auto" w:fill="FBE4D5"/>
            <w:noWrap/>
            <w:vAlign w:val="bottom"/>
            <w:hideMark/>
          </w:tcPr>
          <w:p w14:paraId="70199AD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22 274 248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15755B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71</w:t>
            </w:r>
          </w:p>
        </w:tc>
      </w:tr>
      <w:tr w:rsidR="005B5D6D" w:rsidRPr="00E9354E" w14:paraId="748D74E5"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EC8DAD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36</w:t>
            </w:r>
          </w:p>
        </w:tc>
        <w:tc>
          <w:tcPr>
            <w:tcW w:w="4110" w:type="dxa"/>
            <w:tcBorders>
              <w:top w:val="nil"/>
              <w:left w:val="nil"/>
              <w:bottom w:val="single" w:sz="4" w:space="0" w:color="auto"/>
              <w:right w:val="single" w:sz="8" w:space="0" w:color="auto"/>
            </w:tcBorders>
            <w:shd w:val="clear" w:color="auto" w:fill="FBE4D5"/>
            <w:noWrap/>
            <w:vAlign w:val="bottom"/>
            <w:hideMark/>
          </w:tcPr>
          <w:p w14:paraId="4A811B4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COTON HYDROPHILE, EN ROULEAU, 500G, UNITE</w:t>
            </w:r>
          </w:p>
        </w:tc>
        <w:tc>
          <w:tcPr>
            <w:tcW w:w="1404" w:type="dxa"/>
            <w:tcBorders>
              <w:top w:val="nil"/>
              <w:left w:val="nil"/>
              <w:bottom w:val="single" w:sz="4" w:space="0" w:color="auto"/>
              <w:right w:val="single" w:sz="8" w:space="0" w:color="auto"/>
            </w:tcBorders>
            <w:shd w:val="clear" w:color="auto" w:fill="FBE4D5"/>
            <w:noWrap/>
            <w:vAlign w:val="bottom"/>
            <w:hideMark/>
          </w:tcPr>
          <w:p w14:paraId="5600B8E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31 045 080</w:t>
            </w:r>
          </w:p>
        </w:tc>
        <w:tc>
          <w:tcPr>
            <w:tcW w:w="1099" w:type="dxa"/>
            <w:tcBorders>
              <w:top w:val="nil"/>
              <w:left w:val="nil"/>
              <w:bottom w:val="single" w:sz="4" w:space="0" w:color="auto"/>
              <w:right w:val="single" w:sz="8" w:space="0" w:color="auto"/>
            </w:tcBorders>
            <w:shd w:val="clear" w:color="auto" w:fill="FBE4D5"/>
            <w:noWrap/>
            <w:vAlign w:val="bottom"/>
            <w:hideMark/>
          </w:tcPr>
          <w:p w14:paraId="74C259A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8 921</w:t>
            </w:r>
          </w:p>
        </w:tc>
        <w:tc>
          <w:tcPr>
            <w:tcW w:w="1750" w:type="dxa"/>
            <w:tcBorders>
              <w:top w:val="nil"/>
              <w:left w:val="nil"/>
              <w:bottom w:val="single" w:sz="4" w:space="0" w:color="auto"/>
              <w:right w:val="nil"/>
            </w:tcBorders>
            <w:shd w:val="clear" w:color="auto" w:fill="FBE4D5"/>
            <w:noWrap/>
            <w:vAlign w:val="bottom"/>
            <w:hideMark/>
          </w:tcPr>
          <w:p w14:paraId="5EF606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18 425 698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F53FFE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59</w:t>
            </w:r>
          </w:p>
        </w:tc>
      </w:tr>
      <w:tr w:rsidR="005B5D6D" w:rsidRPr="00E9354E" w14:paraId="6308AC2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1CA5A9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37</w:t>
            </w:r>
          </w:p>
        </w:tc>
        <w:tc>
          <w:tcPr>
            <w:tcW w:w="4110" w:type="dxa"/>
            <w:tcBorders>
              <w:top w:val="nil"/>
              <w:left w:val="nil"/>
              <w:bottom w:val="single" w:sz="4" w:space="0" w:color="auto"/>
              <w:right w:val="single" w:sz="8" w:space="0" w:color="auto"/>
            </w:tcBorders>
            <w:shd w:val="clear" w:color="auto" w:fill="FBE4D5"/>
            <w:noWrap/>
            <w:vAlign w:val="bottom"/>
            <w:hideMark/>
          </w:tcPr>
          <w:p w14:paraId="7B0163B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GANTS CHIRURGICAUX, T8, LATEX, NON POUDRES, UU, STERILE, PAIRE, B/50</w:t>
            </w:r>
          </w:p>
        </w:tc>
        <w:tc>
          <w:tcPr>
            <w:tcW w:w="1404" w:type="dxa"/>
            <w:tcBorders>
              <w:top w:val="nil"/>
              <w:left w:val="nil"/>
              <w:bottom w:val="single" w:sz="4" w:space="0" w:color="auto"/>
              <w:right w:val="single" w:sz="8" w:space="0" w:color="auto"/>
            </w:tcBorders>
            <w:shd w:val="clear" w:color="auto" w:fill="FBE4D5"/>
            <w:noWrap/>
            <w:vAlign w:val="bottom"/>
            <w:hideMark/>
          </w:tcPr>
          <w:p w14:paraId="7F5C154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30 747 746</w:t>
            </w:r>
          </w:p>
        </w:tc>
        <w:tc>
          <w:tcPr>
            <w:tcW w:w="1099" w:type="dxa"/>
            <w:tcBorders>
              <w:top w:val="nil"/>
              <w:left w:val="nil"/>
              <w:bottom w:val="single" w:sz="4" w:space="0" w:color="auto"/>
              <w:right w:val="single" w:sz="8" w:space="0" w:color="auto"/>
            </w:tcBorders>
            <w:shd w:val="clear" w:color="auto" w:fill="FBE4D5"/>
            <w:noWrap/>
            <w:vAlign w:val="bottom"/>
            <w:hideMark/>
          </w:tcPr>
          <w:p w14:paraId="0AA88FD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140 503</w:t>
            </w:r>
          </w:p>
        </w:tc>
        <w:tc>
          <w:tcPr>
            <w:tcW w:w="1750" w:type="dxa"/>
            <w:tcBorders>
              <w:top w:val="nil"/>
              <w:left w:val="nil"/>
              <w:bottom w:val="single" w:sz="4" w:space="0" w:color="auto"/>
              <w:right w:val="nil"/>
            </w:tcBorders>
            <w:shd w:val="clear" w:color="auto" w:fill="FBE4D5"/>
            <w:noWrap/>
            <w:vAlign w:val="bottom"/>
            <w:hideMark/>
          </w:tcPr>
          <w:p w14:paraId="7FA2351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6 635 655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CDBB05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w:t>
            </w:r>
          </w:p>
        </w:tc>
      </w:tr>
      <w:tr w:rsidR="005B5D6D" w:rsidRPr="00E9354E" w14:paraId="09D3C02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EC251D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38</w:t>
            </w:r>
          </w:p>
        </w:tc>
        <w:tc>
          <w:tcPr>
            <w:tcW w:w="4110" w:type="dxa"/>
            <w:tcBorders>
              <w:top w:val="nil"/>
              <w:left w:val="nil"/>
              <w:bottom w:val="single" w:sz="4" w:space="0" w:color="auto"/>
              <w:right w:val="single" w:sz="8" w:space="0" w:color="auto"/>
            </w:tcBorders>
            <w:shd w:val="clear" w:color="auto" w:fill="FBE4D5"/>
            <w:noWrap/>
            <w:vAlign w:val="bottom"/>
            <w:hideMark/>
          </w:tcPr>
          <w:p w14:paraId="5FCAFCAC"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CATHETER IV, COURT, 24G (JAUNE), B/100</w:t>
            </w:r>
          </w:p>
        </w:tc>
        <w:tc>
          <w:tcPr>
            <w:tcW w:w="1404" w:type="dxa"/>
            <w:tcBorders>
              <w:top w:val="nil"/>
              <w:left w:val="nil"/>
              <w:bottom w:val="single" w:sz="4" w:space="0" w:color="auto"/>
              <w:right w:val="single" w:sz="8" w:space="0" w:color="auto"/>
            </w:tcBorders>
            <w:shd w:val="clear" w:color="auto" w:fill="FBE4D5"/>
            <w:noWrap/>
            <w:vAlign w:val="bottom"/>
            <w:hideMark/>
          </w:tcPr>
          <w:p w14:paraId="094C429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30 048 000</w:t>
            </w:r>
          </w:p>
        </w:tc>
        <w:tc>
          <w:tcPr>
            <w:tcW w:w="1099" w:type="dxa"/>
            <w:tcBorders>
              <w:top w:val="nil"/>
              <w:left w:val="nil"/>
              <w:bottom w:val="single" w:sz="4" w:space="0" w:color="auto"/>
              <w:right w:val="single" w:sz="8" w:space="0" w:color="auto"/>
            </w:tcBorders>
            <w:shd w:val="clear" w:color="auto" w:fill="FBE4D5"/>
            <w:noWrap/>
            <w:vAlign w:val="bottom"/>
            <w:hideMark/>
          </w:tcPr>
          <w:p w14:paraId="4DA2F76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150 240</w:t>
            </w:r>
          </w:p>
        </w:tc>
        <w:tc>
          <w:tcPr>
            <w:tcW w:w="1750" w:type="dxa"/>
            <w:tcBorders>
              <w:top w:val="nil"/>
              <w:left w:val="nil"/>
              <w:bottom w:val="single" w:sz="4" w:space="0" w:color="auto"/>
              <w:right w:val="nil"/>
            </w:tcBorders>
            <w:shd w:val="clear" w:color="auto" w:fill="FBE4D5"/>
            <w:noWrap/>
            <w:vAlign w:val="bottom"/>
            <w:hideMark/>
          </w:tcPr>
          <w:p w14:paraId="7FFA7A9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11 273 583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73CFD7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w:t>
            </w:r>
          </w:p>
        </w:tc>
      </w:tr>
      <w:tr w:rsidR="005B5D6D" w:rsidRPr="00E9354E" w14:paraId="27D5789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B7E70E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39</w:t>
            </w:r>
          </w:p>
        </w:tc>
        <w:tc>
          <w:tcPr>
            <w:tcW w:w="4110" w:type="dxa"/>
            <w:tcBorders>
              <w:top w:val="nil"/>
              <w:left w:val="nil"/>
              <w:bottom w:val="single" w:sz="4" w:space="0" w:color="auto"/>
              <w:right w:val="single" w:sz="8" w:space="0" w:color="auto"/>
            </w:tcBorders>
            <w:shd w:val="clear" w:color="auto" w:fill="FBE4D5"/>
            <w:noWrap/>
            <w:vAlign w:val="bottom"/>
            <w:hideMark/>
          </w:tcPr>
          <w:p w14:paraId="5CBF241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DICLOFENAC, 25MG/ML AMP 3ML</w:t>
            </w:r>
          </w:p>
        </w:tc>
        <w:tc>
          <w:tcPr>
            <w:tcW w:w="1404" w:type="dxa"/>
            <w:tcBorders>
              <w:top w:val="nil"/>
              <w:left w:val="nil"/>
              <w:bottom w:val="single" w:sz="4" w:space="0" w:color="auto"/>
              <w:right w:val="single" w:sz="8" w:space="0" w:color="auto"/>
            </w:tcBorders>
            <w:shd w:val="clear" w:color="auto" w:fill="FBE4D5"/>
            <w:noWrap/>
            <w:vAlign w:val="bottom"/>
            <w:hideMark/>
          </w:tcPr>
          <w:p w14:paraId="2BD95B9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29 294 928</w:t>
            </w:r>
          </w:p>
        </w:tc>
        <w:tc>
          <w:tcPr>
            <w:tcW w:w="1099" w:type="dxa"/>
            <w:tcBorders>
              <w:top w:val="nil"/>
              <w:left w:val="nil"/>
              <w:bottom w:val="single" w:sz="4" w:space="0" w:color="auto"/>
              <w:right w:val="single" w:sz="8" w:space="0" w:color="auto"/>
            </w:tcBorders>
            <w:shd w:val="clear" w:color="auto" w:fill="FBE4D5"/>
            <w:noWrap/>
            <w:vAlign w:val="bottom"/>
            <w:hideMark/>
          </w:tcPr>
          <w:p w14:paraId="4C9B1DF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375 576</w:t>
            </w:r>
          </w:p>
        </w:tc>
        <w:tc>
          <w:tcPr>
            <w:tcW w:w="1750" w:type="dxa"/>
            <w:tcBorders>
              <w:top w:val="nil"/>
              <w:left w:val="nil"/>
              <w:bottom w:val="single" w:sz="4" w:space="0" w:color="auto"/>
              <w:right w:val="nil"/>
            </w:tcBorders>
            <w:shd w:val="clear" w:color="auto" w:fill="FBE4D5"/>
            <w:noWrap/>
            <w:vAlign w:val="bottom"/>
            <w:hideMark/>
          </w:tcPr>
          <w:p w14:paraId="75D8BD4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10 891 704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6E344D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37</w:t>
            </w:r>
          </w:p>
        </w:tc>
      </w:tr>
      <w:tr w:rsidR="005B5D6D" w:rsidRPr="00E9354E" w14:paraId="047470F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37F724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40</w:t>
            </w:r>
          </w:p>
        </w:tc>
        <w:tc>
          <w:tcPr>
            <w:tcW w:w="4110" w:type="dxa"/>
            <w:tcBorders>
              <w:top w:val="nil"/>
              <w:left w:val="nil"/>
              <w:bottom w:val="single" w:sz="4" w:space="0" w:color="auto"/>
              <w:right w:val="single" w:sz="8" w:space="0" w:color="auto"/>
            </w:tcBorders>
            <w:shd w:val="clear" w:color="auto" w:fill="FBE4D5"/>
            <w:noWrap/>
            <w:vAlign w:val="bottom"/>
            <w:hideMark/>
          </w:tcPr>
          <w:p w14:paraId="0B4FBD3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ARTESUNATE, 60MG, FL, B/1</w:t>
            </w:r>
          </w:p>
        </w:tc>
        <w:tc>
          <w:tcPr>
            <w:tcW w:w="1404" w:type="dxa"/>
            <w:tcBorders>
              <w:top w:val="nil"/>
              <w:left w:val="nil"/>
              <w:bottom w:val="single" w:sz="4" w:space="0" w:color="auto"/>
              <w:right w:val="single" w:sz="8" w:space="0" w:color="auto"/>
            </w:tcBorders>
            <w:shd w:val="clear" w:color="auto" w:fill="FBE4D5"/>
            <w:noWrap/>
            <w:vAlign w:val="bottom"/>
            <w:hideMark/>
          </w:tcPr>
          <w:p w14:paraId="0D1B0CB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28 743 000</w:t>
            </w:r>
          </w:p>
        </w:tc>
        <w:tc>
          <w:tcPr>
            <w:tcW w:w="1099" w:type="dxa"/>
            <w:tcBorders>
              <w:top w:val="nil"/>
              <w:left w:val="nil"/>
              <w:bottom w:val="single" w:sz="4" w:space="0" w:color="auto"/>
              <w:right w:val="single" w:sz="8" w:space="0" w:color="auto"/>
            </w:tcBorders>
            <w:shd w:val="clear" w:color="auto" w:fill="FBE4D5"/>
            <w:noWrap/>
            <w:vAlign w:val="bottom"/>
            <w:hideMark/>
          </w:tcPr>
          <w:p w14:paraId="61C3E6F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43 550</w:t>
            </w:r>
          </w:p>
        </w:tc>
        <w:tc>
          <w:tcPr>
            <w:tcW w:w="1750" w:type="dxa"/>
            <w:tcBorders>
              <w:top w:val="nil"/>
              <w:left w:val="nil"/>
              <w:bottom w:val="single" w:sz="4" w:space="0" w:color="auto"/>
              <w:right w:val="nil"/>
            </w:tcBorders>
            <w:shd w:val="clear" w:color="auto" w:fill="FBE4D5"/>
            <w:noWrap/>
            <w:vAlign w:val="bottom"/>
            <w:hideMark/>
          </w:tcPr>
          <w:p w14:paraId="337FFF0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6 968 000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0666D1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w:t>
            </w:r>
          </w:p>
        </w:tc>
      </w:tr>
      <w:tr w:rsidR="005B5D6D" w:rsidRPr="00E9354E" w14:paraId="5FE35C58"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21D6FA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41</w:t>
            </w:r>
          </w:p>
        </w:tc>
        <w:tc>
          <w:tcPr>
            <w:tcW w:w="4110" w:type="dxa"/>
            <w:tcBorders>
              <w:top w:val="nil"/>
              <w:left w:val="nil"/>
              <w:bottom w:val="single" w:sz="4" w:space="0" w:color="auto"/>
              <w:right w:val="single" w:sz="8" w:space="0" w:color="auto"/>
            </w:tcBorders>
            <w:shd w:val="clear" w:color="auto" w:fill="FBE4D5"/>
            <w:noWrap/>
            <w:vAlign w:val="bottom"/>
            <w:hideMark/>
          </w:tcPr>
          <w:p w14:paraId="3E50D93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CRYOTUBE 1,8 ML, UNITE</w:t>
            </w:r>
          </w:p>
        </w:tc>
        <w:tc>
          <w:tcPr>
            <w:tcW w:w="1404" w:type="dxa"/>
            <w:tcBorders>
              <w:top w:val="nil"/>
              <w:left w:val="nil"/>
              <w:bottom w:val="single" w:sz="4" w:space="0" w:color="auto"/>
              <w:right w:val="single" w:sz="8" w:space="0" w:color="auto"/>
            </w:tcBorders>
            <w:shd w:val="clear" w:color="auto" w:fill="FBE4D5"/>
            <w:noWrap/>
            <w:vAlign w:val="bottom"/>
            <w:hideMark/>
          </w:tcPr>
          <w:p w14:paraId="3EAA0FB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27 840 000</w:t>
            </w:r>
          </w:p>
        </w:tc>
        <w:tc>
          <w:tcPr>
            <w:tcW w:w="1099" w:type="dxa"/>
            <w:tcBorders>
              <w:top w:val="nil"/>
              <w:left w:val="nil"/>
              <w:bottom w:val="single" w:sz="4" w:space="0" w:color="auto"/>
              <w:right w:val="single" w:sz="8" w:space="0" w:color="auto"/>
            </w:tcBorders>
            <w:shd w:val="clear" w:color="auto" w:fill="FBE4D5"/>
            <w:noWrap/>
            <w:vAlign w:val="bottom"/>
            <w:hideMark/>
          </w:tcPr>
          <w:p w14:paraId="1D2AA0B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160 000</w:t>
            </w:r>
          </w:p>
        </w:tc>
        <w:tc>
          <w:tcPr>
            <w:tcW w:w="1750" w:type="dxa"/>
            <w:tcBorders>
              <w:top w:val="nil"/>
              <w:left w:val="nil"/>
              <w:bottom w:val="single" w:sz="4" w:space="0" w:color="auto"/>
              <w:right w:val="nil"/>
            </w:tcBorders>
            <w:shd w:val="clear" w:color="auto" w:fill="FBE4D5"/>
            <w:noWrap/>
            <w:vAlign w:val="bottom"/>
            <w:hideMark/>
          </w:tcPr>
          <w:p w14:paraId="0763C11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3 840 000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8F3E6A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6FBAC66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05A7C1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42</w:t>
            </w:r>
          </w:p>
        </w:tc>
        <w:tc>
          <w:tcPr>
            <w:tcW w:w="4110" w:type="dxa"/>
            <w:tcBorders>
              <w:top w:val="nil"/>
              <w:left w:val="nil"/>
              <w:bottom w:val="single" w:sz="4" w:space="0" w:color="auto"/>
              <w:right w:val="single" w:sz="8" w:space="0" w:color="auto"/>
            </w:tcBorders>
            <w:shd w:val="clear" w:color="auto" w:fill="FBE4D5"/>
            <w:noWrap/>
            <w:vAlign w:val="bottom"/>
            <w:hideMark/>
          </w:tcPr>
          <w:p w14:paraId="1A57CD03" w14:textId="77777777" w:rsidR="005B5D6D" w:rsidRPr="00E9354E" w:rsidRDefault="005B5D6D" w:rsidP="00E9354E">
            <w:pPr>
              <w:spacing w:after="0" w:line="240" w:lineRule="auto"/>
              <w:jc w:val="both"/>
              <w:rPr>
                <w:rFonts w:ascii="Times New Roman" w:hAnsi="Times New Roman" w:cs="Times New Roman"/>
                <w:sz w:val="20"/>
                <w:szCs w:val="20"/>
                <w:lang w:val="de-DE"/>
              </w:rPr>
            </w:pPr>
            <w:r w:rsidRPr="00E9354E">
              <w:rPr>
                <w:rFonts w:ascii="Times New Roman" w:hAnsi="Times New Roman" w:cs="Times New Roman"/>
                <w:sz w:val="20"/>
                <w:szCs w:val="20"/>
                <w:lang w:val="de-DE"/>
              </w:rPr>
              <w:t>IBUPROFENE, 400MG,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35609E3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24 688 565</w:t>
            </w:r>
          </w:p>
        </w:tc>
        <w:tc>
          <w:tcPr>
            <w:tcW w:w="1099" w:type="dxa"/>
            <w:tcBorders>
              <w:top w:val="nil"/>
              <w:left w:val="nil"/>
              <w:bottom w:val="single" w:sz="4" w:space="0" w:color="auto"/>
              <w:right w:val="single" w:sz="8" w:space="0" w:color="auto"/>
            </w:tcBorders>
            <w:shd w:val="clear" w:color="auto" w:fill="FBE4D5"/>
            <w:noWrap/>
            <w:vAlign w:val="bottom"/>
            <w:hideMark/>
          </w:tcPr>
          <w:p w14:paraId="56A291A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3 212 300</w:t>
            </w:r>
          </w:p>
        </w:tc>
        <w:tc>
          <w:tcPr>
            <w:tcW w:w="1750" w:type="dxa"/>
            <w:tcBorders>
              <w:top w:val="nil"/>
              <w:left w:val="nil"/>
              <w:bottom w:val="single" w:sz="4" w:space="0" w:color="auto"/>
              <w:right w:val="nil"/>
            </w:tcBorders>
            <w:shd w:val="clear" w:color="auto" w:fill="FBE4D5"/>
            <w:noWrap/>
            <w:vAlign w:val="bottom"/>
            <w:hideMark/>
          </w:tcPr>
          <w:p w14:paraId="35BB70B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2 169 083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2DEFDC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w:t>
            </w:r>
          </w:p>
        </w:tc>
      </w:tr>
      <w:tr w:rsidR="005B5D6D" w:rsidRPr="00E9354E" w14:paraId="53AA390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B5B760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43</w:t>
            </w:r>
          </w:p>
        </w:tc>
        <w:tc>
          <w:tcPr>
            <w:tcW w:w="4110" w:type="dxa"/>
            <w:tcBorders>
              <w:top w:val="nil"/>
              <w:left w:val="nil"/>
              <w:bottom w:val="single" w:sz="4" w:space="0" w:color="auto"/>
              <w:right w:val="single" w:sz="8" w:space="0" w:color="auto"/>
            </w:tcBorders>
            <w:shd w:val="clear" w:color="auto" w:fill="FBE4D5"/>
            <w:noWrap/>
            <w:vAlign w:val="bottom"/>
            <w:hideMark/>
          </w:tcPr>
          <w:p w14:paraId="2ECACA93"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ARTEMETHER, 40MG/ML, AMP/1ML, B/6</w:t>
            </w:r>
          </w:p>
        </w:tc>
        <w:tc>
          <w:tcPr>
            <w:tcW w:w="1404" w:type="dxa"/>
            <w:tcBorders>
              <w:top w:val="nil"/>
              <w:left w:val="nil"/>
              <w:bottom w:val="single" w:sz="4" w:space="0" w:color="auto"/>
              <w:right w:val="single" w:sz="8" w:space="0" w:color="auto"/>
            </w:tcBorders>
            <w:shd w:val="clear" w:color="auto" w:fill="FBE4D5"/>
            <w:noWrap/>
            <w:vAlign w:val="bottom"/>
            <w:hideMark/>
          </w:tcPr>
          <w:p w14:paraId="34CA248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22 722 000</w:t>
            </w:r>
          </w:p>
        </w:tc>
        <w:tc>
          <w:tcPr>
            <w:tcW w:w="1099" w:type="dxa"/>
            <w:tcBorders>
              <w:top w:val="nil"/>
              <w:left w:val="nil"/>
              <w:bottom w:val="single" w:sz="4" w:space="0" w:color="auto"/>
              <w:right w:val="single" w:sz="8" w:space="0" w:color="auto"/>
            </w:tcBorders>
            <w:shd w:val="clear" w:color="auto" w:fill="FBE4D5"/>
            <w:noWrap/>
            <w:vAlign w:val="bottom"/>
            <w:hideMark/>
          </w:tcPr>
          <w:p w14:paraId="49E7E83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151 480</w:t>
            </w:r>
          </w:p>
        </w:tc>
        <w:tc>
          <w:tcPr>
            <w:tcW w:w="1750" w:type="dxa"/>
            <w:tcBorders>
              <w:top w:val="nil"/>
              <w:left w:val="nil"/>
              <w:bottom w:val="single" w:sz="4" w:space="0" w:color="auto"/>
              <w:right w:val="nil"/>
            </w:tcBorders>
            <w:shd w:val="clear" w:color="auto" w:fill="FBE4D5"/>
            <w:noWrap/>
            <w:vAlign w:val="bottom"/>
            <w:hideMark/>
          </w:tcPr>
          <w:p w14:paraId="60C4876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9 686 200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E8A88A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43</w:t>
            </w:r>
          </w:p>
        </w:tc>
      </w:tr>
      <w:tr w:rsidR="005B5D6D" w:rsidRPr="00E9354E" w14:paraId="34D6496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45A95D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44</w:t>
            </w:r>
          </w:p>
        </w:tc>
        <w:tc>
          <w:tcPr>
            <w:tcW w:w="4110" w:type="dxa"/>
            <w:tcBorders>
              <w:top w:val="nil"/>
              <w:left w:val="nil"/>
              <w:bottom w:val="single" w:sz="4" w:space="0" w:color="auto"/>
              <w:right w:val="single" w:sz="8" w:space="0" w:color="auto"/>
            </w:tcBorders>
            <w:shd w:val="clear" w:color="auto" w:fill="FBE4D5"/>
            <w:noWrap/>
            <w:vAlign w:val="bottom"/>
            <w:hideMark/>
          </w:tcPr>
          <w:p w14:paraId="623319D7"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CLOXACILLINE, 500 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5D734AE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20 941 584</w:t>
            </w:r>
          </w:p>
        </w:tc>
        <w:tc>
          <w:tcPr>
            <w:tcW w:w="1099" w:type="dxa"/>
            <w:tcBorders>
              <w:top w:val="nil"/>
              <w:left w:val="nil"/>
              <w:bottom w:val="single" w:sz="4" w:space="0" w:color="auto"/>
              <w:right w:val="single" w:sz="8" w:space="0" w:color="auto"/>
            </w:tcBorders>
            <w:shd w:val="clear" w:color="auto" w:fill="FBE4D5"/>
            <w:noWrap/>
            <w:vAlign w:val="bottom"/>
            <w:hideMark/>
          </w:tcPr>
          <w:p w14:paraId="2B0DA58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535 700</w:t>
            </w:r>
          </w:p>
        </w:tc>
        <w:tc>
          <w:tcPr>
            <w:tcW w:w="1750" w:type="dxa"/>
            <w:tcBorders>
              <w:top w:val="nil"/>
              <w:left w:val="nil"/>
              <w:bottom w:val="single" w:sz="4" w:space="0" w:color="auto"/>
              <w:right w:val="nil"/>
            </w:tcBorders>
            <w:shd w:val="clear" w:color="auto" w:fill="FBE4D5"/>
            <w:noWrap/>
            <w:vAlign w:val="bottom"/>
            <w:hideMark/>
          </w:tcPr>
          <w:p w14:paraId="4593566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2 888 494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0666FA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7A48C29D"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BCA2E2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45</w:t>
            </w:r>
          </w:p>
        </w:tc>
        <w:tc>
          <w:tcPr>
            <w:tcW w:w="4110" w:type="dxa"/>
            <w:tcBorders>
              <w:top w:val="nil"/>
              <w:left w:val="nil"/>
              <w:bottom w:val="single" w:sz="4" w:space="0" w:color="auto"/>
              <w:right w:val="single" w:sz="8" w:space="0" w:color="auto"/>
            </w:tcBorders>
            <w:shd w:val="clear" w:color="auto" w:fill="FBE4D5"/>
            <w:noWrap/>
            <w:vAlign w:val="bottom"/>
            <w:hideMark/>
          </w:tcPr>
          <w:p w14:paraId="3658C00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COMPRESSE STERILE, 10*10CM, B/10</w:t>
            </w:r>
          </w:p>
        </w:tc>
        <w:tc>
          <w:tcPr>
            <w:tcW w:w="1404" w:type="dxa"/>
            <w:tcBorders>
              <w:top w:val="nil"/>
              <w:left w:val="nil"/>
              <w:bottom w:val="single" w:sz="4" w:space="0" w:color="auto"/>
              <w:right w:val="single" w:sz="8" w:space="0" w:color="auto"/>
            </w:tcBorders>
            <w:shd w:val="clear" w:color="auto" w:fill="FBE4D5"/>
            <w:noWrap/>
            <w:vAlign w:val="bottom"/>
            <w:hideMark/>
          </w:tcPr>
          <w:p w14:paraId="05CB485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20 802 966</w:t>
            </w:r>
          </w:p>
        </w:tc>
        <w:tc>
          <w:tcPr>
            <w:tcW w:w="1099" w:type="dxa"/>
            <w:tcBorders>
              <w:top w:val="nil"/>
              <w:left w:val="nil"/>
              <w:bottom w:val="single" w:sz="4" w:space="0" w:color="auto"/>
              <w:right w:val="single" w:sz="8" w:space="0" w:color="auto"/>
            </w:tcBorders>
            <w:shd w:val="clear" w:color="auto" w:fill="FBE4D5"/>
            <w:noWrap/>
            <w:vAlign w:val="bottom"/>
            <w:hideMark/>
          </w:tcPr>
          <w:p w14:paraId="62A3519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379 470</w:t>
            </w:r>
          </w:p>
        </w:tc>
        <w:tc>
          <w:tcPr>
            <w:tcW w:w="1750" w:type="dxa"/>
            <w:tcBorders>
              <w:top w:val="nil"/>
              <w:left w:val="nil"/>
              <w:bottom w:val="single" w:sz="4" w:space="0" w:color="auto"/>
              <w:right w:val="nil"/>
            </w:tcBorders>
            <w:shd w:val="clear" w:color="auto" w:fill="FBE4D5"/>
            <w:noWrap/>
            <w:vAlign w:val="bottom"/>
            <w:hideMark/>
          </w:tcPr>
          <w:p w14:paraId="2E7D6D0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3 839 316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CCCDD0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w:t>
            </w:r>
          </w:p>
        </w:tc>
      </w:tr>
      <w:tr w:rsidR="005B5D6D" w:rsidRPr="00E9354E" w14:paraId="7B33E33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45EF62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lastRenderedPageBreak/>
              <w:t>46</w:t>
            </w:r>
          </w:p>
        </w:tc>
        <w:tc>
          <w:tcPr>
            <w:tcW w:w="4110" w:type="dxa"/>
            <w:tcBorders>
              <w:top w:val="nil"/>
              <w:left w:val="nil"/>
              <w:bottom w:val="single" w:sz="4" w:space="0" w:color="auto"/>
              <w:right w:val="single" w:sz="8" w:space="0" w:color="auto"/>
            </w:tcBorders>
            <w:shd w:val="clear" w:color="auto" w:fill="FBE4D5"/>
            <w:noWrap/>
            <w:vAlign w:val="bottom"/>
            <w:hideMark/>
          </w:tcPr>
          <w:p w14:paraId="5A15E60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ETHANOL, 96%, BOUT/20L, UNITE</w:t>
            </w:r>
          </w:p>
        </w:tc>
        <w:tc>
          <w:tcPr>
            <w:tcW w:w="1404" w:type="dxa"/>
            <w:tcBorders>
              <w:top w:val="nil"/>
              <w:left w:val="nil"/>
              <w:bottom w:val="single" w:sz="4" w:space="0" w:color="auto"/>
              <w:right w:val="single" w:sz="8" w:space="0" w:color="auto"/>
            </w:tcBorders>
            <w:shd w:val="clear" w:color="auto" w:fill="FBE4D5"/>
            <w:noWrap/>
            <w:vAlign w:val="bottom"/>
            <w:hideMark/>
          </w:tcPr>
          <w:p w14:paraId="152736D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20 340 000</w:t>
            </w:r>
          </w:p>
        </w:tc>
        <w:tc>
          <w:tcPr>
            <w:tcW w:w="1099" w:type="dxa"/>
            <w:tcBorders>
              <w:top w:val="nil"/>
              <w:left w:val="nil"/>
              <w:bottom w:val="single" w:sz="4" w:space="0" w:color="auto"/>
              <w:right w:val="single" w:sz="8" w:space="0" w:color="auto"/>
            </w:tcBorders>
            <w:shd w:val="clear" w:color="auto" w:fill="FBE4D5"/>
            <w:noWrap/>
            <w:vAlign w:val="bottom"/>
            <w:hideMark/>
          </w:tcPr>
          <w:p w14:paraId="1C6EF5A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339</w:t>
            </w:r>
          </w:p>
        </w:tc>
        <w:tc>
          <w:tcPr>
            <w:tcW w:w="1750" w:type="dxa"/>
            <w:tcBorders>
              <w:top w:val="nil"/>
              <w:left w:val="nil"/>
              <w:bottom w:val="single" w:sz="4" w:space="0" w:color="auto"/>
              <w:right w:val="nil"/>
            </w:tcBorders>
            <w:shd w:val="clear" w:color="auto" w:fill="FBE4D5"/>
            <w:noWrap/>
            <w:vAlign w:val="bottom"/>
            <w:hideMark/>
          </w:tcPr>
          <w:p w14:paraId="67D3AA1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4 407 000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E310FB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w:t>
            </w:r>
          </w:p>
        </w:tc>
      </w:tr>
      <w:tr w:rsidR="005B5D6D" w:rsidRPr="00E9354E" w14:paraId="1BE918C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0A1E1F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47</w:t>
            </w:r>
          </w:p>
        </w:tc>
        <w:tc>
          <w:tcPr>
            <w:tcW w:w="4110" w:type="dxa"/>
            <w:tcBorders>
              <w:top w:val="nil"/>
              <w:left w:val="nil"/>
              <w:bottom w:val="single" w:sz="4" w:space="0" w:color="auto"/>
              <w:right w:val="single" w:sz="8" w:space="0" w:color="auto"/>
            </w:tcBorders>
            <w:shd w:val="clear" w:color="auto" w:fill="FBE4D5"/>
            <w:noWrap/>
            <w:vAlign w:val="bottom"/>
            <w:hideMark/>
          </w:tcPr>
          <w:p w14:paraId="2D65D6B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SERINGUE (AVEC AIG 21G) UU, 5CC, B/100</w:t>
            </w:r>
          </w:p>
        </w:tc>
        <w:tc>
          <w:tcPr>
            <w:tcW w:w="1404" w:type="dxa"/>
            <w:tcBorders>
              <w:top w:val="nil"/>
              <w:left w:val="nil"/>
              <w:bottom w:val="single" w:sz="4" w:space="0" w:color="auto"/>
              <w:right w:val="single" w:sz="8" w:space="0" w:color="auto"/>
            </w:tcBorders>
            <w:shd w:val="clear" w:color="auto" w:fill="FBE4D5"/>
            <w:noWrap/>
            <w:vAlign w:val="bottom"/>
            <w:hideMark/>
          </w:tcPr>
          <w:p w14:paraId="36EAB6C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20 297 875</w:t>
            </w:r>
          </w:p>
        </w:tc>
        <w:tc>
          <w:tcPr>
            <w:tcW w:w="1099" w:type="dxa"/>
            <w:tcBorders>
              <w:top w:val="nil"/>
              <w:left w:val="nil"/>
              <w:bottom w:val="single" w:sz="4" w:space="0" w:color="auto"/>
              <w:right w:val="single" w:sz="8" w:space="0" w:color="auto"/>
            </w:tcBorders>
            <w:shd w:val="clear" w:color="auto" w:fill="FBE4D5"/>
            <w:noWrap/>
            <w:vAlign w:val="bottom"/>
            <w:hideMark/>
          </w:tcPr>
          <w:p w14:paraId="6572755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353 575</w:t>
            </w:r>
          </w:p>
        </w:tc>
        <w:tc>
          <w:tcPr>
            <w:tcW w:w="1750" w:type="dxa"/>
            <w:tcBorders>
              <w:top w:val="nil"/>
              <w:left w:val="nil"/>
              <w:bottom w:val="single" w:sz="4" w:space="0" w:color="auto"/>
              <w:right w:val="nil"/>
            </w:tcBorders>
            <w:shd w:val="clear" w:color="auto" w:fill="FBE4D5"/>
            <w:noWrap/>
            <w:vAlign w:val="bottom"/>
            <w:hideMark/>
          </w:tcPr>
          <w:p w14:paraId="730B5E6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8 493 209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6321F5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w:t>
            </w:r>
          </w:p>
        </w:tc>
      </w:tr>
      <w:tr w:rsidR="005B5D6D" w:rsidRPr="00E9354E" w14:paraId="34C892C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8698C9F"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48</w:t>
            </w:r>
          </w:p>
        </w:tc>
        <w:tc>
          <w:tcPr>
            <w:tcW w:w="4110" w:type="dxa"/>
            <w:tcBorders>
              <w:top w:val="nil"/>
              <w:left w:val="nil"/>
              <w:bottom w:val="single" w:sz="4" w:space="0" w:color="auto"/>
              <w:right w:val="single" w:sz="8" w:space="0" w:color="auto"/>
            </w:tcBorders>
            <w:shd w:val="clear" w:color="auto" w:fill="FBE4D5"/>
            <w:noWrap/>
            <w:vAlign w:val="bottom"/>
            <w:hideMark/>
          </w:tcPr>
          <w:p w14:paraId="64449E47" w14:textId="77777777" w:rsidR="005B5D6D" w:rsidRPr="00E9354E" w:rsidRDefault="005B5D6D" w:rsidP="00E9354E">
            <w:pPr>
              <w:spacing w:after="0" w:line="240" w:lineRule="auto"/>
              <w:jc w:val="both"/>
              <w:rPr>
                <w:rFonts w:ascii="Times New Roman" w:hAnsi="Times New Roman" w:cs="Times New Roman"/>
                <w:sz w:val="20"/>
                <w:szCs w:val="20"/>
                <w:lang w:val="de-DE"/>
              </w:rPr>
            </w:pPr>
            <w:r w:rsidRPr="00E9354E">
              <w:rPr>
                <w:rFonts w:ascii="Times New Roman" w:hAnsi="Times New Roman" w:cs="Times New Roman"/>
                <w:sz w:val="20"/>
                <w:szCs w:val="20"/>
                <w:lang w:val="de-DE"/>
              </w:rPr>
              <w:t>DOXYCYCLINE, 100MG,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377906E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20 114 240</w:t>
            </w:r>
          </w:p>
        </w:tc>
        <w:tc>
          <w:tcPr>
            <w:tcW w:w="1099" w:type="dxa"/>
            <w:tcBorders>
              <w:top w:val="nil"/>
              <w:left w:val="nil"/>
              <w:bottom w:val="single" w:sz="4" w:space="0" w:color="auto"/>
              <w:right w:val="single" w:sz="8" w:space="0" w:color="auto"/>
            </w:tcBorders>
            <w:shd w:val="clear" w:color="auto" w:fill="FBE4D5"/>
            <w:noWrap/>
            <w:vAlign w:val="bottom"/>
            <w:hideMark/>
          </w:tcPr>
          <w:p w14:paraId="390B729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808 000</w:t>
            </w:r>
          </w:p>
        </w:tc>
        <w:tc>
          <w:tcPr>
            <w:tcW w:w="1750" w:type="dxa"/>
            <w:tcBorders>
              <w:top w:val="nil"/>
              <w:left w:val="nil"/>
              <w:bottom w:val="single" w:sz="4" w:space="0" w:color="auto"/>
              <w:right w:val="nil"/>
            </w:tcBorders>
            <w:shd w:val="clear" w:color="auto" w:fill="FBE4D5"/>
            <w:noWrap/>
            <w:vAlign w:val="bottom"/>
            <w:hideMark/>
          </w:tcPr>
          <w:p w14:paraId="0738B39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6 250 422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54DCD4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w:t>
            </w:r>
          </w:p>
        </w:tc>
      </w:tr>
      <w:tr w:rsidR="005B5D6D" w:rsidRPr="00E9354E" w14:paraId="1CE8FC3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DB2C2E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49</w:t>
            </w:r>
          </w:p>
        </w:tc>
        <w:tc>
          <w:tcPr>
            <w:tcW w:w="4110" w:type="dxa"/>
            <w:tcBorders>
              <w:top w:val="nil"/>
              <w:left w:val="nil"/>
              <w:bottom w:val="single" w:sz="4" w:space="0" w:color="auto"/>
              <w:right w:val="single" w:sz="8" w:space="0" w:color="auto"/>
            </w:tcBorders>
            <w:shd w:val="clear" w:color="auto" w:fill="FBE4D5"/>
            <w:noWrap/>
            <w:vAlign w:val="bottom"/>
            <w:hideMark/>
          </w:tcPr>
          <w:p w14:paraId="1DEC6BD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1 DEC 4 AIGUILLE 1/2 C 40 MM PT 90 CM, B/36</w:t>
            </w:r>
          </w:p>
        </w:tc>
        <w:tc>
          <w:tcPr>
            <w:tcW w:w="1404" w:type="dxa"/>
            <w:tcBorders>
              <w:top w:val="nil"/>
              <w:left w:val="nil"/>
              <w:bottom w:val="single" w:sz="4" w:space="0" w:color="auto"/>
              <w:right w:val="single" w:sz="8" w:space="0" w:color="auto"/>
            </w:tcBorders>
            <w:shd w:val="clear" w:color="auto" w:fill="FBE4D5"/>
            <w:noWrap/>
            <w:vAlign w:val="bottom"/>
            <w:hideMark/>
          </w:tcPr>
          <w:p w14:paraId="11F0FE7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19 960 998</w:t>
            </w:r>
          </w:p>
        </w:tc>
        <w:tc>
          <w:tcPr>
            <w:tcW w:w="1099" w:type="dxa"/>
            <w:tcBorders>
              <w:top w:val="nil"/>
              <w:left w:val="nil"/>
              <w:bottom w:val="single" w:sz="4" w:space="0" w:color="auto"/>
              <w:right w:val="single" w:sz="8" w:space="0" w:color="auto"/>
            </w:tcBorders>
            <w:shd w:val="clear" w:color="auto" w:fill="FBE4D5"/>
            <w:noWrap/>
            <w:vAlign w:val="bottom"/>
            <w:hideMark/>
          </w:tcPr>
          <w:p w14:paraId="655F681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20 976</w:t>
            </w:r>
          </w:p>
        </w:tc>
        <w:tc>
          <w:tcPr>
            <w:tcW w:w="1750" w:type="dxa"/>
            <w:tcBorders>
              <w:top w:val="nil"/>
              <w:left w:val="nil"/>
              <w:bottom w:val="single" w:sz="4" w:space="0" w:color="auto"/>
              <w:right w:val="nil"/>
            </w:tcBorders>
            <w:shd w:val="clear" w:color="auto" w:fill="FBE4D5"/>
            <w:noWrap/>
            <w:vAlign w:val="bottom"/>
            <w:hideMark/>
          </w:tcPr>
          <w:p w14:paraId="1828DEB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407 999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2F4302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w:t>
            </w:r>
          </w:p>
        </w:tc>
      </w:tr>
      <w:tr w:rsidR="005B5D6D" w:rsidRPr="00E9354E" w14:paraId="7BE035AB"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11FFFE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50</w:t>
            </w:r>
          </w:p>
        </w:tc>
        <w:tc>
          <w:tcPr>
            <w:tcW w:w="4110" w:type="dxa"/>
            <w:tcBorders>
              <w:top w:val="nil"/>
              <w:left w:val="nil"/>
              <w:bottom w:val="single" w:sz="4" w:space="0" w:color="auto"/>
              <w:right w:val="single" w:sz="8" w:space="0" w:color="auto"/>
            </w:tcBorders>
            <w:shd w:val="clear" w:color="auto" w:fill="FBE4D5"/>
            <w:noWrap/>
            <w:vAlign w:val="bottom"/>
            <w:hideMark/>
          </w:tcPr>
          <w:p w14:paraId="33A81BED" w14:textId="77777777" w:rsidR="005B5D6D" w:rsidRPr="00E9354E" w:rsidRDefault="005B5D6D" w:rsidP="00E9354E">
            <w:pPr>
              <w:spacing w:after="0" w:line="240" w:lineRule="auto"/>
              <w:jc w:val="both"/>
              <w:rPr>
                <w:rFonts w:ascii="Times New Roman" w:hAnsi="Times New Roman" w:cs="Times New Roman"/>
                <w:sz w:val="20"/>
                <w:szCs w:val="20"/>
                <w:lang w:val="de-DE"/>
              </w:rPr>
            </w:pPr>
            <w:r w:rsidRPr="00E9354E">
              <w:rPr>
                <w:rFonts w:ascii="Times New Roman" w:hAnsi="Times New Roman" w:cs="Times New Roman"/>
                <w:sz w:val="20"/>
                <w:szCs w:val="20"/>
                <w:lang w:val="de-DE"/>
              </w:rPr>
              <w:t>METRONIDAZOLE, 250MG,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53442DF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19 594 696</w:t>
            </w:r>
          </w:p>
        </w:tc>
        <w:tc>
          <w:tcPr>
            <w:tcW w:w="1099" w:type="dxa"/>
            <w:tcBorders>
              <w:top w:val="nil"/>
              <w:left w:val="nil"/>
              <w:bottom w:val="single" w:sz="4" w:space="0" w:color="auto"/>
              <w:right w:val="single" w:sz="8" w:space="0" w:color="auto"/>
            </w:tcBorders>
            <w:shd w:val="clear" w:color="auto" w:fill="FBE4D5"/>
            <w:noWrap/>
            <w:vAlign w:val="bottom"/>
            <w:hideMark/>
          </w:tcPr>
          <w:p w14:paraId="79A5030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2 045 400</w:t>
            </w:r>
          </w:p>
        </w:tc>
        <w:tc>
          <w:tcPr>
            <w:tcW w:w="1750" w:type="dxa"/>
            <w:tcBorders>
              <w:top w:val="nil"/>
              <w:left w:val="nil"/>
              <w:bottom w:val="single" w:sz="4" w:space="0" w:color="auto"/>
              <w:right w:val="nil"/>
            </w:tcBorders>
            <w:shd w:val="clear" w:color="auto" w:fill="FBE4D5"/>
            <w:noWrap/>
            <w:vAlign w:val="bottom"/>
            <w:hideMark/>
          </w:tcPr>
          <w:p w14:paraId="4A72CFC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5 427 056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199FF3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28</w:t>
            </w:r>
          </w:p>
        </w:tc>
      </w:tr>
      <w:tr w:rsidR="005B5D6D" w:rsidRPr="00E9354E" w14:paraId="289D3D3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377E1C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51</w:t>
            </w:r>
          </w:p>
        </w:tc>
        <w:tc>
          <w:tcPr>
            <w:tcW w:w="4110" w:type="dxa"/>
            <w:tcBorders>
              <w:top w:val="nil"/>
              <w:left w:val="nil"/>
              <w:bottom w:val="single" w:sz="4" w:space="0" w:color="auto"/>
              <w:right w:val="single" w:sz="8" w:space="0" w:color="auto"/>
            </w:tcBorders>
            <w:shd w:val="clear" w:color="auto" w:fill="FBE4D5"/>
            <w:noWrap/>
            <w:vAlign w:val="bottom"/>
            <w:hideMark/>
          </w:tcPr>
          <w:p w14:paraId="091D3E20"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CATHETER IV, COURT, 22G (BLEU), B/100</w:t>
            </w:r>
          </w:p>
        </w:tc>
        <w:tc>
          <w:tcPr>
            <w:tcW w:w="1404" w:type="dxa"/>
            <w:tcBorders>
              <w:top w:val="nil"/>
              <w:left w:val="nil"/>
              <w:bottom w:val="single" w:sz="4" w:space="0" w:color="auto"/>
              <w:right w:val="single" w:sz="8" w:space="0" w:color="auto"/>
            </w:tcBorders>
            <w:shd w:val="clear" w:color="auto" w:fill="FBE4D5"/>
            <w:noWrap/>
            <w:vAlign w:val="bottom"/>
            <w:hideMark/>
          </w:tcPr>
          <w:p w14:paraId="41E5194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19 334 000</w:t>
            </w:r>
          </w:p>
        </w:tc>
        <w:tc>
          <w:tcPr>
            <w:tcW w:w="1099" w:type="dxa"/>
            <w:tcBorders>
              <w:top w:val="nil"/>
              <w:left w:val="nil"/>
              <w:bottom w:val="single" w:sz="4" w:space="0" w:color="auto"/>
              <w:right w:val="single" w:sz="8" w:space="0" w:color="auto"/>
            </w:tcBorders>
            <w:shd w:val="clear" w:color="auto" w:fill="FBE4D5"/>
            <w:noWrap/>
            <w:vAlign w:val="bottom"/>
            <w:hideMark/>
          </w:tcPr>
          <w:p w14:paraId="0D06C55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96 670</w:t>
            </w:r>
          </w:p>
        </w:tc>
        <w:tc>
          <w:tcPr>
            <w:tcW w:w="1750" w:type="dxa"/>
            <w:tcBorders>
              <w:top w:val="nil"/>
              <w:left w:val="nil"/>
              <w:bottom w:val="single" w:sz="4" w:space="0" w:color="auto"/>
              <w:right w:val="nil"/>
            </w:tcBorders>
            <w:shd w:val="clear" w:color="auto" w:fill="FBE4D5"/>
            <w:noWrap/>
            <w:vAlign w:val="bottom"/>
            <w:hideMark/>
          </w:tcPr>
          <w:p w14:paraId="57CD04E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7 250 250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F40EBA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w:t>
            </w:r>
          </w:p>
        </w:tc>
      </w:tr>
      <w:tr w:rsidR="005B5D6D" w:rsidRPr="00E9354E" w14:paraId="3189907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34113E9"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52</w:t>
            </w:r>
          </w:p>
        </w:tc>
        <w:tc>
          <w:tcPr>
            <w:tcW w:w="4110" w:type="dxa"/>
            <w:tcBorders>
              <w:top w:val="nil"/>
              <w:left w:val="nil"/>
              <w:bottom w:val="single" w:sz="4" w:space="0" w:color="auto"/>
              <w:right w:val="single" w:sz="8" w:space="0" w:color="auto"/>
            </w:tcBorders>
            <w:shd w:val="clear" w:color="auto" w:fill="FBE4D5"/>
            <w:noWrap/>
            <w:vAlign w:val="bottom"/>
            <w:hideMark/>
          </w:tcPr>
          <w:p w14:paraId="62A5915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POCHE A URINE, VALVE DE VIDANGE, ANTI-RETOUR, STERILE, 2L, UNITE</w:t>
            </w:r>
          </w:p>
        </w:tc>
        <w:tc>
          <w:tcPr>
            <w:tcW w:w="1404" w:type="dxa"/>
            <w:tcBorders>
              <w:top w:val="nil"/>
              <w:left w:val="nil"/>
              <w:bottom w:val="single" w:sz="4" w:space="0" w:color="auto"/>
              <w:right w:val="single" w:sz="8" w:space="0" w:color="auto"/>
            </w:tcBorders>
            <w:shd w:val="clear" w:color="auto" w:fill="FBE4D5"/>
            <w:noWrap/>
            <w:vAlign w:val="bottom"/>
            <w:hideMark/>
          </w:tcPr>
          <w:p w14:paraId="04C552D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18 794 200</w:t>
            </w:r>
          </w:p>
        </w:tc>
        <w:tc>
          <w:tcPr>
            <w:tcW w:w="1099" w:type="dxa"/>
            <w:tcBorders>
              <w:top w:val="nil"/>
              <w:left w:val="nil"/>
              <w:bottom w:val="single" w:sz="4" w:space="0" w:color="auto"/>
              <w:right w:val="single" w:sz="8" w:space="0" w:color="auto"/>
            </w:tcBorders>
            <w:shd w:val="clear" w:color="auto" w:fill="FBE4D5"/>
            <w:noWrap/>
            <w:vAlign w:val="bottom"/>
            <w:hideMark/>
          </w:tcPr>
          <w:p w14:paraId="2108616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22 260</w:t>
            </w:r>
          </w:p>
        </w:tc>
        <w:tc>
          <w:tcPr>
            <w:tcW w:w="1750" w:type="dxa"/>
            <w:tcBorders>
              <w:top w:val="nil"/>
              <w:left w:val="nil"/>
              <w:bottom w:val="single" w:sz="4" w:space="0" w:color="auto"/>
              <w:right w:val="nil"/>
            </w:tcBorders>
            <w:shd w:val="clear" w:color="auto" w:fill="FBE4D5"/>
            <w:noWrap/>
            <w:vAlign w:val="bottom"/>
            <w:hideMark/>
          </w:tcPr>
          <w:p w14:paraId="598D1E4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10 616 200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5CE972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56</w:t>
            </w:r>
          </w:p>
        </w:tc>
      </w:tr>
      <w:tr w:rsidR="005B5D6D" w:rsidRPr="00E9354E" w14:paraId="2C8D6F0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577917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53</w:t>
            </w:r>
          </w:p>
        </w:tc>
        <w:tc>
          <w:tcPr>
            <w:tcW w:w="4110" w:type="dxa"/>
            <w:tcBorders>
              <w:top w:val="nil"/>
              <w:left w:val="nil"/>
              <w:bottom w:val="single" w:sz="4" w:space="0" w:color="auto"/>
              <w:right w:val="single" w:sz="8" w:space="0" w:color="auto"/>
            </w:tcBorders>
            <w:shd w:val="clear" w:color="auto" w:fill="FBE4D5"/>
            <w:noWrap/>
            <w:vAlign w:val="bottom"/>
            <w:hideMark/>
          </w:tcPr>
          <w:p w14:paraId="5713C46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POLYESTER TRESSE SERT. 4/8C PR 36MM 75 CM 4 METRIC1, B/36</w:t>
            </w:r>
          </w:p>
        </w:tc>
        <w:tc>
          <w:tcPr>
            <w:tcW w:w="1404" w:type="dxa"/>
            <w:tcBorders>
              <w:top w:val="nil"/>
              <w:left w:val="nil"/>
              <w:bottom w:val="single" w:sz="4" w:space="0" w:color="auto"/>
              <w:right w:val="single" w:sz="8" w:space="0" w:color="auto"/>
            </w:tcBorders>
            <w:shd w:val="clear" w:color="auto" w:fill="FBE4D5"/>
            <w:noWrap/>
            <w:vAlign w:val="bottom"/>
            <w:hideMark/>
          </w:tcPr>
          <w:p w14:paraId="2C62F5F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15 402 561</w:t>
            </w:r>
          </w:p>
        </w:tc>
        <w:tc>
          <w:tcPr>
            <w:tcW w:w="1099" w:type="dxa"/>
            <w:tcBorders>
              <w:top w:val="nil"/>
              <w:left w:val="nil"/>
              <w:bottom w:val="single" w:sz="4" w:space="0" w:color="auto"/>
              <w:right w:val="single" w:sz="8" w:space="0" w:color="auto"/>
            </w:tcBorders>
            <w:shd w:val="clear" w:color="auto" w:fill="FBE4D5"/>
            <w:noWrap/>
            <w:vAlign w:val="bottom"/>
            <w:hideMark/>
          </w:tcPr>
          <w:p w14:paraId="6B82EE4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20 357</w:t>
            </w:r>
          </w:p>
        </w:tc>
        <w:tc>
          <w:tcPr>
            <w:tcW w:w="1750" w:type="dxa"/>
            <w:tcBorders>
              <w:top w:val="nil"/>
              <w:left w:val="nil"/>
              <w:bottom w:val="single" w:sz="4" w:space="0" w:color="auto"/>
              <w:right w:val="nil"/>
            </w:tcBorders>
            <w:shd w:val="clear" w:color="auto" w:fill="FBE4D5"/>
            <w:noWrap/>
            <w:vAlign w:val="bottom"/>
            <w:hideMark/>
          </w:tcPr>
          <w:p w14:paraId="18FCFD8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3 064 701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C97F48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37F101CB"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8E96D6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54</w:t>
            </w:r>
          </w:p>
        </w:tc>
        <w:tc>
          <w:tcPr>
            <w:tcW w:w="4110" w:type="dxa"/>
            <w:tcBorders>
              <w:top w:val="nil"/>
              <w:left w:val="nil"/>
              <w:bottom w:val="single" w:sz="4" w:space="0" w:color="auto"/>
              <w:right w:val="single" w:sz="8" w:space="0" w:color="auto"/>
            </w:tcBorders>
            <w:shd w:val="clear" w:color="auto" w:fill="FBE4D5"/>
            <w:noWrap/>
            <w:vAlign w:val="bottom"/>
            <w:hideMark/>
          </w:tcPr>
          <w:p w14:paraId="3E161C8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HYOSCINE BUTYLBROMURE (BUTYLSCOPOLAMINE), 20MG/ML, AMP/1ML, B/10</w:t>
            </w:r>
          </w:p>
        </w:tc>
        <w:tc>
          <w:tcPr>
            <w:tcW w:w="1404" w:type="dxa"/>
            <w:tcBorders>
              <w:top w:val="nil"/>
              <w:left w:val="nil"/>
              <w:bottom w:val="single" w:sz="4" w:space="0" w:color="auto"/>
              <w:right w:val="single" w:sz="8" w:space="0" w:color="auto"/>
            </w:tcBorders>
            <w:shd w:val="clear" w:color="auto" w:fill="FBE4D5"/>
            <w:noWrap/>
            <w:vAlign w:val="bottom"/>
            <w:hideMark/>
          </w:tcPr>
          <w:p w14:paraId="715104F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14 974 650</w:t>
            </w:r>
          </w:p>
        </w:tc>
        <w:tc>
          <w:tcPr>
            <w:tcW w:w="1099" w:type="dxa"/>
            <w:tcBorders>
              <w:top w:val="nil"/>
              <w:left w:val="nil"/>
              <w:bottom w:val="single" w:sz="4" w:space="0" w:color="auto"/>
              <w:right w:val="single" w:sz="8" w:space="0" w:color="auto"/>
            </w:tcBorders>
            <w:shd w:val="clear" w:color="auto" w:fill="FBE4D5"/>
            <w:noWrap/>
            <w:vAlign w:val="bottom"/>
            <w:hideMark/>
          </w:tcPr>
          <w:p w14:paraId="4C37573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139 950</w:t>
            </w:r>
          </w:p>
        </w:tc>
        <w:tc>
          <w:tcPr>
            <w:tcW w:w="1750" w:type="dxa"/>
            <w:tcBorders>
              <w:top w:val="nil"/>
              <w:left w:val="nil"/>
              <w:bottom w:val="single" w:sz="4" w:space="0" w:color="auto"/>
              <w:right w:val="nil"/>
            </w:tcBorders>
            <w:shd w:val="clear" w:color="auto" w:fill="FBE4D5"/>
            <w:noWrap/>
            <w:vAlign w:val="bottom"/>
            <w:hideMark/>
          </w:tcPr>
          <w:p w14:paraId="021A6FF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4 876 517</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B452D8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w:t>
            </w:r>
          </w:p>
        </w:tc>
      </w:tr>
      <w:tr w:rsidR="005B5D6D" w:rsidRPr="00E9354E" w14:paraId="2DA014C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3DEA07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55</w:t>
            </w:r>
          </w:p>
        </w:tc>
        <w:tc>
          <w:tcPr>
            <w:tcW w:w="4110" w:type="dxa"/>
            <w:tcBorders>
              <w:top w:val="nil"/>
              <w:left w:val="nil"/>
              <w:bottom w:val="single" w:sz="4" w:space="0" w:color="auto"/>
              <w:right w:val="single" w:sz="8" w:space="0" w:color="auto"/>
            </w:tcBorders>
            <w:shd w:val="clear" w:color="auto" w:fill="FBE4D5"/>
            <w:noWrap/>
            <w:vAlign w:val="bottom"/>
            <w:hideMark/>
          </w:tcPr>
          <w:p w14:paraId="7EBFA9C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METOCLOPRAMIDE, 5MG/ML, AMP/2 ML, B/100</w:t>
            </w:r>
          </w:p>
        </w:tc>
        <w:tc>
          <w:tcPr>
            <w:tcW w:w="1404" w:type="dxa"/>
            <w:tcBorders>
              <w:top w:val="nil"/>
              <w:left w:val="nil"/>
              <w:bottom w:val="single" w:sz="4" w:space="0" w:color="auto"/>
              <w:right w:val="single" w:sz="8" w:space="0" w:color="auto"/>
            </w:tcBorders>
            <w:shd w:val="clear" w:color="auto" w:fill="FBE4D5"/>
            <w:noWrap/>
            <w:vAlign w:val="bottom"/>
            <w:hideMark/>
          </w:tcPr>
          <w:p w14:paraId="19E15DB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14 001 936</w:t>
            </w:r>
          </w:p>
        </w:tc>
        <w:tc>
          <w:tcPr>
            <w:tcW w:w="1099" w:type="dxa"/>
            <w:tcBorders>
              <w:top w:val="nil"/>
              <w:left w:val="nil"/>
              <w:bottom w:val="single" w:sz="4" w:space="0" w:color="auto"/>
              <w:right w:val="single" w:sz="8" w:space="0" w:color="auto"/>
            </w:tcBorders>
            <w:shd w:val="clear" w:color="auto" w:fill="FBE4D5"/>
            <w:noWrap/>
            <w:vAlign w:val="bottom"/>
            <w:hideMark/>
          </w:tcPr>
          <w:p w14:paraId="75D4D2E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102 154</w:t>
            </w:r>
          </w:p>
        </w:tc>
        <w:tc>
          <w:tcPr>
            <w:tcW w:w="1750" w:type="dxa"/>
            <w:tcBorders>
              <w:top w:val="nil"/>
              <w:left w:val="nil"/>
              <w:bottom w:val="single" w:sz="4" w:space="0" w:color="auto"/>
              <w:right w:val="nil"/>
            </w:tcBorders>
            <w:shd w:val="clear" w:color="auto" w:fill="FBE4D5"/>
            <w:noWrap/>
            <w:vAlign w:val="bottom"/>
            <w:hideMark/>
          </w:tcPr>
          <w:p w14:paraId="00ACB6B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10 706 782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CE9BA6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76</w:t>
            </w:r>
          </w:p>
        </w:tc>
      </w:tr>
      <w:tr w:rsidR="005B5D6D" w:rsidRPr="00E9354E" w14:paraId="5154750B"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149C6C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56</w:t>
            </w:r>
          </w:p>
        </w:tc>
        <w:tc>
          <w:tcPr>
            <w:tcW w:w="4110" w:type="dxa"/>
            <w:tcBorders>
              <w:top w:val="nil"/>
              <w:left w:val="nil"/>
              <w:bottom w:val="single" w:sz="4" w:space="0" w:color="auto"/>
              <w:right w:val="single" w:sz="8" w:space="0" w:color="auto"/>
            </w:tcBorders>
            <w:shd w:val="clear" w:color="auto" w:fill="FBE4D5"/>
            <w:noWrap/>
            <w:vAlign w:val="bottom"/>
            <w:hideMark/>
          </w:tcPr>
          <w:p w14:paraId="365B616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SERUM ANTIVENIMEUX POLYVALENT DE SERPENT, AMP/10 ML, B/1</w:t>
            </w:r>
          </w:p>
        </w:tc>
        <w:tc>
          <w:tcPr>
            <w:tcW w:w="1404" w:type="dxa"/>
            <w:tcBorders>
              <w:top w:val="nil"/>
              <w:left w:val="nil"/>
              <w:bottom w:val="single" w:sz="4" w:space="0" w:color="auto"/>
              <w:right w:val="single" w:sz="8" w:space="0" w:color="auto"/>
            </w:tcBorders>
            <w:shd w:val="clear" w:color="auto" w:fill="FBE4D5"/>
            <w:noWrap/>
            <w:vAlign w:val="bottom"/>
            <w:hideMark/>
          </w:tcPr>
          <w:p w14:paraId="6AB4DE1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13 909 560</w:t>
            </w:r>
          </w:p>
        </w:tc>
        <w:tc>
          <w:tcPr>
            <w:tcW w:w="1099" w:type="dxa"/>
            <w:tcBorders>
              <w:top w:val="nil"/>
              <w:left w:val="nil"/>
              <w:bottom w:val="single" w:sz="4" w:space="0" w:color="auto"/>
              <w:right w:val="single" w:sz="8" w:space="0" w:color="auto"/>
            </w:tcBorders>
            <w:shd w:val="clear" w:color="auto" w:fill="FBE4D5"/>
            <w:noWrap/>
            <w:vAlign w:val="bottom"/>
            <w:hideMark/>
          </w:tcPr>
          <w:p w14:paraId="37B84C1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571</w:t>
            </w:r>
          </w:p>
        </w:tc>
        <w:tc>
          <w:tcPr>
            <w:tcW w:w="1750" w:type="dxa"/>
            <w:tcBorders>
              <w:top w:val="nil"/>
              <w:left w:val="nil"/>
              <w:bottom w:val="single" w:sz="4" w:space="0" w:color="auto"/>
              <w:right w:val="nil"/>
            </w:tcBorders>
            <w:shd w:val="clear" w:color="auto" w:fill="FBE4D5"/>
            <w:noWrap/>
            <w:vAlign w:val="bottom"/>
            <w:hideMark/>
          </w:tcPr>
          <w:p w14:paraId="344B788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3 238 866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E5C988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w:t>
            </w:r>
          </w:p>
        </w:tc>
      </w:tr>
      <w:tr w:rsidR="005B5D6D" w:rsidRPr="00E9354E" w14:paraId="556648BA"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01B067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57</w:t>
            </w:r>
          </w:p>
        </w:tc>
        <w:tc>
          <w:tcPr>
            <w:tcW w:w="4110" w:type="dxa"/>
            <w:tcBorders>
              <w:top w:val="nil"/>
              <w:left w:val="nil"/>
              <w:bottom w:val="single" w:sz="4" w:space="0" w:color="auto"/>
              <w:right w:val="single" w:sz="8" w:space="0" w:color="auto"/>
            </w:tcBorders>
            <w:shd w:val="clear" w:color="auto" w:fill="FBE4D5"/>
            <w:noWrap/>
            <w:vAlign w:val="bottom"/>
            <w:hideMark/>
          </w:tcPr>
          <w:p w14:paraId="17D379B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2 DEC 5 AIGUILLE 1/2C 48 MM PT 90 CM, B/36</w:t>
            </w:r>
          </w:p>
        </w:tc>
        <w:tc>
          <w:tcPr>
            <w:tcW w:w="1404" w:type="dxa"/>
            <w:tcBorders>
              <w:top w:val="nil"/>
              <w:left w:val="nil"/>
              <w:bottom w:val="single" w:sz="4" w:space="0" w:color="auto"/>
              <w:right w:val="single" w:sz="8" w:space="0" w:color="auto"/>
            </w:tcBorders>
            <w:shd w:val="clear" w:color="auto" w:fill="FBE4D5"/>
            <w:noWrap/>
            <w:vAlign w:val="bottom"/>
            <w:hideMark/>
          </w:tcPr>
          <w:p w14:paraId="26F138B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13 438 682</w:t>
            </w:r>
          </w:p>
        </w:tc>
        <w:tc>
          <w:tcPr>
            <w:tcW w:w="1099" w:type="dxa"/>
            <w:tcBorders>
              <w:top w:val="nil"/>
              <w:left w:val="nil"/>
              <w:bottom w:val="single" w:sz="4" w:space="0" w:color="auto"/>
              <w:right w:val="single" w:sz="8" w:space="0" w:color="auto"/>
            </w:tcBorders>
            <w:shd w:val="clear" w:color="auto" w:fill="FBE4D5"/>
            <w:noWrap/>
            <w:vAlign w:val="bottom"/>
            <w:hideMark/>
          </w:tcPr>
          <w:p w14:paraId="0F18EEF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12 394</w:t>
            </w:r>
          </w:p>
        </w:tc>
        <w:tc>
          <w:tcPr>
            <w:tcW w:w="1750" w:type="dxa"/>
            <w:tcBorders>
              <w:top w:val="nil"/>
              <w:left w:val="nil"/>
              <w:bottom w:val="single" w:sz="4" w:space="0" w:color="auto"/>
              <w:right w:val="nil"/>
            </w:tcBorders>
            <w:shd w:val="clear" w:color="auto" w:fill="FBE4D5"/>
            <w:noWrap/>
            <w:vAlign w:val="bottom"/>
            <w:hideMark/>
          </w:tcPr>
          <w:p w14:paraId="4A95301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104 618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8627D1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w:t>
            </w:r>
          </w:p>
        </w:tc>
      </w:tr>
      <w:tr w:rsidR="005B5D6D" w:rsidRPr="00E9354E" w14:paraId="2CC37E1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000F23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58</w:t>
            </w:r>
          </w:p>
        </w:tc>
        <w:tc>
          <w:tcPr>
            <w:tcW w:w="4110" w:type="dxa"/>
            <w:tcBorders>
              <w:top w:val="nil"/>
              <w:left w:val="nil"/>
              <w:bottom w:val="single" w:sz="4" w:space="0" w:color="auto"/>
              <w:right w:val="single" w:sz="8" w:space="0" w:color="auto"/>
            </w:tcBorders>
            <w:shd w:val="clear" w:color="auto" w:fill="FBE4D5"/>
            <w:noWrap/>
            <w:vAlign w:val="bottom"/>
            <w:hideMark/>
          </w:tcPr>
          <w:p w14:paraId="4F582DD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ERYTHROMYCINE, 125MG/5ML, POUDRE SUSP ORALE, BOUT/60ML,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04E3B4D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12 709 886</w:t>
            </w:r>
          </w:p>
        </w:tc>
        <w:tc>
          <w:tcPr>
            <w:tcW w:w="1099" w:type="dxa"/>
            <w:tcBorders>
              <w:top w:val="nil"/>
              <w:left w:val="nil"/>
              <w:bottom w:val="single" w:sz="4" w:space="0" w:color="auto"/>
              <w:right w:val="single" w:sz="8" w:space="0" w:color="auto"/>
            </w:tcBorders>
            <w:shd w:val="clear" w:color="auto" w:fill="FBE4D5"/>
            <w:noWrap/>
            <w:vAlign w:val="bottom"/>
            <w:hideMark/>
          </w:tcPr>
          <w:p w14:paraId="2E9CD81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16 217</w:t>
            </w:r>
          </w:p>
        </w:tc>
        <w:tc>
          <w:tcPr>
            <w:tcW w:w="1750" w:type="dxa"/>
            <w:tcBorders>
              <w:top w:val="nil"/>
              <w:left w:val="nil"/>
              <w:bottom w:val="single" w:sz="4" w:space="0" w:color="auto"/>
              <w:right w:val="nil"/>
            </w:tcBorders>
            <w:shd w:val="clear" w:color="auto" w:fill="FBE4D5"/>
            <w:noWrap/>
            <w:vAlign w:val="bottom"/>
            <w:hideMark/>
          </w:tcPr>
          <w:p w14:paraId="521A07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1 753 092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B8E4A4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543FD12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2C960C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59</w:t>
            </w:r>
          </w:p>
        </w:tc>
        <w:tc>
          <w:tcPr>
            <w:tcW w:w="4110" w:type="dxa"/>
            <w:tcBorders>
              <w:top w:val="nil"/>
              <w:left w:val="nil"/>
              <w:bottom w:val="single" w:sz="4" w:space="0" w:color="auto"/>
              <w:right w:val="single" w:sz="8" w:space="0" w:color="auto"/>
            </w:tcBorders>
            <w:shd w:val="clear" w:color="auto" w:fill="FBE4D5"/>
            <w:noWrap/>
            <w:vAlign w:val="bottom"/>
            <w:hideMark/>
          </w:tcPr>
          <w:p w14:paraId="6293322C"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PROPOFOL, 10MG/ML, FL/10ML,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43F8A77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12 300 764</w:t>
            </w:r>
          </w:p>
        </w:tc>
        <w:tc>
          <w:tcPr>
            <w:tcW w:w="1099" w:type="dxa"/>
            <w:tcBorders>
              <w:top w:val="nil"/>
              <w:left w:val="nil"/>
              <w:bottom w:val="single" w:sz="4" w:space="0" w:color="auto"/>
              <w:right w:val="single" w:sz="8" w:space="0" w:color="auto"/>
            </w:tcBorders>
            <w:shd w:val="clear" w:color="auto" w:fill="FBE4D5"/>
            <w:noWrap/>
            <w:vAlign w:val="bottom"/>
            <w:hideMark/>
          </w:tcPr>
          <w:p w14:paraId="353C4B4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9 471</w:t>
            </w:r>
          </w:p>
        </w:tc>
        <w:tc>
          <w:tcPr>
            <w:tcW w:w="1750" w:type="dxa"/>
            <w:tcBorders>
              <w:top w:val="nil"/>
              <w:left w:val="nil"/>
              <w:bottom w:val="single" w:sz="4" w:space="0" w:color="auto"/>
              <w:right w:val="nil"/>
            </w:tcBorders>
            <w:shd w:val="clear" w:color="auto" w:fill="FBE4D5"/>
            <w:noWrap/>
            <w:vAlign w:val="bottom"/>
            <w:hideMark/>
          </w:tcPr>
          <w:p w14:paraId="6520C99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5 690 006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5E2AE2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46</w:t>
            </w:r>
          </w:p>
        </w:tc>
      </w:tr>
      <w:tr w:rsidR="005B5D6D" w:rsidRPr="00E9354E" w14:paraId="64661E3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F47ADD8"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60</w:t>
            </w:r>
          </w:p>
        </w:tc>
        <w:tc>
          <w:tcPr>
            <w:tcW w:w="4110" w:type="dxa"/>
            <w:tcBorders>
              <w:top w:val="nil"/>
              <w:left w:val="nil"/>
              <w:bottom w:val="single" w:sz="4" w:space="0" w:color="auto"/>
              <w:right w:val="single" w:sz="8" w:space="0" w:color="auto"/>
            </w:tcBorders>
            <w:shd w:val="clear" w:color="auto" w:fill="FBE4D5"/>
            <w:noWrap/>
            <w:vAlign w:val="bottom"/>
            <w:hideMark/>
          </w:tcPr>
          <w:p w14:paraId="6BE507C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DICLOFENAC, 50MG,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4C68C5C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12 173 040</w:t>
            </w:r>
          </w:p>
        </w:tc>
        <w:tc>
          <w:tcPr>
            <w:tcW w:w="1099" w:type="dxa"/>
            <w:tcBorders>
              <w:top w:val="nil"/>
              <w:left w:val="nil"/>
              <w:bottom w:val="single" w:sz="4" w:space="0" w:color="auto"/>
              <w:right w:val="single" w:sz="8" w:space="0" w:color="auto"/>
            </w:tcBorders>
            <w:shd w:val="clear" w:color="auto" w:fill="FBE4D5"/>
            <w:noWrap/>
            <w:vAlign w:val="bottom"/>
            <w:hideMark/>
          </w:tcPr>
          <w:p w14:paraId="6A78EED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1 749 000</w:t>
            </w:r>
          </w:p>
        </w:tc>
        <w:tc>
          <w:tcPr>
            <w:tcW w:w="1750" w:type="dxa"/>
            <w:tcBorders>
              <w:top w:val="nil"/>
              <w:left w:val="nil"/>
              <w:bottom w:val="single" w:sz="4" w:space="0" w:color="auto"/>
              <w:right w:val="nil"/>
            </w:tcBorders>
            <w:shd w:val="clear" w:color="auto" w:fill="FBE4D5"/>
            <w:noWrap/>
            <w:vAlign w:val="bottom"/>
            <w:hideMark/>
          </w:tcPr>
          <w:p w14:paraId="3C70604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7 584 011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E29CB3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62</w:t>
            </w:r>
          </w:p>
        </w:tc>
      </w:tr>
      <w:tr w:rsidR="005B5D6D" w:rsidRPr="00E9354E" w14:paraId="7BF0567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CA26CB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61</w:t>
            </w:r>
          </w:p>
        </w:tc>
        <w:tc>
          <w:tcPr>
            <w:tcW w:w="4110" w:type="dxa"/>
            <w:tcBorders>
              <w:top w:val="nil"/>
              <w:left w:val="nil"/>
              <w:bottom w:val="single" w:sz="4" w:space="0" w:color="auto"/>
              <w:right w:val="single" w:sz="8" w:space="0" w:color="auto"/>
            </w:tcBorders>
            <w:shd w:val="clear" w:color="auto" w:fill="FBE4D5"/>
            <w:noWrap/>
            <w:vAlign w:val="bottom"/>
            <w:hideMark/>
          </w:tcPr>
          <w:p w14:paraId="3E31738F"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CATHETER IV, COURT, 20G (ROSE), B/100</w:t>
            </w:r>
          </w:p>
        </w:tc>
        <w:tc>
          <w:tcPr>
            <w:tcW w:w="1404" w:type="dxa"/>
            <w:tcBorders>
              <w:top w:val="nil"/>
              <w:left w:val="nil"/>
              <w:bottom w:val="single" w:sz="4" w:space="0" w:color="auto"/>
              <w:right w:val="single" w:sz="8" w:space="0" w:color="auto"/>
            </w:tcBorders>
            <w:shd w:val="clear" w:color="auto" w:fill="FBE4D5"/>
            <w:noWrap/>
            <w:vAlign w:val="bottom"/>
            <w:hideMark/>
          </w:tcPr>
          <w:p w14:paraId="0A2B0EF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12 163 400</w:t>
            </w:r>
          </w:p>
        </w:tc>
        <w:tc>
          <w:tcPr>
            <w:tcW w:w="1099" w:type="dxa"/>
            <w:tcBorders>
              <w:top w:val="nil"/>
              <w:left w:val="nil"/>
              <w:bottom w:val="single" w:sz="4" w:space="0" w:color="auto"/>
              <w:right w:val="single" w:sz="8" w:space="0" w:color="auto"/>
            </w:tcBorders>
            <w:shd w:val="clear" w:color="auto" w:fill="FBE4D5"/>
            <w:noWrap/>
            <w:vAlign w:val="bottom"/>
            <w:hideMark/>
          </w:tcPr>
          <w:p w14:paraId="30E8ECC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60 817</w:t>
            </w:r>
          </w:p>
        </w:tc>
        <w:tc>
          <w:tcPr>
            <w:tcW w:w="1750" w:type="dxa"/>
            <w:tcBorders>
              <w:top w:val="nil"/>
              <w:left w:val="nil"/>
              <w:bottom w:val="single" w:sz="4" w:space="0" w:color="auto"/>
              <w:right w:val="nil"/>
            </w:tcBorders>
            <w:shd w:val="clear" w:color="auto" w:fill="FBE4D5"/>
            <w:noWrap/>
            <w:vAlign w:val="bottom"/>
            <w:hideMark/>
          </w:tcPr>
          <w:p w14:paraId="72D11F4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8 321 195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BA8F5F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68</w:t>
            </w:r>
          </w:p>
        </w:tc>
      </w:tr>
      <w:tr w:rsidR="005B5D6D" w:rsidRPr="00E9354E" w14:paraId="1DFB56D8"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E33439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62</w:t>
            </w:r>
          </w:p>
        </w:tc>
        <w:tc>
          <w:tcPr>
            <w:tcW w:w="4110" w:type="dxa"/>
            <w:tcBorders>
              <w:top w:val="nil"/>
              <w:left w:val="nil"/>
              <w:bottom w:val="single" w:sz="4" w:space="0" w:color="auto"/>
              <w:right w:val="single" w:sz="8" w:space="0" w:color="auto"/>
            </w:tcBorders>
            <w:shd w:val="clear" w:color="auto" w:fill="FBE4D5"/>
            <w:noWrap/>
            <w:vAlign w:val="bottom"/>
            <w:hideMark/>
          </w:tcPr>
          <w:p w14:paraId="1FB3EE3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OXYTOCINE, 10UI/ML, AMP/1ML, B/10</w:t>
            </w:r>
          </w:p>
        </w:tc>
        <w:tc>
          <w:tcPr>
            <w:tcW w:w="1404" w:type="dxa"/>
            <w:tcBorders>
              <w:top w:val="nil"/>
              <w:left w:val="nil"/>
              <w:bottom w:val="single" w:sz="4" w:space="0" w:color="auto"/>
              <w:right w:val="single" w:sz="8" w:space="0" w:color="auto"/>
            </w:tcBorders>
            <w:shd w:val="clear" w:color="auto" w:fill="FBE4D5"/>
            <w:noWrap/>
            <w:vAlign w:val="bottom"/>
            <w:hideMark/>
          </w:tcPr>
          <w:p w14:paraId="54C673F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11 640 726</w:t>
            </w:r>
          </w:p>
        </w:tc>
        <w:tc>
          <w:tcPr>
            <w:tcW w:w="1099" w:type="dxa"/>
            <w:tcBorders>
              <w:top w:val="nil"/>
              <w:left w:val="nil"/>
              <w:bottom w:val="single" w:sz="4" w:space="0" w:color="auto"/>
              <w:right w:val="single" w:sz="8" w:space="0" w:color="auto"/>
            </w:tcBorders>
            <w:shd w:val="clear" w:color="auto" w:fill="FBE4D5"/>
            <w:noWrap/>
            <w:vAlign w:val="bottom"/>
            <w:hideMark/>
          </w:tcPr>
          <w:p w14:paraId="5C5BCF9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35 612</w:t>
            </w:r>
          </w:p>
        </w:tc>
        <w:tc>
          <w:tcPr>
            <w:tcW w:w="1750" w:type="dxa"/>
            <w:tcBorders>
              <w:top w:val="nil"/>
              <w:left w:val="nil"/>
              <w:bottom w:val="single" w:sz="4" w:space="0" w:color="auto"/>
              <w:right w:val="nil"/>
            </w:tcBorders>
            <w:shd w:val="clear" w:color="auto" w:fill="FBE4D5"/>
            <w:noWrap/>
            <w:vAlign w:val="bottom"/>
            <w:hideMark/>
          </w:tcPr>
          <w:p w14:paraId="49373C7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4 632 750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717FAB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40</w:t>
            </w:r>
          </w:p>
        </w:tc>
      </w:tr>
      <w:tr w:rsidR="005B5D6D" w:rsidRPr="00E9354E" w14:paraId="26D4AC5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E3F4DB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63</w:t>
            </w:r>
          </w:p>
        </w:tc>
        <w:tc>
          <w:tcPr>
            <w:tcW w:w="4110" w:type="dxa"/>
            <w:tcBorders>
              <w:top w:val="nil"/>
              <w:left w:val="nil"/>
              <w:bottom w:val="single" w:sz="4" w:space="0" w:color="auto"/>
              <w:right w:val="single" w:sz="8" w:space="0" w:color="auto"/>
            </w:tcBorders>
            <w:shd w:val="clear" w:color="auto" w:fill="FBE4D5"/>
            <w:noWrap/>
            <w:vAlign w:val="bottom"/>
            <w:hideMark/>
          </w:tcPr>
          <w:p w14:paraId="6D948C7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VITAMINE B COMPLEXE, AMP/2ML, B/10</w:t>
            </w:r>
          </w:p>
        </w:tc>
        <w:tc>
          <w:tcPr>
            <w:tcW w:w="1404" w:type="dxa"/>
            <w:tcBorders>
              <w:top w:val="nil"/>
              <w:left w:val="nil"/>
              <w:bottom w:val="single" w:sz="4" w:space="0" w:color="auto"/>
              <w:right w:val="single" w:sz="8" w:space="0" w:color="auto"/>
            </w:tcBorders>
            <w:shd w:val="clear" w:color="auto" w:fill="FBE4D5"/>
            <w:noWrap/>
            <w:vAlign w:val="bottom"/>
            <w:hideMark/>
          </w:tcPr>
          <w:p w14:paraId="76DD932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10 877 437</w:t>
            </w:r>
          </w:p>
        </w:tc>
        <w:tc>
          <w:tcPr>
            <w:tcW w:w="1099" w:type="dxa"/>
            <w:tcBorders>
              <w:top w:val="nil"/>
              <w:left w:val="nil"/>
              <w:bottom w:val="single" w:sz="4" w:space="0" w:color="auto"/>
              <w:right w:val="single" w:sz="8" w:space="0" w:color="auto"/>
            </w:tcBorders>
            <w:shd w:val="clear" w:color="auto" w:fill="FBE4D5"/>
            <w:noWrap/>
            <w:vAlign w:val="bottom"/>
            <w:hideMark/>
          </w:tcPr>
          <w:p w14:paraId="2D63755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143 950</w:t>
            </w:r>
          </w:p>
        </w:tc>
        <w:tc>
          <w:tcPr>
            <w:tcW w:w="1750" w:type="dxa"/>
            <w:tcBorders>
              <w:top w:val="nil"/>
              <w:left w:val="nil"/>
              <w:bottom w:val="single" w:sz="4" w:space="0" w:color="auto"/>
              <w:right w:val="nil"/>
            </w:tcBorders>
            <w:shd w:val="clear" w:color="auto" w:fill="FBE4D5"/>
            <w:noWrap/>
            <w:vAlign w:val="bottom"/>
            <w:hideMark/>
          </w:tcPr>
          <w:p w14:paraId="5B98942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6 817 139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778229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63</w:t>
            </w:r>
          </w:p>
        </w:tc>
      </w:tr>
      <w:tr w:rsidR="005B5D6D" w:rsidRPr="00E9354E" w14:paraId="1D2D96B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7E44E2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64</w:t>
            </w:r>
          </w:p>
        </w:tc>
        <w:tc>
          <w:tcPr>
            <w:tcW w:w="4110" w:type="dxa"/>
            <w:tcBorders>
              <w:top w:val="nil"/>
              <w:left w:val="nil"/>
              <w:bottom w:val="single" w:sz="4" w:space="0" w:color="auto"/>
              <w:right w:val="single" w:sz="8" w:space="0" w:color="auto"/>
            </w:tcBorders>
            <w:shd w:val="clear" w:color="auto" w:fill="FBE4D5"/>
            <w:noWrap/>
            <w:vAlign w:val="bottom"/>
            <w:hideMark/>
          </w:tcPr>
          <w:p w14:paraId="1C9667F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POLYVIDONE IODEE, 10%, SOL, FL/100ML,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511F1AA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10 565 280</w:t>
            </w:r>
          </w:p>
        </w:tc>
        <w:tc>
          <w:tcPr>
            <w:tcW w:w="1099" w:type="dxa"/>
            <w:tcBorders>
              <w:top w:val="nil"/>
              <w:left w:val="nil"/>
              <w:bottom w:val="single" w:sz="4" w:space="0" w:color="auto"/>
              <w:right w:val="single" w:sz="8" w:space="0" w:color="auto"/>
            </w:tcBorders>
            <w:shd w:val="clear" w:color="auto" w:fill="FBE4D5"/>
            <w:noWrap/>
            <w:vAlign w:val="bottom"/>
            <w:hideMark/>
          </w:tcPr>
          <w:p w14:paraId="314DC9F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6 072</w:t>
            </w:r>
          </w:p>
        </w:tc>
        <w:tc>
          <w:tcPr>
            <w:tcW w:w="1750" w:type="dxa"/>
            <w:tcBorders>
              <w:top w:val="nil"/>
              <w:left w:val="nil"/>
              <w:bottom w:val="single" w:sz="4" w:space="0" w:color="auto"/>
              <w:right w:val="nil"/>
            </w:tcBorders>
            <w:shd w:val="clear" w:color="auto" w:fill="FBE4D5"/>
            <w:noWrap/>
            <w:vAlign w:val="bottom"/>
            <w:hideMark/>
          </w:tcPr>
          <w:p w14:paraId="104AC28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1 457 280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F15AA2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59D10EF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8FB268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65</w:t>
            </w:r>
          </w:p>
        </w:tc>
        <w:tc>
          <w:tcPr>
            <w:tcW w:w="4110" w:type="dxa"/>
            <w:tcBorders>
              <w:top w:val="nil"/>
              <w:left w:val="nil"/>
              <w:bottom w:val="single" w:sz="4" w:space="0" w:color="auto"/>
              <w:right w:val="single" w:sz="8" w:space="0" w:color="auto"/>
            </w:tcBorders>
            <w:shd w:val="clear" w:color="auto" w:fill="FBE4D5"/>
            <w:noWrap/>
            <w:vAlign w:val="bottom"/>
            <w:hideMark/>
          </w:tcPr>
          <w:p w14:paraId="56019FD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IBUPROFENE, 100MG/5ML, SUSP ORALE, BOUT/100ML, B/1, UNITE</w:t>
            </w:r>
          </w:p>
        </w:tc>
        <w:tc>
          <w:tcPr>
            <w:tcW w:w="1404" w:type="dxa"/>
            <w:tcBorders>
              <w:top w:val="nil"/>
              <w:left w:val="nil"/>
              <w:bottom w:val="single" w:sz="4" w:space="0" w:color="auto"/>
              <w:right w:val="single" w:sz="8" w:space="0" w:color="auto"/>
            </w:tcBorders>
            <w:shd w:val="clear" w:color="auto" w:fill="FBE4D5"/>
            <w:noWrap/>
            <w:vAlign w:val="bottom"/>
            <w:hideMark/>
          </w:tcPr>
          <w:p w14:paraId="175D1D8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9 820 000</w:t>
            </w:r>
          </w:p>
        </w:tc>
        <w:tc>
          <w:tcPr>
            <w:tcW w:w="1099" w:type="dxa"/>
            <w:tcBorders>
              <w:top w:val="nil"/>
              <w:left w:val="nil"/>
              <w:bottom w:val="single" w:sz="4" w:space="0" w:color="auto"/>
              <w:right w:val="single" w:sz="8" w:space="0" w:color="auto"/>
            </w:tcBorders>
            <w:shd w:val="clear" w:color="auto" w:fill="FBE4D5"/>
            <w:noWrap/>
            <w:vAlign w:val="bottom"/>
            <w:hideMark/>
          </w:tcPr>
          <w:p w14:paraId="6A42562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24 550</w:t>
            </w:r>
          </w:p>
        </w:tc>
        <w:tc>
          <w:tcPr>
            <w:tcW w:w="1750" w:type="dxa"/>
            <w:tcBorders>
              <w:top w:val="nil"/>
              <w:left w:val="nil"/>
              <w:bottom w:val="single" w:sz="4" w:space="0" w:color="auto"/>
              <w:right w:val="nil"/>
            </w:tcBorders>
            <w:shd w:val="clear" w:color="auto" w:fill="FBE4D5"/>
            <w:noWrap/>
            <w:vAlign w:val="bottom"/>
            <w:hideMark/>
          </w:tcPr>
          <w:p w14:paraId="0DF0D48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3 682 500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B1683F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w:t>
            </w:r>
          </w:p>
        </w:tc>
      </w:tr>
      <w:tr w:rsidR="005B5D6D" w:rsidRPr="00E9354E" w14:paraId="6A2497C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438062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66</w:t>
            </w:r>
          </w:p>
        </w:tc>
        <w:tc>
          <w:tcPr>
            <w:tcW w:w="4110" w:type="dxa"/>
            <w:tcBorders>
              <w:top w:val="nil"/>
              <w:left w:val="nil"/>
              <w:bottom w:val="single" w:sz="4" w:space="0" w:color="auto"/>
              <w:right w:val="single" w:sz="8" w:space="0" w:color="auto"/>
            </w:tcBorders>
            <w:shd w:val="clear" w:color="auto" w:fill="FBE4D5"/>
            <w:noWrap/>
            <w:vAlign w:val="bottom"/>
            <w:hideMark/>
          </w:tcPr>
          <w:p w14:paraId="3450D9A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POCHE A SANG CPDA 450ML</w:t>
            </w:r>
          </w:p>
        </w:tc>
        <w:tc>
          <w:tcPr>
            <w:tcW w:w="1404" w:type="dxa"/>
            <w:tcBorders>
              <w:top w:val="nil"/>
              <w:left w:val="nil"/>
              <w:bottom w:val="single" w:sz="4" w:space="0" w:color="auto"/>
              <w:right w:val="single" w:sz="8" w:space="0" w:color="auto"/>
            </w:tcBorders>
            <w:shd w:val="clear" w:color="auto" w:fill="FBE4D5"/>
            <w:noWrap/>
            <w:vAlign w:val="bottom"/>
            <w:hideMark/>
          </w:tcPr>
          <w:p w14:paraId="1CBA296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9 576 960</w:t>
            </w:r>
          </w:p>
        </w:tc>
        <w:tc>
          <w:tcPr>
            <w:tcW w:w="1099" w:type="dxa"/>
            <w:tcBorders>
              <w:top w:val="nil"/>
              <w:left w:val="nil"/>
              <w:bottom w:val="single" w:sz="4" w:space="0" w:color="auto"/>
              <w:right w:val="single" w:sz="8" w:space="0" w:color="auto"/>
            </w:tcBorders>
            <w:shd w:val="clear" w:color="auto" w:fill="FBE4D5"/>
            <w:noWrap/>
            <w:vAlign w:val="bottom"/>
            <w:hideMark/>
          </w:tcPr>
          <w:p w14:paraId="2CD2BFB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7 104</w:t>
            </w:r>
          </w:p>
        </w:tc>
        <w:tc>
          <w:tcPr>
            <w:tcW w:w="1750" w:type="dxa"/>
            <w:tcBorders>
              <w:top w:val="nil"/>
              <w:left w:val="nil"/>
              <w:bottom w:val="single" w:sz="4" w:space="0" w:color="auto"/>
              <w:right w:val="nil"/>
            </w:tcBorders>
            <w:shd w:val="clear" w:color="auto" w:fill="FBE4D5"/>
            <w:noWrap/>
            <w:vAlign w:val="bottom"/>
            <w:hideMark/>
          </w:tcPr>
          <w:p w14:paraId="2C128A6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79 690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E547BF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w:t>
            </w:r>
          </w:p>
        </w:tc>
      </w:tr>
      <w:tr w:rsidR="005B5D6D" w:rsidRPr="00E9354E" w14:paraId="1BB72422"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8E0BB5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67</w:t>
            </w:r>
          </w:p>
        </w:tc>
        <w:tc>
          <w:tcPr>
            <w:tcW w:w="4110" w:type="dxa"/>
            <w:tcBorders>
              <w:top w:val="nil"/>
              <w:left w:val="nil"/>
              <w:bottom w:val="single" w:sz="4" w:space="0" w:color="auto"/>
              <w:right w:val="single" w:sz="8" w:space="0" w:color="auto"/>
            </w:tcBorders>
            <w:shd w:val="clear" w:color="auto" w:fill="FBE4D5"/>
            <w:noWrap/>
            <w:vAlign w:val="bottom"/>
            <w:hideMark/>
          </w:tcPr>
          <w:p w14:paraId="007EC11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ADRENALINE (EPINEPHRINE), 1MG/ML, AMP/1ML, B/10</w:t>
            </w:r>
          </w:p>
        </w:tc>
        <w:tc>
          <w:tcPr>
            <w:tcW w:w="1404" w:type="dxa"/>
            <w:tcBorders>
              <w:top w:val="nil"/>
              <w:left w:val="nil"/>
              <w:bottom w:val="single" w:sz="4" w:space="0" w:color="auto"/>
              <w:right w:val="single" w:sz="8" w:space="0" w:color="auto"/>
            </w:tcBorders>
            <w:shd w:val="clear" w:color="auto" w:fill="FBE4D5"/>
            <w:noWrap/>
            <w:vAlign w:val="bottom"/>
            <w:hideMark/>
          </w:tcPr>
          <w:p w14:paraId="19C308D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9 329 980</w:t>
            </w:r>
          </w:p>
        </w:tc>
        <w:tc>
          <w:tcPr>
            <w:tcW w:w="1099" w:type="dxa"/>
            <w:tcBorders>
              <w:top w:val="nil"/>
              <w:left w:val="nil"/>
              <w:bottom w:val="single" w:sz="4" w:space="0" w:color="auto"/>
              <w:right w:val="single" w:sz="8" w:space="0" w:color="auto"/>
            </w:tcBorders>
            <w:shd w:val="clear" w:color="auto" w:fill="FBE4D5"/>
            <w:noWrap/>
            <w:vAlign w:val="bottom"/>
            <w:hideMark/>
          </w:tcPr>
          <w:p w14:paraId="6A38013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18 498</w:t>
            </w:r>
          </w:p>
        </w:tc>
        <w:tc>
          <w:tcPr>
            <w:tcW w:w="1750" w:type="dxa"/>
            <w:tcBorders>
              <w:top w:val="nil"/>
              <w:left w:val="nil"/>
              <w:bottom w:val="single" w:sz="4" w:space="0" w:color="auto"/>
              <w:right w:val="nil"/>
            </w:tcBorders>
            <w:shd w:val="clear" w:color="auto" w:fill="FBE4D5"/>
            <w:noWrap/>
            <w:vAlign w:val="bottom"/>
            <w:hideMark/>
          </w:tcPr>
          <w:p w14:paraId="01948FA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80 980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B5735C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w:t>
            </w:r>
          </w:p>
        </w:tc>
      </w:tr>
      <w:tr w:rsidR="005B5D6D" w:rsidRPr="00E9354E" w14:paraId="5FC4149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BF1EF9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68</w:t>
            </w:r>
          </w:p>
        </w:tc>
        <w:tc>
          <w:tcPr>
            <w:tcW w:w="4110" w:type="dxa"/>
            <w:tcBorders>
              <w:top w:val="nil"/>
              <w:left w:val="nil"/>
              <w:bottom w:val="single" w:sz="4" w:space="0" w:color="auto"/>
              <w:right w:val="single" w:sz="8" w:space="0" w:color="auto"/>
            </w:tcBorders>
            <w:shd w:val="clear" w:color="auto" w:fill="FBE4D5"/>
            <w:noWrap/>
            <w:vAlign w:val="bottom"/>
            <w:hideMark/>
          </w:tcPr>
          <w:p w14:paraId="6B803E8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MULTIVITAMINE A+B1+B2+PP+C, CP, B/100,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31EBAB5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9 317 350</w:t>
            </w:r>
          </w:p>
        </w:tc>
        <w:tc>
          <w:tcPr>
            <w:tcW w:w="1099" w:type="dxa"/>
            <w:tcBorders>
              <w:top w:val="nil"/>
              <w:left w:val="nil"/>
              <w:bottom w:val="single" w:sz="4" w:space="0" w:color="auto"/>
              <w:right w:val="single" w:sz="8" w:space="0" w:color="auto"/>
            </w:tcBorders>
            <w:shd w:val="clear" w:color="auto" w:fill="FBE4D5"/>
            <w:noWrap/>
            <w:vAlign w:val="bottom"/>
            <w:hideMark/>
          </w:tcPr>
          <w:p w14:paraId="391A056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2 104 000</w:t>
            </w:r>
          </w:p>
        </w:tc>
        <w:tc>
          <w:tcPr>
            <w:tcW w:w="1750" w:type="dxa"/>
            <w:tcBorders>
              <w:top w:val="nil"/>
              <w:left w:val="nil"/>
              <w:bottom w:val="single" w:sz="4" w:space="0" w:color="auto"/>
              <w:right w:val="nil"/>
            </w:tcBorders>
            <w:shd w:val="clear" w:color="auto" w:fill="FBE4D5"/>
            <w:noWrap/>
            <w:vAlign w:val="bottom"/>
            <w:hideMark/>
          </w:tcPr>
          <w:p w14:paraId="364DE22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3 520 830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4E9288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w:t>
            </w:r>
          </w:p>
        </w:tc>
      </w:tr>
      <w:tr w:rsidR="005B5D6D" w:rsidRPr="00E9354E" w14:paraId="2013C42D"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056A70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69</w:t>
            </w:r>
          </w:p>
        </w:tc>
        <w:tc>
          <w:tcPr>
            <w:tcW w:w="4110" w:type="dxa"/>
            <w:tcBorders>
              <w:top w:val="nil"/>
              <w:left w:val="nil"/>
              <w:bottom w:val="single" w:sz="4" w:space="0" w:color="auto"/>
              <w:right w:val="single" w:sz="8" w:space="0" w:color="auto"/>
            </w:tcBorders>
            <w:shd w:val="clear" w:color="auto" w:fill="FBE4D5"/>
            <w:noWrap/>
            <w:vAlign w:val="bottom"/>
            <w:hideMark/>
          </w:tcPr>
          <w:p w14:paraId="17522D3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EAU PPI, -, FLAP/10ML, B/100</w:t>
            </w:r>
          </w:p>
        </w:tc>
        <w:tc>
          <w:tcPr>
            <w:tcW w:w="1404" w:type="dxa"/>
            <w:tcBorders>
              <w:top w:val="nil"/>
              <w:left w:val="nil"/>
              <w:bottom w:val="single" w:sz="4" w:space="0" w:color="auto"/>
              <w:right w:val="single" w:sz="8" w:space="0" w:color="auto"/>
            </w:tcBorders>
            <w:shd w:val="clear" w:color="auto" w:fill="FBE4D5"/>
            <w:noWrap/>
            <w:vAlign w:val="bottom"/>
            <w:hideMark/>
          </w:tcPr>
          <w:p w14:paraId="469CFB2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8 736 042</w:t>
            </w:r>
          </w:p>
        </w:tc>
        <w:tc>
          <w:tcPr>
            <w:tcW w:w="1099" w:type="dxa"/>
            <w:tcBorders>
              <w:top w:val="nil"/>
              <w:left w:val="nil"/>
              <w:bottom w:val="single" w:sz="4" w:space="0" w:color="auto"/>
              <w:right w:val="single" w:sz="8" w:space="0" w:color="auto"/>
            </w:tcBorders>
            <w:shd w:val="clear" w:color="auto" w:fill="FBE4D5"/>
            <w:noWrap/>
            <w:vAlign w:val="bottom"/>
            <w:hideMark/>
          </w:tcPr>
          <w:p w14:paraId="0F5D136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245 000</w:t>
            </w:r>
          </w:p>
        </w:tc>
        <w:tc>
          <w:tcPr>
            <w:tcW w:w="1750" w:type="dxa"/>
            <w:tcBorders>
              <w:top w:val="nil"/>
              <w:left w:val="nil"/>
              <w:bottom w:val="single" w:sz="4" w:space="0" w:color="auto"/>
              <w:right w:val="nil"/>
            </w:tcBorders>
            <w:shd w:val="clear" w:color="auto" w:fill="FBE4D5"/>
            <w:noWrap/>
            <w:vAlign w:val="bottom"/>
            <w:hideMark/>
          </w:tcPr>
          <w:p w14:paraId="00BCF2A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1 386 042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BB529D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w:t>
            </w:r>
          </w:p>
        </w:tc>
      </w:tr>
      <w:tr w:rsidR="005B5D6D" w:rsidRPr="00E9354E" w14:paraId="33E5D96D"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159BCE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70</w:t>
            </w:r>
          </w:p>
        </w:tc>
        <w:tc>
          <w:tcPr>
            <w:tcW w:w="4110" w:type="dxa"/>
            <w:tcBorders>
              <w:top w:val="nil"/>
              <w:left w:val="nil"/>
              <w:bottom w:val="single" w:sz="4" w:space="0" w:color="auto"/>
              <w:right w:val="single" w:sz="8" w:space="0" w:color="auto"/>
            </w:tcBorders>
            <w:shd w:val="clear" w:color="auto" w:fill="FBE4D5"/>
            <w:noWrap/>
            <w:vAlign w:val="bottom"/>
            <w:hideMark/>
          </w:tcPr>
          <w:p w14:paraId="5AB0B97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POCHE A SANG CPDA 250ML</w:t>
            </w:r>
          </w:p>
        </w:tc>
        <w:tc>
          <w:tcPr>
            <w:tcW w:w="1404" w:type="dxa"/>
            <w:tcBorders>
              <w:top w:val="nil"/>
              <w:left w:val="nil"/>
              <w:bottom w:val="single" w:sz="4" w:space="0" w:color="auto"/>
              <w:right w:val="single" w:sz="8" w:space="0" w:color="auto"/>
            </w:tcBorders>
            <w:shd w:val="clear" w:color="auto" w:fill="FBE4D5"/>
            <w:noWrap/>
            <w:vAlign w:val="bottom"/>
            <w:hideMark/>
          </w:tcPr>
          <w:p w14:paraId="48C8ECD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7 503 600</w:t>
            </w:r>
          </w:p>
        </w:tc>
        <w:tc>
          <w:tcPr>
            <w:tcW w:w="1099" w:type="dxa"/>
            <w:tcBorders>
              <w:top w:val="nil"/>
              <w:left w:val="nil"/>
              <w:bottom w:val="single" w:sz="4" w:space="0" w:color="auto"/>
              <w:right w:val="single" w:sz="8" w:space="0" w:color="auto"/>
            </w:tcBorders>
            <w:shd w:val="clear" w:color="auto" w:fill="FBE4D5"/>
            <w:noWrap/>
            <w:vAlign w:val="bottom"/>
            <w:hideMark/>
          </w:tcPr>
          <w:p w14:paraId="5F33CF2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5 610</w:t>
            </w:r>
          </w:p>
        </w:tc>
        <w:tc>
          <w:tcPr>
            <w:tcW w:w="1750" w:type="dxa"/>
            <w:tcBorders>
              <w:top w:val="nil"/>
              <w:left w:val="nil"/>
              <w:bottom w:val="single" w:sz="4" w:space="0" w:color="auto"/>
              <w:right w:val="nil"/>
            </w:tcBorders>
            <w:shd w:val="clear" w:color="auto" w:fill="FBE4D5"/>
            <w:noWrap/>
            <w:vAlign w:val="bottom"/>
            <w:hideMark/>
          </w:tcPr>
          <w:p w14:paraId="619FB29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4 184 355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693EC8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56</w:t>
            </w:r>
          </w:p>
        </w:tc>
      </w:tr>
      <w:tr w:rsidR="005B5D6D" w:rsidRPr="00E9354E" w14:paraId="173B0F2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3D2F109"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71</w:t>
            </w:r>
          </w:p>
        </w:tc>
        <w:tc>
          <w:tcPr>
            <w:tcW w:w="4110" w:type="dxa"/>
            <w:tcBorders>
              <w:top w:val="nil"/>
              <w:left w:val="nil"/>
              <w:bottom w:val="single" w:sz="4" w:space="0" w:color="auto"/>
              <w:right w:val="single" w:sz="8" w:space="0" w:color="auto"/>
            </w:tcBorders>
            <w:shd w:val="clear" w:color="auto" w:fill="FBE4D5"/>
            <w:noWrap/>
            <w:vAlign w:val="bottom"/>
            <w:hideMark/>
          </w:tcPr>
          <w:p w14:paraId="1E758FDB" w14:textId="77777777" w:rsidR="005B5D6D" w:rsidRPr="00E9354E" w:rsidRDefault="005B5D6D" w:rsidP="00E9354E">
            <w:pPr>
              <w:spacing w:after="0" w:line="240" w:lineRule="auto"/>
              <w:jc w:val="both"/>
              <w:rPr>
                <w:rFonts w:ascii="Times New Roman" w:hAnsi="Times New Roman" w:cs="Times New Roman"/>
                <w:sz w:val="20"/>
                <w:szCs w:val="20"/>
                <w:lang w:val="de-DE"/>
              </w:rPr>
            </w:pPr>
            <w:r w:rsidRPr="00E9354E">
              <w:rPr>
                <w:rFonts w:ascii="Times New Roman" w:hAnsi="Times New Roman" w:cs="Times New Roman"/>
                <w:sz w:val="20"/>
                <w:szCs w:val="20"/>
                <w:lang w:val="de-DE"/>
              </w:rPr>
              <w:t>METRONIDAZOLE, 500MG,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1F1C972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7 245 360</w:t>
            </w:r>
          </w:p>
        </w:tc>
        <w:tc>
          <w:tcPr>
            <w:tcW w:w="1099" w:type="dxa"/>
            <w:tcBorders>
              <w:top w:val="nil"/>
              <w:left w:val="nil"/>
              <w:bottom w:val="single" w:sz="4" w:space="0" w:color="auto"/>
              <w:right w:val="single" w:sz="8" w:space="0" w:color="auto"/>
            </w:tcBorders>
            <w:shd w:val="clear" w:color="auto" w:fill="FBE4D5"/>
            <w:noWrap/>
            <w:vAlign w:val="bottom"/>
            <w:hideMark/>
          </w:tcPr>
          <w:p w14:paraId="26DEAD4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416 400</w:t>
            </w:r>
          </w:p>
        </w:tc>
        <w:tc>
          <w:tcPr>
            <w:tcW w:w="1750" w:type="dxa"/>
            <w:tcBorders>
              <w:top w:val="nil"/>
              <w:left w:val="nil"/>
              <w:bottom w:val="single" w:sz="4" w:space="0" w:color="auto"/>
              <w:right w:val="nil"/>
            </w:tcBorders>
            <w:shd w:val="clear" w:color="auto" w:fill="FBE4D5"/>
            <w:noWrap/>
            <w:vAlign w:val="bottom"/>
            <w:hideMark/>
          </w:tcPr>
          <w:p w14:paraId="47AA199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1 283 519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3A39FE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w:t>
            </w:r>
          </w:p>
        </w:tc>
      </w:tr>
      <w:tr w:rsidR="005B5D6D" w:rsidRPr="00E9354E" w14:paraId="6B70DA5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FC2278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72</w:t>
            </w:r>
          </w:p>
        </w:tc>
        <w:tc>
          <w:tcPr>
            <w:tcW w:w="4110" w:type="dxa"/>
            <w:tcBorders>
              <w:top w:val="nil"/>
              <w:left w:val="nil"/>
              <w:bottom w:val="single" w:sz="4" w:space="0" w:color="auto"/>
              <w:right w:val="single" w:sz="8" w:space="0" w:color="auto"/>
            </w:tcBorders>
            <w:shd w:val="clear" w:color="auto" w:fill="FBE4D5"/>
            <w:noWrap/>
            <w:vAlign w:val="bottom"/>
            <w:hideMark/>
          </w:tcPr>
          <w:p w14:paraId="66729139"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SULFADOXINE/PYRIMETHAMINE (SP), 500/25MG, CP, B/100</w:t>
            </w:r>
          </w:p>
        </w:tc>
        <w:tc>
          <w:tcPr>
            <w:tcW w:w="1404" w:type="dxa"/>
            <w:tcBorders>
              <w:top w:val="nil"/>
              <w:left w:val="nil"/>
              <w:bottom w:val="single" w:sz="4" w:space="0" w:color="auto"/>
              <w:right w:val="single" w:sz="8" w:space="0" w:color="auto"/>
            </w:tcBorders>
            <w:shd w:val="clear" w:color="auto" w:fill="FBE4D5"/>
            <w:noWrap/>
            <w:vAlign w:val="bottom"/>
            <w:hideMark/>
          </w:tcPr>
          <w:p w14:paraId="543A203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7 076 452</w:t>
            </w:r>
          </w:p>
        </w:tc>
        <w:tc>
          <w:tcPr>
            <w:tcW w:w="1099" w:type="dxa"/>
            <w:tcBorders>
              <w:top w:val="nil"/>
              <w:left w:val="nil"/>
              <w:bottom w:val="single" w:sz="4" w:space="0" w:color="auto"/>
              <w:right w:val="single" w:sz="8" w:space="0" w:color="auto"/>
            </w:tcBorders>
            <w:shd w:val="clear" w:color="auto" w:fill="FBE4D5"/>
            <w:noWrap/>
            <w:vAlign w:val="bottom"/>
            <w:hideMark/>
          </w:tcPr>
          <w:p w14:paraId="54F3602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62 000</w:t>
            </w:r>
          </w:p>
        </w:tc>
        <w:tc>
          <w:tcPr>
            <w:tcW w:w="1750" w:type="dxa"/>
            <w:tcBorders>
              <w:top w:val="nil"/>
              <w:left w:val="nil"/>
              <w:bottom w:val="single" w:sz="4" w:space="0" w:color="auto"/>
              <w:right w:val="nil"/>
            </w:tcBorders>
            <w:shd w:val="clear" w:color="auto" w:fill="FBE4D5"/>
            <w:noWrap/>
            <w:vAlign w:val="bottom"/>
            <w:hideMark/>
          </w:tcPr>
          <w:p w14:paraId="17BDC25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976 061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5D65B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067A28BC"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3743D4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73</w:t>
            </w:r>
          </w:p>
        </w:tc>
        <w:tc>
          <w:tcPr>
            <w:tcW w:w="4110" w:type="dxa"/>
            <w:tcBorders>
              <w:top w:val="nil"/>
              <w:left w:val="nil"/>
              <w:bottom w:val="single" w:sz="4" w:space="0" w:color="auto"/>
              <w:right w:val="single" w:sz="8" w:space="0" w:color="auto"/>
            </w:tcBorders>
            <w:shd w:val="clear" w:color="auto" w:fill="FBE4D5"/>
            <w:noWrap/>
            <w:vAlign w:val="bottom"/>
            <w:hideMark/>
          </w:tcPr>
          <w:p w14:paraId="7D5F9D56"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CLOXACILLINE, 250 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5823F68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7 064 400</w:t>
            </w:r>
          </w:p>
        </w:tc>
        <w:tc>
          <w:tcPr>
            <w:tcW w:w="1099" w:type="dxa"/>
            <w:tcBorders>
              <w:top w:val="nil"/>
              <w:left w:val="nil"/>
              <w:bottom w:val="single" w:sz="4" w:space="0" w:color="auto"/>
              <w:right w:val="single" w:sz="8" w:space="0" w:color="auto"/>
            </w:tcBorders>
            <w:shd w:val="clear" w:color="auto" w:fill="FBE4D5"/>
            <w:noWrap/>
            <w:vAlign w:val="bottom"/>
            <w:hideMark/>
          </w:tcPr>
          <w:p w14:paraId="76B6B1C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304 500</w:t>
            </w:r>
          </w:p>
        </w:tc>
        <w:tc>
          <w:tcPr>
            <w:tcW w:w="1750" w:type="dxa"/>
            <w:tcBorders>
              <w:top w:val="nil"/>
              <w:left w:val="nil"/>
              <w:bottom w:val="single" w:sz="4" w:space="0" w:color="auto"/>
              <w:right w:val="nil"/>
            </w:tcBorders>
            <w:shd w:val="clear" w:color="auto" w:fill="FBE4D5"/>
            <w:noWrap/>
            <w:vAlign w:val="bottom"/>
            <w:hideMark/>
          </w:tcPr>
          <w:p w14:paraId="59CEF35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974 400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35B092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69D6F59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7795D9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74</w:t>
            </w:r>
          </w:p>
        </w:tc>
        <w:tc>
          <w:tcPr>
            <w:tcW w:w="4110" w:type="dxa"/>
            <w:tcBorders>
              <w:top w:val="nil"/>
              <w:left w:val="nil"/>
              <w:bottom w:val="single" w:sz="4" w:space="0" w:color="auto"/>
              <w:right w:val="single" w:sz="8" w:space="0" w:color="auto"/>
            </w:tcBorders>
            <w:shd w:val="clear" w:color="auto" w:fill="FBE4D5"/>
            <w:noWrap/>
            <w:vAlign w:val="bottom"/>
            <w:hideMark/>
          </w:tcPr>
          <w:p w14:paraId="2607FA3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AMOXICILLINE  125MG 100ML SUS BUV</w:t>
            </w:r>
          </w:p>
        </w:tc>
        <w:tc>
          <w:tcPr>
            <w:tcW w:w="1404" w:type="dxa"/>
            <w:tcBorders>
              <w:top w:val="nil"/>
              <w:left w:val="nil"/>
              <w:bottom w:val="single" w:sz="4" w:space="0" w:color="auto"/>
              <w:right w:val="single" w:sz="8" w:space="0" w:color="auto"/>
            </w:tcBorders>
            <w:shd w:val="clear" w:color="auto" w:fill="FBE4D5"/>
            <w:noWrap/>
            <w:vAlign w:val="bottom"/>
            <w:hideMark/>
          </w:tcPr>
          <w:p w14:paraId="1B15F43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7 064 400</w:t>
            </w:r>
          </w:p>
        </w:tc>
        <w:tc>
          <w:tcPr>
            <w:tcW w:w="1099" w:type="dxa"/>
            <w:tcBorders>
              <w:top w:val="nil"/>
              <w:left w:val="nil"/>
              <w:bottom w:val="single" w:sz="4" w:space="0" w:color="auto"/>
              <w:right w:val="single" w:sz="8" w:space="0" w:color="auto"/>
            </w:tcBorders>
            <w:shd w:val="clear" w:color="auto" w:fill="FBE4D5"/>
            <w:noWrap/>
            <w:vAlign w:val="bottom"/>
            <w:hideMark/>
          </w:tcPr>
          <w:p w14:paraId="344656E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17 400</w:t>
            </w:r>
          </w:p>
        </w:tc>
        <w:tc>
          <w:tcPr>
            <w:tcW w:w="1750" w:type="dxa"/>
            <w:tcBorders>
              <w:top w:val="nil"/>
              <w:left w:val="nil"/>
              <w:bottom w:val="single" w:sz="4" w:space="0" w:color="auto"/>
              <w:right w:val="nil"/>
            </w:tcBorders>
            <w:shd w:val="clear" w:color="auto" w:fill="FBE4D5"/>
            <w:noWrap/>
            <w:vAlign w:val="bottom"/>
            <w:hideMark/>
          </w:tcPr>
          <w:p w14:paraId="0980472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974 400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936E40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58122E10" w14:textId="77777777" w:rsidTr="00E9354E">
        <w:trPr>
          <w:trHeight w:val="335"/>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697ED1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75</w:t>
            </w:r>
          </w:p>
        </w:tc>
        <w:tc>
          <w:tcPr>
            <w:tcW w:w="4110" w:type="dxa"/>
            <w:tcBorders>
              <w:top w:val="nil"/>
              <w:left w:val="nil"/>
              <w:bottom w:val="single" w:sz="4" w:space="0" w:color="auto"/>
              <w:right w:val="single" w:sz="8" w:space="0" w:color="auto"/>
            </w:tcBorders>
            <w:shd w:val="clear" w:color="auto" w:fill="FBE4D5"/>
            <w:noWrap/>
            <w:vAlign w:val="bottom"/>
            <w:hideMark/>
          </w:tcPr>
          <w:p w14:paraId="3D70037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HYDROCORTISONE (HC), 100MG, POUDRE POUR INJ, B/50</w:t>
            </w:r>
          </w:p>
        </w:tc>
        <w:tc>
          <w:tcPr>
            <w:tcW w:w="1404" w:type="dxa"/>
            <w:tcBorders>
              <w:top w:val="nil"/>
              <w:left w:val="nil"/>
              <w:bottom w:val="single" w:sz="4" w:space="0" w:color="auto"/>
              <w:right w:val="single" w:sz="8" w:space="0" w:color="auto"/>
            </w:tcBorders>
            <w:shd w:val="clear" w:color="auto" w:fill="FBE4D5"/>
            <w:noWrap/>
            <w:vAlign w:val="bottom"/>
            <w:hideMark/>
          </w:tcPr>
          <w:p w14:paraId="0D40EFC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6 514 984</w:t>
            </w:r>
          </w:p>
        </w:tc>
        <w:tc>
          <w:tcPr>
            <w:tcW w:w="1099" w:type="dxa"/>
            <w:tcBorders>
              <w:top w:val="nil"/>
              <w:left w:val="nil"/>
              <w:bottom w:val="single" w:sz="4" w:space="0" w:color="auto"/>
              <w:right w:val="single" w:sz="8" w:space="0" w:color="auto"/>
            </w:tcBorders>
            <w:shd w:val="clear" w:color="auto" w:fill="FBE4D5"/>
            <w:noWrap/>
            <w:vAlign w:val="bottom"/>
            <w:hideMark/>
          </w:tcPr>
          <w:p w14:paraId="0F3B641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42 950</w:t>
            </w:r>
          </w:p>
        </w:tc>
        <w:tc>
          <w:tcPr>
            <w:tcW w:w="1750" w:type="dxa"/>
            <w:tcBorders>
              <w:top w:val="nil"/>
              <w:left w:val="nil"/>
              <w:bottom w:val="single" w:sz="4" w:space="0" w:color="auto"/>
              <w:right w:val="nil"/>
            </w:tcBorders>
            <w:shd w:val="clear" w:color="auto" w:fill="FBE4D5"/>
            <w:noWrap/>
            <w:vAlign w:val="bottom"/>
            <w:hideMark/>
          </w:tcPr>
          <w:p w14:paraId="747B5BB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246 623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B7A260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4</w:t>
            </w:r>
          </w:p>
        </w:tc>
      </w:tr>
      <w:tr w:rsidR="005B5D6D" w:rsidRPr="00E9354E" w14:paraId="187F329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C7E133F"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76</w:t>
            </w:r>
          </w:p>
        </w:tc>
        <w:tc>
          <w:tcPr>
            <w:tcW w:w="4110" w:type="dxa"/>
            <w:tcBorders>
              <w:top w:val="nil"/>
              <w:left w:val="nil"/>
              <w:bottom w:val="single" w:sz="4" w:space="0" w:color="auto"/>
              <w:right w:val="single" w:sz="8" w:space="0" w:color="auto"/>
            </w:tcBorders>
            <w:shd w:val="clear" w:color="auto" w:fill="FBE4D5"/>
            <w:noWrap/>
            <w:vAlign w:val="bottom"/>
            <w:hideMark/>
          </w:tcPr>
          <w:p w14:paraId="1BB5464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PHENOBARBITAL, 100 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14551AC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6 430 306</w:t>
            </w:r>
          </w:p>
        </w:tc>
        <w:tc>
          <w:tcPr>
            <w:tcW w:w="1099" w:type="dxa"/>
            <w:tcBorders>
              <w:top w:val="nil"/>
              <w:left w:val="nil"/>
              <w:bottom w:val="single" w:sz="4" w:space="0" w:color="auto"/>
              <w:right w:val="single" w:sz="8" w:space="0" w:color="auto"/>
            </w:tcBorders>
            <w:shd w:val="clear" w:color="auto" w:fill="FBE4D5"/>
            <w:noWrap/>
            <w:vAlign w:val="bottom"/>
            <w:hideMark/>
          </w:tcPr>
          <w:p w14:paraId="1FF23FF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228 400</w:t>
            </w:r>
          </w:p>
        </w:tc>
        <w:tc>
          <w:tcPr>
            <w:tcW w:w="1750" w:type="dxa"/>
            <w:tcBorders>
              <w:top w:val="nil"/>
              <w:left w:val="nil"/>
              <w:bottom w:val="single" w:sz="4" w:space="0" w:color="auto"/>
              <w:right w:val="nil"/>
            </w:tcBorders>
            <w:shd w:val="clear" w:color="auto" w:fill="FBE4D5"/>
            <w:noWrap/>
            <w:vAlign w:val="bottom"/>
            <w:hideMark/>
          </w:tcPr>
          <w:p w14:paraId="2B8C5BC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1 561 136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2AA40A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w:t>
            </w:r>
          </w:p>
        </w:tc>
      </w:tr>
      <w:tr w:rsidR="005B5D6D" w:rsidRPr="00E9354E" w14:paraId="5427C08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2C3ADB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77</w:t>
            </w:r>
          </w:p>
        </w:tc>
        <w:tc>
          <w:tcPr>
            <w:tcW w:w="4110" w:type="dxa"/>
            <w:tcBorders>
              <w:top w:val="nil"/>
              <w:left w:val="nil"/>
              <w:bottom w:val="single" w:sz="4" w:space="0" w:color="auto"/>
              <w:right w:val="single" w:sz="8" w:space="0" w:color="auto"/>
            </w:tcBorders>
            <w:shd w:val="clear" w:color="auto" w:fill="FBE4D5"/>
            <w:noWrap/>
            <w:vAlign w:val="bottom"/>
            <w:hideMark/>
          </w:tcPr>
          <w:p w14:paraId="07ECBC99"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MAGNESIUM SULFATE, 0,5G/ML, AMP/10ML, B/10</w:t>
            </w:r>
          </w:p>
        </w:tc>
        <w:tc>
          <w:tcPr>
            <w:tcW w:w="1404" w:type="dxa"/>
            <w:tcBorders>
              <w:top w:val="nil"/>
              <w:left w:val="nil"/>
              <w:bottom w:val="single" w:sz="4" w:space="0" w:color="auto"/>
              <w:right w:val="single" w:sz="8" w:space="0" w:color="auto"/>
            </w:tcBorders>
            <w:shd w:val="clear" w:color="auto" w:fill="FBE4D5"/>
            <w:noWrap/>
            <w:vAlign w:val="bottom"/>
            <w:hideMark/>
          </w:tcPr>
          <w:p w14:paraId="200BEF0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6 409 750</w:t>
            </w:r>
          </w:p>
        </w:tc>
        <w:tc>
          <w:tcPr>
            <w:tcW w:w="1099" w:type="dxa"/>
            <w:tcBorders>
              <w:top w:val="nil"/>
              <w:left w:val="nil"/>
              <w:bottom w:val="single" w:sz="4" w:space="0" w:color="auto"/>
              <w:right w:val="single" w:sz="8" w:space="0" w:color="auto"/>
            </w:tcBorders>
            <w:shd w:val="clear" w:color="auto" w:fill="FBE4D5"/>
            <w:noWrap/>
            <w:vAlign w:val="bottom"/>
            <w:hideMark/>
          </w:tcPr>
          <w:p w14:paraId="04DCE6C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39 165</w:t>
            </w:r>
          </w:p>
        </w:tc>
        <w:tc>
          <w:tcPr>
            <w:tcW w:w="1750" w:type="dxa"/>
            <w:tcBorders>
              <w:top w:val="nil"/>
              <w:left w:val="nil"/>
              <w:bottom w:val="single" w:sz="4" w:space="0" w:color="auto"/>
              <w:right w:val="nil"/>
            </w:tcBorders>
            <w:shd w:val="clear" w:color="auto" w:fill="FBE4D5"/>
            <w:noWrap/>
            <w:vAlign w:val="bottom"/>
            <w:hideMark/>
          </w:tcPr>
          <w:p w14:paraId="298D81C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1 297 419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4B9BA2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20</w:t>
            </w:r>
          </w:p>
        </w:tc>
      </w:tr>
      <w:tr w:rsidR="005B5D6D" w:rsidRPr="00E9354E" w14:paraId="01EA05C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4123B7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lastRenderedPageBreak/>
              <w:t>78</w:t>
            </w:r>
          </w:p>
        </w:tc>
        <w:tc>
          <w:tcPr>
            <w:tcW w:w="4110" w:type="dxa"/>
            <w:tcBorders>
              <w:top w:val="nil"/>
              <w:left w:val="nil"/>
              <w:bottom w:val="single" w:sz="4" w:space="0" w:color="auto"/>
              <w:right w:val="single" w:sz="8" w:space="0" w:color="auto"/>
            </w:tcBorders>
            <w:shd w:val="clear" w:color="auto" w:fill="FBE4D5"/>
            <w:noWrap/>
            <w:vAlign w:val="bottom"/>
            <w:hideMark/>
          </w:tcPr>
          <w:p w14:paraId="1A7FE2BB"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CATHETER IV, COURT, 18G (VERT), B/100</w:t>
            </w:r>
          </w:p>
        </w:tc>
        <w:tc>
          <w:tcPr>
            <w:tcW w:w="1404" w:type="dxa"/>
            <w:tcBorders>
              <w:top w:val="nil"/>
              <w:left w:val="nil"/>
              <w:bottom w:val="single" w:sz="4" w:space="0" w:color="auto"/>
              <w:right w:val="single" w:sz="8" w:space="0" w:color="auto"/>
            </w:tcBorders>
            <w:shd w:val="clear" w:color="auto" w:fill="FBE4D5"/>
            <w:noWrap/>
            <w:vAlign w:val="bottom"/>
            <w:hideMark/>
          </w:tcPr>
          <w:p w14:paraId="3729D0A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6 024 000</w:t>
            </w:r>
          </w:p>
        </w:tc>
        <w:tc>
          <w:tcPr>
            <w:tcW w:w="1099" w:type="dxa"/>
            <w:tcBorders>
              <w:top w:val="nil"/>
              <w:left w:val="nil"/>
              <w:bottom w:val="single" w:sz="4" w:space="0" w:color="auto"/>
              <w:right w:val="single" w:sz="8" w:space="0" w:color="auto"/>
            </w:tcBorders>
            <w:shd w:val="clear" w:color="auto" w:fill="FBE4D5"/>
            <w:noWrap/>
            <w:vAlign w:val="bottom"/>
            <w:hideMark/>
          </w:tcPr>
          <w:p w14:paraId="5A35D99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30 120</w:t>
            </w:r>
          </w:p>
        </w:tc>
        <w:tc>
          <w:tcPr>
            <w:tcW w:w="1750" w:type="dxa"/>
            <w:tcBorders>
              <w:top w:val="nil"/>
              <w:left w:val="nil"/>
              <w:bottom w:val="single" w:sz="4" w:space="0" w:color="auto"/>
              <w:right w:val="nil"/>
            </w:tcBorders>
            <w:shd w:val="clear" w:color="auto" w:fill="FBE4D5"/>
            <w:noWrap/>
            <w:vAlign w:val="bottom"/>
            <w:hideMark/>
          </w:tcPr>
          <w:p w14:paraId="5EE9C15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4 288 467</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8ABCD2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71</w:t>
            </w:r>
          </w:p>
        </w:tc>
      </w:tr>
      <w:tr w:rsidR="005B5D6D" w:rsidRPr="00E9354E" w14:paraId="6E1492F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9EC1DA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79</w:t>
            </w:r>
          </w:p>
        </w:tc>
        <w:tc>
          <w:tcPr>
            <w:tcW w:w="4110" w:type="dxa"/>
            <w:tcBorders>
              <w:top w:val="nil"/>
              <w:left w:val="nil"/>
              <w:bottom w:val="single" w:sz="4" w:space="0" w:color="auto"/>
              <w:right w:val="single" w:sz="8" w:space="0" w:color="auto"/>
            </w:tcBorders>
            <w:shd w:val="clear" w:color="auto" w:fill="FBE4D5"/>
            <w:noWrap/>
            <w:vAlign w:val="bottom"/>
            <w:hideMark/>
          </w:tcPr>
          <w:p w14:paraId="423B37C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PARACETAMOL, 100MG,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74D804D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5 995 000</w:t>
            </w:r>
          </w:p>
        </w:tc>
        <w:tc>
          <w:tcPr>
            <w:tcW w:w="1099" w:type="dxa"/>
            <w:tcBorders>
              <w:top w:val="nil"/>
              <w:left w:val="nil"/>
              <w:bottom w:val="single" w:sz="4" w:space="0" w:color="auto"/>
              <w:right w:val="single" w:sz="8" w:space="0" w:color="auto"/>
            </w:tcBorders>
            <w:shd w:val="clear" w:color="auto" w:fill="FBE4D5"/>
            <w:noWrap/>
            <w:vAlign w:val="bottom"/>
            <w:hideMark/>
          </w:tcPr>
          <w:p w14:paraId="1E3F373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1 199 000</w:t>
            </w:r>
          </w:p>
        </w:tc>
        <w:tc>
          <w:tcPr>
            <w:tcW w:w="1750" w:type="dxa"/>
            <w:tcBorders>
              <w:top w:val="nil"/>
              <w:left w:val="nil"/>
              <w:bottom w:val="single" w:sz="4" w:space="0" w:color="auto"/>
              <w:right w:val="nil"/>
            </w:tcBorders>
            <w:shd w:val="clear" w:color="auto" w:fill="FBE4D5"/>
            <w:noWrap/>
            <w:vAlign w:val="bottom"/>
            <w:hideMark/>
          </w:tcPr>
          <w:p w14:paraId="7A3674A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3 084 788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626EB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51</w:t>
            </w:r>
          </w:p>
        </w:tc>
      </w:tr>
      <w:tr w:rsidR="005B5D6D" w:rsidRPr="00E9354E" w14:paraId="2AF4401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656D28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80</w:t>
            </w:r>
          </w:p>
        </w:tc>
        <w:tc>
          <w:tcPr>
            <w:tcW w:w="4110" w:type="dxa"/>
            <w:tcBorders>
              <w:top w:val="nil"/>
              <w:left w:val="nil"/>
              <w:bottom w:val="single" w:sz="4" w:space="0" w:color="auto"/>
              <w:right w:val="single" w:sz="8" w:space="0" w:color="auto"/>
            </w:tcBorders>
            <w:shd w:val="clear" w:color="auto" w:fill="FBE4D5"/>
            <w:noWrap/>
            <w:vAlign w:val="bottom"/>
            <w:hideMark/>
          </w:tcPr>
          <w:p w14:paraId="6BD6E23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EPHEDRINE, 30MG/ML, AMP/1ML, B/10</w:t>
            </w:r>
          </w:p>
        </w:tc>
        <w:tc>
          <w:tcPr>
            <w:tcW w:w="1404" w:type="dxa"/>
            <w:tcBorders>
              <w:top w:val="nil"/>
              <w:left w:val="nil"/>
              <w:bottom w:val="single" w:sz="4" w:space="0" w:color="auto"/>
              <w:right w:val="single" w:sz="8" w:space="0" w:color="auto"/>
            </w:tcBorders>
            <w:shd w:val="clear" w:color="auto" w:fill="FBE4D5"/>
            <w:noWrap/>
            <w:vAlign w:val="bottom"/>
            <w:hideMark/>
          </w:tcPr>
          <w:p w14:paraId="2DB0ACF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5 892 984</w:t>
            </w:r>
          </w:p>
        </w:tc>
        <w:tc>
          <w:tcPr>
            <w:tcW w:w="1099" w:type="dxa"/>
            <w:tcBorders>
              <w:top w:val="nil"/>
              <w:left w:val="nil"/>
              <w:bottom w:val="single" w:sz="4" w:space="0" w:color="auto"/>
              <w:right w:val="single" w:sz="8" w:space="0" w:color="auto"/>
            </w:tcBorders>
            <w:shd w:val="clear" w:color="auto" w:fill="FBE4D5"/>
            <w:noWrap/>
            <w:vAlign w:val="bottom"/>
            <w:hideMark/>
          </w:tcPr>
          <w:p w14:paraId="6DE89C6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9 982</w:t>
            </w:r>
          </w:p>
        </w:tc>
        <w:tc>
          <w:tcPr>
            <w:tcW w:w="1750" w:type="dxa"/>
            <w:tcBorders>
              <w:top w:val="nil"/>
              <w:left w:val="nil"/>
              <w:bottom w:val="single" w:sz="4" w:space="0" w:color="auto"/>
              <w:right w:val="nil"/>
            </w:tcBorders>
            <w:shd w:val="clear" w:color="auto" w:fill="FBE4D5"/>
            <w:noWrap/>
            <w:vAlign w:val="bottom"/>
            <w:hideMark/>
          </w:tcPr>
          <w:p w14:paraId="0FC5145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982 158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6AAA12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43DC44E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74A6DD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81</w:t>
            </w:r>
          </w:p>
        </w:tc>
        <w:tc>
          <w:tcPr>
            <w:tcW w:w="4110" w:type="dxa"/>
            <w:tcBorders>
              <w:top w:val="nil"/>
              <w:left w:val="nil"/>
              <w:bottom w:val="single" w:sz="4" w:space="0" w:color="auto"/>
              <w:right w:val="single" w:sz="8" w:space="0" w:color="auto"/>
            </w:tcBorders>
            <w:shd w:val="clear" w:color="auto" w:fill="FBE4D5"/>
            <w:noWrap/>
            <w:vAlign w:val="bottom"/>
            <w:hideMark/>
          </w:tcPr>
          <w:p w14:paraId="7D63DA1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LAME DE BISTOURI, UU, STERILE, POUR MANCHE N°4, N°22, B/100</w:t>
            </w:r>
          </w:p>
        </w:tc>
        <w:tc>
          <w:tcPr>
            <w:tcW w:w="1404" w:type="dxa"/>
            <w:tcBorders>
              <w:top w:val="nil"/>
              <w:left w:val="nil"/>
              <w:bottom w:val="single" w:sz="4" w:space="0" w:color="auto"/>
              <w:right w:val="single" w:sz="8" w:space="0" w:color="auto"/>
            </w:tcBorders>
            <w:shd w:val="clear" w:color="auto" w:fill="FBE4D5"/>
            <w:noWrap/>
            <w:vAlign w:val="bottom"/>
            <w:hideMark/>
          </w:tcPr>
          <w:p w14:paraId="7AB3A00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5 765 362</w:t>
            </w:r>
          </w:p>
        </w:tc>
        <w:tc>
          <w:tcPr>
            <w:tcW w:w="1099" w:type="dxa"/>
            <w:tcBorders>
              <w:top w:val="nil"/>
              <w:left w:val="nil"/>
              <w:bottom w:val="single" w:sz="4" w:space="0" w:color="auto"/>
              <w:right w:val="single" w:sz="8" w:space="0" w:color="auto"/>
            </w:tcBorders>
            <w:shd w:val="clear" w:color="auto" w:fill="FBE4D5"/>
            <w:noWrap/>
            <w:vAlign w:val="bottom"/>
            <w:hideMark/>
          </w:tcPr>
          <w:p w14:paraId="580EA1A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71 002</w:t>
            </w:r>
          </w:p>
        </w:tc>
        <w:tc>
          <w:tcPr>
            <w:tcW w:w="1750" w:type="dxa"/>
            <w:tcBorders>
              <w:top w:val="nil"/>
              <w:left w:val="nil"/>
              <w:bottom w:val="single" w:sz="4" w:space="0" w:color="auto"/>
              <w:right w:val="nil"/>
            </w:tcBorders>
            <w:shd w:val="clear" w:color="auto" w:fill="FBE4D5"/>
            <w:noWrap/>
            <w:vAlign w:val="bottom"/>
            <w:hideMark/>
          </w:tcPr>
          <w:p w14:paraId="445D5D2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2 262 742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CCBDCA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39</w:t>
            </w:r>
          </w:p>
        </w:tc>
      </w:tr>
      <w:tr w:rsidR="005B5D6D" w:rsidRPr="00E9354E" w14:paraId="4F823568"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44B92F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82</w:t>
            </w:r>
          </w:p>
        </w:tc>
        <w:tc>
          <w:tcPr>
            <w:tcW w:w="4110" w:type="dxa"/>
            <w:tcBorders>
              <w:top w:val="nil"/>
              <w:left w:val="nil"/>
              <w:bottom w:val="single" w:sz="4" w:space="0" w:color="auto"/>
              <w:right w:val="single" w:sz="8" w:space="0" w:color="auto"/>
            </w:tcBorders>
            <w:shd w:val="clear" w:color="auto" w:fill="FBE4D5"/>
            <w:noWrap/>
            <w:vAlign w:val="bottom"/>
            <w:hideMark/>
          </w:tcPr>
          <w:p w14:paraId="12526AD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AIGUILLE A PONCTION LOMBAIRE 25G, UU, STERILE, B/100</w:t>
            </w:r>
          </w:p>
        </w:tc>
        <w:tc>
          <w:tcPr>
            <w:tcW w:w="1404" w:type="dxa"/>
            <w:tcBorders>
              <w:top w:val="nil"/>
              <w:left w:val="nil"/>
              <w:bottom w:val="single" w:sz="4" w:space="0" w:color="auto"/>
              <w:right w:val="single" w:sz="8" w:space="0" w:color="auto"/>
            </w:tcBorders>
            <w:shd w:val="clear" w:color="auto" w:fill="FBE4D5"/>
            <w:noWrap/>
            <w:vAlign w:val="bottom"/>
            <w:hideMark/>
          </w:tcPr>
          <w:p w14:paraId="7ED9BB3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5 744 606</w:t>
            </w:r>
          </w:p>
        </w:tc>
        <w:tc>
          <w:tcPr>
            <w:tcW w:w="1099" w:type="dxa"/>
            <w:tcBorders>
              <w:top w:val="nil"/>
              <w:left w:val="nil"/>
              <w:bottom w:val="single" w:sz="4" w:space="0" w:color="auto"/>
              <w:right w:val="single" w:sz="8" w:space="0" w:color="auto"/>
            </w:tcBorders>
            <w:shd w:val="clear" w:color="auto" w:fill="FBE4D5"/>
            <w:noWrap/>
            <w:vAlign w:val="bottom"/>
            <w:hideMark/>
          </w:tcPr>
          <w:p w14:paraId="01EFB8D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9 235</w:t>
            </w:r>
          </w:p>
        </w:tc>
        <w:tc>
          <w:tcPr>
            <w:tcW w:w="1750" w:type="dxa"/>
            <w:tcBorders>
              <w:top w:val="nil"/>
              <w:left w:val="nil"/>
              <w:bottom w:val="single" w:sz="4" w:space="0" w:color="auto"/>
              <w:right w:val="nil"/>
            </w:tcBorders>
            <w:shd w:val="clear" w:color="auto" w:fill="FBE4D5"/>
            <w:noWrap/>
            <w:vAlign w:val="bottom"/>
            <w:hideMark/>
          </w:tcPr>
          <w:p w14:paraId="64921EB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3 358 649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4B2195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58</w:t>
            </w:r>
          </w:p>
        </w:tc>
      </w:tr>
      <w:tr w:rsidR="005B5D6D" w:rsidRPr="00E9354E" w14:paraId="0CF675EC"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147AFB8"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83</w:t>
            </w:r>
          </w:p>
        </w:tc>
        <w:tc>
          <w:tcPr>
            <w:tcW w:w="4110" w:type="dxa"/>
            <w:tcBorders>
              <w:top w:val="nil"/>
              <w:left w:val="nil"/>
              <w:bottom w:val="single" w:sz="4" w:space="0" w:color="auto"/>
              <w:right w:val="single" w:sz="8" w:space="0" w:color="auto"/>
            </w:tcBorders>
            <w:shd w:val="clear" w:color="auto" w:fill="FBE4D5"/>
            <w:noWrap/>
            <w:vAlign w:val="bottom"/>
            <w:hideMark/>
          </w:tcPr>
          <w:p w14:paraId="462D16F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ALUMINIUM HYDROXYDE, 500MG,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4AD7A60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5 734 546</w:t>
            </w:r>
          </w:p>
        </w:tc>
        <w:tc>
          <w:tcPr>
            <w:tcW w:w="1099" w:type="dxa"/>
            <w:tcBorders>
              <w:top w:val="nil"/>
              <w:left w:val="nil"/>
              <w:bottom w:val="single" w:sz="4" w:space="0" w:color="auto"/>
              <w:right w:val="single" w:sz="8" w:space="0" w:color="auto"/>
            </w:tcBorders>
            <w:shd w:val="clear" w:color="auto" w:fill="FBE4D5"/>
            <w:noWrap/>
            <w:vAlign w:val="bottom"/>
            <w:hideMark/>
          </w:tcPr>
          <w:p w14:paraId="4E09244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1 149 000</w:t>
            </w:r>
          </w:p>
        </w:tc>
        <w:tc>
          <w:tcPr>
            <w:tcW w:w="1750" w:type="dxa"/>
            <w:tcBorders>
              <w:top w:val="nil"/>
              <w:left w:val="nil"/>
              <w:bottom w:val="single" w:sz="4" w:space="0" w:color="auto"/>
              <w:right w:val="nil"/>
            </w:tcBorders>
            <w:shd w:val="clear" w:color="auto" w:fill="FBE4D5"/>
            <w:noWrap/>
            <w:vAlign w:val="bottom"/>
            <w:hideMark/>
          </w:tcPr>
          <w:p w14:paraId="4FC1611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1 438 435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8B6195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w:t>
            </w:r>
          </w:p>
        </w:tc>
      </w:tr>
      <w:tr w:rsidR="005B5D6D" w:rsidRPr="00E9354E" w14:paraId="57330CB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616A05F"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84</w:t>
            </w:r>
          </w:p>
        </w:tc>
        <w:tc>
          <w:tcPr>
            <w:tcW w:w="4110" w:type="dxa"/>
            <w:tcBorders>
              <w:top w:val="nil"/>
              <w:left w:val="nil"/>
              <w:bottom w:val="single" w:sz="4" w:space="0" w:color="auto"/>
              <w:right w:val="single" w:sz="8" w:space="0" w:color="auto"/>
            </w:tcBorders>
            <w:shd w:val="clear" w:color="auto" w:fill="FBE4D5"/>
            <w:noWrap/>
            <w:vAlign w:val="bottom"/>
            <w:hideMark/>
          </w:tcPr>
          <w:p w14:paraId="0D133AD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GENTAMYCINE, 80MG/ML, AMP/2ML, B/100</w:t>
            </w:r>
          </w:p>
        </w:tc>
        <w:tc>
          <w:tcPr>
            <w:tcW w:w="1404" w:type="dxa"/>
            <w:tcBorders>
              <w:top w:val="nil"/>
              <w:left w:val="nil"/>
              <w:bottom w:val="single" w:sz="4" w:space="0" w:color="auto"/>
              <w:right w:val="single" w:sz="8" w:space="0" w:color="auto"/>
            </w:tcBorders>
            <w:shd w:val="clear" w:color="auto" w:fill="FBE4D5"/>
            <w:noWrap/>
            <w:vAlign w:val="bottom"/>
            <w:hideMark/>
          </w:tcPr>
          <w:p w14:paraId="35C5649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5 568 000</w:t>
            </w:r>
          </w:p>
        </w:tc>
        <w:tc>
          <w:tcPr>
            <w:tcW w:w="1099" w:type="dxa"/>
            <w:tcBorders>
              <w:top w:val="nil"/>
              <w:left w:val="nil"/>
              <w:bottom w:val="single" w:sz="4" w:space="0" w:color="auto"/>
              <w:right w:val="single" w:sz="8" w:space="0" w:color="auto"/>
            </w:tcBorders>
            <w:shd w:val="clear" w:color="auto" w:fill="FBE4D5"/>
            <w:noWrap/>
            <w:vAlign w:val="bottom"/>
            <w:hideMark/>
          </w:tcPr>
          <w:p w14:paraId="70B17CF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80 000</w:t>
            </w:r>
          </w:p>
        </w:tc>
        <w:tc>
          <w:tcPr>
            <w:tcW w:w="1750" w:type="dxa"/>
            <w:tcBorders>
              <w:top w:val="nil"/>
              <w:left w:val="nil"/>
              <w:bottom w:val="single" w:sz="4" w:space="0" w:color="auto"/>
              <w:right w:val="nil"/>
            </w:tcBorders>
            <w:shd w:val="clear" w:color="auto" w:fill="FBE4D5"/>
            <w:noWrap/>
            <w:vAlign w:val="bottom"/>
            <w:hideMark/>
          </w:tcPr>
          <w:p w14:paraId="6414678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10 432 000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DD45E5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187</w:t>
            </w:r>
          </w:p>
        </w:tc>
      </w:tr>
      <w:tr w:rsidR="005B5D6D" w:rsidRPr="00E9354E" w14:paraId="03BF3C7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C7B807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85</w:t>
            </w:r>
          </w:p>
        </w:tc>
        <w:tc>
          <w:tcPr>
            <w:tcW w:w="4110" w:type="dxa"/>
            <w:tcBorders>
              <w:top w:val="nil"/>
              <w:left w:val="nil"/>
              <w:bottom w:val="single" w:sz="4" w:space="0" w:color="auto"/>
              <w:right w:val="single" w:sz="8" w:space="0" w:color="auto"/>
            </w:tcBorders>
            <w:shd w:val="clear" w:color="auto" w:fill="FBE4D5"/>
            <w:noWrap/>
            <w:vAlign w:val="bottom"/>
            <w:hideMark/>
          </w:tcPr>
          <w:p w14:paraId="08FBAFE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TETRACYCLINE (TCN), 1%, OPHTALMIQUE, TUBE/5G, UNITE</w:t>
            </w:r>
          </w:p>
        </w:tc>
        <w:tc>
          <w:tcPr>
            <w:tcW w:w="1404" w:type="dxa"/>
            <w:tcBorders>
              <w:top w:val="nil"/>
              <w:left w:val="nil"/>
              <w:bottom w:val="single" w:sz="4" w:space="0" w:color="auto"/>
              <w:right w:val="single" w:sz="8" w:space="0" w:color="auto"/>
            </w:tcBorders>
            <w:shd w:val="clear" w:color="auto" w:fill="FBE4D5"/>
            <w:noWrap/>
            <w:vAlign w:val="bottom"/>
            <w:hideMark/>
          </w:tcPr>
          <w:p w14:paraId="3A9892A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5 280 000</w:t>
            </w:r>
          </w:p>
        </w:tc>
        <w:tc>
          <w:tcPr>
            <w:tcW w:w="1099" w:type="dxa"/>
            <w:tcBorders>
              <w:top w:val="nil"/>
              <w:left w:val="nil"/>
              <w:bottom w:val="single" w:sz="4" w:space="0" w:color="auto"/>
              <w:right w:val="single" w:sz="8" w:space="0" w:color="auto"/>
            </w:tcBorders>
            <w:shd w:val="clear" w:color="auto" w:fill="FBE4D5"/>
            <w:noWrap/>
            <w:vAlign w:val="bottom"/>
            <w:hideMark/>
          </w:tcPr>
          <w:p w14:paraId="0A3FDB8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48 000</w:t>
            </w:r>
          </w:p>
        </w:tc>
        <w:tc>
          <w:tcPr>
            <w:tcW w:w="1750" w:type="dxa"/>
            <w:tcBorders>
              <w:top w:val="nil"/>
              <w:left w:val="nil"/>
              <w:bottom w:val="single" w:sz="4" w:space="0" w:color="auto"/>
              <w:right w:val="nil"/>
            </w:tcBorders>
            <w:shd w:val="clear" w:color="auto" w:fill="FBE4D5"/>
            <w:noWrap/>
            <w:vAlign w:val="bottom"/>
            <w:hideMark/>
          </w:tcPr>
          <w:p w14:paraId="4ED68ED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2 225 863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833513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w:t>
            </w:r>
          </w:p>
        </w:tc>
      </w:tr>
      <w:tr w:rsidR="005B5D6D" w:rsidRPr="00E9354E" w14:paraId="107C5CEB"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A7E7AE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86</w:t>
            </w:r>
          </w:p>
        </w:tc>
        <w:tc>
          <w:tcPr>
            <w:tcW w:w="4110" w:type="dxa"/>
            <w:tcBorders>
              <w:top w:val="nil"/>
              <w:left w:val="nil"/>
              <w:bottom w:val="single" w:sz="4" w:space="0" w:color="auto"/>
              <w:right w:val="single" w:sz="8" w:space="0" w:color="auto"/>
            </w:tcBorders>
            <w:shd w:val="clear" w:color="auto" w:fill="FBE4D5"/>
            <w:noWrap/>
            <w:vAlign w:val="bottom"/>
            <w:hideMark/>
          </w:tcPr>
          <w:p w14:paraId="413D4D6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VITAMINE K1 (PHYTOMENADIONE, 10MG/ML, AMP/1ML, UNITE</w:t>
            </w:r>
          </w:p>
        </w:tc>
        <w:tc>
          <w:tcPr>
            <w:tcW w:w="1404" w:type="dxa"/>
            <w:tcBorders>
              <w:top w:val="nil"/>
              <w:left w:val="nil"/>
              <w:bottom w:val="single" w:sz="4" w:space="0" w:color="auto"/>
              <w:right w:val="single" w:sz="8" w:space="0" w:color="auto"/>
            </w:tcBorders>
            <w:shd w:val="clear" w:color="auto" w:fill="FBE4D5"/>
            <w:noWrap/>
            <w:vAlign w:val="bottom"/>
            <w:hideMark/>
          </w:tcPr>
          <w:p w14:paraId="67CE3FD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5 246 000</w:t>
            </w:r>
          </w:p>
        </w:tc>
        <w:tc>
          <w:tcPr>
            <w:tcW w:w="1099" w:type="dxa"/>
            <w:tcBorders>
              <w:top w:val="nil"/>
              <w:left w:val="nil"/>
              <w:bottom w:val="single" w:sz="4" w:space="0" w:color="auto"/>
              <w:right w:val="single" w:sz="8" w:space="0" w:color="auto"/>
            </w:tcBorders>
            <w:shd w:val="clear" w:color="auto" w:fill="FBE4D5"/>
            <w:noWrap/>
            <w:vAlign w:val="bottom"/>
            <w:hideMark/>
          </w:tcPr>
          <w:p w14:paraId="6E738DB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26 230</w:t>
            </w:r>
          </w:p>
        </w:tc>
        <w:tc>
          <w:tcPr>
            <w:tcW w:w="1750" w:type="dxa"/>
            <w:tcBorders>
              <w:top w:val="nil"/>
              <w:left w:val="nil"/>
              <w:bottom w:val="single" w:sz="4" w:space="0" w:color="auto"/>
              <w:right w:val="nil"/>
            </w:tcBorders>
            <w:shd w:val="clear" w:color="auto" w:fill="FBE4D5"/>
            <w:noWrap/>
            <w:vAlign w:val="bottom"/>
            <w:hideMark/>
          </w:tcPr>
          <w:p w14:paraId="620FABC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1 976 905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E3E8B8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w:t>
            </w:r>
          </w:p>
        </w:tc>
      </w:tr>
      <w:tr w:rsidR="005B5D6D" w:rsidRPr="00E9354E" w14:paraId="2A4BADD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E055BCC"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87</w:t>
            </w:r>
          </w:p>
        </w:tc>
        <w:tc>
          <w:tcPr>
            <w:tcW w:w="4110" w:type="dxa"/>
            <w:tcBorders>
              <w:top w:val="nil"/>
              <w:left w:val="nil"/>
              <w:bottom w:val="single" w:sz="4" w:space="0" w:color="auto"/>
              <w:right w:val="single" w:sz="8" w:space="0" w:color="auto"/>
            </w:tcBorders>
            <w:shd w:val="clear" w:color="auto" w:fill="FBE4D5"/>
            <w:noWrap/>
            <w:vAlign w:val="bottom"/>
            <w:hideMark/>
          </w:tcPr>
          <w:p w14:paraId="7E9F4BF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VESICALE (FOLEY) CH14, 2 VOIES, UU, STERILE, UNITE</w:t>
            </w:r>
          </w:p>
        </w:tc>
        <w:tc>
          <w:tcPr>
            <w:tcW w:w="1404" w:type="dxa"/>
            <w:tcBorders>
              <w:top w:val="nil"/>
              <w:left w:val="nil"/>
              <w:bottom w:val="single" w:sz="4" w:space="0" w:color="auto"/>
              <w:right w:val="single" w:sz="8" w:space="0" w:color="auto"/>
            </w:tcBorders>
            <w:shd w:val="clear" w:color="auto" w:fill="FBE4D5"/>
            <w:noWrap/>
            <w:vAlign w:val="bottom"/>
            <w:hideMark/>
          </w:tcPr>
          <w:p w14:paraId="40323F0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4 932 088</w:t>
            </w:r>
          </w:p>
        </w:tc>
        <w:tc>
          <w:tcPr>
            <w:tcW w:w="1099" w:type="dxa"/>
            <w:tcBorders>
              <w:top w:val="nil"/>
              <w:left w:val="nil"/>
              <w:bottom w:val="single" w:sz="4" w:space="0" w:color="auto"/>
              <w:right w:val="single" w:sz="8" w:space="0" w:color="auto"/>
            </w:tcBorders>
            <w:shd w:val="clear" w:color="auto" w:fill="FBE4D5"/>
            <w:noWrap/>
            <w:vAlign w:val="bottom"/>
            <w:hideMark/>
          </w:tcPr>
          <w:p w14:paraId="62A9234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6 074</w:t>
            </w:r>
          </w:p>
        </w:tc>
        <w:tc>
          <w:tcPr>
            <w:tcW w:w="1750" w:type="dxa"/>
            <w:tcBorders>
              <w:top w:val="nil"/>
              <w:left w:val="nil"/>
              <w:bottom w:val="single" w:sz="4" w:space="0" w:color="auto"/>
              <w:right w:val="nil"/>
            </w:tcBorders>
            <w:shd w:val="clear" w:color="auto" w:fill="FBE4D5"/>
            <w:noWrap/>
            <w:vAlign w:val="bottom"/>
            <w:hideMark/>
          </w:tcPr>
          <w:p w14:paraId="0DBBEB1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3 092 888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D36619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63</w:t>
            </w:r>
          </w:p>
        </w:tc>
      </w:tr>
      <w:tr w:rsidR="005B5D6D" w:rsidRPr="00E9354E" w14:paraId="6BE7218D"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458B08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88</w:t>
            </w:r>
          </w:p>
        </w:tc>
        <w:tc>
          <w:tcPr>
            <w:tcW w:w="4110" w:type="dxa"/>
            <w:tcBorders>
              <w:top w:val="nil"/>
              <w:left w:val="nil"/>
              <w:bottom w:val="single" w:sz="4" w:space="0" w:color="auto"/>
              <w:right w:val="single" w:sz="8" w:space="0" w:color="auto"/>
            </w:tcBorders>
            <w:shd w:val="clear" w:color="auto" w:fill="FBE4D5"/>
            <w:noWrap/>
            <w:vAlign w:val="bottom"/>
            <w:hideMark/>
          </w:tcPr>
          <w:p w14:paraId="4977FC7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ANTITOXINE TETANIQUE HUMAINE, 15.000UI/ML, AMP/1ML, B/10</w:t>
            </w:r>
          </w:p>
        </w:tc>
        <w:tc>
          <w:tcPr>
            <w:tcW w:w="1404" w:type="dxa"/>
            <w:tcBorders>
              <w:top w:val="nil"/>
              <w:left w:val="nil"/>
              <w:bottom w:val="single" w:sz="4" w:space="0" w:color="auto"/>
              <w:right w:val="single" w:sz="8" w:space="0" w:color="auto"/>
            </w:tcBorders>
            <w:shd w:val="clear" w:color="auto" w:fill="FBE4D5"/>
            <w:noWrap/>
            <w:vAlign w:val="bottom"/>
            <w:hideMark/>
          </w:tcPr>
          <w:p w14:paraId="1B1D0C2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4 788 388</w:t>
            </w:r>
          </w:p>
        </w:tc>
        <w:tc>
          <w:tcPr>
            <w:tcW w:w="1099" w:type="dxa"/>
            <w:tcBorders>
              <w:top w:val="nil"/>
              <w:left w:val="nil"/>
              <w:bottom w:val="single" w:sz="4" w:space="0" w:color="auto"/>
              <w:right w:val="single" w:sz="8" w:space="0" w:color="auto"/>
            </w:tcBorders>
            <w:shd w:val="clear" w:color="auto" w:fill="FBE4D5"/>
            <w:noWrap/>
            <w:vAlign w:val="bottom"/>
            <w:hideMark/>
          </w:tcPr>
          <w:p w14:paraId="4468842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3 260</w:t>
            </w:r>
          </w:p>
        </w:tc>
        <w:tc>
          <w:tcPr>
            <w:tcW w:w="1750" w:type="dxa"/>
            <w:tcBorders>
              <w:top w:val="nil"/>
              <w:left w:val="nil"/>
              <w:bottom w:val="single" w:sz="4" w:space="0" w:color="auto"/>
              <w:right w:val="nil"/>
            </w:tcBorders>
            <w:shd w:val="clear" w:color="auto" w:fill="FBE4D5"/>
            <w:noWrap/>
            <w:vAlign w:val="bottom"/>
            <w:hideMark/>
          </w:tcPr>
          <w:p w14:paraId="78A3487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435 308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B1F540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w:t>
            </w:r>
          </w:p>
        </w:tc>
      </w:tr>
      <w:tr w:rsidR="005B5D6D" w:rsidRPr="00E9354E" w14:paraId="06E7244D"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CFF00F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89</w:t>
            </w:r>
          </w:p>
        </w:tc>
        <w:tc>
          <w:tcPr>
            <w:tcW w:w="4110" w:type="dxa"/>
            <w:tcBorders>
              <w:top w:val="nil"/>
              <w:left w:val="nil"/>
              <w:bottom w:val="single" w:sz="4" w:space="0" w:color="auto"/>
              <w:right w:val="single" w:sz="8" w:space="0" w:color="auto"/>
            </w:tcBorders>
            <w:shd w:val="clear" w:color="auto" w:fill="FBE4D5"/>
            <w:noWrap/>
            <w:vAlign w:val="bottom"/>
            <w:hideMark/>
          </w:tcPr>
          <w:p w14:paraId="7DD5603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POLYVIDONE IODEE, 10%, SOL, FL/200ML,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7DDA1A2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4 756 968</w:t>
            </w:r>
          </w:p>
        </w:tc>
        <w:tc>
          <w:tcPr>
            <w:tcW w:w="1099" w:type="dxa"/>
            <w:tcBorders>
              <w:top w:val="nil"/>
              <w:left w:val="nil"/>
              <w:bottom w:val="single" w:sz="4" w:space="0" w:color="auto"/>
              <w:right w:val="single" w:sz="8" w:space="0" w:color="auto"/>
            </w:tcBorders>
            <w:shd w:val="clear" w:color="auto" w:fill="FBE4D5"/>
            <w:noWrap/>
            <w:vAlign w:val="bottom"/>
            <w:hideMark/>
          </w:tcPr>
          <w:p w14:paraId="332AAFF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4 894</w:t>
            </w:r>
          </w:p>
        </w:tc>
        <w:tc>
          <w:tcPr>
            <w:tcW w:w="1750" w:type="dxa"/>
            <w:tcBorders>
              <w:top w:val="nil"/>
              <w:left w:val="nil"/>
              <w:bottom w:val="single" w:sz="4" w:space="0" w:color="auto"/>
              <w:right w:val="nil"/>
            </w:tcBorders>
            <w:shd w:val="clear" w:color="auto" w:fill="FBE4D5"/>
            <w:noWrap/>
            <w:vAlign w:val="bottom"/>
            <w:hideMark/>
          </w:tcPr>
          <w:p w14:paraId="07ADC0E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1 707 228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FCDD8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36</w:t>
            </w:r>
          </w:p>
        </w:tc>
      </w:tr>
      <w:tr w:rsidR="005B5D6D" w:rsidRPr="00E9354E" w14:paraId="60C0614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C6857D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90</w:t>
            </w:r>
          </w:p>
        </w:tc>
        <w:tc>
          <w:tcPr>
            <w:tcW w:w="4110" w:type="dxa"/>
            <w:tcBorders>
              <w:top w:val="nil"/>
              <w:left w:val="nil"/>
              <w:bottom w:val="single" w:sz="4" w:space="0" w:color="auto"/>
              <w:right w:val="single" w:sz="8" w:space="0" w:color="auto"/>
            </w:tcBorders>
            <w:shd w:val="clear" w:color="auto" w:fill="FBE4D5"/>
            <w:noWrap/>
            <w:vAlign w:val="bottom"/>
            <w:hideMark/>
          </w:tcPr>
          <w:p w14:paraId="79FDCF7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VESICALE (FOLEY) CH16, 2 VOIES, UU, STERILE, UNITE</w:t>
            </w:r>
          </w:p>
        </w:tc>
        <w:tc>
          <w:tcPr>
            <w:tcW w:w="1404" w:type="dxa"/>
            <w:tcBorders>
              <w:top w:val="nil"/>
              <w:left w:val="nil"/>
              <w:bottom w:val="single" w:sz="4" w:space="0" w:color="auto"/>
              <w:right w:val="single" w:sz="8" w:space="0" w:color="auto"/>
            </w:tcBorders>
            <w:shd w:val="clear" w:color="auto" w:fill="FBE4D5"/>
            <w:noWrap/>
            <w:vAlign w:val="bottom"/>
            <w:hideMark/>
          </w:tcPr>
          <w:p w14:paraId="190C8FF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4 537 224</w:t>
            </w:r>
          </w:p>
        </w:tc>
        <w:tc>
          <w:tcPr>
            <w:tcW w:w="1099" w:type="dxa"/>
            <w:tcBorders>
              <w:top w:val="nil"/>
              <w:left w:val="nil"/>
              <w:bottom w:val="single" w:sz="4" w:space="0" w:color="auto"/>
              <w:right w:val="single" w:sz="8" w:space="0" w:color="auto"/>
            </w:tcBorders>
            <w:shd w:val="clear" w:color="auto" w:fill="FBE4D5"/>
            <w:noWrap/>
            <w:vAlign w:val="bottom"/>
            <w:hideMark/>
          </w:tcPr>
          <w:p w14:paraId="11FB2C0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5 802</w:t>
            </w:r>
          </w:p>
        </w:tc>
        <w:tc>
          <w:tcPr>
            <w:tcW w:w="1750" w:type="dxa"/>
            <w:tcBorders>
              <w:top w:val="nil"/>
              <w:left w:val="nil"/>
              <w:bottom w:val="single" w:sz="4" w:space="0" w:color="auto"/>
              <w:right w:val="nil"/>
            </w:tcBorders>
            <w:shd w:val="clear" w:color="auto" w:fill="FBE4D5"/>
            <w:noWrap/>
            <w:vAlign w:val="bottom"/>
            <w:hideMark/>
          </w:tcPr>
          <w:p w14:paraId="6BD4DEB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2 796 624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070C19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62</w:t>
            </w:r>
          </w:p>
        </w:tc>
      </w:tr>
      <w:tr w:rsidR="005B5D6D" w:rsidRPr="00E9354E" w14:paraId="6D75020B"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F5FBD7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91</w:t>
            </w:r>
          </w:p>
        </w:tc>
        <w:tc>
          <w:tcPr>
            <w:tcW w:w="4110" w:type="dxa"/>
            <w:tcBorders>
              <w:top w:val="nil"/>
              <w:left w:val="nil"/>
              <w:bottom w:val="single" w:sz="4" w:space="0" w:color="auto"/>
              <w:right w:val="single" w:sz="8" w:space="0" w:color="auto"/>
            </w:tcBorders>
            <w:shd w:val="clear" w:color="auto" w:fill="FBE4D5"/>
            <w:noWrap/>
            <w:vAlign w:val="bottom"/>
            <w:hideMark/>
          </w:tcPr>
          <w:p w14:paraId="26F3BF8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EAU PPI, -, FLAP/5ML, B/100</w:t>
            </w:r>
          </w:p>
        </w:tc>
        <w:tc>
          <w:tcPr>
            <w:tcW w:w="1404" w:type="dxa"/>
            <w:tcBorders>
              <w:top w:val="nil"/>
              <w:left w:val="nil"/>
              <w:bottom w:val="single" w:sz="4" w:space="0" w:color="auto"/>
              <w:right w:val="single" w:sz="8" w:space="0" w:color="auto"/>
            </w:tcBorders>
            <w:shd w:val="clear" w:color="auto" w:fill="FBE4D5"/>
            <w:noWrap/>
            <w:vAlign w:val="bottom"/>
            <w:hideMark/>
          </w:tcPr>
          <w:p w14:paraId="7007038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4 459 351</w:t>
            </w:r>
          </w:p>
        </w:tc>
        <w:tc>
          <w:tcPr>
            <w:tcW w:w="1099" w:type="dxa"/>
            <w:tcBorders>
              <w:top w:val="nil"/>
              <w:left w:val="nil"/>
              <w:bottom w:val="single" w:sz="4" w:space="0" w:color="auto"/>
              <w:right w:val="single" w:sz="8" w:space="0" w:color="auto"/>
            </w:tcBorders>
            <w:shd w:val="clear" w:color="auto" w:fill="FBE4D5"/>
            <w:noWrap/>
            <w:vAlign w:val="bottom"/>
            <w:hideMark/>
          </w:tcPr>
          <w:p w14:paraId="581ED39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132 700</w:t>
            </w:r>
          </w:p>
        </w:tc>
        <w:tc>
          <w:tcPr>
            <w:tcW w:w="1750" w:type="dxa"/>
            <w:tcBorders>
              <w:top w:val="nil"/>
              <w:left w:val="nil"/>
              <w:bottom w:val="single" w:sz="4" w:space="0" w:color="auto"/>
              <w:right w:val="nil"/>
            </w:tcBorders>
            <w:shd w:val="clear" w:color="auto" w:fill="FBE4D5"/>
            <w:noWrap/>
            <w:vAlign w:val="bottom"/>
            <w:hideMark/>
          </w:tcPr>
          <w:p w14:paraId="31A9273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478 351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15177F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w:t>
            </w:r>
          </w:p>
        </w:tc>
      </w:tr>
      <w:tr w:rsidR="005B5D6D" w:rsidRPr="00E9354E" w14:paraId="0D3D3212"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CDC57B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92</w:t>
            </w:r>
          </w:p>
        </w:tc>
        <w:tc>
          <w:tcPr>
            <w:tcW w:w="4110" w:type="dxa"/>
            <w:tcBorders>
              <w:top w:val="nil"/>
              <w:left w:val="nil"/>
              <w:bottom w:val="single" w:sz="4" w:space="0" w:color="auto"/>
              <w:right w:val="single" w:sz="8" w:space="0" w:color="auto"/>
            </w:tcBorders>
            <w:shd w:val="clear" w:color="auto" w:fill="FBE4D5"/>
            <w:noWrap/>
            <w:vAlign w:val="bottom"/>
            <w:hideMark/>
          </w:tcPr>
          <w:p w14:paraId="6C1E84F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TUBE EDTA 4 ML, B/100</w:t>
            </w:r>
          </w:p>
        </w:tc>
        <w:tc>
          <w:tcPr>
            <w:tcW w:w="1404" w:type="dxa"/>
            <w:tcBorders>
              <w:top w:val="nil"/>
              <w:left w:val="nil"/>
              <w:bottom w:val="single" w:sz="4" w:space="0" w:color="auto"/>
              <w:right w:val="single" w:sz="8" w:space="0" w:color="auto"/>
            </w:tcBorders>
            <w:shd w:val="clear" w:color="auto" w:fill="FBE4D5"/>
            <w:noWrap/>
            <w:vAlign w:val="bottom"/>
            <w:hideMark/>
          </w:tcPr>
          <w:p w14:paraId="69DFBE0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4 408 000</w:t>
            </w:r>
          </w:p>
        </w:tc>
        <w:tc>
          <w:tcPr>
            <w:tcW w:w="1099" w:type="dxa"/>
            <w:tcBorders>
              <w:top w:val="nil"/>
              <w:left w:val="nil"/>
              <w:bottom w:val="single" w:sz="4" w:space="0" w:color="auto"/>
              <w:right w:val="single" w:sz="8" w:space="0" w:color="auto"/>
            </w:tcBorders>
            <w:shd w:val="clear" w:color="auto" w:fill="FBE4D5"/>
            <w:noWrap/>
            <w:vAlign w:val="bottom"/>
            <w:hideMark/>
          </w:tcPr>
          <w:p w14:paraId="4789619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80 000</w:t>
            </w:r>
          </w:p>
        </w:tc>
        <w:tc>
          <w:tcPr>
            <w:tcW w:w="1750" w:type="dxa"/>
            <w:tcBorders>
              <w:top w:val="nil"/>
              <w:left w:val="nil"/>
              <w:bottom w:val="single" w:sz="4" w:space="0" w:color="auto"/>
              <w:right w:val="nil"/>
            </w:tcBorders>
            <w:shd w:val="clear" w:color="auto" w:fill="FBE4D5"/>
            <w:noWrap/>
            <w:vAlign w:val="bottom"/>
            <w:hideMark/>
          </w:tcPr>
          <w:p w14:paraId="7C72ACC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608 000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65B724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41FEE1F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FB6893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93</w:t>
            </w:r>
          </w:p>
        </w:tc>
        <w:tc>
          <w:tcPr>
            <w:tcW w:w="4110" w:type="dxa"/>
            <w:tcBorders>
              <w:top w:val="nil"/>
              <w:left w:val="nil"/>
              <w:bottom w:val="single" w:sz="4" w:space="0" w:color="auto"/>
              <w:right w:val="single" w:sz="8" w:space="0" w:color="auto"/>
            </w:tcBorders>
            <w:shd w:val="clear" w:color="auto" w:fill="FBE4D5"/>
            <w:noWrap/>
            <w:vAlign w:val="bottom"/>
            <w:hideMark/>
          </w:tcPr>
          <w:p w14:paraId="18BA26E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2/0 DEC 3 AIGUILLE 3/8 C 26 MM PR 75 CM, B/36</w:t>
            </w:r>
          </w:p>
        </w:tc>
        <w:tc>
          <w:tcPr>
            <w:tcW w:w="1404" w:type="dxa"/>
            <w:tcBorders>
              <w:top w:val="nil"/>
              <w:left w:val="nil"/>
              <w:bottom w:val="single" w:sz="4" w:space="0" w:color="auto"/>
              <w:right w:val="single" w:sz="8" w:space="0" w:color="auto"/>
            </w:tcBorders>
            <w:shd w:val="clear" w:color="auto" w:fill="FBE4D5"/>
            <w:noWrap/>
            <w:vAlign w:val="bottom"/>
            <w:hideMark/>
          </w:tcPr>
          <w:p w14:paraId="3872F00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4 400 362</w:t>
            </w:r>
          </w:p>
        </w:tc>
        <w:tc>
          <w:tcPr>
            <w:tcW w:w="1099" w:type="dxa"/>
            <w:tcBorders>
              <w:top w:val="nil"/>
              <w:left w:val="nil"/>
              <w:bottom w:val="single" w:sz="4" w:space="0" w:color="auto"/>
              <w:right w:val="single" w:sz="8" w:space="0" w:color="auto"/>
            </w:tcBorders>
            <w:shd w:val="clear" w:color="auto" w:fill="FBE4D5"/>
            <w:noWrap/>
            <w:vAlign w:val="bottom"/>
            <w:hideMark/>
          </w:tcPr>
          <w:p w14:paraId="2C6F891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5 826</w:t>
            </w:r>
          </w:p>
        </w:tc>
        <w:tc>
          <w:tcPr>
            <w:tcW w:w="1750" w:type="dxa"/>
            <w:tcBorders>
              <w:top w:val="nil"/>
              <w:left w:val="nil"/>
              <w:bottom w:val="single" w:sz="4" w:space="0" w:color="auto"/>
              <w:right w:val="nil"/>
            </w:tcBorders>
            <w:shd w:val="clear" w:color="auto" w:fill="FBE4D5"/>
            <w:noWrap/>
            <w:vAlign w:val="bottom"/>
            <w:hideMark/>
          </w:tcPr>
          <w:p w14:paraId="4DEB594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791 832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8CCC06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18</w:t>
            </w:r>
          </w:p>
        </w:tc>
      </w:tr>
      <w:tr w:rsidR="005B5D6D" w:rsidRPr="00E9354E" w14:paraId="50B7CB82"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A2F04A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94</w:t>
            </w:r>
          </w:p>
        </w:tc>
        <w:tc>
          <w:tcPr>
            <w:tcW w:w="4110" w:type="dxa"/>
            <w:tcBorders>
              <w:top w:val="nil"/>
              <w:left w:val="nil"/>
              <w:bottom w:val="single" w:sz="4" w:space="0" w:color="auto"/>
              <w:right w:val="single" w:sz="8" w:space="0" w:color="auto"/>
            </w:tcBorders>
            <w:shd w:val="clear" w:color="auto" w:fill="FBE4D5"/>
            <w:noWrap/>
            <w:vAlign w:val="bottom"/>
            <w:hideMark/>
          </w:tcPr>
          <w:p w14:paraId="28D1C77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w:t>
            </w:r>
          </w:p>
        </w:tc>
        <w:tc>
          <w:tcPr>
            <w:tcW w:w="1404" w:type="dxa"/>
            <w:tcBorders>
              <w:top w:val="nil"/>
              <w:left w:val="nil"/>
              <w:bottom w:val="single" w:sz="4" w:space="0" w:color="auto"/>
              <w:right w:val="single" w:sz="8" w:space="0" w:color="auto"/>
            </w:tcBorders>
            <w:shd w:val="clear" w:color="auto" w:fill="FBE4D5"/>
            <w:noWrap/>
            <w:vAlign w:val="bottom"/>
            <w:hideMark/>
          </w:tcPr>
          <w:p w14:paraId="12DF044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3 572 543</w:t>
            </w:r>
          </w:p>
        </w:tc>
        <w:tc>
          <w:tcPr>
            <w:tcW w:w="1099" w:type="dxa"/>
            <w:tcBorders>
              <w:top w:val="nil"/>
              <w:left w:val="nil"/>
              <w:bottom w:val="single" w:sz="4" w:space="0" w:color="auto"/>
              <w:right w:val="single" w:sz="8" w:space="0" w:color="auto"/>
            </w:tcBorders>
            <w:shd w:val="clear" w:color="auto" w:fill="FBE4D5"/>
            <w:noWrap/>
            <w:vAlign w:val="bottom"/>
            <w:hideMark/>
          </w:tcPr>
          <w:p w14:paraId="10B46AB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19 733</w:t>
            </w:r>
          </w:p>
        </w:tc>
        <w:tc>
          <w:tcPr>
            <w:tcW w:w="1750" w:type="dxa"/>
            <w:tcBorders>
              <w:top w:val="nil"/>
              <w:left w:val="nil"/>
              <w:bottom w:val="single" w:sz="4" w:space="0" w:color="auto"/>
              <w:right w:val="nil"/>
            </w:tcBorders>
            <w:shd w:val="clear" w:color="auto" w:fill="FBE4D5"/>
            <w:noWrap/>
            <w:vAlign w:val="bottom"/>
            <w:hideMark/>
          </w:tcPr>
          <w:p w14:paraId="746ED48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336 536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ADC4E6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w:t>
            </w:r>
          </w:p>
        </w:tc>
      </w:tr>
      <w:tr w:rsidR="005B5D6D" w:rsidRPr="00E9354E" w14:paraId="0A2FB335"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607262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95</w:t>
            </w:r>
          </w:p>
        </w:tc>
        <w:tc>
          <w:tcPr>
            <w:tcW w:w="4110" w:type="dxa"/>
            <w:tcBorders>
              <w:top w:val="nil"/>
              <w:left w:val="nil"/>
              <w:bottom w:val="single" w:sz="4" w:space="0" w:color="auto"/>
              <w:right w:val="single" w:sz="8" w:space="0" w:color="auto"/>
            </w:tcBorders>
            <w:shd w:val="clear" w:color="auto" w:fill="FBE4D5"/>
            <w:noWrap/>
            <w:vAlign w:val="bottom"/>
            <w:hideMark/>
          </w:tcPr>
          <w:p w14:paraId="4B4E62A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LAME DE BISTOURI, UU, STERILE, POUR MANCHE N°4, N°20, B/100</w:t>
            </w:r>
          </w:p>
        </w:tc>
        <w:tc>
          <w:tcPr>
            <w:tcW w:w="1404" w:type="dxa"/>
            <w:tcBorders>
              <w:top w:val="nil"/>
              <w:left w:val="nil"/>
              <w:bottom w:val="single" w:sz="4" w:space="0" w:color="auto"/>
              <w:right w:val="single" w:sz="8" w:space="0" w:color="auto"/>
            </w:tcBorders>
            <w:shd w:val="clear" w:color="auto" w:fill="FBE4D5"/>
            <w:noWrap/>
            <w:vAlign w:val="bottom"/>
            <w:hideMark/>
          </w:tcPr>
          <w:p w14:paraId="192C8AE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3 423 879</w:t>
            </w:r>
          </w:p>
        </w:tc>
        <w:tc>
          <w:tcPr>
            <w:tcW w:w="1099" w:type="dxa"/>
            <w:tcBorders>
              <w:top w:val="nil"/>
              <w:left w:val="nil"/>
              <w:bottom w:val="single" w:sz="4" w:space="0" w:color="auto"/>
              <w:right w:val="single" w:sz="8" w:space="0" w:color="auto"/>
            </w:tcBorders>
            <w:shd w:val="clear" w:color="auto" w:fill="FBE4D5"/>
            <w:noWrap/>
            <w:vAlign w:val="bottom"/>
            <w:hideMark/>
          </w:tcPr>
          <w:p w14:paraId="5CD868C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42 166</w:t>
            </w:r>
          </w:p>
        </w:tc>
        <w:tc>
          <w:tcPr>
            <w:tcW w:w="1750" w:type="dxa"/>
            <w:tcBorders>
              <w:top w:val="nil"/>
              <w:left w:val="nil"/>
              <w:bottom w:val="single" w:sz="4" w:space="0" w:color="auto"/>
              <w:right w:val="nil"/>
            </w:tcBorders>
            <w:shd w:val="clear" w:color="auto" w:fill="FBE4D5"/>
            <w:noWrap/>
            <w:vAlign w:val="bottom"/>
            <w:hideMark/>
          </w:tcPr>
          <w:p w14:paraId="7539478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1 948 069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179013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57</w:t>
            </w:r>
          </w:p>
        </w:tc>
      </w:tr>
      <w:tr w:rsidR="005B5D6D" w:rsidRPr="00E9354E" w14:paraId="08BD1F5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2FABC2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96</w:t>
            </w:r>
          </w:p>
        </w:tc>
        <w:tc>
          <w:tcPr>
            <w:tcW w:w="4110" w:type="dxa"/>
            <w:tcBorders>
              <w:top w:val="nil"/>
              <w:left w:val="nil"/>
              <w:bottom w:val="single" w:sz="4" w:space="0" w:color="auto"/>
              <w:right w:val="single" w:sz="8" w:space="0" w:color="auto"/>
            </w:tcBorders>
            <w:shd w:val="clear" w:color="auto" w:fill="FBE4D5"/>
            <w:noWrap/>
            <w:vAlign w:val="bottom"/>
            <w:hideMark/>
          </w:tcPr>
          <w:p w14:paraId="48107A4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AMOXICILLINE 500 MG/ACIDE CLAVULANIQUE 125 MG</w:t>
            </w:r>
          </w:p>
        </w:tc>
        <w:tc>
          <w:tcPr>
            <w:tcW w:w="1404" w:type="dxa"/>
            <w:tcBorders>
              <w:top w:val="nil"/>
              <w:left w:val="nil"/>
              <w:bottom w:val="single" w:sz="4" w:space="0" w:color="auto"/>
              <w:right w:val="single" w:sz="8" w:space="0" w:color="auto"/>
            </w:tcBorders>
            <w:shd w:val="clear" w:color="auto" w:fill="FBE4D5"/>
            <w:noWrap/>
            <w:vAlign w:val="bottom"/>
            <w:hideMark/>
          </w:tcPr>
          <w:p w14:paraId="3B3007C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3 373 920</w:t>
            </w:r>
          </w:p>
        </w:tc>
        <w:tc>
          <w:tcPr>
            <w:tcW w:w="1099" w:type="dxa"/>
            <w:tcBorders>
              <w:top w:val="nil"/>
              <w:left w:val="nil"/>
              <w:bottom w:val="single" w:sz="4" w:space="0" w:color="auto"/>
              <w:right w:val="single" w:sz="8" w:space="0" w:color="auto"/>
            </w:tcBorders>
            <w:shd w:val="clear" w:color="auto" w:fill="FBE4D5"/>
            <w:noWrap/>
            <w:vAlign w:val="bottom"/>
            <w:hideMark/>
          </w:tcPr>
          <w:p w14:paraId="3CA64AA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31 240</w:t>
            </w:r>
          </w:p>
        </w:tc>
        <w:tc>
          <w:tcPr>
            <w:tcW w:w="1750" w:type="dxa"/>
            <w:tcBorders>
              <w:top w:val="nil"/>
              <w:left w:val="nil"/>
              <w:bottom w:val="single" w:sz="4" w:space="0" w:color="auto"/>
              <w:right w:val="nil"/>
            </w:tcBorders>
            <w:shd w:val="clear" w:color="auto" w:fill="FBE4D5"/>
            <w:noWrap/>
            <w:vAlign w:val="bottom"/>
            <w:hideMark/>
          </w:tcPr>
          <w:p w14:paraId="528AFD2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562 320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91F81A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3BB8E66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A67E6E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97</w:t>
            </w:r>
          </w:p>
        </w:tc>
        <w:tc>
          <w:tcPr>
            <w:tcW w:w="4110" w:type="dxa"/>
            <w:tcBorders>
              <w:top w:val="nil"/>
              <w:left w:val="nil"/>
              <w:bottom w:val="single" w:sz="4" w:space="0" w:color="auto"/>
              <w:right w:val="single" w:sz="8" w:space="0" w:color="auto"/>
            </w:tcBorders>
            <w:shd w:val="clear" w:color="auto" w:fill="FBE4D5"/>
            <w:noWrap/>
            <w:vAlign w:val="bottom"/>
            <w:hideMark/>
          </w:tcPr>
          <w:p w14:paraId="5F1222C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AIGUILLE A PONCTION LOMBAIRE 22G, UU, STERILE, B/100</w:t>
            </w:r>
          </w:p>
        </w:tc>
        <w:tc>
          <w:tcPr>
            <w:tcW w:w="1404" w:type="dxa"/>
            <w:tcBorders>
              <w:top w:val="nil"/>
              <w:left w:val="nil"/>
              <w:bottom w:val="single" w:sz="4" w:space="0" w:color="auto"/>
              <w:right w:val="single" w:sz="8" w:space="0" w:color="auto"/>
            </w:tcBorders>
            <w:shd w:val="clear" w:color="auto" w:fill="FBE4D5"/>
            <w:noWrap/>
            <w:vAlign w:val="bottom"/>
            <w:hideMark/>
          </w:tcPr>
          <w:p w14:paraId="55CC231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3 356 380</w:t>
            </w:r>
          </w:p>
        </w:tc>
        <w:tc>
          <w:tcPr>
            <w:tcW w:w="1099" w:type="dxa"/>
            <w:tcBorders>
              <w:top w:val="nil"/>
              <w:left w:val="nil"/>
              <w:bottom w:val="single" w:sz="4" w:space="0" w:color="auto"/>
              <w:right w:val="single" w:sz="8" w:space="0" w:color="auto"/>
            </w:tcBorders>
            <w:shd w:val="clear" w:color="auto" w:fill="FBE4D5"/>
            <w:noWrap/>
            <w:vAlign w:val="bottom"/>
            <w:hideMark/>
          </w:tcPr>
          <w:p w14:paraId="136B5FE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8 417</w:t>
            </w:r>
          </w:p>
        </w:tc>
        <w:tc>
          <w:tcPr>
            <w:tcW w:w="1750" w:type="dxa"/>
            <w:tcBorders>
              <w:top w:val="nil"/>
              <w:left w:val="nil"/>
              <w:bottom w:val="single" w:sz="4" w:space="0" w:color="auto"/>
              <w:right w:val="nil"/>
            </w:tcBorders>
            <w:shd w:val="clear" w:color="auto" w:fill="FBE4D5"/>
            <w:noWrap/>
            <w:vAlign w:val="bottom"/>
            <w:hideMark/>
          </w:tcPr>
          <w:p w14:paraId="194A26D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1 170 131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CC1A3E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w:t>
            </w:r>
          </w:p>
        </w:tc>
      </w:tr>
      <w:tr w:rsidR="005B5D6D" w:rsidRPr="00E9354E" w14:paraId="765D24F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F6BB3F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98</w:t>
            </w:r>
          </w:p>
        </w:tc>
        <w:tc>
          <w:tcPr>
            <w:tcW w:w="4110" w:type="dxa"/>
            <w:tcBorders>
              <w:top w:val="nil"/>
              <w:left w:val="nil"/>
              <w:bottom w:val="single" w:sz="4" w:space="0" w:color="auto"/>
              <w:right w:val="single" w:sz="8" w:space="0" w:color="auto"/>
            </w:tcBorders>
            <w:shd w:val="clear" w:color="auto" w:fill="FBE4D5"/>
            <w:noWrap/>
            <w:vAlign w:val="bottom"/>
            <w:hideMark/>
          </w:tcPr>
          <w:p w14:paraId="21E3ED9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2/0 DEC 3 AIGUILLE 3/8C 32 MM PR 70CM BTE 36</w:t>
            </w:r>
          </w:p>
        </w:tc>
        <w:tc>
          <w:tcPr>
            <w:tcW w:w="1404" w:type="dxa"/>
            <w:tcBorders>
              <w:top w:val="nil"/>
              <w:left w:val="nil"/>
              <w:bottom w:val="single" w:sz="4" w:space="0" w:color="auto"/>
              <w:right w:val="single" w:sz="8" w:space="0" w:color="auto"/>
            </w:tcBorders>
            <w:shd w:val="clear" w:color="auto" w:fill="FBE4D5"/>
            <w:noWrap/>
            <w:vAlign w:val="bottom"/>
            <w:hideMark/>
          </w:tcPr>
          <w:p w14:paraId="401D773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3 309 866</w:t>
            </w:r>
          </w:p>
        </w:tc>
        <w:tc>
          <w:tcPr>
            <w:tcW w:w="1099" w:type="dxa"/>
            <w:tcBorders>
              <w:top w:val="nil"/>
              <w:left w:val="nil"/>
              <w:bottom w:val="single" w:sz="4" w:space="0" w:color="auto"/>
              <w:right w:val="single" w:sz="8" w:space="0" w:color="auto"/>
            </w:tcBorders>
            <w:shd w:val="clear" w:color="auto" w:fill="FBE4D5"/>
            <w:noWrap/>
            <w:vAlign w:val="bottom"/>
            <w:hideMark/>
          </w:tcPr>
          <w:p w14:paraId="4572706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2 568</w:t>
            </w:r>
          </w:p>
        </w:tc>
        <w:tc>
          <w:tcPr>
            <w:tcW w:w="1750" w:type="dxa"/>
            <w:tcBorders>
              <w:top w:val="nil"/>
              <w:left w:val="nil"/>
              <w:bottom w:val="single" w:sz="4" w:space="0" w:color="auto"/>
              <w:right w:val="nil"/>
            </w:tcBorders>
            <w:shd w:val="clear" w:color="auto" w:fill="FBE4D5"/>
            <w:noWrap/>
            <w:vAlign w:val="bottom"/>
            <w:hideMark/>
          </w:tcPr>
          <w:p w14:paraId="524E5AC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456 534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2FD9C2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2A2002D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E5F0D09"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99</w:t>
            </w:r>
          </w:p>
        </w:tc>
        <w:tc>
          <w:tcPr>
            <w:tcW w:w="4110" w:type="dxa"/>
            <w:tcBorders>
              <w:top w:val="nil"/>
              <w:left w:val="nil"/>
              <w:bottom w:val="single" w:sz="4" w:space="0" w:color="auto"/>
              <w:right w:val="single" w:sz="8" w:space="0" w:color="auto"/>
            </w:tcBorders>
            <w:shd w:val="clear" w:color="auto" w:fill="FBE4D5"/>
            <w:noWrap/>
            <w:vAlign w:val="bottom"/>
            <w:hideMark/>
          </w:tcPr>
          <w:p w14:paraId="4F840A3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POLYVIDONE IODEE, 10%, SOL, FL/200ML, UNITE</w:t>
            </w:r>
          </w:p>
        </w:tc>
        <w:tc>
          <w:tcPr>
            <w:tcW w:w="1404" w:type="dxa"/>
            <w:tcBorders>
              <w:top w:val="nil"/>
              <w:left w:val="nil"/>
              <w:bottom w:val="single" w:sz="4" w:space="0" w:color="auto"/>
              <w:right w:val="single" w:sz="8" w:space="0" w:color="auto"/>
            </w:tcBorders>
            <w:shd w:val="clear" w:color="auto" w:fill="FBE4D5"/>
            <w:noWrap/>
            <w:vAlign w:val="bottom"/>
            <w:hideMark/>
          </w:tcPr>
          <w:p w14:paraId="17894BE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2 795 852</w:t>
            </w:r>
          </w:p>
        </w:tc>
        <w:tc>
          <w:tcPr>
            <w:tcW w:w="1099" w:type="dxa"/>
            <w:tcBorders>
              <w:top w:val="nil"/>
              <w:left w:val="nil"/>
              <w:bottom w:val="single" w:sz="4" w:space="0" w:color="auto"/>
              <w:right w:val="single" w:sz="8" w:space="0" w:color="auto"/>
            </w:tcBorders>
            <w:shd w:val="clear" w:color="auto" w:fill="FBE4D5"/>
            <w:noWrap/>
            <w:vAlign w:val="bottom"/>
            <w:hideMark/>
          </w:tcPr>
          <w:p w14:paraId="0932C2C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2 241</w:t>
            </w:r>
          </w:p>
        </w:tc>
        <w:tc>
          <w:tcPr>
            <w:tcW w:w="1750" w:type="dxa"/>
            <w:tcBorders>
              <w:top w:val="nil"/>
              <w:left w:val="nil"/>
              <w:bottom w:val="single" w:sz="4" w:space="0" w:color="auto"/>
              <w:right w:val="nil"/>
            </w:tcBorders>
            <w:shd w:val="clear" w:color="auto" w:fill="FBE4D5"/>
            <w:noWrap/>
            <w:vAlign w:val="bottom"/>
            <w:hideMark/>
          </w:tcPr>
          <w:p w14:paraId="7B67138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516 059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C65D81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w:t>
            </w:r>
          </w:p>
        </w:tc>
      </w:tr>
      <w:tr w:rsidR="005B5D6D" w:rsidRPr="00E9354E" w14:paraId="5647673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91997B9"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100</w:t>
            </w:r>
          </w:p>
        </w:tc>
        <w:tc>
          <w:tcPr>
            <w:tcW w:w="4110" w:type="dxa"/>
            <w:tcBorders>
              <w:top w:val="nil"/>
              <w:left w:val="nil"/>
              <w:bottom w:val="single" w:sz="4" w:space="0" w:color="auto"/>
              <w:right w:val="single" w:sz="8" w:space="0" w:color="auto"/>
            </w:tcBorders>
            <w:shd w:val="clear" w:color="auto" w:fill="FBE4D5"/>
            <w:noWrap/>
            <w:vAlign w:val="bottom"/>
            <w:hideMark/>
          </w:tcPr>
          <w:p w14:paraId="55DE4EB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TRANSFUSEUR, 150CM, UNITE</w:t>
            </w:r>
          </w:p>
        </w:tc>
        <w:tc>
          <w:tcPr>
            <w:tcW w:w="1404" w:type="dxa"/>
            <w:tcBorders>
              <w:top w:val="nil"/>
              <w:left w:val="nil"/>
              <w:bottom w:val="single" w:sz="4" w:space="0" w:color="auto"/>
              <w:right w:val="single" w:sz="8" w:space="0" w:color="auto"/>
            </w:tcBorders>
            <w:shd w:val="clear" w:color="auto" w:fill="FBE4D5"/>
            <w:noWrap/>
            <w:vAlign w:val="bottom"/>
            <w:hideMark/>
          </w:tcPr>
          <w:p w14:paraId="4C7F0A1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2 744 504</w:t>
            </w:r>
          </w:p>
        </w:tc>
        <w:tc>
          <w:tcPr>
            <w:tcW w:w="1099" w:type="dxa"/>
            <w:tcBorders>
              <w:top w:val="nil"/>
              <w:left w:val="nil"/>
              <w:bottom w:val="single" w:sz="4" w:space="0" w:color="auto"/>
              <w:right w:val="single" w:sz="8" w:space="0" w:color="auto"/>
            </w:tcBorders>
            <w:shd w:val="clear" w:color="auto" w:fill="FBE4D5"/>
            <w:noWrap/>
            <w:vAlign w:val="bottom"/>
            <w:hideMark/>
          </w:tcPr>
          <w:p w14:paraId="40B2EA0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10 730</w:t>
            </w:r>
          </w:p>
        </w:tc>
        <w:tc>
          <w:tcPr>
            <w:tcW w:w="1750" w:type="dxa"/>
            <w:tcBorders>
              <w:top w:val="nil"/>
              <w:left w:val="nil"/>
              <w:bottom w:val="single" w:sz="4" w:space="0" w:color="auto"/>
              <w:right w:val="nil"/>
            </w:tcBorders>
            <w:shd w:val="clear" w:color="auto" w:fill="FBE4D5"/>
            <w:noWrap/>
            <w:vAlign w:val="bottom"/>
            <w:hideMark/>
          </w:tcPr>
          <w:p w14:paraId="2AC7CD1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1 196 049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E13524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44</w:t>
            </w:r>
          </w:p>
        </w:tc>
      </w:tr>
      <w:tr w:rsidR="005B5D6D" w:rsidRPr="00E9354E" w14:paraId="59E14B3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C4FC6DC"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101</w:t>
            </w:r>
          </w:p>
        </w:tc>
        <w:tc>
          <w:tcPr>
            <w:tcW w:w="4110" w:type="dxa"/>
            <w:tcBorders>
              <w:top w:val="nil"/>
              <w:left w:val="nil"/>
              <w:bottom w:val="single" w:sz="4" w:space="0" w:color="auto"/>
              <w:right w:val="single" w:sz="8" w:space="0" w:color="auto"/>
            </w:tcBorders>
            <w:shd w:val="clear" w:color="auto" w:fill="FBE4D5"/>
            <w:noWrap/>
            <w:vAlign w:val="bottom"/>
            <w:hideMark/>
          </w:tcPr>
          <w:p w14:paraId="6B8C8E88"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CIMETIDINE, 100MG/ML, AMP/2 ML, B/1</w:t>
            </w:r>
          </w:p>
        </w:tc>
        <w:tc>
          <w:tcPr>
            <w:tcW w:w="1404" w:type="dxa"/>
            <w:tcBorders>
              <w:top w:val="nil"/>
              <w:left w:val="nil"/>
              <w:bottom w:val="single" w:sz="4" w:space="0" w:color="auto"/>
              <w:right w:val="single" w:sz="8" w:space="0" w:color="auto"/>
            </w:tcBorders>
            <w:shd w:val="clear" w:color="auto" w:fill="FBE4D5"/>
            <w:noWrap/>
            <w:vAlign w:val="bottom"/>
            <w:hideMark/>
          </w:tcPr>
          <w:p w14:paraId="0A44E27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2 744 400</w:t>
            </w:r>
          </w:p>
        </w:tc>
        <w:tc>
          <w:tcPr>
            <w:tcW w:w="1099" w:type="dxa"/>
            <w:tcBorders>
              <w:top w:val="nil"/>
              <w:left w:val="nil"/>
              <w:bottom w:val="single" w:sz="4" w:space="0" w:color="auto"/>
              <w:right w:val="single" w:sz="8" w:space="0" w:color="auto"/>
            </w:tcBorders>
            <w:shd w:val="clear" w:color="auto" w:fill="FBE4D5"/>
            <w:noWrap/>
            <w:vAlign w:val="bottom"/>
            <w:hideMark/>
          </w:tcPr>
          <w:p w14:paraId="0FB151E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15 530</w:t>
            </w:r>
          </w:p>
        </w:tc>
        <w:tc>
          <w:tcPr>
            <w:tcW w:w="1750" w:type="dxa"/>
            <w:tcBorders>
              <w:top w:val="nil"/>
              <w:left w:val="nil"/>
              <w:bottom w:val="single" w:sz="4" w:space="0" w:color="auto"/>
              <w:right w:val="nil"/>
            </w:tcBorders>
            <w:shd w:val="clear" w:color="auto" w:fill="FBE4D5"/>
            <w:noWrap/>
            <w:vAlign w:val="bottom"/>
            <w:hideMark/>
          </w:tcPr>
          <w:p w14:paraId="209F5D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111 600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CC2025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4</w:t>
            </w:r>
          </w:p>
        </w:tc>
      </w:tr>
      <w:tr w:rsidR="005B5D6D" w:rsidRPr="00E9354E" w14:paraId="77F2CD6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30EE42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102</w:t>
            </w:r>
          </w:p>
        </w:tc>
        <w:tc>
          <w:tcPr>
            <w:tcW w:w="4110" w:type="dxa"/>
            <w:tcBorders>
              <w:top w:val="nil"/>
              <w:left w:val="nil"/>
              <w:bottom w:val="single" w:sz="4" w:space="0" w:color="auto"/>
              <w:right w:val="single" w:sz="8" w:space="0" w:color="auto"/>
            </w:tcBorders>
            <w:shd w:val="clear" w:color="auto" w:fill="FBE4D5"/>
            <w:noWrap/>
            <w:vAlign w:val="bottom"/>
            <w:hideMark/>
          </w:tcPr>
          <w:p w14:paraId="5D548DD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SERINGUE (AVEC AIG 23G) UU, 2CC, B/100</w:t>
            </w:r>
          </w:p>
        </w:tc>
        <w:tc>
          <w:tcPr>
            <w:tcW w:w="1404" w:type="dxa"/>
            <w:tcBorders>
              <w:top w:val="nil"/>
              <w:left w:val="nil"/>
              <w:bottom w:val="single" w:sz="4" w:space="0" w:color="auto"/>
              <w:right w:val="single" w:sz="8" w:space="0" w:color="auto"/>
            </w:tcBorders>
            <w:shd w:val="clear" w:color="auto" w:fill="FBE4D5"/>
            <w:noWrap/>
            <w:vAlign w:val="bottom"/>
            <w:hideMark/>
          </w:tcPr>
          <w:p w14:paraId="0FD1E50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2 716 140</w:t>
            </w:r>
          </w:p>
        </w:tc>
        <w:tc>
          <w:tcPr>
            <w:tcW w:w="1099" w:type="dxa"/>
            <w:tcBorders>
              <w:top w:val="nil"/>
              <w:left w:val="nil"/>
              <w:bottom w:val="single" w:sz="4" w:space="0" w:color="auto"/>
              <w:right w:val="single" w:sz="8" w:space="0" w:color="auto"/>
            </w:tcBorders>
            <w:shd w:val="clear" w:color="auto" w:fill="FBE4D5"/>
            <w:noWrap/>
            <w:vAlign w:val="bottom"/>
            <w:hideMark/>
          </w:tcPr>
          <w:p w14:paraId="024CA77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66 900</w:t>
            </w:r>
          </w:p>
        </w:tc>
        <w:tc>
          <w:tcPr>
            <w:tcW w:w="1750" w:type="dxa"/>
            <w:tcBorders>
              <w:top w:val="nil"/>
              <w:left w:val="nil"/>
              <w:bottom w:val="single" w:sz="4" w:space="0" w:color="auto"/>
              <w:right w:val="nil"/>
            </w:tcBorders>
            <w:shd w:val="clear" w:color="auto" w:fill="FBE4D5"/>
            <w:noWrap/>
            <w:vAlign w:val="bottom"/>
            <w:hideMark/>
          </w:tcPr>
          <w:p w14:paraId="51C1839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709 140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7E1AE9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26</w:t>
            </w:r>
          </w:p>
        </w:tc>
      </w:tr>
      <w:tr w:rsidR="005B5D6D" w:rsidRPr="00E9354E" w14:paraId="29698B0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8C0169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103</w:t>
            </w:r>
          </w:p>
        </w:tc>
        <w:tc>
          <w:tcPr>
            <w:tcW w:w="4110" w:type="dxa"/>
            <w:tcBorders>
              <w:top w:val="nil"/>
              <w:left w:val="nil"/>
              <w:bottom w:val="single" w:sz="4" w:space="0" w:color="auto"/>
              <w:right w:val="single" w:sz="8" w:space="0" w:color="auto"/>
            </w:tcBorders>
            <w:shd w:val="clear" w:color="auto" w:fill="FBE4D5"/>
            <w:noWrap/>
            <w:vAlign w:val="bottom"/>
            <w:hideMark/>
          </w:tcPr>
          <w:p w14:paraId="3C2F245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3/0 DEC 2 AIGUILLE 3/8C18 MM  PR 70CM BTE 36</w:t>
            </w:r>
          </w:p>
        </w:tc>
        <w:tc>
          <w:tcPr>
            <w:tcW w:w="1404" w:type="dxa"/>
            <w:tcBorders>
              <w:top w:val="nil"/>
              <w:left w:val="nil"/>
              <w:bottom w:val="single" w:sz="4" w:space="0" w:color="auto"/>
              <w:right w:val="single" w:sz="8" w:space="0" w:color="auto"/>
            </w:tcBorders>
            <w:shd w:val="clear" w:color="auto" w:fill="FBE4D5"/>
            <w:noWrap/>
            <w:vAlign w:val="bottom"/>
            <w:hideMark/>
          </w:tcPr>
          <w:p w14:paraId="779167F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2 691 200</w:t>
            </w:r>
          </w:p>
        </w:tc>
        <w:tc>
          <w:tcPr>
            <w:tcW w:w="1099" w:type="dxa"/>
            <w:tcBorders>
              <w:top w:val="nil"/>
              <w:left w:val="nil"/>
              <w:bottom w:val="single" w:sz="4" w:space="0" w:color="auto"/>
              <w:right w:val="single" w:sz="8" w:space="0" w:color="auto"/>
            </w:tcBorders>
            <w:shd w:val="clear" w:color="auto" w:fill="FBE4D5"/>
            <w:noWrap/>
            <w:vAlign w:val="bottom"/>
            <w:hideMark/>
          </w:tcPr>
          <w:p w14:paraId="204DF9B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2 088</w:t>
            </w:r>
          </w:p>
        </w:tc>
        <w:tc>
          <w:tcPr>
            <w:tcW w:w="1750" w:type="dxa"/>
            <w:tcBorders>
              <w:top w:val="nil"/>
              <w:left w:val="nil"/>
              <w:bottom w:val="single" w:sz="4" w:space="0" w:color="auto"/>
              <w:right w:val="nil"/>
            </w:tcBorders>
            <w:shd w:val="clear" w:color="auto" w:fill="FBE4D5"/>
            <w:noWrap/>
            <w:vAlign w:val="bottom"/>
            <w:hideMark/>
          </w:tcPr>
          <w:p w14:paraId="6A72E2D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371 201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4750C6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5B72189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10793E9"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104</w:t>
            </w:r>
          </w:p>
        </w:tc>
        <w:tc>
          <w:tcPr>
            <w:tcW w:w="4110" w:type="dxa"/>
            <w:tcBorders>
              <w:top w:val="nil"/>
              <w:left w:val="nil"/>
              <w:bottom w:val="single" w:sz="4" w:space="0" w:color="auto"/>
              <w:right w:val="single" w:sz="8" w:space="0" w:color="auto"/>
            </w:tcBorders>
            <w:shd w:val="clear" w:color="auto" w:fill="FBE4D5"/>
            <w:noWrap/>
            <w:vAlign w:val="bottom"/>
            <w:hideMark/>
          </w:tcPr>
          <w:p w14:paraId="2AC241F7"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DEXAMETHASONE, 4MG/ML, AMP/1ML, B/10</w:t>
            </w:r>
          </w:p>
        </w:tc>
        <w:tc>
          <w:tcPr>
            <w:tcW w:w="1404" w:type="dxa"/>
            <w:tcBorders>
              <w:top w:val="nil"/>
              <w:left w:val="nil"/>
              <w:bottom w:val="single" w:sz="4" w:space="0" w:color="auto"/>
              <w:right w:val="single" w:sz="8" w:space="0" w:color="auto"/>
            </w:tcBorders>
            <w:shd w:val="clear" w:color="auto" w:fill="FBE4D5"/>
            <w:noWrap/>
            <w:vAlign w:val="bottom"/>
            <w:hideMark/>
          </w:tcPr>
          <w:p w14:paraId="79695EE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2 672 640</w:t>
            </w:r>
          </w:p>
        </w:tc>
        <w:tc>
          <w:tcPr>
            <w:tcW w:w="1099" w:type="dxa"/>
            <w:tcBorders>
              <w:top w:val="nil"/>
              <w:left w:val="nil"/>
              <w:bottom w:val="single" w:sz="4" w:space="0" w:color="auto"/>
              <w:right w:val="single" w:sz="8" w:space="0" w:color="auto"/>
            </w:tcBorders>
            <w:shd w:val="clear" w:color="auto" w:fill="FBE4D5"/>
            <w:noWrap/>
            <w:vAlign w:val="bottom"/>
            <w:hideMark/>
          </w:tcPr>
          <w:p w14:paraId="5A6B546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33 408</w:t>
            </w:r>
          </w:p>
        </w:tc>
        <w:tc>
          <w:tcPr>
            <w:tcW w:w="1750" w:type="dxa"/>
            <w:tcBorders>
              <w:top w:val="nil"/>
              <w:left w:val="nil"/>
              <w:bottom w:val="single" w:sz="4" w:space="0" w:color="auto"/>
              <w:right w:val="nil"/>
            </w:tcBorders>
            <w:shd w:val="clear" w:color="auto" w:fill="FBE4D5"/>
            <w:noWrap/>
            <w:vAlign w:val="bottom"/>
            <w:hideMark/>
          </w:tcPr>
          <w:p w14:paraId="6292F1E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335 932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A57F58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w:t>
            </w:r>
          </w:p>
        </w:tc>
      </w:tr>
      <w:tr w:rsidR="005B5D6D" w:rsidRPr="00E9354E" w14:paraId="76305698"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32785E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105</w:t>
            </w:r>
          </w:p>
        </w:tc>
        <w:tc>
          <w:tcPr>
            <w:tcW w:w="4110" w:type="dxa"/>
            <w:tcBorders>
              <w:top w:val="nil"/>
              <w:left w:val="nil"/>
              <w:bottom w:val="single" w:sz="4" w:space="0" w:color="auto"/>
              <w:right w:val="single" w:sz="8" w:space="0" w:color="auto"/>
            </w:tcBorders>
            <w:shd w:val="clear" w:color="auto" w:fill="FBE4D5"/>
            <w:noWrap/>
            <w:vAlign w:val="bottom"/>
            <w:hideMark/>
          </w:tcPr>
          <w:p w14:paraId="5E487EE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GRISEOFULVINE, 250MG,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1E384BA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2 343 586</w:t>
            </w:r>
          </w:p>
        </w:tc>
        <w:tc>
          <w:tcPr>
            <w:tcW w:w="1099" w:type="dxa"/>
            <w:tcBorders>
              <w:top w:val="nil"/>
              <w:left w:val="nil"/>
              <w:bottom w:val="single" w:sz="4" w:space="0" w:color="auto"/>
              <w:right w:val="single" w:sz="8" w:space="0" w:color="auto"/>
            </w:tcBorders>
            <w:shd w:val="clear" w:color="auto" w:fill="FBE4D5"/>
            <w:noWrap/>
            <w:vAlign w:val="bottom"/>
            <w:hideMark/>
          </w:tcPr>
          <w:p w14:paraId="70BB8EF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92 000</w:t>
            </w:r>
          </w:p>
        </w:tc>
        <w:tc>
          <w:tcPr>
            <w:tcW w:w="1750" w:type="dxa"/>
            <w:tcBorders>
              <w:top w:val="nil"/>
              <w:left w:val="nil"/>
              <w:bottom w:val="single" w:sz="4" w:space="0" w:color="auto"/>
              <w:right w:val="nil"/>
            </w:tcBorders>
            <w:shd w:val="clear" w:color="auto" w:fill="FBE4D5"/>
            <w:noWrap/>
            <w:vAlign w:val="bottom"/>
            <w:hideMark/>
          </w:tcPr>
          <w:p w14:paraId="6669CF7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70 337</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448C16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3</w:t>
            </w:r>
          </w:p>
        </w:tc>
      </w:tr>
      <w:tr w:rsidR="005B5D6D" w:rsidRPr="00E9354E" w14:paraId="2F1104E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776FEA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106</w:t>
            </w:r>
          </w:p>
        </w:tc>
        <w:tc>
          <w:tcPr>
            <w:tcW w:w="4110" w:type="dxa"/>
            <w:tcBorders>
              <w:top w:val="nil"/>
              <w:left w:val="nil"/>
              <w:bottom w:val="single" w:sz="4" w:space="0" w:color="auto"/>
              <w:right w:val="single" w:sz="8" w:space="0" w:color="auto"/>
            </w:tcBorders>
            <w:shd w:val="clear" w:color="auto" w:fill="FBE4D5"/>
            <w:noWrap/>
            <w:vAlign w:val="bottom"/>
            <w:hideMark/>
          </w:tcPr>
          <w:p w14:paraId="6B151D9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AIGUILLE A PRELEVEMENT VACUTAINER, 22G, B/100</w:t>
            </w:r>
          </w:p>
        </w:tc>
        <w:tc>
          <w:tcPr>
            <w:tcW w:w="1404" w:type="dxa"/>
            <w:tcBorders>
              <w:top w:val="nil"/>
              <w:left w:val="nil"/>
              <w:bottom w:val="single" w:sz="4" w:space="0" w:color="auto"/>
              <w:right w:val="single" w:sz="8" w:space="0" w:color="auto"/>
            </w:tcBorders>
            <w:shd w:val="clear" w:color="auto" w:fill="FBE4D5"/>
            <w:noWrap/>
            <w:vAlign w:val="bottom"/>
            <w:hideMark/>
          </w:tcPr>
          <w:p w14:paraId="241E306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2 320 000</w:t>
            </w:r>
          </w:p>
        </w:tc>
        <w:tc>
          <w:tcPr>
            <w:tcW w:w="1099" w:type="dxa"/>
            <w:tcBorders>
              <w:top w:val="nil"/>
              <w:left w:val="nil"/>
              <w:bottom w:val="single" w:sz="4" w:space="0" w:color="auto"/>
              <w:right w:val="single" w:sz="8" w:space="0" w:color="auto"/>
            </w:tcBorders>
            <w:shd w:val="clear" w:color="auto" w:fill="FBE4D5"/>
            <w:noWrap/>
            <w:vAlign w:val="bottom"/>
            <w:hideMark/>
          </w:tcPr>
          <w:p w14:paraId="3532EE5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40 000</w:t>
            </w:r>
          </w:p>
        </w:tc>
        <w:tc>
          <w:tcPr>
            <w:tcW w:w="1750" w:type="dxa"/>
            <w:tcBorders>
              <w:top w:val="nil"/>
              <w:left w:val="nil"/>
              <w:bottom w:val="single" w:sz="4" w:space="0" w:color="auto"/>
              <w:right w:val="nil"/>
            </w:tcBorders>
            <w:shd w:val="clear" w:color="auto" w:fill="FBE4D5"/>
            <w:noWrap/>
            <w:vAlign w:val="bottom"/>
            <w:hideMark/>
          </w:tcPr>
          <w:p w14:paraId="7DEEC8D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120 000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C9C9BC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w:t>
            </w:r>
          </w:p>
        </w:tc>
      </w:tr>
      <w:tr w:rsidR="005B5D6D" w:rsidRPr="00E9354E" w14:paraId="14CA1547"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AF4C83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107</w:t>
            </w:r>
          </w:p>
        </w:tc>
        <w:tc>
          <w:tcPr>
            <w:tcW w:w="4110" w:type="dxa"/>
            <w:tcBorders>
              <w:top w:val="nil"/>
              <w:left w:val="nil"/>
              <w:bottom w:val="single" w:sz="4" w:space="0" w:color="auto"/>
              <w:right w:val="single" w:sz="8" w:space="0" w:color="auto"/>
            </w:tcBorders>
            <w:shd w:val="clear" w:color="auto" w:fill="FBE4D5"/>
            <w:noWrap/>
            <w:vAlign w:val="bottom"/>
            <w:hideMark/>
          </w:tcPr>
          <w:p w14:paraId="5BB19A5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VITAMINE B COMPLEXE, -,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477B6DA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2 286 000</w:t>
            </w:r>
          </w:p>
        </w:tc>
        <w:tc>
          <w:tcPr>
            <w:tcW w:w="1099" w:type="dxa"/>
            <w:tcBorders>
              <w:top w:val="nil"/>
              <w:left w:val="nil"/>
              <w:bottom w:val="single" w:sz="4" w:space="0" w:color="auto"/>
              <w:right w:val="single" w:sz="8" w:space="0" w:color="auto"/>
            </w:tcBorders>
            <w:shd w:val="clear" w:color="auto" w:fill="FBE4D5"/>
            <w:noWrap/>
            <w:vAlign w:val="bottom"/>
            <w:hideMark/>
          </w:tcPr>
          <w:p w14:paraId="6529616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254 000</w:t>
            </w:r>
          </w:p>
        </w:tc>
        <w:tc>
          <w:tcPr>
            <w:tcW w:w="1750" w:type="dxa"/>
            <w:tcBorders>
              <w:top w:val="nil"/>
              <w:left w:val="nil"/>
              <w:bottom w:val="single" w:sz="4" w:space="0" w:color="auto"/>
              <w:right w:val="nil"/>
            </w:tcBorders>
            <w:shd w:val="clear" w:color="auto" w:fill="FBE4D5"/>
            <w:noWrap/>
            <w:vAlign w:val="bottom"/>
            <w:hideMark/>
          </w:tcPr>
          <w:p w14:paraId="7F8B655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1 619 529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1BAC2A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71</w:t>
            </w:r>
          </w:p>
        </w:tc>
      </w:tr>
      <w:tr w:rsidR="005B5D6D" w:rsidRPr="00E9354E" w14:paraId="26E3933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79EF66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108</w:t>
            </w:r>
          </w:p>
        </w:tc>
        <w:tc>
          <w:tcPr>
            <w:tcW w:w="4110" w:type="dxa"/>
            <w:tcBorders>
              <w:top w:val="nil"/>
              <w:left w:val="nil"/>
              <w:bottom w:val="single" w:sz="4" w:space="0" w:color="auto"/>
              <w:right w:val="single" w:sz="8" w:space="0" w:color="auto"/>
            </w:tcBorders>
            <w:shd w:val="clear" w:color="auto" w:fill="FBE4D5"/>
            <w:noWrap/>
            <w:vAlign w:val="bottom"/>
            <w:hideMark/>
          </w:tcPr>
          <w:p w14:paraId="185F63F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SACHET POUR RECONDITIONNEMENT PF, UNITE</w:t>
            </w:r>
          </w:p>
        </w:tc>
        <w:tc>
          <w:tcPr>
            <w:tcW w:w="1404" w:type="dxa"/>
            <w:tcBorders>
              <w:top w:val="nil"/>
              <w:left w:val="nil"/>
              <w:bottom w:val="single" w:sz="4" w:space="0" w:color="auto"/>
              <w:right w:val="single" w:sz="8" w:space="0" w:color="auto"/>
            </w:tcBorders>
            <w:shd w:val="clear" w:color="auto" w:fill="FBE4D5"/>
            <w:noWrap/>
            <w:vAlign w:val="bottom"/>
            <w:hideMark/>
          </w:tcPr>
          <w:p w14:paraId="1E8B14C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2 273 030</w:t>
            </w:r>
          </w:p>
        </w:tc>
        <w:tc>
          <w:tcPr>
            <w:tcW w:w="1099" w:type="dxa"/>
            <w:tcBorders>
              <w:top w:val="nil"/>
              <w:left w:val="nil"/>
              <w:bottom w:val="single" w:sz="4" w:space="0" w:color="auto"/>
              <w:right w:val="single" w:sz="8" w:space="0" w:color="auto"/>
            </w:tcBorders>
            <w:shd w:val="clear" w:color="auto" w:fill="FBE4D5"/>
            <w:noWrap/>
            <w:vAlign w:val="bottom"/>
            <w:hideMark/>
          </w:tcPr>
          <w:p w14:paraId="58A927E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317 800</w:t>
            </w:r>
          </w:p>
        </w:tc>
        <w:tc>
          <w:tcPr>
            <w:tcW w:w="1750" w:type="dxa"/>
            <w:tcBorders>
              <w:top w:val="nil"/>
              <w:left w:val="nil"/>
              <w:bottom w:val="single" w:sz="4" w:space="0" w:color="auto"/>
              <w:right w:val="nil"/>
            </w:tcBorders>
            <w:shd w:val="clear" w:color="auto" w:fill="FBE4D5"/>
            <w:noWrap/>
            <w:vAlign w:val="bottom"/>
            <w:hideMark/>
          </w:tcPr>
          <w:p w14:paraId="6C6BB9C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312 204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BC3F03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2B70086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392D2F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lastRenderedPageBreak/>
              <w:t>109</w:t>
            </w:r>
          </w:p>
        </w:tc>
        <w:tc>
          <w:tcPr>
            <w:tcW w:w="4110" w:type="dxa"/>
            <w:tcBorders>
              <w:top w:val="nil"/>
              <w:left w:val="nil"/>
              <w:bottom w:val="single" w:sz="4" w:space="0" w:color="auto"/>
              <w:right w:val="single" w:sz="8" w:space="0" w:color="auto"/>
            </w:tcBorders>
            <w:shd w:val="clear" w:color="auto" w:fill="FBE4D5"/>
            <w:noWrap/>
            <w:vAlign w:val="bottom"/>
            <w:hideMark/>
          </w:tcPr>
          <w:p w14:paraId="32B2F8A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IMMUNOGLOBULINES ANTI-D (SERUM NATEAD¦, AMP, UNITE</w:t>
            </w:r>
          </w:p>
        </w:tc>
        <w:tc>
          <w:tcPr>
            <w:tcW w:w="1404" w:type="dxa"/>
            <w:tcBorders>
              <w:top w:val="nil"/>
              <w:left w:val="nil"/>
              <w:bottom w:val="single" w:sz="4" w:space="0" w:color="auto"/>
              <w:right w:val="single" w:sz="8" w:space="0" w:color="auto"/>
            </w:tcBorders>
            <w:shd w:val="clear" w:color="auto" w:fill="FBE4D5"/>
            <w:noWrap/>
            <w:vAlign w:val="bottom"/>
            <w:hideMark/>
          </w:tcPr>
          <w:p w14:paraId="16F9489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2 160 000</w:t>
            </w:r>
          </w:p>
        </w:tc>
        <w:tc>
          <w:tcPr>
            <w:tcW w:w="1099" w:type="dxa"/>
            <w:tcBorders>
              <w:top w:val="nil"/>
              <w:left w:val="nil"/>
              <w:bottom w:val="single" w:sz="4" w:space="0" w:color="auto"/>
              <w:right w:val="single" w:sz="8" w:space="0" w:color="auto"/>
            </w:tcBorders>
            <w:shd w:val="clear" w:color="auto" w:fill="FBE4D5"/>
            <w:noWrap/>
            <w:vAlign w:val="bottom"/>
            <w:hideMark/>
          </w:tcPr>
          <w:p w14:paraId="7462148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163</w:t>
            </w:r>
          </w:p>
        </w:tc>
        <w:tc>
          <w:tcPr>
            <w:tcW w:w="1750" w:type="dxa"/>
            <w:tcBorders>
              <w:top w:val="nil"/>
              <w:left w:val="nil"/>
              <w:bottom w:val="single" w:sz="4" w:space="0" w:color="auto"/>
              <w:right w:val="nil"/>
            </w:tcBorders>
            <w:shd w:val="clear" w:color="auto" w:fill="FBE4D5"/>
            <w:noWrap/>
            <w:vAlign w:val="bottom"/>
            <w:hideMark/>
          </w:tcPr>
          <w:p w14:paraId="71BB6DA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1 796 073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E6B0A1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83</w:t>
            </w:r>
          </w:p>
        </w:tc>
      </w:tr>
      <w:tr w:rsidR="005B5D6D" w:rsidRPr="00E9354E" w14:paraId="792501E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3FE1ECC"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110</w:t>
            </w:r>
          </w:p>
        </w:tc>
        <w:tc>
          <w:tcPr>
            <w:tcW w:w="4110" w:type="dxa"/>
            <w:tcBorders>
              <w:top w:val="nil"/>
              <w:left w:val="nil"/>
              <w:bottom w:val="single" w:sz="4" w:space="0" w:color="auto"/>
              <w:right w:val="single" w:sz="8" w:space="0" w:color="auto"/>
            </w:tcBorders>
            <w:shd w:val="clear" w:color="auto" w:fill="FBE4D5"/>
            <w:noWrap/>
            <w:vAlign w:val="bottom"/>
            <w:hideMark/>
          </w:tcPr>
          <w:p w14:paraId="46F03C5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DIAZEPAM, 5MG/ML, AMP/2ML, B/10</w:t>
            </w:r>
          </w:p>
        </w:tc>
        <w:tc>
          <w:tcPr>
            <w:tcW w:w="1404" w:type="dxa"/>
            <w:tcBorders>
              <w:top w:val="nil"/>
              <w:left w:val="nil"/>
              <w:bottom w:val="single" w:sz="4" w:space="0" w:color="auto"/>
              <w:right w:val="single" w:sz="8" w:space="0" w:color="auto"/>
            </w:tcBorders>
            <w:shd w:val="clear" w:color="auto" w:fill="FBE4D5"/>
            <w:noWrap/>
            <w:vAlign w:val="bottom"/>
            <w:hideMark/>
          </w:tcPr>
          <w:p w14:paraId="0948CE3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1 887 841</w:t>
            </w:r>
          </w:p>
        </w:tc>
        <w:tc>
          <w:tcPr>
            <w:tcW w:w="1099" w:type="dxa"/>
            <w:tcBorders>
              <w:top w:val="nil"/>
              <w:left w:val="nil"/>
              <w:bottom w:val="single" w:sz="4" w:space="0" w:color="auto"/>
              <w:right w:val="single" w:sz="8" w:space="0" w:color="auto"/>
            </w:tcBorders>
            <w:shd w:val="clear" w:color="auto" w:fill="FBE4D5"/>
            <w:noWrap/>
            <w:vAlign w:val="bottom"/>
            <w:hideMark/>
          </w:tcPr>
          <w:p w14:paraId="491B2B2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9 313</w:t>
            </w:r>
          </w:p>
        </w:tc>
        <w:tc>
          <w:tcPr>
            <w:tcW w:w="1750" w:type="dxa"/>
            <w:tcBorders>
              <w:top w:val="nil"/>
              <w:left w:val="nil"/>
              <w:bottom w:val="single" w:sz="4" w:space="0" w:color="auto"/>
              <w:right w:val="nil"/>
            </w:tcBorders>
            <w:shd w:val="clear" w:color="auto" w:fill="FBE4D5"/>
            <w:noWrap/>
            <w:vAlign w:val="bottom"/>
            <w:hideMark/>
          </w:tcPr>
          <w:p w14:paraId="325372F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1 074 240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66DB0D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57</w:t>
            </w:r>
          </w:p>
        </w:tc>
      </w:tr>
      <w:tr w:rsidR="005B5D6D" w:rsidRPr="00E9354E" w14:paraId="23D328EC"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BC74C7F"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111</w:t>
            </w:r>
          </w:p>
        </w:tc>
        <w:tc>
          <w:tcPr>
            <w:tcW w:w="4110" w:type="dxa"/>
            <w:tcBorders>
              <w:top w:val="nil"/>
              <w:left w:val="nil"/>
              <w:bottom w:val="single" w:sz="4" w:space="0" w:color="auto"/>
              <w:right w:val="single" w:sz="8" w:space="0" w:color="auto"/>
            </w:tcBorders>
            <w:shd w:val="clear" w:color="auto" w:fill="FBE4D5"/>
            <w:noWrap/>
            <w:vAlign w:val="bottom"/>
            <w:hideMark/>
          </w:tcPr>
          <w:p w14:paraId="47CE598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2/0 DEC 3 AIGUILLE 1/2C 30MM PT 70CM BTE  36</w:t>
            </w:r>
          </w:p>
        </w:tc>
        <w:tc>
          <w:tcPr>
            <w:tcW w:w="1404" w:type="dxa"/>
            <w:tcBorders>
              <w:top w:val="nil"/>
              <w:left w:val="nil"/>
              <w:bottom w:val="single" w:sz="4" w:space="0" w:color="auto"/>
              <w:right w:val="single" w:sz="8" w:space="0" w:color="auto"/>
            </w:tcBorders>
            <w:shd w:val="clear" w:color="auto" w:fill="FBE4D5"/>
            <w:noWrap/>
            <w:vAlign w:val="bottom"/>
            <w:hideMark/>
          </w:tcPr>
          <w:p w14:paraId="524EB05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1 675 556</w:t>
            </w:r>
          </w:p>
        </w:tc>
        <w:tc>
          <w:tcPr>
            <w:tcW w:w="1099" w:type="dxa"/>
            <w:tcBorders>
              <w:top w:val="nil"/>
              <w:left w:val="nil"/>
              <w:bottom w:val="single" w:sz="4" w:space="0" w:color="auto"/>
              <w:right w:val="single" w:sz="8" w:space="0" w:color="auto"/>
            </w:tcBorders>
            <w:shd w:val="clear" w:color="auto" w:fill="FBE4D5"/>
            <w:noWrap/>
            <w:vAlign w:val="bottom"/>
            <w:hideMark/>
          </w:tcPr>
          <w:p w14:paraId="2FD0014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1 300</w:t>
            </w:r>
          </w:p>
        </w:tc>
        <w:tc>
          <w:tcPr>
            <w:tcW w:w="1750" w:type="dxa"/>
            <w:tcBorders>
              <w:top w:val="nil"/>
              <w:left w:val="nil"/>
              <w:bottom w:val="single" w:sz="4" w:space="0" w:color="auto"/>
              <w:right w:val="nil"/>
            </w:tcBorders>
            <w:shd w:val="clear" w:color="auto" w:fill="FBE4D5"/>
            <w:noWrap/>
            <w:vAlign w:val="bottom"/>
            <w:hideMark/>
          </w:tcPr>
          <w:p w14:paraId="59CEBEF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231 114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B7FE07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0F95014C"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6D5AA9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112</w:t>
            </w:r>
          </w:p>
        </w:tc>
        <w:tc>
          <w:tcPr>
            <w:tcW w:w="4110" w:type="dxa"/>
            <w:tcBorders>
              <w:top w:val="nil"/>
              <w:left w:val="nil"/>
              <w:bottom w:val="single" w:sz="4" w:space="0" w:color="auto"/>
              <w:right w:val="single" w:sz="8" w:space="0" w:color="auto"/>
            </w:tcBorders>
            <w:shd w:val="clear" w:color="auto" w:fill="FBE4D5"/>
            <w:noWrap/>
            <w:vAlign w:val="bottom"/>
            <w:hideMark/>
          </w:tcPr>
          <w:p w14:paraId="7DFE604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BANDE DE GAZE, GAZE HYDROPHILE, AVEC LISIERES, 8CM * 4M, UNITE</w:t>
            </w:r>
          </w:p>
        </w:tc>
        <w:tc>
          <w:tcPr>
            <w:tcW w:w="1404" w:type="dxa"/>
            <w:tcBorders>
              <w:top w:val="nil"/>
              <w:left w:val="nil"/>
              <w:bottom w:val="single" w:sz="4" w:space="0" w:color="auto"/>
              <w:right w:val="single" w:sz="8" w:space="0" w:color="auto"/>
            </w:tcBorders>
            <w:shd w:val="clear" w:color="auto" w:fill="FBE4D5"/>
            <w:noWrap/>
            <w:vAlign w:val="bottom"/>
            <w:hideMark/>
          </w:tcPr>
          <w:p w14:paraId="22C0AD0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1 639 150</w:t>
            </w:r>
          </w:p>
        </w:tc>
        <w:tc>
          <w:tcPr>
            <w:tcW w:w="1099" w:type="dxa"/>
            <w:tcBorders>
              <w:top w:val="nil"/>
              <w:left w:val="nil"/>
              <w:bottom w:val="single" w:sz="4" w:space="0" w:color="auto"/>
              <w:right w:val="single" w:sz="8" w:space="0" w:color="auto"/>
            </w:tcBorders>
            <w:shd w:val="clear" w:color="auto" w:fill="FBE4D5"/>
            <w:noWrap/>
            <w:vAlign w:val="bottom"/>
            <w:hideMark/>
          </w:tcPr>
          <w:p w14:paraId="54BBD88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24 760</w:t>
            </w:r>
          </w:p>
        </w:tc>
        <w:tc>
          <w:tcPr>
            <w:tcW w:w="1750" w:type="dxa"/>
            <w:tcBorders>
              <w:top w:val="nil"/>
              <w:left w:val="nil"/>
              <w:bottom w:val="single" w:sz="4" w:space="0" w:color="auto"/>
              <w:right w:val="nil"/>
            </w:tcBorders>
            <w:shd w:val="clear" w:color="auto" w:fill="FBE4D5"/>
            <w:noWrap/>
            <w:vAlign w:val="bottom"/>
            <w:hideMark/>
          </w:tcPr>
          <w:p w14:paraId="456DFF0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421 038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7DE209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26</w:t>
            </w:r>
          </w:p>
        </w:tc>
      </w:tr>
      <w:tr w:rsidR="005B5D6D" w:rsidRPr="00E9354E" w14:paraId="19A92EF3"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25F7C2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113</w:t>
            </w:r>
          </w:p>
        </w:tc>
        <w:tc>
          <w:tcPr>
            <w:tcW w:w="4110" w:type="dxa"/>
            <w:tcBorders>
              <w:top w:val="nil"/>
              <w:left w:val="nil"/>
              <w:bottom w:val="single" w:sz="4" w:space="0" w:color="auto"/>
              <w:right w:val="single" w:sz="8" w:space="0" w:color="auto"/>
            </w:tcBorders>
            <w:shd w:val="clear" w:color="auto" w:fill="FBE4D5"/>
            <w:noWrap/>
            <w:vAlign w:val="bottom"/>
            <w:hideMark/>
          </w:tcPr>
          <w:p w14:paraId="042BB3B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BENZATHINE BENZYLPENICILLINE, 2,4MUI, FL, B/50</w:t>
            </w:r>
          </w:p>
        </w:tc>
        <w:tc>
          <w:tcPr>
            <w:tcW w:w="1404" w:type="dxa"/>
            <w:tcBorders>
              <w:top w:val="nil"/>
              <w:left w:val="nil"/>
              <w:bottom w:val="single" w:sz="4" w:space="0" w:color="auto"/>
              <w:right w:val="single" w:sz="8" w:space="0" w:color="auto"/>
            </w:tcBorders>
            <w:shd w:val="clear" w:color="auto" w:fill="FBE4D5"/>
            <w:noWrap/>
            <w:vAlign w:val="bottom"/>
            <w:hideMark/>
          </w:tcPr>
          <w:p w14:paraId="1B999C5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1 556 445</w:t>
            </w:r>
          </w:p>
        </w:tc>
        <w:tc>
          <w:tcPr>
            <w:tcW w:w="1099" w:type="dxa"/>
            <w:tcBorders>
              <w:top w:val="nil"/>
              <w:left w:val="nil"/>
              <w:bottom w:val="single" w:sz="4" w:space="0" w:color="auto"/>
              <w:right w:val="single" w:sz="8" w:space="0" w:color="auto"/>
            </w:tcBorders>
            <w:shd w:val="clear" w:color="auto" w:fill="FBE4D5"/>
            <w:noWrap/>
            <w:vAlign w:val="bottom"/>
            <w:hideMark/>
          </w:tcPr>
          <w:p w14:paraId="6F0F85E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9 433</w:t>
            </w:r>
          </w:p>
        </w:tc>
        <w:tc>
          <w:tcPr>
            <w:tcW w:w="1750" w:type="dxa"/>
            <w:tcBorders>
              <w:top w:val="nil"/>
              <w:left w:val="nil"/>
              <w:bottom w:val="single" w:sz="4" w:space="0" w:color="auto"/>
              <w:right w:val="nil"/>
            </w:tcBorders>
            <w:shd w:val="clear" w:color="auto" w:fill="FBE4D5"/>
            <w:noWrap/>
            <w:vAlign w:val="bottom"/>
            <w:hideMark/>
          </w:tcPr>
          <w:p w14:paraId="4191CA8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71 411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112CF5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w:t>
            </w:r>
          </w:p>
        </w:tc>
      </w:tr>
      <w:tr w:rsidR="005B5D6D" w:rsidRPr="00E9354E" w14:paraId="5B4EE88B"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A7ADAC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114</w:t>
            </w:r>
          </w:p>
        </w:tc>
        <w:tc>
          <w:tcPr>
            <w:tcW w:w="4110" w:type="dxa"/>
            <w:tcBorders>
              <w:top w:val="nil"/>
              <w:left w:val="nil"/>
              <w:bottom w:val="single" w:sz="4" w:space="0" w:color="auto"/>
              <w:right w:val="single" w:sz="8" w:space="0" w:color="auto"/>
            </w:tcBorders>
            <w:shd w:val="clear" w:color="auto" w:fill="FBE4D5"/>
            <w:noWrap/>
            <w:vAlign w:val="bottom"/>
            <w:hideMark/>
          </w:tcPr>
          <w:p w14:paraId="262898A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BANDE JERSEY, 10CM * 25M, ROULEAU, UNITE</w:t>
            </w:r>
          </w:p>
        </w:tc>
        <w:tc>
          <w:tcPr>
            <w:tcW w:w="1404" w:type="dxa"/>
            <w:tcBorders>
              <w:top w:val="nil"/>
              <w:left w:val="nil"/>
              <w:bottom w:val="single" w:sz="4" w:space="0" w:color="auto"/>
              <w:right w:val="single" w:sz="8" w:space="0" w:color="auto"/>
            </w:tcBorders>
            <w:shd w:val="clear" w:color="auto" w:fill="FBE4D5"/>
            <w:noWrap/>
            <w:vAlign w:val="bottom"/>
            <w:hideMark/>
          </w:tcPr>
          <w:p w14:paraId="7E742E2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1 430 800</w:t>
            </w:r>
          </w:p>
        </w:tc>
        <w:tc>
          <w:tcPr>
            <w:tcW w:w="1099" w:type="dxa"/>
            <w:tcBorders>
              <w:top w:val="nil"/>
              <w:left w:val="nil"/>
              <w:bottom w:val="single" w:sz="4" w:space="0" w:color="auto"/>
              <w:right w:val="single" w:sz="8" w:space="0" w:color="auto"/>
            </w:tcBorders>
            <w:shd w:val="clear" w:color="auto" w:fill="FBE4D5"/>
            <w:noWrap/>
            <w:vAlign w:val="bottom"/>
            <w:hideMark/>
          </w:tcPr>
          <w:p w14:paraId="4A1A996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196</w:t>
            </w:r>
          </w:p>
        </w:tc>
        <w:tc>
          <w:tcPr>
            <w:tcW w:w="1750" w:type="dxa"/>
            <w:tcBorders>
              <w:top w:val="nil"/>
              <w:left w:val="nil"/>
              <w:bottom w:val="single" w:sz="4" w:space="0" w:color="auto"/>
              <w:right w:val="nil"/>
            </w:tcBorders>
            <w:shd w:val="clear" w:color="auto" w:fill="FBE4D5"/>
            <w:noWrap/>
            <w:vAlign w:val="bottom"/>
            <w:hideMark/>
          </w:tcPr>
          <w:p w14:paraId="797CEB1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370 117</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8540BA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26</w:t>
            </w:r>
          </w:p>
        </w:tc>
      </w:tr>
      <w:tr w:rsidR="005B5D6D" w:rsidRPr="00E9354E" w14:paraId="155A5F2A"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D3BFA2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115</w:t>
            </w:r>
          </w:p>
        </w:tc>
        <w:tc>
          <w:tcPr>
            <w:tcW w:w="4110" w:type="dxa"/>
            <w:tcBorders>
              <w:top w:val="nil"/>
              <w:left w:val="nil"/>
              <w:bottom w:val="single" w:sz="4" w:space="0" w:color="auto"/>
              <w:right w:val="single" w:sz="8" w:space="0" w:color="auto"/>
            </w:tcBorders>
            <w:shd w:val="clear" w:color="auto" w:fill="FBE4D5"/>
            <w:noWrap/>
            <w:vAlign w:val="bottom"/>
            <w:hideMark/>
          </w:tcPr>
          <w:p w14:paraId="00F8AC5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BANDE JERSEY, 15CM * 25M, ROULEAU, UNITE</w:t>
            </w:r>
          </w:p>
        </w:tc>
        <w:tc>
          <w:tcPr>
            <w:tcW w:w="1404" w:type="dxa"/>
            <w:tcBorders>
              <w:top w:val="nil"/>
              <w:left w:val="nil"/>
              <w:bottom w:val="single" w:sz="4" w:space="0" w:color="auto"/>
              <w:right w:val="single" w:sz="8" w:space="0" w:color="auto"/>
            </w:tcBorders>
            <w:shd w:val="clear" w:color="auto" w:fill="FBE4D5"/>
            <w:noWrap/>
            <w:vAlign w:val="bottom"/>
            <w:hideMark/>
          </w:tcPr>
          <w:p w14:paraId="5EF78CE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1 380 154</w:t>
            </w:r>
          </w:p>
        </w:tc>
        <w:tc>
          <w:tcPr>
            <w:tcW w:w="1099" w:type="dxa"/>
            <w:tcBorders>
              <w:top w:val="nil"/>
              <w:left w:val="nil"/>
              <w:bottom w:val="single" w:sz="4" w:space="0" w:color="auto"/>
              <w:right w:val="single" w:sz="8" w:space="0" w:color="auto"/>
            </w:tcBorders>
            <w:shd w:val="clear" w:color="auto" w:fill="FBE4D5"/>
            <w:noWrap/>
            <w:vAlign w:val="bottom"/>
            <w:hideMark/>
          </w:tcPr>
          <w:p w14:paraId="59E5157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70</w:t>
            </w:r>
          </w:p>
        </w:tc>
        <w:tc>
          <w:tcPr>
            <w:tcW w:w="1750" w:type="dxa"/>
            <w:tcBorders>
              <w:top w:val="nil"/>
              <w:left w:val="nil"/>
              <w:bottom w:val="single" w:sz="4" w:space="0" w:color="auto"/>
              <w:right w:val="nil"/>
            </w:tcBorders>
            <w:shd w:val="clear" w:color="auto" w:fill="FBE4D5"/>
            <w:noWrap/>
            <w:vAlign w:val="bottom"/>
            <w:hideMark/>
          </w:tcPr>
          <w:p w14:paraId="4476621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911 532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C9D9B4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66</w:t>
            </w:r>
          </w:p>
        </w:tc>
      </w:tr>
      <w:tr w:rsidR="005B5D6D" w:rsidRPr="00E9354E" w14:paraId="0213140C"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7019178"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116</w:t>
            </w:r>
          </w:p>
        </w:tc>
        <w:tc>
          <w:tcPr>
            <w:tcW w:w="4110" w:type="dxa"/>
            <w:tcBorders>
              <w:top w:val="nil"/>
              <w:left w:val="nil"/>
              <w:bottom w:val="single" w:sz="4" w:space="0" w:color="auto"/>
              <w:right w:val="single" w:sz="8" w:space="0" w:color="auto"/>
            </w:tcBorders>
            <w:shd w:val="clear" w:color="auto" w:fill="FBE4D5"/>
            <w:noWrap/>
            <w:vAlign w:val="bottom"/>
            <w:hideMark/>
          </w:tcPr>
          <w:p w14:paraId="22367FD0"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SUXAMETHONIUM, 50MG/ML, AMP/10ML, B/10</w:t>
            </w:r>
          </w:p>
        </w:tc>
        <w:tc>
          <w:tcPr>
            <w:tcW w:w="1404" w:type="dxa"/>
            <w:tcBorders>
              <w:top w:val="nil"/>
              <w:left w:val="nil"/>
              <w:bottom w:val="single" w:sz="4" w:space="0" w:color="auto"/>
              <w:right w:val="single" w:sz="8" w:space="0" w:color="auto"/>
            </w:tcBorders>
            <w:shd w:val="clear" w:color="auto" w:fill="FBE4D5"/>
            <w:noWrap/>
            <w:vAlign w:val="bottom"/>
            <w:hideMark/>
          </w:tcPr>
          <w:p w14:paraId="1FD2128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1 369 638</w:t>
            </w:r>
          </w:p>
        </w:tc>
        <w:tc>
          <w:tcPr>
            <w:tcW w:w="1099" w:type="dxa"/>
            <w:tcBorders>
              <w:top w:val="nil"/>
              <w:left w:val="nil"/>
              <w:bottom w:val="single" w:sz="4" w:space="0" w:color="auto"/>
              <w:right w:val="single" w:sz="8" w:space="0" w:color="auto"/>
            </w:tcBorders>
            <w:shd w:val="clear" w:color="auto" w:fill="FBE4D5"/>
            <w:noWrap/>
            <w:vAlign w:val="bottom"/>
            <w:hideMark/>
          </w:tcPr>
          <w:p w14:paraId="591D6ED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200</w:t>
            </w:r>
          </w:p>
        </w:tc>
        <w:tc>
          <w:tcPr>
            <w:tcW w:w="1750" w:type="dxa"/>
            <w:tcBorders>
              <w:top w:val="nil"/>
              <w:left w:val="nil"/>
              <w:bottom w:val="single" w:sz="4" w:space="0" w:color="auto"/>
              <w:right w:val="nil"/>
            </w:tcBorders>
            <w:shd w:val="clear" w:color="auto" w:fill="FBE4D5"/>
            <w:noWrap/>
            <w:vAlign w:val="bottom"/>
            <w:hideMark/>
          </w:tcPr>
          <w:p w14:paraId="593288A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629 719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2B2026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46</w:t>
            </w:r>
          </w:p>
        </w:tc>
      </w:tr>
      <w:tr w:rsidR="005B5D6D" w:rsidRPr="00E9354E" w14:paraId="3115CE4F"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0F4AFAF"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117</w:t>
            </w:r>
          </w:p>
        </w:tc>
        <w:tc>
          <w:tcPr>
            <w:tcW w:w="4110" w:type="dxa"/>
            <w:tcBorders>
              <w:top w:val="nil"/>
              <w:left w:val="nil"/>
              <w:bottom w:val="single" w:sz="4" w:space="0" w:color="auto"/>
              <w:right w:val="single" w:sz="8" w:space="0" w:color="auto"/>
            </w:tcBorders>
            <w:shd w:val="clear" w:color="auto" w:fill="FBE4D5"/>
            <w:noWrap/>
            <w:vAlign w:val="bottom"/>
            <w:hideMark/>
          </w:tcPr>
          <w:p w14:paraId="3604943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MICROSCOPE BINOCULAIRE COMPLET, UNITE</w:t>
            </w:r>
          </w:p>
        </w:tc>
        <w:tc>
          <w:tcPr>
            <w:tcW w:w="1404" w:type="dxa"/>
            <w:tcBorders>
              <w:top w:val="nil"/>
              <w:left w:val="nil"/>
              <w:bottom w:val="single" w:sz="4" w:space="0" w:color="auto"/>
              <w:right w:val="single" w:sz="8" w:space="0" w:color="auto"/>
            </w:tcBorders>
            <w:shd w:val="clear" w:color="auto" w:fill="FBE4D5"/>
            <w:noWrap/>
            <w:vAlign w:val="bottom"/>
            <w:hideMark/>
          </w:tcPr>
          <w:p w14:paraId="68B6539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1 360 099</w:t>
            </w:r>
          </w:p>
        </w:tc>
        <w:tc>
          <w:tcPr>
            <w:tcW w:w="1099" w:type="dxa"/>
            <w:tcBorders>
              <w:top w:val="nil"/>
              <w:left w:val="nil"/>
              <w:bottom w:val="single" w:sz="4" w:space="0" w:color="auto"/>
              <w:right w:val="single" w:sz="8" w:space="0" w:color="auto"/>
            </w:tcBorders>
            <w:shd w:val="clear" w:color="auto" w:fill="FBE4D5"/>
            <w:noWrap/>
            <w:vAlign w:val="bottom"/>
            <w:hideMark/>
          </w:tcPr>
          <w:p w14:paraId="35B2041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w:t>
            </w:r>
          </w:p>
        </w:tc>
        <w:tc>
          <w:tcPr>
            <w:tcW w:w="1750" w:type="dxa"/>
            <w:tcBorders>
              <w:top w:val="nil"/>
              <w:left w:val="nil"/>
              <w:bottom w:val="single" w:sz="4" w:space="0" w:color="auto"/>
              <w:right w:val="nil"/>
            </w:tcBorders>
            <w:shd w:val="clear" w:color="auto" w:fill="FBE4D5"/>
            <w:noWrap/>
            <w:vAlign w:val="bottom"/>
            <w:hideMark/>
          </w:tcPr>
          <w:p w14:paraId="0953318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611 819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7A0061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45</w:t>
            </w:r>
          </w:p>
        </w:tc>
      </w:tr>
      <w:tr w:rsidR="005B5D6D" w:rsidRPr="00E9354E" w14:paraId="539EB45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C988A8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118</w:t>
            </w:r>
          </w:p>
        </w:tc>
        <w:tc>
          <w:tcPr>
            <w:tcW w:w="4110" w:type="dxa"/>
            <w:tcBorders>
              <w:top w:val="nil"/>
              <w:left w:val="nil"/>
              <w:bottom w:val="single" w:sz="4" w:space="0" w:color="auto"/>
              <w:right w:val="single" w:sz="8" w:space="0" w:color="auto"/>
            </w:tcBorders>
            <w:shd w:val="clear" w:color="auto" w:fill="FBE4D5"/>
            <w:noWrap/>
            <w:vAlign w:val="bottom"/>
            <w:hideMark/>
          </w:tcPr>
          <w:p w14:paraId="730686F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LAME DE BISTOURI, UU, STERILE, POUR MANCHE N¦4, N¦15, B/100</w:t>
            </w:r>
          </w:p>
        </w:tc>
        <w:tc>
          <w:tcPr>
            <w:tcW w:w="1404" w:type="dxa"/>
            <w:tcBorders>
              <w:top w:val="nil"/>
              <w:left w:val="nil"/>
              <w:bottom w:val="single" w:sz="4" w:space="0" w:color="auto"/>
              <w:right w:val="single" w:sz="8" w:space="0" w:color="auto"/>
            </w:tcBorders>
            <w:shd w:val="clear" w:color="auto" w:fill="FBE4D5"/>
            <w:noWrap/>
            <w:vAlign w:val="bottom"/>
            <w:hideMark/>
          </w:tcPr>
          <w:p w14:paraId="5C73FD6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1 323 560</w:t>
            </w:r>
          </w:p>
        </w:tc>
        <w:tc>
          <w:tcPr>
            <w:tcW w:w="1099" w:type="dxa"/>
            <w:tcBorders>
              <w:top w:val="nil"/>
              <w:left w:val="nil"/>
              <w:bottom w:val="single" w:sz="4" w:space="0" w:color="auto"/>
              <w:right w:val="single" w:sz="8" w:space="0" w:color="auto"/>
            </w:tcBorders>
            <w:shd w:val="clear" w:color="auto" w:fill="FBE4D5"/>
            <w:noWrap/>
            <w:vAlign w:val="bottom"/>
            <w:hideMark/>
          </w:tcPr>
          <w:p w14:paraId="68CE473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16 300</w:t>
            </w:r>
          </w:p>
        </w:tc>
        <w:tc>
          <w:tcPr>
            <w:tcW w:w="1750" w:type="dxa"/>
            <w:tcBorders>
              <w:top w:val="nil"/>
              <w:left w:val="nil"/>
              <w:bottom w:val="single" w:sz="4" w:space="0" w:color="auto"/>
              <w:right w:val="nil"/>
            </w:tcBorders>
            <w:shd w:val="clear" w:color="auto" w:fill="FBE4D5"/>
            <w:noWrap/>
            <w:vAlign w:val="bottom"/>
            <w:hideMark/>
          </w:tcPr>
          <w:p w14:paraId="4C8E01A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753 060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EE2889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57</w:t>
            </w:r>
          </w:p>
        </w:tc>
      </w:tr>
      <w:tr w:rsidR="005B5D6D" w:rsidRPr="00E9354E" w14:paraId="1A06949C"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A78486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119</w:t>
            </w:r>
          </w:p>
        </w:tc>
        <w:tc>
          <w:tcPr>
            <w:tcW w:w="4110" w:type="dxa"/>
            <w:tcBorders>
              <w:top w:val="nil"/>
              <w:left w:val="nil"/>
              <w:bottom w:val="single" w:sz="4" w:space="0" w:color="auto"/>
              <w:right w:val="single" w:sz="8" w:space="0" w:color="auto"/>
            </w:tcBorders>
            <w:shd w:val="clear" w:color="auto" w:fill="FBE4D5"/>
            <w:noWrap/>
            <w:vAlign w:val="bottom"/>
            <w:hideMark/>
          </w:tcPr>
          <w:p w14:paraId="437DEA5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CIPROFLOXACINE, 2MG/ML, 100ML, FLACON, B/10</w:t>
            </w:r>
          </w:p>
        </w:tc>
        <w:tc>
          <w:tcPr>
            <w:tcW w:w="1404" w:type="dxa"/>
            <w:tcBorders>
              <w:top w:val="nil"/>
              <w:left w:val="nil"/>
              <w:bottom w:val="single" w:sz="4" w:space="0" w:color="auto"/>
              <w:right w:val="single" w:sz="8" w:space="0" w:color="auto"/>
            </w:tcBorders>
            <w:shd w:val="clear" w:color="auto" w:fill="FBE4D5"/>
            <w:noWrap/>
            <w:vAlign w:val="bottom"/>
            <w:hideMark/>
          </w:tcPr>
          <w:p w14:paraId="5092CB9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1 272 600</w:t>
            </w:r>
          </w:p>
        </w:tc>
        <w:tc>
          <w:tcPr>
            <w:tcW w:w="1099" w:type="dxa"/>
            <w:tcBorders>
              <w:top w:val="nil"/>
              <w:left w:val="nil"/>
              <w:bottom w:val="single" w:sz="4" w:space="0" w:color="auto"/>
              <w:right w:val="single" w:sz="8" w:space="0" w:color="auto"/>
            </w:tcBorders>
            <w:shd w:val="clear" w:color="auto" w:fill="FBE4D5"/>
            <w:noWrap/>
            <w:vAlign w:val="bottom"/>
            <w:hideMark/>
          </w:tcPr>
          <w:p w14:paraId="2A983E9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2 121</w:t>
            </w:r>
          </w:p>
        </w:tc>
        <w:tc>
          <w:tcPr>
            <w:tcW w:w="1750" w:type="dxa"/>
            <w:tcBorders>
              <w:top w:val="nil"/>
              <w:left w:val="nil"/>
              <w:bottom w:val="single" w:sz="4" w:space="0" w:color="auto"/>
              <w:right w:val="nil"/>
            </w:tcBorders>
            <w:shd w:val="clear" w:color="auto" w:fill="FBE4D5"/>
            <w:noWrap/>
            <w:vAlign w:val="bottom"/>
            <w:hideMark/>
          </w:tcPr>
          <w:p w14:paraId="2DA6C4B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716 086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1D52C0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56</w:t>
            </w:r>
          </w:p>
        </w:tc>
      </w:tr>
      <w:tr w:rsidR="005B5D6D" w:rsidRPr="00E9354E" w14:paraId="7D724B1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97FE198"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120</w:t>
            </w:r>
          </w:p>
        </w:tc>
        <w:tc>
          <w:tcPr>
            <w:tcW w:w="4110" w:type="dxa"/>
            <w:tcBorders>
              <w:top w:val="nil"/>
              <w:left w:val="nil"/>
              <w:bottom w:val="single" w:sz="4" w:space="0" w:color="auto"/>
              <w:right w:val="single" w:sz="8" w:space="0" w:color="auto"/>
            </w:tcBorders>
            <w:shd w:val="clear" w:color="auto" w:fill="FBE4D5"/>
            <w:noWrap/>
            <w:vAlign w:val="bottom"/>
            <w:hideMark/>
          </w:tcPr>
          <w:p w14:paraId="09FE2B2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DOBUTAMINE 250 MG/20ML  BTE DE 10</w:t>
            </w:r>
          </w:p>
        </w:tc>
        <w:tc>
          <w:tcPr>
            <w:tcW w:w="1404" w:type="dxa"/>
            <w:tcBorders>
              <w:top w:val="nil"/>
              <w:left w:val="nil"/>
              <w:bottom w:val="single" w:sz="4" w:space="0" w:color="auto"/>
              <w:right w:val="single" w:sz="8" w:space="0" w:color="auto"/>
            </w:tcBorders>
            <w:shd w:val="clear" w:color="auto" w:fill="FBE4D5"/>
            <w:noWrap/>
            <w:vAlign w:val="bottom"/>
            <w:hideMark/>
          </w:tcPr>
          <w:p w14:paraId="76CB6EE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1 255 584</w:t>
            </w:r>
          </w:p>
        </w:tc>
        <w:tc>
          <w:tcPr>
            <w:tcW w:w="1099" w:type="dxa"/>
            <w:tcBorders>
              <w:top w:val="nil"/>
              <w:left w:val="nil"/>
              <w:bottom w:val="single" w:sz="4" w:space="0" w:color="auto"/>
              <w:right w:val="single" w:sz="8" w:space="0" w:color="auto"/>
            </w:tcBorders>
            <w:shd w:val="clear" w:color="auto" w:fill="FBE4D5"/>
            <w:noWrap/>
            <w:vAlign w:val="bottom"/>
            <w:hideMark/>
          </w:tcPr>
          <w:p w14:paraId="756B9DE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300</w:t>
            </w:r>
          </w:p>
        </w:tc>
        <w:tc>
          <w:tcPr>
            <w:tcW w:w="1750" w:type="dxa"/>
            <w:tcBorders>
              <w:top w:val="nil"/>
              <w:left w:val="nil"/>
              <w:bottom w:val="single" w:sz="4" w:space="0" w:color="auto"/>
              <w:right w:val="nil"/>
            </w:tcBorders>
            <w:shd w:val="clear" w:color="auto" w:fill="FBE4D5"/>
            <w:noWrap/>
            <w:vAlign w:val="bottom"/>
            <w:hideMark/>
          </w:tcPr>
          <w:p w14:paraId="3C95105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173 184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DA1A63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184872F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4B6C92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121</w:t>
            </w:r>
          </w:p>
        </w:tc>
        <w:tc>
          <w:tcPr>
            <w:tcW w:w="4110" w:type="dxa"/>
            <w:tcBorders>
              <w:top w:val="nil"/>
              <w:left w:val="nil"/>
              <w:bottom w:val="single" w:sz="4" w:space="0" w:color="auto"/>
              <w:right w:val="single" w:sz="8" w:space="0" w:color="auto"/>
            </w:tcBorders>
            <w:shd w:val="clear" w:color="auto" w:fill="FBE4D5"/>
            <w:noWrap/>
            <w:vAlign w:val="bottom"/>
            <w:hideMark/>
          </w:tcPr>
          <w:p w14:paraId="134EDDD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ATROPINE, 1MG/ML, AMP/1ML, B/10</w:t>
            </w:r>
          </w:p>
        </w:tc>
        <w:tc>
          <w:tcPr>
            <w:tcW w:w="1404" w:type="dxa"/>
            <w:tcBorders>
              <w:top w:val="nil"/>
              <w:left w:val="nil"/>
              <w:bottom w:val="single" w:sz="4" w:space="0" w:color="auto"/>
              <w:right w:val="single" w:sz="8" w:space="0" w:color="auto"/>
            </w:tcBorders>
            <w:shd w:val="clear" w:color="auto" w:fill="FBE4D5"/>
            <w:noWrap/>
            <w:vAlign w:val="bottom"/>
            <w:hideMark/>
          </w:tcPr>
          <w:p w14:paraId="53A2502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1 193 600</w:t>
            </w:r>
          </w:p>
        </w:tc>
        <w:tc>
          <w:tcPr>
            <w:tcW w:w="1099" w:type="dxa"/>
            <w:tcBorders>
              <w:top w:val="nil"/>
              <w:left w:val="nil"/>
              <w:bottom w:val="single" w:sz="4" w:space="0" w:color="auto"/>
              <w:right w:val="single" w:sz="8" w:space="0" w:color="auto"/>
            </w:tcBorders>
            <w:shd w:val="clear" w:color="auto" w:fill="FBE4D5"/>
            <w:noWrap/>
            <w:vAlign w:val="bottom"/>
            <w:hideMark/>
          </w:tcPr>
          <w:p w14:paraId="14EB004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5 968</w:t>
            </w:r>
          </w:p>
        </w:tc>
        <w:tc>
          <w:tcPr>
            <w:tcW w:w="1750" w:type="dxa"/>
            <w:tcBorders>
              <w:top w:val="nil"/>
              <w:left w:val="nil"/>
              <w:bottom w:val="single" w:sz="4" w:space="0" w:color="auto"/>
              <w:right w:val="nil"/>
            </w:tcBorders>
            <w:shd w:val="clear" w:color="auto" w:fill="FBE4D5"/>
            <w:noWrap/>
            <w:vAlign w:val="bottom"/>
            <w:hideMark/>
          </w:tcPr>
          <w:p w14:paraId="16777306" w14:textId="77777777" w:rsidR="005B5D6D" w:rsidRPr="00E9354E" w:rsidRDefault="005B5D6D" w:rsidP="00E9354E">
            <w:pPr>
              <w:spacing w:after="0" w:line="240" w:lineRule="auto"/>
              <w:jc w:val="both"/>
              <w:rPr>
                <w:rFonts w:ascii="Times New Roman" w:hAnsi="Times New Roman" w:cs="Times New Roman"/>
                <w:sz w:val="20"/>
                <w:szCs w:val="20"/>
              </w:rPr>
            </w:pP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F8479FA" w14:textId="77777777" w:rsidR="005B5D6D" w:rsidRPr="00E9354E" w:rsidRDefault="005B5D6D" w:rsidP="00E9354E">
            <w:pPr>
              <w:spacing w:after="0" w:line="240" w:lineRule="auto"/>
              <w:jc w:val="both"/>
              <w:rPr>
                <w:rFonts w:ascii="Times New Roman" w:hAnsi="Times New Roman" w:cs="Times New Roman"/>
                <w:sz w:val="20"/>
                <w:szCs w:val="20"/>
              </w:rPr>
            </w:pPr>
          </w:p>
        </w:tc>
      </w:tr>
      <w:tr w:rsidR="005B5D6D" w:rsidRPr="00E9354E" w14:paraId="6EE8B5B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E7047D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122</w:t>
            </w:r>
          </w:p>
        </w:tc>
        <w:tc>
          <w:tcPr>
            <w:tcW w:w="4110" w:type="dxa"/>
            <w:tcBorders>
              <w:top w:val="nil"/>
              <w:left w:val="nil"/>
              <w:bottom w:val="single" w:sz="4" w:space="0" w:color="auto"/>
              <w:right w:val="single" w:sz="8" w:space="0" w:color="auto"/>
            </w:tcBorders>
            <w:shd w:val="clear" w:color="auto" w:fill="FBE4D5"/>
            <w:noWrap/>
            <w:vAlign w:val="bottom"/>
            <w:hideMark/>
          </w:tcPr>
          <w:p w14:paraId="2480436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0 DEC 3,5 AIGUILLE 3/8 C 36 MM PR 70 CM, B/36</w:t>
            </w:r>
          </w:p>
        </w:tc>
        <w:tc>
          <w:tcPr>
            <w:tcW w:w="1404" w:type="dxa"/>
            <w:tcBorders>
              <w:top w:val="nil"/>
              <w:left w:val="nil"/>
              <w:bottom w:val="single" w:sz="4" w:space="0" w:color="auto"/>
              <w:right w:val="single" w:sz="8" w:space="0" w:color="auto"/>
            </w:tcBorders>
            <w:shd w:val="clear" w:color="auto" w:fill="FBE4D5"/>
            <w:noWrap/>
            <w:vAlign w:val="bottom"/>
            <w:hideMark/>
          </w:tcPr>
          <w:p w14:paraId="67A72A9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1 120 774</w:t>
            </w:r>
          </w:p>
        </w:tc>
        <w:tc>
          <w:tcPr>
            <w:tcW w:w="1099" w:type="dxa"/>
            <w:tcBorders>
              <w:top w:val="nil"/>
              <w:left w:val="nil"/>
              <w:bottom w:val="single" w:sz="4" w:space="0" w:color="auto"/>
              <w:right w:val="single" w:sz="8" w:space="0" w:color="auto"/>
            </w:tcBorders>
            <w:shd w:val="clear" w:color="auto" w:fill="FBE4D5"/>
            <w:noWrap/>
            <w:vAlign w:val="bottom"/>
            <w:hideMark/>
          </w:tcPr>
          <w:p w14:paraId="131926E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1 618</w:t>
            </w:r>
          </w:p>
        </w:tc>
        <w:tc>
          <w:tcPr>
            <w:tcW w:w="1750" w:type="dxa"/>
            <w:tcBorders>
              <w:top w:val="nil"/>
              <w:left w:val="nil"/>
              <w:bottom w:val="single" w:sz="4" w:space="0" w:color="auto"/>
              <w:right w:val="nil"/>
            </w:tcBorders>
            <w:shd w:val="clear" w:color="auto" w:fill="FBE4D5"/>
            <w:noWrap/>
            <w:vAlign w:val="bottom"/>
            <w:hideMark/>
          </w:tcPr>
          <w:p w14:paraId="46F6ACD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186 797</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052433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215DA7FA"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0913F6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123</w:t>
            </w:r>
          </w:p>
        </w:tc>
        <w:tc>
          <w:tcPr>
            <w:tcW w:w="4110" w:type="dxa"/>
            <w:tcBorders>
              <w:top w:val="nil"/>
              <w:left w:val="nil"/>
              <w:bottom w:val="single" w:sz="4" w:space="0" w:color="auto"/>
              <w:right w:val="single" w:sz="8" w:space="0" w:color="auto"/>
            </w:tcBorders>
            <w:shd w:val="clear" w:color="auto" w:fill="FBE4D5"/>
            <w:noWrap/>
            <w:vAlign w:val="bottom"/>
            <w:hideMark/>
          </w:tcPr>
          <w:p w14:paraId="0F39FA3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COTON CARDE ROULEAU 500 G, UNITE</w:t>
            </w:r>
          </w:p>
        </w:tc>
        <w:tc>
          <w:tcPr>
            <w:tcW w:w="1404" w:type="dxa"/>
            <w:tcBorders>
              <w:top w:val="nil"/>
              <w:left w:val="nil"/>
              <w:bottom w:val="single" w:sz="4" w:space="0" w:color="auto"/>
              <w:right w:val="single" w:sz="8" w:space="0" w:color="auto"/>
            </w:tcBorders>
            <w:shd w:val="clear" w:color="auto" w:fill="FBE4D5"/>
            <w:noWrap/>
            <w:vAlign w:val="bottom"/>
            <w:hideMark/>
          </w:tcPr>
          <w:p w14:paraId="3E40881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1 115 775</w:t>
            </w:r>
          </w:p>
        </w:tc>
        <w:tc>
          <w:tcPr>
            <w:tcW w:w="1099" w:type="dxa"/>
            <w:tcBorders>
              <w:top w:val="nil"/>
              <w:left w:val="nil"/>
              <w:bottom w:val="single" w:sz="4" w:space="0" w:color="auto"/>
              <w:right w:val="single" w:sz="8" w:space="0" w:color="auto"/>
            </w:tcBorders>
            <w:shd w:val="clear" w:color="auto" w:fill="FBE4D5"/>
            <w:noWrap/>
            <w:vAlign w:val="bottom"/>
            <w:hideMark/>
          </w:tcPr>
          <w:p w14:paraId="4CB2979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1 051</w:t>
            </w:r>
          </w:p>
        </w:tc>
        <w:tc>
          <w:tcPr>
            <w:tcW w:w="1750" w:type="dxa"/>
            <w:tcBorders>
              <w:top w:val="nil"/>
              <w:left w:val="nil"/>
              <w:bottom w:val="single" w:sz="4" w:space="0" w:color="auto"/>
              <w:right w:val="nil"/>
            </w:tcBorders>
            <w:shd w:val="clear" w:color="auto" w:fill="FBE4D5"/>
            <w:noWrap/>
            <w:vAlign w:val="bottom"/>
            <w:hideMark/>
          </w:tcPr>
          <w:p w14:paraId="7A6ECB5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722 193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77B544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65</w:t>
            </w:r>
          </w:p>
        </w:tc>
      </w:tr>
      <w:tr w:rsidR="005B5D6D" w:rsidRPr="00E9354E" w14:paraId="79079EB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101D66C"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124</w:t>
            </w:r>
          </w:p>
        </w:tc>
        <w:tc>
          <w:tcPr>
            <w:tcW w:w="4110" w:type="dxa"/>
            <w:tcBorders>
              <w:top w:val="nil"/>
              <w:left w:val="nil"/>
              <w:bottom w:val="single" w:sz="4" w:space="0" w:color="auto"/>
              <w:right w:val="single" w:sz="8" w:space="0" w:color="auto"/>
            </w:tcBorders>
            <w:shd w:val="clear" w:color="auto" w:fill="FBE4D5"/>
            <w:noWrap/>
            <w:vAlign w:val="bottom"/>
            <w:hideMark/>
          </w:tcPr>
          <w:p w14:paraId="5E8BB45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POLYESTER TRESSE SERT. 1/2C PR 36MM 75 CM 3 METRIC 2/0, B/36</w:t>
            </w:r>
          </w:p>
        </w:tc>
        <w:tc>
          <w:tcPr>
            <w:tcW w:w="1404" w:type="dxa"/>
            <w:tcBorders>
              <w:top w:val="nil"/>
              <w:left w:val="nil"/>
              <w:bottom w:val="single" w:sz="4" w:space="0" w:color="auto"/>
              <w:right w:val="single" w:sz="8" w:space="0" w:color="auto"/>
            </w:tcBorders>
            <w:shd w:val="clear" w:color="auto" w:fill="FBE4D5"/>
            <w:noWrap/>
            <w:vAlign w:val="bottom"/>
            <w:hideMark/>
          </w:tcPr>
          <w:p w14:paraId="309255E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1 097 222</w:t>
            </w:r>
          </w:p>
        </w:tc>
        <w:tc>
          <w:tcPr>
            <w:tcW w:w="1099" w:type="dxa"/>
            <w:tcBorders>
              <w:top w:val="nil"/>
              <w:left w:val="nil"/>
              <w:bottom w:val="single" w:sz="4" w:space="0" w:color="auto"/>
              <w:right w:val="single" w:sz="8" w:space="0" w:color="auto"/>
            </w:tcBorders>
            <w:shd w:val="clear" w:color="auto" w:fill="FBE4D5"/>
            <w:noWrap/>
            <w:vAlign w:val="bottom"/>
            <w:hideMark/>
          </w:tcPr>
          <w:p w14:paraId="78F6791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1 584</w:t>
            </w:r>
          </w:p>
        </w:tc>
        <w:tc>
          <w:tcPr>
            <w:tcW w:w="1750" w:type="dxa"/>
            <w:tcBorders>
              <w:top w:val="nil"/>
              <w:left w:val="nil"/>
              <w:bottom w:val="single" w:sz="4" w:space="0" w:color="auto"/>
              <w:right w:val="nil"/>
            </w:tcBorders>
            <w:shd w:val="clear" w:color="auto" w:fill="FBE4D5"/>
            <w:noWrap/>
            <w:vAlign w:val="bottom"/>
            <w:hideMark/>
          </w:tcPr>
          <w:p w14:paraId="2291A44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289 382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4858281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26</w:t>
            </w:r>
          </w:p>
        </w:tc>
      </w:tr>
      <w:tr w:rsidR="005B5D6D" w:rsidRPr="00E9354E" w14:paraId="50E4199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3461164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125</w:t>
            </w:r>
          </w:p>
        </w:tc>
        <w:tc>
          <w:tcPr>
            <w:tcW w:w="4110" w:type="dxa"/>
            <w:tcBorders>
              <w:top w:val="nil"/>
              <w:left w:val="nil"/>
              <w:bottom w:val="single" w:sz="4" w:space="0" w:color="auto"/>
              <w:right w:val="single" w:sz="8" w:space="0" w:color="auto"/>
            </w:tcBorders>
            <w:shd w:val="clear" w:color="auto" w:fill="FBE4D5"/>
            <w:noWrap/>
            <w:vAlign w:val="bottom"/>
            <w:hideMark/>
          </w:tcPr>
          <w:p w14:paraId="0BA020A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BANDE JERSEY, 20CM * 25M, ROULEAU, UNITE</w:t>
            </w:r>
          </w:p>
        </w:tc>
        <w:tc>
          <w:tcPr>
            <w:tcW w:w="1404" w:type="dxa"/>
            <w:tcBorders>
              <w:top w:val="nil"/>
              <w:left w:val="nil"/>
              <w:bottom w:val="single" w:sz="4" w:space="0" w:color="auto"/>
              <w:right w:val="single" w:sz="8" w:space="0" w:color="auto"/>
            </w:tcBorders>
            <w:shd w:val="clear" w:color="auto" w:fill="FBE4D5"/>
            <w:noWrap/>
            <w:vAlign w:val="bottom"/>
            <w:hideMark/>
          </w:tcPr>
          <w:p w14:paraId="1912248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1 008 726</w:t>
            </w:r>
          </w:p>
        </w:tc>
        <w:tc>
          <w:tcPr>
            <w:tcW w:w="1099" w:type="dxa"/>
            <w:tcBorders>
              <w:top w:val="nil"/>
              <w:left w:val="nil"/>
              <w:bottom w:val="single" w:sz="4" w:space="0" w:color="auto"/>
              <w:right w:val="single" w:sz="8" w:space="0" w:color="auto"/>
            </w:tcBorders>
            <w:shd w:val="clear" w:color="auto" w:fill="FBE4D5"/>
            <w:noWrap/>
            <w:vAlign w:val="bottom"/>
            <w:hideMark/>
          </w:tcPr>
          <w:p w14:paraId="681011C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65</w:t>
            </w:r>
          </w:p>
        </w:tc>
        <w:tc>
          <w:tcPr>
            <w:tcW w:w="1750" w:type="dxa"/>
            <w:tcBorders>
              <w:top w:val="nil"/>
              <w:left w:val="nil"/>
              <w:bottom w:val="single" w:sz="4" w:space="0" w:color="auto"/>
              <w:right w:val="nil"/>
            </w:tcBorders>
            <w:shd w:val="clear" w:color="auto" w:fill="FBE4D5"/>
            <w:noWrap/>
            <w:vAlign w:val="bottom"/>
            <w:hideMark/>
          </w:tcPr>
          <w:p w14:paraId="4B87DF9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211 410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69A19F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21</w:t>
            </w:r>
          </w:p>
        </w:tc>
      </w:tr>
      <w:tr w:rsidR="005B5D6D" w:rsidRPr="00E9354E" w14:paraId="0C7B7FA5"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9B57F8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126</w:t>
            </w:r>
          </w:p>
        </w:tc>
        <w:tc>
          <w:tcPr>
            <w:tcW w:w="4110" w:type="dxa"/>
            <w:tcBorders>
              <w:top w:val="nil"/>
              <w:left w:val="nil"/>
              <w:bottom w:val="single" w:sz="4" w:space="0" w:color="auto"/>
              <w:right w:val="single" w:sz="8" w:space="0" w:color="auto"/>
            </w:tcBorders>
            <w:shd w:val="clear" w:color="auto" w:fill="FBE4D5"/>
            <w:noWrap/>
            <w:vAlign w:val="bottom"/>
            <w:hideMark/>
          </w:tcPr>
          <w:p w14:paraId="22EB470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POLYESTER TRESSE SERT. 1/2C PR 36MM 75 CM 2 METRIC 3/0, B/36</w:t>
            </w:r>
          </w:p>
        </w:tc>
        <w:tc>
          <w:tcPr>
            <w:tcW w:w="1404" w:type="dxa"/>
            <w:tcBorders>
              <w:top w:val="nil"/>
              <w:left w:val="nil"/>
              <w:bottom w:val="single" w:sz="4" w:space="0" w:color="auto"/>
              <w:right w:val="single" w:sz="8" w:space="0" w:color="auto"/>
            </w:tcBorders>
            <w:shd w:val="clear" w:color="auto" w:fill="FBE4D5"/>
            <w:noWrap/>
            <w:vAlign w:val="bottom"/>
            <w:hideMark/>
          </w:tcPr>
          <w:p w14:paraId="371176B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847 853</w:t>
            </w:r>
          </w:p>
        </w:tc>
        <w:tc>
          <w:tcPr>
            <w:tcW w:w="1099" w:type="dxa"/>
            <w:tcBorders>
              <w:top w:val="nil"/>
              <w:left w:val="nil"/>
              <w:bottom w:val="single" w:sz="4" w:space="0" w:color="auto"/>
              <w:right w:val="single" w:sz="8" w:space="0" w:color="auto"/>
            </w:tcBorders>
            <w:shd w:val="clear" w:color="auto" w:fill="FBE4D5"/>
            <w:noWrap/>
            <w:vAlign w:val="bottom"/>
            <w:hideMark/>
          </w:tcPr>
          <w:p w14:paraId="340539A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1 224</w:t>
            </w:r>
          </w:p>
        </w:tc>
        <w:tc>
          <w:tcPr>
            <w:tcW w:w="1750" w:type="dxa"/>
            <w:tcBorders>
              <w:top w:val="nil"/>
              <w:left w:val="nil"/>
              <w:bottom w:val="single" w:sz="4" w:space="0" w:color="auto"/>
              <w:right w:val="nil"/>
            </w:tcBorders>
            <w:shd w:val="clear" w:color="auto" w:fill="FBE4D5"/>
            <w:noWrap/>
            <w:vAlign w:val="bottom"/>
            <w:hideMark/>
          </w:tcPr>
          <w:p w14:paraId="4780B0D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223 613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F0C789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26</w:t>
            </w:r>
          </w:p>
        </w:tc>
      </w:tr>
      <w:tr w:rsidR="005B5D6D" w:rsidRPr="00E9354E" w14:paraId="0F76A192"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8DC8C4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127</w:t>
            </w:r>
          </w:p>
        </w:tc>
        <w:tc>
          <w:tcPr>
            <w:tcW w:w="4110" w:type="dxa"/>
            <w:tcBorders>
              <w:top w:val="nil"/>
              <w:left w:val="nil"/>
              <w:bottom w:val="single" w:sz="4" w:space="0" w:color="auto"/>
              <w:right w:val="single" w:sz="8" w:space="0" w:color="auto"/>
            </w:tcBorders>
            <w:shd w:val="clear" w:color="auto" w:fill="FBE4D5"/>
            <w:noWrap/>
            <w:vAlign w:val="bottom"/>
            <w:hideMark/>
          </w:tcPr>
          <w:p w14:paraId="3FFF11A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EMBOUT JAUNE, B/1000</w:t>
            </w:r>
          </w:p>
        </w:tc>
        <w:tc>
          <w:tcPr>
            <w:tcW w:w="1404" w:type="dxa"/>
            <w:tcBorders>
              <w:top w:val="nil"/>
              <w:left w:val="nil"/>
              <w:bottom w:val="single" w:sz="4" w:space="0" w:color="auto"/>
              <w:right w:val="single" w:sz="8" w:space="0" w:color="auto"/>
            </w:tcBorders>
            <w:shd w:val="clear" w:color="auto" w:fill="FBE4D5"/>
            <w:noWrap/>
            <w:vAlign w:val="bottom"/>
            <w:hideMark/>
          </w:tcPr>
          <w:p w14:paraId="37552FF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840 000</w:t>
            </w:r>
          </w:p>
        </w:tc>
        <w:tc>
          <w:tcPr>
            <w:tcW w:w="1099" w:type="dxa"/>
            <w:tcBorders>
              <w:top w:val="nil"/>
              <w:left w:val="nil"/>
              <w:bottom w:val="single" w:sz="4" w:space="0" w:color="auto"/>
              <w:right w:val="single" w:sz="8" w:space="0" w:color="auto"/>
            </w:tcBorders>
            <w:shd w:val="clear" w:color="auto" w:fill="FBE4D5"/>
            <w:noWrap/>
            <w:vAlign w:val="bottom"/>
            <w:hideMark/>
          </w:tcPr>
          <w:p w14:paraId="5A1E4A6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100 000</w:t>
            </w:r>
          </w:p>
        </w:tc>
        <w:tc>
          <w:tcPr>
            <w:tcW w:w="1750" w:type="dxa"/>
            <w:tcBorders>
              <w:top w:val="nil"/>
              <w:left w:val="nil"/>
              <w:bottom w:val="single" w:sz="4" w:space="0" w:color="auto"/>
              <w:right w:val="nil"/>
            </w:tcBorders>
            <w:shd w:val="clear" w:color="auto" w:fill="FBE4D5"/>
            <w:noWrap/>
            <w:vAlign w:val="bottom"/>
            <w:hideMark/>
          </w:tcPr>
          <w:p w14:paraId="571967A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859 350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4AA2C6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102</w:t>
            </w:r>
          </w:p>
        </w:tc>
      </w:tr>
      <w:tr w:rsidR="005B5D6D" w:rsidRPr="00E9354E" w14:paraId="0C736B1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521275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128</w:t>
            </w:r>
          </w:p>
        </w:tc>
        <w:tc>
          <w:tcPr>
            <w:tcW w:w="4110" w:type="dxa"/>
            <w:tcBorders>
              <w:top w:val="nil"/>
              <w:left w:val="nil"/>
              <w:bottom w:val="single" w:sz="4" w:space="0" w:color="auto"/>
              <w:right w:val="single" w:sz="8" w:space="0" w:color="auto"/>
            </w:tcBorders>
            <w:shd w:val="clear" w:color="auto" w:fill="FBE4D5"/>
            <w:noWrap/>
            <w:vAlign w:val="bottom"/>
            <w:hideMark/>
          </w:tcPr>
          <w:p w14:paraId="73EE40F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BANDE CREPE (VELPEAU), ELASTIQUE, COTON, 15CM * 4M, UNITE</w:t>
            </w:r>
          </w:p>
        </w:tc>
        <w:tc>
          <w:tcPr>
            <w:tcW w:w="1404" w:type="dxa"/>
            <w:tcBorders>
              <w:top w:val="nil"/>
              <w:left w:val="nil"/>
              <w:bottom w:val="single" w:sz="4" w:space="0" w:color="auto"/>
              <w:right w:val="single" w:sz="8" w:space="0" w:color="auto"/>
            </w:tcBorders>
            <w:shd w:val="clear" w:color="auto" w:fill="FBE4D5"/>
            <w:noWrap/>
            <w:vAlign w:val="bottom"/>
            <w:hideMark/>
          </w:tcPr>
          <w:p w14:paraId="16401FB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822 150</w:t>
            </w:r>
          </w:p>
        </w:tc>
        <w:tc>
          <w:tcPr>
            <w:tcW w:w="1099" w:type="dxa"/>
            <w:tcBorders>
              <w:top w:val="nil"/>
              <w:left w:val="nil"/>
              <w:bottom w:val="single" w:sz="4" w:space="0" w:color="auto"/>
              <w:right w:val="single" w:sz="8" w:space="0" w:color="auto"/>
            </w:tcBorders>
            <w:shd w:val="clear" w:color="auto" w:fill="FBE4D5"/>
            <w:noWrap/>
            <w:vAlign w:val="bottom"/>
            <w:hideMark/>
          </w:tcPr>
          <w:p w14:paraId="350CDE2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2 349</w:t>
            </w:r>
          </w:p>
        </w:tc>
        <w:tc>
          <w:tcPr>
            <w:tcW w:w="1750" w:type="dxa"/>
            <w:tcBorders>
              <w:top w:val="nil"/>
              <w:left w:val="nil"/>
              <w:bottom w:val="single" w:sz="4" w:space="0" w:color="auto"/>
              <w:right w:val="nil"/>
            </w:tcBorders>
            <w:shd w:val="clear" w:color="auto" w:fill="FBE4D5"/>
            <w:noWrap/>
            <w:vAlign w:val="bottom"/>
            <w:hideMark/>
          </w:tcPr>
          <w:p w14:paraId="49B487D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421 530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DCC29F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51</w:t>
            </w:r>
          </w:p>
        </w:tc>
      </w:tr>
      <w:tr w:rsidR="005B5D6D" w:rsidRPr="00E9354E" w14:paraId="611E395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2DFE9D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129</w:t>
            </w:r>
          </w:p>
        </w:tc>
        <w:tc>
          <w:tcPr>
            <w:tcW w:w="4110" w:type="dxa"/>
            <w:tcBorders>
              <w:top w:val="nil"/>
              <w:left w:val="nil"/>
              <w:bottom w:val="single" w:sz="4" w:space="0" w:color="auto"/>
              <w:right w:val="single" w:sz="8" w:space="0" w:color="auto"/>
            </w:tcBorders>
            <w:shd w:val="clear" w:color="auto" w:fill="FBE4D5"/>
            <w:noWrap/>
            <w:vAlign w:val="bottom"/>
            <w:hideMark/>
          </w:tcPr>
          <w:p w14:paraId="231B5F9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EMBOUT BLEU, B/500</w:t>
            </w:r>
          </w:p>
        </w:tc>
        <w:tc>
          <w:tcPr>
            <w:tcW w:w="1404" w:type="dxa"/>
            <w:tcBorders>
              <w:top w:val="nil"/>
              <w:left w:val="nil"/>
              <w:bottom w:val="single" w:sz="4" w:space="0" w:color="auto"/>
              <w:right w:val="single" w:sz="8" w:space="0" w:color="auto"/>
            </w:tcBorders>
            <w:shd w:val="clear" w:color="auto" w:fill="FBE4D5"/>
            <w:noWrap/>
            <w:vAlign w:val="bottom"/>
            <w:hideMark/>
          </w:tcPr>
          <w:p w14:paraId="6C2FB07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812 000</w:t>
            </w:r>
          </w:p>
        </w:tc>
        <w:tc>
          <w:tcPr>
            <w:tcW w:w="1099" w:type="dxa"/>
            <w:tcBorders>
              <w:top w:val="nil"/>
              <w:left w:val="nil"/>
              <w:bottom w:val="single" w:sz="4" w:space="0" w:color="auto"/>
              <w:right w:val="single" w:sz="8" w:space="0" w:color="auto"/>
            </w:tcBorders>
            <w:shd w:val="clear" w:color="auto" w:fill="FBE4D5"/>
            <w:noWrap/>
            <w:vAlign w:val="bottom"/>
            <w:hideMark/>
          </w:tcPr>
          <w:p w14:paraId="7C91F2C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100 000</w:t>
            </w:r>
          </w:p>
        </w:tc>
        <w:tc>
          <w:tcPr>
            <w:tcW w:w="1750" w:type="dxa"/>
            <w:tcBorders>
              <w:top w:val="nil"/>
              <w:left w:val="nil"/>
              <w:bottom w:val="single" w:sz="4" w:space="0" w:color="auto"/>
              <w:right w:val="nil"/>
            </w:tcBorders>
            <w:shd w:val="clear" w:color="auto" w:fill="FBE4D5"/>
            <w:noWrap/>
            <w:vAlign w:val="bottom"/>
            <w:hideMark/>
          </w:tcPr>
          <w:p w14:paraId="061B16C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307 700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844C3F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w:t>
            </w:r>
          </w:p>
        </w:tc>
      </w:tr>
      <w:tr w:rsidR="005B5D6D" w:rsidRPr="00E9354E" w14:paraId="2273E0E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F898B7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130</w:t>
            </w:r>
          </w:p>
        </w:tc>
        <w:tc>
          <w:tcPr>
            <w:tcW w:w="4110" w:type="dxa"/>
            <w:tcBorders>
              <w:top w:val="nil"/>
              <w:left w:val="nil"/>
              <w:bottom w:val="single" w:sz="4" w:space="0" w:color="auto"/>
              <w:right w:val="single" w:sz="8" w:space="0" w:color="auto"/>
            </w:tcBorders>
            <w:shd w:val="clear" w:color="auto" w:fill="FBE4D5"/>
            <w:noWrap/>
            <w:vAlign w:val="bottom"/>
            <w:hideMark/>
          </w:tcPr>
          <w:p w14:paraId="3AB7AF5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VESICALE (FOLEY) CH12, 2 VOIES, UU, STERILE, UNITE</w:t>
            </w:r>
          </w:p>
        </w:tc>
        <w:tc>
          <w:tcPr>
            <w:tcW w:w="1404" w:type="dxa"/>
            <w:tcBorders>
              <w:top w:val="nil"/>
              <w:left w:val="nil"/>
              <w:bottom w:val="single" w:sz="4" w:space="0" w:color="auto"/>
              <w:right w:val="single" w:sz="8" w:space="0" w:color="auto"/>
            </w:tcBorders>
            <w:shd w:val="clear" w:color="auto" w:fill="FBE4D5"/>
            <w:noWrap/>
            <w:vAlign w:val="bottom"/>
            <w:hideMark/>
          </w:tcPr>
          <w:p w14:paraId="33CF74E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692 640</w:t>
            </w:r>
          </w:p>
        </w:tc>
        <w:tc>
          <w:tcPr>
            <w:tcW w:w="1099" w:type="dxa"/>
            <w:tcBorders>
              <w:top w:val="nil"/>
              <w:left w:val="nil"/>
              <w:bottom w:val="single" w:sz="4" w:space="0" w:color="auto"/>
              <w:right w:val="single" w:sz="8" w:space="0" w:color="auto"/>
            </w:tcBorders>
            <w:shd w:val="clear" w:color="auto" w:fill="FBE4D5"/>
            <w:noWrap/>
            <w:vAlign w:val="bottom"/>
            <w:hideMark/>
          </w:tcPr>
          <w:p w14:paraId="38C48DE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1 560</w:t>
            </w:r>
          </w:p>
        </w:tc>
        <w:tc>
          <w:tcPr>
            <w:tcW w:w="1750" w:type="dxa"/>
            <w:tcBorders>
              <w:top w:val="nil"/>
              <w:left w:val="nil"/>
              <w:bottom w:val="single" w:sz="4" w:space="0" w:color="auto"/>
              <w:right w:val="nil"/>
            </w:tcBorders>
            <w:shd w:val="clear" w:color="auto" w:fill="FBE4D5"/>
            <w:noWrap/>
            <w:vAlign w:val="bottom"/>
            <w:hideMark/>
          </w:tcPr>
          <w:p w14:paraId="67846B1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224 640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E0C8C6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32</w:t>
            </w:r>
          </w:p>
        </w:tc>
      </w:tr>
      <w:tr w:rsidR="005B5D6D" w:rsidRPr="00E9354E" w14:paraId="1A35014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286E2D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131</w:t>
            </w:r>
          </w:p>
        </w:tc>
        <w:tc>
          <w:tcPr>
            <w:tcW w:w="4110" w:type="dxa"/>
            <w:tcBorders>
              <w:top w:val="nil"/>
              <w:left w:val="nil"/>
              <w:bottom w:val="single" w:sz="4" w:space="0" w:color="auto"/>
              <w:right w:val="single" w:sz="8" w:space="0" w:color="auto"/>
            </w:tcBorders>
            <w:shd w:val="clear" w:color="auto" w:fill="FBE4D5"/>
            <w:noWrap/>
            <w:vAlign w:val="bottom"/>
            <w:hideMark/>
          </w:tcPr>
          <w:p w14:paraId="1BB845E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DOPAMINE CHLORHYDRATE 40MG/ML, AMP. 5 ML</w:t>
            </w:r>
          </w:p>
        </w:tc>
        <w:tc>
          <w:tcPr>
            <w:tcW w:w="1404" w:type="dxa"/>
            <w:tcBorders>
              <w:top w:val="nil"/>
              <w:left w:val="nil"/>
              <w:bottom w:val="single" w:sz="4" w:space="0" w:color="auto"/>
              <w:right w:val="single" w:sz="8" w:space="0" w:color="auto"/>
            </w:tcBorders>
            <w:shd w:val="clear" w:color="auto" w:fill="FBE4D5"/>
            <w:noWrap/>
            <w:vAlign w:val="bottom"/>
            <w:hideMark/>
          </w:tcPr>
          <w:p w14:paraId="075F019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684 864</w:t>
            </w:r>
          </w:p>
        </w:tc>
        <w:tc>
          <w:tcPr>
            <w:tcW w:w="1099" w:type="dxa"/>
            <w:tcBorders>
              <w:top w:val="nil"/>
              <w:left w:val="nil"/>
              <w:bottom w:val="single" w:sz="4" w:space="0" w:color="auto"/>
              <w:right w:val="single" w:sz="8" w:space="0" w:color="auto"/>
            </w:tcBorders>
            <w:shd w:val="clear" w:color="auto" w:fill="FBE4D5"/>
            <w:noWrap/>
            <w:vAlign w:val="bottom"/>
            <w:hideMark/>
          </w:tcPr>
          <w:p w14:paraId="62CDDB8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200</w:t>
            </w:r>
          </w:p>
        </w:tc>
        <w:tc>
          <w:tcPr>
            <w:tcW w:w="1750" w:type="dxa"/>
            <w:tcBorders>
              <w:top w:val="nil"/>
              <w:left w:val="nil"/>
              <w:bottom w:val="single" w:sz="4" w:space="0" w:color="auto"/>
              <w:right w:val="nil"/>
            </w:tcBorders>
            <w:shd w:val="clear" w:color="auto" w:fill="FBE4D5"/>
            <w:noWrap/>
            <w:vAlign w:val="bottom"/>
            <w:hideMark/>
          </w:tcPr>
          <w:p w14:paraId="0E6C58D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94 464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6D98CE7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3BF128E2"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E7E98B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132</w:t>
            </w:r>
          </w:p>
        </w:tc>
        <w:tc>
          <w:tcPr>
            <w:tcW w:w="4110" w:type="dxa"/>
            <w:tcBorders>
              <w:top w:val="nil"/>
              <w:left w:val="nil"/>
              <w:bottom w:val="single" w:sz="4" w:space="0" w:color="auto"/>
              <w:right w:val="single" w:sz="8" w:space="0" w:color="auto"/>
            </w:tcBorders>
            <w:shd w:val="clear" w:color="auto" w:fill="FBE4D5"/>
            <w:noWrap/>
            <w:vAlign w:val="bottom"/>
            <w:hideMark/>
          </w:tcPr>
          <w:p w14:paraId="59B4BC5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AUTOCLAVE 20 LITRES, UNITE</w:t>
            </w:r>
          </w:p>
        </w:tc>
        <w:tc>
          <w:tcPr>
            <w:tcW w:w="1404" w:type="dxa"/>
            <w:tcBorders>
              <w:top w:val="nil"/>
              <w:left w:val="nil"/>
              <w:bottom w:val="single" w:sz="4" w:space="0" w:color="auto"/>
              <w:right w:val="single" w:sz="8" w:space="0" w:color="auto"/>
            </w:tcBorders>
            <w:shd w:val="clear" w:color="auto" w:fill="FBE4D5"/>
            <w:noWrap/>
            <w:vAlign w:val="bottom"/>
            <w:hideMark/>
          </w:tcPr>
          <w:p w14:paraId="05A9D07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653 909</w:t>
            </w:r>
          </w:p>
        </w:tc>
        <w:tc>
          <w:tcPr>
            <w:tcW w:w="1099" w:type="dxa"/>
            <w:tcBorders>
              <w:top w:val="nil"/>
              <w:left w:val="nil"/>
              <w:bottom w:val="single" w:sz="4" w:space="0" w:color="auto"/>
              <w:right w:val="single" w:sz="8" w:space="0" w:color="auto"/>
            </w:tcBorders>
            <w:shd w:val="clear" w:color="auto" w:fill="FBE4D5"/>
            <w:noWrap/>
            <w:vAlign w:val="bottom"/>
            <w:hideMark/>
          </w:tcPr>
          <w:p w14:paraId="5EAE1E1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w:t>
            </w:r>
          </w:p>
        </w:tc>
        <w:tc>
          <w:tcPr>
            <w:tcW w:w="1750" w:type="dxa"/>
            <w:tcBorders>
              <w:top w:val="nil"/>
              <w:left w:val="nil"/>
              <w:bottom w:val="single" w:sz="4" w:space="0" w:color="auto"/>
              <w:right w:val="nil"/>
            </w:tcBorders>
            <w:shd w:val="clear" w:color="auto" w:fill="FBE4D5"/>
            <w:noWrap/>
            <w:vAlign w:val="bottom"/>
            <w:hideMark/>
          </w:tcPr>
          <w:p w14:paraId="58C47A0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126 521</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489F7B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w:t>
            </w:r>
          </w:p>
        </w:tc>
      </w:tr>
      <w:tr w:rsidR="005B5D6D" w:rsidRPr="00E9354E" w14:paraId="3F723E88"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DBA342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133</w:t>
            </w:r>
          </w:p>
        </w:tc>
        <w:tc>
          <w:tcPr>
            <w:tcW w:w="4110" w:type="dxa"/>
            <w:tcBorders>
              <w:top w:val="nil"/>
              <w:left w:val="nil"/>
              <w:bottom w:val="single" w:sz="4" w:space="0" w:color="auto"/>
              <w:right w:val="single" w:sz="8" w:space="0" w:color="auto"/>
            </w:tcBorders>
            <w:shd w:val="clear" w:color="auto" w:fill="FBE4D5"/>
            <w:noWrap/>
            <w:vAlign w:val="bottom"/>
            <w:hideMark/>
          </w:tcPr>
          <w:p w14:paraId="5B70868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BANDE CREPE (VELPEAU), ELASTIQUE, COTON, 18CM * 4M, UNITE</w:t>
            </w:r>
          </w:p>
        </w:tc>
        <w:tc>
          <w:tcPr>
            <w:tcW w:w="1404" w:type="dxa"/>
            <w:tcBorders>
              <w:top w:val="nil"/>
              <w:left w:val="nil"/>
              <w:bottom w:val="single" w:sz="4" w:space="0" w:color="auto"/>
              <w:right w:val="single" w:sz="8" w:space="0" w:color="auto"/>
            </w:tcBorders>
            <w:shd w:val="clear" w:color="auto" w:fill="FBE4D5"/>
            <w:noWrap/>
            <w:vAlign w:val="bottom"/>
            <w:hideMark/>
          </w:tcPr>
          <w:p w14:paraId="06E5BD4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609 000</w:t>
            </w:r>
          </w:p>
        </w:tc>
        <w:tc>
          <w:tcPr>
            <w:tcW w:w="1099" w:type="dxa"/>
            <w:tcBorders>
              <w:top w:val="nil"/>
              <w:left w:val="nil"/>
              <w:bottom w:val="single" w:sz="4" w:space="0" w:color="auto"/>
              <w:right w:val="single" w:sz="8" w:space="0" w:color="auto"/>
            </w:tcBorders>
            <w:shd w:val="clear" w:color="auto" w:fill="FBE4D5"/>
            <w:noWrap/>
            <w:vAlign w:val="bottom"/>
            <w:hideMark/>
          </w:tcPr>
          <w:p w14:paraId="369A937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1 500</w:t>
            </w:r>
          </w:p>
        </w:tc>
        <w:tc>
          <w:tcPr>
            <w:tcW w:w="1750" w:type="dxa"/>
            <w:tcBorders>
              <w:top w:val="nil"/>
              <w:left w:val="nil"/>
              <w:bottom w:val="single" w:sz="4" w:space="0" w:color="auto"/>
              <w:right w:val="nil"/>
            </w:tcBorders>
            <w:shd w:val="clear" w:color="auto" w:fill="FBE4D5"/>
            <w:noWrap/>
            <w:vAlign w:val="bottom"/>
            <w:hideMark/>
          </w:tcPr>
          <w:p w14:paraId="6318648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84 000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9D51AC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0833113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CD5BE4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134</w:t>
            </w:r>
          </w:p>
        </w:tc>
        <w:tc>
          <w:tcPr>
            <w:tcW w:w="4110" w:type="dxa"/>
            <w:tcBorders>
              <w:top w:val="nil"/>
              <w:left w:val="nil"/>
              <w:bottom w:val="single" w:sz="4" w:space="0" w:color="auto"/>
              <w:right w:val="single" w:sz="8" w:space="0" w:color="auto"/>
            </w:tcBorders>
            <w:shd w:val="clear" w:color="auto" w:fill="FBE4D5"/>
            <w:noWrap/>
            <w:vAlign w:val="bottom"/>
            <w:hideMark/>
          </w:tcPr>
          <w:p w14:paraId="4EF064B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COMPRESSE NON STERILE 10*10 CM, B/100</w:t>
            </w:r>
          </w:p>
        </w:tc>
        <w:tc>
          <w:tcPr>
            <w:tcW w:w="1404" w:type="dxa"/>
            <w:tcBorders>
              <w:top w:val="nil"/>
              <w:left w:val="nil"/>
              <w:bottom w:val="single" w:sz="4" w:space="0" w:color="auto"/>
              <w:right w:val="single" w:sz="8" w:space="0" w:color="auto"/>
            </w:tcBorders>
            <w:shd w:val="clear" w:color="auto" w:fill="FBE4D5"/>
            <w:noWrap/>
            <w:vAlign w:val="bottom"/>
            <w:hideMark/>
          </w:tcPr>
          <w:p w14:paraId="77553EB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579 749</w:t>
            </w:r>
          </w:p>
        </w:tc>
        <w:tc>
          <w:tcPr>
            <w:tcW w:w="1099" w:type="dxa"/>
            <w:tcBorders>
              <w:top w:val="nil"/>
              <w:left w:val="nil"/>
              <w:bottom w:val="single" w:sz="4" w:space="0" w:color="auto"/>
              <w:right w:val="single" w:sz="8" w:space="0" w:color="auto"/>
            </w:tcBorders>
            <w:shd w:val="clear" w:color="auto" w:fill="FBE4D5"/>
            <w:noWrap/>
            <w:vAlign w:val="bottom"/>
            <w:hideMark/>
          </w:tcPr>
          <w:p w14:paraId="1C53B1B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24 900</w:t>
            </w:r>
          </w:p>
        </w:tc>
        <w:tc>
          <w:tcPr>
            <w:tcW w:w="1750" w:type="dxa"/>
            <w:tcBorders>
              <w:top w:val="nil"/>
              <w:left w:val="nil"/>
              <w:bottom w:val="single" w:sz="4" w:space="0" w:color="auto"/>
              <w:right w:val="nil"/>
            </w:tcBorders>
            <w:shd w:val="clear" w:color="auto" w:fill="FBE4D5"/>
            <w:noWrap/>
            <w:vAlign w:val="bottom"/>
            <w:hideMark/>
          </w:tcPr>
          <w:p w14:paraId="51D5C55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202 449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101AC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w:t>
            </w:r>
          </w:p>
        </w:tc>
      </w:tr>
      <w:tr w:rsidR="005B5D6D" w:rsidRPr="00E9354E" w14:paraId="1F0821B2"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A2873A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135</w:t>
            </w:r>
          </w:p>
        </w:tc>
        <w:tc>
          <w:tcPr>
            <w:tcW w:w="4110" w:type="dxa"/>
            <w:tcBorders>
              <w:top w:val="nil"/>
              <w:left w:val="nil"/>
              <w:bottom w:val="single" w:sz="4" w:space="0" w:color="auto"/>
              <w:right w:val="single" w:sz="8" w:space="0" w:color="auto"/>
            </w:tcBorders>
            <w:shd w:val="clear" w:color="auto" w:fill="FBE4D5"/>
            <w:noWrap/>
            <w:vAlign w:val="bottom"/>
            <w:hideMark/>
          </w:tcPr>
          <w:p w14:paraId="6CE98D2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PHENOBARBITAL SODIQUE, 100MG/ML, AMP/2ML, B/10</w:t>
            </w:r>
          </w:p>
        </w:tc>
        <w:tc>
          <w:tcPr>
            <w:tcW w:w="1404" w:type="dxa"/>
            <w:tcBorders>
              <w:top w:val="nil"/>
              <w:left w:val="nil"/>
              <w:bottom w:val="single" w:sz="4" w:space="0" w:color="auto"/>
              <w:right w:val="single" w:sz="8" w:space="0" w:color="auto"/>
            </w:tcBorders>
            <w:shd w:val="clear" w:color="auto" w:fill="FBE4D5"/>
            <w:noWrap/>
            <w:vAlign w:val="bottom"/>
            <w:hideMark/>
          </w:tcPr>
          <w:p w14:paraId="56D8256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548 396</w:t>
            </w:r>
          </w:p>
        </w:tc>
        <w:tc>
          <w:tcPr>
            <w:tcW w:w="1099" w:type="dxa"/>
            <w:tcBorders>
              <w:top w:val="nil"/>
              <w:left w:val="nil"/>
              <w:bottom w:val="single" w:sz="4" w:space="0" w:color="auto"/>
              <w:right w:val="single" w:sz="8" w:space="0" w:color="auto"/>
            </w:tcBorders>
            <w:shd w:val="clear" w:color="auto" w:fill="FBE4D5"/>
            <w:noWrap/>
            <w:vAlign w:val="bottom"/>
            <w:hideMark/>
          </w:tcPr>
          <w:p w14:paraId="3D20729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2 710</w:t>
            </w:r>
          </w:p>
        </w:tc>
        <w:tc>
          <w:tcPr>
            <w:tcW w:w="1750" w:type="dxa"/>
            <w:tcBorders>
              <w:top w:val="nil"/>
              <w:left w:val="nil"/>
              <w:bottom w:val="single" w:sz="4" w:space="0" w:color="auto"/>
              <w:right w:val="nil"/>
            </w:tcBorders>
            <w:shd w:val="clear" w:color="auto" w:fill="FBE4D5"/>
            <w:noWrap/>
            <w:vAlign w:val="bottom"/>
            <w:hideMark/>
          </w:tcPr>
          <w:p w14:paraId="20D8898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86 209</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E200FB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w:t>
            </w:r>
          </w:p>
        </w:tc>
      </w:tr>
      <w:tr w:rsidR="005B5D6D" w:rsidRPr="00E9354E" w14:paraId="0681196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6017C5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136</w:t>
            </w:r>
          </w:p>
        </w:tc>
        <w:tc>
          <w:tcPr>
            <w:tcW w:w="4110" w:type="dxa"/>
            <w:tcBorders>
              <w:top w:val="nil"/>
              <w:left w:val="nil"/>
              <w:bottom w:val="single" w:sz="4" w:space="0" w:color="auto"/>
              <w:right w:val="single" w:sz="8" w:space="0" w:color="auto"/>
            </w:tcBorders>
            <w:shd w:val="clear" w:color="auto" w:fill="FBE4D5"/>
            <w:noWrap/>
            <w:vAlign w:val="bottom"/>
            <w:hideMark/>
          </w:tcPr>
          <w:p w14:paraId="520AC9F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OMEPRAZOLE, 20MG,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02F254A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469 008</w:t>
            </w:r>
          </w:p>
        </w:tc>
        <w:tc>
          <w:tcPr>
            <w:tcW w:w="1099" w:type="dxa"/>
            <w:tcBorders>
              <w:top w:val="nil"/>
              <w:left w:val="nil"/>
              <w:bottom w:val="single" w:sz="4" w:space="0" w:color="auto"/>
              <w:right w:val="single" w:sz="8" w:space="0" w:color="auto"/>
            </w:tcBorders>
            <w:shd w:val="clear" w:color="auto" w:fill="FBE4D5"/>
            <w:noWrap/>
            <w:vAlign w:val="bottom"/>
            <w:hideMark/>
          </w:tcPr>
          <w:p w14:paraId="25A681A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52 000</w:t>
            </w:r>
          </w:p>
        </w:tc>
        <w:tc>
          <w:tcPr>
            <w:tcW w:w="1750" w:type="dxa"/>
            <w:tcBorders>
              <w:top w:val="nil"/>
              <w:left w:val="nil"/>
              <w:bottom w:val="single" w:sz="4" w:space="0" w:color="auto"/>
              <w:right w:val="nil"/>
            </w:tcBorders>
            <w:shd w:val="clear" w:color="auto" w:fill="FBE4D5"/>
            <w:noWrap/>
            <w:vAlign w:val="bottom"/>
            <w:hideMark/>
          </w:tcPr>
          <w:p w14:paraId="7FC8CE9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162 015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5AA6F6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w:t>
            </w:r>
          </w:p>
        </w:tc>
      </w:tr>
      <w:tr w:rsidR="005B5D6D" w:rsidRPr="00E9354E" w14:paraId="6DF76A66"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21B7C9A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137</w:t>
            </w:r>
          </w:p>
        </w:tc>
        <w:tc>
          <w:tcPr>
            <w:tcW w:w="4110" w:type="dxa"/>
            <w:tcBorders>
              <w:top w:val="nil"/>
              <w:left w:val="nil"/>
              <w:bottom w:val="single" w:sz="4" w:space="0" w:color="auto"/>
              <w:right w:val="single" w:sz="8" w:space="0" w:color="auto"/>
            </w:tcBorders>
            <w:shd w:val="clear" w:color="auto" w:fill="FBE4D5"/>
            <w:noWrap/>
            <w:vAlign w:val="bottom"/>
            <w:hideMark/>
          </w:tcPr>
          <w:p w14:paraId="22C0BC1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BOITE DE PETITE CHIRURGIE GARNIE 26 PIECE, UNITE</w:t>
            </w:r>
          </w:p>
        </w:tc>
        <w:tc>
          <w:tcPr>
            <w:tcW w:w="1404" w:type="dxa"/>
            <w:tcBorders>
              <w:top w:val="nil"/>
              <w:left w:val="nil"/>
              <w:bottom w:val="single" w:sz="4" w:space="0" w:color="auto"/>
              <w:right w:val="single" w:sz="8" w:space="0" w:color="auto"/>
            </w:tcBorders>
            <w:shd w:val="clear" w:color="auto" w:fill="FBE4D5"/>
            <w:noWrap/>
            <w:vAlign w:val="bottom"/>
            <w:hideMark/>
          </w:tcPr>
          <w:p w14:paraId="56FD0B8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451 980</w:t>
            </w:r>
          </w:p>
        </w:tc>
        <w:tc>
          <w:tcPr>
            <w:tcW w:w="1099" w:type="dxa"/>
            <w:tcBorders>
              <w:top w:val="nil"/>
              <w:left w:val="nil"/>
              <w:bottom w:val="single" w:sz="4" w:space="0" w:color="auto"/>
              <w:right w:val="single" w:sz="8" w:space="0" w:color="auto"/>
            </w:tcBorders>
            <w:shd w:val="clear" w:color="auto" w:fill="FBE4D5"/>
            <w:noWrap/>
            <w:vAlign w:val="bottom"/>
            <w:hideMark/>
          </w:tcPr>
          <w:p w14:paraId="44AF60C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w:t>
            </w:r>
          </w:p>
        </w:tc>
        <w:tc>
          <w:tcPr>
            <w:tcW w:w="1750" w:type="dxa"/>
            <w:tcBorders>
              <w:top w:val="nil"/>
              <w:left w:val="nil"/>
              <w:bottom w:val="single" w:sz="4" w:space="0" w:color="auto"/>
              <w:right w:val="nil"/>
            </w:tcBorders>
            <w:shd w:val="clear" w:color="auto" w:fill="FBE4D5"/>
            <w:noWrap/>
            <w:vAlign w:val="bottom"/>
            <w:hideMark/>
          </w:tcPr>
          <w:p w14:paraId="17218BD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62 343</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CFF6CA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4D19C711"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7B9CC7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138</w:t>
            </w:r>
          </w:p>
        </w:tc>
        <w:tc>
          <w:tcPr>
            <w:tcW w:w="4110" w:type="dxa"/>
            <w:tcBorders>
              <w:top w:val="nil"/>
              <w:left w:val="nil"/>
              <w:bottom w:val="single" w:sz="4" w:space="0" w:color="auto"/>
              <w:right w:val="single" w:sz="8" w:space="0" w:color="auto"/>
            </w:tcBorders>
            <w:shd w:val="clear" w:color="auto" w:fill="FBE4D5"/>
            <w:noWrap/>
            <w:vAlign w:val="bottom"/>
            <w:hideMark/>
          </w:tcPr>
          <w:p w14:paraId="3DE572A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ACETYLSALICYLIQUE, 500MG, CP, B/1000, BLISTER</w:t>
            </w:r>
          </w:p>
        </w:tc>
        <w:tc>
          <w:tcPr>
            <w:tcW w:w="1404" w:type="dxa"/>
            <w:tcBorders>
              <w:top w:val="nil"/>
              <w:left w:val="nil"/>
              <w:bottom w:val="single" w:sz="4" w:space="0" w:color="auto"/>
              <w:right w:val="single" w:sz="8" w:space="0" w:color="auto"/>
            </w:tcBorders>
            <w:shd w:val="clear" w:color="auto" w:fill="FBE4D5"/>
            <w:noWrap/>
            <w:vAlign w:val="bottom"/>
            <w:hideMark/>
          </w:tcPr>
          <w:p w14:paraId="266C5BD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368 789</w:t>
            </w:r>
          </w:p>
        </w:tc>
        <w:tc>
          <w:tcPr>
            <w:tcW w:w="1099" w:type="dxa"/>
            <w:tcBorders>
              <w:top w:val="nil"/>
              <w:left w:val="nil"/>
              <w:bottom w:val="single" w:sz="4" w:space="0" w:color="auto"/>
              <w:right w:val="single" w:sz="8" w:space="0" w:color="auto"/>
            </w:tcBorders>
            <w:shd w:val="clear" w:color="auto" w:fill="FBE4D5"/>
            <w:noWrap/>
            <w:vAlign w:val="bottom"/>
            <w:hideMark/>
          </w:tcPr>
          <w:p w14:paraId="260B310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64 000</w:t>
            </w:r>
          </w:p>
        </w:tc>
        <w:tc>
          <w:tcPr>
            <w:tcW w:w="1750" w:type="dxa"/>
            <w:tcBorders>
              <w:top w:val="nil"/>
              <w:left w:val="nil"/>
              <w:bottom w:val="single" w:sz="4" w:space="0" w:color="auto"/>
              <w:right w:val="nil"/>
            </w:tcBorders>
            <w:shd w:val="clear" w:color="auto" w:fill="FBE4D5"/>
            <w:noWrap/>
            <w:vAlign w:val="bottom"/>
            <w:hideMark/>
          </w:tcPr>
          <w:p w14:paraId="166493B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79 120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B829EF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21</w:t>
            </w:r>
          </w:p>
        </w:tc>
      </w:tr>
      <w:tr w:rsidR="005B5D6D" w:rsidRPr="00E9354E" w14:paraId="38533E6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0F6C6B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139</w:t>
            </w:r>
          </w:p>
        </w:tc>
        <w:tc>
          <w:tcPr>
            <w:tcW w:w="4110" w:type="dxa"/>
            <w:tcBorders>
              <w:top w:val="nil"/>
              <w:left w:val="nil"/>
              <w:bottom w:val="single" w:sz="4" w:space="0" w:color="auto"/>
              <w:right w:val="single" w:sz="8" w:space="0" w:color="auto"/>
            </w:tcBorders>
            <w:shd w:val="clear" w:color="auto" w:fill="FBE4D5"/>
            <w:noWrap/>
            <w:vAlign w:val="bottom"/>
            <w:hideMark/>
          </w:tcPr>
          <w:p w14:paraId="4633529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GENTAMYCINE, 40MG/ML, AMP/2ML, B/100</w:t>
            </w:r>
          </w:p>
        </w:tc>
        <w:tc>
          <w:tcPr>
            <w:tcW w:w="1404" w:type="dxa"/>
            <w:tcBorders>
              <w:top w:val="nil"/>
              <w:left w:val="nil"/>
              <w:bottom w:val="single" w:sz="4" w:space="0" w:color="auto"/>
              <w:right w:val="single" w:sz="8" w:space="0" w:color="auto"/>
            </w:tcBorders>
            <w:shd w:val="clear" w:color="auto" w:fill="FBE4D5"/>
            <w:noWrap/>
            <w:vAlign w:val="bottom"/>
            <w:hideMark/>
          </w:tcPr>
          <w:p w14:paraId="39F5714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358 154</w:t>
            </w:r>
          </w:p>
        </w:tc>
        <w:tc>
          <w:tcPr>
            <w:tcW w:w="1099" w:type="dxa"/>
            <w:tcBorders>
              <w:top w:val="nil"/>
              <w:left w:val="nil"/>
              <w:bottom w:val="single" w:sz="4" w:space="0" w:color="auto"/>
              <w:right w:val="single" w:sz="8" w:space="0" w:color="auto"/>
            </w:tcBorders>
            <w:shd w:val="clear" w:color="auto" w:fill="FBE4D5"/>
            <w:noWrap/>
            <w:vAlign w:val="bottom"/>
            <w:hideMark/>
          </w:tcPr>
          <w:p w14:paraId="1808AB7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9 100</w:t>
            </w:r>
          </w:p>
        </w:tc>
        <w:tc>
          <w:tcPr>
            <w:tcW w:w="1750" w:type="dxa"/>
            <w:tcBorders>
              <w:top w:val="nil"/>
              <w:left w:val="nil"/>
              <w:bottom w:val="single" w:sz="4" w:space="0" w:color="auto"/>
              <w:right w:val="nil"/>
            </w:tcBorders>
            <w:shd w:val="clear" w:color="auto" w:fill="FBE4D5"/>
            <w:noWrap/>
            <w:vAlign w:val="bottom"/>
            <w:hideMark/>
          </w:tcPr>
          <w:p w14:paraId="1FA767F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551 846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44C909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154</w:t>
            </w:r>
          </w:p>
        </w:tc>
      </w:tr>
      <w:tr w:rsidR="005B5D6D" w:rsidRPr="00E9354E" w14:paraId="5512AAD9"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C8ED28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lastRenderedPageBreak/>
              <w:t>140</w:t>
            </w:r>
          </w:p>
        </w:tc>
        <w:tc>
          <w:tcPr>
            <w:tcW w:w="4110" w:type="dxa"/>
            <w:tcBorders>
              <w:top w:val="nil"/>
              <w:left w:val="nil"/>
              <w:bottom w:val="single" w:sz="4" w:space="0" w:color="auto"/>
              <w:right w:val="single" w:sz="8" w:space="0" w:color="auto"/>
            </w:tcBorders>
            <w:shd w:val="clear" w:color="auto" w:fill="FBE4D5"/>
            <w:noWrap/>
            <w:vAlign w:val="bottom"/>
            <w:hideMark/>
          </w:tcPr>
          <w:p w14:paraId="3E2EA92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COMPRESSE STERILE, 5*5CM, B/10</w:t>
            </w:r>
          </w:p>
        </w:tc>
        <w:tc>
          <w:tcPr>
            <w:tcW w:w="1404" w:type="dxa"/>
            <w:tcBorders>
              <w:top w:val="nil"/>
              <w:left w:val="nil"/>
              <w:bottom w:val="single" w:sz="4" w:space="0" w:color="auto"/>
              <w:right w:val="single" w:sz="8" w:space="0" w:color="auto"/>
            </w:tcBorders>
            <w:shd w:val="clear" w:color="auto" w:fill="FBE4D5"/>
            <w:noWrap/>
            <w:vAlign w:val="bottom"/>
            <w:hideMark/>
          </w:tcPr>
          <w:p w14:paraId="1F1D2F8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350 000</w:t>
            </w:r>
          </w:p>
        </w:tc>
        <w:tc>
          <w:tcPr>
            <w:tcW w:w="1099" w:type="dxa"/>
            <w:tcBorders>
              <w:top w:val="nil"/>
              <w:left w:val="nil"/>
              <w:bottom w:val="single" w:sz="4" w:space="0" w:color="auto"/>
              <w:right w:val="single" w:sz="8" w:space="0" w:color="auto"/>
            </w:tcBorders>
            <w:shd w:val="clear" w:color="auto" w:fill="FBE4D5"/>
            <w:noWrap/>
            <w:vAlign w:val="bottom"/>
            <w:hideMark/>
          </w:tcPr>
          <w:p w14:paraId="3DB5953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14 000</w:t>
            </w:r>
          </w:p>
        </w:tc>
        <w:tc>
          <w:tcPr>
            <w:tcW w:w="1750" w:type="dxa"/>
            <w:tcBorders>
              <w:top w:val="nil"/>
              <w:left w:val="nil"/>
              <w:bottom w:val="single" w:sz="4" w:space="0" w:color="auto"/>
              <w:right w:val="nil"/>
            </w:tcBorders>
            <w:shd w:val="clear" w:color="auto" w:fill="FBE4D5"/>
            <w:noWrap/>
            <w:vAlign w:val="bottom"/>
            <w:hideMark/>
          </w:tcPr>
          <w:p w14:paraId="7A29BE1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214 086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E6E35C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61</w:t>
            </w:r>
          </w:p>
        </w:tc>
      </w:tr>
      <w:tr w:rsidR="005B5D6D" w:rsidRPr="00E9354E" w14:paraId="46A0707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48313B9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141</w:t>
            </w:r>
          </w:p>
        </w:tc>
        <w:tc>
          <w:tcPr>
            <w:tcW w:w="4110" w:type="dxa"/>
            <w:tcBorders>
              <w:top w:val="nil"/>
              <w:left w:val="nil"/>
              <w:bottom w:val="single" w:sz="4" w:space="0" w:color="auto"/>
              <w:right w:val="single" w:sz="8" w:space="0" w:color="auto"/>
            </w:tcBorders>
            <w:shd w:val="clear" w:color="auto" w:fill="FBE4D5"/>
            <w:noWrap/>
            <w:vAlign w:val="bottom"/>
            <w:hideMark/>
          </w:tcPr>
          <w:p w14:paraId="23C729B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PAPIER ABSORBANT FEUILLES 57 X 46 CM, UNITE</w:t>
            </w:r>
          </w:p>
        </w:tc>
        <w:tc>
          <w:tcPr>
            <w:tcW w:w="1404" w:type="dxa"/>
            <w:tcBorders>
              <w:top w:val="nil"/>
              <w:left w:val="nil"/>
              <w:bottom w:val="single" w:sz="4" w:space="0" w:color="auto"/>
              <w:right w:val="single" w:sz="8" w:space="0" w:color="auto"/>
            </w:tcBorders>
            <w:shd w:val="clear" w:color="auto" w:fill="FBE4D5"/>
            <w:noWrap/>
            <w:vAlign w:val="bottom"/>
            <w:hideMark/>
          </w:tcPr>
          <w:p w14:paraId="2A98AEA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337 792</w:t>
            </w:r>
          </w:p>
        </w:tc>
        <w:tc>
          <w:tcPr>
            <w:tcW w:w="1099" w:type="dxa"/>
            <w:tcBorders>
              <w:top w:val="nil"/>
              <w:left w:val="nil"/>
              <w:bottom w:val="single" w:sz="4" w:space="0" w:color="auto"/>
              <w:right w:val="single" w:sz="8" w:space="0" w:color="auto"/>
            </w:tcBorders>
            <w:shd w:val="clear" w:color="auto" w:fill="FBE4D5"/>
            <w:noWrap/>
            <w:vAlign w:val="bottom"/>
            <w:hideMark/>
          </w:tcPr>
          <w:p w14:paraId="3E71B7C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200</w:t>
            </w:r>
          </w:p>
        </w:tc>
        <w:tc>
          <w:tcPr>
            <w:tcW w:w="1750" w:type="dxa"/>
            <w:tcBorders>
              <w:top w:val="nil"/>
              <w:left w:val="nil"/>
              <w:bottom w:val="single" w:sz="4" w:space="0" w:color="auto"/>
              <w:right w:val="nil"/>
            </w:tcBorders>
            <w:shd w:val="clear" w:color="auto" w:fill="FBE4D5"/>
            <w:noWrap/>
            <w:vAlign w:val="bottom"/>
            <w:hideMark/>
          </w:tcPr>
          <w:p w14:paraId="2BA3349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46 592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2F2557A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243A0152"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4086EE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142</w:t>
            </w:r>
          </w:p>
        </w:tc>
        <w:tc>
          <w:tcPr>
            <w:tcW w:w="4110" w:type="dxa"/>
            <w:tcBorders>
              <w:top w:val="nil"/>
              <w:left w:val="nil"/>
              <w:bottom w:val="single" w:sz="4" w:space="0" w:color="auto"/>
              <w:right w:val="single" w:sz="8" w:space="0" w:color="auto"/>
            </w:tcBorders>
            <w:shd w:val="clear" w:color="auto" w:fill="FBE4D5"/>
            <w:noWrap/>
            <w:vAlign w:val="bottom"/>
            <w:hideMark/>
          </w:tcPr>
          <w:p w14:paraId="2293B20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CEFTRIAXONE, 500MG, POUDRE POUR INJ, B/10</w:t>
            </w:r>
          </w:p>
        </w:tc>
        <w:tc>
          <w:tcPr>
            <w:tcW w:w="1404" w:type="dxa"/>
            <w:tcBorders>
              <w:top w:val="nil"/>
              <w:left w:val="nil"/>
              <w:bottom w:val="single" w:sz="4" w:space="0" w:color="auto"/>
              <w:right w:val="single" w:sz="8" w:space="0" w:color="auto"/>
            </w:tcBorders>
            <w:shd w:val="clear" w:color="auto" w:fill="FBE4D5"/>
            <w:noWrap/>
            <w:vAlign w:val="bottom"/>
            <w:hideMark/>
          </w:tcPr>
          <w:p w14:paraId="1721275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334 118</w:t>
            </w:r>
          </w:p>
        </w:tc>
        <w:tc>
          <w:tcPr>
            <w:tcW w:w="1099" w:type="dxa"/>
            <w:tcBorders>
              <w:top w:val="nil"/>
              <w:left w:val="nil"/>
              <w:bottom w:val="single" w:sz="4" w:space="0" w:color="auto"/>
              <w:right w:val="single" w:sz="8" w:space="0" w:color="auto"/>
            </w:tcBorders>
            <w:shd w:val="clear" w:color="auto" w:fill="FBE4D5"/>
            <w:noWrap/>
            <w:vAlign w:val="bottom"/>
            <w:hideMark/>
          </w:tcPr>
          <w:p w14:paraId="6DEEC69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3 150</w:t>
            </w:r>
          </w:p>
        </w:tc>
        <w:tc>
          <w:tcPr>
            <w:tcW w:w="1750" w:type="dxa"/>
            <w:tcBorders>
              <w:top w:val="nil"/>
              <w:left w:val="nil"/>
              <w:bottom w:val="single" w:sz="4" w:space="0" w:color="auto"/>
              <w:right w:val="nil"/>
            </w:tcBorders>
            <w:shd w:val="clear" w:color="auto" w:fill="FBE4D5"/>
            <w:noWrap/>
            <w:vAlign w:val="bottom"/>
            <w:hideMark/>
          </w:tcPr>
          <w:p w14:paraId="7C45591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3 515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B78615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w:t>
            </w:r>
          </w:p>
        </w:tc>
      </w:tr>
      <w:tr w:rsidR="005B5D6D" w:rsidRPr="00E9354E" w14:paraId="686EFD5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05176A9"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143</w:t>
            </w:r>
          </w:p>
        </w:tc>
        <w:tc>
          <w:tcPr>
            <w:tcW w:w="4110" w:type="dxa"/>
            <w:tcBorders>
              <w:top w:val="nil"/>
              <w:left w:val="nil"/>
              <w:bottom w:val="single" w:sz="4" w:space="0" w:color="auto"/>
              <w:right w:val="single" w:sz="8" w:space="0" w:color="auto"/>
            </w:tcBorders>
            <w:shd w:val="clear" w:color="auto" w:fill="FBE4D5"/>
            <w:noWrap/>
            <w:vAlign w:val="bottom"/>
            <w:hideMark/>
          </w:tcPr>
          <w:p w14:paraId="3042235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0 DEC 3,5 AIGUILLE 1/2 C 36 MM PT 75 CM, B/36</w:t>
            </w:r>
          </w:p>
        </w:tc>
        <w:tc>
          <w:tcPr>
            <w:tcW w:w="1404" w:type="dxa"/>
            <w:tcBorders>
              <w:top w:val="nil"/>
              <w:left w:val="nil"/>
              <w:bottom w:val="single" w:sz="4" w:space="0" w:color="auto"/>
              <w:right w:val="single" w:sz="8" w:space="0" w:color="auto"/>
            </w:tcBorders>
            <w:shd w:val="clear" w:color="auto" w:fill="FBE4D5"/>
            <w:noWrap/>
            <w:vAlign w:val="bottom"/>
            <w:hideMark/>
          </w:tcPr>
          <w:p w14:paraId="745364D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324 000</w:t>
            </w:r>
          </w:p>
        </w:tc>
        <w:tc>
          <w:tcPr>
            <w:tcW w:w="1099" w:type="dxa"/>
            <w:tcBorders>
              <w:top w:val="nil"/>
              <w:left w:val="nil"/>
              <w:bottom w:val="single" w:sz="4" w:space="0" w:color="auto"/>
              <w:right w:val="single" w:sz="8" w:space="0" w:color="auto"/>
            </w:tcBorders>
            <w:shd w:val="clear" w:color="auto" w:fill="FBE4D5"/>
            <w:noWrap/>
            <w:vAlign w:val="bottom"/>
            <w:hideMark/>
          </w:tcPr>
          <w:p w14:paraId="3E4FDBC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360</w:t>
            </w:r>
          </w:p>
        </w:tc>
        <w:tc>
          <w:tcPr>
            <w:tcW w:w="1750" w:type="dxa"/>
            <w:tcBorders>
              <w:top w:val="nil"/>
              <w:left w:val="nil"/>
              <w:bottom w:val="single" w:sz="4" w:space="0" w:color="auto"/>
              <w:right w:val="nil"/>
            </w:tcBorders>
            <w:shd w:val="clear" w:color="auto" w:fill="FBE4D5"/>
            <w:noWrap/>
            <w:vAlign w:val="bottom"/>
            <w:hideMark/>
          </w:tcPr>
          <w:p w14:paraId="18AF352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54 000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496635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08107E4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4F8E30C"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144</w:t>
            </w:r>
          </w:p>
        </w:tc>
        <w:tc>
          <w:tcPr>
            <w:tcW w:w="4110" w:type="dxa"/>
            <w:tcBorders>
              <w:top w:val="nil"/>
              <w:left w:val="nil"/>
              <w:bottom w:val="single" w:sz="4" w:space="0" w:color="auto"/>
              <w:right w:val="single" w:sz="8" w:space="0" w:color="auto"/>
            </w:tcBorders>
            <w:shd w:val="clear" w:color="auto" w:fill="FBE4D5"/>
            <w:noWrap/>
            <w:vAlign w:val="bottom"/>
            <w:hideMark/>
          </w:tcPr>
          <w:p w14:paraId="5B2AF5E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DRAIN THORACIQUE SIMPLE CH 24, POUR ADULTE, UU, STERILE, UNITE</w:t>
            </w:r>
          </w:p>
        </w:tc>
        <w:tc>
          <w:tcPr>
            <w:tcW w:w="1404" w:type="dxa"/>
            <w:tcBorders>
              <w:top w:val="nil"/>
              <w:left w:val="nil"/>
              <w:bottom w:val="single" w:sz="4" w:space="0" w:color="auto"/>
              <w:right w:val="single" w:sz="8" w:space="0" w:color="auto"/>
            </w:tcBorders>
            <w:shd w:val="clear" w:color="auto" w:fill="FBE4D5"/>
            <w:noWrap/>
            <w:vAlign w:val="bottom"/>
            <w:hideMark/>
          </w:tcPr>
          <w:p w14:paraId="1A29C2F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281 520</w:t>
            </w:r>
          </w:p>
        </w:tc>
        <w:tc>
          <w:tcPr>
            <w:tcW w:w="1099" w:type="dxa"/>
            <w:tcBorders>
              <w:top w:val="nil"/>
              <w:left w:val="nil"/>
              <w:bottom w:val="single" w:sz="4" w:space="0" w:color="auto"/>
              <w:right w:val="single" w:sz="8" w:space="0" w:color="auto"/>
            </w:tcBorders>
            <w:shd w:val="clear" w:color="auto" w:fill="FBE4D5"/>
            <w:noWrap/>
            <w:vAlign w:val="bottom"/>
            <w:hideMark/>
          </w:tcPr>
          <w:p w14:paraId="4F29623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207</w:t>
            </w:r>
          </w:p>
        </w:tc>
        <w:tc>
          <w:tcPr>
            <w:tcW w:w="1750" w:type="dxa"/>
            <w:tcBorders>
              <w:top w:val="nil"/>
              <w:left w:val="nil"/>
              <w:bottom w:val="single" w:sz="4" w:space="0" w:color="auto"/>
              <w:right w:val="nil"/>
            </w:tcBorders>
            <w:shd w:val="clear" w:color="auto" w:fill="FBE4D5"/>
            <w:noWrap/>
            <w:vAlign w:val="bottom"/>
            <w:hideMark/>
          </w:tcPr>
          <w:p w14:paraId="01A97B5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46 575</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5DEDD4F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475D51E4"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7BC80CC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145</w:t>
            </w:r>
          </w:p>
        </w:tc>
        <w:tc>
          <w:tcPr>
            <w:tcW w:w="4110" w:type="dxa"/>
            <w:tcBorders>
              <w:top w:val="nil"/>
              <w:left w:val="nil"/>
              <w:bottom w:val="single" w:sz="4" w:space="0" w:color="auto"/>
              <w:right w:val="single" w:sz="8" w:space="0" w:color="auto"/>
            </w:tcBorders>
            <w:shd w:val="clear" w:color="auto" w:fill="FBE4D5"/>
            <w:noWrap/>
            <w:vAlign w:val="bottom"/>
            <w:hideMark/>
          </w:tcPr>
          <w:p w14:paraId="449E281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TENSIOMETRE ENFANT, MANOPOIRE, VELCRO, 53*10,5CM, PIECE, UNITE</w:t>
            </w:r>
          </w:p>
        </w:tc>
        <w:tc>
          <w:tcPr>
            <w:tcW w:w="1404" w:type="dxa"/>
            <w:tcBorders>
              <w:top w:val="nil"/>
              <w:left w:val="nil"/>
              <w:bottom w:val="single" w:sz="4" w:space="0" w:color="auto"/>
              <w:right w:val="single" w:sz="8" w:space="0" w:color="auto"/>
            </w:tcBorders>
            <w:shd w:val="clear" w:color="auto" w:fill="FBE4D5"/>
            <w:noWrap/>
            <w:vAlign w:val="bottom"/>
            <w:hideMark/>
          </w:tcPr>
          <w:p w14:paraId="027514C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274 948</w:t>
            </w:r>
          </w:p>
        </w:tc>
        <w:tc>
          <w:tcPr>
            <w:tcW w:w="1099" w:type="dxa"/>
            <w:tcBorders>
              <w:top w:val="nil"/>
              <w:left w:val="nil"/>
              <w:bottom w:val="single" w:sz="4" w:space="0" w:color="auto"/>
              <w:right w:val="single" w:sz="8" w:space="0" w:color="auto"/>
            </w:tcBorders>
            <w:shd w:val="clear" w:color="auto" w:fill="FBE4D5"/>
            <w:noWrap/>
            <w:vAlign w:val="bottom"/>
            <w:hideMark/>
          </w:tcPr>
          <w:p w14:paraId="60AB245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w:t>
            </w:r>
          </w:p>
        </w:tc>
        <w:tc>
          <w:tcPr>
            <w:tcW w:w="1750" w:type="dxa"/>
            <w:tcBorders>
              <w:top w:val="nil"/>
              <w:left w:val="nil"/>
              <w:bottom w:val="single" w:sz="4" w:space="0" w:color="auto"/>
              <w:right w:val="nil"/>
            </w:tcBorders>
            <w:shd w:val="clear" w:color="auto" w:fill="FBE4D5"/>
            <w:noWrap/>
            <w:vAlign w:val="bottom"/>
            <w:hideMark/>
          </w:tcPr>
          <w:p w14:paraId="209E9FE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246 698</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0068965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90</w:t>
            </w:r>
          </w:p>
        </w:tc>
      </w:tr>
      <w:tr w:rsidR="005B5D6D" w:rsidRPr="00E9354E" w14:paraId="65CA05FA"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621B651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146</w:t>
            </w:r>
          </w:p>
        </w:tc>
        <w:tc>
          <w:tcPr>
            <w:tcW w:w="4110" w:type="dxa"/>
            <w:tcBorders>
              <w:top w:val="nil"/>
              <w:left w:val="nil"/>
              <w:bottom w:val="single" w:sz="4" w:space="0" w:color="auto"/>
              <w:right w:val="single" w:sz="8" w:space="0" w:color="auto"/>
            </w:tcBorders>
            <w:shd w:val="clear" w:color="auto" w:fill="FBE4D5"/>
            <w:noWrap/>
            <w:vAlign w:val="bottom"/>
            <w:hideMark/>
          </w:tcPr>
          <w:p w14:paraId="5001A2E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VESICALE (FOLEY) CH08, 2 VOIES, UU, STERILE, UNITE</w:t>
            </w:r>
          </w:p>
        </w:tc>
        <w:tc>
          <w:tcPr>
            <w:tcW w:w="1404" w:type="dxa"/>
            <w:tcBorders>
              <w:top w:val="nil"/>
              <w:left w:val="nil"/>
              <w:bottom w:val="single" w:sz="4" w:space="0" w:color="auto"/>
              <w:right w:val="single" w:sz="8" w:space="0" w:color="auto"/>
            </w:tcBorders>
            <w:shd w:val="clear" w:color="auto" w:fill="FBE4D5"/>
            <w:noWrap/>
            <w:vAlign w:val="bottom"/>
            <w:hideMark/>
          </w:tcPr>
          <w:p w14:paraId="69D374A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266 400</w:t>
            </w:r>
          </w:p>
        </w:tc>
        <w:tc>
          <w:tcPr>
            <w:tcW w:w="1099" w:type="dxa"/>
            <w:tcBorders>
              <w:top w:val="nil"/>
              <w:left w:val="nil"/>
              <w:bottom w:val="single" w:sz="4" w:space="0" w:color="auto"/>
              <w:right w:val="single" w:sz="8" w:space="0" w:color="auto"/>
            </w:tcBorders>
            <w:shd w:val="clear" w:color="auto" w:fill="FBE4D5"/>
            <w:noWrap/>
            <w:vAlign w:val="bottom"/>
            <w:hideMark/>
          </w:tcPr>
          <w:p w14:paraId="702FD4E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600</w:t>
            </w:r>
          </w:p>
        </w:tc>
        <w:tc>
          <w:tcPr>
            <w:tcW w:w="1750" w:type="dxa"/>
            <w:tcBorders>
              <w:top w:val="nil"/>
              <w:left w:val="nil"/>
              <w:bottom w:val="single" w:sz="4" w:space="0" w:color="auto"/>
              <w:right w:val="nil"/>
            </w:tcBorders>
            <w:shd w:val="clear" w:color="auto" w:fill="FBE4D5"/>
            <w:noWrap/>
            <w:vAlign w:val="bottom"/>
            <w:hideMark/>
          </w:tcPr>
          <w:p w14:paraId="7606B93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86 400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AFD62F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32</w:t>
            </w:r>
          </w:p>
        </w:tc>
      </w:tr>
      <w:tr w:rsidR="005B5D6D" w:rsidRPr="00E9354E" w14:paraId="53B2C31D"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25431D9"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147</w:t>
            </w:r>
          </w:p>
        </w:tc>
        <w:tc>
          <w:tcPr>
            <w:tcW w:w="4110" w:type="dxa"/>
            <w:tcBorders>
              <w:top w:val="nil"/>
              <w:left w:val="nil"/>
              <w:bottom w:val="single" w:sz="4" w:space="0" w:color="auto"/>
              <w:right w:val="single" w:sz="8" w:space="0" w:color="auto"/>
            </w:tcBorders>
            <w:shd w:val="clear" w:color="auto" w:fill="FBE4D5"/>
            <w:noWrap/>
            <w:vAlign w:val="bottom"/>
            <w:hideMark/>
          </w:tcPr>
          <w:p w14:paraId="4309062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0 DEC 3.5 AIGUILLE 1/2C PT 70CM BTE DE 36</w:t>
            </w:r>
          </w:p>
        </w:tc>
        <w:tc>
          <w:tcPr>
            <w:tcW w:w="1404" w:type="dxa"/>
            <w:tcBorders>
              <w:top w:val="nil"/>
              <w:left w:val="nil"/>
              <w:bottom w:val="single" w:sz="4" w:space="0" w:color="auto"/>
              <w:right w:val="single" w:sz="8" w:space="0" w:color="auto"/>
            </w:tcBorders>
            <w:shd w:val="clear" w:color="auto" w:fill="FBE4D5"/>
            <w:noWrap/>
            <w:vAlign w:val="bottom"/>
            <w:hideMark/>
          </w:tcPr>
          <w:p w14:paraId="4C3D17F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257 778</w:t>
            </w:r>
          </w:p>
        </w:tc>
        <w:tc>
          <w:tcPr>
            <w:tcW w:w="1099" w:type="dxa"/>
            <w:tcBorders>
              <w:top w:val="nil"/>
              <w:left w:val="nil"/>
              <w:bottom w:val="single" w:sz="4" w:space="0" w:color="auto"/>
              <w:right w:val="single" w:sz="8" w:space="0" w:color="auto"/>
            </w:tcBorders>
            <w:shd w:val="clear" w:color="auto" w:fill="FBE4D5"/>
            <w:noWrap/>
            <w:vAlign w:val="bottom"/>
            <w:hideMark/>
          </w:tcPr>
          <w:p w14:paraId="5ECC97B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200</w:t>
            </w:r>
          </w:p>
        </w:tc>
        <w:tc>
          <w:tcPr>
            <w:tcW w:w="1750" w:type="dxa"/>
            <w:tcBorders>
              <w:top w:val="nil"/>
              <w:left w:val="nil"/>
              <w:bottom w:val="single" w:sz="4" w:space="0" w:color="auto"/>
              <w:right w:val="nil"/>
            </w:tcBorders>
            <w:shd w:val="clear" w:color="auto" w:fill="FBE4D5"/>
            <w:noWrap/>
            <w:vAlign w:val="bottom"/>
            <w:hideMark/>
          </w:tcPr>
          <w:p w14:paraId="69E4805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35 556</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E1DAE4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37A35CB0"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0BF3FEB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148</w:t>
            </w:r>
          </w:p>
        </w:tc>
        <w:tc>
          <w:tcPr>
            <w:tcW w:w="4110" w:type="dxa"/>
            <w:tcBorders>
              <w:top w:val="nil"/>
              <w:left w:val="nil"/>
              <w:bottom w:val="single" w:sz="4" w:space="0" w:color="auto"/>
              <w:right w:val="single" w:sz="8" w:space="0" w:color="auto"/>
            </w:tcBorders>
            <w:shd w:val="clear" w:color="auto" w:fill="FBE4D5"/>
            <w:noWrap/>
            <w:vAlign w:val="bottom"/>
            <w:hideMark/>
          </w:tcPr>
          <w:p w14:paraId="2A804BE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VALVE DE HEIMLICH</w:t>
            </w:r>
          </w:p>
        </w:tc>
        <w:tc>
          <w:tcPr>
            <w:tcW w:w="1404" w:type="dxa"/>
            <w:tcBorders>
              <w:top w:val="nil"/>
              <w:left w:val="nil"/>
              <w:bottom w:val="single" w:sz="4" w:space="0" w:color="auto"/>
              <w:right w:val="single" w:sz="8" w:space="0" w:color="auto"/>
            </w:tcBorders>
            <w:shd w:val="clear" w:color="auto" w:fill="FBE4D5"/>
            <w:noWrap/>
            <w:vAlign w:val="bottom"/>
            <w:hideMark/>
          </w:tcPr>
          <w:p w14:paraId="16ED0CC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182 000</w:t>
            </w:r>
          </w:p>
        </w:tc>
        <w:tc>
          <w:tcPr>
            <w:tcW w:w="1099" w:type="dxa"/>
            <w:tcBorders>
              <w:top w:val="nil"/>
              <w:left w:val="nil"/>
              <w:bottom w:val="single" w:sz="4" w:space="0" w:color="auto"/>
              <w:right w:val="single" w:sz="8" w:space="0" w:color="auto"/>
            </w:tcBorders>
            <w:shd w:val="clear" w:color="auto" w:fill="FBE4D5"/>
            <w:noWrap/>
            <w:vAlign w:val="bottom"/>
            <w:hideMark/>
          </w:tcPr>
          <w:p w14:paraId="1F0FEDA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364</w:t>
            </w:r>
          </w:p>
        </w:tc>
        <w:tc>
          <w:tcPr>
            <w:tcW w:w="1750" w:type="dxa"/>
            <w:tcBorders>
              <w:top w:val="nil"/>
              <w:left w:val="nil"/>
              <w:bottom w:val="single" w:sz="4" w:space="0" w:color="auto"/>
              <w:right w:val="nil"/>
            </w:tcBorders>
            <w:shd w:val="clear" w:color="auto" w:fill="FBE4D5"/>
            <w:noWrap/>
            <w:vAlign w:val="bottom"/>
            <w:hideMark/>
          </w:tcPr>
          <w:p w14:paraId="411E1FA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364 000</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3BB2062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200</w:t>
            </w:r>
          </w:p>
        </w:tc>
      </w:tr>
      <w:tr w:rsidR="005B5D6D" w:rsidRPr="00E9354E" w14:paraId="66512B9D"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1127A73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149</w:t>
            </w:r>
          </w:p>
        </w:tc>
        <w:tc>
          <w:tcPr>
            <w:tcW w:w="4110" w:type="dxa"/>
            <w:tcBorders>
              <w:top w:val="nil"/>
              <w:left w:val="nil"/>
              <w:bottom w:val="single" w:sz="4" w:space="0" w:color="auto"/>
              <w:right w:val="single" w:sz="8" w:space="0" w:color="auto"/>
            </w:tcBorders>
            <w:shd w:val="clear" w:color="auto" w:fill="FBE4D5"/>
            <w:noWrap/>
            <w:vAlign w:val="bottom"/>
            <w:hideMark/>
          </w:tcPr>
          <w:p w14:paraId="3946328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3/0 DEC 2 AIGUILLE 1/2 C 26 MM PR 75 CM, B/36</w:t>
            </w:r>
          </w:p>
        </w:tc>
        <w:tc>
          <w:tcPr>
            <w:tcW w:w="1404" w:type="dxa"/>
            <w:tcBorders>
              <w:top w:val="nil"/>
              <w:left w:val="nil"/>
              <w:bottom w:val="single" w:sz="4" w:space="0" w:color="auto"/>
              <w:right w:val="single" w:sz="8" w:space="0" w:color="auto"/>
            </w:tcBorders>
            <w:shd w:val="clear" w:color="auto" w:fill="FBE4D5"/>
            <w:noWrap/>
            <w:vAlign w:val="bottom"/>
            <w:hideMark/>
          </w:tcPr>
          <w:p w14:paraId="550C7D0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169 017</w:t>
            </w:r>
          </w:p>
        </w:tc>
        <w:tc>
          <w:tcPr>
            <w:tcW w:w="1099" w:type="dxa"/>
            <w:tcBorders>
              <w:top w:val="nil"/>
              <w:left w:val="nil"/>
              <w:bottom w:val="single" w:sz="4" w:space="0" w:color="auto"/>
              <w:right w:val="single" w:sz="8" w:space="0" w:color="auto"/>
            </w:tcBorders>
            <w:shd w:val="clear" w:color="auto" w:fill="FBE4D5"/>
            <w:noWrap/>
            <w:vAlign w:val="bottom"/>
            <w:hideMark/>
          </w:tcPr>
          <w:p w14:paraId="5B25E45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244</w:t>
            </w:r>
          </w:p>
        </w:tc>
        <w:tc>
          <w:tcPr>
            <w:tcW w:w="1750" w:type="dxa"/>
            <w:tcBorders>
              <w:top w:val="nil"/>
              <w:left w:val="nil"/>
              <w:bottom w:val="single" w:sz="4" w:space="0" w:color="auto"/>
              <w:right w:val="nil"/>
            </w:tcBorders>
            <w:shd w:val="clear" w:color="auto" w:fill="FBE4D5"/>
            <w:noWrap/>
            <w:vAlign w:val="bottom"/>
            <w:hideMark/>
          </w:tcPr>
          <w:p w14:paraId="57B5B32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102 094</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70A7897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60</w:t>
            </w:r>
          </w:p>
        </w:tc>
      </w:tr>
      <w:tr w:rsidR="005B5D6D" w:rsidRPr="00E9354E" w14:paraId="443A103E" w14:textId="77777777" w:rsidTr="00E9354E">
        <w:trPr>
          <w:trHeight w:val="300"/>
        </w:trPr>
        <w:tc>
          <w:tcPr>
            <w:tcW w:w="710" w:type="dxa"/>
            <w:tcBorders>
              <w:top w:val="nil"/>
              <w:left w:val="single" w:sz="8" w:space="0" w:color="auto"/>
              <w:bottom w:val="single" w:sz="4" w:space="0" w:color="auto"/>
              <w:right w:val="single" w:sz="8" w:space="0" w:color="auto"/>
            </w:tcBorders>
            <w:shd w:val="clear" w:color="auto" w:fill="FBE4D5"/>
            <w:noWrap/>
            <w:vAlign w:val="bottom"/>
            <w:hideMark/>
          </w:tcPr>
          <w:p w14:paraId="5303054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150</w:t>
            </w:r>
          </w:p>
        </w:tc>
        <w:tc>
          <w:tcPr>
            <w:tcW w:w="4110" w:type="dxa"/>
            <w:tcBorders>
              <w:top w:val="nil"/>
              <w:left w:val="nil"/>
              <w:bottom w:val="single" w:sz="4" w:space="0" w:color="auto"/>
              <w:right w:val="single" w:sz="8" w:space="0" w:color="auto"/>
            </w:tcBorders>
            <w:shd w:val="clear" w:color="auto" w:fill="FBE4D5"/>
            <w:noWrap/>
            <w:vAlign w:val="bottom"/>
            <w:hideMark/>
          </w:tcPr>
          <w:p w14:paraId="35EDFCB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STETHOSCOPE ADULTE, UNITE</w:t>
            </w:r>
          </w:p>
        </w:tc>
        <w:tc>
          <w:tcPr>
            <w:tcW w:w="1404" w:type="dxa"/>
            <w:tcBorders>
              <w:top w:val="nil"/>
              <w:left w:val="nil"/>
              <w:bottom w:val="single" w:sz="4" w:space="0" w:color="auto"/>
              <w:right w:val="single" w:sz="8" w:space="0" w:color="auto"/>
            </w:tcBorders>
            <w:shd w:val="clear" w:color="auto" w:fill="FBE4D5"/>
            <w:noWrap/>
            <w:vAlign w:val="bottom"/>
            <w:hideMark/>
          </w:tcPr>
          <w:p w14:paraId="06059BE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165 000</w:t>
            </w:r>
          </w:p>
        </w:tc>
        <w:tc>
          <w:tcPr>
            <w:tcW w:w="1099" w:type="dxa"/>
            <w:tcBorders>
              <w:top w:val="nil"/>
              <w:left w:val="nil"/>
              <w:bottom w:val="single" w:sz="4" w:space="0" w:color="auto"/>
              <w:right w:val="single" w:sz="8" w:space="0" w:color="auto"/>
            </w:tcBorders>
            <w:shd w:val="clear" w:color="auto" w:fill="FBE4D5"/>
            <w:noWrap/>
            <w:vAlign w:val="bottom"/>
            <w:hideMark/>
          </w:tcPr>
          <w:p w14:paraId="2039C99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w:t>
            </w:r>
          </w:p>
        </w:tc>
        <w:tc>
          <w:tcPr>
            <w:tcW w:w="1750" w:type="dxa"/>
            <w:tcBorders>
              <w:top w:val="nil"/>
              <w:left w:val="nil"/>
              <w:bottom w:val="single" w:sz="4" w:space="0" w:color="auto"/>
              <w:right w:val="nil"/>
            </w:tcBorders>
            <w:shd w:val="clear" w:color="auto" w:fill="FBE4D5"/>
            <w:noWrap/>
            <w:vAlign w:val="bottom"/>
            <w:hideMark/>
          </w:tcPr>
          <w:p w14:paraId="63F6E72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300 432</w:t>
            </w:r>
          </w:p>
        </w:tc>
        <w:tc>
          <w:tcPr>
            <w:tcW w:w="850" w:type="dxa"/>
            <w:tcBorders>
              <w:top w:val="nil"/>
              <w:left w:val="single" w:sz="8" w:space="0" w:color="auto"/>
              <w:bottom w:val="single" w:sz="4" w:space="0" w:color="auto"/>
              <w:right w:val="single" w:sz="8" w:space="0" w:color="auto"/>
            </w:tcBorders>
            <w:shd w:val="clear" w:color="auto" w:fill="FBE4D5"/>
            <w:noWrap/>
            <w:vAlign w:val="bottom"/>
            <w:hideMark/>
          </w:tcPr>
          <w:p w14:paraId="120E28A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182</w:t>
            </w:r>
          </w:p>
        </w:tc>
      </w:tr>
      <w:tr w:rsidR="005B5D6D" w:rsidRPr="00E9354E" w14:paraId="1A5D54E8"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028DED4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151</w:t>
            </w:r>
          </w:p>
        </w:tc>
        <w:tc>
          <w:tcPr>
            <w:tcW w:w="4110" w:type="dxa"/>
            <w:tcBorders>
              <w:top w:val="nil"/>
              <w:left w:val="nil"/>
              <w:bottom w:val="single" w:sz="4" w:space="0" w:color="auto"/>
              <w:right w:val="single" w:sz="8" w:space="0" w:color="auto"/>
            </w:tcBorders>
            <w:noWrap/>
            <w:vAlign w:val="bottom"/>
            <w:hideMark/>
          </w:tcPr>
          <w:p w14:paraId="19D351B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VENTOUSE OBSTETRICAL 40 50; 60 MM + SP; PAR</w:t>
            </w:r>
          </w:p>
        </w:tc>
        <w:tc>
          <w:tcPr>
            <w:tcW w:w="1404" w:type="dxa"/>
            <w:tcBorders>
              <w:top w:val="nil"/>
              <w:left w:val="nil"/>
              <w:bottom w:val="single" w:sz="4" w:space="0" w:color="auto"/>
              <w:right w:val="single" w:sz="8" w:space="0" w:color="auto"/>
            </w:tcBorders>
            <w:noWrap/>
            <w:vAlign w:val="bottom"/>
            <w:hideMark/>
          </w:tcPr>
          <w:p w14:paraId="5AF3C74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154 203</w:t>
            </w:r>
          </w:p>
        </w:tc>
        <w:tc>
          <w:tcPr>
            <w:tcW w:w="1099" w:type="dxa"/>
            <w:tcBorders>
              <w:top w:val="nil"/>
              <w:left w:val="nil"/>
              <w:bottom w:val="single" w:sz="4" w:space="0" w:color="auto"/>
              <w:right w:val="single" w:sz="8" w:space="0" w:color="auto"/>
            </w:tcBorders>
            <w:noWrap/>
            <w:vAlign w:val="bottom"/>
            <w:hideMark/>
          </w:tcPr>
          <w:p w14:paraId="5530FD2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w:t>
            </w:r>
          </w:p>
        </w:tc>
        <w:tc>
          <w:tcPr>
            <w:tcW w:w="1750" w:type="dxa"/>
            <w:tcBorders>
              <w:top w:val="nil"/>
              <w:left w:val="nil"/>
              <w:bottom w:val="single" w:sz="4" w:space="0" w:color="auto"/>
              <w:right w:val="nil"/>
            </w:tcBorders>
            <w:noWrap/>
            <w:vAlign w:val="bottom"/>
            <w:hideMark/>
          </w:tcPr>
          <w:p w14:paraId="536CC5D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25 701</w:t>
            </w:r>
          </w:p>
        </w:tc>
        <w:tc>
          <w:tcPr>
            <w:tcW w:w="850" w:type="dxa"/>
            <w:tcBorders>
              <w:top w:val="nil"/>
              <w:left w:val="single" w:sz="8" w:space="0" w:color="auto"/>
              <w:bottom w:val="single" w:sz="4" w:space="0" w:color="auto"/>
              <w:right w:val="single" w:sz="8" w:space="0" w:color="auto"/>
            </w:tcBorders>
            <w:noWrap/>
            <w:vAlign w:val="bottom"/>
            <w:hideMark/>
          </w:tcPr>
          <w:p w14:paraId="0EEFA36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50287E7A"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098F06A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152</w:t>
            </w:r>
          </w:p>
        </w:tc>
        <w:tc>
          <w:tcPr>
            <w:tcW w:w="4110" w:type="dxa"/>
            <w:tcBorders>
              <w:top w:val="nil"/>
              <w:left w:val="nil"/>
              <w:bottom w:val="single" w:sz="4" w:space="0" w:color="auto"/>
              <w:right w:val="single" w:sz="8" w:space="0" w:color="auto"/>
            </w:tcBorders>
            <w:noWrap/>
            <w:vAlign w:val="bottom"/>
            <w:hideMark/>
          </w:tcPr>
          <w:p w14:paraId="4EFDE06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BALANCE PESE-BEBE, UNITE</w:t>
            </w:r>
          </w:p>
        </w:tc>
        <w:tc>
          <w:tcPr>
            <w:tcW w:w="1404" w:type="dxa"/>
            <w:tcBorders>
              <w:top w:val="nil"/>
              <w:left w:val="nil"/>
              <w:bottom w:val="single" w:sz="4" w:space="0" w:color="auto"/>
              <w:right w:val="single" w:sz="8" w:space="0" w:color="auto"/>
            </w:tcBorders>
            <w:noWrap/>
            <w:vAlign w:val="bottom"/>
            <w:hideMark/>
          </w:tcPr>
          <w:p w14:paraId="7C966C5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106 200</w:t>
            </w:r>
          </w:p>
        </w:tc>
        <w:tc>
          <w:tcPr>
            <w:tcW w:w="1099" w:type="dxa"/>
            <w:tcBorders>
              <w:top w:val="nil"/>
              <w:left w:val="nil"/>
              <w:bottom w:val="single" w:sz="4" w:space="0" w:color="auto"/>
              <w:right w:val="single" w:sz="8" w:space="0" w:color="auto"/>
            </w:tcBorders>
            <w:noWrap/>
            <w:vAlign w:val="bottom"/>
            <w:hideMark/>
          </w:tcPr>
          <w:p w14:paraId="31C723C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w:t>
            </w:r>
          </w:p>
        </w:tc>
        <w:tc>
          <w:tcPr>
            <w:tcW w:w="1750" w:type="dxa"/>
            <w:tcBorders>
              <w:top w:val="nil"/>
              <w:left w:val="nil"/>
              <w:bottom w:val="single" w:sz="4" w:space="0" w:color="auto"/>
              <w:right w:val="nil"/>
            </w:tcBorders>
            <w:noWrap/>
            <w:vAlign w:val="bottom"/>
            <w:hideMark/>
          </w:tcPr>
          <w:p w14:paraId="3FB4E2A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21 270</w:t>
            </w:r>
          </w:p>
        </w:tc>
        <w:tc>
          <w:tcPr>
            <w:tcW w:w="850" w:type="dxa"/>
            <w:tcBorders>
              <w:top w:val="nil"/>
              <w:left w:val="single" w:sz="8" w:space="0" w:color="auto"/>
              <w:bottom w:val="single" w:sz="4" w:space="0" w:color="auto"/>
              <w:right w:val="single" w:sz="8" w:space="0" w:color="auto"/>
            </w:tcBorders>
            <w:noWrap/>
            <w:vAlign w:val="bottom"/>
            <w:hideMark/>
          </w:tcPr>
          <w:p w14:paraId="196844E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79565D6C"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3C88F46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153</w:t>
            </w:r>
          </w:p>
        </w:tc>
        <w:tc>
          <w:tcPr>
            <w:tcW w:w="4110" w:type="dxa"/>
            <w:tcBorders>
              <w:top w:val="nil"/>
              <w:left w:val="nil"/>
              <w:bottom w:val="single" w:sz="4" w:space="0" w:color="auto"/>
              <w:right w:val="single" w:sz="8" w:space="0" w:color="auto"/>
            </w:tcBorders>
            <w:noWrap/>
            <w:vAlign w:val="bottom"/>
            <w:hideMark/>
          </w:tcPr>
          <w:p w14:paraId="6D13C97C" w14:textId="77777777" w:rsidR="005B5D6D" w:rsidRPr="00E9354E" w:rsidRDefault="005B5D6D" w:rsidP="00E9354E">
            <w:pPr>
              <w:spacing w:after="0" w:line="240" w:lineRule="auto"/>
              <w:jc w:val="both"/>
              <w:rPr>
                <w:rFonts w:ascii="Times New Roman" w:hAnsi="Times New Roman" w:cs="Times New Roman"/>
                <w:sz w:val="20"/>
                <w:szCs w:val="20"/>
                <w:lang w:val="de-DE"/>
              </w:rPr>
            </w:pPr>
            <w:r w:rsidRPr="00E9354E">
              <w:rPr>
                <w:rFonts w:ascii="Times New Roman" w:hAnsi="Times New Roman" w:cs="Times New Roman"/>
                <w:sz w:val="20"/>
                <w:szCs w:val="20"/>
                <w:lang w:val="de-DE"/>
              </w:rPr>
              <w:t>IBUPROFENE, 200MG, CP, B/1000, BLISTER</w:t>
            </w:r>
          </w:p>
        </w:tc>
        <w:tc>
          <w:tcPr>
            <w:tcW w:w="1404" w:type="dxa"/>
            <w:tcBorders>
              <w:top w:val="nil"/>
              <w:left w:val="nil"/>
              <w:bottom w:val="single" w:sz="4" w:space="0" w:color="auto"/>
              <w:right w:val="single" w:sz="8" w:space="0" w:color="auto"/>
            </w:tcBorders>
            <w:noWrap/>
            <w:vAlign w:val="bottom"/>
            <w:hideMark/>
          </w:tcPr>
          <w:p w14:paraId="2B25863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90 000</w:t>
            </w:r>
          </w:p>
        </w:tc>
        <w:tc>
          <w:tcPr>
            <w:tcW w:w="1099" w:type="dxa"/>
            <w:tcBorders>
              <w:top w:val="nil"/>
              <w:left w:val="nil"/>
              <w:bottom w:val="single" w:sz="4" w:space="0" w:color="auto"/>
              <w:right w:val="single" w:sz="8" w:space="0" w:color="auto"/>
            </w:tcBorders>
            <w:noWrap/>
            <w:vAlign w:val="bottom"/>
            <w:hideMark/>
          </w:tcPr>
          <w:p w14:paraId="599BDD7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15 000</w:t>
            </w:r>
          </w:p>
        </w:tc>
        <w:tc>
          <w:tcPr>
            <w:tcW w:w="1750" w:type="dxa"/>
            <w:tcBorders>
              <w:top w:val="nil"/>
              <w:left w:val="nil"/>
              <w:bottom w:val="single" w:sz="4" w:space="0" w:color="auto"/>
              <w:right w:val="nil"/>
            </w:tcBorders>
            <w:noWrap/>
            <w:vAlign w:val="bottom"/>
            <w:hideMark/>
          </w:tcPr>
          <w:p w14:paraId="4B8B785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15 000</w:t>
            </w:r>
          </w:p>
        </w:tc>
        <w:tc>
          <w:tcPr>
            <w:tcW w:w="850" w:type="dxa"/>
            <w:tcBorders>
              <w:top w:val="nil"/>
              <w:left w:val="single" w:sz="8" w:space="0" w:color="auto"/>
              <w:bottom w:val="single" w:sz="4" w:space="0" w:color="auto"/>
              <w:right w:val="single" w:sz="8" w:space="0" w:color="auto"/>
            </w:tcBorders>
            <w:noWrap/>
            <w:vAlign w:val="bottom"/>
            <w:hideMark/>
          </w:tcPr>
          <w:p w14:paraId="409398B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14CAA8F6"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014AFA3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154</w:t>
            </w:r>
          </w:p>
        </w:tc>
        <w:tc>
          <w:tcPr>
            <w:tcW w:w="4110" w:type="dxa"/>
            <w:tcBorders>
              <w:top w:val="nil"/>
              <w:left w:val="nil"/>
              <w:bottom w:val="single" w:sz="4" w:space="0" w:color="auto"/>
              <w:right w:val="single" w:sz="8" w:space="0" w:color="auto"/>
            </w:tcBorders>
            <w:noWrap/>
            <w:vAlign w:val="bottom"/>
            <w:hideMark/>
          </w:tcPr>
          <w:p w14:paraId="346EAF5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TUBE SEC 4 ML, B/100</w:t>
            </w:r>
          </w:p>
        </w:tc>
        <w:tc>
          <w:tcPr>
            <w:tcW w:w="1404" w:type="dxa"/>
            <w:tcBorders>
              <w:top w:val="nil"/>
              <w:left w:val="nil"/>
              <w:bottom w:val="single" w:sz="4" w:space="0" w:color="auto"/>
              <w:right w:val="single" w:sz="8" w:space="0" w:color="auto"/>
            </w:tcBorders>
            <w:noWrap/>
            <w:vAlign w:val="bottom"/>
            <w:hideMark/>
          </w:tcPr>
          <w:p w14:paraId="15491A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86 480</w:t>
            </w:r>
          </w:p>
        </w:tc>
        <w:tc>
          <w:tcPr>
            <w:tcW w:w="1099" w:type="dxa"/>
            <w:tcBorders>
              <w:top w:val="nil"/>
              <w:left w:val="nil"/>
              <w:bottom w:val="single" w:sz="4" w:space="0" w:color="auto"/>
              <w:right w:val="single" w:sz="8" w:space="0" w:color="auto"/>
            </w:tcBorders>
            <w:noWrap/>
            <w:vAlign w:val="bottom"/>
            <w:hideMark/>
          </w:tcPr>
          <w:p w14:paraId="3079900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1 000</w:t>
            </w:r>
          </w:p>
        </w:tc>
        <w:tc>
          <w:tcPr>
            <w:tcW w:w="1750" w:type="dxa"/>
            <w:tcBorders>
              <w:top w:val="nil"/>
              <w:left w:val="nil"/>
              <w:bottom w:val="single" w:sz="4" w:space="0" w:color="auto"/>
              <w:right w:val="nil"/>
            </w:tcBorders>
            <w:noWrap/>
            <w:vAlign w:val="bottom"/>
            <w:hideMark/>
          </w:tcPr>
          <w:p w14:paraId="4297EF5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21 480</w:t>
            </w:r>
          </w:p>
        </w:tc>
        <w:tc>
          <w:tcPr>
            <w:tcW w:w="850" w:type="dxa"/>
            <w:tcBorders>
              <w:top w:val="nil"/>
              <w:left w:val="single" w:sz="8" w:space="0" w:color="auto"/>
              <w:bottom w:val="single" w:sz="4" w:space="0" w:color="auto"/>
              <w:right w:val="single" w:sz="8" w:space="0" w:color="auto"/>
            </w:tcBorders>
            <w:noWrap/>
            <w:vAlign w:val="bottom"/>
            <w:hideMark/>
          </w:tcPr>
          <w:p w14:paraId="59C5D00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w:t>
            </w:r>
          </w:p>
        </w:tc>
      </w:tr>
      <w:tr w:rsidR="005B5D6D" w:rsidRPr="00E9354E" w14:paraId="5669148A"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3DC0A7F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155</w:t>
            </w:r>
          </w:p>
        </w:tc>
        <w:tc>
          <w:tcPr>
            <w:tcW w:w="4110" w:type="dxa"/>
            <w:tcBorders>
              <w:top w:val="nil"/>
              <w:left w:val="nil"/>
              <w:bottom w:val="single" w:sz="4" w:space="0" w:color="auto"/>
              <w:right w:val="single" w:sz="8" w:space="0" w:color="auto"/>
            </w:tcBorders>
            <w:noWrap/>
            <w:vAlign w:val="bottom"/>
            <w:hideMark/>
          </w:tcPr>
          <w:p w14:paraId="22F90E0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NASO-GASTRIQUE CH16, UU, STERILE, UNITE</w:t>
            </w:r>
          </w:p>
        </w:tc>
        <w:tc>
          <w:tcPr>
            <w:tcW w:w="1404" w:type="dxa"/>
            <w:tcBorders>
              <w:top w:val="nil"/>
              <w:left w:val="nil"/>
              <w:bottom w:val="single" w:sz="4" w:space="0" w:color="auto"/>
              <w:right w:val="single" w:sz="8" w:space="0" w:color="auto"/>
            </w:tcBorders>
            <w:noWrap/>
            <w:vAlign w:val="bottom"/>
            <w:hideMark/>
          </w:tcPr>
          <w:p w14:paraId="479B946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83 750</w:t>
            </w:r>
          </w:p>
        </w:tc>
        <w:tc>
          <w:tcPr>
            <w:tcW w:w="1099" w:type="dxa"/>
            <w:tcBorders>
              <w:top w:val="nil"/>
              <w:left w:val="nil"/>
              <w:bottom w:val="single" w:sz="4" w:space="0" w:color="auto"/>
              <w:right w:val="single" w:sz="8" w:space="0" w:color="auto"/>
            </w:tcBorders>
            <w:noWrap/>
            <w:vAlign w:val="bottom"/>
            <w:hideMark/>
          </w:tcPr>
          <w:p w14:paraId="369840C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335</w:t>
            </w:r>
          </w:p>
        </w:tc>
        <w:tc>
          <w:tcPr>
            <w:tcW w:w="1750" w:type="dxa"/>
            <w:tcBorders>
              <w:top w:val="nil"/>
              <w:left w:val="nil"/>
              <w:bottom w:val="single" w:sz="4" w:space="0" w:color="auto"/>
              <w:right w:val="nil"/>
            </w:tcBorders>
            <w:noWrap/>
            <w:vAlign w:val="bottom"/>
            <w:hideMark/>
          </w:tcPr>
          <w:p w14:paraId="09F9EF9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16 750</w:t>
            </w:r>
          </w:p>
        </w:tc>
        <w:tc>
          <w:tcPr>
            <w:tcW w:w="850" w:type="dxa"/>
            <w:tcBorders>
              <w:top w:val="nil"/>
              <w:left w:val="single" w:sz="8" w:space="0" w:color="auto"/>
              <w:bottom w:val="single" w:sz="4" w:space="0" w:color="auto"/>
              <w:right w:val="single" w:sz="8" w:space="0" w:color="auto"/>
            </w:tcBorders>
            <w:noWrap/>
            <w:vAlign w:val="bottom"/>
            <w:hideMark/>
          </w:tcPr>
          <w:p w14:paraId="5468E0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33CF8F26"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1845D198"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156</w:t>
            </w:r>
          </w:p>
        </w:tc>
        <w:tc>
          <w:tcPr>
            <w:tcW w:w="4110" w:type="dxa"/>
            <w:tcBorders>
              <w:top w:val="nil"/>
              <w:left w:val="nil"/>
              <w:bottom w:val="single" w:sz="4" w:space="0" w:color="auto"/>
              <w:right w:val="single" w:sz="8" w:space="0" w:color="auto"/>
            </w:tcBorders>
            <w:noWrap/>
            <w:vAlign w:val="bottom"/>
            <w:hideMark/>
          </w:tcPr>
          <w:p w14:paraId="4986776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BOITE A INSTRUMENTS INOX VIDE 180X80X40 MM, UNITE</w:t>
            </w:r>
          </w:p>
        </w:tc>
        <w:tc>
          <w:tcPr>
            <w:tcW w:w="1404" w:type="dxa"/>
            <w:tcBorders>
              <w:top w:val="nil"/>
              <w:left w:val="nil"/>
              <w:bottom w:val="single" w:sz="4" w:space="0" w:color="auto"/>
              <w:right w:val="single" w:sz="8" w:space="0" w:color="auto"/>
            </w:tcBorders>
            <w:noWrap/>
            <w:vAlign w:val="bottom"/>
            <w:hideMark/>
          </w:tcPr>
          <w:p w14:paraId="46A08E2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81 660</w:t>
            </w:r>
          </w:p>
        </w:tc>
        <w:tc>
          <w:tcPr>
            <w:tcW w:w="1099" w:type="dxa"/>
            <w:tcBorders>
              <w:top w:val="nil"/>
              <w:left w:val="nil"/>
              <w:bottom w:val="single" w:sz="4" w:space="0" w:color="auto"/>
              <w:right w:val="single" w:sz="8" w:space="0" w:color="auto"/>
            </w:tcBorders>
            <w:noWrap/>
            <w:vAlign w:val="bottom"/>
            <w:hideMark/>
          </w:tcPr>
          <w:p w14:paraId="187B3EA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w:t>
            </w:r>
          </w:p>
        </w:tc>
        <w:tc>
          <w:tcPr>
            <w:tcW w:w="1750" w:type="dxa"/>
            <w:tcBorders>
              <w:top w:val="nil"/>
              <w:left w:val="nil"/>
              <w:bottom w:val="single" w:sz="4" w:space="0" w:color="auto"/>
              <w:right w:val="nil"/>
            </w:tcBorders>
            <w:noWrap/>
            <w:vAlign w:val="bottom"/>
            <w:hideMark/>
          </w:tcPr>
          <w:p w14:paraId="4B201CA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15 798</w:t>
            </w:r>
          </w:p>
        </w:tc>
        <w:tc>
          <w:tcPr>
            <w:tcW w:w="850" w:type="dxa"/>
            <w:tcBorders>
              <w:top w:val="nil"/>
              <w:left w:val="single" w:sz="8" w:space="0" w:color="auto"/>
              <w:bottom w:val="single" w:sz="4" w:space="0" w:color="auto"/>
              <w:right w:val="single" w:sz="8" w:space="0" w:color="auto"/>
            </w:tcBorders>
            <w:noWrap/>
            <w:vAlign w:val="bottom"/>
            <w:hideMark/>
          </w:tcPr>
          <w:p w14:paraId="29F8408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w:t>
            </w:r>
          </w:p>
        </w:tc>
      </w:tr>
      <w:tr w:rsidR="005B5D6D" w:rsidRPr="00E9354E" w14:paraId="40A149E0"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3CB3691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157</w:t>
            </w:r>
          </w:p>
        </w:tc>
        <w:tc>
          <w:tcPr>
            <w:tcW w:w="4110" w:type="dxa"/>
            <w:tcBorders>
              <w:top w:val="nil"/>
              <w:left w:val="nil"/>
              <w:bottom w:val="single" w:sz="4" w:space="0" w:color="auto"/>
              <w:right w:val="single" w:sz="8" w:space="0" w:color="auto"/>
            </w:tcBorders>
            <w:noWrap/>
            <w:vAlign w:val="bottom"/>
            <w:hideMark/>
          </w:tcPr>
          <w:p w14:paraId="49D276D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NASO-GASTRIQUE CH14, UU, STERILE, UNITE</w:t>
            </w:r>
          </w:p>
        </w:tc>
        <w:tc>
          <w:tcPr>
            <w:tcW w:w="1404" w:type="dxa"/>
            <w:tcBorders>
              <w:top w:val="nil"/>
              <w:left w:val="nil"/>
              <w:bottom w:val="single" w:sz="4" w:space="0" w:color="auto"/>
              <w:right w:val="single" w:sz="8" w:space="0" w:color="auto"/>
            </w:tcBorders>
            <w:noWrap/>
            <w:vAlign w:val="bottom"/>
            <w:hideMark/>
          </w:tcPr>
          <w:p w14:paraId="2A26ACE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78 750</w:t>
            </w:r>
          </w:p>
        </w:tc>
        <w:tc>
          <w:tcPr>
            <w:tcW w:w="1099" w:type="dxa"/>
            <w:tcBorders>
              <w:top w:val="nil"/>
              <w:left w:val="nil"/>
              <w:bottom w:val="single" w:sz="4" w:space="0" w:color="auto"/>
              <w:right w:val="single" w:sz="8" w:space="0" w:color="auto"/>
            </w:tcBorders>
            <w:noWrap/>
            <w:vAlign w:val="bottom"/>
            <w:hideMark/>
          </w:tcPr>
          <w:p w14:paraId="28C4626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315</w:t>
            </w:r>
          </w:p>
        </w:tc>
        <w:tc>
          <w:tcPr>
            <w:tcW w:w="1750" w:type="dxa"/>
            <w:tcBorders>
              <w:top w:val="nil"/>
              <w:left w:val="nil"/>
              <w:bottom w:val="single" w:sz="4" w:space="0" w:color="auto"/>
              <w:right w:val="nil"/>
            </w:tcBorders>
            <w:noWrap/>
            <w:vAlign w:val="bottom"/>
            <w:hideMark/>
          </w:tcPr>
          <w:p w14:paraId="1100CC2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15 750</w:t>
            </w:r>
          </w:p>
        </w:tc>
        <w:tc>
          <w:tcPr>
            <w:tcW w:w="850" w:type="dxa"/>
            <w:tcBorders>
              <w:top w:val="nil"/>
              <w:left w:val="single" w:sz="8" w:space="0" w:color="auto"/>
              <w:bottom w:val="single" w:sz="4" w:space="0" w:color="auto"/>
              <w:right w:val="single" w:sz="8" w:space="0" w:color="auto"/>
            </w:tcBorders>
            <w:noWrap/>
            <w:vAlign w:val="bottom"/>
            <w:hideMark/>
          </w:tcPr>
          <w:p w14:paraId="66A41AB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29D3F17B"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069BF21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158</w:t>
            </w:r>
          </w:p>
        </w:tc>
        <w:tc>
          <w:tcPr>
            <w:tcW w:w="4110" w:type="dxa"/>
            <w:tcBorders>
              <w:top w:val="nil"/>
              <w:left w:val="nil"/>
              <w:bottom w:val="single" w:sz="4" w:space="0" w:color="auto"/>
              <w:right w:val="single" w:sz="8" w:space="0" w:color="auto"/>
            </w:tcBorders>
            <w:noWrap/>
            <w:vAlign w:val="bottom"/>
            <w:hideMark/>
          </w:tcPr>
          <w:p w14:paraId="27A31C6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MICROPIPETTE DE 10-50 MICROLITRES, UNITE</w:t>
            </w:r>
          </w:p>
        </w:tc>
        <w:tc>
          <w:tcPr>
            <w:tcW w:w="1404" w:type="dxa"/>
            <w:tcBorders>
              <w:top w:val="nil"/>
              <w:left w:val="nil"/>
              <w:bottom w:val="single" w:sz="4" w:space="0" w:color="auto"/>
              <w:right w:val="single" w:sz="8" w:space="0" w:color="auto"/>
            </w:tcBorders>
            <w:noWrap/>
            <w:vAlign w:val="bottom"/>
            <w:hideMark/>
          </w:tcPr>
          <w:p w14:paraId="37861A5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72 000</w:t>
            </w:r>
          </w:p>
        </w:tc>
        <w:tc>
          <w:tcPr>
            <w:tcW w:w="1099" w:type="dxa"/>
            <w:tcBorders>
              <w:top w:val="nil"/>
              <w:left w:val="nil"/>
              <w:bottom w:val="single" w:sz="4" w:space="0" w:color="auto"/>
              <w:right w:val="single" w:sz="8" w:space="0" w:color="auto"/>
            </w:tcBorders>
            <w:noWrap/>
            <w:vAlign w:val="bottom"/>
            <w:hideMark/>
          </w:tcPr>
          <w:p w14:paraId="2EACB9B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w:t>
            </w:r>
          </w:p>
        </w:tc>
        <w:tc>
          <w:tcPr>
            <w:tcW w:w="1750" w:type="dxa"/>
            <w:tcBorders>
              <w:top w:val="nil"/>
              <w:left w:val="nil"/>
              <w:bottom w:val="single" w:sz="4" w:space="0" w:color="auto"/>
              <w:right w:val="nil"/>
            </w:tcBorders>
            <w:noWrap/>
            <w:vAlign w:val="bottom"/>
            <w:hideMark/>
          </w:tcPr>
          <w:p w14:paraId="335E94D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10 674</w:t>
            </w:r>
          </w:p>
        </w:tc>
        <w:tc>
          <w:tcPr>
            <w:tcW w:w="850" w:type="dxa"/>
            <w:tcBorders>
              <w:top w:val="nil"/>
              <w:left w:val="single" w:sz="8" w:space="0" w:color="auto"/>
              <w:bottom w:val="single" w:sz="4" w:space="0" w:color="auto"/>
              <w:right w:val="single" w:sz="8" w:space="0" w:color="auto"/>
            </w:tcBorders>
            <w:noWrap/>
            <w:vAlign w:val="bottom"/>
            <w:hideMark/>
          </w:tcPr>
          <w:p w14:paraId="4E80449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w:t>
            </w:r>
          </w:p>
        </w:tc>
      </w:tr>
      <w:tr w:rsidR="005B5D6D" w:rsidRPr="00E9354E" w14:paraId="10BA11D6"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42E3BDFF"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159</w:t>
            </w:r>
          </w:p>
        </w:tc>
        <w:tc>
          <w:tcPr>
            <w:tcW w:w="4110" w:type="dxa"/>
            <w:tcBorders>
              <w:top w:val="nil"/>
              <w:left w:val="nil"/>
              <w:bottom w:val="single" w:sz="4" w:space="0" w:color="auto"/>
              <w:right w:val="single" w:sz="8" w:space="0" w:color="auto"/>
            </w:tcBorders>
            <w:noWrap/>
            <w:vAlign w:val="bottom"/>
            <w:hideMark/>
          </w:tcPr>
          <w:p w14:paraId="35FCAFF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THIOPENTAL SODIQUE, 1G, AMP/10ML, B/50</w:t>
            </w:r>
          </w:p>
        </w:tc>
        <w:tc>
          <w:tcPr>
            <w:tcW w:w="1404" w:type="dxa"/>
            <w:tcBorders>
              <w:top w:val="nil"/>
              <w:left w:val="nil"/>
              <w:bottom w:val="single" w:sz="4" w:space="0" w:color="auto"/>
              <w:right w:val="single" w:sz="8" w:space="0" w:color="auto"/>
            </w:tcBorders>
            <w:noWrap/>
            <w:vAlign w:val="bottom"/>
            <w:hideMark/>
          </w:tcPr>
          <w:p w14:paraId="39F73F6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71 449</w:t>
            </w:r>
          </w:p>
        </w:tc>
        <w:tc>
          <w:tcPr>
            <w:tcW w:w="1099" w:type="dxa"/>
            <w:tcBorders>
              <w:top w:val="nil"/>
              <w:left w:val="nil"/>
              <w:bottom w:val="single" w:sz="4" w:space="0" w:color="auto"/>
              <w:right w:val="single" w:sz="8" w:space="0" w:color="auto"/>
            </w:tcBorders>
            <w:noWrap/>
            <w:vAlign w:val="bottom"/>
            <w:hideMark/>
          </w:tcPr>
          <w:p w14:paraId="5D48B78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w:t>
            </w:r>
          </w:p>
        </w:tc>
        <w:tc>
          <w:tcPr>
            <w:tcW w:w="1750" w:type="dxa"/>
            <w:tcBorders>
              <w:top w:val="nil"/>
              <w:left w:val="nil"/>
              <w:bottom w:val="single" w:sz="4" w:space="0" w:color="auto"/>
              <w:right w:val="nil"/>
            </w:tcBorders>
            <w:noWrap/>
            <w:vAlign w:val="bottom"/>
            <w:hideMark/>
          </w:tcPr>
          <w:p w14:paraId="49B6613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9 855</w:t>
            </w:r>
          </w:p>
        </w:tc>
        <w:tc>
          <w:tcPr>
            <w:tcW w:w="850" w:type="dxa"/>
            <w:tcBorders>
              <w:top w:val="nil"/>
              <w:left w:val="single" w:sz="8" w:space="0" w:color="auto"/>
              <w:bottom w:val="single" w:sz="4" w:space="0" w:color="auto"/>
              <w:right w:val="single" w:sz="8" w:space="0" w:color="auto"/>
            </w:tcBorders>
            <w:noWrap/>
            <w:vAlign w:val="bottom"/>
            <w:hideMark/>
          </w:tcPr>
          <w:p w14:paraId="74BCF96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3B642E7B"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4D4AF19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160</w:t>
            </w:r>
          </w:p>
        </w:tc>
        <w:tc>
          <w:tcPr>
            <w:tcW w:w="4110" w:type="dxa"/>
            <w:tcBorders>
              <w:top w:val="nil"/>
              <w:left w:val="nil"/>
              <w:bottom w:val="single" w:sz="4" w:space="0" w:color="auto"/>
              <w:right w:val="single" w:sz="8" w:space="0" w:color="auto"/>
            </w:tcBorders>
            <w:noWrap/>
            <w:vAlign w:val="bottom"/>
            <w:hideMark/>
          </w:tcPr>
          <w:p w14:paraId="4F24210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NASO-GASTRIQUE CH12, UU, STERILE, UNITE</w:t>
            </w:r>
          </w:p>
        </w:tc>
        <w:tc>
          <w:tcPr>
            <w:tcW w:w="1404" w:type="dxa"/>
            <w:tcBorders>
              <w:top w:val="nil"/>
              <w:left w:val="nil"/>
              <w:bottom w:val="single" w:sz="4" w:space="0" w:color="auto"/>
              <w:right w:val="single" w:sz="8" w:space="0" w:color="auto"/>
            </w:tcBorders>
            <w:noWrap/>
            <w:vAlign w:val="bottom"/>
            <w:hideMark/>
          </w:tcPr>
          <w:p w14:paraId="3814C3B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71 250</w:t>
            </w:r>
          </w:p>
        </w:tc>
        <w:tc>
          <w:tcPr>
            <w:tcW w:w="1099" w:type="dxa"/>
            <w:tcBorders>
              <w:top w:val="nil"/>
              <w:left w:val="nil"/>
              <w:bottom w:val="single" w:sz="4" w:space="0" w:color="auto"/>
              <w:right w:val="single" w:sz="8" w:space="0" w:color="auto"/>
            </w:tcBorders>
            <w:noWrap/>
            <w:vAlign w:val="bottom"/>
            <w:hideMark/>
          </w:tcPr>
          <w:p w14:paraId="0FA535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285</w:t>
            </w:r>
          </w:p>
        </w:tc>
        <w:tc>
          <w:tcPr>
            <w:tcW w:w="1750" w:type="dxa"/>
            <w:tcBorders>
              <w:top w:val="nil"/>
              <w:left w:val="nil"/>
              <w:bottom w:val="single" w:sz="4" w:space="0" w:color="auto"/>
              <w:right w:val="nil"/>
            </w:tcBorders>
            <w:noWrap/>
            <w:vAlign w:val="bottom"/>
            <w:hideMark/>
          </w:tcPr>
          <w:p w14:paraId="4FF1DB7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14 250</w:t>
            </w:r>
          </w:p>
        </w:tc>
        <w:tc>
          <w:tcPr>
            <w:tcW w:w="850" w:type="dxa"/>
            <w:tcBorders>
              <w:top w:val="nil"/>
              <w:left w:val="single" w:sz="8" w:space="0" w:color="auto"/>
              <w:bottom w:val="single" w:sz="4" w:space="0" w:color="auto"/>
              <w:right w:val="single" w:sz="8" w:space="0" w:color="auto"/>
            </w:tcBorders>
            <w:noWrap/>
            <w:vAlign w:val="bottom"/>
            <w:hideMark/>
          </w:tcPr>
          <w:p w14:paraId="0C7D3B9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7B8BA7AF"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0D57EC9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161</w:t>
            </w:r>
          </w:p>
        </w:tc>
        <w:tc>
          <w:tcPr>
            <w:tcW w:w="4110" w:type="dxa"/>
            <w:tcBorders>
              <w:top w:val="nil"/>
              <w:left w:val="nil"/>
              <w:bottom w:val="single" w:sz="4" w:space="0" w:color="auto"/>
              <w:right w:val="single" w:sz="8" w:space="0" w:color="auto"/>
            </w:tcBorders>
            <w:noWrap/>
            <w:vAlign w:val="bottom"/>
            <w:hideMark/>
          </w:tcPr>
          <w:p w14:paraId="011D2B4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SPARADRAP NON PERFORE, 5CM * 5M, ROULEAU, B/10</w:t>
            </w:r>
          </w:p>
        </w:tc>
        <w:tc>
          <w:tcPr>
            <w:tcW w:w="1404" w:type="dxa"/>
            <w:tcBorders>
              <w:top w:val="nil"/>
              <w:left w:val="nil"/>
              <w:bottom w:val="single" w:sz="4" w:space="0" w:color="auto"/>
              <w:right w:val="single" w:sz="8" w:space="0" w:color="auto"/>
            </w:tcBorders>
            <w:noWrap/>
            <w:vAlign w:val="bottom"/>
            <w:hideMark/>
          </w:tcPr>
          <w:p w14:paraId="5711763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64 074</w:t>
            </w:r>
          </w:p>
        </w:tc>
        <w:tc>
          <w:tcPr>
            <w:tcW w:w="1099" w:type="dxa"/>
            <w:tcBorders>
              <w:top w:val="nil"/>
              <w:left w:val="nil"/>
              <w:bottom w:val="single" w:sz="4" w:space="0" w:color="auto"/>
              <w:right w:val="single" w:sz="8" w:space="0" w:color="auto"/>
            </w:tcBorders>
            <w:noWrap/>
            <w:vAlign w:val="bottom"/>
            <w:hideMark/>
          </w:tcPr>
          <w:p w14:paraId="53F103C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55</w:t>
            </w:r>
          </w:p>
        </w:tc>
        <w:tc>
          <w:tcPr>
            <w:tcW w:w="1750" w:type="dxa"/>
            <w:tcBorders>
              <w:top w:val="nil"/>
              <w:left w:val="nil"/>
              <w:bottom w:val="single" w:sz="4" w:space="0" w:color="auto"/>
              <w:right w:val="nil"/>
            </w:tcBorders>
            <w:noWrap/>
            <w:vAlign w:val="bottom"/>
            <w:hideMark/>
          </w:tcPr>
          <w:p w14:paraId="6029FE5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10 680</w:t>
            </w:r>
          </w:p>
        </w:tc>
        <w:tc>
          <w:tcPr>
            <w:tcW w:w="850" w:type="dxa"/>
            <w:tcBorders>
              <w:top w:val="nil"/>
              <w:left w:val="single" w:sz="8" w:space="0" w:color="auto"/>
              <w:bottom w:val="single" w:sz="4" w:space="0" w:color="auto"/>
              <w:right w:val="single" w:sz="8" w:space="0" w:color="auto"/>
            </w:tcBorders>
            <w:noWrap/>
            <w:vAlign w:val="bottom"/>
            <w:hideMark/>
          </w:tcPr>
          <w:p w14:paraId="461054A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178F7A13"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37ACE6C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162</w:t>
            </w:r>
          </w:p>
        </w:tc>
        <w:tc>
          <w:tcPr>
            <w:tcW w:w="4110" w:type="dxa"/>
            <w:tcBorders>
              <w:top w:val="nil"/>
              <w:left w:val="nil"/>
              <w:bottom w:val="single" w:sz="4" w:space="0" w:color="auto"/>
              <w:right w:val="single" w:sz="8" w:space="0" w:color="auto"/>
            </w:tcBorders>
            <w:noWrap/>
            <w:vAlign w:val="bottom"/>
            <w:hideMark/>
          </w:tcPr>
          <w:p w14:paraId="7F1F149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NASO-GASTRIQUE CH10, UU, STERILE, UNITE</w:t>
            </w:r>
          </w:p>
        </w:tc>
        <w:tc>
          <w:tcPr>
            <w:tcW w:w="1404" w:type="dxa"/>
            <w:tcBorders>
              <w:top w:val="nil"/>
              <w:left w:val="nil"/>
              <w:bottom w:val="single" w:sz="4" w:space="0" w:color="auto"/>
              <w:right w:val="single" w:sz="8" w:space="0" w:color="auto"/>
            </w:tcBorders>
            <w:noWrap/>
            <w:vAlign w:val="bottom"/>
            <w:hideMark/>
          </w:tcPr>
          <w:p w14:paraId="666702E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62 500</w:t>
            </w:r>
          </w:p>
        </w:tc>
        <w:tc>
          <w:tcPr>
            <w:tcW w:w="1099" w:type="dxa"/>
            <w:tcBorders>
              <w:top w:val="nil"/>
              <w:left w:val="nil"/>
              <w:bottom w:val="single" w:sz="4" w:space="0" w:color="auto"/>
              <w:right w:val="single" w:sz="8" w:space="0" w:color="auto"/>
            </w:tcBorders>
            <w:noWrap/>
            <w:vAlign w:val="bottom"/>
            <w:hideMark/>
          </w:tcPr>
          <w:p w14:paraId="18E774E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250</w:t>
            </w:r>
          </w:p>
        </w:tc>
        <w:tc>
          <w:tcPr>
            <w:tcW w:w="1750" w:type="dxa"/>
            <w:tcBorders>
              <w:top w:val="nil"/>
              <w:left w:val="nil"/>
              <w:bottom w:val="single" w:sz="4" w:space="0" w:color="auto"/>
              <w:right w:val="nil"/>
            </w:tcBorders>
            <w:noWrap/>
            <w:vAlign w:val="bottom"/>
            <w:hideMark/>
          </w:tcPr>
          <w:p w14:paraId="027C3D4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12 500</w:t>
            </w:r>
          </w:p>
        </w:tc>
        <w:tc>
          <w:tcPr>
            <w:tcW w:w="850" w:type="dxa"/>
            <w:tcBorders>
              <w:top w:val="nil"/>
              <w:left w:val="single" w:sz="8" w:space="0" w:color="auto"/>
              <w:bottom w:val="single" w:sz="4" w:space="0" w:color="auto"/>
              <w:right w:val="single" w:sz="8" w:space="0" w:color="auto"/>
            </w:tcBorders>
            <w:noWrap/>
            <w:vAlign w:val="bottom"/>
            <w:hideMark/>
          </w:tcPr>
          <w:p w14:paraId="7347763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16D23D39"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764ADDC7"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163</w:t>
            </w:r>
          </w:p>
        </w:tc>
        <w:tc>
          <w:tcPr>
            <w:tcW w:w="4110" w:type="dxa"/>
            <w:tcBorders>
              <w:top w:val="nil"/>
              <w:left w:val="nil"/>
              <w:bottom w:val="single" w:sz="4" w:space="0" w:color="auto"/>
              <w:right w:val="single" w:sz="8" w:space="0" w:color="auto"/>
            </w:tcBorders>
            <w:noWrap/>
            <w:vAlign w:val="bottom"/>
            <w:hideMark/>
          </w:tcPr>
          <w:p w14:paraId="312B01F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MICROPIPETTE MULTICANAUX DE 100-1200 MICROLITRES, UNITE</w:t>
            </w:r>
          </w:p>
        </w:tc>
        <w:tc>
          <w:tcPr>
            <w:tcW w:w="1404" w:type="dxa"/>
            <w:tcBorders>
              <w:top w:val="nil"/>
              <w:left w:val="nil"/>
              <w:bottom w:val="single" w:sz="4" w:space="0" w:color="auto"/>
              <w:right w:val="single" w:sz="8" w:space="0" w:color="auto"/>
            </w:tcBorders>
            <w:noWrap/>
            <w:vAlign w:val="bottom"/>
            <w:hideMark/>
          </w:tcPr>
          <w:p w14:paraId="59F6750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58 783</w:t>
            </w:r>
          </w:p>
        </w:tc>
        <w:tc>
          <w:tcPr>
            <w:tcW w:w="1099" w:type="dxa"/>
            <w:tcBorders>
              <w:top w:val="nil"/>
              <w:left w:val="nil"/>
              <w:bottom w:val="single" w:sz="4" w:space="0" w:color="auto"/>
              <w:right w:val="single" w:sz="8" w:space="0" w:color="auto"/>
            </w:tcBorders>
            <w:noWrap/>
            <w:vAlign w:val="bottom"/>
            <w:hideMark/>
          </w:tcPr>
          <w:p w14:paraId="5EF5999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w:t>
            </w:r>
          </w:p>
        </w:tc>
        <w:tc>
          <w:tcPr>
            <w:tcW w:w="1750" w:type="dxa"/>
            <w:tcBorders>
              <w:top w:val="nil"/>
              <w:left w:val="nil"/>
              <w:bottom w:val="single" w:sz="4" w:space="0" w:color="auto"/>
              <w:right w:val="nil"/>
            </w:tcBorders>
            <w:noWrap/>
            <w:vAlign w:val="bottom"/>
            <w:hideMark/>
          </w:tcPr>
          <w:p w14:paraId="0F12FBB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435 153</w:t>
            </w:r>
          </w:p>
        </w:tc>
        <w:tc>
          <w:tcPr>
            <w:tcW w:w="850" w:type="dxa"/>
            <w:tcBorders>
              <w:top w:val="nil"/>
              <w:left w:val="single" w:sz="8" w:space="0" w:color="auto"/>
              <w:bottom w:val="single" w:sz="4" w:space="0" w:color="auto"/>
              <w:right w:val="single" w:sz="8" w:space="0" w:color="auto"/>
            </w:tcBorders>
            <w:noWrap/>
            <w:vAlign w:val="bottom"/>
            <w:hideMark/>
          </w:tcPr>
          <w:p w14:paraId="664F99F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740</w:t>
            </w:r>
          </w:p>
        </w:tc>
      </w:tr>
      <w:tr w:rsidR="005B5D6D" w:rsidRPr="00E9354E" w14:paraId="11F5B023"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1A8378C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164</w:t>
            </w:r>
          </w:p>
        </w:tc>
        <w:tc>
          <w:tcPr>
            <w:tcW w:w="4110" w:type="dxa"/>
            <w:tcBorders>
              <w:top w:val="nil"/>
              <w:left w:val="nil"/>
              <w:bottom w:val="single" w:sz="4" w:space="0" w:color="auto"/>
              <w:right w:val="single" w:sz="8" w:space="0" w:color="auto"/>
            </w:tcBorders>
            <w:noWrap/>
            <w:vAlign w:val="bottom"/>
            <w:hideMark/>
          </w:tcPr>
          <w:p w14:paraId="40BDC95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MORPHINE CHLORHYDRATE, 10MG/ML, AMP/1ML, B/10</w:t>
            </w:r>
          </w:p>
        </w:tc>
        <w:tc>
          <w:tcPr>
            <w:tcW w:w="1404" w:type="dxa"/>
            <w:tcBorders>
              <w:top w:val="nil"/>
              <w:left w:val="nil"/>
              <w:bottom w:val="single" w:sz="4" w:space="0" w:color="auto"/>
              <w:right w:val="single" w:sz="8" w:space="0" w:color="auto"/>
            </w:tcBorders>
            <w:noWrap/>
            <w:vAlign w:val="bottom"/>
            <w:hideMark/>
          </w:tcPr>
          <w:p w14:paraId="4BE2781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57 757</w:t>
            </w:r>
          </w:p>
        </w:tc>
        <w:tc>
          <w:tcPr>
            <w:tcW w:w="1099" w:type="dxa"/>
            <w:tcBorders>
              <w:top w:val="nil"/>
              <w:left w:val="nil"/>
              <w:bottom w:val="single" w:sz="4" w:space="0" w:color="auto"/>
              <w:right w:val="single" w:sz="8" w:space="0" w:color="auto"/>
            </w:tcBorders>
            <w:noWrap/>
            <w:vAlign w:val="bottom"/>
            <w:hideMark/>
          </w:tcPr>
          <w:p w14:paraId="4A25972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110</w:t>
            </w:r>
          </w:p>
        </w:tc>
        <w:tc>
          <w:tcPr>
            <w:tcW w:w="1750" w:type="dxa"/>
            <w:tcBorders>
              <w:top w:val="nil"/>
              <w:left w:val="nil"/>
              <w:bottom w:val="single" w:sz="4" w:space="0" w:color="auto"/>
              <w:right w:val="nil"/>
            </w:tcBorders>
            <w:noWrap/>
            <w:vAlign w:val="bottom"/>
            <w:hideMark/>
          </w:tcPr>
          <w:p w14:paraId="1F2528C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7 967</w:t>
            </w:r>
          </w:p>
        </w:tc>
        <w:tc>
          <w:tcPr>
            <w:tcW w:w="850" w:type="dxa"/>
            <w:tcBorders>
              <w:top w:val="nil"/>
              <w:left w:val="single" w:sz="8" w:space="0" w:color="auto"/>
              <w:bottom w:val="single" w:sz="4" w:space="0" w:color="auto"/>
              <w:right w:val="single" w:sz="8" w:space="0" w:color="auto"/>
            </w:tcBorders>
            <w:noWrap/>
            <w:vAlign w:val="bottom"/>
            <w:hideMark/>
          </w:tcPr>
          <w:p w14:paraId="6F9A6A8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14</w:t>
            </w:r>
          </w:p>
        </w:tc>
      </w:tr>
      <w:tr w:rsidR="005B5D6D" w:rsidRPr="00E9354E" w14:paraId="0F47EF09"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1972E231"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165</w:t>
            </w:r>
          </w:p>
        </w:tc>
        <w:tc>
          <w:tcPr>
            <w:tcW w:w="4110" w:type="dxa"/>
            <w:tcBorders>
              <w:top w:val="nil"/>
              <w:left w:val="nil"/>
              <w:bottom w:val="single" w:sz="4" w:space="0" w:color="auto"/>
              <w:right w:val="single" w:sz="8" w:space="0" w:color="auto"/>
            </w:tcBorders>
            <w:noWrap/>
            <w:vAlign w:val="bottom"/>
            <w:hideMark/>
          </w:tcPr>
          <w:p w14:paraId="675C437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COTON HYDROPHILE, EN ROULEAU, 500G, UNITE</w:t>
            </w:r>
          </w:p>
        </w:tc>
        <w:tc>
          <w:tcPr>
            <w:tcW w:w="1404" w:type="dxa"/>
            <w:tcBorders>
              <w:top w:val="nil"/>
              <w:left w:val="nil"/>
              <w:bottom w:val="single" w:sz="4" w:space="0" w:color="auto"/>
              <w:right w:val="single" w:sz="8" w:space="0" w:color="auto"/>
            </w:tcBorders>
            <w:noWrap/>
            <w:vAlign w:val="bottom"/>
            <w:hideMark/>
          </w:tcPr>
          <w:p w14:paraId="5995525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55 680</w:t>
            </w:r>
          </w:p>
        </w:tc>
        <w:tc>
          <w:tcPr>
            <w:tcW w:w="1099" w:type="dxa"/>
            <w:tcBorders>
              <w:top w:val="nil"/>
              <w:left w:val="nil"/>
              <w:bottom w:val="single" w:sz="4" w:space="0" w:color="auto"/>
              <w:right w:val="single" w:sz="8" w:space="0" w:color="auto"/>
            </w:tcBorders>
            <w:noWrap/>
            <w:vAlign w:val="bottom"/>
            <w:hideMark/>
          </w:tcPr>
          <w:p w14:paraId="5084EE8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w:t>
            </w:r>
          </w:p>
        </w:tc>
        <w:tc>
          <w:tcPr>
            <w:tcW w:w="1750" w:type="dxa"/>
            <w:tcBorders>
              <w:top w:val="nil"/>
              <w:left w:val="nil"/>
              <w:bottom w:val="single" w:sz="4" w:space="0" w:color="auto"/>
              <w:right w:val="nil"/>
            </w:tcBorders>
            <w:noWrap/>
            <w:vAlign w:val="bottom"/>
            <w:hideMark/>
          </w:tcPr>
          <w:p w14:paraId="16C0AFB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23 680</w:t>
            </w:r>
          </w:p>
        </w:tc>
        <w:tc>
          <w:tcPr>
            <w:tcW w:w="850" w:type="dxa"/>
            <w:tcBorders>
              <w:top w:val="nil"/>
              <w:left w:val="single" w:sz="8" w:space="0" w:color="auto"/>
              <w:bottom w:val="single" w:sz="4" w:space="0" w:color="auto"/>
              <w:right w:val="single" w:sz="8" w:space="0" w:color="auto"/>
            </w:tcBorders>
            <w:noWrap/>
            <w:vAlign w:val="bottom"/>
            <w:hideMark/>
          </w:tcPr>
          <w:p w14:paraId="7921585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43</w:t>
            </w:r>
          </w:p>
        </w:tc>
      </w:tr>
      <w:tr w:rsidR="005B5D6D" w:rsidRPr="00E9354E" w14:paraId="5D0FD74A"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55A9DA80"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166</w:t>
            </w:r>
          </w:p>
        </w:tc>
        <w:tc>
          <w:tcPr>
            <w:tcW w:w="4110" w:type="dxa"/>
            <w:tcBorders>
              <w:top w:val="nil"/>
              <w:left w:val="nil"/>
              <w:bottom w:val="single" w:sz="4" w:space="0" w:color="auto"/>
              <w:right w:val="single" w:sz="8" w:space="0" w:color="auto"/>
            </w:tcBorders>
            <w:noWrap/>
            <w:vAlign w:val="bottom"/>
            <w:hideMark/>
          </w:tcPr>
          <w:p w14:paraId="70303D1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THERMOMETRE ELECTRONIQUE, UNITE</w:t>
            </w:r>
          </w:p>
        </w:tc>
        <w:tc>
          <w:tcPr>
            <w:tcW w:w="1404" w:type="dxa"/>
            <w:tcBorders>
              <w:top w:val="nil"/>
              <w:left w:val="nil"/>
              <w:bottom w:val="single" w:sz="4" w:space="0" w:color="auto"/>
              <w:right w:val="single" w:sz="8" w:space="0" w:color="auto"/>
            </w:tcBorders>
            <w:noWrap/>
            <w:vAlign w:val="bottom"/>
            <w:hideMark/>
          </w:tcPr>
          <w:p w14:paraId="05A5487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54 400</w:t>
            </w:r>
          </w:p>
        </w:tc>
        <w:tc>
          <w:tcPr>
            <w:tcW w:w="1099" w:type="dxa"/>
            <w:tcBorders>
              <w:top w:val="nil"/>
              <w:left w:val="nil"/>
              <w:bottom w:val="single" w:sz="4" w:space="0" w:color="auto"/>
              <w:right w:val="single" w:sz="8" w:space="0" w:color="auto"/>
            </w:tcBorders>
            <w:noWrap/>
            <w:vAlign w:val="bottom"/>
            <w:hideMark/>
          </w:tcPr>
          <w:p w14:paraId="30DAE43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34</w:t>
            </w:r>
          </w:p>
        </w:tc>
        <w:tc>
          <w:tcPr>
            <w:tcW w:w="1750" w:type="dxa"/>
            <w:tcBorders>
              <w:top w:val="nil"/>
              <w:left w:val="nil"/>
              <w:bottom w:val="single" w:sz="4" w:space="0" w:color="auto"/>
              <w:right w:val="nil"/>
            </w:tcBorders>
            <w:noWrap/>
            <w:vAlign w:val="bottom"/>
            <w:hideMark/>
          </w:tcPr>
          <w:p w14:paraId="5871CEA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20 400</w:t>
            </w:r>
          </w:p>
        </w:tc>
        <w:tc>
          <w:tcPr>
            <w:tcW w:w="850" w:type="dxa"/>
            <w:tcBorders>
              <w:top w:val="nil"/>
              <w:left w:val="single" w:sz="8" w:space="0" w:color="auto"/>
              <w:bottom w:val="single" w:sz="4" w:space="0" w:color="auto"/>
              <w:right w:val="single" w:sz="8" w:space="0" w:color="auto"/>
            </w:tcBorders>
            <w:noWrap/>
            <w:vAlign w:val="bottom"/>
            <w:hideMark/>
          </w:tcPr>
          <w:p w14:paraId="21127B4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w:t>
            </w:r>
          </w:p>
        </w:tc>
      </w:tr>
      <w:tr w:rsidR="005B5D6D" w:rsidRPr="00E9354E" w14:paraId="464B7548"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43C307D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167</w:t>
            </w:r>
          </w:p>
        </w:tc>
        <w:tc>
          <w:tcPr>
            <w:tcW w:w="4110" w:type="dxa"/>
            <w:tcBorders>
              <w:top w:val="nil"/>
              <w:left w:val="nil"/>
              <w:bottom w:val="single" w:sz="4" w:space="0" w:color="auto"/>
              <w:right w:val="single" w:sz="8" w:space="0" w:color="auto"/>
            </w:tcBorders>
            <w:noWrap/>
            <w:vAlign w:val="bottom"/>
            <w:hideMark/>
          </w:tcPr>
          <w:p w14:paraId="2C10109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POLYGLACTINE 2 DEC 5 AIGUILLE 3/8 C 40 MM PT 90 CM, B/36</w:t>
            </w:r>
          </w:p>
        </w:tc>
        <w:tc>
          <w:tcPr>
            <w:tcW w:w="1404" w:type="dxa"/>
            <w:tcBorders>
              <w:top w:val="nil"/>
              <w:left w:val="nil"/>
              <w:bottom w:val="single" w:sz="4" w:space="0" w:color="auto"/>
              <w:right w:val="single" w:sz="8" w:space="0" w:color="auto"/>
            </w:tcBorders>
            <w:noWrap/>
            <w:vAlign w:val="bottom"/>
            <w:hideMark/>
          </w:tcPr>
          <w:p w14:paraId="7F59D3C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52 645</w:t>
            </w:r>
          </w:p>
        </w:tc>
        <w:tc>
          <w:tcPr>
            <w:tcW w:w="1099" w:type="dxa"/>
            <w:tcBorders>
              <w:top w:val="nil"/>
              <w:left w:val="nil"/>
              <w:bottom w:val="single" w:sz="4" w:space="0" w:color="auto"/>
              <w:right w:val="single" w:sz="8" w:space="0" w:color="auto"/>
            </w:tcBorders>
            <w:noWrap/>
            <w:vAlign w:val="bottom"/>
            <w:hideMark/>
          </w:tcPr>
          <w:p w14:paraId="341FB3A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76</w:t>
            </w:r>
          </w:p>
        </w:tc>
        <w:tc>
          <w:tcPr>
            <w:tcW w:w="1750" w:type="dxa"/>
            <w:tcBorders>
              <w:top w:val="nil"/>
              <w:left w:val="nil"/>
              <w:bottom w:val="single" w:sz="4" w:space="0" w:color="auto"/>
              <w:right w:val="nil"/>
            </w:tcBorders>
            <w:noWrap/>
            <w:vAlign w:val="bottom"/>
            <w:hideMark/>
          </w:tcPr>
          <w:p w14:paraId="3F3C908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52 645</w:t>
            </w:r>
          </w:p>
        </w:tc>
        <w:tc>
          <w:tcPr>
            <w:tcW w:w="850" w:type="dxa"/>
            <w:tcBorders>
              <w:top w:val="nil"/>
              <w:left w:val="single" w:sz="8" w:space="0" w:color="auto"/>
              <w:bottom w:val="single" w:sz="4" w:space="0" w:color="auto"/>
              <w:right w:val="single" w:sz="8" w:space="0" w:color="auto"/>
            </w:tcBorders>
            <w:noWrap/>
            <w:vAlign w:val="bottom"/>
            <w:hideMark/>
          </w:tcPr>
          <w:p w14:paraId="1182142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100</w:t>
            </w:r>
          </w:p>
        </w:tc>
      </w:tr>
      <w:tr w:rsidR="005B5D6D" w:rsidRPr="00E9354E" w14:paraId="26E37FAE"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57DF1A9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168</w:t>
            </w:r>
          </w:p>
        </w:tc>
        <w:tc>
          <w:tcPr>
            <w:tcW w:w="4110" w:type="dxa"/>
            <w:tcBorders>
              <w:top w:val="nil"/>
              <w:left w:val="nil"/>
              <w:bottom w:val="single" w:sz="4" w:space="0" w:color="auto"/>
              <w:right w:val="single" w:sz="8" w:space="0" w:color="auto"/>
            </w:tcBorders>
            <w:noWrap/>
            <w:vAlign w:val="bottom"/>
            <w:hideMark/>
          </w:tcPr>
          <w:p w14:paraId="250B8E4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BUPIVACAINE RACHIANESTHÉSIE 20MG/4ML B/20</w:t>
            </w:r>
          </w:p>
        </w:tc>
        <w:tc>
          <w:tcPr>
            <w:tcW w:w="1404" w:type="dxa"/>
            <w:tcBorders>
              <w:top w:val="nil"/>
              <w:left w:val="nil"/>
              <w:bottom w:val="single" w:sz="4" w:space="0" w:color="auto"/>
              <w:right w:val="single" w:sz="8" w:space="0" w:color="auto"/>
            </w:tcBorders>
            <w:noWrap/>
            <w:vAlign w:val="bottom"/>
            <w:hideMark/>
          </w:tcPr>
          <w:p w14:paraId="475E5D4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52 200</w:t>
            </w:r>
          </w:p>
        </w:tc>
        <w:tc>
          <w:tcPr>
            <w:tcW w:w="1099" w:type="dxa"/>
            <w:tcBorders>
              <w:top w:val="nil"/>
              <w:left w:val="nil"/>
              <w:bottom w:val="single" w:sz="4" w:space="0" w:color="auto"/>
              <w:right w:val="single" w:sz="8" w:space="0" w:color="auto"/>
            </w:tcBorders>
            <w:noWrap/>
            <w:vAlign w:val="bottom"/>
            <w:hideMark/>
          </w:tcPr>
          <w:p w14:paraId="0A2DA06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c>
          <w:tcPr>
            <w:tcW w:w="1750" w:type="dxa"/>
            <w:tcBorders>
              <w:top w:val="nil"/>
              <w:left w:val="nil"/>
              <w:bottom w:val="single" w:sz="4" w:space="0" w:color="auto"/>
              <w:right w:val="nil"/>
            </w:tcBorders>
            <w:noWrap/>
            <w:vAlign w:val="bottom"/>
            <w:hideMark/>
          </w:tcPr>
          <w:p w14:paraId="136F2B9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12 200</w:t>
            </w:r>
          </w:p>
        </w:tc>
        <w:tc>
          <w:tcPr>
            <w:tcW w:w="850" w:type="dxa"/>
            <w:tcBorders>
              <w:top w:val="nil"/>
              <w:left w:val="single" w:sz="8" w:space="0" w:color="auto"/>
              <w:bottom w:val="single" w:sz="4" w:space="0" w:color="auto"/>
              <w:right w:val="single" w:sz="8" w:space="0" w:color="auto"/>
            </w:tcBorders>
            <w:noWrap/>
            <w:vAlign w:val="bottom"/>
            <w:hideMark/>
          </w:tcPr>
          <w:p w14:paraId="2AE8251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w:t>
            </w:r>
          </w:p>
        </w:tc>
      </w:tr>
      <w:tr w:rsidR="005B5D6D" w:rsidRPr="00E9354E" w14:paraId="32F01E12"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00A6030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169</w:t>
            </w:r>
          </w:p>
        </w:tc>
        <w:tc>
          <w:tcPr>
            <w:tcW w:w="4110" w:type="dxa"/>
            <w:tcBorders>
              <w:top w:val="nil"/>
              <w:left w:val="nil"/>
              <w:bottom w:val="single" w:sz="4" w:space="0" w:color="auto"/>
              <w:right w:val="single" w:sz="8" w:space="0" w:color="auto"/>
            </w:tcBorders>
            <w:noWrap/>
            <w:vAlign w:val="bottom"/>
            <w:hideMark/>
          </w:tcPr>
          <w:p w14:paraId="7BCE6AE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BASSIN RENIFORME HARICOT, UNITE</w:t>
            </w:r>
          </w:p>
        </w:tc>
        <w:tc>
          <w:tcPr>
            <w:tcW w:w="1404" w:type="dxa"/>
            <w:tcBorders>
              <w:top w:val="nil"/>
              <w:left w:val="nil"/>
              <w:bottom w:val="single" w:sz="4" w:space="0" w:color="auto"/>
              <w:right w:val="single" w:sz="8" w:space="0" w:color="auto"/>
            </w:tcBorders>
            <w:noWrap/>
            <w:vAlign w:val="bottom"/>
            <w:hideMark/>
          </w:tcPr>
          <w:p w14:paraId="38E7C71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50 654</w:t>
            </w:r>
          </w:p>
        </w:tc>
        <w:tc>
          <w:tcPr>
            <w:tcW w:w="1099" w:type="dxa"/>
            <w:tcBorders>
              <w:top w:val="nil"/>
              <w:left w:val="nil"/>
              <w:bottom w:val="single" w:sz="4" w:space="0" w:color="auto"/>
              <w:right w:val="single" w:sz="8" w:space="0" w:color="auto"/>
            </w:tcBorders>
            <w:noWrap/>
            <w:vAlign w:val="bottom"/>
            <w:hideMark/>
          </w:tcPr>
          <w:p w14:paraId="2ECE3C3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w:t>
            </w:r>
          </w:p>
        </w:tc>
        <w:tc>
          <w:tcPr>
            <w:tcW w:w="1750" w:type="dxa"/>
            <w:tcBorders>
              <w:top w:val="nil"/>
              <w:left w:val="nil"/>
              <w:bottom w:val="single" w:sz="4" w:space="0" w:color="auto"/>
              <w:right w:val="nil"/>
            </w:tcBorders>
            <w:noWrap/>
            <w:vAlign w:val="bottom"/>
            <w:hideMark/>
          </w:tcPr>
          <w:p w14:paraId="38E7CE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27 446</w:t>
            </w:r>
          </w:p>
        </w:tc>
        <w:tc>
          <w:tcPr>
            <w:tcW w:w="850" w:type="dxa"/>
            <w:tcBorders>
              <w:top w:val="nil"/>
              <w:left w:val="single" w:sz="8" w:space="0" w:color="auto"/>
              <w:bottom w:val="single" w:sz="4" w:space="0" w:color="auto"/>
              <w:right w:val="single" w:sz="8" w:space="0" w:color="auto"/>
            </w:tcBorders>
            <w:noWrap/>
            <w:vAlign w:val="bottom"/>
            <w:hideMark/>
          </w:tcPr>
          <w:p w14:paraId="2FD9006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54</w:t>
            </w:r>
          </w:p>
        </w:tc>
      </w:tr>
      <w:tr w:rsidR="005B5D6D" w:rsidRPr="00E9354E" w14:paraId="68D65BDE"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40BE5F0C"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170</w:t>
            </w:r>
          </w:p>
        </w:tc>
        <w:tc>
          <w:tcPr>
            <w:tcW w:w="4110" w:type="dxa"/>
            <w:tcBorders>
              <w:top w:val="nil"/>
              <w:left w:val="nil"/>
              <w:bottom w:val="single" w:sz="4" w:space="0" w:color="auto"/>
              <w:right w:val="single" w:sz="8" w:space="0" w:color="auto"/>
            </w:tcBorders>
            <w:noWrap/>
            <w:vAlign w:val="bottom"/>
            <w:hideMark/>
          </w:tcPr>
          <w:p w14:paraId="6251264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COMPTEUR MANUEL, UNITE</w:t>
            </w:r>
          </w:p>
        </w:tc>
        <w:tc>
          <w:tcPr>
            <w:tcW w:w="1404" w:type="dxa"/>
            <w:tcBorders>
              <w:top w:val="nil"/>
              <w:left w:val="nil"/>
              <w:bottom w:val="single" w:sz="4" w:space="0" w:color="auto"/>
              <w:right w:val="single" w:sz="8" w:space="0" w:color="auto"/>
            </w:tcBorders>
            <w:noWrap/>
            <w:vAlign w:val="bottom"/>
            <w:hideMark/>
          </w:tcPr>
          <w:p w14:paraId="5E36403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40 641</w:t>
            </w:r>
          </w:p>
        </w:tc>
        <w:tc>
          <w:tcPr>
            <w:tcW w:w="1099" w:type="dxa"/>
            <w:tcBorders>
              <w:top w:val="nil"/>
              <w:left w:val="nil"/>
              <w:bottom w:val="single" w:sz="4" w:space="0" w:color="auto"/>
              <w:right w:val="single" w:sz="8" w:space="0" w:color="auto"/>
            </w:tcBorders>
            <w:noWrap/>
            <w:vAlign w:val="bottom"/>
            <w:hideMark/>
          </w:tcPr>
          <w:p w14:paraId="624B6B2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w:t>
            </w:r>
          </w:p>
        </w:tc>
        <w:tc>
          <w:tcPr>
            <w:tcW w:w="1750" w:type="dxa"/>
            <w:tcBorders>
              <w:top w:val="nil"/>
              <w:left w:val="nil"/>
              <w:bottom w:val="single" w:sz="4" w:space="0" w:color="auto"/>
              <w:right w:val="nil"/>
            </w:tcBorders>
            <w:noWrap/>
            <w:vAlign w:val="bottom"/>
            <w:hideMark/>
          </w:tcPr>
          <w:p w14:paraId="025BA9B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7 533</w:t>
            </w:r>
          </w:p>
        </w:tc>
        <w:tc>
          <w:tcPr>
            <w:tcW w:w="850" w:type="dxa"/>
            <w:tcBorders>
              <w:top w:val="nil"/>
              <w:left w:val="single" w:sz="8" w:space="0" w:color="auto"/>
              <w:bottom w:val="single" w:sz="4" w:space="0" w:color="auto"/>
              <w:right w:val="single" w:sz="8" w:space="0" w:color="auto"/>
            </w:tcBorders>
            <w:noWrap/>
            <w:vAlign w:val="bottom"/>
            <w:hideMark/>
          </w:tcPr>
          <w:p w14:paraId="1189A6F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19</w:t>
            </w:r>
          </w:p>
        </w:tc>
      </w:tr>
      <w:tr w:rsidR="005B5D6D" w:rsidRPr="00E9354E" w14:paraId="4DB2FD35"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028F4F3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lastRenderedPageBreak/>
              <w:t>171</w:t>
            </w:r>
          </w:p>
        </w:tc>
        <w:tc>
          <w:tcPr>
            <w:tcW w:w="4110" w:type="dxa"/>
            <w:tcBorders>
              <w:top w:val="nil"/>
              <w:left w:val="nil"/>
              <w:bottom w:val="single" w:sz="4" w:space="0" w:color="auto"/>
              <w:right w:val="single" w:sz="8" w:space="0" w:color="auto"/>
            </w:tcBorders>
            <w:noWrap/>
            <w:vAlign w:val="bottom"/>
            <w:hideMark/>
          </w:tcPr>
          <w:p w14:paraId="4EDE6BE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PISSETTE EN PLASTIQUE (PISSETTE 200-250 ML), UNITE</w:t>
            </w:r>
          </w:p>
        </w:tc>
        <w:tc>
          <w:tcPr>
            <w:tcW w:w="1404" w:type="dxa"/>
            <w:tcBorders>
              <w:top w:val="nil"/>
              <w:left w:val="nil"/>
              <w:bottom w:val="single" w:sz="4" w:space="0" w:color="auto"/>
              <w:right w:val="single" w:sz="8" w:space="0" w:color="auto"/>
            </w:tcBorders>
            <w:noWrap/>
            <w:vAlign w:val="bottom"/>
            <w:hideMark/>
          </w:tcPr>
          <w:p w14:paraId="45DDAFD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38 687</w:t>
            </w:r>
          </w:p>
        </w:tc>
        <w:tc>
          <w:tcPr>
            <w:tcW w:w="1099" w:type="dxa"/>
            <w:tcBorders>
              <w:top w:val="nil"/>
              <w:left w:val="nil"/>
              <w:bottom w:val="single" w:sz="4" w:space="0" w:color="auto"/>
              <w:right w:val="single" w:sz="8" w:space="0" w:color="auto"/>
            </w:tcBorders>
            <w:noWrap/>
            <w:vAlign w:val="bottom"/>
            <w:hideMark/>
          </w:tcPr>
          <w:p w14:paraId="64AED94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21</w:t>
            </w:r>
          </w:p>
        </w:tc>
        <w:tc>
          <w:tcPr>
            <w:tcW w:w="1750" w:type="dxa"/>
            <w:tcBorders>
              <w:top w:val="nil"/>
              <w:left w:val="nil"/>
              <w:bottom w:val="single" w:sz="4" w:space="0" w:color="auto"/>
              <w:right w:val="nil"/>
            </w:tcBorders>
            <w:noWrap/>
            <w:vAlign w:val="bottom"/>
            <w:hideMark/>
          </w:tcPr>
          <w:p w14:paraId="22D2C91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4 938</w:t>
            </w:r>
          </w:p>
        </w:tc>
        <w:tc>
          <w:tcPr>
            <w:tcW w:w="850" w:type="dxa"/>
            <w:tcBorders>
              <w:top w:val="nil"/>
              <w:left w:val="single" w:sz="8" w:space="0" w:color="auto"/>
              <w:bottom w:val="single" w:sz="4" w:space="0" w:color="auto"/>
              <w:right w:val="single" w:sz="8" w:space="0" w:color="auto"/>
            </w:tcBorders>
            <w:noWrap/>
            <w:vAlign w:val="bottom"/>
            <w:hideMark/>
          </w:tcPr>
          <w:p w14:paraId="0B7976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13</w:t>
            </w:r>
          </w:p>
        </w:tc>
      </w:tr>
      <w:tr w:rsidR="005B5D6D" w:rsidRPr="00E9354E" w14:paraId="0E5763A6"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66A8B95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172</w:t>
            </w:r>
          </w:p>
        </w:tc>
        <w:tc>
          <w:tcPr>
            <w:tcW w:w="4110" w:type="dxa"/>
            <w:tcBorders>
              <w:top w:val="nil"/>
              <w:left w:val="nil"/>
              <w:bottom w:val="single" w:sz="4" w:space="0" w:color="auto"/>
              <w:right w:val="single" w:sz="8" w:space="0" w:color="auto"/>
            </w:tcBorders>
            <w:noWrap/>
            <w:vAlign w:val="bottom"/>
            <w:hideMark/>
          </w:tcPr>
          <w:p w14:paraId="71DB055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THERMOMETRE MERCURE ORAL GRADUE EN ¦C INTER, UNITE</w:t>
            </w:r>
          </w:p>
        </w:tc>
        <w:tc>
          <w:tcPr>
            <w:tcW w:w="1404" w:type="dxa"/>
            <w:tcBorders>
              <w:top w:val="nil"/>
              <w:left w:val="nil"/>
              <w:bottom w:val="single" w:sz="4" w:space="0" w:color="auto"/>
              <w:right w:val="single" w:sz="8" w:space="0" w:color="auto"/>
            </w:tcBorders>
            <w:noWrap/>
            <w:vAlign w:val="bottom"/>
            <w:hideMark/>
          </w:tcPr>
          <w:p w14:paraId="7A68A0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31 350</w:t>
            </w:r>
          </w:p>
        </w:tc>
        <w:tc>
          <w:tcPr>
            <w:tcW w:w="1099" w:type="dxa"/>
            <w:tcBorders>
              <w:top w:val="nil"/>
              <w:left w:val="nil"/>
              <w:bottom w:val="single" w:sz="4" w:space="0" w:color="auto"/>
              <w:right w:val="single" w:sz="8" w:space="0" w:color="auto"/>
            </w:tcBorders>
            <w:noWrap/>
            <w:vAlign w:val="bottom"/>
            <w:hideMark/>
          </w:tcPr>
          <w:p w14:paraId="1AD16E5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95</w:t>
            </w:r>
          </w:p>
        </w:tc>
        <w:tc>
          <w:tcPr>
            <w:tcW w:w="1750" w:type="dxa"/>
            <w:tcBorders>
              <w:top w:val="nil"/>
              <w:left w:val="nil"/>
              <w:bottom w:val="single" w:sz="4" w:space="0" w:color="auto"/>
              <w:right w:val="nil"/>
            </w:tcBorders>
            <w:noWrap/>
            <w:vAlign w:val="bottom"/>
            <w:hideMark/>
          </w:tcPr>
          <w:p w14:paraId="6F82C21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5 225</w:t>
            </w:r>
          </w:p>
        </w:tc>
        <w:tc>
          <w:tcPr>
            <w:tcW w:w="850" w:type="dxa"/>
            <w:tcBorders>
              <w:top w:val="nil"/>
              <w:left w:val="single" w:sz="8" w:space="0" w:color="auto"/>
              <w:bottom w:val="single" w:sz="4" w:space="0" w:color="auto"/>
              <w:right w:val="single" w:sz="8" w:space="0" w:color="auto"/>
            </w:tcBorders>
            <w:noWrap/>
            <w:vAlign w:val="bottom"/>
            <w:hideMark/>
          </w:tcPr>
          <w:p w14:paraId="065BE47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03C256F0"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49968B4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173</w:t>
            </w:r>
          </w:p>
        </w:tc>
        <w:tc>
          <w:tcPr>
            <w:tcW w:w="4110" w:type="dxa"/>
            <w:tcBorders>
              <w:top w:val="nil"/>
              <w:left w:val="nil"/>
              <w:bottom w:val="single" w:sz="4" w:space="0" w:color="auto"/>
              <w:right w:val="single" w:sz="8" w:space="0" w:color="auto"/>
            </w:tcBorders>
            <w:noWrap/>
            <w:vAlign w:val="bottom"/>
            <w:hideMark/>
          </w:tcPr>
          <w:p w14:paraId="2F6B0B6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ENOXOPARINE 6000UI (60MG) (LOVENOX), AMP/0,6ML, UNITE</w:t>
            </w:r>
          </w:p>
        </w:tc>
        <w:tc>
          <w:tcPr>
            <w:tcW w:w="1404" w:type="dxa"/>
            <w:tcBorders>
              <w:top w:val="nil"/>
              <w:left w:val="nil"/>
              <w:bottom w:val="single" w:sz="4" w:space="0" w:color="auto"/>
              <w:right w:val="single" w:sz="8" w:space="0" w:color="auto"/>
            </w:tcBorders>
            <w:noWrap/>
            <w:vAlign w:val="bottom"/>
            <w:hideMark/>
          </w:tcPr>
          <w:p w14:paraId="38A2112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29 108</w:t>
            </w:r>
          </w:p>
        </w:tc>
        <w:tc>
          <w:tcPr>
            <w:tcW w:w="1099" w:type="dxa"/>
            <w:tcBorders>
              <w:top w:val="nil"/>
              <w:left w:val="nil"/>
              <w:bottom w:val="single" w:sz="4" w:space="0" w:color="auto"/>
              <w:right w:val="single" w:sz="8" w:space="0" w:color="auto"/>
            </w:tcBorders>
            <w:noWrap/>
            <w:vAlign w:val="bottom"/>
            <w:hideMark/>
          </w:tcPr>
          <w:p w14:paraId="3C7862E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w:t>
            </w:r>
          </w:p>
        </w:tc>
        <w:tc>
          <w:tcPr>
            <w:tcW w:w="1750" w:type="dxa"/>
            <w:tcBorders>
              <w:top w:val="nil"/>
              <w:left w:val="nil"/>
              <w:bottom w:val="single" w:sz="4" w:space="0" w:color="auto"/>
              <w:right w:val="nil"/>
            </w:tcBorders>
            <w:noWrap/>
            <w:vAlign w:val="bottom"/>
            <w:hideMark/>
          </w:tcPr>
          <w:p w14:paraId="7177F78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6 832</w:t>
            </w:r>
          </w:p>
        </w:tc>
        <w:tc>
          <w:tcPr>
            <w:tcW w:w="850" w:type="dxa"/>
            <w:tcBorders>
              <w:top w:val="nil"/>
              <w:left w:val="single" w:sz="8" w:space="0" w:color="auto"/>
              <w:bottom w:val="single" w:sz="4" w:space="0" w:color="auto"/>
              <w:right w:val="single" w:sz="8" w:space="0" w:color="auto"/>
            </w:tcBorders>
            <w:noWrap/>
            <w:vAlign w:val="bottom"/>
            <w:hideMark/>
          </w:tcPr>
          <w:p w14:paraId="2261248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w:t>
            </w:r>
          </w:p>
        </w:tc>
      </w:tr>
      <w:tr w:rsidR="005B5D6D" w:rsidRPr="00E9354E" w14:paraId="73FD9368"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518DE22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174</w:t>
            </w:r>
          </w:p>
        </w:tc>
        <w:tc>
          <w:tcPr>
            <w:tcW w:w="4110" w:type="dxa"/>
            <w:tcBorders>
              <w:top w:val="nil"/>
              <w:left w:val="nil"/>
              <w:bottom w:val="single" w:sz="4" w:space="0" w:color="auto"/>
              <w:right w:val="single" w:sz="8" w:space="0" w:color="auto"/>
            </w:tcBorders>
            <w:noWrap/>
            <w:vAlign w:val="bottom"/>
            <w:hideMark/>
          </w:tcPr>
          <w:p w14:paraId="4B297EA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TENSIOMETRE VAQUEZ/LIAN ENFANT, UNITE</w:t>
            </w:r>
          </w:p>
        </w:tc>
        <w:tc>
          <w:tcPr>
            <w:tcW w:w="1404" w:type="dxa"/>
            <w:tcBorders>
              <w:top w:val="nil"/>
              <w:left w:val="nil"/>
              <w:bottom w:val="single" w:sz="4" w:space="0" w:color="auto"/>
              <w:right w:val="single" w:sz="8" w:space="0" w:color="auto"/>
            </w:tcBorders>
            <w:noWrap/>
            <w:vAlign w:val="bottom"/>
            <w:hideMark/>
          </w:tcPr>
          <w:p w14:paraId="11EDBFD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27 549</w:t>
            </w:r>
          </w:p>
        </w:tc>
        <w:tc>
          <w:tcPr>
            <w:tcW w:w="1099" w:type="dxa"/>
            <w:tcBorders>
              <w:top w:val="nil"/>
              <w:left w:val="nil"/>
              <w:bottom w:val="single" w:sz="4" w:space="0" w:color="auto"/>
              <w:right w:val="single" w:sz="8" w:space="0" w:color="auto"/>
            </w:tcBorders>
            <w:noWrap/>
            <w:vAlign w:val="bottom"/>
            <w:hideMark/>
          </w:tcPr>
          <w:p w14:paraId="68E6554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w:t>
            </w:r>
          </w:p>
        </w:tc>
        <w:tc>
          <w:tcPr>
            <w:tcW w:w="1750" w:type="dxa"/>
            <w:tcBorders>
              <w:top w:val="nil"/>
              <w:left w:val="nil"/>
              <w:bottom w:val="single" w:sz="4" w:space="0" w:color="auto"/>
              <w:right w:val="nil"/>
            </w:tcBorders>
            <w:noWrap/>
            <w:vAlign w:val="bottom"/>
            <w:hideMark/>
          </w:tcPr>
          <w:p w14:paraId="6762766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24 125</w:t>
            </w:r>
          </w:p>
        </w:tc>
        <w:tc>
          <w:tcPr>
            <w:tcW w:w="850" w:type="dxa"/>
            <w:tcBorders>
              <w:top w:val="nil"/>
              <w:left w:val="single" w:sz="8" w:space="0" w:color="auto"/>
              <w:bottom w:val="single" w:sz="4" w:space="0" w:color="auto"/>
              <w:right w:val="single" w:sz="8" w:space="0" w:color="auto"/>
            </w:tcBorders>
            <w:noWrap/>
            <w:vAlign w:val="bottom"/>
            <w:hideMark/>
          </w:tcPr>
          <w:p w14:paraId="4764758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88</w:t>
            </w:r>
          </w:p>
        </w:tc>
      </w:tr>
      <w:tr w:rsidR="005B5D6D" w:rsidRPr="00E9354E" w14:paraId="4BA59947"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620CF50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175</w:t>
            </w:r>
          </w:p>
        </w:tc>
        <w:tc>
          <w:tcPr>
            <w:tcW w:w="4110" w:type="dxa"/>
            <w:tcBorders>
              <w:top w:val="nil"/>
              <w:left w:val="nil"/>
              <w:bottom w:val="single" w:sz="4" w:space="0" w:color="auto"/>
              <w:right w:val="single" w:sz="8" w:space="0" w:color="auto"/>
            </w:tcBorders>
            <w:noWrap/>
            <w:vAlign w:val="bottom"/>
            <w:hideMark/>
          </w:tcPr>
          <w:p w14:paraId="26216F0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POT DE PRELEVEMENT DE 30 ML, UNITE</w:t>
            </w:r>
          </w:p>
        </w:tc>
        <w:tc>
          <w:tcPr>
            <w:tcW w:w="1404" w:type="dxa"/>
            <w:tcBorders>
              <w:top w:val="nil"/>
              <w:left w:val="nil"/>
              <w:bottom w:val="single" w:sz="4" w:space="0" w:color="auto"/>
              <w:right w:val="single" w:sz="8" w:space="0" w:color="auto"/>
            </w:tcBorders>
            <w:noWrap/>
            <w:vAlign w:val="bottom"/>
            <w:hideMark/>
          </w:tcPr>
          <w:p w14:paraId="6BAC423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27 057</w:t>
            </w:r>
          </w:p>
        </w:tc>
        <w:tc>
          <w:tcPr>
            <w:tcW w:w="1099" w:type="dxa"/>
            <w:tcBorders>
              <w:top w:val="nil"/>
              <w:left w:val="nil"/>
              <w:bottom w:val="single" w:sz="4" w:space="0" w:color="auto"/>
              <w:right w:val="single" w:sz="8" w:space="0" w:color="auto"/>
            </w:tcBorders>
            <w:noWrap/>
            <w:vAlign w:val="bottom"/>
            <w:hideMark/>
          </w:tcPr>
          <w:p w14:paraId="4A7440E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300</w:t>
            </w:r>
          </w:p>
        </w:tc>
        <w:tc>
          <w:tcPr>
            <w:tcW w:w="1750" w:type="dxa"/>
            <w:tcBorders>
              <w:top w:val="nil"/>
              <w:left w:val="nil"/>
              <w:bottom w:val="single" w:sz="4" w:space="0" w:color="auto"/>
              <w:right w:val="nil"/>
            </w:tcBorders>
            <w:noWrap/>
            <w:vAlign w:val="bottom"/>
            <w:hideMark/>
          </w:tcPr>
          <w:p w14:paraId="68EB5F9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4 311</w:t>
            </w:r>
          </w:p>
        </w:tc>
        <w:tc>
          <w:tcPr>
            <w:tcW w:w="850" w:type="dxa"/>
            <w:tcBorders>
              <w:top w:val="nil"/>
              <w:left w:val="single" w:sz="8" w:space="0" w:color="auto"/>
              <w:bottom w:val="single" w:sz="4" w:space="0" w:color="auto"/>
              <w:right w:val="single" w:sz="8" w:space="0" w:color="auto"/>
            </w:tcBorders>
            <w:noWrap/>
            <w:vAlign w:val="bottom"/>
            <w:hideMark/>
          </w:tcPr>
          <w:p w14:paraId="28BF3D7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w:t>
            </w:r>
          </w:p>
        </w:tc>
      </w:tr>
      <w:tr w:rsidR="005B5D6D" w:rsidRPr="00E9354E" w14:paraId="71E86752"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2AF6289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176</w:t>
            </w:r>
          </w:p>
        </w:tc>
        <w:tc>
          <w:tcPr>
            <w:tcW w:w="4110" w:type="dxa"/>
            <w:tcBorders>
              <w:top w:val="nil"/>
              <w:left w:val="nil"/>
              <w:bottom w:val="single" w:sz="4" w:space="0" w:color="auto"/>
              <w:right w:val="single" w:sz="8" w:space="0" w:color="auto"/>
            </w:tcBorders>
            <w:noWrap/>
            <w:vAlign w:val="bottom"/>
            <w:hideMark/>
          </w:tcPr>
          <w:p w14:paraId="407FDCA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LAMELLE COUVRE OBJET 18X18MM, B/1000</w:t>
            </w:r>
          </w:p>
        </w:tc>
        <w:tc>
          <w:tcPr>
            <w:tcW w:w="1404" w:type="dxa"/>
            <w:tcBorders>
              <w:top w:val="nil"/>
              <w:left w:val="nil"/>
              <w:bottom w:val="single" w:sz="4" w:space="0" w:color="auto"/>
              <w:right w:val="single" w:sz="8" w:space="0" w:color="auto"/>
            </w:tcBorders>
            <w:noWrap/>
            <w:vAlign w:val="bottom"/>
            <w:hideMark/>
          </w:tcPr>
          <w:p w14:paraId="043FFA0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23 664</w:t>
            </w:r>
          </w:p>
        </w:tc>
        <w:tc>
          <w:tcPr>
            <w:tcW w:w="1099" w:type="dxa"/>
            <w:tcBorders>
              <w:top w:val="nil"/>
              <w:left w:val="nil"/>
              <w:bottom w:val="single" w:sz="4" w:space="0" w:color="auto"/>
              <w:right w:val="single" w:sz="8" w:space="0" w:color="auto"/>
            </w:tcBorders>
            <w:noWrap/>
            <w:vAlign w:val="bottom"/>
            <w:hideMark/>
          </w:tcPr>
          <w:p w14:paraId="2567F42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400</w:t>
            </w:r>
          </w:p>
        </w:tc>
        <w:tc>
          <w:tcPr>
            <w:tcW w:w="1750" w:type="dxa"/>
            <w:tcBorders>
              <w:top w:val="nil"/>
              <w:left w:val="nil"/>
              <w:bottom w:val="single" w:sz="4" w:space="0" w:color="auto"/>
              <w:right w:val="nil"/>
            </w:tcBorders>
            <w:noWrap/>
            <w:vAlign w:val="bottom"/>
            <w:hideMark/>
          </w:tcPr>
          <w:p w14:paraId="200F321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11 664</w:t>
            </w:r>
          </w:p>
        </w:tc>
        <w:tc>
          <w:tcPr>
            <w:tcW w:w="850" w:type="dxa"/>
            <w:tcBorders>
              <w:top w:val="nil"/>
              <w:left w:val="single" w:sz="8" w:space="0" w:color="auto"/>
              <w:bottom w:val="single" w:sz="4" w:space="0" w:color="auto"/>
              <w:right w:val="single" w:sz="8" w:space="0" w:color="auto"/>
            </w:tcBorders>
            <w:noWrap/>
            <w:vAlign w:val="bottom"/>
            <w:hideMark/>
          </w:tcPr>
          <w:p w14:paraId="0200C09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49</w:t>
            </w:r>
          </w:p>
        </w:tc>
      </w:tr>
      <w:tr w:rsidR="005B5D6D" w:rsidRPr="00E9354E" w14:paraId="3BB57794"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7BD09D2A"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177</w:t>
            </w:r>
          </w:p>
        </w:tc>
        <w:tc>
          <w:tcPr>
            <w:tcW w:w="4110" w:type="dxa"/>
            <w:tcBorders>
              <w:top w:val="nil"/>
              <w:left w:val="nil"/>
              <w:bottom w:val="single" w:sz="4" w:space="0" w:color="auto"/>
              <w:right w:val="single" w:sz="8" w:space="0" w:color="auto"/>
            </w:tcBorders>
            <w:noWrap/>
            <w:vAlign w:val="bottom"/>
            <w:hideMark/>
          </w:tcPr>
          <w:p w14:paraId="0D2A461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ASPIRATION CH10, EMB. CONIQUE, L 50CM, UU, STERILE, UNITE</w:t>
            </w:r>
          </w:p>
        </w:tc>
        <w:tc>
          <w:tcPr>
            <w:tcW w:w="1404" w:type="dxa"/>
            <w:tcBorders>
              <w:top w:val="nil"/>
              <w:left w:val="nil"/>
              <w:bottom w:val="single" w:sz="4" w:space="0" w:color="auto"/>
              <w:right w:val="single" w:sz="8" w:space="0" w:color="auto"/>
            </w:tcBorders>
            <w:noWrap/>
            <w:vAlign w:val="bottom"/>
            <w:hideMark/>
          </w:tcPr>
          <w:p w14:paraId="29CF1D7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15 600</w:t>
            </w:r>
          </w:p>
        </w:tc>
        <w:tc>
          <w:tcPr>
            <w:tcW w:w="1099" w:type="dxa"/>
            <w:tcBorders>
              <w:top w:val="nil"/>
              <w:left w:val="nil"/>
              <w:bottom w:val="single" w:sz="4" w:space="0" w:color="auto"/>
              <w:right w:val="single" w:sz="8" w:space="0" w:color="auto"/>
            </w:tcBorders>
            <w:noWrap/>
            <w:vAlign w:val="bottom"/>
            <w:hideMark/>
          </w:tcPr>
          <w:p w14:paraId="09A9706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100</w:t>
            </w:r>
          </w:p>
        </w:tc>
        <w:tc>
          <w:tcPr>
            <w:tcW w:w="1750" w:type="dxa"/>
            <w:tcBorders>
              <w:top w:val="nil"/>
              <w:left w:val="nil"/>
              <w:bottom w:val="single" w:sz="4" w:space="0" w:color="auto"/>
              <w:right w:val="nil"/>
            </w:tcBorders>
            <w:noWrap/>
            <w:vAlign w:val="bottom"/>
            <w:hideMark/>
          </w:tcPr>
          <w:p w14:paraId="444954D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5 600</w:t>
            </w:r>
          </w:p>
        </w:tc>
        <w:tc>
          <w:tcPr>
            <w:tcW w:w="850" w:type="dxa"/>
            <w:tcBorders>
              <w:top w:val="nil"/>
              <w:left w:val="single" w:sz="8" w:space="0" w:color="auto"/>
              <w:bottom w:val="single" w:sz="4" w:space="0" w:color="auto"/>
              <w:right w:val="single" w:sz="8" w:space="0" w:color="auto"/>
            </w:tcBorders>
            <w:noWrap/>
            <w:vAlign w:val="bottom"/>
            <w:hideMark/>
          </w:tcPr>
          <w:p w14:paraId="4C49866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36</w:t>
            </w:r>
          </w:p>
        </w:tc>
      </w:tr>
      <w:tr w:rsidR="005B5D6D" w:rsidRPr="00E9354E" w14:paraId="79D3CED9"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3BB94D05"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178</w:t>
            </w:r>
          </w:p>
        </w:tc>
        <w:tc>
          <w:tcPr>
            <w:tcW w:w="4110" w:type="dxa"/>
            <w:tcBorders>
              <w:top w:val="nil"/>
              <w:left w:val="nil"/>
              <w:bottom w:val="single" w:sz="4" w:space="0" w:color="auto"/>
              <w:right w:val="single" w:sz="8" w:space="0" w:color="auto"/>
            </w:tcBorders>
            <w:noWrap/>
            <w:vAlign w:val="bottom"/>
            <w:hideMark/>
          </w:tcPr>
          <w:p w14:paraId="4ECC940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ASPIRATION CH8, EMB. CONIQUE, L 50CM, UU, STERILE, UNITE</w:t>
            </w:r>
          </w:p>
        </w:tc>
        <w:tc>
          <w:tcPr>
            <w:tcW w:w="1404" w:type="dxa"/>
            <w:tcBorders>
              <w:top w:val="nil"/>
              <w:left w:val="nil"/>
              <w:bottom w:val="single" w:sz="4" w:space="0" w:color="auto"/>
              <w:right w:val="single" w:sz="8" w:space="0" w:color="auto"/>
            </w:tcBorders>
            <w:noWrap/>
            <w:vAlign w:val="bottom"/>
            <w:hideMark/>
          </w:tcPr>
          <w:p w14:paraId="1956C66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15 000</w:t>
            </w:r>
          </w:p>
        </w:tc>
        <w:tc>
          <w:tcPr>
            <w:tcW w:w="1099" w:type="dxa"/>
            <w:tcBorders>
              <w:top w:val="nil"/>
              <w:left w:val="nil"/>
              <w:bottom w:val="single" w:sz="4" w:space="0" w:color="auto"/>
              <w:right w:val="single" w:sz="8" w:space="0" w:color="auto"/>
            </w:tcBorders>
            <w:noWrap/>
            <w:vAlign w:val="bottom"/>
            <w:hideMark/>
          </w:tcPr>
          <w:p w14:paraId="31052CD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100</w:t>
            </w:r>
          </w:p>
        </w:tc>
        <w:tc>
          <w:tcPr>
            <w:tcW w:w="1750" w:type="dxa"/>
            <w:tcBorders>
              <w:top w:val="nil"/>
              <w:left w:val="nil"/>
              <w:bottom w:val="single" w:sz="4" w:space="0" w:color="auto"/>
              <w:right w:val="nil"/>
            </w:tcBorders>
            <w:noWrap/>
            <w:vAlign w:val="bottom"/>
            <w:hideMark/>
          </w:tcPr>
          <w:p w14:paraId="2E94FC8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5 000</w:t>
            </w:r>
          </w:p>
        </w:tc>
        <w:tc>
          <w:tcPr>
            <w:tcW w:w="850" w:type="dxa"/>
            <w:tcBorders>
              <w:top w:val="nil"/>
              <w:left w:val="single" w:sz="8" w:space="0" w:color="auto"/>
              <w:bottom w:val="single" w:sz="4" w:space="0" w:color="auto"/>
              <w:right w:val="single" w:sz="8" w:space="0" w:color="auto"/>
            </w:tcBorders>
            <w:noWrap/>
            <w:vAlign w:val="bottom"/>
            <w:hideMark/>
          </w:tcPr>
          <w:p w14:paraId="24A8C67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w:t>
            </w:r>
          </w:p>
        </w:tc>
      </w:tr>
      <w:tr w:rsidR="005B5D6D" w:rsidRPr="00E9354E" w14:paraId="25922462"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4DB35D6E"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179</w:t>
            </w:r>
          </w:p>
        </w:tc>
        <w:tc>
          <w:tcPr>
            <w:tcW w:w="4110" w:type="dxa"/>
            <w:tcBorders>
              <w:top w:val="nil"/>
              <w:left w:val="nil"/>
              <w:bottom w:val="single" w:sz="4" w:space="0" w:color="auto"/>
              <w:right w:val="single" w:sz="8" w:space="0" w:color="auto"/>
            </w:tcBorders>
            <w:noWrap/>
            <w:vAlign w:val="bottom"/>
            <w:hideMark/>
          </w:tcPr>
          <w:p w14:paraId="751435E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ASPIRATION CH16, EMB. CONIQUE, L 50CM, UU, STERILE, UNITE</w:t>
            </w:r>
          </w:p>
        </w:tc>
        <w:tc>
          <w:tcPr>
            <w:tcW w:w="1404" w:type="dxa"/>
            <w:tcBorders>
              <w:top w:val="nil"/>
              <w:left w:val="nil"/>
              <w:bottom w:val="single" w:sz="4" w:space="0" w:color="auto"/>
              <w:right w:val="single" w:sz="8" w:space="0" w:color="auto"/>
            </w:tcBorders>
            <w:noWrap/>
            <w:vAlign w:val="bottom"/>
            <w:hideMark/>
          </w:tcPr>
          <w:p w14:paraId="2363C850"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15 000</w:t>
            </w:r>
          </w:p>
        </w:tc>
        <w:tc>
          <w:tcPr>
            <w:tcW w:w="1099" w:type="dxa"/>
            <w:tcBorders>
              <w:top w:val="nil"/>
              <w:left w:val="nil"/>
              <w:bottom w:val="single" w:sz="4" w:space="0" w:color="auto"/>
              <w:right w:val="single" w:sz="8" w:space="0" w:color="auto"/>
            </w:tcBorders>
            <w:noWrap/>
            <w:vAlign w:val="bottom"/>
            <w:hideMark/>
          </w:tcPr>
          <w:p w14:paraId="46087B4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100</w:t>
            </w:r>
          </w:p>
        </w:tc>
        <w:tc>
          <w:tcPr>
            <w:tcW w:w="1750" w:type="dxa"/>
            <w:tcBorders>
              <w:top w:val="nil"/>
              <w:left w:val="nil"/>
              <w:bottom w:val="single" w:sz="4" w:space="0" w:color="auto"/>
              <w:right w:val="nil"/>
            </w:tcBorders>
            <w:noWrap/>
            <w:vAlign w:val="bottom"/>
            <w:hideMark/>
          </w:tcPr>
          <w:p w14:paraId="4E6F3BC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5 000</w:t>
            </w:r>
          </w:p>
        </w:tc>
        <w:tc>
          <w:tcPr>
            <w:tcW w:w="850" w:type="dxa"/>
            <w:tcBorders>
              <w:top w:val="nil"/>
              <w:left w:val="single" w:sz="8" w:space="0" w:color="auto"/>
              <w:bottom w:val="single" w:sz="4" w:space="0" w:color="auto"/>
              <w:right w:val="single" w:sz="8" w:space="0" w:color="auto"/>
            </w:tcBorders>
            <w:noWrap/>
            <w:vAlign w:val="bottom"/>
            <w:hideMark/>
          </w:tcPr>
          <w:p w14:paraId="1C55E07F"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33</w:t>
            </w:r>
          </w:p>
        </w:tc>
      </w:tr>
      <w:tr w:rsidR="005B5D6D" w:rsidRPr="00E9354E" w14:paraId="545D9B06"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728A789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180</w:t>
            </w:r>
          </w:p>
        </w:tc>
        <w:tc>
          <w:tcPr>
            <w:tcW w:w="4110" w:type="dxa"/>
            <w:tcBorders>
              <w:top w:val="nil"/>
              <w:left w:val="nil"/>
              <w:bottom w:val="single" w:sz="4" w:space="0" w:color="auto"/>
              <w:right w:val="single" w:sz="8" w:space="0" w:color="auto"/>
            </w:tcBorders>
            <w:noWrap/>
            <w:vAlign w:val="bottom"/>
            <w:hideMark/>
          </w:tcPr>
          <w:p w14:paraId="4540895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NASO-GASTRIQUE CH08, UU, STERILE, UNITE</w:t>
            </w:r>
          </w:p>
        </w:tc>
        <w:tc>
          <w:tcPr>
            <w:tcW w:w="1404" w:type="dxa"/>
            <w:tcBorders>
              <w:top w:val="nil"/>
              <w:left w:val="nil"/>
              <w:bottom w:val="single" w:sz="4" w:space="0" w:color="auto"/>
              <w:right w:val="single" w:sz="8" w:space="0" w:color="auto"/>
            </w:tcBorders>
            <w:noWrap/>
            <w:vAlign w:val="bottom"/>
            <w:hideMark/>
          </w:tcPr>
          <w:p w14:paraId="57E2158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12 500</w:t>
            </w:r>
          </w:p>
        </w:tc>
        <w:tc>
          <w:tcPr>
            <w:tcW w:w="1099" w:type="dxa"/>
            <w:tcBorders>
              <w:top w:val="nil"/>
              <w:left w:val="nil"/>
              <w:bottom w:val="single" w:sz="4" w:space="0" w:color="auto"/>
              <w:right w:val="single" w:sz="8" w:space="0" w:color="auto"/>
            </w:tcBorders>
            <w:noWrap/>
            <w:vAlign w:val="bottom"/>
            <w:hideMark/>
          </w:tcPr>
          <w:p w14:paraId="176132C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50</w:t>
            </w:r>
          </w:p>
        </w:tc>
        <w:tc>
          <w:tcPr>
            <w:tcW w:w="1750" w:type="dxa"/>
            <w:tcBorders>
              <w:top w:val="nil"/>
              <w:left w:val="nil"/>
              <w:bottom w:val="single" w:sz="4" w:space="0" w:color="auto"/>
              <w:right w:val="nil"/>
            </w:tcBorders>
            <w:noWrap/>
            <w:vAlign w:val="bottom"/>
            <w:hideMark/>
          </w:tcPr>
          <w:p w14:paraId="06E6393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2 500</w:t>
            </w:r>
          </w:p>
        </w:tc>
        <w:tc>
          <w:tcPr>
            <w:tcW w:w="850" w:type="dxa"/>
            <w:tcBorders>
              <w:top w:val="nil"/>
              <w:left w:val="single" w:sz="8" w:space="0" w:color="auto"/>
              <w:bottom w:val="single" w:sz="4" w:space="0" w:color="auto"/>
              <w:right w:val="single" w:sz="8" w:space="0" w:color="auto"/>
            </w:tcBorders>
            <w:noWrap/>
            <w:vAlign w:val="bottom"/>
            <w:hideMark/>
          </w:tcPr>
          <w:p w14:paraId="492CBD0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0F7FFFD9"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26112653"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181</w:t>
            </w:r>
          </w:p>
        </w:tc>
        <w:tc>
          <w:tcPr>
            <w:tcW w:w="4110" w:type="dxa"/>
            <w:tcBorders>
              <w:top w:val="nil"/>
              <w:left w:val="nil"/>
              <w:bottom w:val="single" w:sz="4" w:space="0" w:color="auto"/>
              <w:right w:val="single" w:sz="8" w:space="0" w:color="auto"/>
            </w:tcBorders>
            <w:noWrap/>
            <w:vAlign w:val="bottom"/>
            <w:hideMark/>
          </w:tcPr>
          <w:p w14:paraId="7AF7FC4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PORTOIR POUR TUBE A HEMOLYSE EN PLASTIQUE, UNITE</w:t>
            </w:r>
          </w:p>
        </w:tc>
        <w:tc>
          <w:tcPr>
            <w:tcW w:w="1404" w:type="dxa"/>
            <w:tcBorders>
              <w:top w:val="nil"/>
              <w:left w:val="nil"/>
              <w:bottom w:val="single" w:sz="4" w:space="0" w:color="auto"/>
              <w:right w:val="single" w:sz="8" w:space="0" w:color="auto"/>
            </w:tcBorders>
            <w:noWrap/>
            <w:vAlign w:val="bottom"/>
            <w:hideMark/>
          </w:tcPr>
          <w:p w14:paraId="1695ACC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12 000</w:t>
            </w:r>
          </w:p>
        </w:tc>
        <w:tc>
          <w:tcPr>
            <w:tcW w:w="1099" w:type="dxa"/>
            <w:tcBorders>
              <w:top w:val="nil"/>
              <w:left w:val="nil"/>
              <w:bottom w:val="single" w:sz="4" w:space="0" w:color="auto"/>
              <w:right w:val="single" w:sz="8" w:space="0" w:color="auto"/>
            </w:tcBorders>
            <w:noWrap/>
            <w:vAlign w:val="bottom"/>
            <w:hideMark/>
          </w:tcPr>
          <w:p w14:paraId="0712DDC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w:t>
            </w:r>
          </w:p>
        </w:tc>
        <w:tc>
          <w:tcPr>
            <w:tcW w:w="1750" w:type="dxa"/>
            <w:tcBorders>
              <w:top w:val="nil"/>
              <w:left w:val="nil"/>
              <w:bottom w:val="single" w:sz="4" w:space="0" w:color="auto"/>
              <w:right w:val="nil"/>
            </w:tcBorders>
            <w:noWrap/>
            <w:vAlign w:val="bottom"/>
            <w:hideMark/>
          </w:tcPr>
          <w:p w14:paraId="79D2388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1 780</w:t>
            </w:r>
          </w:p>
        </w:tc>
        <w:tc>
          <w:tcPr>
            <w:tcW w:w="850" w:type="dxa"/>
            <w:tcBorders>
              <w:top w:val="nil"/>
              <w:left w:val="single" w:sz="8" w:space="0" w:color="auto"/>
              <w:bottom w:val="single" w:sz="4" w:space="0" w:color="auto"/>
              <w:right w:val="single" w:sz="8" w:space="0" w:color="auto"/>
            </w:tcBorders>
            <w:noWrap/>
            <w:vAlign w:val="bottom"/>
            <w:hideMark/>
          </w:tcPr>
          <w:p w14:paraId="10CFD08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15</w:t>
            </w:r>
          </w:p>
        </w:tc>
      </w:tr>
      <w:tr w:rsidR="005B5D6D" w:rsidRPr="00E9354E" w14:paraId="08E6E47D"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3C86E6C6"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182</w:t>
            </w:r>
          </w:p>
        </w:tc>
        <w:tc>
          <w:tcPr>
            <w:tcW w:w="4110" w:type="dxa"/>
            <w:tcBorders>
              <w:top w:val="nil"/>
              <w:left w:val="nil"/>
              <w:bottom w:val="single" w:sz="4" w:space="0" w:color="auto"/>
              <w:right w:val="single" w:sz="8" w:space="0" w:color="auto"/>
            </w:tcBorders>
            <w:noWrap/>
            <w:vAlign w:val="bottom"/>
            <w:hideMark/>
          </w:tcPr>
          <w:p w14:paraId="1E50039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 xml:space="preserve">GAZE HYDROPHILE, EN ROULEAU, NS 17 FILS, 90 X 91 </w:t>
            </w:r>
            <w:proofErr w:type="gramStart"/>
            <w:r w:rsidRPr="00E9354E">
              <w:rPr>
                <w:rFonts w:ascii="Times New Roman" w:hAnsi="Times New Roman" w:cs="Times New Roman"/>
                <w:sz w:val="20"/>
                <w:szCs w:val="20"/>
              </w:rPr>
              <w:t>CM ,</w:t>
            </w:r>
            <w:proofErr w:type="gramEnd"/>
            <w:r w:rsidRPr="00E9354E">
              <w:rPr>
                <w:rFonts w:ascii="Times New Roman" w:hAnsi="Times New Roman" w:cs="Times New Roman"/>
                <w:sz w:val="20"/>
                <w:szCs w:val="20"/>
              </w:rPr>
              <w:t xml:space="preserve"> UNITE</w:t>
            </w:r>
          </w:p>
        </w:tc>
        <w:tc>
          <w:tcPr>
            <w:tcW w:w="1404" w:type="dxa"/>
            <w:tcBorders>
              <w:top w:val="nil"/>
              <w:left w:val="nil"/>
              <w:bottom w:val="single" w:sz="4" w:space="0" w:color="auto"/>
              <w:right w:val="single" w:sz="8" w:space="0" w:color="auto"/>
            </w:tcBorders>
            <w:noWrap/>
            <w:vAlign w:val="bottom"/>
            <w:hideMark/>
          </w:tcPr>
          <w:p w14:paraId="7EA65A2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11 068</w:t>
            </w:r>
          </w:p>
        </w:tc>
        <w:tc>
          <w:tcPr>
            <w:tcW w:w="1099" w:type="dxa"/>
            <w:tcBorders>
              <w:top w:val="nil"/>
              <w:left w:val="nil"/>
              <w:bottom w:val="single" w:sz="4" w:space="0" w:color="auto"/>
              <w:right w:val="single" w:sz="8" w:space="0" w:color="auto"/>
            </w:tcBorders>
            <w:noWrap/>
            <w:vAlign w:val="bottom"/>
            <w:hideMark/>
          </w:tcPr>
          <w:p w14:paraId="4EDE2B2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w:t>
            </w:r>
          </w:p>
        </w:tc>
        <w:tc>
          <w:tcPr>
            <w:tcW w:w="1750" w:type="dxa"/>
            <w:tcBorders>
              <w:top w:val="nil"/>
              <w:left w:val="nil"/>
              <w:bottom w:val="single" w:sz="4" w:space="0" w:color="auto"/>
              <w:right w:val="nil"/>
            </w:tcBorders>
            <w:noWrap/>
            <w:vAlign w:val="bottom"/>
            <w:hideMark/>
          </w:tcPr>
          <w:p w14:paraId="3C2ADABA"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1 845</w:t>
            </w:r>
          </w:p>
        </w:tc>
        <w:tc>
          <w:tcPr>
            <w:tcW w:w="850" w:type="dxa"/>
            <w:tcBorders>
              <w:top w:val="nil"/>
              <w:left w:val="single" w:sz="8" w:space="0" w:color="auto"/>
              <w:bottom w:val="single" w:sz="4" w:space="0" w:color="auto"/>
              <w:right w:val="single" w:sz="8" w:space="0" w:color="auto"/>
            </w:tcBorders>
            <w:noWrap/>
            <w:vAlign w:val="bottom"/>
            <w:hideMark/>
          </w:tcPr>
          <w:p w14:paraId="5315DDB2"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518D2475"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1CD8355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183</w:t>
            </w:r>
          </w:p>
        </w:tc>
        <w:tc>
          <w:tcPr>
            <w:tcW w:w="4110" w:type="dxa"/>
            <w:tcBorders>
              <w:top w:val="nil"/>
              <w:left w:val="nil"/>
              <w:bottom w:val="single" w:sz="4" w:space="0" w:color="auto"/>
              <w:right w:val="single" w:sz="8" w:space="0" w:color="auto"/>
            </w:tcBorders>
            <w:noWrap/>
            <w:vAlign w:val="bottom"/>
            <w:hideMark/>
          </w:tcPr>
          <w:p w14:paraId="2D82878C"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THERMOMETRE MEDICAL GRADUE EN DEGRE CELCIUS, UNITE</w:t>
            </w:r>
          </w:p>
        </w:tc>
        <w:tc>
          <w:tcPr>
            <w:tcW w:w="1404" w:type="dxa"/>
            <w:tcBorders>
              <w:top w:val="nil"/>
              <w:left w:val="nil"/>
              <w:bottom w:val="single" w:sz="4" w:space="0" w:color="auto"/>
              <w:right w:val="single" w:sz="8" w:space="0" w:color="auto"/>
            </w:tcBorders>
            <w:noWrap/>
            <w:vAlign w:val="bottom"/>
            <w:hideMark/>
          </w:tcPr>
          <w:p w14:paraId="0396C9E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10 000</w:t>
            </w:r>
          </w:p>
        </w:tc>
        <w:tc>
          <w:tcPr>
            <w:tcW w:w="1099" w:type="dxa"/>
            <w:tcBorders>
              <w:top w:val="nil"/>
              <w:left w:val="nil"/>
              <w:bottom w:val="single" w:sz="4" w:space="0" w:color="auto"/>
              <w:right w:val="single" w:sz="8" w:space="0" w:color="auto"/>
            </w:tcBorders>
            <w:noWrap/>
            <w:vAlign w:val="bottom"/>
            <w:hideMark/>
          </w:tcPr>
          <w:p w14:paraId="4ACC2D5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40</w:t>
            </w:r>
          </w:p>
        </w:tc>
        <w:tc>
          <w:tcPr>
            <w:tcW w:w="1750" w:type="dxa"/>
            <w:tcBorders>
              <w:top w:val="nil"/>
              <w:left w:val="nil"/>
              <w:bottom w:val="single" w:sz="4" w:space="0" w:color="auto"/>
              <w:right w:val="nil"/>
            </w:tcBorders>
            <w:noWrap/>
            <w:vAlign w:val="bottom"/>
            <w:hideMark/>
          </w:tcPr>
          <w:p w14:paraId="15F3F93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1 080</w:t>
            </w:r>
          </w:p>
        </w:tc>
        <w:tc>
          <w:tcPr>
            <w:tcW w:w="850" w:type="dxa"/>
            <w:tcBorders>
              <w:top w:val="nil"/>
              <w:left w:val="single" w:sz="8" w:space="0" w:color="auto"/>
              <w:bottom w:val="single" w:sz="4" w:space="0" w:color="auto"/>
              <w:right w:val="single" w:sz="8" w:space="0" w:color="auto"/>
            </w:tcBorders>
            <w:noWrap/>
            <w:vAlign w:val="bottom"/>
            <w:hideMark/>
          </w:tcPr>
          <w:p w14:paraId="4BAD471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11</w:t>
            </w:r>
          </w:p>
        </w:tc>
      </w:tr>
      <w:tr w:rsidR="005B5D6D" w:rsidRPr="00E9354E" w14:paraId="1582120D"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2EBC73F2"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184</w:t>
            </w:r>
          </w:p>
        </w:tc>
        <w:tc>
          <w:tcPr>
            <w:tcW w:w="4110" w:type="dxa"/>
            <w:tcBorders>
              <w:top w:val="nil"/>
              <w:left w:val="nil"/>
              <w:bottom w:val="single" w:sz="4" w:space="0" w:color="auto"/>
              <w:right w:val="single" w:sz="8" w:space="0" w:color="auto"/>
            </w:tcBorders>
            <w:noWrap/>
            <w:vAlign w:val="bottom"/>
            <w:hideMark/>
          </w:tcPr>
          <w:p w14:paraId="0EB8E3C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PIPETTE à HEMOGLOBINE, 20 MICROLITRES, UNITE</w:t>
            </w:r>
          </w:p>
        </w:tc>
        <w:tc>
          <w:tcPr>
            <w:tcW w:w="1404" w:type="dxa"/>
            <w:tcBorders>
              <w:top w:val="nil"/>
              <w:left w:val="nil"/>
              <w:bottom w:val="single" w:sz="4" w:space="0" w:color="auto"/>
              <w:right w:val="single" w:sz="8" w:space="0" w:color="auto"/>
            </w:tcBorders>
            <w:noWrap/>
            <w:vAlign w:val="bottom"/>
            <w:hideMark/>
          </w:tcPr>
          <w:p w14:paraId="6607337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9 790</w:t>
            </w:r>
          </w:p>
        </w:tc>
        <w:tc>
          <w:tcPr>
            <w:tcW w:w="1099" w:type="dxa"/>
            <w:tcBorders>
              <w:top w:val="nil"/>
              <w:left w:val="nil"/>
              <w:bottom w:val="single" w:sz="4" w:space="0" w:color="auto"/>
              <w:right w:val="single" w:sz="8" w:space="0" w:color="auto"/>
            </w:tcBorders>
            <w:noWrap/>
            <w:vAlign w:val="bottom"/>
            <w:hideMark/>
          </w:tcPr>
          <w:p w14:paraId="3D4E44D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w:t>
            </w:r>
          </w:p>
        </w:tc>
        <w:tc>
          <w:tcPr>
            <w:tcW w:w="1750" w:type="dxa"/>
            <w:tcBorders>
              <w:top w:val="nil"/>
              <w:left w:val="nil"/>
              <w:bottom w:val="single" w:sz="4" w:space="0" w:color="auto"/>
              <w:right w:val="nil"/>
            </w:tcBorders>
            <w:noWrap/>
            <w:vAlign w:val="bottom"/>
            <w:hideMark/>
          </w:tcPr>
          <w:p w14:paraId="7EB368B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1 637</w:t>
            </w:r>
          </w:p>
        </w:tc>
        <w:tc>
          <w:tcPr>
            <w:tcW w:w="850" w:type="dxa"/>
            <w:tcBorders>
              <w:top w:val="nil"/>
              <w:left w:val="single" w:sz="8" w:space="0" w:color="auto"/>
              <w:bottom w:val="single" w:sz="4" w:space="0" w:color="auto"/>
              <w:right w:val="single" w:sz="8" w:space="0" w:color="auto"/>
            </w:tcBorders>
            <w:noWrap/>
            <w:vAlign w:val="bottom"/>
            <w:hideMark/>
          </w:tcPr>
          <w:p w14:paraId="43C5C77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17</w:t>
            </w:r>
          </w:p>
        </w:tc>
      </w:tr>
      <w:tr w:rsidR="005B5D6D" w:rsidRPr="00E9354E" w14:paraId="785D6646"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39FB2CD4"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185</w:t>
            </w:r>
          </w:p>
        </w:tc>
        <w:tc>
          <w:tcPr>
            <w:tcW w:w="4110" w:type="dxa"/>
            <w:tcBorders>
              <w:top w:val="nil"/>
              <w:left w:val="nil"/>
              <w:bottom w:val="single" w:sz="4" w:space="0" w:color="auto"/>
              <w:right w:val="single" w:sz="8" w:space="0" w:color="auto"/>
            </w:tcBorders>
            <w:noWrap/>
            <w:vAlign w:val="bottom"/>
            <w:hideMark/>
          </w:tcPr>
          <w:p w14:paraId="73F38C0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GLIBENCLAMIDE, 5MG, CP, B/100, BLISTER</w:t>
            </w:r>
          </w:p>
        </w:tc>
        <w:tc>
          <w:tcPr>
            <w:tcW w:w="1404" w:type="dxa"/>
            <w:tcBorders>
              <w:top w:val="nil"/>
              <w:left w:val="nil"/>
              <w:bottom w:val="single" w:sz="4" w:space="0" w:color="auto"/>
              <w:right w:val="single" w:sz="8" w:space="0" w:color="auto"/>
            </w:tcBorders>
            <w:noWrap/>
            <w:vAlign w:val="bottom"/>
            <w:hideMark/>
          </w:tcPr>
          <w:p w14:paraId="614F6ED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8 000</w:t>
            </w:r>
          </w:p>
        </w:tc>
        <w:tc>
          <w:tcPr>
            <w:tcW w:w="1099" w:type="dxa"/>
            <w:tcBorders>
              <w:top w:val="nil"/>
              <w:left w:val="nil"/>
              <w:bottom w:val="single" w:sz="4" w:space="0" w:color="auto"/>
              <w:right w:val="single" w:sz="8" w:space="0" w:color="auto"/>
            </w:tcBorders>
            <w:noWrap/>
            <w:vAlign w:val="bottom"/>
            <w:hideMark/>
          </w:tcPr>
          <w:p w14:paraId="3F5BEB7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2 000</w:t>
            </w:r>
          </w:p>
        </w:tc>
        <w:tc>
          <w:tcPr>
            <w:tcW w:w="1750" w:type="dxa"/>
            <w:tcBorders>
              <w:top w:val="nil"/>
              <w:left w:val="nil"/>
              <w:bottom w:val="single" w:sz="4" w:space="0" w:color="auto"/>
              <w:right w:val="nil"/>
            </w:tcBorders>
            <w:noWrap/>
            <w:vAlign w:val="bottom"/>
            <w:hideMark/>
          </w:tcPr>
          <w:p w14:paraId="446551B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1 572</w:t>
            </w:r>
          </w:p>
        </w:tc>
        <w:tc>
          <w:tcPr>
            <w:tcW w:w="850" w:type="dxa"/>
            <w:tcBorders>
              <w:top w:val="nil"/>
              <w:left w:val="single" w:sz="8" w:space="0" w:color="auto"/>
              <w:bottom w:val="single" w:sz="4" w:space="0" w:color="auto"/>
              <w:right w:val="single" w:sz="8" w:space="0" w:color="auto"/>
            </w:tcBorders>
            <w:noWrap/>
            <w:vAlign w:val="bottom"/>
            <w:hideMark/>
          </w:tcPr>
          <w:p w14:paraId="7DFD456D"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09640813"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3229790D"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186</w:t>
            </w:r>
          </w:p>
        </w:tc>
        <w:tc>
          <w:tcPr>
            <w:tcW w:w="4110" w:type="dxa"/>
            <w:tcBorders>
              <w:top w:val="nil"/>
              <w:left w:val="nil"/>
              <w:bottom w:val="single" w:sz="4" w:space="0" w:color="auto"/>
              <w:right w:val="single" w:sz="8" w:space="0" w:color="auto"/>
            </w:tcBorders>
            <w:noWrap/>
            <w:vAlign w:val="bottom"/>
            <w:hideMark/>
          </w:tcPr>
          <w:p w14:paraId="7C15B7AB" w14:textId="77777777" w:rsidR="005B5D6D" w:rsidRPr="00E9354E" w:rsidRDefault="005B5D6D" w:rsidP="00E9354E">
            <w:pPr>
              <w:spacing w:after="0" w:line="240" w:lineRule="auto"/>
              <w:jc w:val="both"/>
              <w:rPr>
                <w:rFonts w:ascii="Times New Roman" w:hAnsi="Times New Roman" w:cs="Times New Roman"/>
                <w:sz w:val="20"/>
                <w:szCs w:val="20"/>
                <w:lang w:val="en-US"/>
              </w:rPr>
            </w:pPr>
            <w:r w:rsidRPr="00E9354E">
              <w:rPr>
                <w:rFonts w:ascii="Times New Roman" w:hAnsi="Times New Roman" w:cs="Times New Roman"/>
                <w:sz w:val="20"/>
                <w:szCs w:val="20"/>
                <w:lang w:val="en-US"/>
              </w:rPr>
              <w:t>GARROT, CAOUTCHOUC NATUREL, 1M * 1,8CM, PIECE, UNITE</w:t>
            </w:r>
          </w:p>
        </w:tc>
        <w:tc>
          <w:tcPr>
            <w:tcW w:w="1404" w:type="dxa"/>
            <w:tcBorders>
              <w:top w:val="nil"/>
              <w:left w:val="nil"/>
              <w:bottom w:val="single" w:sz="4" w:space="0" w:color="auto"/>
              <w:right w:val="single" w:sz="8" w:space="0" w:color="auto"/>
            </w:tcBorders>
            <w:noWrap/>
            <w:vAlign w:val="bottom"/>
            <w:hideMark/>
          </w:tcPr>
          <w:p w14:paraId="6834140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5 100</w:t>
            </w:r>
          </w:p>
        </w:tc>
        <w:tc>
          <w:tcPr>
            <w:tcW w:w="1099" w:type="dxa"/>
            <w:tcBorders>
              <w:top w:val="nil"/>
              <w:left w:val="nil"/>
              <w:bottom w:val="single" w:sz="4" w:space="0" w:color="auto"/>
              <w:right w:val="single" w:sz="8" w:space="0" w:color="auto"/>
            </w:tcBorders>
            <w:noWrap/>
            <w:vAlign w:val="bottom"/>
            <w:hideMark/>
          </w:tcPr>
          <w:p w14:paraId="30F23D85"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w:t>
            </w:r>
          </w:p>
        </w:tc>
        <w:tc>
          <w:tcPr>
            <w:tcW w:w="1750" w:type="dxa"/>
            <w:tcBorders>
              <w:top w:val="nil"/>
              <w:left w:val="nil"/>
              <w:bottom w:val="single" w:sz="4" w:space="0" w:color="auto"/>
              <w:right w:val="nil"/>
            </w:tcBorders>
            <w:noWrap/>
            <w:vAlign w:val="bottom"/>
            <w:hideMark/>
          </w:tcPr>
          <w:p w14:paraId="582EE86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836</w:t>
            </w:r>
          </w:p>
        </w:tc>
        <w:tc>
          <w:tcPr>
            <w:tcW w:w="850" w:type="dxa"/>
            <w:tcBorders>
              <w:top w:val="nil"/>
              <w:left w:val="single" w:sz="8" w:space="0" w:color="auto"/>
              <w:bottom w:val="single" w:sz="4" w:space="0" w:color="auto"/>
              <w:right w:val="single" w:sz="8" w:space="0" w:color="auto"/>
            </w:tcBorders>
            <w:noWrap/>
            <w:vAlign w:val="bottom"/>
            <w:hideMark/>
          </w:tcPr>
          <w:p w14:paraId="1A960C56"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16</w:t>
            </w:r>
          </w:p>
        </w:tc>
      </w:tr>
      <w:tr w:rsidR="005B5D6D" w:rsidRPr="00E9354E" w14:paraId="4D101BAD" w14:textId="77777777" w:rsidTr="00E9354E">
        <w:trPr>
          <w:trHeight w:val="300"/>
        </w:trPr>
        <w:tc>
          <w:tcPr>
            <w:tcW w:w="710" w:type="dxa"/>
            <w:tcBorders>
              <w:top w:val="nil"/>
              <w:left w:val="single" w:sz="8" w:space="0" w:color="auto"/>
              <w:bottom w:val="single" w:sz="4" w:space="0" w:color="auto"/>
              <w:right w:val="single" w:sz="8" w:space="0" w:color="auto"/>
            </w:tcBorders>
            <w:noWrap/>
            <w:vAlign w:val="bottom"/>
            <w:hideMark/>
          </w:tcPr>
          <w:p w14:paraId="5D9689A8"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187</w:t>
            </w:r>
          </w:p>
        </w:tc>
        <w:tc>
          <w:tcPr>
            <w:tcW w:w="4110" w:type="dxa"/>
            <w:tcBorders>
              <w:top w:val="nil"/>
              <w:left w:val="nil"/>
              <w:bottom w:val="single" w:sz="4" w:space="0" w:color="auto"/>
              <w:right w:val="single" w:sz="8" w:space="0" w:color="auto"/>
            </w:tcBorders>
            <w:noWrap/>
            <w:vAlign w:val="bottom"/>
            <w:hideMark/>
          </w:tcPr>
          <w:p w14:paraId="732BDA2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DRAIN THORACIQUE + TROCART, ADULTE, UU, STERILE, CH24, UNITE</w:t>
            </w:r>
          </w:p>
        </w:tc>
        <w:tc>
          <w:tcPr>
            <w:tcW w:w="1404" w:type="dxa"/>
            <w:tcBorders>
              <w:top w:val="nil"/>
              <w:left w:val="nil"/>
              <w:bottom w:val="single" w:sz="4" w:space="0" w:color="auto"/>
              <w:right w:val="single" w:sz="8" w:space="0" w:color="auto"/>
            </w:tcBorders>
            <w:noWrap/>
            <w:vAlign w:val="bottom"/>
            <w:hideMark/>
          </w:tcPr>
          <w:p w14:paraId="745E02FB"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2 600</w:t>
            </w:r>
          </w:p>
        </w:tc>
        <w:tc>
          <w:tcPr>
            <w:tcW w:w="1099" w:type="dxa"/>
            <w:tcBorders>
              <w:top w:val="nil"/>
              <w:left w:val="nil"/>
              <w:bottom w:val="single" w:sz="4" w:space="0" w:color="auto"/>
              <w:right w:val="single" w:sz="8" w:space="0" w:color="auto"/>
            </w:tcBorders>
            <w:noWrap/>
            <w:vAlign w:val="bottom"/>
            <w:hideMark/>
          </w:tcPr>
          <w:p w14:paraId="55A54327"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w:t>
            </w:r>
          </w:p>
        </w:tc>
        <w:tc>
          <w:tcPr>
            <w:tcW w:w="1750" w:type="dxa"/>
            <w:tcBorders>
              <w:top w:val="nil"/>
              <w:left w:val="nil"/>
              <w:bottom w:val="single" w:sz="4" w:space="0" w:color="auto"/>
              <w:right w:val="nil"/>
            </w:tcBorders>
            <w:noWrap/>
            <w:vAlign w:val="bottom"/>
            <w:hideMark/>
          </w:tcPr>
          <w:p w14:paraId="400E25A1"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2 600</w:t>
            </w:r>
          </w:p>
        </w:tc>
        <w:tc>
          <w:tcPr>
            <w:tcW w:w="850" w:type="dxa"/>
            <w:tcBorders>
              <w:top w:val="nil"/>
              <w:left w:val="single" w:sz="8" w:space="0" w:color="auto"/>
              <w:bottom w:val="single" w:sz="4" w:space="0" w:color="auto"/>
              <w:right w:val="single" w:sz="8" w:space="0" w:color="auto"/>
            </w:tcBorders>
            <w:noWrap/>
            <w:vAlign w:val="bottom"/>
            <w:hideMark/>
          </w:tcPr>
          <w:p w14:paraId="79C671FE"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100</w:t>
            </w:r>
          </w:p>
        </w:tc>
      </w:tr>
      <w:tr w:rsidR="005B5D6D" w:rsidRPr="00E9354E" w14:paraId="6B397726" w14:textId="77777777" w:rsidTr="00E9354E">
        <w:trPr>
          <w:trHeight w:val="315"/>
        </w:trPr>
        <w:tc>
          <w:tcPr>
            <w:tcW w:w="710" w:type="dxa"/>
            <w:tcBorders>
              <w:top w:val="nil"/>
              <w:left w:val="single" w:sz="8" w:space="0" w:color="auto"/>
              <w:bottom w:val="nil"/>
              <w:right w:val="single" w:sz="8" w:space="0" w:color="auto"/>
            </w:tcBorders>
            <w:noWrap/>
            <w:vAlign w:val="bottom"/>
            <w:hideMark/>
          </w:tcPr>
          <w:p w14:paraId="7E02A62B" w14:textId="77777777" w:rsidR="005B5D6D" w:rsidRPr="00E9354E" w:rsidRDefault="005B5D6D" w:rsidP="007C4733">
            <w:pPr>
              <w:spacing w:after="0" w:line="360" w:lineRule="auto"/>
              <w:jc w:val="both"/>
              <w:rPr>
                <w:rFonts w:ascii="Times New Roman" w:hAnsi="Times New Roman" w:cs="Times New Roman"/>
                <w:sz w:val="20"/>
                <w:szCs w:val="20"/>
              </w:rPr>
            </w:pPr>
            <w:r w:rsidRPr="00E9354E">
              <w:rPr>
                <w:rFonts w:ascii="Times New Roman" w:hAnsi="Times New Roman" w:cs="Times New Roman"/>
                <w:sz w:val="20"/>
                <w:szCs w:val="20"/>
              </w:rPr>
              <w:t>188</w:t>
            </w:r>
          </w:p>
        </w:tc>
        <w:tc>
          <w:tcPr>
            <w:tcW w:w="4110" w:type="dxa"/>
            <w:tcBorders>
              <w:top w:val="nil"/>
              <w:left w:val="nil"/>
              <w:bottom w:val="single" w:sz="8" w:space="0" w:color="auto"/>
              <w:right w:val="single" w:sz="8" w:space="0" w:color="auto"/>
            </w:tcBorders>
            <w:noWrap/>
            <w:vAlign w:val="bottom"/>
            <w:hideMark/>
          </w:tcPr>
          <w:p w14:paraId="46ADB628"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SONDE NASO-GASTRIQUE CH18, UU, STERILE, UNITE</w:t>
            </w:r>
          </w:p>
        </w:tc>
        <w:tc>
          <w:tcPr>
            <w:tcW w:w="1404" w:type="dxa"/>
            <w:tcBorders>
              <w:top w:val="nil"/>
              <w:left w:val="nil"/>
              <w:bottom w:val="single" w:sz="8" w:space="0" w:color="auto"/>
              <w:right w:val="single" w:sz="8" w:space="0" w:color="auto"/>
            </w:tcBorders>
            <w:noWrap/>
            <w:vAlign w:val="bottom"/>
            <w:hideMark/>
          </w:tcPr>
          <w:p w14:paraId="1132042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2 500</w:t>
            </w:r>
          </w:p>
        </w:tc>
        <w:tc>
          <w:tcPr>
            <w:tcW w:w="1099" w:type="dxa"/>
            <w:tcBorders>
              <w:top w:val="nil"/>
              <w:left w:val="nil"/>
              <w:bottom w:val="single" w:sz="8" w:space="0" w:color="auto"/>
              <w:right w:val="single" w:sz="8" w:space="0" w:color="auto"/>
            </w:tcBorders>
            <w:noWrap/>
            <w:vAlign w:val="bottom"/>
            <w:hideMark/>
          </w:tcPr>
          <w:p w14:paraId="46D65463"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10</w:t>
            </w:r>
          </w:p>
        </w:tc>
        <w:tc>
          <w:tcPr>
            <w:tcW w:w="1750" w:type="dxa"/>
            <w:tcBorders>
              <w:top w:val="nil"/>
              <w:left w:val="nil"/>
              <w:bottom w:val="nil"/>
              <w:right w:val="nil"/>
            </w:tcBorders>
            <w:noWrap/>
            <w:vAlign w:val="bottom"/>
            <w:hideMark/>
          </w:tcPr>
          <w:p w14:paraId="27703C59"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500</w:t>
            </w:r>
          </w:p>
        </w:tc>
        <w:tc>
          <w:tcPr>
            <w:tcW w:w="850" w:type="dxa"/>
            <w:tcBorders>
              <w:top w:val="nil"/>
              <w:left w:val="single" w:sz="8" w:space="0" w:color="auto"/>
              <w:bottom w:val="single" w:sz="8" w:space="0" w:color="auto"/>
              <w:right w:val="single" w:sz="8" w:space="0" w:color="auto"/>
            </w:tcBorders>
            <w:noWrap/>
            <w:vAlign w:val="bottom"/>
            <w:hideMark/>
          </w:tcPr>
          <w:p w14:paraId="17C7E8C4" w14:textId="77777777" w:rsidR="005B5D6D" w:rsidRPr="00E9354E" w:rsidRDefault="005B5D6D" w:rsidP="00E9354E">
            <w:pPr>
              <w:spacing w:after="0" w:line="240" w:lineRule="auto"/>
              <w:jc w:val="both"/>
              <w:rPr>
                <w:rFonts w:ascii="Times New Roman" w:hAnsi="Times New Roman" w:cs="Times New Roman"/>
                <w:sz w:val="20"/>
                <w:szCs w:val="20"/>
              </w:rPr>
            </w:pPr>
            <w:r w:rsidRPr="00E9354E">
              <w:rPr>
                <w:rFonts w:ascii="Times New Roman" w:hAnsi="Times New Roman" w:cs="Times New Roman"/>
                <w:sz w:val="20"/>
                <w:szCs w:val="20"/>
              </w:rPr>
              <w:t>20</w:t>
            </w:r>
          </w:p>
        </w:tc>
      </w:tr>
      <w:tr w:rsidR="005B5D6D" w:rsidRPr="00E9354E" w14:paraId="09B18446" w14:textId="77777777" w:rsidTr="00E9354E">
        <w:trPr>
          <w:trHeight w:val="315"/>
        </w:trPr>
        <w:tc>
          <w:tcPr>
            <w:tcW w:w="710" w:type="dxa"/>
            <w:tcBorders>
              <w:top w:val="single" w:sz="8" w:space="0" w:color="auto"/>
              <w:left w:val="single" w:sz="8" w:space="0" w:color="auto"/>
              <w:bottom w:val="single" w:sz="8" w:space="0" w:color="auto"/>
              <w:right w:val="single" w:sz="8" w:space="0" w:color="auto"/>
            </w:tcBorders>
            <w:noWrap/>
            <w:vAlign w:val="bottom"/>
            <w:hideMark/>
          </w:tcPr>
          <w:p w14:paraId="169CE5BE" w14:textId="77777777" w:rsidR="005B5D6D" w:rsidRPr="00E9354E" w:rsidRDefault="005B5D6D" w:rsidP="007C4733">
            <w:pPr>
              <w:spacing w:after="0" w:line="360" w:lineRule="auto"/>
              <w:jc w:val="both"/>
              <w:rPr>
                <w:rFonts w:ascii="Times New Roman" w:hAnsi="Times New Roman" w:cs="Times New Roman"/>
                <w:b/>
                <w:sz w:val="20"/>
                <w:szCs w:val="20"/>
              </w:rPr>
            </w:pPr>
            <w:r w:rsidRPr="00E9354E">
              <w:rPr>
                <w:rFonts w:ascii="Times New Roman" w:hAnsi="Times New Roman" w:cs="Times New Roman"/>
                <w:b/>
                <w:sz w:val="20"/>
                <w:szCs w:val="20"/>
              </w:rPr>
              <w:t>189</w:t>
            </w:r>
          </w:p>
        </w:tc>
        <w:tc>
          <w:tcPr>
            <w:tcW w:w="4110" w:type="dxa"/>
            <w:tcBorders>
              <w:top w:val="nil"/>
              <w:left w:val="nil"/>
              <w:bottom w:val="single" w:sz="8" w:space="0" w:color="auto"/>
              <w:right w:val="nil"/>
            </w:tcBorders>
            <w:noWrap/>
            <w:vAlign w:val="bottom"/>
            <w:hideMark/>
          </w:tcPr>
          <w:p w14:paraId="1C266418" w14:textId="77777777" w:rsidR="005B5D6D" w:rsidRPr="00E9354E" w:rsidRDefault="005B5D6D" w:rsidP="00E9354E">
            <w:pPr>
              <w:spacing w:after="0" w:line="240" w:lineRule="auto"/>
              <w:jc w:val="both"/>
              <w:rPr>
                <w:rFonts w:ascii="Times New Roman" w:hAnsi="Times New Roman" w:cs="Times New Roman"/>
                <w:b/>
                <w:sz w:val="20"/>
                <w:szCs w:val="20"/>
              </w:rPr>
            </w:pPr>
            <w:r w:rsidRPr="00E9354E">
              <w:rPr>
                <w:rFonts w:ascii="Times New Roman" w:hAnsi="Times New Roman" w:cs="Times New Roman"/>
                <w:b/>
                <w:sz w:val="20"/>
                <w:szCs w:val="20"/>
              </w:rPr>
              <w:t> </w:t>
            </w:r>
          </w:p>
        </w:tc>
        <w:tc>
          <w:tcPr>
            <w:tcW w:w="1404" w:type="dxa"/>
            <w:tcBorders>
              <w:top w:val="nil"/>
              <w:left w:val="single" w:sz="8" w:space="0" w:color="auto"/>
              <w:bottom w:val="single" w:sz="8" w:space="0" w:color="auto"/>
              <w:right w:val="single" w:sz="8" w:space="0" w:color="auto"/>
            </w:tcBorders>
            <w:noWrap/>
            <w:vAlign w:val="bottom"/>
            <w:hideMark/>
          </w:tcPr>
          <w:p w14:paraId="07DABDCB" w14:textId="77777777" w:rsidR="005B5D6D" w:rsidRPr="00E9354E" w:rsidRDefault="005B5D6D" w:rsidP="00E9354E">
            <w:pPr>
              <w:spacing w:after="0" w:line="240" w:lineRule="auto"/>
              <w:jc w:val="both"/>
              <w:rPr>
                <w:rFonts w:ascii="Times New Roman" w:hAnsi="Times New Roman" w:cs="Times New Roman"/>
                <w:b/>
                <w:sz w:val="20"/>
                <w:szCs w:val="20"/>
              </w:rPr>
            </w:pPr>
            <w:r w:rsidRPr="00E9354E">
              <w:rPr>
                <w:rFonts w:ascii="Times New Roman" w:hAnsi="Times New Roman" w:cs="Times New Roman"/>
                <w:b/>
                <w:sz w:val="20"/>
                <w:szCs w:val="20"/>
              </w:rPr>
              <w:t>3 070 687 849</w:t>
            </w:r>
          </w:p>
        </w:tc>
        <w:tc>
          <w:tcPr>
            <w:tcW w:w="1099" w:type="dxa"/>
            <w:tcBorders>
              <w:top w:val="nil"/>
              <w:left w:val="nil"/>
              <w:bottom w:val="single" w:sz="8" w:space="0" w:color="auto"/>
              <w:right w:val="single" w:sz="8" w:space="0" w:color="auto"/>
            </w:tcBorders>
            <w:noWrap/>
            <w:vAlign w:val="bottom"/>
            <w:hideMark/>
          </w:tcPr>
          <w:p w14:paraId="6DAFDCC0" w14:textId="77777777" w:rsidR="005B5D6D" w:rsidRPr="00E9354E" w:rsidRDefault="005B5D6D" w:rsidP="00E9354E">
            <w:pPr>
              <w:spacing w:after="0" w:line="240" w:lineRule="auto"/>
              <w:jc w:val="both"/>
              <w:rPr>
                <w:rFonts w:ascii="Times New Roman" w:hAnsi="Times New Roman" w:cs="Times New Roman"/>
                <w:b/>
                <w:sz w:val="20"/>
                <w:szCs w:val="20"/>
              </w:rPr>
            </w:pPr>
            <w:r w:rsidRPr="00E9354E">
              <w:rPr>
                <w:rFonts w:ascii="Times New Roman" w:hAnsi="Times New Roman" w:cs="Times New Roman"/>
                <w:b/>
                <w:sz w:val="20"/>
                <w:szCs w:val="20"/>
              </w:rPr>
              <w:t>56 736 010</w:t>
            </w:r>
          </w:p>
        </w:tc>
        <w:tc>
          <w:tcPr>
            <w:tcW w:w="1750" w:type="dxa"/>
            <w:tcBorders>
              <w:top w:val="single" w:sz="8" w:space="0" w:color="auto"/>
              <w:left w:val="nil"/>
              <w:bottom w:val="single" w:sz="8" w:space="0" w:color="auto"/>
              <w:right w:val="single" w:sz="8" w:space="0" w:color="auto"/>
            </w:tcBorders>
            <w:noWrap/>
            <w:vAlign w:val="bottom"/>
            <w:hideMark/>
          </w:tcPr>
          <w:p w14:paraId="0EB4A0F2" w14:textId="77777777" w:rsidR="005B5D6D" w:rsidRPr="00E9354E" w:rsidRDefault="005B5D6D" w:rsidP="00E9354E">
            <w:pPr>
              <w:spacing w:after="0" w:line="240" w:lineRule="auto"/>
              <w:jc w:val="both"/>
              <w:rPr>
                <w:rFonts w:ascii="Times New Roman" w:hAnsi="Times New Roman" w:cs="Times New Roman"/>
                <w:b/>
                <w:sz w:val="20"/>
                <w:szCs w:val="20"/>
              </w:rPr>
            </w:pPr>
            <w:r w:rsidRPr="00E9354E">
              <w:rPr>
                <w:rFonts w:ascii="Times New Roman" w:hAnsi="Times New Roman" w:cs="Times New Roman"/>
                <w:b/>
                <w:sz w:val="20"/>
                <w:szCs w:val="20"/>
              </w:rPr>
              <w:t>787 536 302</w:t>
            </w:r>
          </w:p>
        </w:tc>
        <w:tc>
          <w:tcPr>
            <w:tcW w:w="850" w:type="dxa"/>
            <w:tcBorders>
              <w:top w:val="nil"/>
              <w:left w:val="nil"/>
              <w:bottom w:val="single" w:sz="8" w:space="0" w:color="auto"/>
              <w:right w:val="nil"/>
            </w:tcBorders>
            <w:noWrap/>
            <w:vAlign w:val="bottom"/>
            <w:hideMark/>
          </w:tcPr>
          <w:p w14:paraId="428F2CAB" w14:textId="77777777" w:rsidR="005B5D6D" w:rsidRPr="00E9354E" w:rsidRDefault="005B5D6D" w:rsidP="00E9354E">
            <w:pPr>
              <w:spacing w:after="0" w:line="240" w:lineRule="auto"/>
              <w:jc w:val="both"/>
              <w:rPr>
                <w:rFonts w:ascii="Times New Roman" w:hAnsi="Times New Roman" w:cs="Times New Roman"/>
                <w:b/>
                <w:sz w:val="20"/>
                <w:szCs w:val="20"/>
              </w:rPr>
            </w:pPr>
            <w:r w:rsidRPr="00E9354E">
              <w:rPr>
                <w:rFonts w:ascii="Times New Roman" w:hAnsi="Times New Roman" w:cs="Times New Roman"/>
                <w:b/>
                <w:sz w:val="20"/>
                <w:szCs w:val="20"/>
              </w:rPr>
              <w:t>26</w:t>
            </w:r>
          </w:p>
        </w:tc>
      </w:tr>
    </w:tbl>
    <w:p w14:paraId="7A2C3756" w14:textId="77777777" w:rsidR="005B5D6D" w:rsidRPr="00254868" w:rsidRDefault="005B5D6D" w:rsidP="007C4733">
      <w:pPr>
        <w:spacing w:after="0" w:line="360" w:lineRule="auto"/>
        <w:jc w:val="both"/>
        <w:rPr>
          <w:rFonts w:ascii="Times New Roman" w:hAnsi="Times New Roman" w:cs="Times New Roman"/>
          <w:sz w:val="24"/>
          <w:szCs w:val="24"/>
        </w:rPr>
      </w:pPr>
    </w:p>
    <w:p w14:paraId="0D53CA24" w14:textId="77777777" w:rsidR="005B5D6D" w:rsidRPr="00254868" w:rsidRDefault="005B5D6D" w:rsidP="007C4733">
      <w:pPr>
        <w:spacing w:after="0" w:line="360" w:lineRule="auto"/>
        <w:jc w:val="both"/>
        <w:rPr>
          <w:rFonts w:ascii="Times New Roman" w:hAnsi="Times New Roman" w:cs="Times New Roman"/>
          <w:sz w:val="24"/>
          <w:szCs w:val="24"/>
        </w:rPr>
      </w:pPr>
    </w:p>
    <w:p w14:paraId="627E9022" w14:textId="77777777" w:rsidR="005B5D6D" w:rsidRPr="00254868" w:rsidRDefault="005B5D6D" w:rsidP="007C4733">
      <w:pPr>
        <w:spacing w:after="0" w:line="360" w:lineRule="auto"/>
        <w:jc w:val="both"/>
        <w:rPr>
          <w:rFonts w:ascii="Times New Roman" w:hAnsi="Times New Roman" w:cs="Times New Roman"/>
          <w:sz w:val="24"/>
          <w:szCs w:val="24"/>
        </w:rPr>
      </w:pPr>
    </w:p>
    <w:p w14:paraId="2C6C4603" w14:textId="77777777" w:rsidR="005B5D6D" w:rsidRPr="00254868" w:rsidRDefault="005B5D6D" w:rsidP="007C4733">
      <w:pPr>
        <w:spacing w:after="0" w:line="360" w:lineRule="auto"/>
        <w:jc w:val="both"/>
        <w:rPr>
          <w:rFonts w:ascii="Times New Roman" w:hAnsi="Times New Roman" w:cs="Times New Roman"/>
          <w:sz w:val="24"/>
          <w:szCs w:val="24"/>
        </w:rPr>
      </w:pPr>
    </w:p>
    <w:p w14:paraId="50C6BCE0" w14:textId="77777777" w:rsidR="0099764D" w:rsidRPr="00AD3AE9" w:rsidRDefault="0099764D" w:rsidP="007C4733">
      <w:pPr>
        <w:spacing w:after="0" w:line="360" w:lineRule="auto"/>
        <w:jc w:val="both"/>
        <w:rPr>
          <w:rFonts w:ascii="Times New Roman" w:hAnsi="Times New Roman" w:cs="Times New Roman"/>
          <w:sz w:val="24"/>
          <w:szCs w:val="24"/>
        </w:rPr>
      </w:pPr>
    </w:p>
    <w:sectPr w:rsidR="0099764D" w:rsidRPr="00AD3A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99DE" w14:textId="77777777" w:rsidR="00D32450" w:rsidRDefault="00D32450" w:rsidP="001C7CEC">
      <w:pPr>
        <w:spacing w:after="0" w:line="240" w:lineRule="auto"/>
      </w:pPr>
      <w:r>
        <w:separator/>
      </w:r>
    </w:p>
  </w:endnote>
  <w:endnote w:type="continuationSeparator" w:id="0">
    <w:p w14:paraId="3BEF9C91" w14:textId="77777777" w:rsidR="00D32450" w:rsidRDefault="00D32450" w:rsidP="001C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pitch w:val="default"/>
  </w:font>
  <w:font w:name="ヒラギノ角ゴ Pro W3">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16"/>
        <w:szCs w:val="16"/>
      </w:rPr>
      <w:id w:val="-1997028164"/>
      <w:docPartObj>
        <w:docPartGallery w:val="Page Numbers (Bottom of Page)"/>
        <w:docPartUnique/>
      </w:docPartObj>
    </w:sdtPr>
    <w:sdtEndPr/>
    <w:sdtContent>
      <w:p w14:paraId="0494D3BB" w14:textId="77777777" w:rsidR="00F4376A" w:rsidRPr="001C7CEC" w:rsidRDefault="00F4376A" w:rsidP="001C7CEC">
        <w:pPr>
          <w:pStyle w:val="Pieddepage"/>
          <w:jc w:val="center"/>
          <w:rPr>
            <w:b/>
            <w:sz w:val="16"/>
            <w:szCs w:val="16"/>
          </w:rPr>
        </w:pPr>
        <w:r w:rsidRPr="001C7CEC">
          <w:rPr>
            <w:b/>
            <w:noProof/>
            <w:sz w:val="16"/>
            <w:szCs w:val="16"/>
          </w:rPr>
          <mc:AlternateContent>
            <mc:Choice Requires="wps">
              <w:drawing>
                <wp:anchor distT="0" distB="0" distL="114300" distR="114300" simplePos="0" relativeHeight="251659264" behindDoc="0" locked="0" layoutInCell="0" allowOverlap="1" wp14:anchorId="14FC3BE1" wp14:editId="2B91EC80">
                  <wp:simplePos x="0" y="0"/>
                  <wp:positionH relativeFrom="rightMargin">
                    <wp:posOffset>13335</wp:posOffset>
                  </wp:positionH>
                  <wp:positionV relativeFrom="bottomMargin">
                    <wp:posOffset>75565</wp:posOffset>
                  </wp:positionV>
                  <wp:extent cx="368300" cy="342900"/>
                  <wp:effectExtent l="0" t="0" r="12700" b="19050"/>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42900"/>
                          </a:xfrm>
                          <a:prstGeom prst="foldedCorner">
                            <a:avLst>
                              <a:gd name="adj" fmla="val 34560"/>
                            </a:avLst>
                          </a:prstGeom>
                          <a:solidFill>
                            <a:srgbClr val="FFFFFF"/>
                          </a:solidFill>
                          <a:ln w="3175">
                            <a:solidFill>
                              <a:srgbClr val="808080"/>
                            </a:solidFill>
                            <a:round/>
                            <a:headEnd/>
                            <a:tailEnd/>
                          </a:ln>
                        </wps:spPr>
                        <wps:txbx>
                          <w:txbxContent>
                            <w:p w14:paraId="7DDAE573" w14:textId="77777777" w:rsidR="00F4376A" w:rsidRDefault="00F4376A">
                              <w:pPr>
                                <w:jc w:val="center"/>
                              </w:pPr>
                              <w:r>
                                <w:fldChar w:fldCharType="begin"/>
                              </w:r>
                              <w:r>
                                <w:instrText>PAGE    \* MERGEFORMAT</w:instrText>
                              </w:r>
                              <w:r>
                                <w:fldChar w:fldCharType="separate"/>
                              </w:r>
                              <w:r w:rsidRPr="003739F1">
                                <w:rPr>
                                  <w:noProof/>
                                  <w:sz w:val="16"/>
                                  <w:szCs w:val="16"/>
                                </w:rPr>
                                <w:t>59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4FC3BE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left:0;text-align:left;margin-left:1.05pt;margin-top:5.95pt;width:29pt;height: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" o:allowincell="f" adj="14135" strokecolor="gray" strokeweight=".25pt">
                  <v:textbox>
                    <w:txbxContent>
                      <w:p w14:paraId="7DDAE573" w14:textId="77777777" w:rsidR="00F4376A" w:rsidRDefault="00F4376A">
                        <w:pPr>
                          <w:jc w:val="center"/>
                        </w:pPr>
                        <w:r>
                          <w:fldChar w:fldCharType="begin"/>
                        </w:r>
                        <w:r>
                          <w:instrText>PAGE    \* MERGEFORMAT</w:instrText>
                        </w:r>
                        <w:r>
                          <w:fldChar w:fldCharType="separate"/>
                        </w:r>
                        <w:r w:rsidRPr="003739F1">
                          <w:rPr>
                            <w:noProof/>
                            <w:sz w:val="16"/>
                            <w:szCs w:val="16"/>
                          </w:rPr>
                          <w:t>59</w:t>
                        </w:r>
                        <w:r>
                          <w:rPr>
                            <w:sz w:val="16"/>
                            <w:szCs w:val="16"/>
                          </w:rPr>
                          <w:fldChar w:fldCharType="end"/>
                        </w:r>
                      </w:p>
                    </w:txbxContent>
                  </v:textbox>
                  <w10:wrap anchorx="margin" anchory="margin"/>
                </v:shape>
              </w:pict>
            </mc:Fallback>
          </mc:AlternateContent>
        </w:r>
        <w:r w:rsidRPr="001C7CEC">
          <w:rPr>
            <w:b/>
            <w:sz w:val="16"/>
            <w:szCs w:val="16"/>
          </w:rPr>
          <w:t>RAPPORT D’ACTIVITES CPA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6096" w14:textId="77777777" w:rsidR="00D32450" w:rsidRDefault="00D32450" w:rsidP="001C7CEC">
      <w:pPr>
        <w:spacing w:after="0" w:line="240" w:lineRule="auto"/>
      </w:pPr>
      <w:r>
        <w:separator/>
      </w:r>
    </w:p>
  </w:footnote>
  <w:footnote w:type="continuationSeparator" w:id="0">
    <w:p w14:paraId="1629122A" w14:textId="77777777" w:rsidR="00D32450" w:rsidRDefault="00D32450" w:rsidP="001C7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4595" w14:textId="77777777" w:rsidR="00F4376A" w:rsidRDefault="00F4376A" w:rsidP="0035359C">
    <w:pPr>
      <w:pStyle w:val="En-tte"/>
      <w:tabs>
        <w:tab w:val="clear" w:pos="4536"/>
        <w:tab w:val="clear" w:pos="9072"/>
        <w:tab w:val="left" w:pos="63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E00"/>
    <w:multiLevelType w:val="hybridMultilevel"/>
    <w:tmpl w:val="96FCED92"/>
    <w:lvl w:ilvl="0" w:tplc="D0409E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1D5078"/>
    <w:multiLevelType w:val="hybridMultilevel"/>
    <w:tmpl w:val="0D5AADDE"/>
    <w:lvl w:ilvl="0" w:tplc="8B18874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24D6E04"/>
    <w:multiLevelType w:val="multilevel"/>
    <w:tmpl w:val="8DB4988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704CF"/>
    <w:multiLevelType w:val="hybridMultilevel"/>
    <w:tmpl w:val="5AE6B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44C41"/>
    <w:multiLevelType w:val="hybridMultilevel"/>
    <w:tmpl w:val="320C666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D9242D"/>
    <w:multiLevelType w:val="hybridMultilevel"/>
    <w:tmpl w:val="67D4AD1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B17EE"/>
    <w:multiLevelType w:val="hybridMultilevel"/>
    <w:tmpl w:val="90A201E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0C5846EF"/>
    <w:multiLevelType w:val="hybridMultilevel"/>
    <w:tmpl w:val="06D67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A00978"/>
    <w:multiLevelType w:val="hybridMultilevel"/>
    <w:tmpl w:val="E9E0E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1B0686"/>
    <w:multiLevelType w:val="hybridMultilevel"/>
    <w:tmpl w:val="874AA7A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734" w:hanging="360"/>
      </w:pPr>
      <w:rPr>
        <w:rFonts w:ascii="Courier New" w:hAnsi="Courier New" w:cs="Courier New" w:hint="default"/>
      </w:rPr>
    </w:lvl>
    <w:lvl w:ilvl="2" w:tplc="040C0005" w:tentative="1">
      <w:start w:val="1"/>
      <w:numFmt w:val="bullet"/>
      <w:lvlText w:val=""/>
      <w:lvlJc w:val="left"/>
      <w:pPr>
        <w:ind w:left="2454" w:hanging="360"/>
      </w:pPr>
      <w:rPr>
        <w:rFonts w:ascii="Wingdings" w:hAnsi="Wingdings" w:hint="default"/>
      </w:rPr>
    </w:lvl>
    <w:lvl w:ilvl="3" w:tplc="040C0001">
      <w:start w:val="1"/>
      <w:numFmt w:val="bullet"/>
      <w:lvlText w:val=""/>
      <w:lvlJc w:val="left"/>
      <w:pPr>
        <w:ind w:left="3174" w:hanging="360"/>
      </w:pPr>
      <w:rPr>
        <w:rFonts w:ascii="Symbol" w:hAnsi="Symbol" w:hint="default"/>
      </w:rPr>
    </w:lvl>
    <w:lvl w:ilvl="4" w:tplc="040C0003" w:tentative="1">
      <w:start w:val="1"/>
      <w:numFmt w:val="bullet"/>
      <w:lvlText w:val="o"/>
      <w:lvlJc w:val="left"/>
      <w:pPr>
        <w:ind w:left="3894" w:hanging="360"/>
      </w:pPr>
      <w:rPr>
        <w:rFonts w:ascii="Courier New" w:hAnsi="Courier New" w:cs="Courier New" w:hint="default"/>
      </w:rPr>
    </w:lvl>
    <w:lvl w:ilvl="5" w:tplc="040C0005" w:tentative="1">
      <w:start w:val="1"/>
      <w:numFmt w:val="bullet"/>
      <w:lvlText w:val=""/>
      <w:lvlJc w:val="left"/>
      <w:pPr>
        <w:ind w:left="4614" w:hanging="360"/>
      </w:pPr>
      <w:rPr>
        <w:rFonts w:ascii="Wingdings" w:hAnsi="Wingdings" w:hint="default"/>
      </w:rPr>
    </w:lvl>
    <w:lvl w:ilvl="6" w:tplc="040C0001" w:tentative="1">
      <w:start w:val="1"/>
      <w:numFmt w:val="bullet"/>
      <w:lvlText w:val=""/>
      <w:lvlJc w:val="left"/>
      <w:pPr>
        <w:ind w:left="5334" w:hanging="360"/>
      </w:pPr>
      <w:rPr>
        <w:rFonts w:ascii="Symbol" w:hAnsi="Symbol" w:hint="default"/>
      </w:rPr>
    </w:lvl>
    <w:lvl w:ilvl="7" w:tplc="040C0003" w:tentative="1">
      <w:start w:val="1"/>
      <w:numFmt w:val="bullet"/>
      <w:lvlText w:val="o"/>
      <w:lvlJc w:val="left"/>
      <w:pPr>
        <w:ind w:left="6054" w:hanging="360"/>
      </w:pPr>
      <w:rPr>
        <w:rFonts w:ascii="Courier New" w:hAnsi="Courier New" w:cs="Courier New" w:hint="default"/>
      </w:rPr>
    </w:lvl>
    <w:lvl w:ilvl="8" w:tplc="040C0005" w:tentative="1">
      <w:start w:val="1"/>
      <w:numFmt w:val="bullet"/>
      <w:lvlText w:val=""/>
      <w:lvlJc w:val="left"/>
      <w:pPr>
        <w:ind w:left="6774" w:hanging="360"/>
      </w:pPr>
      <w:rPr>
        <w:rFonts w:ascii="Wingdings" w:hAnsi="Wingdings" w:hint="default"/>
      </w:rPr>
    </w:lvl>
  </w:abstractNum>
  <w:abstractNum w:abstractNumId="10" w15:restartNumberingAfterBreak="0">
    <w:nsid w:val="139D2894"/>
    <w:multiLevelType w:val="hybridMultilevel"/>
    <w:tmpl w:val="C638F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496565"/>
    <w:multiLevelType w:val="hybridMultilevel"/>
    <w:tmpl w:val="37E60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2A4E94"/>
    <w:multiLevelType w:val="hybridMultilevel"/>
    <w:tmpl w:val="FF3AED98"/>
    <w:lvl w:ilvl="0" w:tplc="4072EA74">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1803524E"/>
    <w:multiLevelType w:val="hybridMultilevel"/>
    <w:tmpl w:val="B496969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15:restartNumberingAfterBreak="0">
    <w:nsid w:val="1938404D"/>
    <w:multiLevelType w:val="hybridMultilevel"/>
    <w:tmpl w:val="FCE68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3D7470"/>
    <w:multiLevelType w:val="hybridMultilevel"/>
    <w:tmpl w:val="D5BE855C"/>
    <w:lvl w:ilvl="0" w:tplc="B3703D9A">
      <w:start w:val="2"/>
      <w:numFmt w:val="upperLetter"/>
      <w:lvlText w:val="%1."/>
      <w:lvlJc w:val="left"/>
      <w:pPr>
        <w:ind w:left="659" w:hanging="375"/>
      </w:pPr>
      <w:rPr>
        <w:rFonts w:hint="default"/>
        <w:sz w:val="40"/>
        <w:szCs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B774CE0"/>
    <w:multiLevelType w:val="hybridMultilevel"/>
    <w:tmpl w:val="FD8A598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E9708B"/>
    <w:multiLevelType w:val="hybridMultilevel"/>
    <w:tmpl w:val="8C7850F2"/>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1DC25125"/>
    <w:multiLevelType w:val="hybridMultilevel"/>
    <w:tmpl w:val="2D52320A"/>
    <w:lvl w:ilvl="0" w:tplc="7E54F59C">
      <w:start w:val="1"/>
      <w:numFmt w:val="upperLetter"/>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E9B5E50"/>
    <w:multiLevelType w:val="hybridMultilevel"/>
    <w:tmpl w:val="F5F8E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6C6CFE"/>
    <w:multiLevelType w:val="hybridMultilevel"/>
    <w:tmpl w:val="4238C2DE"/>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21AD1D0A"/>
    <w:multiLevelType w:val="hybridMultilevel"/>
    <w:tmpl w:val="A44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787704"/>
    <w:multiLevelType w:val="hybridMultilevel"/>
    <w:tmpl w:val="2E9EF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BA25E7"/>
    <w:multiLevelType w:val="hybridMultilevel"/>
    <w:tmpl w:val="7FD81CA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927"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6262C7F"/>
    <w:multiLevelType w:val="hybridMultilevel"/>
    <w:tmpl w:val="68B0A63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927"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87F58E2"/>
    <w:multiLevelType w:val="hybridMultilevel"/>
    <w:tmpl w:val="0DCCAF02"/>
    <w:lvl w:ilvl="0" w:tplc="B9DA7EC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28CF5828"/>
    <w:multiLevelType w:val="hybridMultilevel"/>
    <w:tmpl w:val="97787D5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ADD2BED"/>
    <w:multiLevelType w:val="hybridMultilevel"/>
    <w:tmpl w:val="D28AB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BE76944"/>
    <w:multiLevelType w:val="hybridMultilevel"/>
    <w:tmpl w:val="A344D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C585CCC"/>
    <w:multiLevelType w:val="hybridMultilevel"/>
    <w:tmpl w:val="9CBECDA4"/>
    <w:lvl w:ilvl="0" w:tplc="44DAEC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2D390C66"/>
    <w:multiLevelType w:val="hybridMultilevel"/>
    <w:tmpl w:val="EF786DFC"/>
    <w:lvl w:ilvl="0" w:tplc="6018D708">
      <w:start w:val="98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2E5247D3"/>
    <w:multiLevelType w:val="hybridMultilevel"/>
    <w:tmpl w:val="4CAE3E7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15:restartNumberingAfterBreak="0">
    <w:nsid w:val="2E842CB6"/>
    <w:multiLevelType w:val="hybridMultilevel"/>
    <w:tmpl w:val="FB22F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F395FEC"/>
    <w:multiLevelType w:val="hybridMultilevel"/>
    <w:tmpl w:val="32BA9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0502854"/>
    <w:multiLevelType w:val="hybridMultilevel"/>
    <w:tmpl w:val="F5627186"/>
    <w:lvl w:ilvl="0" w:tplc="8C4E2B3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32052199"/>
    <w:multiLevelType w:val="hybridMultilevel"/>
    <w:tmpl w:val="687AA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82627C"/>
    <w:multiLevelType w:val="hybridMultilevel"/>
    <w:tmpl w:val="E8DCF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6A16A2C"/>
    <w:multiLevelType w:val="hybridMultilevel"/>
    <w:tmpl w:val="C8B43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87E7406"/>
    <w:multiLevelType w:val="hybridMultilevel"/>
    <w:tmpl w:val="DA14C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B6D034F"/>
    <w:multiLevelType w:val="hybridMultilevel"/>
    <w:tmpl w:val="1C52E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C7A4CB4"/>
    <w:multiLevelType w:val="hybridMultilevel"/>
    <w:tmpl w:val="9F40F6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F9156E4"/>
    <w:multiLevelType w:val="hybridMultilevel"/>
    <w:tmpl w:val="7EECBD48"/>
    <w:lvl w:ilvl="0" w:tplc="040C0015">
      <w:start w:val="1"/>
      <w:numFmt w:val="upperLetter"/>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2" w15:restartNumberingAfterBreak="0">
    <w:nsid w:val="4309028F"/>
    <w:multiLevelType w:val="hybridMultilevel"/>
    <w:tmpl w:val="B4489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61E2A9B"/>
    <w:multiLevelType w:val="hybridMultilevel"/>
    <w:tmpl w:val="715AF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825728E"/>
    <w:multiLevelType w:val="multilevel"/>
    <w:tmpl w:val="482572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EBE2736"/>
    <w:multiLevelType w:val="hybridMultilevel"/>
    <w:tmpl w:val="1D92E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FC219AF"/>
    <w:multiLevelType w:val="hybridMultilevel"/>
    <w:tmpl w:val="350C6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02729BF"/>
    <w:multiLevelType w:val="hybridMultilevel"/>
    <w:tmpl w:val="954E6A38"/>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1821CF1"/>
    <w:multiLevelType w:val="hybridMultilevel"/>
    <w:tmpl w:val="1A9E5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36D4177"/>
    <w:multiLevelType w:val="hybridMultilevel"/>
    <w:tmpl w:val="5A109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40628D2"/>
    <w:multiLevelType w:val="hybridMultilevel"/>
    <w:tmpl w:val="7074834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1" w15:restartNumberingAfterBreak="0">
    <w:nsid w:val="57EA6AE2"/>
    <w:multiLevelType w:val="hybridMultilevel"/>
    <w:tmpl w:val="52D2A2D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A9958B1"/>
    <w:multiLevelType w:val="hybridMultilevel"/>
    <w:tmpl w:val="E26255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FFB7D55"/>
    <w:multiLevelType w:val="hybridMultilevel"/>
    <w:tmpl w:val="18C6A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5F53B12"/>
    <w:multiLevelType w:val="hybridMultilevel"/>
    <w:tmpl w:val="F9302ACA"/>
    <w:lvl w:ilvl="0" w:tplc="30A224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6063660"/>
    <w:multiLevelType w:val="hybridMultilevel"/>
    <w:tmpl w:val="D0FE3E86"/>
    <w:lvl w:ilvl="0" w:tplc="D7B27A42">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764307E"/>
    <w:multiLevelType w:val="hybridMultilevel"/>
    <w:tmpl w:val="F968D682"/>
    <w:lvl w:ilvl="0" w:tplc="E4620A06">
      <w:start w:val="6"/>
      <w:numFmt w:val="decimal"/>
      <w:lvlText w:val="%1-"/>
      <w:lvlJc w:val="left"/>
      <w:pPr>
        <w:ind w:left="785" w:hanging="360"/>
      </w:p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57" w15:restartNumberingAfterBreak="0">
    <w:nsid w:val="6B101DB7"/>
    <w:multiLevelType w:val="hybridMultilevel"/>
    <w:tmpl w:val="54468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CD040CD"/>
    <w:multiLevelType w:val="hybridMultilevel"/>
    <w:tmpl w:val="68BA4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DBD496B"/>
    <w:multiLevelType w:val="hybridMultilevel"/>
    <w:tmpl w:val="9014C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E1B53B3"/>
    <w:multiLevelType w:val="multilevel"/>
    <w:tmpl w:val="6E1B53B3"/>
    <w:lvl w:ilvl="0">
      <w:start w:val="1"/>
      <w:numFmt w:val="decimal"/>
      <w:lvlText w:val="%1."/>
      <w:lvlJc w:val="left"/>
      <w:pPr>
        <w:ind w:left="1069" w:hanging="360"/>
      </w:pPr>
      <w:rPr>
        <w:sz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1070"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1" w15:restartNumberingAfterBreak="0">
    <w:nsid w:val="70245FA7"/>
    <w:multiLevelType w:val="hybridMultilevel"/>
    <w:tmpl w:val="299815AC"/>
    <w:lvl w:ilvl="0" w:tplc="040C000B">
      <w:start w:val="1"/>
      <w:numFmt w:val="bullet"/>
      <w:lvlText w:val=""/>
      <w:lvlJc w:val="left"/>
      <w:pPr>
        <w:ind w:left="360" w:hanging="360"/>
      </w:pPr>
      <w:rPr>
        <w:rFonts w:ascii="Wingdings" w:hAnsi="Wingdings" w:hint="default"/>
      </w:rPr>
    </w:lvl>
    <w:lvl w:ilvl="1" w:tplc="F6C455A2">
      <w:numFmt w:val="bullet"/>
      <w:lvlText w:val="•"/>
      <w:lvlJc w:val="left"/>
      <w:pPr>
        <w:ind w:left="1425" w:hanging="705"/>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2" w15:restartNumberingAfterBreak="0">
    <w:nsid w:val="72E21177"/>
    <w:multiLevelType w:val="hybridMultilevel"/>
    <w:tmpl w:val="E71A8E40"/>
    <w:lvl w:ilvl="0" w:tplc="B7B417F6">
      <w:start w:val="1"/>
      <w:numFmt w:val="upperRoman"/>
      <w:lvlText w:val="%1."/>
      <w:lvlJc w:val="left"/>
      <w:pPr>
        <w:ind w:left="720" w:hanging="720"/>
      </w:pPr>
      <w:rPr>
        <w:rFonts w:ascii="Times New Roman" w:eastAsiaTheme="minorHAnsi" w:hAnsi="Times New Roman" w:cs="Times New Roman"/>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3" w15:restartNumberingAfterBreak="0">
    <w:nsid w:val="73334841"/>
    <w:multiLevelType w:val="hybridMultilevel"/>
    <w:tmpl w:val="38D6D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67243AE"/>
    <w:multiLevelType w:val="hybridMultilevel"/>
    <w:tmpl w:val="4A6EE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6B00FAC"/>
    <w:multiLevelType w:val="hybridMultilevel"/>
    <w:tmpl w:val="CBA865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8B62E31"/>
    <w:multiLevelType w:val="hybridMultilevel"/>
    <w:tmpl w:val="87508A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15:restartNumberingAfterBreak="0">
    <w:nsid w:val="797E2427"/>
    <w:multiLevelType w:val="hybridMultilevel"/>
    <w:tmpl w:val="24C61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AB67755"/>
    <w:multiLevelType w:val="hybridMultilevel"/>
    <w:tmpl w:val="8F309058"/>
    <w:lvl w:ilvl="0" w:tplc="0B10C726">
      <w:start w:val="1"/>
      <w:numFmt w:val="upp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69" w15:restartNumberingAfterBreak="0">
    <w:nsid w:val="7CD43211"/>
    <w:multiLevelType w:val="hybridMultilevel"/>
    <w:tmpl w:val="C14061A6"/>
    <w:lvl w:ilvl="0" w:tplc="B748D1F8">
      <w:start w:val="1"/>
      <w:numFmt w:val="upperLetter"/>
      <w:lvlText w:val="%1-"/>
      <w:lvlJc w:val="left"/>
      <w:pPr>
        <w:ind w:left="360" w:hanging="360"/>
      </w:pPr>
      <w:rPr>
        <w:rFonts w:hint="default"/>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70" w15:restartNumberingAfterBreak="0">
    <w:nsid w:val="7D6D20CA"/>
    <w:multiLevelType w:val="hybridMultilevel"/>
    <w:tmpl w:val="130C1512"/>
    <w:lvl w:ilvl="0" w:tplc="CEC618A0">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1" w15:restartNumberingAfterBreak="0">
    <w:nsid w:val="7E8B6864"/>
    <w:multiLevelType w:val="hybridMultilevel"/>
    <w:tmpl w:val="0ED8F7C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FB474F1"/>
    <w:multiLevelType w:val="hybridMultilevel"/>
    <w:tmpl w:val="07965946"/>
    <w:lvl w:ilvl="0" w:tplc="CE2033BC">
      <w:start w:val="938"/>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3" w15:restartNumberingAfterBreak="0">
    <w:nsid w:val="7FCE49BA"/>
    <w:multiLevelType w:val="hybridMultilevel"/>
    <w:tmpl w:val="463E1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5"/>
  </w:num>
  <w:num w:numId="2">
    <w:abstractNumId w:val="33"/>
  </w:num>
  <w:num w:numId="3">
    <w:abstractNumId w:val="22"/>
  </w:num>
  <w:num w:numId="4">
    <w:abstractNumId w:val="14"/>
  </w:num>
  <w:num w:numId="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9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2"/>
    <w:lvlOverride w:ilvl="0">
      <w:startOverride w:val="9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2"/>
  </w:num>
  <w:num w:numId="18">
    <w:abstractNumId w:val="44"/>
  </w:num>
  <w:num w:numId="19">
    <w:abstractNumId w:val="60"/>
  </w:num>
  <w:num w:numId="20">
    <w:abstractNumId w:val="9"/>
  </w:num>
  <w:num w:numId="21">
    <w:abstractNumId w:val="52"/>
  </w:num>
  <w:num w:numId="22">
    <w:abstractNumId w:val="26"/>
  </w:num>
  <w:num w:numId="23">
    <w:abstractNumId w:val="20"/>
  </w:num>
  <w:num w:numId="24">
    <w:abstractNumId w:val="17"/>
  </w:num>
  <w:num w:numId="25">
    <w:abstractNumId w:val="55"/>
  </w:num>
  <w:num w:numId="26">
    <w:abstractNumId w:val="53"/>
  </w:num>
  <w:num w:numId="27">
    <w:abstractNumId w:val="43"/>
  </w:num>
  <w:num w:numId="28">
    <w:abstractNumId w:val="45"/>
  </w:num>
  <w:num w:numId="29">
    <w:abstractNumId w:val="38"/>
  </w:num>
  <w:num w:numId="30">
    <w:abstractNumId w:val="48"/>
  </w:num>
  <w:num w:numId="31">
    <w:abstractNumId w:val="8"/>
  </w:num>
  <w:num w:numId="32">
    <w:abstractNumId w:val="69"/>
  </w:num>
  <w:num w:numId="33">
    <w:abstractNumId w:val="19"/>
  </w:num>
  <w:num w:numId="34">
    <w:abstractNumId w:val="5"/>
  </w:num>
  <w:num w:numId="35">
    <w:abstractNumId w:val="6"/>
  </w:num>
  <w:num w:numId="36">
    <w:abstractNumId w:val="54"/>
  </w:num>
  <w:num w:numId="37">
    <w:abstractNumId w:val="46"/>
  </w:num>
  <w:num w:numId="38">
    <w:abstractNumId w:val="11"/>
  </w:num>
  <w:num w:numId="39">
    <w:abstractNumId w:val="28"/>
  </w:num>
  <w:num w:numId="40">
    <w:abstractNumId w:val="62"/>
  </w:num>
  <w:num w:numId="41">
    <w:abstractNumId w:val="40"/>
  </w:num>
  <w:num w:numId="42">
    <w:abstractNumId w:val="49"/>
  </w:num>
  <w:num w:numId="43">
    <w:abstractNumId w:val="57"/>
  </w:num>
  <w:num w:numId="44">
    <w:abstractNumId w:val="58"/>
  </w:num>
  <w:num w:numId="45">
    <w:abstractNumId w:val="67"/>
  </w:num>
  <w:num w:numId="46">
    <w:abstractNumId w:val="59"/>
  </w:num>
  <w:num w:numId="47">
    <w:abstractNumId w:val="32"/>
  </w:num>
  <w:num w:numId="48">
    <w:abstractNumId w:val="37"/>
  </w:num>
  <w:num w:numId="49">
    <w:abstractNumId w:val="36"/>
  </w:num>
  <w:num w:numId="50">
    <w:abstractNumId w:val="27"/>
  </w:num>
  <w:num w:numId="51">
    <w:abstractNumId w:val="35"/>
  </w:num>
  <w:num w:numId="52">
    <w:abstractNumId w:val="61"/>
  </w:num>
  <w:num w:numId="53">
    <w:abstractNumId w:val="10"/>
  </w:num>
  <w:num w:numId="54">
    <w:abstractNumId w:val="39"/>
  </w:num>
  <w:num w:numId="55">
    <w:abstractNumId w:val="73"/>
  </w:num>
  <w:num w:numId="56">
    <w:abstractNumId w:val="7"/>
  </w:num>
  <w:num w:numId="57">
    <w:abstractNumId w:val="64"/>
  </w:num>
  <w:num w:numId="58">
    <w:abstractNumId w:val="23"/>
  </w:num>
  <w:num w:numId="59">
    <w:abstractNumId w:val="31"/>
  </w:num>
  <w:num w:numId="60">
    <w:abstractNumId w:val="24"/>
  </w:num>
  <w:num w:numId="61">
    <w:abstractNumId w:val="16"/>
  </w:num>
  <w:num w:numId="62">
    <w:abstractNumId w:val="4"/>
  </w:num>
  <w:num w:numId="63">
    <w:abstractNumId w:val="0"/>
  </w:num>
  <w:num w:numId="64">
    <w:abstractNumId w:val="42"/>
  </w:num>
  <w:num w:numId="65">
    <w:abstractNumId w:val="63"/>
  </w:num>
  <w:num w:numId="66">
    <w:abstractNumId w:val="50"/>
  </w:num>
  <w:num w:numId="67">
    <w:abstractNumId w:val="21"/>
  </w:num>
  <w:num w:numId="68">
    <w:abstractNumId w:val="47"/>
  </w:num>
  <w:num w:numId="69">
    <w:abstractNumId w:val="70"/>
  </w:num>
  <w:num w:numId="70">
    <w:abstractNumId w:val="71"/>
  </w:num>
  <w:num w:numId="71">
    <w:abstractNumId w:val="15"/>
  </w:num>
  <w:num w:numId="72">
    <w:abstractNumId w:val="51"/>
  </w:num>
  <w:num w:numId="73">
    <w:abstractNumId w:val="18"/>
  </w:num>
  <w:num w:numId="74">
    <w:abstractNumId w:val="66"/>
  </w:num>
  <w:num w:numId="75">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15"/>
    <w:rsid w:val="00007FAD"/>
    <w:rsid w:val="00026CE6"/>
    <w:rsid w:val="000374D8"/>
    <w:rsid w:val="00042808"/>
    <w:rsid w:val="00095FE5"/>
    <w:rsid w:val="000B618D"/>
    <w:rsid w:val="000C289F"/>
    <w:rsid w:val="000C6CF9"/>
    <w:rsid w:val="000D67FA"/>
    <w:rsid w:val="000E6DDF"/>
    <w:rsid w:val="000F0FAF"/>
    <w:rsid w:val="00106D66"/>
    <w:rsid w:val="001146A1"/>
    <w:rsid w:val="001159E4"/>
    <w:rsid w:val="00135134"/>
    <w:rsid w:val="00141D9F"/>
    <w:rsid w:val="00144C78"/>
    <w:rsid w:val="001603C7"/>
    <w:rsid w:val="00171305"/>
    <w:rsid w:val="001A1292"/>
    <w:rsid w:val="001C1BBA"/>
    <w:rsid w:val="001C7CEC"/>
    <w:rsid w:val="0020079C"/>
    <w:rsid w:val="00207FD5"/>
    <w:rsid w:val="002161AC"/>
    <w:rsid w:val="002543A5"/>
    <w:rsid w:val="00254868"/>
    <w:rsid w:val="002633E5"/>
    <w:rsid w:val="00274992"/>
    <w:rsid w:val="00287154"/>
    <w:rsid w:val="00290CB8"/>
    <w:rsid w:val="002D1BCC"/>
    <w:rsid w:val="00306658"/>
    <w:rsid w:val="00317ED9"/>
    <w:rsid w:val="003473E4"/>
    <w:rsid w:val="0035359C"/>
    <w:rsid w:val="003666B1"/>
    <w:rsid w:val="003739F1"/>
    <w:rsid w:val="00376D05"/>
    <w:rsid w:val="00387C6C"/>
    <w:rsid w:val="003B45FF"/>
    <w:rsid w:val="004133EA"/>
    <w:rsid w:val="00413427"/>
    <w:rsid w:val="004A0EEF"/>
    <w:rsid w:val="004D36AF"/>
    <w:rsid w:val="004E02AD"/>
    <w:rsid w:val="00520D1B"/>
    <w:rsid w:val="005578EA"/>
    <w:rsid w:val="005933EE"/>
    <w:rsid w:val="00594595"/>
    <w:rsid w:val="005A0AD8"/>
    <w:rsid w:val="005B4260"/>
    <w:rsid w:val="005B5D6D"/>
    <w:rsid w:val="005B6080"/>
    <w:rsid w:val="005C4635"/>
    <w:rsid w:val="005C650E"/>
    <w:rsid w:val="005E0A99"/>
    <w:rsid w:val="00610B48"/>
    <w:rsid w:val="00610F8B"/>
    <w:rsid w:val="00623B91"/>
    <w:rsid w:val="00652944"/>
    <w:rsid w:val="00653751"/>
    <w:rsid w:val="00670316"/>
    <w:rsid w:val="00677CE1"/>
    <w:rsid w:val="00677D38"/>
    <w:rsid w:val="00687076"/>
    <w:rsid w:val="006A63B0"/>
    <w:rsid w:val="006E5FA8"/>
    <w:rsid w:val="00733079"/>
    <w:rsid w:val="00742577"/>
    <w:rsid w:val="00746C9A"/>
    <w:rsid w:val="0075549A"/>
    <w:rsid w:val="00770746"/>
    <w:rsid w:val="007B251E"/>
    <w:rsid w:val="007B591B"/>
    <w:rsid w:val="007C4733"/>
    <w:rsid w:val="00853D89"/>
    <w:rsid w:val="0088274F"/>
    <w:rsid w:val="008C52FC"/>
    <w:rsid w:val="008E0D94"/>
    <w:rsid w:val="008E1607"/>
    <w:rsid w:val="009139E8"/>
    <w:rsid w:val="009327F0"/>
    <w:rsid w:val="00937362"/>
    <w:rsid w:val="009704A8"/>
    <w:rsid w:val="00993228"/>
    <w:rsid w:val="0099764D"/>
    <w:rsid w:val="009B7F4A"/>
    <w:rsid w:val="009E08A7"/>
    <w:rsid w:val="009F0271"/>
    <w:rsid w:val="009F433C"/>
    <w:rsid w:val="00A035DD"/>
    <w:rsid w:val="00A063EC"/>
    <w:rsid w:val="00A17615"/>
    <w:rsid w:val="00A57788"/>
    <w:rsid w:val="00A825BA"/>
    <w:rsid w:val="00AB7248"/>
    <w:rsid w:val="00AD3AE9"/>
    <w:rsid w:val="00AF4665"/>
    <w:rsid w:val="00AF510E"/>
    <w:rsid w:val="00BA26C1"/>
    <w:rsid w:val="00BA6735"/>
    <w:rsid w:val="00C11463"/>
    <w:rsid w:val="00C129A9"/>
    <w:rsid w:val="00C4417D"/>
    <w:rsid w:val="00C819B7"/>
    <w:rsid w:val="00C93E7A"/>
    <w:rsid w:val="00CC24E7"/>
    <w:rsid w:val="00CE65AF"/>
    <w:rsid w:val="00D02717"/>
    <w:rsid w:val="00D32450"/>
    <w:rsid w:val="00D41397"/>
    <w:rsid w:val="00D62FCA"/>
    <w:rsid w:val="00D94EE4"/>
    <w:rsid w:val="00D95573"/>
    <w:rsid w:val="00DB4CE3"/>
    <w:rsid w:val="00DB6274"/>
    <w:rsid w:val="00E118EB"/>
    <w:rsid w:val="00E12D04"/>
    <w:rsid w:val="00E3358E"/>
    <w:rsid w:val="00E61F10"/>
    <w:rsid w:val="00E65A32"/>
    <w:rsid w:val="00E666C5"/>
    <w:rsid w:val="00E85BAB"/>
    <w:rsid w:val="00E9185E"/>
    <w:rsid w:val="00E925A9"/>
    <w:rsid w:val="00E9354E"/>
    <w:rsid w:val="00EA2EFB"/>
    <w:rsid w:val="00EE27F6"/>
    <w:rsid w:val="00F02A57"/>
    <w:rsid w:val="00F255AC"/>
    <w:rsid w:val="00F403A4"/>
    <w:rsid w:val="00F4376A"/>
    <w:rsid w:val="00F55C39"/>
    <w:rsid w:val="00F6510C"/>
    <w:rsid w:val="00FB1D96"/>
    <w:rsid w:val="00FB439F"/>
    <w:rsid w:val="00FD0D78"/>
    <w:rsid w:val="00FE7E67"/>
    <w:rsid w:val="00FF32E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0DCA3"/>
  <w15:chartTrackingRefBased/>
  <w15:docId w15:val="{84B1EB30-179A-46EA-8005-B4732C30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5933EE"/>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zh-CN"/>
      <w14:ligatures w14:val="standardContextual"/>
    </w:rPr>
  </w:style>
  <w:style w:type="paragraph" w:styleId="Titre2">
    <w:name w:val="heading 2"/>
    <w:basedOn w:val="Normal"/>
    <w:next w:val="Normal"/>
    <w:link w:val="Titre2Car"/>
    <w:uiPriority w:val="9"/>
    <w:semiHidden/>
    <w:unhideWhenUsed/>
    <w:qFormat/>
    <w:rsid w:val="005933EE"/>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zh-CN"/>
      <w14:ligatures w14:val="standardContextual"/>
    </w:rPr>
  </w:style>
  <w:style w:type="paragraph" w:styleId="Titre3">
    <w:name w:val="heading 3"/>
    <w:basedOn w:val="Normal"/>
    <w:next w:val="Normal"/>
    <w:link w:val="Titre3Car"/>
    <w:uiPriority w:val="9"/>
    <w:semiHidden/>
    <w:unhideWhenUsed/>
    <w:qFormat/>
    <w:rsid w:val="005933EE"/>
    <w:pPr>
      <w:keepNext/>
      <w:keepLines/>
      <w:spacing w:before="160" w:after="80" w:line="278" w:lineRule="auto"/>
      <w:outlineLvl w:val="2"/>
    </w:pPr>
    <w:rPr>
      <w:rFonts w:eastAsiaTheme="majorEastAsia" w:cstheme="majorBidi"/>
      <w:color w:val="2E74B5" w:themeColor="accent1" w:themeShade="BF"/>
      <w:kern w:val="2"/>
      <w:sz w:val="28"/>
      <w:szCs w:val="28"/>
      <w:lang w:eastAsia="zh-CN"/>
      <w14:ligatures w14:val="standardContextual"/>
    </w:rPr>
  </w:style>
  <w:style w:type="paragraph" w:styleId="Titre4">
    <w:name w:val="heading 4"/>
    <w:basedOn w:val="Normal"/>
    <w:next w:val="Normal"/>
    <w:link w:val="Titre4Car"/>
    <w:unhideWhenUsed/>
    <w:qFormat/>
    <w:rsid w:val="005933EE"/>
    <w:pPr>
      <w:keepNext/>
      <w:keepLines/>
      <w:spacing w:before="80" w:after="40" w:line="278" w:lineRule="auto"/>
      <w:outlineLvl w:val="3"/>
    </w:pPr>
    <w:rPr>
      <w:rFonts w:eastAsiaTheme="majorEastAsia" w:cstheme="majorBidi"/>
      <w:i/>
      <w:iCs/>
      <w:color w:val="2E74B5" w:themeColor="accent1" w:themeShade="BF"/>
      <w:kern w:val="2"/>
      <w:sz w:val="24"/>
      <w:szCs w:val="24"/>
      <w:lang w:eastAsia="zh-CN"/>
      <w14:ligatures w14:val="standardContextual"/>
    </w:rPr>
  </w:style>
  <w:style w:type="paragraph" w:styleId="Titre5">
    <w:name w:val="heading 5"/>
    <w:basedOn w:val="Normal"/>
    <w:next w:val="Normal"/>
    <w:link w:val="Titre5Car"/>
    <w:uiPriority w:val="9"/>
    <w:semiHidden/>
    <w:unhideWhenUsed/>
    <w:qFormat/>
    <w:rsid w:val="005933EE"/>
    <w:pPr>
      <w:keepNext/>
      <w:keepLines/>
      <w:spacing w:before="80" w:after="40" w:line="278" w:lineRule="auto"/>
      <w:outlineLvl w:val="4"/>
    </w:pPr>
    <w:rPr>
      <w:rFonts w:eastAsiaTheme="majorEastAsia" w:cstheme="majorBidi"/>
      <w:color w:val="2E74B5" w:themeColor="accent1" w:themeShade="BF"/>
      <w:kern w:val="2"/>
      <w:sz w:val="24"/>
      <w:szCs w:val="24"/>
      <w:lang w:eastAsia="zh-CN"/>
      <w14:ligatures w14:val="standardContextual"/>
    </w:rPr>
  </w:style>
  <w:style w:type="paragraph" w:styleId="Titre6">
    <w:name w:val="heading 6"/>
    <w:basedOn w:val="Normal"/>
    <w:next w:val="Normal"/>
    <w:link w:val="Titre6Car"/>
    <w:unhideWhenUsed/>
    <w:qFormat/>
    <w:rsid w:val="005933EE"/>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Titre7">
    <w:name w:val="heading 7"/>
    <w:basedOn w:val="Normal"/>
    <w:next w:val="Normal"/>
    <w:link w:val="Titre7Car"/>
    <w:unhideWhenUsed/>
    <w:qFormat/>
    <w:rsid w:val="005933EE"/>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Titre8">
    <w:name w:val="heading 8"/>
    <w:basedOn w:val="Normal"/>
    <w:next w:val="Normal"/>
    <w:link w:val="Titre8Car"/>
    <w:uiPriority w:val="9"/>
    <w:semiHidden/>
    <w:unhideWhenUsed/>
    <w:qFormat/>
    <w:rsid w:val="005933EE"/>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Titre9">
    <w:name w:val="heading 9"/>
    <w:basedOn w:val="Normal"/>
    <w:next w:val="Normal"/>
    <w:link w:val="Titre9Car"/>
    <w:uiPriority w:val="9"/>
    <w:semiHidden/>
    <w:unhideWhenUsed/>
    <w:qFormat/>
    <w:rsid w:val="005933EE"/>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5E0A99"/>
    <w:pPr>
      <w:ind w:left="720"/>
      <w:contextualSpacing/>
    </w:pPr>
  </w:style>
  <w:style w:type="character" w:customStyle="1" w:styleId="Titre1Car">
    <w:name w:val="Titre 1 Car"/>
    <w:basedOn w:val="Policepardfaut"/>
    <w:link w:val="Titre1"/>
    <w:rsid w:val="005933EE"/>
    <w:rPr>
      <w:rFonts w:asciiTheme="majorHAnsi" w:eastAsiaTheme="majorEastAsia" w:hAnsiTheme="majorHAnsi" w:cstheme="majorBidi"/>
      <w:color w:val="2E74B5" w:themeColor="accent1" w:themeShade="BF"/>
      <w:kern w:val="2"/>
      <w:sz w:val="40"/>
      <w:szCs w:val="40"/>
      <w:lang w:eastAsia="zh-CN"/>
      <w14:ligatures w14:val="standardContextual"/>
    </w:rPr>
  </w:style>
  <w:style w:type="character" w:customStyle="1" w:styleId="Titre2Car">
    <w:name w:val="Titre 2 Car"/>
    <w:basedOn w:val="Policepardfaut"/>
    <w:link w:val="Titre2"/>
    <w:uiPriority w:val="9"/>
    <w:semiHidden/>
    <w:rsid w:val="005933EE"/>
    <w:rPr>
      <w:rFonts w:asciiTheme="majorHAnsi" w:eastAsiaTheme="majorEastAsia" w:hAnsiTheme="majorHAnsi" w:cstheme="majorBidi"/>
      <w:color w:val="2E74B5" w:themeColor="accent1" w:themeShade="BF"/>
      <w:kern w:val="2"/>
      <w:sz w:val="32"/>
      <w:szCs w:val="32"/>
      <w:lang w:eastAsia="zh-CN"/>
      <w14:ligatures w14:val="standardContextual"/>
    </w:rPr>
  </w:style>
  <w:style w:type="character" w:customStyle="1" w:styleId="Titre3Car">
    <w:name w:val="Titre 3 Car"/>
    <w:basedOn w:val="Policepardfaut"/>
    <w:link w:val="Titre3"/>
    <w:uiPriority w:val="9"/>
    <w:semiHidden/>
    <w:rsid w:val="005933EE"/>
    <w:rPr>
      <w:rFonts w:eastAsiaTheme="majorEastAsia" w:cstheme="majorBidi"/>
      <w:color w:val="2E74B5" w:themeColor="accent1" w:themeShade="BF"/>
      <w:kern w:val="2"/>
      <w:sz w:val="28"/>
      <w:szCs w:val="28"/>
      <w:lang w:eastAsia="zh-CN"/>
      <w14:ligatures w14:val="standardContextual"/>
    </w:rPr>
  </w:style>
  <w:style w:type="character" w:customStyle="1" w:styleId="Titre4Car">
    <w:name w:val="Titre 4 Car"/>
    <w:basedOn w:val="Policepardfaut"/>
    <w:link w:val="Titre4"/>
    <w:rsid w:val="005933EE"/>
    <w:rPr>
      <w:rFonts w:eastAsiaTheme="majorEastAsia" w:cstheme="majorBidi"/>
      <w:i/>
      <w:iCs/>
      <w:color w:val="2E74B5" w:themeColor="accent1" w:themeShade="BF"/>
      <w:kern w:val="2"/>
      <w:sz w:val="24"/>
      <w:szCs w:val="24"/>
      <w:lang w:eastAsia="zh-CN"/>
      <w14:ligatures w14:val="standardContextual"/>
    </w:rPr>
  </w:style>
  <w:style w:type="character" w:customStyle="1" w:styleId="Titre5Car">
    <w:name w:val="Titre 5 Car"/>
    <w:basedOn w:val="Policepardfaut"/>
    <w:link w:val="Titre5"/>
    <w:uiPriority w:val="9"/>
    <w:semiHidden/>
    <w:rsid w:val="005933EE"/>
    <w:rPr>
      <w:rFonts w:eastAsiaTheme="majorEastAsia" w:cstheme="majorBidi"/>
      <w:color w:val="2E74B5" w:themeColor="accent1" w:themeShade="BF"/>
      <w:kern w:val="2"/>
      <w:sz w:val="24"/>
      <w:szCs w:val="24"/>
      <w:lang w:eastAsia="zh-CN"/>
      <w14:ligatures w14:val="standardContextual"/>
    </w:rPr>
  </w:style>
  <w:style w:type="character" w:customStyle="1" w:styleId="Titre6Car">
    <w:name w:val="Titre 6 Car"/>
    <w:basedOn w:val="Policepardfaut"/>
    <w:link w:val="Titre6"/>
    <w:rsid w:val="005933EE"/>
    <w:rPr>
      <w:rFonts w:eastAsiaTheme="majorEastAsia" w:cstheme="majorBidi"/>
      <w:i/>
      <w:iCs/>
      <w:color w:val="595959" w:themeColor="text1" w:themeTint="A6"/>
      <w:kern w:val="2"/>
      <w:sz w:val="24"/>
      <w:szCs w:val="24"/>
      <w:lang w:eastAsia="zh-CN"/>
      <w14:ligatures w14:val="standardContextual"/>
    </w:rPr>
  </w:style>
  <w:style w:type="character" w:customStyle="1" w:styleId="Titre7Car">
    <w:name w:val="Titre 7 Car"/>
    <w:basedOn w:val="Policepardfaut"/>
    <w:link w:val="Titre7"/>
    <w:rsid w:val="005933EE"/>
    <w:rPr>
      <w:rFonts w:eastAsiaTheme="majorEastAsia" w:cstheme="majorBidi"/>
      <w:color w:val="595959" w:themeColor="text1" w:themeTint="A6"/>
      <w:kern w:val="2"/>
      <w:sz w:val="24"/>
      <w:szCs w:val="24"/>
      <w:lang w:eastAsia="zh-CN"/>
      <w14:ligatures w14:val="standardContextual"/>
    </w:rPr>
  </w:style>
  <w:style w:type="character" w:customStyle="1" w:styleId="Titre8Car">
    <w:name w:val="Titre 8 Car"/>
    <w:basedOn w:val="Policepardfaut"/>
    <w:link w:val="Titre8"/>
    <w:uiPriority w:val="9"/>
    <w:semiHidden/>
    <w:rsid w:val="005933EE"/>
    <w:rPr>
      <w:rFonts w:eastAsiaTheme="majorEastAsia" w:cstheme="majorBidi"/>
      <w:i/>
      <w:iCs/>
      <w:color w:val="272727" w:themeColor="text1" w:themeTint="D8"/>
      <w:kern w:val="2"/>
      <w:sz w:val="24"/>
      <w:szCs w:val="24"/>
      <w:lang w:eastAsia="zh-CN"/>
      <w14:ligatures w14:val="standardContextual"/>
    </w:rPr>
  </w:style>
  <w:style w:type="character" w:customStyle="1" w:styleId="Titre9Car">
    <w:name w:val="Titre 9 Car"/>
    <w:basedOn w:val="Policepardfaut"/>
    <w:link w:val="Titre9"/>
    <w:uiPriority w:val="9"/>
    <w:semiHidden/>
    <w:rsid w:val="005933EE"/>
    <w:rPr>
      <w:rFonts w:eastAsiaTheme="majorEastAsia" w:cstheme="majorBidi"/>
      <w:color w:val="272727" w:themeColor="text1" w:themeTint="D8"/>
      <w:kern w:val="2"/>
      <w:sz w:val="24"/>
      <w:szCs w:val="24"/>
      <w:lang w:eastAsia="zh-CN"/>
      <w14:ligatures w14:val="standardContextual"/>
    </w:rPr>
  </w:style>
  <w:style w:type="paragraph" w:styleId="Titre">
    <w:name w:val="Title"/>
    <w:basedOn w:val="Normal"/>
    <w:next w:val="Normal"/>
    <w:link w:val="TitreCar"/>
    <w:uiPriority w:val="10"/>
    <w:qFormat/>
    <w:rsid w:val="005933EE"/>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reCar">
    <w:name w:val="Titre Car"/>
    <w:basedOn w:val="Policepardfaut"/>
    <w:link w:val="Titre"/>
    <w:uiPriority w:val="10"/>
    <w:rsid w:val="005933EE"/>
    <w:rPr>
      <w:rFonts w:asciiTheme="majorHAnsi" w:eastAsiaTheme="majorEastAsia" w:hAnsiTheme="majorHAnsi" w:cstheme="majorBidi"/>
      <w:spacing w:val="-10"/>
      <w:kern w:val="28"/>
      <w:sz w:val="56"/>
      <w:szCs w:val="56"/>
      <w:lang w:eastAsia="zh-CN"/>
      <w14:ligatures w14:val="standardContextual"/>
    </w:rPr>
  </w:style>
  <w:style w:type="paragraph" w:styleId="Sous-titre">
    <w:name w:val="Subtitle"/>
    <w:basedOn w:val="Normal"/>
    <w:next w:val="Normal"/>
    <w:link w:val="Sous-titreCar"/>
    <w:qFormat/>
    <w:rsid w:val="005933EE"/>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ous-titreCar">
    <w:name w:val="Sous-titre Car"/>
    <w:basedOn w:val="Policepardfaut"/>
    <w:link w:val="Sous-titre"/>
    <w:rsid w:val="005933EE"/>
    <w:rPr>
      <w:rFonts w:eastAsiaTheme="majorEastAsia" w:cstheme="majorBidi"/>
      <w:color w:val="595959" w:themeColor="text1" w:themeTint="A6"/>
      <w:spacing w:val="15"/>
      <w:kern w:val="2"/>
      <w:sz w:val="28"/>
      <w:szCs w:val="28"/>
      <w:lang w:eastAsia="zh-CN"/>
      <w14:ligatures w14:val="standardContextual"/>
    </w:rPr>
  </w:style>
  <w:style w:type="paragraph" w:styleId="Citation">
    <w:name w:val="Quote"/>
    <w:basedOn w:val="Normal"/>
    <w:next w:val="Normal"/>
    <w:link w:val="CitationCar"/>
    <w:uiPriority w:val="29"/>
    <w:qFormat/>
    <w:rsid w:val="005933EE"/>
    <w:pPr>
      <w:spacing w:before="160" w:line="278" w:lineRule="auto"/>
      <w:jc w:val="center"/>
    </w:pPr>
    <w:rPr>
      <w:rFonts w:eastAsiaTheme="minorEastAsia"/>
      <w:i/>
      <w:iCs/>
      <w:color w:val="404040" w:themeColor="text1" w:themeTint="BF"/>
      <w:kern w:val="2"/>
      <w:sz w:val="24"/>
      <w:szCs w:val="24"/>
      <w:lang w:eastAsia="zh-CN"/>
      <w14:ligatures w14:val="standardContextual"/>
    </w:rPr>
  </w:style>
  <w:style w:type="character" w:customStyle="1" w:styleId="CitationCar">
    <w:name w:val="Citation Car"/>
    <w:basedOn w:val="Policepardfaut"/>
    <w:link w:val="Citation"/>
    <w:uiPriority w:val="29"/>
    <w:rsid w:val="005933EE"/>
    <w:rPr>
      <w:rFonts w:eastAsiaTheme="minorEastAsia"/>
      <w:i/>
      <w:iCs/>
      <w:color w:val="404040" w:themeColor="text1" w:themeTint="BF"/>
      <w:kern w:val="2"/>
      <w:sz w:val="24"/>
      <w:szCs w:val="24"/>
      <w:lang w:eastAsia="zh-CN"/>
      <w14:ligatures w14:val="standardContextual"/>
    </w:rPr>
  </w:style>
  <w:style w:type="character" w:styleId="Accentuationintense">
    <w:name w:val="Intense Emphasis"/>
    <w:basedOn w:val="Policepardfaut"/>
    <w:uiPriority w:val="21"/>
    <w:qFormat/>
    <w:rsid w:val="005933EE"/>
    <w:rPr>
      <w:i/>
      <w:iCs/>
      <w:color w:val="2E74B5" w:themeColor="accent1" w:themeShade="BF"/>
    </w:rPr>
  </w:style>
  <w:style w:type="paragraph" w:styleId="Citationintense">
    <w:name w:val="Intense Quote"/>
    <w:basedOn w:val="Normal"/>
    <w:next w:val="Normal"/>
    <w:link w:val="CitationintenseCar"/>
    <w:uiPriority w:val="30"/>
    <w:qFormat/>
    <w:rsid w:val="005933EE"/>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EastAsia"/>
      <w:i/>
      <w:iCs/>
      <w:color w:val="2E74B5" w:themeColor="accent1" w:themeShade="BF"/>
      <w:kern w:val="2"/>
      <w:sz w:val="24"/>
      <w:szCs w:val="24"/>
      <w:lang w:eastAsia="zh-CN"/>
      <w14:ligatures w14:val="standardContextual"/>
    </w:rPr>
  </w:style>
  <w:style w:type="character" w:customStyle="1" w:styleId="CitationintenseCar">
    <w:name w:val="Citation intense Car"/>
    <w:basedOn w:val="Policepardfaut"/>
    <w:link w:val="Citationintense"/>
    <w:uiPriority w:val="30"/>
    <w:rsid w:val="005933EE"/>
    <w:rPr>
      <w:rFonts w:eastAsiaTheme="minorEastAsia"/>
      <w:i/>
      <w:iCs/>
      <w:color w:val="2E74B5" w:themeColor="accent1" w:themeShade="BF"/>
      <w:kern w:val="2"/>
      <w:sz w:val="24"/>
      <w:szCs w:val="24"/>
      <w:lang w:eastAsia="zh-CN"/>
      <w14:ligatures w14:val="standardContextual"/>
    </w:rPr>
  </w:style>
  <w:style w:type="character" w:styleId="Rfrenceintense">
    <w:name w:val="Intense Reference"/>
    <w:basedOn w:val="Policepardfaut"/>
    <w:uiPriority w:val="32"/>
    <w:qFormat/>
    <w:rsid w:val="005933EE"/>
    <w:rPr>
      <w:b/>
      <w:bCs/>
      <w:smallCaps/>
      <w:color w:val="2E74B5" w:themeColor="accent1" w:themeShade="BF"/>
      <w:spacing w:val="5"/>
    </w:rPr>
  </w:style>
  <w:style w:type="character" w:customStyle="1" w:styleId="ParagraphedelisteCar">
    <w:name w:val="Paragraphe de liste Car"/>
    <w:link w:val="Paragraphedeliste"/>
    <w:uiPriority w:val="34"/>
    <w:locked/>
    <w:rsid w:val="005933EE"/>
  </w:style>
  <w:style w:type="character" w:customStyle="1" w:styleId="s15">
    <w:name w:val="s15"/>
    <w:basedOn w:val="Policepardfaut"/>
    <w:rsid w:val="005933EE"/>
  </w:style>
  <w:style w:type="table" w:styleId="Grilledutableau">
    <w:name w:val="Table Grid"/>
    <w:basedOn w:val="TableauNormal"/>
    <w:uiPriority w:val="59"/>
    <w:rsid w:val="005933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5933EE"/>
    <w:rPr>
      <w:sz w:val="16"/>
      <w:szCs w:val="16"/>
    </w:rPr>
  </w:style>
  <w:style w:type="paragraph" w:styleId="Commentaire">
    <w:name w:val="annotation text"/>
    <w:basedOn w:val="Normal"/>
    <w:link w:val="CommentaireCar"/>
    <w:uiPriority w:val="99"/>
    <w:semiHidden/>
    <w:unhideWhenUsed/>
    <w:rsid w:val="005933EE"/>
    <w:pPr>
      <w:spacing w:line="240" w:lineRule="auto"/>
    </w:pPr>
    <w:rPr>
      <w:rFonts w:eastAsiaTheme="minorEastAsia"/>
      <w:kern w:val="2"/>
      <w:sz w:val="20"/>
      <w:szCs w:val="20"/>
      <w:lang w:eastAsia="zh-CN"/>
      <w14:ligatures w14:val="standardContextual"/>
    </w:rPr>
  </w:style>
  <w:style w:type="character" w:customStyle="1" w:styleId="CommentaireCar">
    <w:name w:val="Commentaire Car"/>
    <w:basedOn w:val="Policepardfaut"/>
    <w:link w:val="Commentaire"/>
    <w:uiPriority w:val="99"/>
    <w:semiHidden/>
    <w:rsid w:val="005933EE"/>
    <w:rPr>
      <w:rFonts w:eastAsiaTheme="minorEastAsia"/>
      <w:kern w:val="2"/>
      <w:sz w:val="20"/>
      <w:szCs w:val="20"/>
      <w:lang w:eastAsia="zh-CN"/>
      <w14:ligatures w14:val="standardContextual"/>
    </w:rPr>
  </w:style>
  <w:style w:type="paragraph" w:styleId="Textedebulles">
    <w:name w:val="Balloon Text"/>
    <w:basedOn w:val="Normal"/>
    <w:link w:val="TextedebullesCar"/>
    <w:uiPriority w:val="99"/>
    <w:unhideWhenUsed/>
    <w:rsid w:val="005933EE"/>
    <w:pPr>
      <w:spacing w:after="0" w:line="240" w:lineRule="auto"/>
    </w:pPr>
    <w:rPr>
      <w:rFonts w:ascii="Segoe UI" w:eastAsiaTheme="minorEastAsia" w:hAnsi="Segoe UI" w:cs="Segoe UI"/>
      <w:kern w:val="2"/>
      <w:sz w:val="18"/>
      <w:szCs w:val="18"/>
      <w:lang w:eastAsia="zh-CN"/>
      <w14:ligatures w14:val="standardContextual"/>
    </w:rPr>
  </w:style>
  <w:style w:type="character" w:customStyle="1" w:styleId="TextedebullesCar">
    <w:name w:val="Texte de bulles Car"/>
    <w:basedOn w:val="Policepardfaut"/>
    <w:link w:val="Textedebulles"/>
    <w:uiPriority w:val="99"/>
    <w:rsid w:val="005933EE"/>
    <w:rPr>
      <w:rFonts w:ascii="Segoe UI" w:eastAsiaTheme="minorEastAsia" w:hAnsi="Segoe UI" w:cs="Segoe UI"/>
      <w:kern w:val="2"/>
      <w:sz w:val="18"/>
      <w:szCs w:val="18"/>
      <w:lang w:eastAsia="zh-CN"/>
      <w14:ligatures w14:val="standardContextual"/>
    </w:rPr>
  </w:style>
  <w:style w:type="numbering" w:customStyle="1" w:styleId="Aucuneliste1">
    <w:name w:val="Aucune liste1"/>
    <w:next w:val="Aucuneliste"/>
    <w:uiPriority w:val="99"/>
    <w:semiHidden/>
    <w:unhideWhenUsed/>
    <w:rsid w:val="005933EE"/>
  </w:style>
  <w:style w:type="character" w:styleId="Titredulivre">
    <w:name w:val="Book Title"/>
    <w:basedOn w:val="Policepardfaut"/>
    <w:uiPriority w:val="33"/>
    <w:qFormat/>
    <w:rsid w:val="005933EE"/>
    <w:rPr>
      <w:b/>
      <w:bCs/>
      <w:i/>
      <w:iCs/>
      <w:spacing w:val="5"/>
    </w:rPr>
  </w:style>
  <w:style w:type="table" w:customStyle="1" w:styleId="Grilledutableau1">
    <w:name w:val="Grille du tableau1"/>
    <w:basedOn w:val="TableauNormal"/>
    <w:next w:val="Grilledutableau"/>
    <w:uiPriority w:val="59"/>
    <w:rsid w:val="005933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5933EE"/>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5933E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933EE"/>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5933EE"/>
    <w:rPr>
      <w:rFonts w:ascii="Times New Roman" w:eastAsia="Times New Roman" w:hAnsi="Times New Roman" w:cs="Times New Roman"/>
      <w:sz w:val="24"/>
      <w:szCs w:val="24"/>
      <w:lang w:eastAsia="fr-FR"/>
    </w:rPr>
  </w:style>
  <w:style w:type="paragraph" w:customStyle="1" w:styleId="Formatlibre">
    <w:name w:val="Format libre"/>
    <w:rsid w:val="005933E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center"/>
    </w:pPr>
    <w:rPr>
      <w:rFonts w:ascii="Times New Roman Bold" w:eastAsia="ヒラギノ角ゴ Pro W3" w:hAnsi="Times New Roman Bold" w:cs="Times New Roman"/>
      <w:b/>
      <w:color w:val="000000"/>
      <w:sz w:val="24"/>
      <w:szCs w:val="24"/>
      <w:u w:val="single"/>
      <w:lang w:eastAsia="fr-FR"/>
    </w:rPr>
  </w:style>
  <w:style w:type="paragraph" w:customStyle="1" w:styleId="Corps">
    <w:name w:val="Corps"/>
    <w:rsid w:val="005933EE"/>
    <w:pPr>
      <w:spacing w:after="0" w:line="240" w:lineRule="auto"/>
    </w:pPr>
    <w:rPr>
      <w:rFonts w:ascii="Helvetica" w:eastAsia="ヒラギノ角ゴ Pro W3" w:hAnsi="Helvetica" w:cs="Times New Roman"/>
      <w:color w:val="000000"/>
      <w:sz w:val="24"/>
      <w:szCs w:val="20"/>
      <w:lang w:eastAsia="fr-FR"/>
    </w:rPr>
  </w:style>
  <w:style w:type="paragraph" w:customStyle="1" w:styleId="Sous-section2">
    <w:name w:val="Sous-section 2"/>
    <w:next w:val="Corps"/>
    <w:rsid w:val="005933EE"/>
    <w:pPr>
      <w:keepNext/>
      <w:spacing w:after="0" w:line="240" w:lineRule="auto"/>
      <w:outlineLvl w:val="1"/>
    </w:pPr>
    <w:rPr>
      <w:rFonts w:ascii="Helvetica" w:eastAsia="ヒラギノ角ゴ Pro W3" w:hAnsi="Helvetica" w:cs="Times New Roman"/>
      <w:b/>
      <w:color w:val="000000"/>
      <w:sz w:val="24"/>
      <w:szCs w:val="20"/>
      <w:lang w:eastAsia="fr-FR"/>
    </w:rPr>
  </w:style>
  <w:style w:type="paragraph" w:styleId="NormalWeb">
    <w:name w:val="Normal (Web)"/>
    <w:basedOn w:val="Normal"/>
    <w:uiPriority w:val="99"/>
    <w:semiHidden/>
    <w:unhideWhenUsed/>
    <w:rsid w:val="005933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uiPriority w:val="99"/>
    <w:unhideWhenUsed/>
    <w:rsid w:val="005933EE"/>
    <w:rPr>
      <w:color w:val="0000FF"/>
      <w:u w:val="single"/>
    </w:rPr>
  </w:style>
  <w:style w:type="character" w:styleId="Lienhypertextesuivivisit">
    <w:name w:val="FollowedHyperlink"/>
    <w:uiPriority w:val="99"/>
    <w:unhideWhenUsed/>
    <w:rsid w:val="005933EE"/>
    <w:rPr>
      <w:color w:val="954F72"/>
      <w:u w:val="single"/>
    </w:rPr>
  </w:style>
  <w:style w:type="paragraph" w:styleId="Corpsdetexte">
    <w:name w:val="Body Text"/>
    <w:basedOn w:val="Normal"/>
    <w:link w:val="CorpsdetexteCar"/>
    <w:rsid w:val="005933EE"/>
    <w:pPr>
      <w:spacing w:after="0" w:line="240" w:lineRule="auto"/>
      <w:jc w:val="both"/>
    </w:pPr>
    <w:rPr>
      <w:rFonts w:ascii="Arial Narrow" w:eastAsia="Times New Roman" w:hAnsi="Arial Narrow" w:cs="Times New Roman"/>
      <w:sz w:val="24"/>
      <w:szCs w:val="20"/>
      <w:lang w:val="fr-CA" w:eastAsia="fr-FR"/>
    </w:rPr>
  </w:style>
  <w:style w:type="character" w:customStyle="1" w:styleId="CorpsdetexteCar">
    <w:name w:val="Corps de texte Car"/>
    <w:basedOn w:val="Policepardfaut"/>
    <w:link w:val="Corpsdetexte"/>
    <w:rsid w:val="005933EE"/>
    <w:rPr>
      <w:rFonts w:ascii="Arial Narrow" w:eastAsia="Times New Roman" w:hAnsi="Arial Narrow" w:cs="Times New Roman"/>
      <w:sz w:val="24"/>
      <w:szCs w:val="20"/>
      <w:lang w:val="fr-CA" w:eastAsia="fr-FR"/>
    </w:rPr>
  </w:style>
  <w:style w:type="paragraph" w:styleId="TM3">
    <w:name w:val="toc 3"/>
    <w:basedOn w:val="Normal"/>
    <w:next w:val="Normal"/>
    <w:uiPriority w:val="39"/>
    <w:unhideWhenUsed/>
    <w:qFormat/>
    <w:rsid w:val="005933EE"/>
    <w:pPr>
      <w:spacing w:after="100" w:line="276" w:lineRule="auto"/>
      <w:ind w:left="440"/>
    </w:pPr>
    <w:rPr>
      <w:rFonts w:ascii="Calibri" w:eastAsia="Times New Roman" w:hAnsi="Calibri" w:cs="Times New Roman"/>
    </w:rPr>
  </w:style>
  <w:style w:type="paragraph" w:styleId="TM2">
    <w:name w:val="toc 2"/>
    <w:basedOn w:val="Normal"/>
    <w:next w:val="Normal"/>
    <w:uiPriority w:val="39"/>
    <w:unhideWhenUsed/>
    <w:qFormat/>
    <w:rsid w:val="005933EE"/>
    <w:pPr>
      <w:spacing w:after="100" w:line="276" w:lineRule="auto"/>
      <w:ind w:left="220"/>
    </w:pPr>
    <w:rPr>
      <w:rFonts w:ascii="Calibri" w:eastAsia="Times New Roman" w:hAnsi="Calibri" w:cs="Times New Roman"/>
    </w:rPr>
  </w:style>
  <w:style w:type="paragraph" w:styleId="TM1">
    <w:name w:val="toc 1"/>
    <w:basedOn w:val="Normal"/>
    <w:next w:val="Normal"/>
    <w:uiPriority w:val="39"/>
    <w:unhideWhenUsed/>
    <w:qFormat/>
    <w:rsid w:val="005933EE"/>
    <w:pPr>
      <w:tabs>
        <w:tab w:val="left" w:pos="440"/>
        <w:tab w:val="right" w:leader="dot" w:pos="9595"/>
      </w:tabs>
      <w:spacing w:after="100" w:line="276" w:lineRule="auto"/>
    </w:pPr>
    <w:rPr>
      <w:rFonts w:ascii="Times New Roman" w:eastAsia="Times New Roman" w:hAnsi="Times New Roman" w:cs="Times New Roman"/>
      <w:lang w:eastAsia="fr-FR"/>
    </w:rPr>
  </w:style>
  <w:style w:type="paragraph" w:styleId="En-ttedetabledesmatires">
    <w:name w:val="TOC Heading"/>
    <w:basedOn w:val="Titre1"/>
    <w:next w:val="Normal"/>
    <w:uiPriority w:val="39"/>
    <w:qFormat/>
    <w:rsid w:val="005933EE"/>
    <w:pPr>
      <w:spacing w:before="480" w:after="0" w:line="276" w:lineRule="auto"/>
      <w:outlineLvl w:val="9"/>
    </w:pPr>
    <w:rPr>
      <w:rFonts w:ascii="Cambria" w:eastAsia="Times New Roman" w:hAnsi="Cambria" w:cs="Times New Roman"/>
      <w:b/>
      <w:bCs/>
      <w:color w:val="365F91"/>
      <w:kern w:val="0"/>
      <w:sz w:val="28"/>
      <w:szCs w:val="28"/>
      <w:lang w:eastAsia="en-US"/>
      <w14:ligatures w14:val="none"/>
    </w:rPr>
  </w:style>
  <w:style w:type="paragraph" w:styleId="Sansinterligne">
    <w:name w:val="No Spacing"/>
    <w:uiPriority w:val="1"/>
    <w:qFormat/>
    <w:rsid w:val="005933EE"/>
    <w:pPr>
      <w:spacing w:after="0" w:line="240" w:lineRule="auto"/>
    </w:pPr>
    <w:rPr>
      <w:rFonts w:ascii="Calibri" w:eastAsia="Times New Roman" w:hAnsi="Calibri" w:cs="Times New Roman"/>
      <w:lang w:eastAsia="fr-FR"/>
    </w:rPr>
  </w:style>
  <w:style w:type="paragraph" w:customStyle="1" w:styleId="msonormal0">
    <w:name w:val="msonormal"/>
    <w:basedOn w:val="Normal"/>
    <w:rsid w:val="005933E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fr-FR"/>
    </w:rPr>
  </w:style>
  <w:style w:type="paragraph" w:customStyle="1" w:styleId="xl67">
    <w:name w:val="xl67"/>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xl70">
    <w:name w:val="xl70"/>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fr-FR"/>
    </w:rPr>
  </w:style>
  <w:style w:type="paragraph" w:customStyle="1" w:styleId="xl71">
    <w:name w:val="xl71"/>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fr-FR"/>
    </w:rPr>
  </w:style>
  <w:style w:type="paragraph" w:customStyle="1" w:styleId="xl72">
    <w:name w:val="xl72"/>
    <w:basedOn w:val="Normal"/>
    <w:rsid w:val="005933EE"/>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5933E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Arial" w:eastAsia="Times New Roman" w:hAnsi="Arial" w:cs="Arial"/>
      <w:sz w:val="18"/>
      <w:szCs w:val="18"/>
      <w:lang w:eastAsia="fr-FR"/>
    </w:rPr>
  </w:style>
  <w:style w:type="paragraph" w:customStyle="1" w:styleId="xl74">
    <w:name w:val="xl74"/>
    <w:basedOn w:val="Normal"/>
    <w:rsid w:val="005933EE"/>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75">
    <w:name w:val="xl75"/>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fr-FR"/>
    </w:rPr>
  </w:style>
  <w:style w:type="paragraph" w:customStyle="1" w:styleId="xl76">
    <w:name w:val="xl76"/>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xl77">
    <w:name w:val="xl77"/>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fr-FR"/>
    </w:rPr>
  </w:style>
  <w:style w:type="paragraph" w:customStyle="1" w:styleId="xl78">
    <w:name w:val="xl78"/>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5933E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3">
    <w:name w:val="xl83"/>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84">
    <w:name w:val="xl84"/>
    <w:basedOn w:val="Normal"/>
    <w:rsid w:val="005933E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right"/>
    </w:pPr>
    <w:rPr>
      <w:rFonts w:ascii="Arial" w:eastAsia="Times New Roman" w:hAnsi="Arial" w:cs="Arial"/>
      <w:sz w:val="18"/>
      <w:szCs w:val="18"/>
      <w:lang w:eastAsia="fr-FR"/>
    </w:rPr>
  </w:style>
  <w:style w:type="paragraph" w:customStyle="1" w:styleId="xl85">
    <w:name w:val="xl85"/>
    <w:basedOn w:val="Normal"/>
    <w:rsid w:val="005933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sz w:val="18"/>
      <w:szCs w:val="18"/>
      <w:lang w:eastAsia="fr-FR"/>
    </w:rPr>
  </w:style>
  <w:style w:type="paragraph" w:customStyle="1" w:styleId="xl86">
    <w:name w:val="xl86"/>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7">
    <w:name w:val="xl87"/>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fr-FR"/>
    </w:rPr>
  </w:style>
  <w:style w:type="paragraph" w:customStyle="1" w:styleId="xl88">
    <w:name w:val="xl88"/>
    <w:basedOn w:val="Normal"/>
    <w:rsid w:val="005933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63">
    <w:name w:val="xl63"/>
    <w:basedOn w:val="Normal"/>
    <w:rsid w:val="005933E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fr-FR"/>
    </w:rPr>
  </w:style>
  <w:style w:type="paragraph" w:customStyle="1" w:styleId="xl64">
    <w:name w:val="xl64"/>
    <w:basedOn w:val="Normal"/>
    <w:rsid w:val="005933E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fr-FR"/>
    </w:rPr>
  </w:style>
  <w:style w:type="paragraph" w:customStyle="1" w:styleId="xl65">
    <w:name w:val="xl65"/>
    <w:basedOn w:val="Normal"/>
    <w:rsid w:val="005933E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fr-FR"/>
    </w:rPr>
  </w:style>
  <w:style w:type="paragraph" w:customStyle="1" w:styleId="xl68">
    <w:name w:val="xl68"/>
    <w:basedOn w:val="Normal"/>
    <w:rsid w:val="005933EE"/>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character" w:styleId="lev">
    <w:name w:val="Strong"/>
    <w:uiPriority w:val="22"/>
    <w:qFormat/>
    <w:rsid w:val="005933EE"/>
    <w:rPr>
      <w:b/>
      <w:bCs/>
    </w:rPr>
  </w:style>
  <w:style w:type="character" w:styleId="Accentuation">
    <w:name w:val="Emphasis"/>
    <w:qFormat/>
    <w:rsid w:val="005933EE"/>
    <w:rPr>
      <w:i/>
      <w:iCs/>
    </w:rPr>
  </w:style>
  <w:style w:type="paragraph" w:styleId="Notedefin">
    <w:name w:val="endnote text"/>
    <w:basedOn w:val="Normal"/>
    <w:link w:val="NotedefinCar"/>
    <w:semiHidden/>
    <w:rsid w:val="005933EE"/>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semiHidden/>
    <w:rsid w:val="005933EE"/>
    <w:rPr>
      <w:rFonts w:ascii="Times New Roman" w:eastAsia="Times New Roman" w:hAnsi="Times New Roman" w:cs="Times New Roman"/>
      <w:sz w:val="20"/>
      <w:szCs w:val="20"/>
      <w:lang w:eastAsia="fr-FR"/>
    </w:rPr>
  </w:style>
  <w:style w:type="character" w:styleId="Appeldenotedefin">
    <w:name w:val="endnote reference"/>
    <w:basedOn w:val="Policepardfaut"/>
    <w:semiHidden/>
    <w:rsid w:val="005933EE"/>
    <w:rPr>
      <w:vertAlign w:val="superscript"/>
    </w:rPr>
  </w:style>
  <w:style w:type="paragraph" w:styleId="Explorateurdedocuments">
    <w:name w:val="Document Map"/>
    <w:basedOn w:val="Normal"/>
    <w:link w:val="ExplorateurdedocumentsCar"/>
    <w:uiPriority w:val="99"/>
    <w:semiHidden/>
    <w:unhideWhenUsed/>
    <w:rsid w:val="005933EE"/>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5933EE"/>
    <w:rPr>
      <w:rFonts w:ascii="Tahoma" w:eastAsia="Times New Roman" w:hAnsi="Tahoma" w:cs="Tahoma"/>
      <w:sz w:val="16"/>
      <w:szCs w:val="16"/>
      <w:lang w:eastAsia="fr-FR"/>
    </w:rPr>
  </w:style>
  <w:style w:type="character" w:customStyle="1" w:styleId="apple-converted-space">
    <w:name w:val="apple-converted-space"/>
    <w:basedOn w:val="Policepardfaut"/>
    <w:rsid w:val="006A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7032">
      <w:bodyDiv w:val="1"/>
      <w:marLeft w:val="0"/>
      <w:marRight w:val="0"/>
      <w:marTop w:val="0"/>
      <w:marBottom w:val="0"/>
      <w:divBdr>
        <w:top w:val="none" w:sz="0" w:space="0" w:color="auto"/>
        <w:left w:val="none" w:sz="0" w:space="0" w:color="auto"/>
        <w:bottom w:val="none" w:sz="0" w:space="0" w:color="auto"/>
        <w:right w:val="none" w:sz="0" w:space="0" w:color="auto"/>
      </w:divBdr>
    </w:div>
    <w:div w:id="125591659">
      <w:bodyDiv w:val="1"/>
      <w:marLeft w:val="0"/>
      <w:marRight w:val="0"/>
      <w:marTop w:val="0"/>
      <w:marBottom w:val="0"/>
      <w:divBdr>
        <w:top w:val="none" w:sz="0" w:space="0" w:color="auto"/>
        <w:left w:val="none" w:sz="0" w:space="0" w:color="auto"/>
        <w:bottom w:val="none" w:sz="0" w:space="0" w:color="auto"/>
        <w:right w:val="none" w:sz="0" w:space="0" w:color="auto"/>
      </w:divBdr>
    </w:div>
    <w:div w:id="225188083">
      <w:bodyDiv w:val="1"/>
      <w:marLeft w:val="0"/>
      <w:marRight w:val="0"/>
      <w:marTop w:val="0"/>
      <w:marBottom w:val="0"/>
      <w:divBdr>
        <w:top w:val="none" w:sz="0" w:space="0" w:color="auto"/>
        <w:left w:val="none" w:sz="0" w:space="0" w:color="auto"/>
        <w:bottom w:val="none" w:sz="0" w:space="0" w:color="auto"/>
        <w:right w:val="none" w:sz="0" w:space="0" w:color="auto"/>
      </w:divBdr>
    </w:div>
    <w:div w:id="273094413">
      <w:bodyDiv w:val="1"/>
      <w:marLeft w:val="0"/>
      <w:marRight w:val="0"/>
      <w:marTop w:val="0"/>
      <w:marBottom w:val="0"/>
      <w:divBdr>
        <w:top w:val="none" w:sz="0" w:space="0" w:color="auto"/>
        <w:left w:val="none" w:sz="0" w:space="0" w:color="auto"/>
        <w:bottom w:val="none" w:sz="0" w:space="0" w:color="auto"/>
        <w:right w:val="none" w:sz="0" w:space="0" w:color="auto"/>
      </w:divBdr>
    </w:div>
    <w:div w:id="659888327">
      <w:bodyDiv w:val="1"/>
      <w:marLeft w:val="0"/>
      <w:marRight w:val="0"/>
      <w:marTop w:val="0"/>
      <w:marBottom w:val="0"/>
      <w:divBdr>
        <w:top w:val="none" w:sz="0" w:space="0" w:color="auto"/>
        <w:left w:val="none" w:sz="0" w:space="0" w:color="auto"/>
        <w:bottom w:val="none" w:sz="0" w:space="0" w:color="auto"/>
        <w:right w:val="none" w:sz="0" w:space="0" w:color="auto"/>
      </w:divBdr>
    </w:div>
    <w:div w:id="702285219">
      <w:bodyDiv w:val="1"/>
      <w:marLeft w:val="0"/>
      <w:marRight w:val="0"/>
      <w:marTop w:val="0"/>
      <w:marBottom w:val="0"/>
      <w:divBdr>
        <w:top w:val="none" w:sz="0" w:space="0" w:color="auto"/>
        <w:left w:val="none" w:sz="0" w:space="0" w:color="auto"/>
        <w:bottom w:val="none" w:sz="0" w:space="0" w:color="auto"/>
        <w:right w:val="none" w:sz="0" w:space="0" w:color="auto"/>
      </w:divBdr>
    </w:div>
    <w:div w:id="1052343696">
      <w:bodyDiv w:val="1"/>
      <w:marLeft w:val="0"/>
      <w:marRight w:val="0"/>
      <w:marTop w:val="0"/>
      <w:marBottom w:val="0"/>
      <w:divBdr>
        <w:top w:val="none" w:sz="0" w:space="0" w:color="auto"/>
        <w:left w:val="none" w:sz="0" w:space="0" w:color="auto"/>
        <w:bottom w:val="none" w:sz="0" w:space="0" w:color="auto"/>
        <w:right w:val="none" w:sz="0" w:space="0" w:color="auto"/>
      </w:divBdr>
    </w:div>
    <w:div w:id="1284310626">
      <w:bodyDiv w:val="1"/>
      <w:marLeft w:val="0"/>
      <w:marRight w:val="0"/>
      <w:marTop w:val="0"/>
      <w:marBottom w:val="0"/>
      <w:divBdr>
        <w:top w:val="none" w:sz="0" w:space="0" w:color="auto"/>
        <w:left w:val="none" w:sz="0" w:space="0" w:color="auto"/>
        <w:bottom w:val="none" w:sz="0" w:space="0" w:color="auto"/>
        <w:right w:val="none" w:sz="0" w:space="0" w:color="auto"/>
      </w:divBdr>
    </w:div>
    <w:div w:id="1300182243">
      <w:bodyDiv w:val="1"/>
      <w:marLeft w:val="0"/>
      <w:marRight w:val="0"/>
      <w:marTop w:val="0"/>
      <w:marBottom w:val="0"/>
      <w:divBdr>
        <w:top w:val="none" w:sz="0" w:space="0" w:color="auto"/>
        <w:left w:val="none" w:sz="0" w:space="0" w:color="auto"/>
        <w:bottom w:val="none" w:sz="0" w:space="0" w:color="auto"/>
        <w:right w:val="none" w:sz="0" w:space="0" w:color="auto"/>
      </w:divBdr>
    </w:div>
    <w:div w:id="1344087368">
      <w:bodyDiv w:val="1"/>
      <w:marLeft w:val="0"/>
      <w:marRight w:val="0"/>
      <w:marTop w:val="0"/>
      <w:marBottom w:val="0"/>
      <w:divBdr>
        <w:top w:val="none" w:sz="0" w:space="0" w:color="auto"/>
        <w:left w:val="none" w:sz="0" w:space="0" w:color="auto"/>
        <w:bottom w:val="none" w:sz="0" w:space="0" w:color="auto"/>
        <w:right w:val="none" w:sz="0" w:space="0" w:color="auto"/>
      </w:divBdr>
    </w:div>
    <w:div w:id="1371153768">
      <w:bodyDiv w:val="1"/>
      <w:marLeft w:val="0"/>
      <w:marRight w:val="0"/>
      <w:marTop w:val="0"/>
      <w:marBottom w:val="0"/>
      <w:divBdr>
        <w:top w:val="none" w:sz="0" w:space="0" w:color="auto"/>
        <w:left w:val="none" w:sz="0" w:space="0" w:color="auto"/>
        <w:bottom w:val="none" w:sz="0" w:space="0" w:color="auto"/>
        <w:right w:val="none" w:sz="0" w:space="0" w:color="auto"/>
      </w:divBdr>
    </w:div>
    <w:div w:id="1418209684">
      <w:bodyDiv w:val="1"/>
      <w:marLeft w:val="0"/>
      <w:marRight w:val="0"/>
      <w:marTop w:val="0"/>
      <w:marBottom w:val="0"/>
      <w:divBdr>
        <w:top w:val="none" w:sz="0" w:space="0" w:color="auto"/>
        <w:left w:val="none" w:sz="0" w:space="0" w:color="auto"/>
        <w:bottom w:val="none" w:sz="0" w:space="0" w:color="auto"/>
        <w:right w:val="none" w:sz="0" w:space="0" w:color="auto"/>
      </w:divBdr>
    </w:div>
    <w:div w:id="1431465617">
      <w:bodyDiv w:val="1"/>
      <w:marLeft w:val="0"/>
      <w:marRight w:val="0"/>
      <w:marTop w:val="0"/>
      <w:marBottom w:val="0"/>
      <w:divBdr>
        <w:top w:val="none" w:sz="0" w:space="0" w:color="auto"/>
        <w:left w:val="none" w:sz="0" w:space="0" w:color="auto"/>
        <w:bottom w:val="none" w:sz="0" w:space="0" w:color="auto"/>
        <w:right w:val="none" w:sz="0" w:space="0" w:color="auto"/>
      </w:divBdr>
    </w:div>
    <w:div w:id="1488941337">
      <w:bodyDiv w:val="1"/>
      <w:marLeft w:val="0"/>
      <w:marRight w:val="0"/>
      <w:marTop w:val="0"/>
      <w:marBottom w:val="0"/>
      <w:divBdr>
        <w:top w:val="none" w:sz="0" w:space="0" w:color="auto"/>
        <w:left w:val="none" w:sz="0" w:space="0" w:color="auto"/>
        <w:bottom w:val="none" w:sz="0" w:space="0" w:color="auto"/>
        <w:right w:val="none" w:sz="0" w:space="0" w:color="auto"/>
      </w:divBdr>
    </w:div>
    <w:div w:id="1542939651">
      <w:bodyDiv w:val="1"/>
      <w:marLeft w:val="0"/>
      <w:marRight w:val="0"/>
      <w:marTop w:val="0"/>
      <w:marBottom w:val="0"/>
      <w:divBdr>
        <w:top w:val="none" w:sz="0" w:space="0" w:color="auto"/>
        <w:left w:val="none" w:sz="0" w:space="0" w:color="auto"/>
        <w:bottom w:val="none" w:sz="0" w:space="0" w:color="auto"/>
        <w:right w:val="none" w:sz="0" w:space="0" w:color="auto"/>
      </w:divBdr>
    </w:div>
    <w:div w:id="1666742165">
      <w:bodyDiv w:val="1"/>
      <w:marLeft w:val="0"/>
      <w:marRight w:val="0"/>
      <w:marTop w:val="0"/>
      <w:marBottom w:val="0"/>
      <w:divBdr>
        <w:top w:val="none" w:sz="0" w:space="0" w:color="auto"/>
        <w:left w:val="none" w:sz="0" w:space="0" w:color="auto"/>
        <w:bottom w:val="none" w:sz="0" w:space="0" w:color="auto"/>
        <w:right w:val="none" w:sz="0" w:space="0" w:color="auto"/>
      </w:divBdr>
    </w:div>
    <w:div w:id="1691880009">
      <w:bodyDiv w:val="1"/>
      <w:marLeft w:val="0"/>
      <w:marRight w:val="0"/>
      <w:marTop w:val="0"/>
      <w:marBottom w:val="0"/>
      <w:divBdr>
        <w:top w:val="none" w:sz="0" w:space="0" w:color="auto"/>
        <w:left w:val="none" w:sz="0" w:space="0" w:color="auto"/>
        <w:bottom w:val="none" w:sz="0" w:space="0" w:color="auto"/>
        <w:right w:val="none" w:sz="0" w:space="0" w:color="auto"/>
      </w:divBdr>
    </w:div>
    <w:div w:id="1816605632">
      <w:bodyDiv w:val="1"/>
      <w:marLeft w:val="0"/>
      <w:marRight w:val="0"/>
      <w:marTop w:val="0"/>
      <w:marBottom w:val="0"/>
      <w:divBdr>
        <w:top w:val="none" w:sz="0" w:space="0" w:color="auto"/>
        <w:left w:val="none" w:sz="0" w:space="0" w:color="auto"/>
        <w:bottom w:val="none" w:sz="0" w:space="0" w:color="auto"/>
        <w:right w:val="none" w:sz="0" w:space="0" w:color="auto"/>
      </w:divBdr>
    </w:div>
    <w:div w:id="1833449703">
      <w:bodyDiv w:val="1"/>
      <w:marLeft w:val="0"/>
      <w:marRight w:val="0"/>
      <w:marTop w:val="0"/>
      <w:marBottom w:val="0"/>
      <w:divBdr>
        <w:top w:val="none" w:sz="0" w:space="0" w:color="auto"/>
        <w:left w:val="none" w:sz="0" w:space="0" w:color="auto"/>
        <w:bottom w:val="none" w:sz="0" w:space="0" w:color="auto"/>
        <w:right w:val="none" w:sz="0" w:space="0" w:color="auto"/>
      </w:divBdr>
    </w:div>
    <w:div w:id="2038652629">
      <w:bodyDiv w:val="1"/>
      <w:marLeft w:val="0"/>
      <w:marRight w:val="0"/>
      <w:marTop w:val="0"/>
      <w:marBottom w:val="0"/>
      <w:divBdr>
        <w:top w:val="none" w:sz="0" w:space="0" w:color="auto"/>
        <w:left w:val="none" w:sz="0" w:space="0" w:color="auto"/>
        <w:bottom w:val="none" w:sz="0" w:space="0" w:color="auto"/>
        <w:right w:val="none" w:sz="0" w:space="0" w:color="auto"/>
      </w:divBdr>
    </w:div>
    <w:div w:id="2050837025">
      <w:bodyDiv w:val="1"/>
      <w:marLeft w:val="0"/>
      <w:marRight w:val="0"/>
      <w:marTop w:val="0"/>
      <w:marBottom w:val="0"/>
      <w:divBdr>
        <w:top w:val="none" w:sz="0" w:space="0" w:color="auto"/>
        <w:left w:val="none" w:sz="0" w:space="0" w:color="auto"/>
        <w:bottom w:val="none" w:sz="0" w:space="0" w:color="auto"/>
        <w:right w:val="none" w:sz="0" w:space="0" w:color="auto"/>
      </w:divBdr>
    </w:div>
    <w:div w:id="20727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I:\Dossier%20FOURNISSEURS%202026\Rapport%20d'activit&#233;e%202025\CPA-UGP-UNICEF-UNFP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cat>
            <c:strRef>
              <c:f>Feuil1!$D$216:$H$216</c:f>
              <c:strCache>
                <c:ptCount val="5"/>
                <c:pt idx="0">
                  <c:v>TOTAL des ACHATS </c:v>
                </c:pt>
                <c:pt idx="1">
                  <c:v>2024:1749989283</c:v>
                </c:pt>
                <c:pt idx="2">
                  <c:v>2025:2457902208</c:v>
                </c:pt>
                <c:pt idx="3">
                  <c:v>variation:707912925</c:v>
                </c:pt>
                <c:pt idx="4">
                  <c:v>pourcentage:40,45%</c:v>
                </c:pt>
              </c:strCache>
            </c:strRef>
          </c:cat>
          <c:val>
            <c:numRef>
              <c:f>Feuil1!$D$217:$H$217</c:f>
              <c:numCache>
                <c:formatCode>#,##0</c:formatCode>
                <c:ptCount val="5"/>
                <c:pt idx="1">
                  <c:v>1749989283</c:v>
                </c:pt>
                <c:pt idx="2">
                  <c:v>2457902208</c:v>
                </c:pt>
                <c:pt idx="3">
                  <c:v>707912925</c:v>
                </c:pt>
                <c:pt idx="4" formatCode="0.00%">
                  <c:v>0.40450000000000003</c:v>
                </c:pt>
              </c:numCache>
            </c:numRef>
          </c:val>
          <c:extLst>
            <c:ext xmlns:c16="http://schemas.microsoft.com/office/drawing/2014/chart" uri="{C3380CC4-5D6E-409C-BE32-E72D297353CC}">
              <c16:uniqueId val="{00000000-BF20-3F42-8136-C6BA6728B269}"/>
            </c:ext>
          </c:extLst>
        </c:ser>
        <c:dLbls>
          <c:showLegendKey val="0"/>
          <c:showVal val="0"/>
          <c:showCatName val="0"/>
          <c:showSerName val="0"/>
          <c:showPercent val="0"/>
          <c:showBubbleSize val="0"/>
          <c:showLeaderLines val="1"/>
        </c:dLbls>
        <c:firstSliceAng val="0"/>
      </c:pieChart>
    </c:plotArea>
    <c:legend>
      <c:legendPos val="r"/>
      <c:overlay val="1"/>
      <c:txPr>
        <a:bodyPr/>
        <a:lstStyle/>
        <a:p>
          <a:pPr rtl="0">
            <a:defRPr/>
          </a:pPr>
          <a:endParaRPr lang="fr-TD"/>
        </a:p>
      </c:txPr>
    </c:legend>
    <c:plotVisOnly val="1"/>
    <c:dispBlanksAs val="zero"/>
    <c:showDLblsOverMax val="1"/>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9E7E8-9FE3-4E64-8316-0349BB50E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17106</Words>
  <Characters>88613</Characters>
  <Application>Microsoft Office Word</Application>
  <DocSecurity>0</DocSecurity>
  <Lines>8055</Lines>
  <Paragraphs>5873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DIRECTEUR</dc:creator>
  <cp:keywords/>
  <dc:description/>
  <cp:lastModifiedBy>Microsoft Office User</cp:lastModifiedBy>
  <cp:revision>2</cp:revision>
  <cp:lastPrinted>2026-02-09T12:18:00Z</cp:lastPrinted>
  <dcterms:created xsi:type="dcterms:W3CDTF">2026-04-16T15:24:00Z</dcterms:created>
  <dcterms:modified xsi:type="dcterms:W3CDTF">2026-04-16T15:24:00Z</dcterms:modified>
</cp:coreProperties>
</file>