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DDEC667" w14:textId="3EFB3CD9" w:rsidR="007D7FDD" w:rsidRPr="00676995" w:rsidRDefault="007D7FDD" w:rsidP="007D7FDD">
      <w:pPr>
        <w:tabs>
          <w:tab w:val="left" w:pos="3074"/>
        </w:tabs>
        <w:spacing w:after="0" w:line="240" w:lineRule="auto"/>
        <w:rPr>
          <w:rFonts w:ascii="Times New Roman" w:hAnsi="Times New Roman" w:cs="Times New Roman"/>
          <w:sz w:val="24"/>
          <w:szCs w:val="24"/>
        </w:rPr>
      </w:pPr>
      <w:r w:rsidRPr="00676995">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0296FA14" wp14:editId="75048C28">
                <wp:simplePos x="0" y="0"/>
                <wp:positionH relativeFrom="margin">
                  <wp:posOffset>2975212</wp:posOffset>
                </wp:positionH>
                <wp:positionV relativeFrom="paragraph">
                  <wp:posOffset>-648269</wp:posOffset>
                </wp:positionV>
                <wp:extent cx="2818263" cy="644056"/>
                <wp:effectExtent l="0" t="0" r="1270" b="381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8263" cy="6440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3ECBBD" w14:textId="77777777" w:rsidR="007D7FDD" w:rsidRDefault="007D7FDD" w:rsidP="007D7FDD"/>
                          <w:p w14:paraId="4A1B068C" w14:textId="1B6631D7" w:rsidR="007D7FDD" w:rsidRDefault="007D7FDD" w:rsidP="007D7FDD">
                            <w:r>
                              <w:t xml:space="preserve">     </w:t>
                            </w:r>
                            <w:r w:rsidR="00A82A38">
                              <w:t xml:space="preserve">   </w:t>
                            </w:r>
                            <w:r>
                              <w:t xml:space="preserve"> </w:t>
                            </w:r>
                            <w:r w:rsidRPr="002D1C13">
                              <w:rPr>
                                <w:sz w:val="20"/>
                                <w:szCs w:val="20"/>
                              </w:rPr>
                              <w:t>UNITE – TRAVAIL – PROGRES</w:t>
                            </w:r>
                            <w:r>
                              <w:rPr>
                                <w:rtl/>
                                <w:lang w:bidi="ar-DZ"/>
                              </w:rPr>
                              <w:t xml:space="preserve"> </w:t>
                            </w:r>
                            <w:r>
                              <w:rPr>
                                <w:rFonts w:hint="cs"/>
                                <w:rtl/>
                                <w:lang w:bidi="ar-DZ"/>
                              </w:rPr>
                              <w:t xml:space="preserve"> </w:t>
                            </w:r>
                            <w:r>
                              <w:rPr>
                                <w:rtl/>
                                <w:lang w:bidi="ar-DZ"/>
                              </w:rPr>
                              <w:t xml:space="preserve">                      </w:t>
                            </w:r>
                          </w:p>
                          <w:p w14:paraId="09D7107D" w14:textId="77777777" w:rsidR="007D7FDD" w:rsidRDefault="007D7FDD" w:rsidP="007D7FDD">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shapetype w14:anchorId="0296FA14" id="_x0000_t202" coordsize="21600,21600" o:spt="202" path="m,l,21600r21600,l21600,xe">
                <v:stroke joinstyle="miter"/>
                <v:path gradientshapeok="t" o:connecttype="rect"/>
              </v:shapetype>
              <v:shape id="Zone de texte 16" o:spid="_x0000_s1026" type="#_x0000_t202" style="position:absolute;margin-left:234.25pt;margin-top:-51.05pt;width:221.9pt;height:5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" stroked="f" strokeweight=".5pt">
                <v:path arrowok="t"/>
                <v:textbox>
                  <w:txbxContent>
                    <w:p w14:paraId="7E3ECBBD" w14:textId="77777777" w:rsidR="007D7FDD" w:rsidRDefault="007D7FDD" w:rsidP="007D7FDD"/>
                    <w:p w14:paraId="4A1B068C" w14:textId="1B6631D7" w:rsidR="007D7FDD" w:rsidRDefault="007D7FDD" w:rsidP="007D7FDD">
                      <w:r>
                        <w:t xml:space="preserve">     </w:t>
                      </w:r>
                      <w:r w:rsidR="00A82A38">
                        <w:t xml:space="preserve">   </w:t>
                      </w:r>
                      <w:r>
                        <w:t xml:space="preserve"> </w:t>
                      </w:r>
                      <w:r w:rsidRPr="002D1C13">
                        <w:rPr>
                          <w:sz w:val="20"/>
                          <w:szCs w:val="20"/>
                        </w:rPr>
                        <w:t>UNITE – TRAVAIL – PROGRES</w:t>
                      </w:r>
                      <w:r>
                        <w:rPr>
                          <w:rtl/>
                          <w:lang w:bidi="ar-DZ"/>
                        </w:rPr>
                        <w:t xml:space="preserve"> </w:t>
                      </w:r>
                      <w:r>
                        <w:rPr>
                          <w:rFonts w:hint="cs"/>
                          <w:rtl/>
                          <w:lang w:bidi="ar-DZ"/>
                        </w:rPr>
                        <w:t xml:space="preserve"> </w:t>
                      </w:r>
                      <w:r>
                        <w:rPr>
                          <w:rtl/>
                          <w:lang w:bidi="ar-DZ"/>
                        </w:rPr>
                        <w:t xml:space="preserve">                      </w:t>
                      </w:r>
                    </w:p>
                    <w:p w14:paraId="09D7107D" w14:textId="77777777" w:rsidR="007D7FDD" w:rsidRDefault="007D7FDD" w:rsidP="007D7FDD">
                      <w:pPr>
                        <w:bidi/>
                      </w:pPr>
                    </w:p>
                  </w:txbxContent>
                </v:textbox>
                <w10:wrap anchorx="margin"/>
              </v:shape>
            </w:pict>
          </mc:Fallback>
        </mc:AlternateContent>
      </w:r>
    </w:p>
    <w:tbl>
      <w:tblPr>
        <w:tblpPr w:leftFromText="141" w:rightFromText="141" w:vertAnchor="text" w:horzAnchor="margin" w:tblpXSpec="center" w:tblpY="-818"/>
        <w:tblOverlap w:val="never"/>
        <w:tblW w:w="12333" w:type="dxa"/>
        <w:tblCellMar>
          <w:left w:w="10" w:type="dxa"/>
          <w:right w:w="10" w:type="dxa"/>
        </w:tblCellMar>
        <w:tblLook w:val="0000" w:firstRow="0" w:lastRow="0" w:firstColumn="0" w:lastColumn="0" w:noHBand="0" w:noVBand="0"/>
      </w:tblPr>
      <w:tblGrid>
        <w:gridCol w:w="7767"/>
        <w:gridCol w:w="63"/>
        <w:gridCol w:w="4503"/>
      </w:tblGrid>
      <w:tr w:rsidR="007D7FDD" w:rsidRPr="00676995" w14:paraId="5B2AB5E9" w14:textId="77777777" w:rsidTr="004873AF">
        <w:trPr>
          <w:trHeight w:val="817"/>
        </w:trPr>
        <w:tc>
          <w:tcPr>
            <w:tcW w:w="7767" w:type="dxa"/>
            <w:tcMar>
              <w:top w:w="0" w:type="dxa"/>
              <w:left w:w="70" w:type="dxa"/>
              <w:bottom w:w="0" w:type="dxa"/>
              <w:right w:w="70" w:type="dxa"/>
            </w:tcMar>
          </w:tcPr>
          <w:p w14:paraId="666E53BA" w14:textId="49401D81" w:rsidR="007D7FDD" w:rsidRPr="00A82A38" w:rsidRDefault="007D7FDD" w:rsidP="004873AF">
            <w:pPr>
              <w:widowControl w:val="0"/>
              <w:tabs>
                <w:tab w:val="right" w:pos="7627"/>
              </w:tabs>
              <w:suppressAutoHyphens/>
              <w:autoSpaceDE w:val="0"/>
              <w:autoSpaceDN w:val="0"/>
              <w:spacing w:after="0" w:line="240" w:lineRule="auto"/>
              <w:ind w:left="-960" w:firstLine="960"/>
              <w:jc w:val="both"/>
              <w:textAlignment w:val="baseline"/>
              <w:rPr>
                <w:rFonts w:ascii="Times New Roman" w:hAnsi="Times New Roman" w:cs="Times New Roman"/>
                <w:b/>
                <w:bCs/>
                <w:iCs/>
                <w:sz w:val="20"/>
                <w:szCs w:val="20"/>
              </w:rPr>
            </w:pPr>
            <w:r w:rsidRPr="00A82A38">
              <w:rPr>
                <w:rFonts w:ascii="Times New Roman" w:hAnsi="Times New Roman" w:cs="Times New Roman"/>
                <w:noProof/>
                <w:sz w:val="20"/>
                <w:szCs w:val="20"/>
                <w:lang w:eastAsia="fr-FR"/>
              </w:rPr>
              <w:drawing>
                <wp:anchor distT="0" distB="0" distL="114300" distR="114300" simplePos="0" relativeHeight="251660288" behindDoc="0" locked="0" layoutInCell="1" allowOverlap="1" wp14:anchorId="4A81D1E5" wp14:editId="58F506E4">
                  <wp:simplePos x="0" y="0"/>
                  <wp:positionH relativeFrom="column">
                    <wp:posOffset>3154459</wp:posOffset>
                  </wp:positionH>
                  <wp:positionV relativeFrom="paragraph">
                    <wp:posOffset>-220373</wp:posOffset>
                  </wp:positionV>
                  <wp:extent cx="1081378" cy="1304843"/>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N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0455" cy="1339929"/>
                          </a:xfrm>
                          <a:prstGeom prst="rect">
                            <a:avLst/>
                          </a:prstGeom>
                        </pic:spPr>
                      </pic:pic>
                    </a:graphicData>
                  </a:graphic>
                  <wp14:sizeRelH relativeFrom="margin">
                    <wp14:pctWidth>0</wp14:pctWidth>
                  </wp14:sizeRelH>
                  <wp14:sizeRelV relativeFrom="margin">
                    <wp14:pctHeight>0</wp14:pctHeight>
                  </wp14:sizeRelV>
                </wp:anchor>
              </w:drawing>
            </w:r>
            <w:r w:rsidR="00A82A38" w:rsidRPr="00A82A38">
              <w:rPr>
                <w:rFonts w:ascii="Times New Roman" w:hAnsi="Times New Roman" w:cs="Times New Roman"/>
                <w:b/>
                <w:bCs/>
                <w:iCs/>
                <w:sz w:val="20"/>
                <w:szCs w:val="20"/>
              </w:rPr>
              <w:t xml:space="preserve">       </w:t>
            </w:r>
            <w:r w:rsidRPr="00A82A38">
              <w:rPr>
                <w:rFonts w:ascii="Times New Roman" w:hAnsi="Times New Roman" w:cs="Times New Roman"/>
                <w:b/>
                <w:bCs/>
                <w:iCs/>
                <w:sz w:val="20"/>
                <w:szCs w:val="20"/>
              </w:rPr>
              <w:t>REPUBLIQUE DU TCHAD</w:t>
            </w:r>
            <w:r w:rsidRPr="00A82A38">
              <w:rPr>
                <w:rFonts w:ascii="Times New Roman" w:hAnsi="Times New Roman" w:cs="Times New Roman"/>
                <w:b/>
                <w:bCs/>
                <w:iCs/>
                <w:sz w:val="20"/>
                <w:szCs w:val="20"/>
              </w:rPr>
              <w:tab/>
              <w:t xml:space="preserve">                       </w:t>
            </w:r>
          </w:p>
          <w:p w14:paraId="318EFF95" w14:textId="00EAA874" w:rsidR="007D7FDD" w:rsidRPr="00A82A38" w:rsidRDefault="007D7FDD" w:rsidP="004873AF">
            <w:pPr>
              <w:suppressAutoHyphens/>
              <w:autoSpaceDN w:val="0"/>
              <w:spacing w:after="0" w:line="240" w:lineRule="auto"/>
              <w:ind w:left="67"/>
              <w:jc w:val="both"/>
              <w:textAlignment w:val="baseline"/>
              <w:rPr>
                <w:rFonts w:ascii="Times New Roman" w:hAnsi="Times New Roman" w:cs="Times New Roman"/>
                <w:sz w:val="20"/>
                <w:szCs w:val="20"/>
              </w:rPr>
            </w:pPr>
            <w:r w:rsidRPr="00A82A38">
              <w:rPr>
                <w:rFonts w:ascii="Times New Roman" w:hAnsi="Times New Roman" w:cs="Times New Roman"/>
                <w:sz w:val="20"/>
                <w:szCs w:val="20"/>
              </w:rPr>
              <w:t xml:space="preserve"> </w:t>
            </w:r>
            <w:r w:rsidR="00A82A38" w:rsidRPr="00A82A38">
              <w:rPr>
                <w:rFonts w:ascii="Times New Roman" w:hAnsi="Times New Roman" w:cs="Times New Roman"/>
                <w:sz w:val="20"/>
                <w:szCs w:val="20"/>
              </w:rPr>
              <w:t xml:space="preserve">     </w:t>
            </w:r>
            <w:r w:rsidRPr="00A82A38">
              <w:rPr>
                <w:rFonts w:ascii="Times New Roman" w:hAnsi="Times New Roman" w:cs="Times New Roman"/>
                <w:sz w:val="20"/>
                <w:szCs w:val="20"/>
              </w:rPr>
              <w:t>REPUBLIQUE DU TCHAD</w:t>
            </w:r>
          </w:p>
          <w:p w14:paraId="55EFB804" w14:textId="77777777" w:rsidR="007D7FDD" w:rsidRPr="00A82A38" w:rsidRDefault="007D7FDD" w:rsidP="004873AF">
            <w:pPr>
              <w:suppressAutoHyphens/>
              <w:autoSpaceDN w:val="0"/>
              <w:spacing w:after="0" w:line="240" w:lineRule="auto"/>
              <w:ind w:left="67"/>
              <w:jc w:val="both"/>
              <w:textAlignment w:val="baseline"/>
              <w:rPr>
                <w:rFonts w:ascii="Times New Roman" w:hAnsi="Times New Roman" w:cs="Times New Roman"/>
                <w:sz w:val="20"/>
                <w:szCs w:val="20"/>
              </w:rPr>
            </w:pPr>
            <w:r w:rsidRPr="00A82A38">
              <w:rPr>
                <w:rFonts w:ascii="Times New Roman" w:hAnsi="Times New Roman" w:cs="Times New Roman"/>
                <w:noProof/>
                <w:sz w:val="20"/>
                <w:szCs w:val="20"/>
                <w:lang w:eastAsia="fr-FR"/>
              </w:rPr>
              <w:drawing>
                <wp:inline distT="0" distB="0" distL="0" distR="0" wp14:anchorId="4187BFAF" wp14:editId="698080A1">
                  <wp:extent cx="885825" cy="144320"/>
                  <wp:effectExtent l="0" t="0" r="0" b="8255"/>
                  <wp:docPr id="702802311" name="Image 70280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1814" cy="161588"/>
                          </a:xfrm>
                          <a:prstGeom prst="rect">
                            <a:avLst/>
                          </a:prstGeom>
                        </pic:spPr>
                      </pic:pic>
                    </a:graphicData>
                  </a:graphic>
                </wp:inline>
              </w:drawing>
            </w:r>
          </w:p>
          <w:p w14:paraId="687356D4" w14:textId="050593BD" w:rsidR="007D7FDD" w:rsidRPr="00A82A38" w:rsidRDefault="00A82A38" w:rsidP="004873AF">
            <w:pPr>
              <w:suppressAutoHyphens/>
              <w:autoSpaceDN w:val="0"/>
              <w:spacing w:after="0" w:line="240" w:lineRule="auto"/>
              <w:ind w:left="67"/>
              <w:jc w:val="both"/>
              <w:textAlignment w:val="baseline"/>
              <w:rPr>
                <w:rFonts w:ascii="Times New Roman" w:hAnsi="Times New Roman" w:cs="Times New Roman"/>
                <w:sz w:val="20"/>
                <w:szCs w:val="20"/>
              </w:rPr>
            </w:pPr>
            <w:r w:rsidRPr="00A82A38">
              <w:rPr>
                <w:rFonts w:ascii="Times New Roman" w:hAnsi="Times New Roman" w:cs="Times New Roman"/>
                <w:sz w:val="20"/>
                <w:szCs w:val="20"/>
              </w:rPr>
              <w:t xml:space="preserve">     </w:t>
            </w:r>
            <w:r w:rsidR="00D637A8" w:rsidRPr="00A82A38">
              <w:rPr>
                <w:rFonts w:ascii="Times New Roman" w:hAnsi="Times New Roman" w:cs="Times New Roman"/>
                <w:sz w:val="20"/>
                <w:szCs w:val="20"/>
              </w:rPr>
              <w:t>PRESIDENCE DE</w:t>
            </w:r>
            <w:r w:rsidR="007D7FDD" w:rsidRPr="00A82A38">
              <w:rPr>
                <w:rFonts w:ascii="Times New Roman" w:hAnsi="Times New Roman" w:cs="Times New Roman"/>
                <w:sz w:val="20"/>
                <w:szCs w:val="20"/>
              </w:rPr>
              <w:t xml:space="preserve"> LA REPUBLQUE DU TCHAD</w:t>
            </w:r>
          </w:p>
          <w:p w14:paraId="2BD6FA01" w14:textId="77777777" w:rsidR="007D7FDD" w:rsidRPr="00A82A38" w:rsidRDefault="007D7FDD" w:rsidP="004873AF">
            <w:pPr>
              <w:suppressAutoHyphens/>
              <w:autoSpaceDN w:val="0"/>
              <w:spacing w:after="0" w:line="240" w:lineRule="auto"/>
              <w:ind w:left="67"/>
              <w:jc w:val="both"/>
              <w:textAlignment w:val="baseline"/>
              <w:rPr>
                <w:rFonts w:ascii="Times New Roman" w:hAnsi="Times New Roman" w:cs="Times New Roman"/>
                <w:sz w:val="20"/>
                <w:szCs w:val="20"/>
              </w:rPr>
            </w:pPr>
            <w:r w:rsidRPr="00A82A38">
              <w:rPr>
                <w:rFonts w:ascii="Times New Roman" w:hAnsi="Times New Roman" w:cs="Times New Roman"/>
                <w:noProof/>
                <w:sz w:val="20"/>
                <w:szCs w:val="20"/>
                <w:lang w:eastAsia="fr-FR"/>
              </w:rPr>
              <w:drawing>
                <wp:inline distT="0" distB="0" distL="0" distR="0" wp14:anchorId="6F402EA1" wp14:editId="7E0A3AD9">
                  <wp:extent cx="885825" cy="144320"/>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1814" cy="161588"/>
                          </a:xfrm>
                          <a:prstGeom prst="rect">
                            <a:avLst/>
                          </a:prstGeom>
                        </pic:spPr>
                      </pic:pic>
                    </a:graphicData>
                  </a:graphic>
                </wp:inline>
              </w:drawing>
            </w:r>
          </w:p>
          <w:p w14:paraId="7141BCEC" w14:textId="17FF7EB9" w:rsidR="007D7FDD" w:rsidRPr="00A82A38" w:rsidRDefault="00A82A38" w:rsidP="004873AF">
            <w:pPr>
              <w:suppressAutoHyphens/>
              <w:autoSpaceDN w:val="0"/>
              <w:spacing w:after="0" w:line="240" w:lineRule="auto"/>
              <w:ind w:left="67"/>
              <w:jc w:val="both"/>
              <w:textAlignment w:val="baseline"/>
              <w:rPr>
                <w:rFonts w:ascii="Times New Roman" w:hAnsi="Times New Roman" w:cs="Times New Roman"/>
                <w:sz w:val="20"/>
                <w:szCs w:val="20"/>
              </w:rPr>
            </w:pPr>
            <w:r w:rsidRPr="00A82A38">
              <w:rPr>
                <w:rFonts w:ascii="Times New Roman" w:hAnsi="Times New Roman" w:cs="Times New Roman"/>
                <w:sz w:val="20"/>
                <w:szCs w:val="20"/>
              </w:rPr>
              <w:t xml:space="preserve">     </w:t>
            </w:r>
            <w:r w:rsidR="007D7FDD" w:rsidRPr="00A82A38">
              <w:rPr>
                <w:rFonts w:ascii="Times New Roman" w:hAnsi="Times New Roman" w:cs="Times New Roman"/>
                <w:sz w:val="20"/>
                <w:szCs w:val="20"/>
              </w:rPr>
              <w:t>PRIMATURE</w:t>
            </w:r>
          </w:p>
          <w:p w14:paraId="01F98B4C" w14:textId="77777777" w:rsidR="007D7FDD" w:rsidRPr="00A82A38" w:rsidRDefault="007D7FDD" w:rsidP="004873AF">
            <w:pPr>
              <w:suppressAutoHyphens/>
              <w:autoSpaceDN w:val="0"/>
              <w:spacing w:after="0" w:line="240" w:lineRule="auto"/>
              <w:ind w:left="67"/>
              <w:jc w:val="both"/>
              <w:textAlignment w:val="baseline"/>
              <w:rPr>
                <w:rFonts w:ascii="Times New Roman" w:hAnsi="Times New Roman" w:cs="Times New Roman"/>
                <w:sz w:val="20"/>
                <w:szCs w:val="20"/>
              </w:rPr>
            </w:pPr>
            <w:r w:rsidRPr="00A82A38">
              <w:rPr>
                <w:rFonts w:ascii="Times New Roman" w:hAnsi="Times New Roman" w:cs="Times New Roman"/>
                <w:noProof/>
                <w:sz w:val="20"/>
                <w:szCs w:val="20"/>
                <w:lang w:eastAsia="fr-FR"/>
              </w:rPr>
              <w:drawing>
                <wp:inline distT="0" distB="0" distL="0" distR="0" wp14:anchorId="05906F24" wp14:editId="1CBF9D82">
                  <wp:extent cx="885825" cy="14432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1814" cy="161588"/>
                          </a:xfrm>
                          <a:prstGeom prst="rect">
                            <a:avLst/>
                          </a:prstGeom>
                        </pic:spPr>
                      </pic:pic>
                    </a:graphicData>
                  </a:graphic>
                </wp:inline>
              </w:drawing>
            </w:r>
          </w:p>
          <w:p w14:paraId="5D6182E7" w14:textId="763B6A2D" w:rsidR="007D7FDD" w:rsidRPr="00A82A38" w:rsidRDefault="007D7FDD" w:rsidP="004873AF">
            <w:pPr>
              <w:suppressAutoHyphens/>
              <w:autoSpaceDN w:val="0"/>
              <w:spacing w:after="0" w:line="240" w:lineRule="auto"/>
              <w:ind w:left="67"/>
              <w:jc w:val="both"/>
              <w:textAlignment w:val="baseline"/>
              <w:rPr>
                <w:rFonts w:ascii="Times New Roman" w:hAnsi="Times New Roman" w:cs="Times New Roman"/>
                <w:sz w:val="20"/>
                <w:szCs w:val="20"/>
              </w:rPr>
            </w:pPr>
            <w:r w:rsidRPr="00A82A38">
              <w:rPr>
                <w:rFonts w:ascii="Times New Roman" w:hAnsi="Times New Roman" w:cs="Times New Roman"/>
                <w:sz w:val="20"/>
                <w:szCs w:val="20"/>
              </w:rPr>
              <w:t xml:space="preserve">  </w:t>
            </w:r>
            <w:r w:rsidR="00A82A38" w:rsidRPr="00A82A38">
              <w:rPr>
                <w:rFonts w:ascii="Times New Roman" w:hAnsi="Times New Roman" w:cs="Times New Roman"/>
                <w:sz w:val="20"/>
                <w:szCs w:val="20"/>
              </w:rPr>
              <w:t xml:space="preserve">  </w:t>
            </w:r>
            <w:r w:rsidRPr="00A82A38">
              <w:rPr>
                <w:rFonts w:ascii="Times New Roman" w:hAnsi="Times New Roman" w:cs="Times New Roman"/>
                <w:sz w:val="20"/>
                <w:szCs w:val="20"/>
              </w:rPr>
              <w:t>MINISTERE DE LA FEMME ET DE LA PROTECTION</w:t>
            </w:r>
          </w:p>
          <w:p w14:paraId="00E7BCC7" w14:textId="6D7040A4" w:rsidR="007D7FDD" w:rsidRPr="00A82A38" w:rsidRDefault="00A82A38" w:rsidP="004873AF">
            <w:pPr>
              <w:suppressAutoHyphens/>
              <w:autoSpaceDN w:val="0"/>
              <w:spacing w:after="0" w:line="240" w:lineRule="auto"/>
              <w:ind w:left="67"/>
              <w:jc w:val="both"/>
              <w:textAlignment w:val="baseline"/>
              <w:rPr>
                <w:rFonts w:ascii="Times New Roman" w:hAnsi="Times New Roman" w:cs="Times New Roman"/>
                <w:sz w:val="20"/>
                <w:szCs w:val="20"/>
              </w:rPr>
            </w:pPr>
            <w:r w:rsidRPr="00A82A38">
              <w:rPr>
                <w:rFonts w:ascii="Times New Roman" w:hAnsi="Times New Roman" w:cs="Times New Roman"/>
                <w:sz w:val="20"/>
                <w:szCs w:val="20"/>
              </w:rPr>
              <w:t xml:space="preserve">    </w:t>
            </w:r>
            <w:r w:rsidR="007D7FDD" w:rsidRPr="00A82A38">
              <w:rPr>
                <w:rFonts w:ascii="Times New Roman" w:hAnsi="Times New Roman" w:cs="Times New Roman"/>
                <w:sz w:val="20"/>
                <w:szCs w:val="20"/>
              </w:rPr>
              <w:t xml:space="preserve">DE LA PETITE ENFANCE                                      </w:t>
            </w:r>
          </w:p>
          <w:p w14:paraId="5541D524" w14:textId="77777777" w:rsidR="007D7FDD" w:rsidRPr="00A82A38" w:rsidRDefault="007D7FDD" w:rsidP="004873AF">
            <w:pPr>
              <w:suppressAutoHyphens/>
              <w:autoSpaceDN w:val="0"/>
              <w:spacing w:after="0" w:line="240" w:lineRule="auto"/>
              <w:ind w:left="67"/>
              <w:jc w:val="both"/>
              <w:textAlignment w:val="baseline"/>
              <w:rPr>
                <w:rFonts w:ascii="Times New Roman" w:hAnsi="Times New Roman" w:cs="Times New Roman"/>
                <w:noProof/>
                <w:sz w:val="20"/>
                <w:szCs w:val="20"/>
              </w:rPr>
            </w:pPr>
            <w:r w:rsidRPr="00A82A38">
              <w:rPr>
                <w:rFonts w:ascii="Times New Roman" w:hAnsi="Times New Roman" w:cs="Times New Roman"/>
                <w:noProof/>
                <w:sz w:val="20"/>
                <w:szCs w:val="20"/>
                <w:lang w:eastAsia="fr-FR"/>
              </w:rPr>
              <w:drawing>
                <wp:inline distT="0" distB="0" distL="0" distR="0" wp14:anchorId="71AD579C" wp14:editId="472620A8">
                  <wp:extent cx="885825" cy="144320"/>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1814" cy="161588"/>
                          </a:xfrm>
                          <a:prstGeom prst="rect">
                            <a:avLst/>
                          </a:prstGeom>
                        </pic:spPr>
                      </pic:pic>
                    </a:graphicData>
                  </a:graphic>
                </wp:inline>
              </w:drawing>
            </w:r>
          </w:p>
          <w:p w14:paraId="599A9E6B" w14:textId="34FB29E9" w:rsidR="007D7FDD" w:rsidRPr="00A82A38" w:rsidRDefault="00A82A38" w:rsidP="004873AF">
            <w:pPr>
              <w:suppressAutoHyphens/>
              <w:autoSpaceDN w:val="0"/>
              <w:spacing w:after="0" w:line="240" w:lineRule="auto"/>
              <w:ind w:left="67"/>
              <w:jc w:val="both"/>
              <w:textAlignment w:val="baseline"/>
              <w:rPr>
                <w:rFonts w:ascii="Times New Roman" w:hAnsi="Times New Roman" w:cs="Times New Roman"/>
                <w:b/>
                <w:noProof/>
                <w:sz w:val="20"/>
                <w:szCs w:val="20"/>
              </w:rPr>
            </w:pPr>
            <w:r w:rsidRPr="00A82A38">
              <w:rPr>
                <w:rFonts w:ascii="Times New Roman" w:hAnsi="Times New Roman" w:cs="Times New Roman"/>
                <w:b/>
                <w:noProof/>
                <w:sz w:val="20"/>
                <w:szCs w:val="20"/>
              </w:rPr>
              <w:t xml:space="preserve">    </w:t>
            </w:r>
            <w:r w:rsidR="007D7FDD" w:rsidRPr="00A82A38">
              <w:rPr>
                <w:rFonts w:ascii="Times New Roman" w:hAnsi="Times New Roman" w:cs="Times New Roman"/>
                <w:b/>
                <w:noProof/>
                <w:sz w:val="20"/>
                <w:szCs w:val="20"/>
              </w:rPr>
              <w:t xml:space="preserve">MAISON NATIONALE DE LA FEMME </w:t>
            </w:r>
          </w:p>
          <w:p w14:paraId="1BBC5A19" w14:textId="77777777" w:rsidR="007D7FDD" w:rsidRPr="00A82A38" w:rsidRDefault="007D7FDD" w:rsidP="004873AF">
            <w:pPr>
              <w:suppressAutoHyphens/>
              <w:autoSpaceDN w:val="0"/>
              <w:spacing w:after="0" w:line="240" w:lineRule="auto"/>
              <w:ind w:left="67"/>
              <w:jc w:val="both"/>
              <w:textAlignment w:val="baseline"/>
              <w:rPr>
                <w:rFonts w:ascii="Times New Roman" w:hAnsi="Times New Roman" w:cs="Times New Roman"/>
                <w:noProof/>
                <w:sz w:val="20"/>
                <w:szCs w:val="20"/>
              </w:rPr>
            </w:pPr>
            <w:r w:rsidRPr="00A82A38">
              <w:rPr>
                <w:rFonts w:ascii="Times New Roman" w:hAnsi="Times New Roman" w:cs="Times New Roman"/>
                <w:noProof/>
                <w:sz w:val="20"/>
                <w:szCs w:val="20"/>
                <w:lang w:eastAsia="fr-FR"/>
              </w:rPr>
              <w:drawing>
                <wp:inline distT="0" distB="0" distL="0" distR="0" wp14:anchorId="7DD1D689" wp14:editId="54652415">
                  <wp:extent cx="885825" cy="144320"/>
                  <wp:effectExtent l="0" t="0" r="0"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1814" cy="161588"/>
                          </a:xfrm>
                          <a:prstGeom prst="rect">
                            <a:avLst/>
                          </a:prstGeom>
                        </pic:spPr>
                      </pic:pic>
                    </a:graphicData>
                  </a:graphic>
                </wp:inline>
              </w:drawing>
            </w:r>
          </w:p>
          <w:p w14:paraId="1F57E10A" w14:textId="0960F356" w:rsidR="00A82A38" w:rsidRPr="00A82A38" w:rsidRDefault="00A82A38" w:rsidP="00A82A38">
            <w:pPr>
              <w:suppressAutoHyphens/>
              <w:autoSpaceDN w:val="0"/>
              <w:spacing w:after="0" w:line="240" w:lineRule="auto"/>
              <w:ind w:left="67"/>
              <w:jc w:val="both"/>
              <w:textAlignment w:val="baseline"/>
              <w:rPr>
                <w:rFonts w:ascii="Times New Roman" w:hAnsi="Times New Roman" w:cs="Times New Roman"/>
                <w:noProof/>
                <w:sz w:val="20"/>
                <w:szCs w:val="20"/>
              </w:rPr>
            </w:pPr>
            <w:r w:rsidRPr="00A82A38">
              <w:rPr>
                <w:rFonts w:ascii="Times New Roman" w:hAnsi="Times New Roman" w:cs="Times New Roman"/>
                <w:noProof/>
                <w:sz w:val="20"/>
                <w:szCs w:val="20"/>
              </w:rPr>
              <w:t xml:space="preserve">    </w:t>
            </w:r>
            <w:r w:rsidR="007D7FDD" w:rsidRPr="00A82A38">
              <w:rPr>
                <w:rFonts w:ascii="Times New Roman" w:hAnsi="Times New Roman" w:cs="Times New Roman"/>
                <w:noProof/>
                <w:sz w:val="20"/>
                <w:szCs w:val="20"/>
              </w:rPr>
              <w:t xml:space="preserve">DIRECTION GENERALE </w:t>
            </w:r>
          </w:p>
          <w:p w14:paraId="5BF1F868" w14:textId="77777777" w:rsidR="007D7FDD" w:rsidRPr="00A82A38" w:rsidRDefault="007D7FDD" w:rsidP="004873AF">
            <w:pPr>
              <w:suppressAutoHyphens/>
              <w:autoSpaceDN w:val="0"/>
              <w:spacing w:after="0" w:line="240" w:lineRule="auto"/>
              <w:ind w:left="67"/>
              <w:jc w:val="both"/>
              <w:textAlignment w:val="baseline"/>
              <w:rPr>
                <w:rFonts w:ascii="Times New Roman" w:hAnsi="Times New Roman" w:cs="Times New Roman"/>
                <w:b/>
                <w:noProof/>
                <w:sz w:val="20"/>
                <w:szCs w:val="20"/>
              </w:rPr>
            </w:pPr>
            <w:r w:rsidRPr="00A82A38">
              <w:rPr>
                <w:rFonts w:ascii="Times New Roman" w:hAnsi="Times New Roman" w:cs="Times New Roman"/>
                <w:noProof/>
                <w:sz w:val="20"/>
                <w:szCs w:val="20"/>
                <w:lang w:eastAsia="fr-FR"/>
              </w:rPr>
              <w:drawing>
                <wp:inline distT="0" distB="0" distL="0" distR="0" wp14:anchorId="4C7FF1EE" wp14:editId="769BDC73">
                  <wp:extent cx="885825" cy="144320"/>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1814" cy="161588"/>
                          </a:xfrm>
                          <a:prstGeom prst="rect">
                            <a:avLst/>
                          </a:prstGeom>
                        </pic:spPr>
                      </pic:pic>
                    </a:graphicData>
                  </a:graphic>
                </wp:inline>
              </w:drawing>
            </w:r>
          </w:p>
          <w:p w14:paraId="6763CE48" w14:textId="698D13A6" w:rsidR="00A82A38" w:rsidRPr="00A82A38" w:rsidRDefault="00A82A38" w:rsidP="004873AF">
            <w:pPr>
              <w:suppressAutoHyphens/>
              <w:autoSpaceDN w:val="0"/>
              <w:spacing w:after="0" w:line="240" w:lineRule="auto"/>
              <w:ind w:left="67"/>
              <w:jc w:val="both"/>
              <w:textAlignment w:val="baseline"/>
              <w:rPr>
                <w:rFonts w:ascii="Times New Roman" w:hAnsi="Times New Roman" w:cs="Times New Roman"/>
                <w:b/>
                <w:noProof/>
                <w:sz w:val="20"/>
                <w:szCs w:val="20"/>
              </w:rPr>
            </w:pPr>
            <w:r w:rsidRPr="00A82A38">
              <w:rPr>
                <w:rFonts w:ascii="Times New Roman" w:hAnsi="Times New Roman" w:cs="Times New Roman"/>
                <w:b/>
                <w:noProof/>
                <w:sz w:val="20"/>
                <w:szCs w:val="20"/>
              </w:rPr>
              <w:t xml:space="preserve">   DIRECTION DES PROJETS ET PROGRAMMES</w:t>
            </w:r>
          </w:p>
          <w:p w14:paraId="6CD38632" w14:textId="77777777" w:rsidR="007D7FDD" w:rsidRPr="00A82A38" w:rsidRDefault="007D7FDD" w:rsidP="004873AF">
            <w:pPr>
              <w:suppressAutoHyphens/>
              <w:autoSpaceDN w:val="0"/>
              <w:spacing w:line="240" w:lineRule="auto"/>
              <w:ind w:left="-850"/>
              <w:jc w:val="both"/>
              <w:textAlignment w:val="baseline"/>
              <w:rPr>
                <w:rFonts w:ascii="Times New Roman" w:eastAsia="Calibri" w:hAnsi="Times New Roman" w:cs="Times New Roman"/>
                <w:noProof/>
                <w:sz w:val="20"/>
                <w:szCs w:val="20"/>
              </w:rPr>
            </w:pPr>
          </w:p>
          <w:p w14:paraId="09D012E5" w14:textId="77777777" w:rsidR="007D7FDD" w:rsidRPr="00676995" w:rsidRDefault="007D7FDD" w:rsidP="004873AF">
            <w:pPr>
              <w:suppressAutoHyphens/>
              <w:autoSpaceDN w:val="0"/>
              <w:spacing w:line="240" w:lineRule="auto"/>
              <w:jc w:val="both"/>
              <w:textAlignment w:val="baseline"/>
              <w:rPr>
                <w:rFonts w:ascii="Times New Roman" w:eastAsia="Calibri" w:hAnsi="Times New Roman" w:cs="Times New Roman"/>
                <w:sz w:val="24"/>
                <w:szCs w:val="24"/>
              </w:rPr>
            </w:pPr>
          </w:p>
        </w:tc>
        <w:tc>
          <w:tcPr>
            <w:tcW w:w="63" w:type="dxa"/>
          </w:tcPr>
          <w:p w14:paraId="0E718FDF" w14:textId="77777777" w:rsidR="007D7FDD" w:rsidRPr="00676995" w:rsidRDefault="007D7FDD" w:rsidP="004873AF">
            <w:pPr>
              <w:widowControl w:val="0"/>
              <w:suppressAutoHyphens/>
              <w:autoSpaceDE w:val="0"/>
              <w:autoSpaceDN w:val="0"/>
              <w:spacing w:line="240" w:lineRule="auto"/>
              <w:jc w:val="both"/>
              <w:textAlignment w:val="baseline"/>
              <w:rPr>
                <w:rFonts w:ascii="Times New Roman" w:hAnsi="Times New Roman" w:cs="Times New Roman"/>
                <w:b/>
                <w:bCs/>
                <w:iCs/>
                <w:sz w:val="24"/>
                <w:szCs w:val="24"/>
              </w:rPr>
            </w:pPr>
          </w:p>
        </w:tc>
        <w:tc>
          <w:tcPr>
            <w:tcW w:w="4503" w:type="dxa"/>
            <w:tcMar>
              <w:top w:w="0" w:type="dxa"/>
              <w:left w:w="70" w:type="dxa"/>
              <w:bottom w:w="0" w:type="dxa"/>
              <w:right w:w="70" w:type="dxa"/>
            </w:tcMar>
          </w:tcPr>
          <w:p w14:paraId="35A905BA" w14:textId="77777777" w:rsidR="007D7FDD" w:rsidRPr="00676995" w:rsidRDefault="007D7FDD" w:rsidP="004873AF">
            <w:pPr>
              <w:widowControl w:val="0"/>
              <w:suppressAutoHyphens/>
              <w:autoSpaceDE w:val="0"/>
              <w:autoSpaceDN w:val="0"/>
              <w:spacing w:line="240" w:lineRule="auto"/>
              <w:textAlignment w:val="baseline"/>
              <w:rPr>
                <w:rFonts w:ascii="Times New Roman" w:hAnsi="Times New Roman" w:cs="Times New Roman"/>
                <w:b/>
                <w:bCs/>
                <w:iCs/>
                <w:sz w:val="24"/>
                <w:szCs w:val="24"/>
              </w:rPr>
            </w:pPr>
          </w:p>
          <w:p w14:paraId="304D6E63" w14:textId="77777777" w:rsidR="007D7FDD" w:rsidRPr="00676995" w:rsidRDefault="007D7FDD" w:rsidP="004873AF">
            <w:pPr>
              <w:widowControl w:val="0"/>
              <w:suppressAutoHyphens/>
              <w:autoSpaceDE w:val="0"/>
              <w:autoSpaceDN w:val="0"/>
              <w:spacing w:line="240" w:lineRule="auto"/>
              <w:jc w:val="right"/>
              <w:textAlignment w:val="baseline"/>
              <w:rPr>
                <w:rFonts w:ascii="Times New Roman" w:hAnsi="Times New Roman" w:cs="Times New Roman"/>
                <w:b/>
                <w:bCs/>
                <w:i/>
                <w:iCs/>
                <w:sz w:val="24"/>
                <w:szCs w:val="24"/>
              </w:rPr>
            </w:pPr>
          </w:p>
          <w:p w14:paraId="2590A030" w14:textId="77777777" w:rsidR="007D7FDD" w:rsidRPr="00676995" w:rsidRDefault="007D7FDD" w:rsidP="004873AF">
            <w:pPr>
              <w:widowControl w:val="0"/>
              <w:suppressAutoHyphens/>
              <w:autoSpaceDE w:val="0"/>
              <w:autoSpaceDN w:val="0"/>
              <w:spacing w:line="240" w:lineRule="auto"/>
              <w:ind w:firstLine="2698"/>
              <w:jc w:val="right"/>
              <w:textAlignment w:val="baseline"/>
              <w:rPr>
                <w:rFonts w:ascii="Times New Roman" w:hAnsi="Times New Roman" w:cs="Times New Roman"/>
                <w:b/>
                <w:bCs/>
                <w:i/>
                <w:iCs/>
                <w:sz w:val="24"/>
                <w:szCs w:val="24"/>
              </w:rPr>
            </w:pPr>
          </w:p>
          <w:p w14:paraId="385E0B35" w14:textId="77777777" w:rsidR="007D7FDD" w:rsidRPr="00676995" w:rsidRDefault="007D7FDD" w:rsidP="004873AF">
            <w:pPr>
              <w:suppressAutoHyphens/>
              <w:autoSpaceDN w:val="0"/>
              <w:spacing w:line="240" w:lineRule="auto"/>
              <w:ind w:firstLine="2167"/>
              <w:jc w:val="right"/>
              <w:textAlignment w:val="baseline"/>
              <w:rPr>
                <w:rFonts w:ascii="Times New Roman" w:hAnsi="Times New Roman" w:cs="Times New Roman"/>
                <w:sz w:val="24"/>
                <w:szCs w:val="24"/>
              </w:rPr>
            </w:pPr>
          </w:p>
          <w:p w14:paraId="0AE0CBD2" w14:textId="77777777" w:rsidR="007D7FDD" w:rsidRPr="00676995" w:rsidRDefault="007D7FDD" w:rsidP="004873AF">
            <w:pPr>
              <w:suppressAutoHyphens/>
              <w:autoSpaceDN w:val="0"/>
              <w:spacing w:line="240" w:lineRule="auto"/>
              <w:ind w:firstLine="2167"/>
              <w:jc w:val="right"/>
              <w:textAlignment w:val="baseline"/>
              <w:rPr>
                <w:rFonts w:ascii="Times New Roman" w:hAnsi="Times New Roman" w:cs="Times New Roman"/>
                <w:sz w:val="24"/>
                <w:szCs w:val="24"/>
              </w:rPr>
            </w:pPr>
          </w:p>
          <w:p w14:paraId="6CF7E96A" w14:textId="77777777" w:rsidR="007D7FDD" w:rsidRPr="00676995" w:rsidRDefault="007D7FDD" w:rsidP="004873AF">
            <w:pPr>
              <w:suppressAutoHyphens/>
              <w:autoSpaceDN w:val="0"/>
              <w:spacing w:line="240" w:lineRule="auto"/>
              <w:ind w:firstLine="2167"/>
              <w:jc w:val="right"/>
              <w:textAlignment w:val="baseline"/>
              <w:rPr>
                <w:rFonts w:ascii="Times New Roman" w:hAnsi="Times New Roman" w:cs="Times New Roman"/>
                <w:sz w:val="24"/>
                <w:szCs w:val="24"/>
              </w:rPr>
            </w:pPr>
          </w:p>
          <w:p w14:paraId="7DC27533" w14:textId="77777777" w:rsidR="007D7FDD" w:rsidRPr="00676995" w:rsidRDefault="007D7FDD" w:rsidP="004873AF">
            <w:pPr>
              <w:suppressAutoHyphens/>
              <w:autoSpaceDN w:val="0"/>
              <w:spacing w:line="240" w:lineRule="auto"/>
              <w:ind w:firstLine="2167"/>
              <w:jc w:val="right"/>
              <w:textAlignment w:val="baseline"/>
              <w:rPr>
                <w:rFonts w:ascii="Times New Roman" w:hAnsi="Times New Roman" w:cs="Times New Roman"/>
                <w:sz w:val="24"/>
                <w:szCs w:val="24"/>
              </w:rPr>
            </w:pPr>
          </w:p>
          <w:p w14:paraId="281722BC" w14:textId="77777777" w:rsidR="007D7FDD" w:rsidRPr="00676995" w:rsidRDefault="007D7FDD" w:rsidP="004873AF">
            <w:pPr>
              <w:suppressAutoHyphens/>
              <w:autoSpaceDN w:val="0"/>
              <w:spacing w:line="240" w:lineRule="auto"/>
              <w:jc w:val="right"/>
              <w:textAlignment w:val="baseline"/>
              <w:rPr>
                <w:rFonts w:ascii="Times New Roman" w:hAnsi="Times New Roman" w:cs="Times New Roman"/>
                <w:sz w:val="24"/>
                <w:szCs w:val="24"/>
              </w:rPr>
            </w:pPr>
          </w:p>
          <w:p w14:paraId="1A9C4DDB" w14:textId="77777777" w:rsidR="007D7FDD" w:rsidRPr="00676995" w:rsidRDefault="007D7FDD" w:rsidP="004873AF">
            <w:pPr>
              <w:suppressAutoHyphens/>
              <w:autoSpaceDN w:val="0"/>
              <w:spacing w:line="240" w:lineRule="auto"/>
              <w:jc w:val="right"/>
              <w:textAlignment w:val="baseline"/>
              <w:rPr>
                <w:rFonts w:ascii="Times New Roman" w:hAnsi="Times New Roman" w:cs="Times New Roman"/>
                <w:sz w:val="24"/>
                <w:szCs w:val="24"/>
              </w:rPr>
            </w:pPr>
          </w:p>
          <w:p w14:paraId="79638FF0" w14:textId="77777777" w:rsidR="007D7FDD" w:rsidRPr="00676995" w:rsidRDefault="007D7FDD" w:rsidP="004873AF">
            <w:pPr>
              <w:suppressAutoHyphens/>
              <w:autoSpaceDN w:val="0"/>
              <w:spacing w:line="240" w:lineRule="auto"/>
              <w:jc w:val="right"/>
              <w:textAlignment w:val="baseline"/>
              <w:rPr>
                <w:rFonts w:ascii="Times New Roman" w:hAnsi="Times New Roman" w:cs="Times New Roman"/>
                <w:i/>
                <w:sz w:val="24"/>
                <w:szCs w:val="24"/>
              </w:rPr>
            </w:pPr>
          </w:p>
          <w:p w14:paraId="7B95F207" w14:textId="77777777" w:rsidR="007D7FDD" w:rsidRPr="00676995" w:rsidRDefault="007D7FDD" w:rsidP="004873AF">
            <w:pPr>
              <w:suppressAutoHyphens/>
              <w:autoSpaceDN w:val="0"/>
              <w:spacing w:line="240" w:lineRule="auto"/>
              <w:jc w:val="right"/>
              <w:textAlignment w:val="baseline"/>
              <w:rPr>
                <w:rFonts w:ascii="Times New Roman" w:hAnsi="Times New Roman" w:cs="Times New Roman"/>
                <w:i/>
                <w:sz w:val="24"/>
                <w:szCs w:val="24"/>
              </w:rPr>
            </w:pPr>
          </w:p>
          <w:p w14:paraId="427302E2" w14:textId="77777777" w:rsidR="007D7FDD" w:rsidRPr="00676995" w:rsidRDefault="007D7FDD" w:rsidP="004873AF">
            <w:pPr>
              <w:suppressAutoHyphens/>
              <w:autoSpaceDN w:val="0"/>
              <w:spacing w:line="240" w:lineRule="auto"/>
              <w:jc w:val="right"/>
              <w:textAlignment w:val="baseline"/>
              <w:rPr>
                <w:rFonts w:ascii="Times New Roman" w:hAnsi="Times New Roman" w:cs="Times New Roman"/>
                <w:i/>
                <w:sz w:val="24"/>
                <w:szCs w:val="24"/>
              </w:rPr>
            </w:pPr>
          </w:p>
          <w:p w14:paraId="51427A2F" w14:textId="77777777" w:rsidR="007D7FDD" w:rsidRPr="00676995" w:rsidRDefault="007D7FDD" w:rsidP="004873AF">
            <w:pPr>
              <w:suppressAutoHyphens/>
              <w:autoSpaceDN w:val="0"/>
              <w:spacing w:line="240" w:lineRule="auto"/>
              <w:jc w:val="center"/>
              <w:textAlignment w:val="baseline"/>
              <w:rPr>
                <w:rFonts w:ascii="Times New Roman" w:hAnsi="Times New Roman" w:cs="Times New Roman"/>
                <w:i/>
                <w:sz w:val="24"/>
                <w:szCs w:val="24"/>
              </w:rPr>
            </w:pPr>
          </w:p>
          <w:p w14:paraId="7E562DFE" w14:textId="77777777" w:rsidR="007D7FDD" w:rsidRPr="00676995" w:rsidRDefault="007D7FDD" w:rsidP="004873AF">
            <w:pPr>
              <w:suppressAutoHyphens/>
              <w:autoSpaceDN w:val="0"/>
              <w:spacing w:line="240" w:lineRule="auto"/>
              <w:jc w:val="right"/>
              <w:textAlignment w:val="baseline"/>
              <w:rPr>
                <w:rFonts w:ascii="Times New Roman" w:hAnsi="Times New Roman" w:cs="Times New Roman"/>
                <w:i/>
                <w:sz w:val="24"/>
                <w:szCs w:val="24"/>
              </w:rPr>
            </w:pPr>
          </w:p>
          <w:p w14:paraId="4B2F7012" w14:textId="77777777" w:rsidR="007D7FDD" w:rsidRPr="00676995" w:rsidRDefault="007D7FDD" w:rsidP="004873AF">
            <w:pPr>
              <w:widowControl w:val="0"/>
              <w:suppressAutoHyphens/>
              <w:autoSpaceDE w:val="0"/>
              <w:autoSpaceDN w:val="0"/>
              <w:spacing w:line="240" w:lineRule="auto"/>
              <w:ind w:firstLine="2698"/>
              <w:jc w:val="right"/>
              <w:textAlignment w:val="baseline"/>
              <w:rPr>
                <w:rFonts w:ascii="Times New Roman" w:hAnsi="Times New Roman" w:cs="Times New Roman"/>
                <w:b/>
                <w:bCs/>
                <w:i/>
                <w:iCs/>
                <w:sz w:val="24"/>
                <w:szCs w:val="24"/>
              </w:rPr>
            </w:pPr>
          </w:p>
          <w:p w14:paraId="75EB33AF" w14:textId="77777777" w:rsidR="007D7FDD" w:rsidRPr="00676995" w:rsidRDefault="007D7FDD" w:rsidP="004873AF">
            <w:pPr>
              <w:widowControl w:val="0"/>
              <w:suppressAutoHyphens/>
              <w:autoSpaceDE w:val="0"/>
              <w:autoSpaceDN w:val="0"/>
              <w:spacing w:line="240" w:lineRule="auto"/>
              <w:jc w:val="right"/>
              <w:textAlignment w:val="baseline"/>
              <w:rPr>
                <w:rFonts w:ascii="Times New Roman" w:hAnsi="Times New Roman" w:cs="Times New Roman"/>
                <w:sz w:val="24"/>
                <w:szCs w:val="24"/>
              </w:rPr>
            </w:pPr>
          </w:p>
        </w:tc>
      </w:tr>
    </w:tbl>
    <w:p w14:paraId="3AF6DDDE" w14:textId="77777777" w:rsidR="007D7FDD" w:rsidRPr="00676995" w:rsidRDefault="007D7FDD" w:rsidP="007D7FDD">
      <w:pPr>
        <w:spacing w:after="0" w:line="240" w:lineRule="auto"/>
        <w:rPr>
          <w:rFonts w:ascii="Times New Roman" w:hAnsi="Times New Roman" w:cs="Times New Roman"/>
          <w:sz w:val="24"/>
          <w:szCs w:val="24"/>
        </w:rPr>
      </w:pPr>
      <w:r w:rsidRPr="00676995">
        <w:rPr>
          <w:rFonts w:ascii="Times New Roman" w:hAnsi="Times New Roman" w:cs="Times New Roman"/>
          <w:sz w:val="24"/>
          <w:szCs w:val="24"/>
        </w:rPr>
        <w:t xml:space="preserve">                            </w:t>
      </w:r>
    </w:p>
    <w:p w14:paraId="2BAA6611" w14:textId="2AA47C91" w:rsidR="007D7FDD" w:rsidRDefault="007D7FDD" w:rsidP="007D7FDD">
      <w:pPr>
        <w:pBdr>
          <w:top w:val="single" w:sz="4" w:space="31" w:color="auto"/>
          <w:left w:val="single" w:sz="4" w:space="4" w:color="auto"/>
          <w:bottom w:val="single" w:sz="4" w:space="1" w:color="auto"/>
          <w:right w:val="single" w:sz="4" w:space="4" w:color="auto"/>
        </w:pBdr>
        <w:shd w:val="clear" w:color="auto" w:fill="A6A6A6" w:themeFill="background1" w:themeFillShade="A6"/>
        <w:spacing w:after="0" w:line="360" w:lineRule="auto"/>
        <w:jc w:val="center"/>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 xml:space="preserve">RAPPORT ANNUEL DE LA MAISON </w:t>
      </w:r>
      <w:r w:rsidR="003456B1">
        <w:rPr>
          <w:rFonts w:ascii="Times New Roman" w:eastAsia="Times New Roman" w:hAnsi="Times New Roman" w:cs="Times New Roman"/>
          <w:b/>
          <w:sz w:val="24"/>
          <w:szCs w:val="24"/>
          <w:lang w:eastAsia="fr-FR"/>
        </w:rPr>
        <w:t>NATIONALE DE LA FEMME (MNF) 2025</w:t>
      </w:r>
    </w:p>
    <w:p w14:paraId="63513F6E" w14:textId="77777777" w:rsidR="007D7FDD" w:rsidRPr="00676995" w:rsidRDefault="007D7FDD" w:rsidP="007D7FDD">
      <w:pPr>
        <w:pBdr>
          <w:top w:val="single" w:sz="4" w:space="31" w:color="auto"/>
          <w:left w:val="single" w:sz="4" w:space="4" w:color="auto"/>
          <w:bottom w:val="single" w:sz="4" w:space="1" w:color="auto"/>
          <w:right w:val="single" w:sz="4" w:space="4" w:color="auto"/>
        </w:pBdr>
        <w:shd w:val="clear" w:color="auto" w:fill="A6A6A6" w:themeFill="background1" w:themeFillShade="A6"/>
        <w:spacing w:after="0" w:line="360" w:lineRule="auto"/>
        <w:jc w:val="center"/>
        <w:rPr>
          <w:rFonts w:ascii="Times New Roman" w:eastAsia="Times New Roman" w:hAnsi="Times New Roman" w:cs="Times New Roman"/>
          <w:b/>
          <w:sz w:val="24"/>
          <w:szCs w:val="24"/>
          <w:lang w:eastAsia="fr-FR"/>
        </w:rPr>
      </w:pPr>
    </w:p>
    <w:p w14:paraId="431A5A8A"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p>
    <w:p w14:paraId="65103B18"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p>
    <w:p w14:paraId="3AB7F531"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p>
    <w:p w14:paraId="3E461ABD"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p>
    <w:p w14:paraId="227C9882"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p>
    <w:p w14:paraId="20F37085"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p>
    <w:p w14:paraId="3630681F" w14:textId="77777777" w:rsidR="007D7FDD" w:rsidRDefault="007D7FDD" w:rsidP="007D7FDD">
      <w:pPr>
        <w:spacing w:after="0" w:line="240" w:lineRule="auto"/>
        <w:rPr>
          <w:rFonts w:ascii="Times New Roman" w:eastAsia="Times New Roman" w:hAnsi="Times New Roman" w:cs="Times New Roman"/>
          <w:b/>
          <w:sz w:val="24"/>
          <w:szCs w:val="24"/>
          <w:lang w:eastAsia="fr-FR"/>
        </w:rPr>
      </w:pPr>
    </w:p>
    <w:p w14:paraId="02DB25DC"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p>
    <w:p w14:paraId="7A1743E0"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p>
    <w:p w14:paraId="6993E7AD"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p>
    <w:p w14:paraId="6A2BC910"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p>
    <w:p w14:paraId="2CCD5643"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p>
    <w:p w14:paraId="5C730DF2"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p>
    <w:p w14:paraId="44EAF34D"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lastRenderedPageBreak/>
        <w:t>Introduction</w:t>
      </w:r>
    </w:p>
    <w:p w14:paraId="0484AA84" w14:textId="77777777" w:rsidR="007D7FDD" w:rsidRPr="00676995" w:rsidRDefault="007D7FDD" w:rsidP="007D7FDD">
      <w:pPr>
        <w:spacing w:after="0" w:line="240" w:lineRule="auto"/>
        <w:rPr>
          <w:rFonts w:ascii="Times New Roman" w:eastAsia="Times New Roman" w:hAnsi="Times New Roman" w:cs="Times New Roman"/>
          <w:b/>
          <w:sz w:val="24"/>
          <w:szCs w:val="24"/>
          <w:lang w:eastAsia="fr-FR"/>
        </w:rPr>
      </w:pPr>
    </w:p>
    <w:p w14:paraId="708E3FC0" w14:textId="77777777" w:rsidR="007D7FDD" w:rsidRPr="00676995" w:rsidRDefault="007D7FDD" w:rsidP="007D7FDD">
      <w:pPr>
        <w:pStyle w:val="Paragraphedeliste"/>
        <w:numPr>
          <w:ilvl w:val="0"/>
          <w:numId w:val="1"/>
        </w:numPr>
        <w:tabs>
          <w:tab w:val="left" w:pos="8280"/>
        </w:tabs>
        <w:spacing w:after="0" w:line="240" w:lineRule="auto"/>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 xml:space="preserve">Contexte  </w:t>
      </w:r>
    </w:p>
    <w:p w14:paraId="1C3092A0" w14:textId="77777777" w:rsidR="007D7FDD" w:rsidRPr="00676995" w:rsidRDefault="007D7FDD" w:rsidP="007D7FDD">
      <w:pPr>
        <w:pStyle w:val="Paragraphedeliste"/>
        <w:numPr>
          <w:ilvl w:val="0"/>
          <w:numId w:val="1"/>
        </w:numPr>
        <w:tabs>
          <w:tab w:val="left" w:pos="8280"/>
        </w:tabs>
        <w:spacing w:after="0" w:line="240" w:lineRule="auto"/>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 xml:space="preserve">Présentation du MNF </w:t>
      </w:r>
    </w:p>
    <w:p w14:paraId="0E75D0EE" w14:textId="77777777" w:rsidR="007D7FDD" w:rsidRPr="00676995" w:rsidRDefault="007D7FDD" w:rsidP="007D7FDD">
      <w:pPr>
        <w:pStyle w:val="Paragraphedeliste"/>
        <w:numPr>
          <w:ilvl w:val="0"/>
          <w:numId w:val="1"/>
        </w:numPr>
        <w:tabs>
          <w:tab w:val="left" w:pos="8280"/>
        </w:tabs>
        <w:spacing w:after="0" w:line="240" w:lineRule="auto"/>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Présentation de la direction générale/direction technique/délégation provinciale/service</w:t>
      </w:r>
    </w:p>
    <w:p w14:paraId="58DCF4E7" w14:textId="3B203EA3" w:rsidR="007D7FDD" w:rsidRPr="00676995" w:rsidRDefault="007D7FDD" w:rsidP="007D7FDD">
      <w:pPr>
        <w:pStyle w:val="Paragraphedeliste"/>
        <w:numPr>
          <w:ilvl w:val="0"/>
          <w:numId w:val="1"/>
        </w:numPr>
        <w:tabs>
          <w:tab w:val="left" w:pos="8280"/>
        </w:tabs>
        <w:spacing w:after="0" w:line="240" w:lineRule="auto"/>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Réalisations de 20</w:t>
      </w:r>
      <w:r>
        <w:rPr>
          <w:rFonts w:ascii="Times New Roman" w:eastAsia="Times New Roman" w:hAnsi="Times New Roman" w:cs="Times New Roman"/>
          <w:b/>
          <w:sz w:val="24"/>
          <w:szCs w:val="24"/>
          <w:lang w:eastAsia="fr-FR"/>
        </w:rPr>
        <w:t>25</w:t>
      </w:r>
    </w:p>
    <w:p w14:paraId="2FAC35D5" w14:textId="77777777" w:rsidR="007D7FDD" w:rsidRPr="00676995" w:rsidRDefault="007D7FDD" w:rsidP="007D7FDD">
      <w:pPr>
        <w:tabs>
          <w:tab w:val="left" w:pos="8280"/>
        </w:tabs>
        <w:spacing w:after="0" w:line="240" w:lineRule="auto"/>
        <w:ind w:left="360"/>
        <w:rPr>
          <w:rFonts w:ascii="Times New Roman" w:hAnsi="Times New Roman" w:cs="Times New Roman"/>
          <w:sz w:val="24"/>
          <w:szCs w:val="24"/>
        </w:rPr>
      </w:pPr>
      <w:r w:rsidRPr="00676995">
        <w:rPr>
          <w:rFonts w:ascii="Times New Roman" w:eastAsia="Times New Roman" w:hAnsi="Times New Roman" w:cs="Times New Roman"/>
          <w:b/>
          <w:sz w:val="24"/>
          <w:szCs w:val="24"/>
          <w:lang w:eastAsia="fr-FR"/>
        </w:rPr>
        <w:t xml:space="preserve">            IV.1. Activités planifiées </w:t>
      </w:r>
    </w:p>
    <w:p w14:paraId="7C9A0624" w14:textId="77777777" w:rsidR="007D7FDD" w:rsidRPr="00676995" w:rsidRDefault="007D7FDD" w:rsidP="007D7FDD">
      <w:pPr>
        <w:spacing w:after="0" w:line="240" w:lineRule="auto"/>
        <w:ind w:right="20" w:firstLine="360"/>
        <w:jc w:val="both"/>
        <w:rPr>
          <w:rFonts w:ascii="Times New Roman" w:hAnsi="Times New Roman" w:cs="Times New Roman"/>
          <w:b/>
          <w:sz w:val="24"/>
          <w:szCs w:val="24"/>
        </w:rPr>
      </w:pPr>
      <w:r w:rsidRPr="00676995">
        <w:rPr>
          <w:rFonts w:ascii="Times New Roman" w:hAnsi="Times New Roman" w:cs="Times New Roman"/>
          <w:b/>
          <w:sz w:val="24"/>
          <w:szCs w:val="24"/>
        </w:rPr>
        <w:t xml:space="preserve">            IV.2. Principaux résultats des activités réalisées</w:t>
      </w:r>
    </w:p>
    <w:p w14:paraId="3BEA8425" w14:textId="77777777" w:rsidR="007D7FDD" w:rsidRPr="00676995" w:rsidRDefault="007D7FDD" w:rsidP="007D7FDD">
      <w:pPr>
        <w:tabs>
          <w:tab w:val="left" w:pos="8280"/>
        </w:tabs>
        <w:spacing w:after="0" w:line="240" w:lineRule="auto"/>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 xml:space="preserve">                  IV.3. Activités non planifiées réalisées</w:t>
      </w:r>
    </w:p>
    <w:p w14:paraId="2EDC5D07" w14:textId="77777777" w:rsidR="007D7FDD" w:rsidRPr="00676995" w:rsidRDefault="007D7FDD" w:rsidP="007D7FDD">
      <w:pPr>
        <w:pStyle w:val="Paragraphedeliste"/>
        <w:numPr>
          <w:ilvl w:val="0"/>
          <w:numId w:val="1"/>
        </w:numPr>
        <w:tabs>
          <w:tab w:val="left" w:pos="8280"/>
        </w:tabs>
        <w:spacing w:line="240" w:lineRule="auto"/>
        <w:jc w:val="both"/>
        <w:rPr>
          <w:rFonts w:ascii="Times New Roman" w:eastAsia="Times New Roman" w:hAnsi="Times New Roman" w:cs="Times New Roman"/>
          <w:b/>
          <w:bCs/>
          <w:sz w:val="24"/>
          <w:szCs w:val="24"/>
          <w:lang w:eastAsia="fr-FR"/>
        </w:rPr>
      </w:pPr>
      <w:r w:rsidRPr="00676995">
        <w:rPr>
          <w:rFonts w:ascii="Times New Roman" w:eastAsia="Times New Roman" w:hAnsi="Times New Roman" w:cs="Times New Roman"/>
          <w:b/>
          <w:bCs/>
          <w:sz w:val="24"/>
          <w:szCs w:val="24"/>
          <w:lang w:eastAsia="fr-FR"/>
        </w:rPr>
        <w:t>Difficultés rencontrées</w:t>
      </w:r>
    </w:p>
    <w:p w14:paraId="56E9AA5C" w14:textId="77777777" w:rsidR="007D7FDD" w:rsidRPr="00676995" w:rsidRDefault="007D7FDD" w:rsidP="007D7FDD">
      <w:pPr>
        <w:pStyle w:val="Paragraphedeliste"/>
        <w:numPr>
          <w:ilvl w:val="0"/>
          <w:numId w:val="1"/>
        </w:numPr>
        <w:tabs>
          <w:tab w:val="left" w:pos="8280"/>
        </w:tabs>
        <w:spacing w:line="240" w:lineRule="auto"/>
        <w:rPr>
          <w:rFonts w:ascii="Times New Roman" w:eastAsia="Times New Roman" w:hAnsi="Times New Roman" w:cs="Times New Roman"/>
          <w:b/>
          <w:bCs/>
          <w:sz w:val="24"/>
          <w:szCs w:val="24"/>
          <w:lang w:eastAsia="fr-FR"/>
        </w:rPr>
      </w:pPr>
      <w:r w:rsidRPr="00676995">
        <w:rPr>
          <w:rFonts w:ascii="Times New Roman" w:eastAsia="Times New Roman" w:hAnsi="Times New Roman" w:cs="Times New Roman"/>
          <w:b/>
          <w:bCs/>
          <w:sz w:val="24"/>
          <w:szCs w:val="24"/>
          <w:lang w:eastAsia="fr-FR"/>
        </w:rPr>
        <w:t xml:space="preserve">Forces, Faiblesses, Opportunités et Menaces </w:t>
      </w:r>
    </w:p>
    <w:p w14:paraId="5D397CF0" w14:textId="7A8B3727" w:rsidR="007D7FDD" w:rsidRPr="00676995" w:rsidRDefault="007D7FDD" w:rsidP="007D7FDD">
      <w:pPr>
        <w:pStyle w:val="Paragraphedeliste"/>
        <w:numPr>
          <w:ilvl w:val="0"/>
          <w:numId w:val="1"/>
        </w:numPr>
        <w:tabs>
          <w:tab w:val="left" w:pos="8280"/>
        </w:tabs>
        <w:spacing w:line="240" w:lineRule="auto"/>
        <w:rPr>
          <w:rFonts w:ascii="Times New Roman" w:eastAsia="Times New Roman" w:hAnsi="Times New Roman" w:cs="Times New Roman"/>
          <w:b/>
          <w:bCs/>
          <w:sz w:val="24"/>
          <w:szCs w:val="24"/>
          <w:lang w:eastAsia="fr-FR"/>
        </w:rPr>
      </w:pPr>
      <w:r w:rsidRPr="00676995">
        <w:rPr>
          <w:rFonts w:ascii="Times New Roman" w:eastAsia="Times New Roman" w:hAnsi="Times New Roman" w:cs="Times New Roman"/>
          <w:b/>
          <w:bCs/>
          <w:sz w:val="24"/>
          <w:szCs w:val="24"/>
          <w:lang w:eastAsia="fr-FR"/>
        </w:rPr>
        <w:t>Défis pour 202</w:t>
      </w:r>
      <w:r>
        <w:rPr>
          <w:rFonts w:ascii="Times New Roman" w:eastAsia="Times New Roman" w:hAnsi="Times New Roman" w:cs="Times New Roman"/>
          <w:b/>
          <w:bCs/>
          <w:sz w:val="24"/>
          <w:szCs w:val="24"/>
          <w:lang w:eastAsia="fr-FR"/>
        </w:rPr>
        <w:t>6</w:t>
      </w:r>
    </w:p>
    <w:p w14:paraId="017AE426" w14:textId="77777777" w:rsidR="007D7FDD" w:rsidRPr="00676995" w:rsidRDefault="007D7FDD" w:rsidP="007D7FDD">
      <w:pPr>
        <w:pStyle w:val="Paragraphedeliste"/>
        <w:numPr>
          <w:ilvl w:val="0"/>
          <w:numId w:val="1"/>
        </w:numPr>
        <w:tabs>
          <w:tab w:val="left" w:pos="8280"/>
        </w:tabs>
        <w:spacing w:line="240" w:lineRule="auto"/>
        <w:rPr>
          <w:rFonts w:ascii="Times New Roman" w:eastAsia="Times New Roman" w:hAnsi="Times New Roman" w:cs="Times New Roman"/>
          <w:b/>
          <w:bCs/>
          <w:sz w:val="24"/>
          <w:szCs w:val="24"/>
          <w:lang w:eastAsia="fr-FR"/>
        </w:rPr>
      </w:pPr>
      <w:r w:rsidRPr="00676995">
        <w:rPr>
          <w:rFonts w:ascii="Times New Roman" w:eastAsia="Times New Roman" w:hAnsi="Times New Roman" w:cs="Times New Roman"/>
          <w:b/>
          <w:bCs/>
          <w:sz w:val="24"/>
          <w:szCs w:val="24"/>
          <w:lang w:eastAsia="fr-FR"/>
        </w:rPr>
        <w:t xml:space="preserve">Recommandations </w:t>
      </w:r>
    </w:p>
    <w:p w14:paraId="628F3AED"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r w:rsidRPr="00676995">
        <w:rPr>
          <w:rFonts w:ascii="Times New Roman" w:eastAsia="Times New Roman" w:hAnsi="Times New Roman" w:cs="Times New Roman"/>
          <w:b/>
          <w:bCs/>
          <w:sz w:val="24"/>
          <w:szCs w:val="24"/>
          <w:lang w:eastAsia="fr-FR"/>
        </w:rPr>
        <w:t>Conclusion</w:t>
      </w:r>
    </w:p>
    <w:p w14:paraId="2BD48DFC"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1457D377"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08584AAF"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3E35D5DE"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325A8BA1"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56AB5B21"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06D3F14F"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0BDD21E5"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3D69F887"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25701E93"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5951A479"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2C1FA334"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54C4D549"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1E3731BB"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467B8F1A"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0D2DACD1"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2C4B95A2"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6AB83B2B"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38C2E03A"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2720D15C"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310C8A6B"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4926F619"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76BC0501"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2618F518"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267F6BC4"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01561413"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5E4CD685"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44CEA04E"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45E8BC88" w14:textId="77777777" w:rsidR="007D7FDD"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0C959257"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611BBA6B"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7FCB7827" w14:textId="77777777" w:rsidR="007D7FDD" w:rsidRPr="00676995" w:rsidRDefault="007D7FDD" w:rsidP="007D7FDD">
      <w:pPr>
        <w:pStyle w:val="Paragraphedeliste"/>
        <w:tabs>
          <w:tab w:val="left" w:pos="8280"/>
        </w:tabs>
        <w:spacing w:after="0" w:line="240" w:lineRule="auto"/>
        <w:ind w:left="1080"/>
        <w:rPr>
          <w:rFonts w:ascii="Times New Roman" w:eastAsia="Times New Roman" w:hAnsi="Times New Roman" w:cs="Times New Roman"/>
          <w:b/>
          <w:bCs/>
          <w:sz w:val="24"/>
          <w:szCs w:val="24"/>
          <w:lang w:eastAsia="fr-FR"/>
        </w:rPr>
      </w:pPr>
    </w:p>
    <w:p w14:paraId="3BCD75D7" w14:textId="77777777" w:rsidR="007D7FDD" w:rsidRPr="00676995" w:rsidRDefault="007D7FDD" w:rsidP="007D7FDD">
      <w:pPr>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Introduction</w:t>
      </w:r>
    </w:p>
    <w:p w14:paraId="542E94BE" w14:textId="77777777" w:rsidR="007D7FDD" w:rsidRPr="00676995" w:rsidRDefault="007D7FDD" w:rsidP="007D7FDD">
      <w:pPr>
        <w:jc w:val="both"/>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Créée par la loi N° 015/PR/2018, la Maison Nationale de la Femme (MNF) est un établissement public à caractère administratif, doté de la personnalité morale et de l’autonomie de gestion, sous tutelle du Ministère de la Femme de la Famille et de la Protection de l’Enfance. Elle a pour objectif principal de contribuer à l’amélioration des conditions de vie de la femme tchadienne avec la mise en œuvre des structures d’appui à la sensibilisation, à la formation et à l’accompagnement des femmes pour leur autonomisation à travers diverses activités.</w:t>
      </w:r>
    </w:p>
    <w:p w14:paraId="1A0D1C7C" w14:textId="39A04BFA" w:rsidR="007D7FDD" w:rsidRPr="00676995" w:rsidRDefault="007D7FDD" w:rsidP="007D7FDD">
      <w:pPr>
        <w:jc w:val="both"/>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Depuis sa création, six (06) textes ont marqué son fonctionnement : le décret n° 0582/PR/MFPPESN/2019 portant son organisation et son fonctionnement, le n°1121/PR/MFPPSN/2019 portant mise en place de la première équipe de Direction générale et le décret</w:t>
      </w:r>
      <w:r w:rsidR="00D637A8" w:rsidRPr="00676995">
        <w:rPr>
          <w:rFonts w:ascii="Times New Roman" w:hAnsi="Times New Roman" w:cs="Times New Roman"/>
          <w:color w:val="000000" w:themeColor="text1"/>
          <w:sz w:val="24"/>
          <w:szCs w:val="24"/>
        </w:rPr>
        <w:t> : *</w:t>
      </w:r>
      <w:r w:rsidRPr="00676995">
        <w:rPr>
          <w:rFonts w:ascii="Times New Roman" w:hAnsi="Times New Roman" w:cs="Times New Roman"/>
          <w:color w:val="000000" w:themeColor="text1"/>
          <w:sz w:val="24"/>
          <w:szCs w:val="24"/>
        </w:rPr>
        <w:t>No 2027/PR/MFPPE/2020 du 08 octobre 2020 portant nomination de la seconde équipe de la Direction Générale et des Directions Techniques. Le Décret No 117/PR/2020 portant nomination ou confirmation des présidents des conseils d’administration des établissements publics, des sociétés d’Etat et sociétés parapubliques ; le décret No 314/PCMT/PMT/MFFPE/2021 portant nomination de la PCA, le décret N°2082/PCMT/PMT/MFFPE/2022 portant nomination de la nouvelle équipe dirigeante.</w:t>
      </w:r>
    </w:p>
    <w:p w14:paraId="040A8443" w14:textId="053D451D" w:rsidR="007D7FDD" w:rsidRPr="00676995" w:rsidRDefault="007D7FDD" w:rsidP="007D7FDD">
      <w:pPr>
        <w:jc w:val="both"/>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 xml:space="preserve">Ces </w:t>
      </w:r>
      <w:r w:rsidR="00D637A8" w:rsidRPr="00676995">
        <w:rPr>
          <w:rFonts w:ascii="Times New Roman" w:hAnsi="Times New Roman" w:cs="Times New Roman"/>
          <w:color w:val="000000" w:themeColor="text1"/>
          <w:sz w:val="24"/>
          <w:szCs w:val="24"/>
        </w:rPr>
        <w:t>six (</w:t>
      </w:r>
      <w:r w:rsidRPr="00676995">
        <w:rPr>
          <w:rFonts w:ascii="Times New Roman" w:hAnsi="Times New Roman" w:cs="Times New Roman"/>
          <w:color w:val="000000" w:themeColor="text1"/>
          <w:sz w:val="24"/>
          <w:szCs w:val="24"/>
        </w:rPr>
        <w:t xml:space="preserve">06) textes donnent le mandat à la MNF de traduire dans les faits la vision des hautes autorités du pays, afin de relever le défi majeur de l’autonomisation de la femme tchadienne ont accordé un statut particulier à cette afin de contribuer efficacement à l’autonomisation de la femme </w:t>
      </w:r>
    </w:p>
    <w:p w14:paraId="2280AF32" w14:textId="77777777" w:rsidR="007D7FDD" w:rsidRPr="00676995" w:rsidRDefault="007D7FDD" w:rsidP="007D7FDD">
      <w:pPr>
        <w:autoSpaceDE w:val="0"/>
        <w:autoSpaceDN w:val="0"/>
        <w:adjustRightInd w:val="0"/>
        <w:spacing w:after="0" w:line="240" w:lineRule="auto"/>
        <w:jc w:val="both"/>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Faisant suite à son objectif ultime, la MNF met en œuvre plusieurs activités, produits des de cinq (05) directions techniques qui la composent : Direction Plaidoyer Mobilisation Sociale et communication, Direction Appui Psychosocial Aux Victimes Des Violences Basées Sur Le Genre, Direction de la formation technique et professionnelle et Direction des projets et programmes sous la Coordination de la Direction</w:t>
      </w:r>
    </w:p>
    <w:p w14:paraId="3DCDD520" w14:textId="77777777" w:rsidR="007D7FDD" w:rsidRPr="00676995" w:rsidRDefault="007D7FDD" w:rsidP="007D7FD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C75FCCD" w14:textId="77777777" w:rsidR="007D7FDD" w:rsidRPr="00676995" w:rsidRDefault="007D7FDD" w:rsidP="007D7FD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5700595" w14:textId="77777777" w:rsidR="007D7FDD" w:rsidRPr="00676995" w:rsidRDefault="007D7FDD" w:rsidP="007D7FDD">
      <w:pPr>
        <w:pStyle w:val="Paragraphedeliste"/>
        <w:numPr>
          <w:ilvl w:val="0"/>
          <w:numId w:val="8"/>
        </w:num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Contexte</w:t>
      </w:r>
    </w:p>
    <w:p w14:paraId="65931F69" w14:textId="77777777" w:rsidR="007D7FDD" w:rsidRPr="00676995" w:rsidRDefault="007D7FDD" w:rsidP="007D7FDD">
      <w:pPr>
        <w:autoSpaceDE w:val="0"/>
        <w:autoSpaceDN w:val="0"/>
        <w:adjustRightInd w:val="0"/>
        <w:spacing w:after="0" w:line="240" w:lineRule="auto"/>
        <w:jc w:val="both"/>
        <w:rPr>
          <w:rFonts w:ascii="Times New Roman" w:eastAsia="Times New Roman" w:hAnsi="Times New Roman" w:cs="Times New Roman"/>
          <w:b/>
          <w:sz w:val="24"/>
          <w:szCs w:val="24"/>
          <w:lang w:eastAsia="fr-FR"/>
        </w:rPr>
      </w:pPr>
    </w:p>
    <w:p w14:paraId="5828E9C4" w14:textId="77777777" w:rsidR="007D7FDD" w:rsidRPr="00676995" w:rsidRDefault="007D7FDD" w:rsidP="007D7FDD">
      <w:pPr>
        <w:autoSpaceDE w:val="0"/>
        <w:autoSpaceDN w:val="0"/>
        <w:adjustRightInd w:val="0"/>
        <w:spacing w:before="120"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 xml:space="preserve">Le Tchad est l’un des pays les plus continentaux d’Afrique, sans accès à la mer. IL couvre une superficie de 1 284 000 Km². Il est limité au Nord par la Libye, au Sud par la RCA à l’Ouest par le Cameroun, le Nigeria et le Niger à l’Est par le Soudan. La majorité de la population vit de l’agriculture, de la pêche, de l’élevage et des activités non agricoles telles que le commerce et l’artisanat. Selon le RGPH2. Environ 78% de tchadiens vivent en milieu rural. </w:t>
      </w:r>
    </w:p>
    <w:p w14:paraId="349CF040" w14:textId="77777777" w:rsidR="007D7FDD" w:rsidRPr="00676995" w:rsidRDefault="007D7FDD" w:rsidP="007D7FDD">
      <w:pPr>
        <w:autoSpaceDE w:val="0"/>
        <w:autoSpaceDN w:val="0"/>
        <w:adjustRightInd w:val="0"/>
        <w:spacing w:before="120" w:after="0" w:line="240" w:lineRule="auto"/>
        <w:jc w:val="both"/>
        <w:rPr>
          <w:rFonts w:ascii="Times New Roman" w:hAnsi="Times New Roman" w:cs="Times New Roman"/>
          <w:color w:val="000000"/>
          <w:sz w:val="24"/>
          <w:szCs w:val="24"/>
        </w:rPr>
      </w:pPr>
    </w:p>
    <w:p w14:paraId="03B99E3F" w14:textId="4ED19CB1"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 xml:space="preserve">Le potentiel humain du Tchad est relativement important. Les femmes représentent 50,7% de la population. Elle se caractérise particulièrement par son extrême jeunesse (51% de la population a moins de 15 ans) et son taux de croissance démographique annuelle estimé à 3,6%. Ce taux classe le pays parmi ceux à fort taux de croissance démographique. A ce rythme, la population tchadienne avoisinerait les 23 millions d'habitants en 2030. </w:t>
      </w:r>
    </w:p>
    <w:p w14:paraId="02F885F2"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Les conditions de vie de ménages sont marquées par une amélioration au regard de progrès enregistré récemment de 2003 à 2011. En effet, la pauvreté a significativement baissé entre 2003 et 2011 passant de 55% à 46,7% ; avec une proportion de 52,5% en milieu rural, soit environ 2,5 fois celle du milieu urbain (20,9%).</w:t>
      </w:r>
    </w:p>
    <w:p w14:paraId="13374B17" w14:textId="77777777" w:rsidR="007D7FDD" w:rsidRPr="00676995" w:rsidRDefault="007D7FDD" w:rsidP="007D7FDD">
      <w:pPr>
        <w:spacing w:after="0" w:line="240" w:lineRule="auto"/>
        <w:jc w:val="both"/>
        <w:rPr>
          <w:rFonts w:ascii="Times New Roman" w:hAnsi="Times New Roman" w:cs="Times New Roman"/>
          <w:color w:val="000000"/>
          <w:sz w:val="24"/>
          <w:szCs w:val="24"/>
        </w:rPr>
      </w:pPr>
    </w:p>
    <w:p w14:paraId="4B487159"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En ce qui concerne la situation sur la période de 2015 à 2018, une linéarisation de la tendance observée situerait le taux national de pauvreté à 43.01% en janvier 2016 et à 40.25% en 2018. Cependant, la conjoncture a fortement varié entre 2011 et 2018 avec un taux de croissance économique élevé jusqu`en 2014 soutenu par le secteur pétrolier, puis très faible depuis le double choc pétrolier et sécuritaire. En effet, la croissance économique en 2016 et 2017 était négative même si une reprise est constatée depuis 2018. Par ailleurs, le niveau national de pauvreté multidimensionnelle de 2015 a été estimé à 86% (62% en milieu urbain contre 93% en milieu rural). Ainsi, plus de 8 ménages tchadiens sur 10 vivent en situation de pauvreté multidimensionnelle.</w:t>
      </w:r>
    </w:p>
    <w:p w14:paraId="35313275" w14:textId="77777777" w:rsidR="007D7FDD" w:rsidRPr="00676995" w:rsidRDefault="007D7FDD" w:rsidP="007D7FDD">
      <w:pPr>
        <w:spacing w:after="0" w:line="240" w:lineRule="auto"/>
        <w:jc w:val="both"/>
        <w:rPr>
          <w:rFonts w:ascii="Times New Roman" w:hAnsi="Times New Roman" w:cs="Times New Roman"/>
          <w:color w:val="000000"/>
          <w:sz w:val="24"/>
          <w:szCs w:val="24"/>
        </w:rPr>
      </w:pPr>
    </w:p>
    <w:p w14:paraId="3B698527" w14:textId="1F4E2B72"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 xml:space="preserve">Malgré que le Tchad a ratifié les conventions internationales sur les garanties de protection sociale pour la pension retraite, les accidents de travail, les subventions aux familles, l’invalidité et les survivants la proportion de la population bénéficiant de socles ou systèmes de protection sociale, par sexe et par groupe de population est très faible et la tendance de 2015 à 2018 est à la </w:t>
      </w:r>
      <w:r w:rsidR="003456B1" w:rsidRPr="00676995">
        <w:rPr>
          <w:rFonts w:ascii="Times New Roman" w:hAnsi="Times New Roman" w:cs="Times New Roman"/>
          <w:color w:val="000000"/>
          <w:sz w:val="24"/>
          <w:szCs w:val="24"/>
        </w:rPr>
        <w:t>baisse.</w:t>
      </w:r>
      <w:r w:rsidRPr="00676995">
        <w:rPr>
          <w:rFonts w:ascii="Times New Roman" w:hAnsi="Times New Roman" w:cs="Times New Roman"/>
          <w:color w:val="000000"/>
          <w:sz w:val="24"/>
          <w:szCs w:val="24"/>
        </w:rPr>
        <w:t xml:space="preserve">  Selon la même source, seul 1,6% de la population âgée du Tchad est couverte par le socle de protection sociale et le pays dépense 0,1% du PIB sur la protection sociale (hors les dépenses de santé). </w:t>
      </w:r>
    </w:p>
    <w:p w14:paraId="5A25EA0E" w14:textId="77777777" w:rsidR="007D7FDD" w:rsidRPr="00676995" w:rsidRDefault="007D7FDD" w:rsidP="007D7FDD">
      <w:pPr>
        <w:spacing w:after="0" w:line="240" w:lineRule="auto"/>
        <w:rPr>
          <w:rFonts w:ascii="Times New Roman" w:hAnsi="Times New Roman" w:cs="Times New Roman"/>
          <w:color w:val="000000"/>
          <w:sz w:val="24"/>
          <w:szCs w:val="24"/>
        </w:rPr>
      </w:pPr>
    </w:p>
    <w:p w14:paraId="7B910076" w14:textId="2510DF36"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 xml:space="preserve">La société tchadienne est caractérisée par une riche diversité culturelle, matérialisée par la coexistence de plus de 25 grands groupes ethniques ayant chacun un mode d’organisation mais appliquant tous le système patriarcal. Les femmes et les </w:t>
      </w:r>
      <w:r w:rsidR="00C975B6" w:rsidRPr="00676995">
        <w:rPr>
          <w:rFonts w:ascii="Times New Roman" w:hAnsi="Times New Roman" w:cs="Times New Roman"/>
          <w:color w:val="000000"/>
          <w:sz w:val="24"/>
          <w:szCs w:val="24"/>
        </w:rPr>
        <w:t>jeunes sont</w:t>
      </w:r>
      <w:r w:rsidRPr="00676995">
        <w:rPr>
          <w:rFonts w:ascii="Times New Roman" w:hAnsi="Times New Roman" w:cs="Times New Roman"/>
          <w:color w:val="000000"/>
          <w:sz w:val="24"/>
          <w:szCs w:val="24"/>
        </w:rPr>
        <w:t xml:space="preserve"> considérés comme des cadets sociaux qui toutefois sont des actifs productifs, mais ne participent pas aux processus de prise des décisions.</w:t>
      </w:r>
    </w:p>
    <w:p w14:paraId="04CBA5DB" w14:textId="52FEDA65"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 xml:space="preserve">Ces groupes ethniques partagent pour l’essentiel les mêmes valeurs culturelles fondées sur les us et coutumes du patriarcal. Cependant, malgré la diversité de leurs croyances et pratiques, tous ces groupes ethniques ont en commun la même perception des rôles masculins et féminins. Les relations familiales entre les hommes et les femmes sont fondées sur des inégalités fondamentales qui considèrent l’homme comme père, époux, chef de </w:t>
      </w:r>
      <w:r w:rsidR="00C975B6" w:rsidRPr="00676995">
        <w:rPr>
          <w:rFonts w:ascii="Times New Roman" w:hAnsi="Times New Roman" w:cs="Times New Roman"/>
          <w:color w:val="000000"/>
          <w:sz w:val="24"/>
          <w:szCs w:val="24"/>
        </w:rPr>
        <w:t>famille et</w:t>
      </w:r>
      <w:r w:rsidRPr="00676995">
        <w:rPr>
          <w:rFonts w:ascii="Times New Roman" w:hAnsi="Times New Roman" w:cs="Times New Roman"/>
          <w:color w:val="000000"/>
          <w:sz w:val="24"/>
          <w:szCs w:val="24"/>
        </w:rPr>
        <w:t xml:space="preserve"> la femme </w:t>
      </w:r>
      <w:r w:rsidR="00C975B6" w:rsidRPr="00676995">
        <w:rPr>
          <w:rFonts w:ascii="Times New Roman" w:hAnsi="Times New Roman" w:cs="Times New Roman"/>
          <w:color w:val="000000"/>
          <w:sz w:val="24"/>
          <w:szCs w:val="24"/>
        </w:rPr>
        <w:t>comme mère</w:t>
      </w:r>
      <w:r w:rsidRPr="00676995">
        <w:rPr>
          <w:rFonts w:ascii="Times New Roman" w:hAnsi="Times New Roman" w:cs="Times New Roman"/>
          <w:color w:val="000000"/>
          <w:sz w:val="24"/>
          <w:szCs w:val="24"/>
        </w:rPr>
        <w:t xml:space="preserve">, épouse et gestionnaire du foyer. </w:t>
      </w:r>
    </w:p>
    <w:p w14:paraId="13A6871F" w14:textId="77777777" w:rsidR="007D7FDD" w:rsidRPr="00676995" w:rsidRDefault="007D7FDD" w:rsidP="007D7FDD">
      <w:pPr>
        <w:autoSpaceDE w:val="0"/>
        <w:autoSpaceDN w:val="0"/>
        <w:adjustRightInd w:val="0"/>
        <w:spacing w:before="120" w:after="0" w:line="240" w:lineRule="auto"/>
        <w:jc w:val="both"/>
        <w:rPr>
          <w:rFonts w:ascii="Times New Roman" w:hAnsi="Times New Roman" w:cs="Times New Roman"/>
          <w:color w:val="000000"/>
          <w:sz w:val="24"/>
          <w:szCs w:val="24"/>
        </w:rPr>
      </w:pPr>
    </w:p>
    <w:p w14:paraId="769A6B74"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En ce qui concerne la situation sur la période de 2015 à 2018, une linéarisation de la tendance observée situerait le taux national de pauvreté à 43.01% en janvier 2016 et à 40.25% en 2018. Cependant, la conjoncture a fortement varié entre 2011 et 2018 avec un taux de croissance économique élevé jusqu`en 2014 soutenu par le secteur pétrolier, puis très faible depuis le double choc pétrolier et sécuritaire. En effet, la croissance économique en 2016 et 2017 était négative même si une reprise est constatée depuis 2018. Par ailleurs, le niveau national de pauvreté multidimensionnelle de 2015 a été estimé à 86% (62% en milieu urbain contre 93% en milieu rural). Ainsi, plus de 8 ménages tchadiens sur 10 vivent en situation de pauvreté multidimensionnelle.</w:t>
      </w:r>
    </w:p>
    <w:p w14:paraId="1D192E04" w14:textId="77777777" w:rsidR="007D7FDD" w:rsidRPr="00676995" w:rsidRDefault="007D7FDD" w:rsidP="007D7FDD">
      <w:pPr>
        <w:spacing w:after="0" w:line="240" w:lineRule="auto"/>
        <w:jc w:val="both"/>
        <w:rPr>
          <w:rFonts w:ascii="Times New Roman" w:hAnsi="Times New Roman" w:cs="Times New Roman"/>
          <w:color w:val="000000"/>
          <w:sz w:val="24"/>
          <w:szCs w:val="24"/>
        </w:rPr>
      </w:pPr>
    </w:p>
    <w:p w14:paraId="6A070014" w14:textId="77777777" w:rsidR="007D7FDD" w:rsidRPr="00676995" w:rsidRDefault="007D7FDD" w:rsidP="007D7FD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99AFB0D" w14:textId="77777777" w:rsidR="007D7FDD" w:rsidRPr="00676995" w:rsidRDefault="007D7FDD" w:rsidP="007D7FD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99DD7E6" w14:textId="77777777" w:rsidR="007D7FDD" w:rsidRPr="00676995" w:rsidRDefault="007D7FDD" w:rsidP="007D7FDD">
      <w:pPr>
        <w:pStyle w:val="Paragraphedeliste"/>
        <w:numPr>
          <w:ilvl w:val="0"/>
          <w:numId w:val="8"/>
        </w:numPr>
        <w:tabs>
          <w:tab w:val="left" w:pos="8280"/>
        </w:tabs>
        <w:spacing w:after="0" w:line="240" w:lineRule="auto"/>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 xml:space="preserve">Présentation du MNF </w:t>
      </w:r>
    </w:p>
    <w:p w14:paraId="7770528A" w14:textId="77777777" w:rsidR="007D7FDD" w:rsidRPr="00676995" w:rsidRDefault="007D7FDD" w:rsidP="007D7FD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B1B7CFB" w14:textId="77777777" w:rsidR="007D7FDD" w:rsidRPr="00676995" w:rsidRDefault="007D7FDD" w:rsidP="007D7FDD">
      <w:pPr>
        <w:jc w:val="both"/>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 xml:space="preserve"> Créée par la loi N° 015/PR/2018, la Maison Nationale de la Femme (MNF) est un établissement public à caractère administratif, doté de la personnalité morale et de l’autonomie de gestion, sous tutelle du Ministère de la Femme de la Famille et de la Protection de l’Enfance. Elle a pour objectif principal de contribuer à l’amélioration des conditions de vie de la femme tchadienne avec la mise en œuvre des structures d’appui à la sensibilisation, à la formation et à l’accompagnement des femmes pour leur autonomisation à travers diverses activités.</w:t>
      </w:r>
    </w:p>
    <w:p w14:paraId="589684F8" w14:textId="77777777" w:rsidR="007D7FDD" w:rsidRPr="00676995" w:rsidRDefault="007D7FDD" w:rsidP="007D7FDD">
      <w:pPr>
        <w:autoSpaceDE w:val="0"/>
        <w:autoSpaceDN w:val="0"/>
        <w:adjustRightInd w:val="0"/>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Conformément au Décret N° 0582/PR/MFPPESN/2019 du 10 mai 2019, la Maison Nationale de la Femme est organisée comme suit :</w:t>
      </w:r>
    </w:p>
    <w:p w14:paraId="21780B7E" w14:textId="77777777" w:rsidR="007D7FDD" w:rsidRPr="00676995" w:rsidRDefault="007D7FDD" w:rsidP="007D7FDD">
      <w:pPr>
        <w:autoSpaceDE w:val="0"/>
        <w:autoSpaceDN w:val="0"/>
        <w:adjustRightInd w:val="0"/>
        <w:spacing w:after="0" w:line="240" w:lineRule="auto"/>
        <w:jc w:val="both"/>
        <w:rPr>
          <w:rFonts w:ascii="Times New Roman" w:hAnsi="Times New Roman" w:cs="Times New Roman"/>
          <w:color w:val="000000"/>
          <w:sz w:val="24"/>
          <w:szCs w:val="24"/>
        </w:rPr>
      </w:pPr>
    </w:p>
    <w:p w14:paraId="155D9BBF" w14:textId="77777777" w:rsidR="007D7FDD" w:rsidRPr="0035224F" w:rsidRDefault="007D7FDD" w:rsidP="007D7FDD">
      <w:pPr>
        <w:pStyle w:val="Paragraphedeliste"/>
        <w:numPr>
          <w:ilvl w:val="1"/>
          <w:numId w:val="9"/>
        </w:numPr>
        <w:autoSpaceDE w:val="0"/>
        <w:autoSpaceDN w:val="0"/>
        <w:adjustRightInd w:val="0"/>
        <w:spacing w:after="0" w:line="240" w:lineRule="auto"/>
        <w:jc w:val="both"/>
        <w:rPr>
          <w:rFonts w:ascii="Times New Roman" w:hAnsi="Times New Roman" w:cs="Times New Roman"/>
          <w:b/>
          <w:iCs/>
          <w:color w:val="000000"/>
          <w:sz w:val="24"/>
          <w:szCs w:val="24"/>
        </w:rPr>
      </w:pPr>
      <w:r w:rsidRPr="0035224F">
        <w:rPr>
          <w:rFonts w:ascii="Times New Roman" w:hAnsi="Times New Roman" w:cs="Times New Roman"/>
          <w:b/>
          <w:iCs/>
          <w:color w:val="000000"/>
          <w:sz w:val="24"/>
          <w:szCs w:val="24"/>
        </w:rPr>
        <w:t xml:space="preserve"> Le Conseil d’Administration</w:t>
      </w:r>
    </w:p>
    <w:p w14:paraId="432C9FFD" w14:textId="77777777" w:rsidR="007D7FDD" w:rsidRPr="00676995" w:rsidRDefault="007D7FDD" w:rsidP="007D7FDD">
      <w:pPr>
        <w:pStyle w:val="Paragraphedeliste"/>
        <w:autoSpaceDE w:val="0"/>
        <w:autoSpaceDN w:val="0"/>
        <w:adjustRightInd w:val="0"/>
        <w:spacing w:after="0" w:line="240" w:lineRule="auto"/>
        <w:ind w:left="1080"/>
        <w:jc w:val="both"/>
        <w:rPr>
          <w:rFonts w:ascii="Times New Roman" w:hAnsi="Times New Roman" w:cs="Times New Roman"/>
          <w:b/>
          <w:i/>
          <w:color w:val="000000"/>
          <w:sz w:val="24"/>
          <w:szCs w:val="24"/>
        </w:rPr>
      </w:pPr>
    </w:p>
    <w:p w14:paraId="22029031"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 xml:space="preserve">Le Conseil d’Administration est investi d’une mission générale de concertation, d’orientation et de suivi des activités de la MNF dans le respect de la règlementation en vigueur et du manuel de procédure. </w:t>
      </w:r>
    </w:p>
    <w:p w14:paraId="57627520"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A ce titre, il est chargé de:</w:t>
      </w:r>
    </w:p>
    <w:p w14:paraId="773437D8"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Examiner et approuver les plans d’action annuels de la MNF ;</w:t>
      </w:r>
    </w:p>
    <w:p w14:paraId="294F56E7"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Analyser les rapports d’activités et évaluer la performance de la MNF ;</w:t>
      </w:r>
    </w:p>
    <w:p w14:paraId="63C59217" w14:textId="77777777" w:rsidR="007D7FDD" w:rsidRPr="00676995" w:rsidRDefault="007D7FDD" w:rsidP="007D7FDD">
      <w:pPr>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Donner un avis sur l’allocation des ressources de la MNF ;</w:t>
      </w:r>
    </w:p>
    <w:p w14:paraId="2D8262B5" w14:textId="77777777" w:rsidR="007D7FDD" w:rsidRPr="00676995" w:rsidRDefault="007D7FDD" w:rsidP="007D7FDD">
      <w:pPr>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Définir les actions de coopération avec les partenaires ;</w:t>
      </w:r>
    </w:p>
    <w:p w14:paraId="7E11983C" w14:textId="77777777" w:rsidR="007D7FDD" w:rsidRPr="00676995" w:rsidRDefault="007D7FDD" w:rsidP="007D7FDD">
      <w:pPr>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Veiller à la mise en œuvre des orientations de la politique nationale en matière de promotion et d’autonomisation de la femme.</w:t>
      </w:r>
    </w:p>
    <w:p w14:paraId="040A37E0" w14:textId="77777777" w:rsidR="007D7FDD" w:rsidRPr="00676995" w:rsidRDefault="007D7FDD" w:rsidP="007D7FDD">
      <w:pPr>
        <w:spacing w:after="0" w:line="240" w:lineRule="auto"/>
        <w:jc w:val="both"/>
        <w:rPr>
          <w:rFonts w:ascii="Times New Roman" w:hAnsi="Times New Roman" w:cs="Times New Roman"/>
          <w:color w:val="000000"/>
          <w:sz w:val="24"/>
          <w:szCs w:val="24"/>
        </w:rPr>
      </w:pPr>
    </w:p>
    <w:p w14:paraId="170E4C71" w14:textId="77777777" w:rsidR="007D7FDD" w:rsidRPr="00676995" w:rsidRDefault="007D7FDD" w:rsidP="007D7FDD">
      <w:pPr>
        <w:spacing w:after="0" w:line="240" w:lineRule="auto"/>
        <w:jc w:val="both"/>
        <w:rPr>
          <w:rFonts w:ascii="Times New Roman" w:eastAsia="Times New Roman" w:hAnsi="Times New Roman" w:cs="Times New Roman"/>
          <w:b/>
          <w:sz w:val="24"/>
          <w:szCs w:val="24"/>
          <w:lang w:eastAsia="fr-FR"/>
        </w:rPr>
      </w:pPr>
    </w:p>
    <w:p w14:paraId="1A974A25" w14:textId="77777777" w:rsidR="007D7FDD" w:rsidRPr="00676995" w:rsidRDefault="007D7FDD" w:rsidP="007D7FDD">
      <w:pPr>
        <w:spacing w:after="0" w:line="240" w:lineRule="auto"/>
        <w:jc w:val="both"/>
        <w:rPr>
          <w:rFonts w:ascii="Times New Roman" w:eastAsia="Times New Roman" w:hAnsi="Times New Roman" w:cs="Times New Roman"/>
          <w:b/>
          <w:sz w:val="24"/>
          <w:szCs w:val="24"/>
          <w:lang w:eastAsia="fr-FR"/>
        </w:rPr>
      </w:pPr>
    </w:p>
    <w:p w14:paraId="39041EAC" w14:textId="77777777" w:rsidR="007D7FDD" w:rsidRPr="00676995" w:rsidRDefault="007D7FDD" w:rsidP="007D7FDD">
      <w:pPr>
        <w:pStyle w:val="Paragraphedeliste"/>
        <w:numPr>
          <w:ilvl w:val="0"/>
          <w:numId w:val="8"/>
        </w:numPr>
        <w:tabs>
          <w:tab w:val="left" w:pos="8280"/>
        </w:tabs>
        <w:spacing w:after="0" w:line="240" w:lineRule="auto"/>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Présentation de la direction générale/direction technique</w:t>
      </w:r>
    </w:p>
    <w:p w14:paraId="6E196CEC" w14:textId="77777777" w:rsidR="007D7FDD" w:rsidRPr="00676995" w:rsidRDefault="007D7FDD" w:rsidP="007D7FDD">
      <w:pPr>
        <w:autoSpaceDE w:val="0"/>
        <w:autoSpaceDN w:val="0"/>
        <w:adjustRightInd w:val="0"/>
        <w:spacing w:after="0" w:line="240" w:lineRule="auto"/>
        <w:jc w:val="both"/>
        <w:rPr>
          <w:rFonts w:ascii="Times New Roman" w:hAnsi="Times New Roman" w:cs="Times New Roman"/>
          <w:b/>
          <w:i/>
          <w:color w:val="000000"/>
          <w:sz w:val="24"/>
          <w:szCs w:val="24"/>
        </w:rPr>
      </w:pPr>
    </w:p>
    <w:p w14:paraId="60747BAA"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La Direction Générale de la Maison Nationale de la Femme est assurée par une Directrice Générale assistée d’un (e) Adjoint (e). La Directrice Générale de la MNF met en œuvre la politique managériale, notamment dans les domaines de la gestion financière, de la gestion des ressources humaines, de l’organisation de l’offre de service et des conditions de travail, des investissements, des systèmes d’information et de communication.</w:t>
      </w:r>
    </w:p>
    <w:p w14:paraId="6FB9122E" w14:textId="77777777" w:rsidR="007D7FDD" w:rsidRPr="00676995" w:rsidRDefault="007D7FDD" w:rsidP="007D7FDD">
      <w:pPr>
        <w:spacing w:after="0" w:line="240" w:lineRule="auto"/>
        <w:jc w:val="both"/>
        <w:rPr>
          <w:rFonts w:ascii="Times New Roman" w:hAnsi="Times New Roman" w:cs="Times New Roman"/>
          <w:color w:val="000000"/>
          <w:sz w:val="24"/>
          <w:szCs w:val="24"/>
        </w:rPr>
      </w:pPr>
    </w:p>
    <w:p w14:paraId="29FB5E5B"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La Directrice Générale a les pouvoirs suivants :</w:t>
      </w:r>
    </w:p>
    <w:p w14:paraId="2B5F956A" w14:textId="1FE02D63" w:rsidR="007D7FDD" w:rsidRPr="00676995" w:rsidRDefault="009E659C" w:rsidP="007D7FDD">
      <w:pPr>
        <w:pStyle w:val="Paragraphedeliste"/>
        <w:numPr>
          <w:ilvl w:val="0"/>
          <w:numId w:val="6"/>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Elle</w:t>
      </w:r>
      <w:r w:rsidR="007D7FDD" w:rsidRPr="00676995">
        <w:rPr>
          <w:rFonts w:ascii="Times New Roman" w:hAnsi="Times New Roman" w:cs="Times New Roman"/>
          <w:color w:val="000000"/>
          <w:sz w:val="24"/>
          <w:szCs w:val="24"/>
        </w:rPr>
        <w:t xml:space="preserve"> est ordonnatrice principale du budget de l’établissement qu’elle représente dans les ac</w:t>
      </w:r>
      <w:r w:rsidR="00D637A8">
        <w:rPr>
          <w:rFonts w:ascii="Times New Roman" w:hAnsi="Times New Roman" w:cs="Times New Roman"/>
          <w:color w:val="000000"/>
          <w:sz w:val="24"/>
          <w:szCs w:val="24"/>
        </w:rPr>
        <w:t xml:space="preserve">                                                                                      </w:t>
      </w:r>
      <w:r w:rsidR="007D7FDD" w:rsidRPr="00676995">
        <w:rPr>
          <w:rFonts w:ascii="Times New Roman" w:hAnsi="Times New Roman" w:cs="Times New Roman"/>
          <w:color w:val="000000"/>
          <w:sz w:val="24"/>
          <w:szCs w:val="24"/>
        </w:rPr>
        <w:t>tes de la vie civile, notamment à l’égard des tiers et des usagers ;</w:t>
      </w:r>
    </w:p>
    <w:p w14:paraId="0CF3BA82" w14:textId="77777777" w:rsidR="007D7FDD" w:rsidRPr="00676995" w:rsidRDefault="007D7FDD" w:rsidP="007D7FDD">
      <w:pPr>
        <w:pStyle w:val="Paragraphedeliste"/>
        <w:numPr>
          <w:ilvl w:val="0"/>
          <w:numId w:val="6"/>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Elle propose toutes initiatives et dans la limite de ses attributions, toutes les décisions dans l’intérêt de l’établissement ;</w:t>
      </w:r>
    </w:p>
    <w:p w14:paraId="7D46CD23" w14:textId="77777777" w:rsidR="007D7FDD" w:rsidRPr="00676995" w:rsidRDefault="007D7FDD" w:rsidP="007D7FDD">
      <w:pPr>
        <w:pStyle w:val="Paragraphedeliste"/>
        <w:numPr>
          <w:ilvl w:val="0"/>
          <w:numId w:val="6"/>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Elle assume en dernier ressort la responsabilité des Directions techniques ou tout autre service de l’établissement ;</w:t>
      </w:r>
    </w:p>
    <w:p w14:paraId="2038B599" w14:textId="77777777" w:rsidR="007D7FDD" w:rsidRPr="00676995" w:rsidRDefault="007D7FDD" w:rsidP="007D7FDD">
      <w:pPr>
        <w:pStyle w:val="Paragraphedeliste"/>
        <w:numPr>
          <w:ilvl w:val="0"/>
          <w:numId w:val="6"/>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Elle applique les décisions du Conseil d’Administration en ce qui concerne le personnel ;</w:t>
      </w:r>
    </w:p>
    <w:p w14:paraId="3A9B680D" w14:textId="42D125D8" w:rsidR="007D7FDD" w:rsidRPr="00676995" w:rsidRDefault="007D7FDD" w:rsidP="007D7FDD">
      <w:pPr>
        <w:pStyle w:val="Paragraphedeliste"/>
        <w:numPr>
          <w:ilvl w:val="0"/>
          <w:numId w:val="6"/>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 xml:space="preserve">Elle prend dans les cas d’urgence (qui dépasse ses attributions normales) toutes </w:t>
      </w:r>
      <w:r w:rsidR="00451C3C" w:rsidRPr="00676995">
        <w:rPr>
          <w:rFonts w:ascii="Times New Roman" w:hAnsi="Times New Roman" w:cs="Times New Roman"/>
          <w:color w:val="000000"/>
          <w:sz w:val="24"/>
          <w:szCs w:val="24"/>
        </w:rPr>
        <w:t>mesurent</w:t>
      </w:r>
      <w:r w:rsidRPr="00676995">
        <w:rPr>
          <w:rFonts w:ascii="Times New Roman" w:hAnsi="Times New Roman" w:cs="Times New Roman"/>
          <w:color w:val="000000"/>
          <w:sz w:val="24"/>
          <w:szCs w:val="24"/>
        </w:rPr>
        <w:t xml:space="preserve"> conservatoires nécessaire, à charge pour lui d’en rendre compte au Président du Conseil d’Administration.</w:t>
      </w:r>
    </w:p>
    <w:p w14:paraId="76F3A0C6" w14:textId="77777777" w:rsidR="007D7FDD" w:rsidRPr="00676995" w:rsidRDefault="007D7FDD" w:rsidP="007D7FDD">
      <w:pPr>
        <w:pStyle w:val="Paragraphedeliste"/>
        <w:spacing w:after="0" w:line="240" w:lineRule="auto"/>
        <w:jc w:val="both"/>
        <w:rPr>
          <w:rFonts w:ascii="Times New Roman" w:hAnsi="Times New Roman" w:cs="Times New Roman"/>
          <w:color w:val="000000"/>
          <w:sz w:val="24"/>
          <w:szCs w:val="24"/>
        </w:rPr>
      </w:pPr>
    </w:p>
    <w:p w14:paraId="7B6BB4E7"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En tant qu’ordonnatrice, la Directrice Générale de la MNF peut déléguer, sous sa responsabilité, tout ou une partie de ses pouvoirs.</w:t>
      </w:r>
    </w:p>
    <w:p w14:paraId="6E07EE30" w14:textId="77777777" w:rsidR="007D7FDD" w:rsidRPr="00676995" w:rsidRDefault="007D7FDD" w:rsidP="007D7FDD">
      <w:pPr>
        <w:spacing w:after="0" w:line="240" w:lineRule="auto"/>
        <w:jc w:val="both"/>
        <w:rPr>
          <w:rFonts w:ascii="Times New Roman" w:hAnsi="Times New Roman" w:cs="Times New Roman"/>
          <w:color w:val="000000"/>
          <w:sz w:val="24"/>
          <w:szCs w:val="24"/>
        </w:rPr>
      </w:pPr>
    </w:p>
    <w:p w14:paraId="41499369"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Le rôle d’ordonnatrice comprend en outre, les fonctions suivantes :</w:t>
      </w:r>
    </w:p>
    <w:p w14:paraId="3EA8F33E" w14:textId="77777777" w:rsidR="007D7FDD" w:rsidRPr="00676995" w:rsidRDefault="007D7FDD" w:rsidP="007D7FDD">
      <w:pPr>
        <w:pStyle w:val="Paragraphedeliste"/>
        <w:numPr>
          <w:ilvl w:val="0"/>
          <w:numId w:val="7"/>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Le suivi et le contrôle de l’exécution du budget ;</w:t>
      </w:r>
    </w:p>
    <w:p w14:paraId="72887207" w14:textId="77777777" w:rsidR="007D7FDD" w:rsidRPr="00676995" w:rsidRDefault="007D7FDD" w:rsidP="007D7FDD">
      <w:pPr>
        <w:pStyle w:val="Paragraphedeliste"/>
        <w:numPr>
          <w:ilvl w:val="0"/>
          <w:numId w:val="7"/>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Le suivi et le contrôle de la situation de trésorerie à partir des éléments fournis par le comptable ;</w:t>
      </w:r>
    </w:p>
    <w:p w14:paraId="778B74F2" w14:textId="77777777" w:rsidR="007D7FDD" w:rsidRPr="00676995" w:rsidRDefault="007D7FDD" w:rsidP="007D7FDD">
      <w:pPr>
        <w:pStyle w:val="Paragraphedeliste"/>
        <w:numPr>
          <w:ilvl w:val="0"/>
          <w:numId w:val="7"/>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La tenue de la comptabilité administrative ;</w:t>
      </w:r>
    </w:p>
    <w:p w14:paraId="3C12523D" w14:textId="77777777" w:rsidR="007D7FDD" w:rsidRPr="00676995" w:rsidRDefault="007D7FDD" w:rsidP="007D7FDD">
      <w:pPr>
        <w:pStyle w:val="Paragraphedeliste"/>
        <w:numPr>
          <w:ilvl w:val="0"/>
          <w:numId w:val="7"/>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La présentation du compte administratif à la clôture de l’exercice et la détermination des résultats.</w:t>
      </w:r>
    </w:p>
    <w:p w14:paraId="25E9BE69" w14:textId="77777777" w:rsidR="007D7FDD" w:rsidRPr="00676995" w:rsidRDefault="007D7FDD" w:rsidP="007D7FDD">
      <w:pPr>
        <w:pStyle w:val="Paragraphedeliste"/>
        <w:spacing w:after="0" w:line="240" w:lineRule="auto"/>
        <w:jc w:val="both"/>
        <w:rPr>
          <w:rFonts w:ascii="Times New Roman" w:hAnsi="Times New Roman" w:cs="Times New Roman"/>
          <w:color w:val="000000"/>
          <w:sz w:val="24"/>
          <w:szCs w:val="24"/>
        </w:rPr>
      </w:pPr>
    </w:p>
    <w:p w14:paraId="133A8A3B" w14:textId="77777777" w:rsidR="007D7FDD" w:rsidRPr="00676995" w:rsidRDefault="007D7FDD" w:rsidP="007D7FDD">
      <w:pPr>
        <w:pStyle w:val="Paragraphedeliste"/>
        <w:numPr>
          <w:ilvl w:val="1"/>
          <w:numId w:val="4"/>
        </w:numPr>
        <w:spacing w:after="0" w:line="240" w:lineRule="auto"/>
        <w:jc w:val="both"/>
        <w:rPr>
          <w:rFonts w:ascii="Times New Roman" w:hAnsi="Times New Roman" w:cs="Times New Roman"/>
          <w:b/>
          <w:color w:val="000000"/>
          <w:sz w:val="24"/>
          <w:szCs w:val="24"/>
        </w:rPr>
      </w:pPr>
      <w:r w:rsidRPr="00676995">
        <w:rPr>
          <w:rFonts w:ascii="Times New Roman" w:hAnsi="Times New Roman" w:cs="Times New Roman"/>
          <w:b/>
          <w:color w:val="000000"/>
          <w:sz w:val="24"/>
          <w:szCs w:val="24"/>
        </w:rPr>
        <w:t>Les Directions techniques</w:t>
      </w:r>
    </w:p>
    <w:p w14:paraId="47D5A2DE" w14:textId="77777777" w:rsidR="007D7FDD" w:rsidRPr="00676995" w:rsidRDefault="007D7FDD" w:rsidP="007D7FDD">
      <w:pPr>
        <w:pStyle w:val="Paragraphedeliste"/>
        <w:spacing w:after="0" w:line="240" w:lineRule="auto"/>
        <w:ind w:left="1080"/>
        <w:jc w:val="both"/>
        <w:rPr>
          <w:rFonts w:ascii="Times New Roman" w:hAnsi="Times New Roman" w:cs="Times New Roman"/>
          <w:b/>
          <w:color w:val="000000"/>
          <w:sz w:val="24"/>
          <w:szCs w:val="24"/>
        </w:rPr>
      </w:pPr>
    </w:p>
    <w:p w14:paraId="69D609A5"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La Direction Générale de la MNF coordonne les cinq (5) directions suivantes :</w:t>
      </w:r>
    </w:p>
    <w:p w14:paraId="533CE777" w14:textId="77777777" w:rsidR="007D7FDD" w:rsidRPr="007D7FDD" w:rsidRDefault="007D7FDD" w:rsidP="007D7FDD">
      <w:pPr>
        <w:pStyle w:val="Titre2"/>
        <w:numPr>
          <w:ilvl w:val="2"/>
          <w:numId w:val="4"/>
        </w:numPr>
        <w:tabs>
          <w:tab w:val="num" w:pos="360"/>
        </w:tabs>
        <w:spacing w:line="240" w:lineRule="auto"/>
        <w:ind w:left="0" w:firstLine="0"/>
        <w:jc w:val="both"/>
        <w:rPr>
          <w:rFonts w:ascii="Times New Roman" w:hAnsi="Times New Roman" w:cs="Times New Roman"/>
          <w:b/>
          <w:bCs/>
          <w:i/>
          <w:color w:val="000000"/>
          <w:sz w:val="24"/>
          <w:szCs w:val="24"/>
        </w:rPr>
      </w:pPr>
      <w:r w:rsidRPr="007D7FDD">
        <w:rPr>
          <w:rFonts w:ascii="Times New Roman" w:hAnsi="Times New Roman" w:cs="Times New Roman"/>
          <w:b/>
          <w:bCs/>
          <w:i/>
          <w:color w:val="000000"/>
          <w:sz w:val="24"/>
          <w:szCs w:val="24"/>
        </w:rPr>
        <w:t>La Direction Administrative et Financière</w:t>
      </w:r>
    </w:p>
    <w:p w14:paraId="6288A8FA" w14:textId="77777777" w:rsidR="007D7FDD" w:rsidRPr="00676995" w:rsidRDefault="007D7FDD" w:rsidP="007D7FDD">
      <w:pPr>
        <w:spacing w:after="0" w:line="240" w:lineRule="auto"/>
        <w:jc w:val="both"/>
        <w:rPr>
          <w:rFonts w:ascii="Times New Roman" w:hAnsi="Times New Roman" w:cs="Times New Roman"/>
          <w:color w:val="000000"/>
          <w:sz w:val="24"/>
          <w:szCs w:val="24"/>
          <w:lang w:eastAsia="fr-FR"/>
        </w:rPr>
      </w:pPr>
    </w:p>
    <w:p w14:paraId="2FC77C7A"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Placée sous l‘autorité d’un Directeur, la Direction Administrative et Financière a pour mission de :</w:t>
      </w:r>
    </w:p>
    <w:p w14:paraId="12FF1F40"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Elaborer les politiques, normes et procédures relatives aux ressources financières et matérielles ;</w:t>
      </w:r>
    </w:p>
    <w:p w14:paraId="605EA64D"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Assurer la gestion des ressources humaines ;</w:t>
      </w:r>
    </w:p>
    <w:p w14:paraId="2A1EBFD3"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Développer les compétences individuelles et collectives des ressources humaines de la MNF par l’élaboration et la mise en œuvre de plan de formation ;</w:t>
      </w:r>
    </w:p>
    <w:p w14:paraId="78B1D20C"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Assurer l’évaluation des besoins, la programmation, l’affectation des ressources financières et matérielles ;</w:t>
      </w:r>
    </w:p>
    <w:p w14:paraId="58D412BD"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Assurer l’exécution des programmes d’entretiens, de maintenance et de réparation des immobilisations et biens mobiliers ;</w:t>
      </w:r>
    </w:p>
    <w:p w14:paraId="5ADFCA94"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Assurer la gestion des salles de conférences et réunions, cybercafé, restaurant, gymnase, informatique … ;</w:t>
      </w:r>
    </w:p>
    <w:p w14:paraId="566B7B83"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Participer à l’élaboration des outils de planification et de reddition des comptes ;</w:t>
      </w:r>
    </w:p>
    <w:p w14:paraId="746E3212"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Préparer   les rapports relatifs à l’exécution du budget ;</w:t>
      </w:r>
    </w:p>
    <w:p w14:paraId="4283C271"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Définir les politiques en matière d’approvisionnement et la mise a jour des inventaires ;</w:t>
      </w:r>
    </w:p>
    <w:p w14:paraId="53C74416"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 xml:space="preserve">Tenir une comptabilité matière. </w:t>
      </w:r>
    </w:p>
    <w:p w14:paraId="1E8BF46F" w14:textId="77777777" w:rsidR="007D7FDD" w:rsidRPr="00676995" w:rsidRDefault="007D7FDD" w:rsidP="007D7FDD">
      <w:pPr>
        <w:spacing w:after="0" w:line="240" w:lineRule="auto"/>
        <w:jc w:val="both"/>
        <w:rPr>
          <w:rFonts w:ascii="Times New Roman" w:hAnsi="Times New Roman" w:cs="Times New Roman"/>
          <w:color w:val="000000"/>
          <w:sz w:val="24"/>
          <w:szCs w:val="24"/>
        </w:rPr>
      </w:pPr>
    </w:p>
    <w:p w14:paraId="7A2D0423" w14:textId="77777777" w:rsidR="007D7FDD" w:rsidRPr="0035224F" w:rsidRDefault="007D7FDD" w:rsidP="007D7FDD">
      <w:pPr>
        <w:pStyle w:val="Paragraphedeliste"/>
        <w:numPr>
          <w:ilvl w:val="2"/>
          <w:numId w:val="4"/>
        </w:numPr>
        <w:spacing w:after="0" w:line="240" w:lineRule="auto"/>
        <w:jc w:val="both"/>
        <w:rPr>
          <w:rFonts w:ascii="Times New Roman" w:hAnsi="Times New Roman" w:cs="Times New Roman"/>
          <w:b/>
          <w:iCs/>
          <w:color w:val="000000"/>
          <w:sz w:val="24"/>
          <w:szCs w:val="24"/>
        </w:rPr>
      </w:pPr>
      <w:r w:rsidRPr="0035224F">
        <w:rPr>
          <w:rFonts w:ascii="Times New Roman" w:hAnsi="Times New Roman" w:cs="Times New Roman"/>
          <w:b/>
          <w:iCs/>
          <w:color w:val="000000"/>
          <w:sz w:val="24"/>
          <w:szCs w:val="24"/>
        </w:rPr>
        <w:t>La Direction de la Formation Technique et Professionnelle</w:t>
      </w:r>
    </w:p>
    <w:p w14:paraId="2C04AD4D" w14:textId="77777777" w:rsidR="007D7FDD" w:rsidRPr="00676995" w:rsidRDefault="007D7FDD" w:rsidP="007D7FDD">
      <w:pPr>
        <w:spacing w:after="0" w:line="240" w:lineRule="auto"/>
        <w:jc w:val="both"/>
        <w:rPr>
          <w:rFonts w:ascii="Times New Roman" w:hAnsi="Times New Roman" w:cs="Times New Roman"/>
          <w:color w:val="000000"/>
          <w:sz w:val="24"/>
          <w:szCs w:val="24"/>
        </w:rPr>
      </w:pPr>
    </w:p>
    <w:p w14:paraId="4A791CBE" w14:textId="77777777" w:rsidR="007D7FDD" w:rsidRPr="00676995" w:rsidRDefault="007D7FDD" w:rsidP="007D7FDD">
      <w:pPr>
        <w:spacing w:after="0" w:line="240" w:lineRule="auto"/>
        <w:jc w:val="both"/>
        <w:rPr>
          <w:rFonts w:ascii="Times New Roman" w:hAnsi="Times New Roman" w:cs="Times New Roman"/>
          <w:b/>
          <w:i/>
          <w:color w:val="000000"/>
          <w:sz w:val="24"/>
          <w:szCs w:val="24"/>
        </w:rPr>
      </w:pPr>
      <w:r w:rsidRPr="00676995">
        <w:rPr>
          <w:rFonts w:ascii="Times New Roman" w:hAnsi="Times New Roman" w:cs="Times New Roman"/>
          <w:color w:val="000000"/>
          <w:sz w:val="24"/>
          <w:szCs w:val="24"/>
        </w:rPr>
        <w:t>Placée sous l’autorité d’un Directeur, la DFTP</w:t>
      </w:r>
      <w:r>
        <w:rPr>
          <w:rFonts w:ascii="Times New Roman" w:hAnsi="Times New Roman" w:cs="Times New Roman"/>
          <w:color w:val="000000"/>
          <w:sz w:val="24"/>
          <w:szCs w:val="24"/>
        </w:rPr>
        <w:t xml:space="preserve"> </w:t>
      </w:r>
      <w:r w:rsidRPr="00676995">
        <w:rPr>
          <w:rFonts w:ascii="Times New Roman" w:hAnsi="Times New Roman" w:cs="Times New Roman"/>
          <w:color w:val="000000"/>
          <w:sz w:val="24"/>
          <w:szCs w:val="24"/>
        </w:rPr>
        <w:t>a pour mission de</w:t>
      </w:r>
      <w:r w:rsidRPr="00676995">
        <w:rPr>
          <w:rFonts w:ascii="Times New Roman" w:hAnsi="Times New Roman" w:cs="Times New Roman"/>
          <w:b/>
          <w:i/>
          <w:color w:val="000000"/>
          <w:sz w:val="24"/>
          <w:szCs w:val="24"/>
        </w:rPr>
        <w:t> :</w:t>
      </w:r>
    </w:p>
    <w:p w14:paraId="23508096"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Définir et décliner la politique de la formation technique et professionnelle au profit des femmes et jeunes filles désœuvrées et déscolarisées ;</w:t>
      </w:r>
    </w:p>
    <w:p w14:paraId="6261D2FB"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Veiller à la coordination des activités de l’ensemble des intervenants dans le domaine de la formation technique et professionnelle ;</w:t>
      </w:r>
    </w:p>
    <w:p w14:paraId="5DE7D4E1"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Etablir et gérer le programme des activités de formation technique et professionnelle ;</w:t>
      </w:r>
    </w:p>
    <w:p w14:paraId="21DE9295"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Réaliser un diagnostic de besoins en formation technique et professionnelle ;</w:t>
      </w:r>
    </w:p>
    <w:p w14:paraId="72AA259C"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Elaborer un programme de formation en faveur des apprenants (jeunes filles, femmes désœuvrées et déscolarisées etc.) ;</w:t>
      </w:r>
    </w:p>
    <w:p w14:paraId="0471B674"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Définir et optimiser le budget annuel de formation de la MNF ;</w:t>
      </w:r>
    </w:p>
    <w:p w14:paraId="19713F75"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Organiser la communication autour des programmes de formation à mettre en œuvre ;</w:t>
      </w:r>
    </w:p>
    <w:p w14:paraId="289C31A3"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Mobiliser les compétences (bureau/cabinet) pour la formation des apprenants (jeunes filles, femmes désœuvrées et déscolarisées etc.)</w:t>
      </w:r>
    </w:p>
    <w:p w14:paraId="0B2914A8"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Evaluer l’impact des dispositifs de formation ;</w:t>
      </w:r>
    </w:p>
    <w:p w14:paraId="420A2DB9"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Mettre en place un système d’évaluation permettant de mesurer la pertinence des actions de formation menées et leur impact sur la performance à court et moyen terme ;</w:t>
      </w:r>
    </w:p>
    <w:p w14:paraId="1B88F0FE"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Assurer le contrôle, le suivi et l’évaluation de la formation technique et professionnelle ;</w:t>
      </w:r>
    </w:p>
    <w:p w14:paraId="6F92117E"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Elaborer l</w:t>
      </w:r>
      <w:r w:rsidRPr="00676995">
        <w:rPr>
          <w:rFonts w:ascii="Times New Roman" w:hAnsi="Times New Roman" w:cs="Times New Roman"/>
          <w:color w:val="000000"/>
          <w:sz w:val="24"/>
          <w:szCs w:val="24"/>
        </w:rPr>
        <w:t>es rapports</w:t>
      </w:r>
      <w:r>
        <w:rPr>
          <w:rFonts w:ascii="Times New Roman" w:hAnsi="Times New Roman" w:cs="Times New Roman"/>
          <w:color w:val="000000"/>
          <w:sz w:val="24"/>
          <w:szCs w:val="24"/>
        </w:rPr>
        <w:t xml:space="preserve"> </w:t>
      </w:r>
      <w:r w:rsidRPr="00676995">
        <w:rPr>
          <w:rFonts w:ascii="Times New Roman" w:hAnsi="Times New Roman" w:cs="Times New Roman"/>
          <w:color w:val="000000"/>
          <w:sz w:val="24"/>
          <w:szCs w:val="24"/>
        </w:rPr>
        <w:t>d’activités.</w:t>
      </w:r>
    </w:p>
    <w:p w14:paraId="51B60B14" w14:textId="77777777" w:rsidR="007D7FDD" w:rsidRPr="00676995" w:rsidRDefault="007D7FDD" w:rsidP="007D7FDD">
      <w:pPr>
        <w:spacing w:after="0" w:line="240" w:lineRule="auto"/>
        <w:jc w:val="both"/>
        <w:rPr>
          <w:rFonts w:ascii="Times New Roman" w:hAnsi="Times New Roman" w:cs="Times New Roman"/>
          <w:b/>
          <w:i/>
          <w:color w:val="000000"/>
          <w:sz w:val="24"/>
          <w:szCs w:val="24"/>
        </w:rPr>
      </w:pPr>
    </w:p>
    <w:p w14:paraId="4FD3E54B" w14:textId="77777777" w:rsidR="007D7FDD" w:rsidRPr="0035224F" w:rsidRDefault="007D7FDD" w:rsidP="007D7FDD">
      <w:pPr>
        <w:pStyle w:val="Paragraphedeliste"/>
        <w:numPr>
          <w:ilvl w:val="2"/>
          <w:numId w:val="4"/>
        </w:numPr>
        <w:spacing w:after="0" w:line="240" w:lineRule="auto"/>
        <w:jc w:val="both"/>
        <w:rPr>
          <w:rFonts w:ascii="Times New Roman" w:hAnsi="Times New Roman" w:cs="Times New Roman"/>
          <w:b/>
          <w:iCs/>
          <w:color w:val="000000"/>
          <w:sz w:val="24"/>
          <w:szCs w:val="24"/>
        </w:rPr>
      </w:pPr>
      <w:r w:rsidRPr="00676995">
        <w:rPr>
          <w:rFonts w:ascii="Times New Roman" w:hAnsi="Times New Roman" w:cs="Times New Roman"/>
          <w:b/>
          <w:i/>
          <w:color w:val="000000"/>
          <w:sz w:val="24"/>
          <w:szCs w:val="24"/>
        </w:rPr>
        <w:t xml:space="preserve"> </w:t>
      </w:r>
      <w:r w:rsidRPr="0035224F">
        <w:rPr>
          <w:rFonts w:ascii="Times New Roman" w:hAnsi="Times New Roman" w:cs="Times New Roman"/>
          <w:b/>
          <w:iCs/>
          <w:color w:val="000000"/>
          <w:sz w:val="24"/>
          <w:szCs w:val="24"/>
        </w:rPr>
        <w:t xml:space="preserve">La Direction d’Appui Psychosocial aux Victimes des Violences Basées sur Genre </w:t>
      </w:r>
    </w:p>
    <w:p w14:paraId="0F103EB9" w14:textId="77777777" w:rsidR="007D7FDD" w:rsidRPr="00676995" w:rsidRDefault="007D7FDD" w:rsidP="007D7FDD">
      <w:pPr>
        <w:spacing w:after="0" w:line="240" w:lineRule="auto"/>
        <w:jc w:val="both"/>
        <w:rPr>
          <w:rFonts w:ascii="Times New Roman" w:hAnsi="Times New Roman" w:cs="Times New Roman"/>
          <w:color w:val="000000"/>
          <w:sz w:val="24"/>
          <w:szCs w:val="24"/>
        </w:rPr>
      </w:pPr>
    </w:p>
    <w:p w14:paraId="7D42F5D4"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Placée sous l’autorité d’un Directeur, la Direction d’Appui Psychosocial aux Victimes basées sur le Genre a pour mission de :</w:t>
      </w:r>
    </w:p>
    <w:p w14:paraId="0CDDAFD1"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 xml:space="preserve">Elaborer un plan de prise en charge psychosociale des victimes des violences basées sur le genre (VGB) ; </w:t>
      </w:r>
    </w:p>
    <w:p w14:paraId="2FAEAAAF"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Elaborer et mettre en œuvre en collaboration avec la Direction de Plaidoyer, de la Mobilisation Sociale et de la Communication un programme de communication pour le changement de comportement ;</w:t>
      </w:r>
    </w:p>
    <w:p w14:paraId="5AD6D988"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Assurer l’accueil et l’écoute des victimes des VBG ;</w:t>
      </w:r>
    </w:p>
    <w:p w14:paraId="7F642E10"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Assurer une prise en charge psychologique, médicale, juridique/judiciaire des victimes/survivantes en collaboration avec les institutions concernées ;</w:t>
      </w:r>
    </w:p>
    <w:p w14:paraId="41481F16"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Promouvoir la réinsertion socioéconomique des victimes des VBG;</w:t>
      </w:r>
    </w:p>
    <w:p w14:paraId="06DD71D4"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Documenter les violences sur le genre ;</w:t>
      </w:r>
    </w:p>
    <w:p w14:paraId="78647587"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Préparer des rapports d’activités.</w:t>
      </w:r>
    </w:p>
    <w:p w14:paraId="40FDBFFE" w14:textId="77777777" w:rsidR="007D7FDD" w:rsidRPr="00676995" w:rsidRDefault="007D7FDD" w:rsidP="007D7FDD">
      <w:pPr>
        <w:pStyle w:val="Paragraphedeliste"/>
        <w:spacing w:after="0" w:line="240" w:lineRule="auto"/>
        <w:jc w:val="both"/>
        <w:rPr>
          <w:rFonts w:ascii="Times New Roman" w:hAnsi="Times New Roman" w:cs="Times New Roman"/>
          <w:color w:val="000000"/>
          <w:sz w:val="24"/>
          <w:szCs w:val="24"/>
        </w:rPr>
      </w:pPr>
    </w:p>
    <w:p w14:paraId="61BB482A" w14:textId="77777777" w:rsidR="007D7FDD" w:rsidRPr="001C4028" w:rsidRDefault="007D7FDD" w:rsidP="007D7FDD">
      <w:pPr>
        <w:pStyle w:val="Paragraphedeliste"/>
        <w:numPr>
          <w:ilvl w:val="2"/>
          <w:numId w:val="4"/>
        </w:numPr>
        <w:spacing w:after="0" w:line="240" w:lineRule="auto"/>
        <w:jc w:val="both"/>
        <w:rPr>
          <w:rFonts w:ascii="Times New Roman" w:hAnsi="Times New Roman" w:cs="Times New Roman"/>
          <w:b/>
          <w:iCs/>
          <w:color w:val="000000"/>
          <w:sz w:val="24"/>
          <w:szCs w:val="24"/>
        </w:rPr>
      </w:pPr>
      <w:r w:rsidRPr="00676995">
        <w:rPr>
          <w:rFonts w:ascii="Times New Roman" w:hAnsi="Times New Roman" w:cs="Times New Roman"/>
          <w:b/>
          <w:i/>
          <w:color w:val="000000"/>
          <w:sz w:val="24"/>
          <w:szCs w:val="24"/>
        </w:rPr>
        <w:t xml:space="preserve"> </w:t>
      </w:r>
      <w:r w:rsidRPr="001C4028">
        <w:rPr>
          <w:rFonts w:ascii="Times New Roman" w:hAnsi="Times New Roman" w:cs="Times New Roman"/>
          <w:b/>
          <w:iCs/>
          <w:color w:val="000000"/>
          <w:sz w:val="24"/>
          <w:szCs w:val="24"/>
        </w:rPr>
        <w:t>La Direction de Plaidoyer, de la Mobilisation Sociale et de la Communication</w:t>
      </w:r>
    </w:p>
    <w:p w14:paraId="68CC6BBE" w14:textId="77777777" w:rsidR="007D7FDD" w:rsidRPr="00676995" w:rsidRDefault="007D7FDD" w:rsidP="007D7FDD">
      <w:pPr>
        <w:pStyle w:val="Paragraphedeliste"/>
        <w:spacing w:after="0" w:line="240" w:lineRule="auto"/>
        <w:ind w:left="1080"/>
        <w:jc w:val="both"/>
        <w:rPr>
          <w:rFonts w:ascii="Times New Roman" w:hAnsi="Times New Roman" w:cs="Times New Roman"/>
          <w:b/>
          <w:i/>
          <w:color w:val="000000"/>
          <w:sz w:val="24"/>
          <w:szCs w:val="24"/>
        </w:rPr>
      </w:pPr>
    </w:p>
    <w:p w14:paraId="054E34DD"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Placée sous l’autorité d’un Directeur, la Direction de Plaidoyer, de la Mobilisation Sociale et de la Communication a pour mission de :</w:t>
      </w:r>
    </w:p>
    <w:p w14:paraId="244EB7C9"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Développer un programme de plaidoyer, de mobilisation sociale et de communication ;</w:t>
      </w:r>
    </w:p>
    <w:p w14:paraId="7AED6804"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Concevoir, mettre en place les systèmes et réseaux informatiques ;</w:t>
      </w:r>
    </w:p>
    <w:p w14:paraId="00BC6508"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Concevoir les outils de communication ;</w:t>
      </w:r>
    </w:p>
    <w:p w14:paraId="567C95E2"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Contribuer à la documentation et à l’archivage des informations relatives aux femmes dans les domaines (politique, économique, social, culturel) ;</w:t>
      </w:r>
    </w:p>
    <w:p w14:paraId="048EDEDD"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Initier des fora, conférences et symposium sur la place de la femme dans la sphère politique, économique sociale et culturelle ;</w:t>
      </w:r>
    </w:p>
    <w:p w14:paraId="78088878"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Développer et promouvoir les TIC ;</w:t>
      </w:r>
    </w:p>
    <w:p w14:paraId="7A6848AB"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Contribuer à la centralisation, a l’analyse et à la mise à jour des données statistiques et leur publication ;</w:t>
      </w:r>
    </w:p>
    <w:p w14:paraId="0DB8C9AD"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Participer à l’élaboration des programmes de prévention et de prise en charges des victimes de violences basées sur le genre (VGB) (mariage d’enfants, mutilations génitales féminines etc.) en collaboration avec les partenaires et institutions concernées ;</w:t>
      </w:r>
    </w:p>
    <w:p w14:paraId="051DA793"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Assurer le fonctionnement et la coordination de la radio « La voix de la Femme » ;</w:t>
      </w:r>
    </w:p>
    <w:p w14:paraId="5DB26EF1"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Participer à l’élaboration des stratégies d’information et de communication sur les droits et devoirs des femmes ;</w:t>
      </w:r>
    </w:p>
    <w:p w14:paraId="21570AC4"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Préparer des rapports d’activités.</w:t>
      </w:r>
    </w:p>
    <w:p w14:paraId="2344B44E" w14:textId="77777777" w:rsidR="007D7FDD" w:rsidRPr="00676995" w:rsidRDefault="007D7FDD" w:rsidP="007D7FDD">
      <w:pPr>
        <w:pStyle w:val="Paragraphedeliste"/>
        <w:spacing w:after="0" w:line="240" w:lineRule="auto"/>
        <w:jc w:val="both"/>
        <w:rPr>
          <w:rFonts w:ascii="Times New Roman" w:hAnsi="Times New Roman" w:cs="Times New Roman"/>
          <w:color w:val="000000"/>
          <w:sz w:val="24"/>
          <w:szCs w:val="24"/>
        </w:rPr>
      </w:pPr>
    </w:p>
    <w:p w14:paraId="1DC5E988" w14:textId="77777777" w:rsidR="007D7FDD" w:rsidRPr="00676995" w:rsidRDefault="007D7FDD" w:rsidP="007D7FDD">
      <w:pPr>
        <w:pStyle w:val="Paragraphedeliste"/>
        <w:spacing w:after="0" w:line="240" w:lineRule="auto"/>
        <w:jc w:val="both"/>
        <w:rPr>
          <w:rFonts w:ascii="Times New Roman" w:hAnsi="Times New Roman" w:cs="Times New Roman"/>
          <w:color w:val="000000"/>
          <w:sz w:val="24"/>
          <w:szCs w:val="24"/>
        </w:rPr>
      </w:pPr>
    </w:p>
    <w:p w14:paraId="4C9CCE0A" w14:textId="77777777" w:rsidR="007D7FDD" w:rsidRPr="001C4028" w:rsidRDefault="007D7FDD" w:rsidP="007D7FDD">
      <w:pPr>
        <w:pStyle w:val="Paragraphedeliste"/>
        <w:numPr>
          <w:ilvl w:val="2"/>
          <w:numId w:val="4"/>
        </w:numPr>
        <w:spacing w:after="0" w:line="240" w:lineRule="auto"/>
        <w:jc w:val="both"/>
        <w:rPr>
          <w:rFonts w:ascii="Times New Roman" w:hAnsi="Times New Roman" w:cs="Times New Roman"/>
          <w:b/>
          <w:iCs/>
          <w:color w:val="000000"/>
          <w:sz w:val="24"/>
          <w:szCs w:val="24"/>
        </w:rPr>
      </w:pPr>
      <w:r w:rsidRPr="001C4028">
        <w:rPr>
          <w:rFonts w:ascii="Times New Roman" w:hAnsi="Times New Roman" w:cs="Times New Roman"/>
          <w:b/>
          <w:iCs/>
          <w:color w:val="000000"/>
          <w:sz w:val="24"/>
          <w:szCs w:val="24"/>
        </w:rPr>
        <w:t xml:space="preserve">La Direction des Projets et Programmes </w:t>
      </w:r>
    </w:p>
    <w:p w14:paraId="369921FC" w14:textId="77777777" w:rsidR="007D7FDD" w:rsidRPr="00676995" w:rsidRDefault="007D7FDD" w:rsidP="007D7FDD">
      <w:pPr>
        <w:pStyle w:val="Paragraphedeliste"/>
        <w:spacing w:after="0" w:line="240" w:lineRule="auto"/>
        <w:ind w:left="1080"/>
        <w:jc w:val="both"/>
        <w:rPr>
          <w:rFonts w:ascii="Times New Roman" w:hAnsi="Times New Roman" w:cs="Times New Roman"/>
          <w:b/>
          <w:i/>
          <w:color w:val="000000"/>
          <w:sz w:val="24"/>
          <w:szCs w:val="24"/>
        </w:rPr>
      </w:pPr>
    </w:p>
    <w:p w14:paraId="2BB99DE9" w14:textId="77777777" w:rsidR="007D7FDD" w:rsidRPr="00676995" w:rsidRDefault="007D7FDD" w:rsidP="007D7FDD">
      <w:p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Placée sous l’autorité d’un Directeur, la Direction des Projets et Programmes a pour mission de :</w:t>
      </w:r>
    </w:p>
    <w:p w14:paraId="0AEBB390"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Planifier les activités de la MNF sur la base des micro-planifications faites par les départements ;</w:t>
      </w:r>
    </w:p>
    <w:p w14:paraId="0F544C78"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Etudier et mettre en forme les documents de projets à soumettre aux partenaires au développement ;</w:t>
      </w:r>
    </w:p>
    <w:p w14:paraId="30065111"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Proposer des stratégies de pérennisation des acquis des projets de la MNF ;</w:t>
      </w:r>
    </w:p>
    <w:p w14:paraId="7D60B8DD"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Participer à la gestion du processus de négociation, à l’animation des réunions de programmation de suivi et d’évaluation des projets et programmes en étroite collaboration avec les partenaires au développement et les Directions concernées ;</w:t>
      </w:r>
    </w:p>
    <w:p w14:paraId="02A0DF44"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Participer au processus de mobilisation des fonds ;</w:t>
      </w:r>
    </w:p>
    <w:p w14:paraId="70A1D33F"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Elaborer et mettre à la disposition des Directions les outils de planification et de gestion des projets ;</w:t>
      </w:r>
    </w:p>
    <w:p w14:paraId="0B3203CA"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Assurer le suivi de la mise en œuvre des programmes et projets de la MNF ;</w:t>
      </w:r>
    </w:p>
    <w:p w14:paraId="18C81628"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Assurer le suivi des indicateurs et en constituer une base des données ;</w:t>
      </w:r>
    </w:p>
    <w:p w14:paraId="4F06B1BB"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Participer à l’évaluation des projets et des programmes de la MNF ;</w:t>
      </w:r>
    </w:p>
    <w:p w14:paraId="4EDD2B6C" w14:textId="77777777" w:rsidR="007D7FDD" w:rsidRPr="00676995" w:rsidRDefault="007D7FDD" w:rsidP="007D7FDD">
      <w:pPr>
        <w:pStyle w:val="Paragraphedeliste"/>
        <w:numPr>
          <w:ilvl w:val="0"/>
          <w:numId w:val="5"/>
        </w:numPr>
        <w:spacing w:after="0" w:line="240" w:lineRule="auto"/>
        <w:jc w:val="both"/>
        <w:rPr>
          <w:rFonts w:ascii="Times New Roman" w:hAnsi="Times New Roman" w:cs="Times New Roman"/>
          <w:color w:val="000000"/>
          <w:sz w:val="24"/>
          <w:szCs w:val="24"/>
        </w:rPr>
      </w:pPr>
      <w:r w:rsidRPr="00676995">
        <w:rPr>
          <w:rFonts w:ascii="Times New Roman" w:hAnsi="Times New Roman" w:cs="Times New Roman"/>
          <w:color w:val="000000"/>
          <w:sz w:val="24"/>
          <w:szCs w:val="24"/>
        </w:rPr>
        <w:t>Elaborer les rapports d’activités.</w:t>
      </w:r>
    </w:p>
    <w:p w14:paraId="6A631BFE" w14:textId="77777777" w:rsidR="007D7FDD" w:rsidRPr="00676995" w:rsidRDefault="007D7FDD" w:rsidP="007D7FDD">
      <w:pPr>
        <w:tabs>
          <w:tab w:val="left" w:pos="8280"/>
        </w:tabs>
        <w:spacing w:after="0" w:line="240" w:lineRule="auto"/>
        <w:rPr>
          <w:rFonts w:ascii="Times New Roman" w:eastAsia="Times New Roman" w:hAnsi="Times New Roman" w:cs="Times New Roman"/>
          <w:b/>
          <w:sz w:val="24"/>
          <w:szCs w:val="24"/>
          <w:lang w:eastAsia="fr-FR"/>
        </w:rPr>
      </w:pPr>
    </w:p>
    <w:p w14:paraId="7735C4CC" w14:textId="3D7F759E" w:rsidR="007D7FDD" w:rsidRPr="00676995" w:rsidRDefault="007D7FDD" w:rsidP="007D7FDD">
      <w:pPr>
        <w:pStyle w:val="Paragraphedeliste"/>
        <w:numPr>
          <w:ilvl w:val="0"/>
          <w:numId w:val="8"/>
        </w:numPr>
        <w:tabs>
          <w:tab w:val="left" w:pos="8280"/>
        </w:tabs>
        <w:spacing w:after="0" w:line="240" w:lineRule="auto"/>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Réalisations de 202</w:t>
      </w:r>
      <w:r>
        <w:rPr>
          <w:rFonts w:ascii="Times New Roman" w:eastAsia="Times New Roman" w:hAnsi="Times New Roman" w:cs="Times New Roman"/>
          <w:b/>
          <w:sz w:val="24"/>
          <w:szCs w:val="24"/>
          <w:lang w:eastAsia="fr-FR"/>
        </w:rPr>
        <w:t>5</w:t>
      </w:r>
    </w:p>
    <w:p w14:paraId="64CBCB08" w14:textId="77777777" w:rsidR="007D7FDD" w:rsidRPr="00676995" w:rsidRDefault="007D7FDD" w:rsidP="007D7FDD">
      <w:pPr>
        <w:tabs>
          <w:tab w:val="left" w:pos="8280"/>
        </w:tabs>
        <w:spacing w:after="0" w:line="240" w:lineRule="auto"/>
        <w:rPr>
          <w:rFonts w:ascii="Times New Roman" w:eastAsia="Times New Roman" w:hAnsi="Times New Roman" w:cs="Times New Roman"/>
          <w:b/>
          <w:sz w:val="24"/>
          <w:szCs w:val="24"/>
          <w:lang w:eastAsia="fr-FR"/>
        </w:rPr>
      </w:pPr>
    </w:p>
    <w:p w14:paraId="7938D4BC" w14:textId="77777777" w:rsidR="007D7FDD" w:rsidRPr="00676995" w:rsidRDefault="007D7FDD" w:rsidP="007D7FDD">
      <w:pPr>
        <w:tabs>
          <w:tab w:val="left" w:pos="8280"/>
        </w:tabs>
        <w:spacing w:after="0" w:line="240" w:lineRule="auto"/>
        <w:rPr>
          <w:rFonts w:ascii="Times New Roman" w:eastAsia="Times New Roman" w:hAnsi="Times New Roman" w:cs="Times New Roman"/>
          <w:b/>
          <w:sz w:val="24"/>
          <w:szCs w:val="24"/>
          <w:lang w:eastAsia="fr-FR"/>
        </w:rPr>
      </w:pPr>
    </w:p>
    <w:p w14:paraId="1446208B" w14:textId="77777777" w:rsidR="007D7FDD" w:rsidRPr="00676995" w:rsidRDefault="007D7FDD" w:rsidP="007D7FDD">
      <w:pPr>
        <w:tabs>
          <w:tab w:val="left" w:pos="8280"/>
        </w:tabs>
        <w:spacing w:after="0" w:line="240" w:lineRule="auto"/>
        <w:ind w:left="360"/>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 xml:space="preserve">            IV.1. Activités planifiées </w:t>
      </w:r>
    </w:p>
    <w:p w14:paraId="615B2BDE" w14:textId="77777777" w:rsidR="007D7FDD" w:rsidRPr="00676995" w:rsidRDefault="007D7FDD" w:rsidP="007D7FDD">
      <w:pPr>
        <w:tabs>
          <w:tab w:val="left" w:pos="8280"/>
        </w:tabs>
        <w:rPr>
          <w:rFonts w:ascii="Times New Roman" w:hAnsi="Times New Roman" w:cs="Times New Roman"/>
          <w:b/>
          <w:sz w:val="24"/>
          <w:szCs w:val="24"/>
        </w:rPr>
      </w:pPr>
      <w:r w:rsidRPr="00676995">
        <w:rPr>
          <w:rFonts w:ascii="Times New Roman" w:hAnsi="Times New Roman" w:cs="Times New Roman"/>
          <w:b/>
          <w:sz w:val="24"/>
          <w:szCs w:val="24"/>
        </w:rPr>
        <w:t>Les activités doivent être planifiées par thématiques et ensuite décliner par activités réalisées et non réalisées avec des indicateurs objectivement vérifiables.</w:t>
      </w:r>
    </w:p>
    <w:p w14:paraId="01AEC668" w14:textId="77777777" w:rsidR="007D7FDD" w:rsidRPr="00676995" w:rsidRDefault="007D7FDD" w:rsidP="007D7FDD">
      <w:pPr>
        <w:rPr>
          <w:rFonts w:ascii="Times New Roman" w:hAnsi="Times New Roman" w:cs="Times New Roman"/>
          <w:color w:val="000000" w:themeColor="text1"/>
          <w:sz w:val="24"/>
          <w:szCs w:val="24"/>
        </w:rPr>
      </w:pPr>
      <w:r w:rsidRPr="00676995">
        <w:rPr>
          <w:rFonts w:ascii="Times New Roman" w:hAnsi="Times New Roman" w:cs="Times New Roman"/>
          <w:b/>
          <w:bCs/>
          <w:color w:val="000000" w:themeColor="text1"/>
          <w:sz w:val="24"/>
          <w:szCs w:val="24"/>
        </w:rPr>
        <w:t>AXE I</w:t>
      </w:r>
      <w:r w:rsidRPr="00676995">
        <w:rPr>
          <w:rFonts w:ascii="Times New Roman" w:hAnsi="Times New Roman" w:cs="Times New Roman"/>
          <w:b/>
          <w:color w:val="000000" w:themeColor="text1"/>
          <w:sz w:val="24"/>
          <w:szCs w:val="24"/>
        </w:rPr>
        <w:t xml:space="preserve"> : Renforcement des capacités institutionnelles</w:t>
      </w:r>
      <w:r w:rsidRPr="00676995">
        <w:rPr>
          <w:rFonts w:ascii="Times New Roman" w:hAnsi="Times New Roman" w:cs="Times New Roman"/>
          <w:color w:val="000000" w:themeColor="text1"/>
          <w:sz w:val="24"/>
          <w:szCs w:val="24"/>
        </w:rPr>
        <w:t xml:space="preserve">. </w:t>
      </w:r>
    </w:p>
    <w:p w14:paraId="28FE46B2" w14:textId="77777777" w:rsidR="007D7FDD" w:rsidRPr="00676995" w:rsidRDefault="007D7FDD" w:rsidP="007D7FDD">
      <w:pPr>
        <w:pStyle w:val="Paragraphedeliste"/>
        <w:numPr>
          <w:ilvl w:val="0"/>
          <w:numId w:val="10"/>
        </w:numPr>
        <w:tabs>
          <w:tab w:val="left" w:pos="8280"/>
        </w:tabs>
        <w:spacing w:after="160" w:line="259" w:lineRule="auto"/>
        <w:rPr>
          <w:rFonts w:ascii="Times New Roman" w:hAnsi="Times New Roman" w:cs="Times New Roman"/>
          <w:b/>
          <w:sz w:val="24"/>
          <w:szCs w:val="24"/>
        </w:rPr>
      </w:pPr>
      <w:r w:rsidRPr="00676995">
        <w:rPr>
          <w:rFonts w:ascii="Times New Roman" w:hAnsi="Times New Roman" w:cs="Times New Roman"/>
          <w:color w:val="000000" w:themeColor="text1"/>
          <w:sz w:val="24"/>
          <w:szCs w:val="24"/>
        </w:rPr>
        <w:t xml:space="preserve"> Développement des ressources humaines</w:t>
      </w:r>
    </w:p>
    <w:p w14:paraId="3DEAD603" w14:textId="77777777" w:rsidR="007D7FDD" w:rsidRPr="00676995" w:rsidRDefault="007D7FDD" w:rsidP="007D7FDD">
      <w:pPr>
        <w:pStyle w:val="Paragraphedeliste"/>
        <w:numPr>
          <w:ilvl w:val="0"/>
          <w:numId w:val="10"/>
        </w:numPr>
        <w:tabs>
          <w:tab w:val="left" w:pos="8280"/>
        </w:tabs>
        <w:spacing w:after="160" w:line="259" w:lineRule="auto"/>
        <w:rPr>
          <w:rFonts w:ascii="Times New Roman" w:hAnsi="Times New Roman" w:cs="Times New Roman"/>
          <w:b/>
          <w:sz w:val="24"/>
          <w:szCs w:val="24"/>
        </w:rPr>
      </w:pPr>
      <w:r w:rsidRPr="00676995">
        <w:rPr>
          <w:rFonts w:ascii="Times New Roman" w:hAnsi="Times New Roman" w:cs="Times New Roman"/>
          <w:color w:val="000000" w:themeColor="text1"/>
          <w:sz w:val="24"/>
          <w:szCs w:val="24"/>
        </w:rPr>
        <w:t>Maintenance et entretien des équipements</w:t>
      </w:r>
    </w:p>
    <w:p w14:paraId="7520F62C" w14:textId="77777777" w:rsidR="007D7FDD" w:rsidRPr="00676995" w:rsidRDefault="007D7FDD" w:rsidP="007D7FDD">
      <w:pPr>
        <w:pStyle w:val="Paragraphedeliste"/>
        <w:numPr>
          <w:ilvl w:val="0"/>
          <w:numId w:val="10"/>
        </w:numPr>
        <w:tabs>
          <w:tab w:val="left" w:pos="8280"/>
        </w:tabs>
        <w:spacing w:after="160" w:line="259" w:lineRule="auto"/>
        <w:rPr>
          <w:rFonts w:ascii="Times New Roman" w:hAnsi="Times New Roman" w:cs="Times New Roman"/>
          <w:b/>
          <w:sz w:val="24"/>
          <w:szCs w:val="24"/>
        </w:rPr>
      </w:pPr>
      <w:r w:rsidRPr="00676995">
        <w:rPr>
          <w:rFonts w:ascii="Times New Roman" w:hAnsi="Times New Roman" w:cs="Times New Roman"/>
          <w:color w:val="000000" w:themeColor="text1"/>
          <w:sz w:val="24"/>
          <w:szCs w:val="24"/>
        </w:rPr>
        <w:t xml:space="preserve"> Renforcement des capacités du personnel de la MNF</w:t>
      </w:r>
    </w:p>
    <w:p w14:paraId="0C90E1F6" w14:textId="77777777" w:rsidR="007D7FDD" w:rsidRPr="00676995" w:rsidRDefault="007D7FDD" w:rsidP="007D7FDD">
      <w:pPr>
        <w:pStyle w:val="Paragraphedeliste"/>
        <w:numPr>
          <w:ilvl w:val="0"/>
          <w:numId w:val="10"/>
        </w:numPr>
        <w:tabs>
          <w:tab w:val="left" w:pos="8280"/>
        </w:tabs>
        <w:spacing w:after="160" w:line="259" w:lineRule="auto"/>
        <w:rPr>
          <w:rFonts w:ascii="Times New Roman" w:hAnsi="Times New Roman" w:cs="Times New Roman"/>
          <w:b/>
          <w:sz w:val="24"/>
          <w:szCs w:val="24"/>
        </w:rPr>
      </w:pPr>
      <w:r w:rsidRPr="00676995">
        <w:rPr>
          <w:rFonts w:ascii="Times New Roman" w:hAnsi="Times New Roman" w:cs="Times New Roman"/>
          <w:color w:val="000000" w:themeColor="text1"/>
          <w:sz w:val="24"/>
          <w:szCs w:val="24"/>
        </w:rPr>
        <w:t xml:space="preserve"> Organisation des conseils d’administration</w:t>
      </w:r>
    </w:p>
    <w:p w14:paraId="2D39441B" w14:textId="77777777" w:rsidR="007D7FDD" w:rsidRPr="00676995" w:rsidRDefault="007D7FDD" w:rsidP="007D7FDD">
      <w:pPr>
        <w:tabs>
          <w:tab w:val="left" w:pos="8280"/>
        </w:tabs>
        <w:rPr>
          <w:rFonts w:ascii="Times New Roman" w:hAnsi="Times New Roman" w:cs="Times New Roman"/>
          <w:b/>
          <w:sz w:val="24"/>
          <w:szCs w:val="24"/>
        </w:rPr>
      </w:pPr>
      <w:r w:rsidRPr="00676995">
        <w:rPr>
          <w:rFonts w:ascii="Times New Roman" w:hAnsi="Times New Roman" w:cs="Times New Roman"/>
          <w:b/>
          <w:sz w:val="24"/>
          <w:szCs w:val="24"/>
        </w:rPr>
        <w:t>AXE 2 : Autonomisation économique et renforcement du leadership des femmes et filles</w:t>
      </w:r>
    </w:p>
    <w:p w14:paraId="08F679F5" w14:textId="6663D41E" w:rsidR="007D7FDD" w:rsidRPr="00676995" w:rsidRDefault="007D7FDD" w:rsidP="007D7FDD">
      <w:pPr>
        <w:pStyle w:val="Paragraphedeliste"/>
        <w:numPr>
          <w:ilvl w:val="0"/>
          <w:numId w:val="11"/>
        </w:numPr>
        <w:tabs>
          <w:tab w:val="left" w:pos="8280"/>
        </w:tabs>
        <w:spacing w:after="160" w:line="259" w:lineRule="auto"/>
        <w:rPr>
          <w:rFonts w:ascii="Times New Roman" w:hAnsi="Times New Roman" w:cs="Times New Roman"/>
          <w:b/>
          <w:sz w:val="24"/>
          <w:szCs w:val="24"/>
        </w:rPr>
      </w:pPr>
      <w:r w:rsidRPr="00676995">
        <w:rPr>
          <w:rFonts w:ascii="Times New Roman" w:hAnsi="Times New Roman" w:cs="Times New Roman"/>
          <w:color w:val="000000" w:themeColor="text1"/>
          <w:sz w:val="24"/>
          <w:szCs w:val="24"/>
        </w:rPr>
        <w:t xml:space="preserve"> Formation et accompagnement des femmes et filles en couture hôtellerie, </w:t>
      </w:r>
      <w:r w:rsidR="00D637A8" w:rsidRPr="00676995">
        <w:rPr>
          <w:rFonts w:ascii="Times New Roman" w:hAnsi="Times New Roman" w:cs="Times New Roman"/>
          <w:color w:val="000000" w:themeColor="text1"/>
          <w:sz w:val="24"/>
          <w:szCs w:val="24"/>
        </w:rPr>
        <w:t>alphabétisation et</w:t>
      </w:r>
      <w:r w:rsidRPr="00676995">
        <w:rPr>
          <w:rFonts w:ascii="Times New Roman" w:hAnsi="Times New Roman" w:cs="Times New Roman"/>
          <w:color w:val="000000" w:themeColor="text1"/>
          <w:sz w:val="24"/>
          <w:szCs w:val="24"/>
        </w:rPr>
        <w:t xml:space="preserve"> </w:t>
      </w:r>
      <w:r w:rsidR="00D637A8" w:rsidRPr="00676995">
        <w:rPr>
          <w:rFonts w:ascii="Times New Roman" w:hAnsi="Times New Roman" w:cs="Times New Roman"/>
          <w:color w:val="000000" w:themeColor="text1"/>
          <w:sz w:val="24"/>
          <w:szCs w:val="24"/>
        </w:rPr>
        <w:t>en AGR</w:t>
      </w:r>
      <w:r w:rsidRPr="00676995">
        <w:rPr>
          <w:rFonts w:ascii="Times New Roman" w:hAnsi="Times New Roman" w:cs="Times New Roman"/>
          <w:color w:val="000000" w:themeColor="text1"/>
          <w:sz w:val="24"/>
          <w:szCs w:val="24"/>
        </w:rPr>
        <w:t xml:space="preserve"> (transformation </w:t>
      </w:r>
      <w:r w:rsidR="00D637A8" w:rsidRPr="00676995">
        <w:rPr>
          <w:rFonts w:ascii="Times New Roman" w:hAnsi="Times New Roman" w:cs="Times New Roman"/>
          <w:color w:val="000000" w:themeColor="text1"/>
          <w:sz w:val="24"/>
          <w:szCs w:val="24"/>
        </w:rPr>
        <w:t>des produits</w:t>
      </w:r>
      <w:r w:rsidRPr="00676995">
        <w:rPr>
          <w:rFonts w:ascii="Times New Roman" w:hAnsi="Times New Roman" w:cs="Times New Roman"/>
          <w:color w:val="000000" w:themeColor="text1"/>
          <w:sz w:val="24"/>
          <w:szCs w:val="24"/>
        </w:rPr>
        <w:t xml:space="preserve"> locaux, savons…)</w:t>
      </w:r>
    </w:p>
    <w:p w14:paraId="72B15DAE" w14:textId="77777777" w:rsidR="007D7FDD" w:rsidRPr="00676995" w:rsidRDefault="007D7FDD" w:rsidP="007D7FDD">
      <w:pPr>
        <w:pStyle w:val="Paragraphedeliste"/>
        <w:numPr>
          <w:ilvl w:val="0"/>
          <w:numId w:val="11"/>
        </w:numPr>
        <w:tabs>
          <w:tab w:val="left" w:pos="8280"/>
        </w:tabs>
        <w:spacing w:after="160" w:line="259" w:lineRule="auto"/>
        <w:rPr>
          <w:rFonts w:ascii="Times New Roman" w:hAnsi="Times New Roman" w:cs="Times New Roman"/>
          <w:b/>
          <w:sz w:val="24"/>
          <w:szCs w:val="24"/>
        </w:rPr>
      </w:pPr>
      <w:r w:rsidRPr="00676995">
        <w:rPr>
          <w:rFonts w:ascii="Times New Roman" w:hAnsi="Times New Roman" w:cs="Times New Roman"/>
          <w:color w:val="000000" w:themeColor="text1"/>
          <w:sz w:val="24"/>
          <w:szCs w:val="24"/>
        </w:rPr>
        <w:t>Organisation des foires et expositions</w:t>
      </w:r>
    </w:p>
    <w:p w14:paraId="1963C676" w14:textId="77777777" w:rsidR="007D7FDD" w:rsidRPr="00676995" w:rsidRDefault="007D7FDD" w:rsidP="007D7FDD">
      <w:pPr>
        <w:tabs>
          <w:tab w:val="left" w:pos="8280"/>
        </w:tabs>
        <w:rPr>
          <w:rFonts w:ascii="Times New Roman" w:hAnsi="Times New Roman" w:cs="Times New Roman"/>
          <w:b/>
          <w:sz w:val="24"/>
          <w:szCs w:val="24"/>
        </w:rPr>
      </w:pPr>
    </w:p>
    <w:p w14:paraId="23C16639" w14:textId="77777777" w:rsidR="007D7FDD" w:rsidRPr="00676995" w:rsidRDefault="007D7FDD" w:rsidP="007D7FDD">
      <w:pPr>
        <w:tabs>
          <w:tab w:val="left" w:pos="8280"/>
        </w:tabs>
        <w:rPr>
          <w:rFonts w:ascii="Times New Roman" w:hAnsi="Times New Roman" w:cs="Times New Roman"/>
          <w:b/>
          <w:color w:val="000000" w:themeColor="text1"/>
          <w:sz w:val="24"/>
          <w:szCs w:val="24"/>
        </w:rPr>
      </w:pPr>
      <w:r w:rsidRPr="00676995">
        <w:rPr>
          <w:rFonts w:ascii="Times New Roman" w:hAnsi="Times New Roman" w:cs="Times New Roman"/>
          <w:b/>
          <w:color w:val="000000" w:themeColor="text1"/>
          <w:sz w:val="24"/>
          <w:szCs w:val="24"/>
        </w:rPr>
        <w:t>AXE3 : Communication et Plaidoyer</w:t>
      </w:r>
    </w:p>
    <w:p w14:paraId="4D7B6BE0" w14:textId="77777777" w:rsidR="007D7FDD" w:rsidRPr="00676995" w:rsidRDefault="007D7FDD" w:rsidP="007D7FDD">
      <w:pPr>
        <w:pStyle w:val="Paragraphedeliste"/>
        <w:numPr>
          <w:ilvl w:val="0"/>
          <w:numId w:val="12"/>
        </w:numPr>
        <w:spacing w:after="160" w:line="259" w:lineRule="auto"/>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Organisation des actions de communication et de sensibilisation pour le changement de comportement en matière de VBG, SR, protection de l’environnement, respect des droits des femmes et filles, scolarisation de filles et de la paix et de la cohabitation…</w:t>
      </w:r>
    </w:p>
    <w:p w14:paraId="12E6620B" w14:textId="77777777" w:rsidR="007D7FDD" w:rsidRPr="00676995" w:rsidRDefault="007D7FDD" w:rsidP="007D7FDD">
      <w:pPr>
        <w:pStyle w:val="Paragraphedeliste"/>
        <w:numPr>
          <w:ilvl w:val="0"/>
          <w:numId w:val="12"/>
        </w:numPr>
        <w:spacing w:after="160" w:line="259" w:lineRule="auto"/>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 xml:space="preserve"> Renforcement du centre informatique de la MNF (équipements, formateurs)</w:t>
      </w:r>
    </w:p>
    <w:p w14:paraId="2B4C0887" w14:textId="77777777" w:rsidR="007D7FDD" w:rsidRPr="00676995" w:rsidRDefault="007D7FDD" w:rsidP="007D7FDD">
      <w:pPr>
        <w:tabs>
          <w:tab w:val="left" w:pos="8280"/>
        </w:tabs>
        <w:rPr>
          <w:rFonts w:ascii="Times New Roman" w:hAnsi="Times New Roman" w:cs="Times New Roman"/>
          <w:b/>
          <w:sz w:val="24"/>
          <w:szCs w:val="24"/>
        </w:rPr>
      </w:pPr>
    </w:p>
    <w:p w14:paraId="1EEFF64A" w14:textId="77777777" w:rsidR="007D7FDD" w:rsidRPr="00676995" w:rsidRDefault="007D7FDD" w:rsidP="007D7FDD">
      <w:pPr>
        <w:tabs>
          <w:tab w:val="left" w:pos="8280"/>
        </w:tabs>
        <w:rPr>
          <w:rFonts w:ascii="Times New Roman" w:hAnsi="Times New Roman" w:cs="Times New Roman"/>
          <w:b/>
          <w:sz w:val="24"/>
          <w:szCs w:val="24"/>
        </w:rPr>
      </w:pPr>
      <w:r w:rsidRPr="00676995">
        <w:rPr>
          <w:rFonts w:ascii="Times New Roman" w:hAnsi="Times New Roman" w:cs="Times New Roman"/>
          <w:b/>
          <w:color w:val="000000" w:themeColor="text1"/>
          <w:sz w:val="24"/>
          <w:szCs w:val="24"/>
        </w:rPr>
        <w:t>AXE 4 : Violences Basées sur le Genre</w:t>
      </w:r>
    </w:p>
    <w:p w14:paraId="6155F182" w14:textId="2743CE73" w:rsidR="00A931D3" w:rsidRPr="00A931D3" w:rsidRDefault="007D7FDD" w:rsidP="007D7FDD">
      <w:pPr>
        <w:pStyle w:val="Paragraphedeliste"/>
        <w:numPr>
          <w:ilvl w:val="0"/>
          <w:numId w:val="13"/>
        </w:numPr>
        <w:tabs>
          <w:tab w:val="left" w:pos="8280"/>
        </w:tabs>
        <w:spacing w:after="160" w:line="259" w:lineRule="auto"/>
        <w:rPr>
          <w:rFonts w:ascii="Times New Roman" w:hAnsi="Times New Roman" w:cs="Times New Roman"/>
          <w:b/>
          <w:sz w:val="24"/>
          <w:szCs w:val="24"/>
        </w:rPr>
      </w:pPr>
      <w:r w:rsidRPr="00A931D3">
        <w:rPr>
          <w:rFonts w:ascii="Times New Roman" w:hAnsi="Times New Roman" w:cs="Times New Roman"/>
          <w:color w:val="000000" w:themeColor="text1"/>
          <w:sz w:val="24"/>
          <w:szCs w:val="24"/>
        </w:rPr>
        <w:t xml:space="preserve"> </w:t>
      </w:r>
      <w:r w:rsidR="00A931D3" w:rsidRPr="00C975B6">
        <w:rPr>
          <w:rFonts w:ascii="Times New Roman" w:hAnsi="Times New Roman" w:cs="Times New Roman"/>
          <w:color w:val="000000" w:themeColor="text1"/>
          <w:sz w:val="24"/>
          <w:szCs w:val="24"/>
        </w:rPr>
        <w:t xml:space="preserve">Typologie des cas de violences basées sur le genre enregistré </w:t>
      </w:r>
      <w:r w:rsidR="00A931D3">
        <w:rPr>
          <w:rFonts w:ascii="Times New Roman" w:hAnsi="Times New Roman" w:cs="Times New Roman"/>
          <w:color w:val="000000" w:themeColor="text1"/>
          <w:sz w:val="24"/>
          <w:szCs w:val="24"/>
        </w:rPr>
        <w:t>pour l’année 2025</w:t>
      </w:r>
    </w:p>
    <w:p w14:paraId="76C84727" w14:textId="5D4CAB56" w:rsidR="007D7FDD" w:rsidRPr="00A931D3" w:rsidRDefault="007D7FDD" w:rsidP="007D7FDD">
      <w:pPr>
        <w:pStyle w:val="Paragraphedeliste"/>
        <w:numPr>
          <w:ilvl w:val="0"/>
          <w:numId w:val="13"/>
        </w:numPr>
        <w:tabs>
          <w:tab w:val="left" w:pos="8280"/>
        </w:tabs>
        <w:spacing w:after="160" w:line="259" w:lineRule="auto"/>
        <w:rPr>
          <w:rFonts w:ascii="Times New Roman" w:hAnsi="Times New Roman" w:cs="Times New Roman"/>
          <w:b/>
          <w:sz w:val="24"/>
          <w:szCs w:val="24"/>
        </w:rPr>
      </w:pPr>
      <w:r w:rsidRPr="00A931D3">
        <w:rPr>
          <w:rFonts w:ascii="Times New Roman" w:hAnsi="Times New Roman" w:cs="Times New Roman"/>
          <w:color w:val="000000" w:themeColor="text1"/>
          <w:sz w:val="24"/>
          <w:szCs w:val="24"/>
        </w:rPr>
        <w:t>Aide juridique et assistance judiciaire et prise en charge psychosociale aux survivantes/victimes des VBG ;</w:t>
      </w:r>
    </w:p>
    <w:p w14:paraId="7C5E8DF0" w14:textId="18B1FBC6" w:rsidR="007D7FDD" w:rsidRPr="00676995" w:rsidRDefault="007D7FDD" w:rsidP="007D7FDD">
      <w:pPr>
        <w:pStyle w:val="Paragraphedeliste"/>
        <w:numPr>
          <w:ilvl w:val="0"/>
          <w:numId w:val="13"/>
        </w:numPr>
        <w:tabs>
          <w:tab w:val="left" w:pos="8280"/>
        </w:tabs>
        <w:spacing w:after="160" w:line="259" w:lineRule="auto"/>
        <w:rPr>
          <w:rFonts w:ascii="Times New Roman" w:hAnsi="Times New Roman" w:cs="Times New Roman"/>
          <w:b/>
          <w:sz w:val="24"/>
          <w:szCs w:val="24"/>
        </w:rPr>
      </w:pPr>
      <w:r w:rsidRPr="00676995">
        <w:rPr>
          <w:rFonts w:ascii="Times New Roman" w:hAnsi="Times New Roman" w:cs="Times New Roman"/>
          <w:bCs/>
          <w:color w:val="000000" w:themeColor="text1"/>
          <w:sz w:val="24"/>
          <w:szCs w:val="24"/>
        </w:rPr>
        <w:t xml:space="preserve"> </w:t>
      </w:r>
      <w:r w:rsidR="00C975B6" w:rsidRPr="00676995">
        <w:rPr>
          <w:rFonts w:ascii="Times New Roman" w:hAnsi="Times New Roman" w:cs="Times New Roman"/>
          <w:bCs/>
          <w:color w:val="000000" w:themeColor="text1"/>
          <w:sz w:val="24"/>
          <w:szCs w:val="24"/>
        </w:rPr>
        <w:t>Promouvoir</w:t>
      </w:r>
      <w:r w:rsidRPr="00676995">
        <w:rPr>
          <w:rFonts w:ascii="Times New Roman" w:hAnsi="Times New Roman" w:cs="Times New Roman"/>
          <w:bCs/>
          <w:color w:val="000000" w:themeColor="text1"/>
          <w:sz w:val="24"/>
          <w:szCs w:val="24"/>
        </w:rPr>
        <w:t xml:space="preserve"> le fonctionnement de la ligne verte</w:t>
      </w:r>
    </w:p>
    <w:p w14:paraId="52782A3F" w14:textId="77777777" w:rsidR="007D7FDD" w:rsidRPr="00676995" w:rsidRDefault="007D7FDD" w:rsidP="007D7FDD">
      <w:pPr>
        <w:tabs>
          <w:tab w:val="left" w:pos="8280"/>
        </w:tabs>
        <w:rPr>
          <w:rFonts w:ascii="Times New Roman" w:hAnsi="Times New Roman" w:cs="Times New Roman"/>
          <w:b/>
          <w:sz w:val="24"/>
          <w:szCs w:val="24"/>
        </w:rPr>
      </w:pPr>
    </w:p>
    <w:p w14:paraId="66F988AD" w14:textId="77777777" w:rsidR="007D7FDD" w:rsidRPr="00676995" w:rsidRDefault="007D7FDD" w:rsidP="007D7FDD">
      <w:pPr>
        <w:tabs>
          <w:tab w:val="left" w:pos="8280"/>
        </w:tabs>
        <w:rPr>
          <w:rFonts w:ascii="Times New Roman" w:hAnsi="Times New Roman" w:cs="Times New Roman"/>
          <w:b/>
          <w:color w:val="000000" w:themeColor="text1"/>
          <w:sz w:val="24"/>
          <w:szCs w:val="24"/>
        </w:rPr>
      </w:pPr>
      <w:r w:rsidRPr="00676995">
        <w:rPr>
          <w:rFonts w:ascii="Times New Roman" w:hAnsi="Times New Roman" w:cs="Times New Roman"/>
          <w:b/>
          <w:color w:val="000000" w:themeColor="text1"/>
          <w:sz w:val="24"/>
          <w:szCs w:val="24"/>
        </w:rPr>
        <w:t>Axe 5 : Santé de la reproduction et IST/VIH/SIDA</w:t>
      </w:r>
    </w:p>
    <w:p w14:paraId="0DFD543B" w14:textId="77777777" w:rsidR="007D7FDD" w:rsidRPr="00676995" w:rsidRDefault="007D7FDD" w:rsidP="007D7FDD">
      <w:pPr>
        <w:pStyle w:val="Paragraphedeliste"/>
        <w:numPr>
          <w:ilvl w:val="0"/>
          <w:numId w:val="14"/>
        </w:numPr>
        <w:tabs>
          <w:tab w:val="left" w:pos="8280"/>
        </w:tabs>
        <w:spacing w:after="160" w:line="259" w:lineRule="auto"/>
        <w:rPr>
          <w:rFonts w:ascii="Times New Roman" w:hAnsi="Times New Roman" w:cs="Times New Roman"/>
          <w:b/>
          <w:sz w:val="24"/>
          <w:szCs w:val="24"/>
        </w:rPr>
      </w:pPr>
      <w:r w:rsidRPr="00676995">
        <w:rPr>
          <w:rFonts w:ascii="Times New Roman" w:hAnsi="Times New Roman" w:cs="Times New Roman"/>
          <w:color w:val="000000" w:themeColor="text1"/>
          <w:sz w:val="24"/>
          <w:szCs w:val="24"/>
        </w:rPr>
        <w:t xml:space="preserve"> Développement des activités SR, EVF, IST/VIH/SIDA</w:t>
      </w:r>
    </w:p>
    <w:p w14:paraId="4A9506D1" w14:textId="2B1551D6" w:rsidR="007D7FDD" w:rsidRPr="00676995" w:rsidRDefault="007D7FDD" w:rsidP="007D7FDD">
      <w:pPr>
        <w:tabs>
          <w:tab w:val="left" w:pos="8280"/>
        </w:tabs>
        <w:rPr>
          <w:rFonts w:ascii="Times New Roman" w:hAnsi="Times New Roman" w:cs="Times New Roman"/>
          <w:b/>
          <w:color w:val="000000" w:themeColor="text1"/>
          <w:sz w:val="24"/>
          <w:szCs w:val="24"/>
        </w:rPr>
      </w:pPr>
      <w:r w:rsidRPr="00676995">
        <w:rPr>
          <w:rFonts w:ascii="Times New Roman" w:hAnsi="Times New Roman" w:cs="Times New Roman"/>
          <w:b/>
          <w:color w:val="000000" w:themeColor="text1"/>
          <w:sz w:val="24"/>
          <w:szCs w:val="24"/>
        </w:rPr>
        <w:t xml:space="preserve">Axe 6 : culture, sports </w:t>
      </w:r>
      <w:r w:rsidR="00C975B6" w:rsidRPr="00676995">
        <w:rPr>
          <w:rFonts w:ascii="Times New Roman" w:hAnsi="Times New Roman" w:cs="Times New Roman"/>
          <w:b/>
          <w:color w:val="000000" w:themeColor="text1"/>
          <w:sz w:val="24"/>
          <w:szCs w:val="24"/>
        </w:rPr>
        <w:t>et activités</w:t>
      </w:r>
      <w:r w:rsidRPr="00676995">
        <w:rPr>
          <w:rFonts w:ascii="Times New Roman" w:hAnsi="Times New Roman" w:cs="Times New Roman"/>
          <w:b/>
          <w:color w:val="000000" w:themeColor="text1"/>
          <w:sz w:val="24"/>
          <w:szCs w:val="24"/>
        </w:rPr>
        <w:t xml:space="preserve"> artistiques </w:t>
      </w:r>
    </w:p>
    <w:p w14:paraId="52336048" w14:textId="77777777" w:rsidR="007D7FDD" w:rsidRPr="00676995" w:rsidRDefault="007D7FDD" w:rsidP="007D7FDD">
      <w:pPr>
        <w:pStyle w:val="Paragraphedeliste"/>
        <w:numPr>
          <w:ilvl w:val="0"/>
          <w:numId w:val="15"/>
        </w:numPr>
        <w:tabs>
          <w:tab w:val="left" w:pos="8280"/>
        </w:tabs>
        <w:spacing w:after="160" w:line="259" w:lineRule="auto"/>
        <w:rPr>
          <w:rFonts w:ascii="Times New Roman" w:hAnsi="Times New Roman" w:cs="Times New Roman"/>
          <w:b/>
          <w:sz w:val="24"/>
          <w:szCs w:val="24"/>
        </w:rPr>
      </w:pPr>
      <w:r w:rsidRPr="00676995">
        <w:rPr>
          <w:rFonts w:ascii="Times New Roman" w:hAnsi="Times New Roman" w:cs="Times New Roman"/>
          <w:color w:val="000000" w:themeColor="text1"/>
          <w:sz w:val="24"/>
          <w:szCs w:val="24"/>
        </w:rPr>
        <w:t xml:space="preserve"> Organisation des activités culturelles et artistiques (théâtre, danse, peinture, exposition)</w:t>
      </w:r>
      <w:r w:rsidRPr="00676995">
        <w:rPr>
          <w:rFonts w:ascii="Times New Roman" w:hAnsi="Times New Roman" w:cs="Times New Roman"/>
          <w:b/>
          <w:color w:val="000000" w:themeColor="text1"/>
          <w:sz w:val="24"/>
          <w:szCs w:val="24"/>
        </w:rPr>
        <w:t xml:space="preserve"> </w:t>
      </w:r>
    </w:p>
    <w:p w14:paraId="18019AA0" w14:textId="77777777" w:rsidR="007D7FDD" w:rsidRPr="00676995" w:rsidRDefault="007D7FDD" w:rsidP="007D7FDD">
      <w:pPr>
        <w:tabs>
          <w:tab w:val="left" w:pos="8280"/>
        </w:tabs>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NB : Toutes ces thématiques et les activités définies doivent être moulées dans le modèle du tableau ci-dessous.</w:t>
      </w:r>
    </w:p>
    <w:p w14:paraId="1095B841" w14:textId="77777777" w:rsidR="007D7FDD" w:rsidRPr="00676995" w:rsidRDefault="007D7FDD" w:rsidP="007D7FDD">
      <w:pPr>
        <w:rPr>
          <w:rFonts w:ascii="Times New Roman" w:eastAsia="Times New Roman" w:hAnsi="Times New Roman" w:cs="Times New Roman"/>
          <w:b/>
          <w:bCs/>
          <w:sz w:val="24"/>
          <w:szCs w:val="24"/>
          <w:lang w:eastAsia="fr-FR"/>
        </w:rPr>
      </w:pPr>
    </w:p>
    <w:tbl>
      <w:tblPr>
        <w:tblW w:w="511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3924"/>
        <w:gridCol w:w="1153"/>
        <w:gridCol w:w="817"/>
        <w:gridCol w:w="1224"/>
        <w:gridCol w:w="2211"/>
      </w:tblGrid>
      <w:tr w:rsidR="007D7FDD" w:rsidRPr="00676995" w14:paraId="392DCACB" w14:textId="77777777" w:rsidTr="00451C3C">
        <w:trPr>
          <w:trHeight w:val="228"/>
          <w:tblHeader/>
        </w:trPr>
        <w:tc>
          <w:tcPr>
            <w:tcW w:w="236" w:type="pct"/>
            <w:vMerge w:val="restart"/>
            <w:vAlign w:val="center"/>
          </w:tcPr>
          <w:p w14:paraId="5ACA5E11" w14:textId="77777777" w:rsidR="007D7FDD" w:rsidRPr="00676995" w:rsidRDefault="007D7FDD" w:rsidP="004873AF">
            <w:pPr>
              <w:jc w:val="center"/>
              <w:rPr>
                <w:rFonts w:ascii="Times New Roman" w:hAnsi="Times New Roman" w:cs="Times New Roman"/>
                <w:b/>
                <w:sz w:val="24"/>
                <w:szCs w:val="24"/>
              </w:rPr>
            </w:pPr>
            <w:r w:rsidRPr="00676995">
              <w:rPr>
                <w:rFonts w:ascii="Times New Roman" w:hAnsi="Times New Roman" w:cs="Times New Roman"/>
                <w:b/>
                <w:sz w:val="24"/>
                <w:szCs w:val="24"/>
              </w:rPr>
              <w:t>N°</w:t>
            </w:r>
          </w:p>
        </w:tc>
        <w:tc>
          <w:tcPr>
            <w:tcW w:w="2004" w:type="pct"/>
            <w:vMerge w:val="restart"/>
            <w:vAlign w:val="center"/>
          </w:tcPr>
          <w:p w14:paraId="2087A4D1" w14:textId="77777777" w:rsidR="007D7FDD" w:rsidRPr="00676995" w:rsidRDefault="007D7FDD" w:rsidP="004873AF">
            <w:pPr>
              <w:jc w:val="center"/>
              <w:rPr>
                <w:rFonts w:ascii="Times New Roman" w:hAnsi="Times New Roman" w:cs="Times New Roman"/>
                <w:b/>
                <w:sz w:val="24"/>
                <w:szCs w:val="24"/>
              </w:rPr>
            </w:pPr>
            <w:r w:rsidRPr="00676995">
              <w:rPr>
                <w:rFonts w:ascii="Times New Roman" w:hAnsi="Times New Roman" w:cs="Times New Roman"/>
                <w:b/>
                <w:sz w:val="24"/>
                <w:szCs w:val="24"/>
              </w:rPr>
              <w:t>Activités programmées</w:t>
            </w:r>
          </w:p>
        </w:tc>
        <w:tc>
          <w:tcPr>
            <w:tcW w:w="1631" w:type="pct"/>
            <w:gridSpan w:val="3"/>
            <w:vAlign w:val="center"/>
          </w:tcPr>
          <w:p w14:paraId="0ECABC52" w14:textId="77777777" w:rsidR="007D7FDD" w:rsidRPr="00676995" w:rsidRDefault="007D7FDD" w:rsidP="004873AF">
            <w:pPr>
              <w:jc w:val="center"/>
              <w:rPr>
                <w:rFonts w:ascii="Times New Roman" w:hAnsi="Times New Roman" w:cs="Times New Roman"/>
                <w:b/>
                <w:sz w:val="24"/>
                <w:szCs w:val="24"/>
              </w:rPr>
            </w:pPr>
            <w:r w:rsidRPr="00676995">
              <w:rPr>
                <w:rFonts w:ascii="Times New Roman" w:hAnsi="Times New Roman" w:cs="Times New Roman"/>
                <w:b/>
                <w:sz w:val="24"/>
                <w:szCs w:val="24"/>
              </w:rPr>
              <w:t>Etat de réalisation</w:t>
            </w:r>
          </w:p>
        </w:tc>
        <w:tc>
          <w:tcPr>
            <w:tcW w:w="1129" w:type="pct"/>
            <w:vMerge w:val="restart"/>
          </w:tcPr>
          <w:p w14:paraId="12A759D4" w14:textId="77777777" w:rsidR="007D7FDD" w:rsidRPr="00676995" w:rsidRDefault="007D7FDD" w:rsidP="004873AF">
            <w:pPr>
              <w:jc w:val="center"/>
              <w:rPr>
                <w:rFonts w:ascii="Times New Roman" w:hAnsi="Times New Roman" w:cs="Times New Roman"/>
                <w:b/>
                <w:sz w:val="24"/>
                <w:szCs w:val="24"/>
              </w:rPr>
            </w:pPr>
            <w:r w:rsidRPr="00676995">
              <w:rPr>
                <w:rFonts w:ascii="Times New Roman" w:hAnsi="Times New Roman" w:cs="Times New Roman"/>
                <w:b/>
                <w:sz w:val="24"/>
                <w:szCs w:val="24"/>
              </w:rPr>
              <w:t>Indicateurs Objectivement Vérifiables</w:t>
            </w:r>
          </w:p>
        </w:tc>
      </w:tr>
      <w:tr w:rsidR="007D7FDD" w:rsidRPr="00676995" w14:paraId="4EFBDFD1" w14:textId="77777777" w:rsidTr="00451C3C">
        <w:trPr>
          <w:trHeight w:val="228"/>
        </w:trPr>
        <w:tc>
          <w:tcPr>
            <w:tcW w:w="236" w:type="pct"/>
            <w:vMerge/>
            <w:vAlign w:val="center"/>
          </w:tcPr>
          <w:p w14:paraId="2CC9B11A" w14:textId="77777777" w:rsidR="007D7FDD" w:rsidRPr="00676995" w:rsidRDefault="007D7FDD" w:rsidP="004873AF">
            <w:pPr>
              <w:pStyle w:val="Paragraphedeliste"/>
              <w:numPr>
                <w:ilvl w:val="0"/>
                <w:numId w:val="2"/>
              </w:numPr>
              <w:spacing w:after="0" w:line="240" w:lineRule="auto"/>
              <w:rPr>
                <w:rFonts w:ascii="Times New Roman" w:hAnsi="Times New Roman" w:cs="Times New Roman"/>
                <w:sz w:val="24"/>
                <w:szCs w:val="24"/>
              </w:rPr>
            </w:pPr>
          </w:p>
        </w:tc>
        <w:tc>
          <w:tcPr>
            <w:tcW w:w="2004" w:type="pct"/>
            <w:vMerge/>
            <w:vAlign w:val="center"/>
          </w:tcPr>
          <w:p w14:paraId="509C06BD" w14:textId="77777777" w:rsidR="007D7FDD" w:rsidRPr="00676995" w:rsidRDefault="007D7FDD" w:rsidP="004873AF">
            <w:pPr>
              <w:jc w:val="center"/>
              <w:rPr>
                <w:rFonts w:ascii="Times New Roman" w:hAnsi="Times New Roman" w:cs="Times New Roman"/>
                <w:sz w:val="24"/>
                <w:szCs w:val="24"/>
              </w:rPr>
            </w:pPr>
          </w:p>
        </w:tc>
        <w:tc>
          <w:tcPr>
            <w:tcW w:w="589" w:type="pct"/>
            <w:vAlign w:val="center"/>
          </w:tcPr>
          <w:p w14:paraId="0CBB67C4" w14:textId="77777777" w:rsidR="007D7FDD" w:rsidRPr="00676995" w:rsidRDefault="007D7FDD" w:rsidP="004873AF">
            <w:pPr>
              <w:jc w:val="center"/>
              <w:rPr>
                <w:rFonts w:ascii="Times New Roman" w:hAnsi="Times New Roman" w:cs="Times New Roman"/>
                <w:sz w:val="24"/>
                <w:szCs w:val="24"/>
              </w:rPr>
            </w:pPr>
            <w:r w:rsidRPr="00676995">
              <w:rPr>
                <w:rFonts w:ascii="Times New Roman" w:hAnsi="Times New Roman" w:cs="Times New Roman"/>
                <w:sz w:val="24"/>
                <w:szCs w:val="24"/>
              </w:rPr>
              <w:t>Entièrement Réalisée (ER)</w:t>
            </w:r>
          </w:p>
        </w:tc>
        <w:tc>
          <w:tcPr>
            <w:tcW w:w="417" w:type="pct"/>
            <w:vAlign w:val="center"/>
          </w:tcPr>
          <w:p w14:paraId="0C887B49" w14:textId="77777777" w:rsidR="007D7FDD" w:rsidRPr="00676995" w:rsidRDefault="007D7FDD" w:rsidP="004873AF">
            <w:pPr>
              <w:jc w:val="center"/>
              <w:rPr>
                <w:rFonts w:ascii="Times New Roman" w:hAnsi="Times New Roman" w:cs="Times New Roman"/>
                <w:sz w:val="24"/>
                <w:szCs w:val="24"/>
              </w:rPr>
            </w:pPr>
            <w:r w:rsidRPr="00676995">
              <w:rPr>
                <w:rFonts w:ascii="Times New Roman" w:hAnsi="Times New Roman" w:cs="Times New Roman"/>
                <w:sz w:val="24"/>
                <w:szCs w:val="24"/>
              </w:rPr>
              <w:t>Partiellement réalisée (PR)</w:t>
            </w:r>
          </w:p>
        </w:tc>
        <w:tc>
          <w:tcPr>
            <w:tcW w:w="625" w:type="pct"/>
            <w:vAlign w:val="center"/>
          </w:tcPr>
          <w:p w14:paraId="6AEE5205" w14:textId="77777777" w:rsidR="007D7FDD" w:rsidRPr="00676995" w:rsidRDefault="007D7FDD" w:rsidP="004873AF">
            <w:pPr>
              <w:jc w:val="center"/>
              <w:rPr>
                <w:rFonts w:ascii="Times New Roman" w:hAnsi="Times New Roman" w:cs="Times New Roman"/>
                <w:sz w:val="24"/>
                <w:szCs w:val="24"/>
              </w:rPr>
            </w:pPr>
            <w:r w:rsidRPr="00676995">
              <w:rPr>
                <w:rFonts w:ascii="Times New Roman" w:hAnsi="Times New Roman" w:cs="Times New Roman"/>
                <w:sz w:val="24"/>
                <w:szCs w:val="24"/>
              </w:rPr>
              <w:t>Non réalisée</w:t>
            </w:r>
          </w:p>
          <w:p w14:paraId="53CD73FD" w14:textId="77777777" w:rsidR="007D7FDD" w:rsidRPr="00676995" w:rsidRDefault="007D7FDD" w:rsidP="004873AF">
            <w:pPr>
              <w:jc w:val="center"/>
              <w:rPr>
                <w:rFonts w:ascii="Times New Roman" w:hAnsi="Times New Roman" w:cs="Times New Roman"/>
                <w:sz w:val="24"/>
                <w:szCs w:val="24"/>
              </w:rPr>
            </w:pPr>
            <w:r w:rsidRPr="00676995">
              <w:rPr>
                <w:rFonts w:ascii="Times New Roman" w:hAnsi="Times New Roman" w:cs="Times New Roman"/>
                <w:sz w:val="24"/>
                <w:szCs w:val="24"/>
              </w:rPr>
              <w:t>(NR)</w:t>
            </w:r>
          </w:p>
        </w:tc>
        <w:tc>
          <w:tcPr>
            <w:tcW w:w="1129" w:type="pct"/>
            <w:vMerge/>
          </w:tcPr>
          <w:p w14:paraId="0BE79997" w14:textId="77777777" w:rsidR="007D7FDD" w:rsidRPr="00676995" w:rsidRDefault="007D7FDD" w:rsidP="004873AF">
            <w:pPr>
              <w:jc w:val="center"/>
              <w:rPr>
                <w:rFonts w:ascii="Times New Roman" w:hAnsi="Times New Roman" w:cs="Times New Roman"/>
                <w:sz w:val="24"/>
                <w:szCs w:val="24"/>
              </w:rPr>
            </w:pPr>
          </w:p>
        </w:tc>
      </w:tr>
      <w:tr w:rsidR="007D7FDD" w:rsidRPr="00676995" w14:paraId="5F5EF97F" w14:textId="77777777" w:rsidTr="004873AF">
        <w:trPr>
          <w:trHeight w:val="228"/>
        </w:trPr>
        <w:tc>
          <w:tcPr>
            <w:tcW w:w="5000" w:type="pct"/>
            <w:gridSpan w:val="6"/>
            <w:vAlign w:val="center"/>
          </w:tcPr>
          <w:p w14:paraId="2FC623FA" w14:textId="77777777" w:rsidR="007D7FDD" w:rsidRPr="00676995" w:rsidRDefault="007D7FDD" w:rsidP="004873AF">
            <w:pPr>
              <w:pStyle w:val="Paragraphedeliste"/>
              <w:tabs>
                <w:tab w:val="left" w:pos="8280"/>
              </w:tabs>
              <w:ind w:left="1080"/>
              <w:rPr>
                <w:rFonts w:ascii="Times New Roman" w:hAnsi="Times New Roman" w:cs="Times New Roman"/>
                <w:b/>
                <w:sz w:val="24"/>
                <w:szCs w:val="24"/>
              </w:rPr>
            </w:pPr>
            <w:r w:rsidRPr="00676995">
              <w:rPr>
                <w:rFonts w:ascii="Times New Roman" w:hAnsi="Times New Roman" w:cs="Times New Roman"/>
                <w:b/>
                <w:bCs/>
                <w:color w:val="000000" w:themeColor="text1"/>
                <w:sz w:val="24"/>
                <w:szCs w:val="24"/>
              </w:rPr>
              <w:t>AXE I</w:t>
            </w:r>
            <w:r w:rsidRPr="00676995">
              <w:rPr>
                <w:rFonts w:ascii="Times New Roman" w:hAnsi="Times New Roman" w:cs="Times New Roman"/>
                <w:b/>
                <w:color w:val="000000" w:themeColor="text1"/>
                <w:sz w:val="24"/>
                <w:szCs w:val="24"/>
              </w:rPr>
              <w:t xml:space="preserve"> : Renforcement des capacités institutionnelles</w:t>
            </w:r>
          </w:p>
        </w:tc>
      </w:tr>
      <w:tr w:rsidR="007D7FDD" w:rsidRPr="00676995" w14:paraId="7E585ABE" w14:textId="77777777" w:rsidTr="00451C3C">
        <w:trPr>
          <w:trHeight w:val="228"/>
        </w:trPr>
        <w:tc>
          <w:tcPr>
            <w:tcW w:w="236" w:type="pct"/>
            <w:vAlign w:val="center"/>
          </w:tcPr>
          <w:p w14:paraId="59966882" w14:textId="77777777" w:rsidR="007D7FDD" w:rsidRPr="00676995" w:rsidRDefault="007D7FDD" w:rsidP="004873AF">
            <w:pPr>
              <w:pStyle w:val="Paragraphedeliste"/>
              <w:numPr>
                <w:ilvl w:val="0"/>
                <w:numId w:val="2"/>
              </w:numPr>
              <w:spacing w:after="0" w:line="240" w:lineRule="auto"/>
              <w:rPr>
                <w:rFonts w:ascii="Times New Roman" w:hAnsi="Times New Roman" w:cs="Times New Roman"/>
                <w:sz w:val="24"/>
                <w:szCs w:val="24"/>
              </w:rPr>
            </w:pPr>
          </w:p>
        </w:tc>
        <w:tc>
          <w:tcPr>
            <w:tcW w:w="2004" w:type="pct"/>
          </w:tcPr>
          <w:p w14:paraId="7A34283A" w14:textId="77777777" w:rsidR="007D7FDD" w:rsidRPr="00676995" w:rsidRDefault="007D7FDD" w:rsidP="004873AF">
            <w:pPr>
              <w:tabs>
                <w:tab w:val="left" w:pos="8280"/>
              </w:tabs>
              <w:jc w:val="both"/>
              <w:rPr>
                <w:rFonts w:ascii="Times New Roman" w:eastAsia="Times New Roman" w:hAnsi="Times New Roman" w:cs="Times New Roman"/>
                <w:sz w:val="24"/>
                <w:szCs w:val="24"/>
              </w:rPr>
            </w:pPr>
            <w:r w:rsidRPr="00676995">
              <w:rPr>
                <w:rFonts w:ascii="Times New Roman" w:hAnsi="Times New Roman" w:cs="Times New Roman"/>
                <w:color w:val="000000" w:themeColor="text1"/>
                <w:sz w:val="24"/>
                <w:szCs w:val="24"/>
              </w:rPr>
              <w:t>Développement des ressources humaines</w:t>
            </w:r>
          </w:p>
        </w:tc>
        <w:tc>
          <w:tcPr>
            <w:tcW w:w="589" w:type="pct"/>
            <w:vAlign w:val="center"/>
          </w:tcPr>
          <w:p w14:paraId="3DF83394" w14:textId="77777777" w:rsidR="007D7FDD" w:rsidRPr="00676995" w:rsidRDefault="007D7FDD" w:rsidP="004873AF">
            <w:pPr>
              <w:jc w:val="center"/>
              <w:rPr>
                <w:rFonts w:ascii="Times New Roman" w:hAnsi="Times New Roman" w:cs="Times New Roman"/>
                <w:sz w:val="24"/>
                <w:szCs w:val="24"/>
              </w:rPr>
            </w:pPr>
            <w:r w:rsidRPr="00676995">
              <w:rPr>
                <w:rFonts w:ascii="Times New Roman" w:hAnsi="Times New Roman" w:cs="Times New Roman"/>
                <w:sz w:val="24"/>
                <w:szCs w:val="24"/>
              </w:rPr>
              <w:t>x</w:t>
            </w:r>
          </w:p>
        </w:tc>
        <w:tc>
          <w:tcPr>
            <w:tcW w:w="417" w:type="pct"/>
            <w:vAlign w:val="center"/>
          </w:tcPr>
          <w:p w14:paraId="75DF8E01" w14:textId="77777777" w:rsidR="007D7FDD" w:rsidRPr="00676995" w:rsidRDefault="007D7FDD" w:rsidP="004873AF">
            <w:pPr>
              <w:rPr>
                <w:rFonts w:ascii="Times New Roman" w:hAnsi="Times New Roman" w:cs="Times New Roman"/>
                <w:sz w:val="24"/>
                <w:szCs w:val="24"/>
              </w:rPr>
            </w:pPr>
          </w:p>
        </w:tc>
        <w:tc>
          <w:tcPr>
            <w:tcW w:w="625" w:type="pct"/>
            <w:vAlign w:val="center"/>
          </w:tcPr>
          <w:p w14:paraId="1C57A304" w14:textId="77777777" w:rsidR="007D7FDD" w:rsidRPr="00676995" w:rsidRDefault="007D7FDD" w:rsidP="004873AF">
            <w:pPr>
              <w:jc w:val="center"/>
              <w:rPr>
                <w:rFonts w:ascii="Times New Roman" w:hAnsi="Times New Roman" w:cs="Times New Roman"/>
                <w:sz w:val="24"/>
                <w:szCs w:val="24"/>
              </w:rPr>
            </w:pPr>
          </w:p>
        </w:tc>
        <w:tc>
          <w:tcPr>
            <w:tcW w:w="1129" w:type="pct"/>
          </w:tcPr>
          <w:p w14:paraId="6915A498" w14:textId="18CDD248" w:rsidR="007D7FDD" w:rsidRPr="00676995" w:rsidRDefault="007D7FDD" w:rsidP="004873AF">
            <w:pPr>
              <w:jc w:val="both"/>
              <w:rPr>
                <w:rFonts w:ascii="Times New Roman" w:hAnsi="Times New Roman" w:cs="Times New Roman"/>
                <w:i/>
                <w:sz w:val="24"/>
                <w:szCs w:val="24"/>
              </w:rPr>
            </w:pPr>
            <w:r w:rsidRPr="00676995">
              <w:rPr>
                <w:rFonts w:ascii="Times New Roman" w:hAnsi="Times New Roman" w:cs="Times New Roman"/>
                <w:i/>
                <w:sz w:val="24"/>
                <w:szCs w:val="24"/>
              </w:rPr>
              <w:t>10</w:t>
            </w:r>
            <w:r w:rsidR="00E86B8A">
              <w:rPr>
                <w:rFonts w:ascii="Times New Roman" w:hAnsi="Times New Roman" w:cs="Times New Roman"/>
                <w:i/>
                <w:sz w:val="24"/>
                <w:szCs w:val="24"/>
              </w:rPr>
              <w:t>0</w:t>
            </w:r>
            <w:r w:rsidRPr="00676995">
              <w:rPr>
                <w:rFonts w:ascii="Times New Roman" w:hAnsi="Times New Roman" w:cs="Times New Roman"/>
                <w:i/>
                <w:sz w:val="24"/>
                <w:szCs w:val="24"/>
              </w:rPr>
              <w:t xml:space="preserve"> personnel</w:t>
            </w:r>
            <w:r w:rsidR="00A82A38">
              <w:rPr>
                <w:rFonts w:ascii="Times New Roman" w:hAnsi="Times New Roman" w:cs="Times New Roman"/>
                <w:i/>
                <w:sz w:val="24"/>
                <w:szCs w:val="24"/>
              </w:rPr>
              <w:t>s</w:t>
            </w:r>
          </w:p>
        </w:tc>
      </w:tr>
      <w:tr w:rsidR="007D7FDD" w:rsidRPr="00676995" w14:paraId="6D1C0F51" w14:textId="77777777" w:rsidTr="00451C3C">
        <w:trPr>
          <w:trHeight w:val="228"/>
        </w:trPr>
        <w:tc>
          <w:tcPr>
            <w:tcW w:w="236" w:type="pct"/>
            <w:vAlign w:val="center"/>
          </w:tcPr>
          <w:p w14:paraId="1E9E3113" w14:textId="77777777" w:rsidR="007D7FDD" w:rsidRPr="00676995" w:rsidRDefault="007D7FDD" w:rsidP="004873AF">
            <w:pPr>
              <w:pStyle w:val="Paragraphedeliste"/>
              <w:numPr>
                <w:ilvl w:val="0"/>
                <w:numId w:val="2"/>
              </w:numPr>
              <w:spacing w:after="0" w:line="240" w:lineRule="auto"/>
              <w:rPr>
                <w:rFonts w:ascii="Times New Roman" w:hAnsi="Times New Roman" w:cs="Times New Roman"/>
                <w:sz w:val="24"/>
                <w:szCs w:val="24"/>
              </w:rPr>
            </w:pPr>
          </w:p>
        </w:tc>
        <w:tc>
          <w:tcPr>
            <w:tcW w:w="2004" w:type="pct"/>
          </w:tcPr>
          <w:p w14:paraId="35CD57BB" w14:textId="77777777" w:rsidR="007D7FDD" w:rsidRPr="00676995" w:rsidRDefault="007D7FDD" w:rsidP="004873AF">
            <w:pPr>
              <w:tabs>
                <w:tab w:val="left" w:pos="8280"/>
              </w:tabs>
              <w:rPr>
                <w:rFonts w:ascii="Times New Roman" w:hAnsi="Times New Roman" w:cs="Times New Roman"/>
                <w:b/>
                <w:sz w:val="24"/>
                <w:szCs w:val="24"/>
              </w:rPr>
            </w:pPr>
            <w:r w:rsidRPr="00676995">
              <w:rPr>
                <w:rFonts w:ascii="Times New Roman" w:hAnsi="Times New Roman" w:cs="Times New Roman"/>
                <w:color w:val="000000" w:themeColor="text1"/>
                <w:sz w:val="24"/>
                <w:szCs w:val="24"/>
              </w:rPr>
              <w:t>Maintenance et entretien des équipements</w:t>
            </w:r>
          </w:p>
          <w:p w14:paraId="21AB72C2" w14:textId="77777777" w:rsidR="007D7FDD" w:rsidRPr="00676995" w:rsidRDefault="007D7FDD" w:rsidP="004873AF">
            <w:pPr>
              <w:tabs>
                <w:tab w:val="left" w:pos="8280"/>
              </w:tabs>
              <w:jc w:val="both"/>
              <w:rPr>
                <w:rFonts w:ascii="Times New Roman" w:eastAsia="Times New Roman" w:hAnsi="Times New Roman" w:cs="Times New Roman"/>
                <w:sz w:val="24"/>
                <w:szCs w:val="24"/>
              </w:rPr>
            </w:pPr>
          </w:p>
        </w:tc>
        <w:tc>
          <w:tcPr>
            <w:tcW w:w="589" w:type="pct"/>
            <w:vAlign w:val="center"/>
          </w:tcPr>
          <w:p w14:paraId="495E3D70" w14:textId="77777777" w:rsidR="007D7FDD" w:rsidRPr="00676995" w:rsidRDefault="007D7FDD" w:rsidP="004873AF">
            <w:pPr>
              <w:jc w:val="center"/>
              <w:rPr>
                <w:rFonts w:ascii="Times New Roman" w:hAnsi="Times New Roman" w:cs="Times New Roman"/>
                <w:sz w:val="24"/>
                <w:szCs w:val="24"/>
              </w:rPr>
            </w:pPr>
          </w:p>
        </w:tc>
        <w:tc>
          <w:tcPr>
            <w:tcW w:w="417" w:type="pct"/>
            <w:vAlign w:val="center"/>
          </w:tcPr>
          <w:p w14:paraId="3F67DE09" w14:textId="77777777" w:rsidR="007D7FDD" w:rsidRPr="00676995" w:rsidRDefault="007D7FDD" w:rsidP="004873AF">
            <w:pPr>
              <w:rPr>
                <w:rFonts w:ascii="Times New Roman" w:hAnsi="Times New Roman" w:cs="Times New Roman"/>
                <w:sz w:val="24"/>
                <w:szCs w:val="24"/>
              </w:rPr>
            </w:pPr>
            <w:r w:rsidRPr="00676995">
              <w:rPr>
                <w:rFonts w:ascii="Times New Roman" w:hAnsi="Times New Roman" w:cs="Times New Roman"/>
                <w:sz w:val="24"/>
                <w:szCs w:val="24"/>
              </w:rPr>
              <w:t>x</w:t>
            </w:r>
          </w:p>
        </w:tc>
        <w:tc>
          <w:tcPr>
            <w:tcW w:w="625" w:type="pct"/>
            <w:vAlign w:val="center"/>
          </w:tcPr>
          <w:p w14:paraId="0EBDCBC6" w14:textId="77777777" w:rsidR="007D7FDD" w:rsidRPr="00676995" w:rsidRDefault="007D7FDD" w:rsidP="004873AF">
            <w:pPr>
              <w:jc w:val="center"/>
              <w:rPr>
                <w:rFonts w:ascii="Times New Roman" w:hAnsi="Times New Roman" w:cs="Times New Roman"/>
                <w:sz w:val="24"/>
                <w:szCs w:val="24"/>
              </w:rPr>
            </w:pPr>
          </w:p>
        </w:tc>
        <w:tc>
          <w:tcPr>
            <w:tcW w:w="1129" w:type="pct"/>
          </w:tcPr>
          <w:p w14:paraId="223F2FDE" w14:textId="05B05D27" w:rsidR="007D7FDD" w:rsidRPr="00676995" w:rsidRDefault="00C975B6" w:rsidP="004873AF">
            <w:pPr>
              <w:jc w:val="both"/>
              <w:rPr>
                <w:rFonts w:ascii="Times New Roman" w:hAnsi="Times New Roman" w:cs="Times New Roman"/>
                <w:i/>
                <w:sz w:val="24"/>
                <w:szCs w:val="24"/>
              </w:rPr>
            </w:pPr>
            <w:r>
              <w:rPr>
                <w:rFonts w:ascii="Times New Roman" w:hAnsi="Times New Roman" w:cs="Times New Roman"/>
                <w:i/>
                <w:sz w:val="24"/>
                <w:szCs w:val="24"/>
              </w:rPr>
              <w:t xml:space="preserve">La grande sale </w:t>
            </w:r>
          </w:p>
        </w:tc>
      </w:tr>
      <w:tr w:rsidR="00C975B6" w:rsidRPr="00676995" w14:paraId="4D6549D6" w14:textId="77777777" w:rsidTr="00451C3C">
        <w:trPr>
          <w:trHeight w:val="228"/>
        </w:trPr>
        <w:tc>
          <w:tcPr>
            <w:tcW w:w="236" w:type="pct"/>
            <w:vAlign w:val="center"/>
          </w:tcPr>
          <w:p w14:paraId="3EAC8889" w14:textId="77777777" w:rsidR="00C975B6" w:rsidRPr="00676995" w:rsidRDefault="00C975B6" w:rsidP="00C975B6">
            <w:pPr>
              <w:rPr>
                <w:rFonts w:ascii="Times New Roman" w:hAnsi="Times New Roman" w:cs="Times New Roman"/>
                <w:sz w:val="24"/>
                <w:szCs w:val="24"/>
              </w:rPr>
            </w:pPr>
            <w:r w:rsidRPr="00676995">
              <w:rPr>
                <w:rFonts w:ascii="Times New Roman" w:hAnsi="Times New Roman" w:cs="Times New Roman"/>
                <w:sz w:val="24"/>
                <w:szCs w:val="24"/>
              </w:rPr>
              <w:t>3</w:t>
            </w:r>
          </w:p>
        </w:tc>
        <w:tc>
          <w:tcPr>
            <w:tcW w:w="2004" w:type="pct"/>
            <w:vAlign w:val="center"/>
          </w:tcPr>
          <w:p w14:paraId="7BFED7C4" w14:textId="77777777" w:rsidR="00C975B6" w:rsidRPr="00676995" w:rsidRDefault="00C975B6" w:rsidP="00C975B6">
            <w:pPr>
              <w:rPr>
                <w:rFonts w:ascii="Times New Roman" w:hAnsi="Times New Roman" w:cs="Times New Roman"/>
                <w:sz w:val="24"/>
                <w:szCs w:val="24"/>
              </w:rPr>
            </w:pPr>
            <w:r w:rsidRPr="00676995">
              <w:rPr>
                <w:rFonts w:ascii="Times New Roman" w:hAnsi="Times New Roman" w:cs="Times New Roman"/>
                <w:color w:val="000000" w:themeColor="text1"/>
                <w:sz w:val="24"/>
                <w:szCs w:val="24"/>
              </w:rPr>
              <w:t>Organisation des conseils d’administration</w:t>
            </w:r>
          </w:p>
        </w:tc>
        <w:tc>
          <w:tcPr>
            <w:tcW w:w="589" w:type="pct"/>
            <w:vAlign w:val="center"/>
          </w:tcPr>
          <w:p w14:paraId="7AA87EE6" w14:textId="77777777" w:rsidR="00C975B6" w:rsidRPr="00676995" w:rsidRDefault="00C975B6" w:rsidP="00C975B6">
            <w:pPr>
              <w:jc w:val="center"/>
              <w:rPr>
                <w:rFonts w:ascii="Times New Roman" w:hAnsi="Times New Roman" w:cs="Times New Roman"/>
                <w:sz w:val="24"/>
                <w:szCs w:val="24"/>
              </w:rPr>
            </w:pPr>
            <w:r w:rsidRPr="00676995">
              <w:rPr>
                <w:rFonts w:ascii="Times New Roman" w:hAnsi="Times New Roman" w:cs="Times New Roman"/>
                <w:sz w:val="24"/>
                <w:szCs w:val="24"/>
              </w:rPr>
              <w:t>x</w:t>
            </w:r>
          </w:p>
        </w:tc>
        <w:tc>
          <w:tcPr>
            <w:tcW w:w="417" w:type="pct"/>
            <w:vAlign w:val="center"/>
          </w:tcPr>
          <w:p w14:paraId="2D1931C5" w14:textId="77777777" w:rsidR="00C975B6" w:rsidRPr="00676995" w:rsidRDefault="00C975B6" w:rsidP="00C975B6">
            <w:pPr>
              <w:jc w:val="center"/>
              <w:rPr>
                <w:rFonts w:ascii="Times New Roman" w:hAnsi="Times New Roman" w:cs="Times New Roman"/>
                <w:sz w:val="24"/>
                <w:szCs w:val="24"/>
              </w:rPr>
            </w:pPr>
          </w:p>
        </w:tc>
        <w:tc>
          <w:tcPr>
            <w:tcW w:w="625" w:type="pct"/>
            <w:vAlign w:val="center"/>
          </w:tcPr>
          <w:p w14:paraId="3A9721EB" w14:textId="77777777" w:rsidR="00C975B6" w:rsidRPr="00676995" w:rsidRDefault="00C975B6" w:rsidP="00C975B6">
            <w:pPr>
              <w:jc w:val="center"/>
              <w:rPr>
                <w:rFonts w:ascii="Times New Roman" w:hAnsi="Times New Roman" w:cs="Times New Roman"/>
                <w:sz w:val="24"/>
                <w:szCs w:val="24"/>
              </w:rPr>
            </w:pPr>
          </w:p>
        </w:tc>
        <w:tc>
          <w:tcPr>
            <w:tcW w:w="1129" w:type="pct"/>
          </w:tcPr>
          <w:p w14:paraId="52FCF58F" w14:textId="77777777" w:rsidR="00C975B6" w:rsidRPr="00676995" w:rsidRDefault="00C975B6" w:rsidP="00C975B6">
            <w:pPr>
              <w:jc w:val="center"/>
              <w:rPr>
                <w:rFonts w:ascii="Times New Roman" w:hAnsi="Times New Roman" w:cs="Times New Roman"/>
                <w:sz w:val="24"/>
                <w:szCs w:val="24"/>
              </w:rPr>
            </w:pPr>
            <w:r w:rsidRPr="00676995">
              <w:rPr>
                <w:rFonts w:ascii="Times New Roman" w:hAnsi="Times New Roman" w:cs="Times New Roman"/>
                <w:sz w:val="24"/>
                <w:szCs w:val="24"/>
              </w:rPr>
              <w:t>1</w:t>
            </w:r>
          </w:p>
        </w:tc>
      </w:tr>
      <w:tr w:rsidR="00C975B6" w:rsidRPr="00676995" w14:paraId="29A79FF2" w14:textId="77777777" w:rsidTr="004873AF">
        <w:trPr>
          <w:trHeight w:val="228"/>
        </w:trPr>
        <w:tc>
          <w:tcPr>
            <w:tcW w:w="5000" w:type="pct"/>
            <w:gridSpan w:val="6"/>
            <w:vAlign w:val="center"/>
          </w:tcPr>
          <w:p w14:paraId="41CE7D3F" w14:textId="77777777" w:rsidR="00C975B6" w:rsidRPr="00676995" w:rsidRDefault="00C975B6" w:rsidP="00C975B6">
            <w:pPr>
              <w:tabs>
                <w:tab w:val="left" w:pos="8280"/>
              </w:tabs>
              <w:rPr>
                <w:rFonts w:ascii="Times New Roman" w:hAnsi="Times New Roman" w:cs="Times New Roman"/>
                <w:b/>
                <w:sz w:val="24"/>
                <w:szCs w:val="24"/>
              </w:rPr>
            </w:pPr>
            <w:r w:rsidRPr="00676995">
              <w:rPr>
                <w:rFonts w:ascii="Times New Roman" w:hAnsi="Times New Roman" w:cs="Times New Roman"/>
                <w:b/>
                <w:sz w:val="24"/>
                <w:szCs w:val="24"/>
              </w:rPr>
              <w:t>AXE 2 : Autonomisation économique et renforcement du leadership des femmes et filles</w:t>
            </w:r>
          </w:p>
        </w:tc>
      </w:tr>
      <w:tr w:rsidR="00C975B6" w:rsidRPr="00676995" w14:paraId="0581D798" w14:textId="77777777" w:rsidTr="00451C3C">
        <w:trPr>
          <w:trHeight w:val="228"/>
        </w:trPr>
        <w:tc>
          <w:tcPr>
            <w:tcW w:w="236" w:type="pct"/>
            <w:vAlign w:val="center"/>
          </w:tcPr>
          <w:p w14:paraId="1EAFDA63" w14:textId="77777777" w:rsidR="00C975B6" w:rsidRPr="00676995" w:rsidRDefault="00C975B6" w:rsidP="00C975B6">
            <w:pPr>
              <w:rPr>
                <w:rFonts w:ascii="Times New Roman" w:hAnsi="Times New Roman" w:cs="Times New Roman"/>
                <w:sz w:val="24"/>
                <w:szCs w:val="24"/>
              </w:rPr>
            </w:pPr>
            <w:r w:rsidRPr="00676995">
              <w:rPr>
                <w:rFonts w:ascii="Times New Roman" w:hAnsi="Times New Roman" w:cs="Times New Roman"/>
                <w:sz w:val="24"/>
                <w:szCs w:val="24"/>
              </w:rPr>
              <w:t>1</w:t>
            </w:r>
          </w:p>
        </w:tc>
        <w:tc>
          <w:tcPr>
            <w:tcW w:w="2004" w:type="pct"/>
          </w:tcPr>
          <w:p w14:paraId="1E7858B4" w14:textId="1EF24C1B" w:rsidR="00C975B6" w:rsidRPr="00676995" w:rsidRDefault="00C975B6" w:rsidP="00C975B6">
            <w:pPr>
              <w:tabs>
                <w:tab w:val="left" w:pos="8280"/>
              </w:tabs>
              <w:rPr>
                <w:rFonts w:ascii="Times New Roman" w:hAnsi="Times New Roman" w:cs="Times New Roman"/>
                <w:sz w:val="24"/>
                <w:szCs w:val="24"/>
              </w:rPr>
            </w:pPr>
            <w:r w:rsidRPr="00676995">
              <w:rPr>
                <w:rFonts w:ascii="Times New Roman" w:hAnsi="Times New Roman" w:cs="Times New Roman"/>
                <w:color w:val="000000" w:themeColor="text1"/>
                <w:sz w:val="24"/>
                <w:szCs w:val="24"/>
              </w:rPr>
              <w:t>Formation et accompagnement des femmes et filles en couture hôtellerie, alphabétisation</w:t>
            </w:r>
            <w:r>
              <w:rPr>
                <w:rFonts w:ascii="Times New Roman" w:hAnsi="Times New Roman" w:cs="Times New Roman"/>
                <w:color w:val="000000" w:themeColor="text1"/>
                <w:sz w:val="24"/>
                <w:szCs w:val="24"/>
              </w:rPr>
              <w:t xml:space="preserve">, </w:t>
            </w:r>
            <w:r w:rsidRPr="000B01DA">
              <w:rPr>
                <w:rFonts w:ascii="Times New Roman" w:hAnsi="Times New Roman" w:cs="Times New Roman"/>
                <w:color w:val="000000" w:themeColor="text1"/>
                <w:sz w:val="24"/>
                <w:szCs w:val="24"/>
              </w:rPr>
              <w:t>Informatique, boulangerie et pâtisserie</w:t>
            </w:r>
          </w:p>
        </w:tc>
        <w:tc>
          <w:tcPr>
            <w:tcW w:w="589" w:type="pct"/>
            <w:vAlign w:val="center"/>
          </w:tcPr>
          <w:p w14:paraId="09EFC623" w14:textId="77777777" w:rsidR="00C975B6" w:rsidRPr="00676995" w:rsidRDefault="00C975B6" w:rsidP="00C975B6">
            <w:pPr>
              <w:jc w:val="center"/>
              <w:rPr>
                <w:rFonts w:ascii="Times New Roman" w:hAnsi="Times New Roman" w:cs="Times New Roman"/>
                <w:sz w:val="24"/>
                <w:szCs w:val="24"/>
              </w:rPr>
            </w:pPr>
          </w:p>
        </w:tc>
        <w:tc>
          <w:tcPr>
            <w:tcW w:w="417" w:type="pct"/>
            <w:vAlign w:val="center"/>
          </w:tcPr>
          <w:p w14:paraId="4E90F0E6" w14:textId="77777777" w:rsidR="00C975B6" w:rsidRPr="00676995" w:rsidRDefault="00C975B6" w:rsidP="00C975B6">
            <w:pPr>
              <w:jc w:val="center"/>
              <w:rPr>
                <w:rFonts w:ascii="Times New Roman" w:hAnsi="Times New Roman" w:cs="Times New Roman"/>
                <w:sz w:val="24"/>
                <w:szCs w:val="24"/>
              </w:rPr>
            </w:pPr>
            <w:r w:rsidRPr="00676995">
              <w:rPr>
                <w:rFonts w:ascii="Times New Roman" w:hAnsi="Times New Roman" w:cs="Times New Roman"/>
                <w:sz w:val="24"/>
                <w:szCs w:val="24"/>
              </w:rPr>
              <w:t>x</w:t>
            </w:r>
          </w:p>
        </w:tc>
        <w:tc>
          <w:tcPr>
            <w:tcW w:w="625" w:type="pct"/>
          </w:tcPr>
          <w:p w14:paraId="29768CA2" w14:textId="77777777" w:rsidR="00C975B6" w:rsidRPr="00676995" w:rsidRDefault="00C975B6" w:rsidP="00C975B6">
            <w:pPr>
              <w:jc w:val="center"/>
              <w:rPr>
                <w:rFonts w:ascii="Times New Roman" w:hAnsi="Times New Roman" w:cs="Times New Roman"/>
                <w:sz w:val="24"/>
                <w:szCs w:val="24"/>
              </w:rPr>
            </w:pPr>
          </w:p>
        </w:tc>
        <w:tc>
          <w:tcPr>
            <w:tcW w:w="1129" w:type="pct"/>
          </w:tcPr>
          <w:p w14:paraId="6181C681" w14:textId="16506273" w:rsidR="00C975B6" w:rsidRPr="00676995" w:rsidRDefault="00C975B6" w:rsidP="00C975B6">
            <w:pPr>
              <w:rPr>
                <w:rFonts w:ascii="Times New Roman" w:hAnsi="Times New Roman" w:cs="Times New Roman"/>
                <w:color w:val="000000" w:themeColor="text1"/>
                <w:sz w:val="24"/>
                <w:szCs w:val="24"/>
              </w:rPr>
            </w:pPr>
            <w:r w:rsidRPr="004F21CA">
              <w:rPr>
                <w:rFonts w:ascii="Century Gothic" w:hAnsi="Century Gothic"/>
                <w:sz w:val="26"/>
                <w:szCs w:val="26"/>
              </w:rPr>
              <w:t>295</w:t>
            </w:r>
            <w:r w:rsidRPr="004F21CA">
              <w:rPr>
                <w:rFonts w:ascii="Times New Roman" w:hAnsi="Times New Roman" w:cs="Times New Roman"/>
                <w:color w:val="000000" w:themeColor="text1"/>
                <w:sz w:val="24"/>
                <w:szCs w:val="24"/>
              </w:rPr>
              <w:t xml:space="preserve"> </w:t>
            </w:r>
            <w:r w:rsidRPr="00676995">
              <w:rPr>
                <w:rFonts w:ascii="Times New Roman" w:hAnsi="Times New Roman" w:cs="Times New Roman"/>
                <w:color w:val="000000" w:themeColor="text1"/>
                <w:sz w:val="24"/>
                <w:szCs w:val="24"/>
              </w:rPr>
              <w:t>apprenantes</w:t>
            </w:r>
            <w:r>
              <w:rPr>
                <w:rFonts w:ascii="Times New Roman" w:hAnsi="Times New Roman" w:cs="Times New Roman"/>
                <w:color w:val="000000" w:themeColor="text1"/>
                <w:sz w:val="24"/>
                <w:szCs w:val="24"/>
              </w:rPr>
              <w:t xml:space="preserve"> dont les </w:t>
            </w:r>
            <w:r w:rsidRPr="003B5AB3">
              <w:rPr>
                <w:rFonts w:ascii="Century Gothic" w:hAnsi="Century Gothic"/>
                <w:sz w:val="26"/>
                <w:szCs w:val="26"/>
              </w:rPr>
              <w:t>117</w:t>
            </w:r>
            <w:r w:rsidRPr="0067699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sont prises en par la Maison Nationale de la Femme</w:t>
            </w:r>
          </w:p>
          <w:p w14:paraId="4AA93678" w14:textId="731712CE" w:rsidR="00C975B6" w:rsidRPr="00676995" w:rsidRDefault="00C975B6" w:rsidP="00C975B6">
            <w:pPr>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w:t>
            </w:r>
            <w:r w:rsidRPr="001B5E12">
              <w:rPr>
                <w:rFonts w:ascii="Century Gothic" w:hAnsi="Century Gothic"/>
                <w:sz w:val="26"/>
                <w:szCs w:val="26"/>
              </w:rPr>
              <w:t>46</w:t>
            </w:r>
            <w:r w:rsidRPr="00676995">
              <w:rPr>
                <w:rFonts w:ascii="Times New Roman" w:hAnsi="Times New Roman" w:cs="Times New Roman"/>
                <w:color w:val="000000" w:themeColor="text1"/>
                <w:sz w:val="24"/>
                <w:szCs w:val="24"/>
              </w:rPr>
              <w:t xml:space="preserve"> apprenantes en couture niveau1</w:t>
            </w:r>
          </w:p>
          <w:p w14:paraId="589B6E90" w14:textId="1EA0BD8A" w:rsidR="00C975B6" w:rsidRPr="00676995" w:rsidRDefault="00C975B6" w:rsidP="00C975B6">
            <w:pPr>
              <w:jc w:val="both"/>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w:t>
            </w:r>
            <w:r w:rsidRPr="001B5E12">
              <w:rPr>
                <w:rFonts w:ascii="Century Gothic" w:hAnsi="Century Gothic"/>
                <w:sz w:val="26"/>
                <w:szCs w:val="26"/>
              </w:rPr>
              <w:t>52</w:t>
            </w:r>
            <w:r w:rsidRPr="00676995">
              <w:rPr>
                <w:rFonts w:ascii="Times New Roman" w:hAnsi="Times New Roman" w:cs="Times New Roman"/>
                <w:color w:val="000000" w:themeColor="text1"/>
                <w:sz w:val="24"/>
                <w:szCs w:val="24"/>
              </w:rPr>
              <w:t xml:space="preserve"> apprenantes en couture niveau 2.</w:t>
            </w:r>
          </w:p>
          <w:p w14:paraId="7E0C1788" w14:textId="2F348A7E" w:rsidR="00C975B6" w:rsidRPr="004F21CA" w:rsidRDefault="00C975B6" w:rsidP="00C975B6">
            <w:pPr>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w:t>
            </w:r>
            <w:r w:rsidRPr="004F21CA">
              <w:rPr>
                <w:rFonts w:ascii="Times New Roman" w:hAnsi="Times New Roman" w:cs="Times New Roman"/>
                <w:color w:val="000000" w:themeColor="text1"/>
                <w:sz w:val="24"/>
                <w:szCs w:val="24"/>
              </w:rPr>
              <w:t>70 apprenantes en informatique ;</w:t>
            </w:r>
          </w:p>
          <w:p w14:paraId="5DED6367" w14:textId="65686983" w:rsidR="00C975B6" w:rsidRDefault="00C975B6" w:rsidP="00C975B6">
            <w:pPr>
              <w:rPr>
                <w:rFonts w:ascii="Times New Roman" w:hAnsi="Times New Roman" w:cs="Times New Roman"/>
                <w:color w:val="000000" w:themeColor="text1"/>
                <w:sz w:val="24"/>
                <w:szCs w:val="24"/>
              </w:rPr>
            </w:pPr>
            <w:r>
              <w:rPr>
                <w:rFonts w:ascii="Century Gothic" w:hAnsi="Century Gothic"/>
                <w:sz w:val="26"/>
                <w:szCs w:val="26"/>
              </w:rPr>
              <w:t>-</w:t>
            </w:r>
            <w:r w:rsidRPr="001B5E12">
              <w:rPr>
                <w:rFonts w:ascii="Century Gothic" w:hAnsi="Century Gothic"/>
                <w:sz w:val="26"/>
                <w:szCs w:val="26"/>
              </w:rPr>
              <w:t>65</w:t>
            </w:r>
            <w:r w:rsidRPr="00676995">
              <w:rPr>
                <w:rFonts w:ascii="Times New Roman" w:hAnsi="Times New Roman" w:cs="Times New Roman"/>
                <w:color w:val="000000" w:themeColor="text1"/>
                <w:sz w:val="24"/>
                <w:szCs w:val="24"/>
              </w:rPr>
              <w:t xml:space="preserve"> apprenantes en hôtellerie, </w:t>
            </w:r>
          </w:p>
          <w:p w14:paraId="5232C6EC" w14:textId="20AD6E4E" w:rsidR="00451C3C" w:rsidRDefault="00C975B6" w:rsidP="00C975B6">
            <w:pPr>
              <w:rPr>
                <w:rFonts w:ascii="Times New Roman" w:hAnsi="Times New Roman" w:cs="Times New Roman"/>
                <w:color w:val="000000" w:themeColor="text1"/>
                <w:sz w:val="24"/>
                <w:szCs w:val="24"/>
              </w:rPr>
            </w:pPr>
            <w:r>
              <w:rPr>
                <w:rFonts w:ascii="Century Gothic" w:hAnsi="Century Gothic"/>
                <w:sz w:val="26"/>
                <w:szCs w:val="26"/>
              </w:rPr>
              <w:t>-</w:t>
            </w:r>
            <w:r w:rsidRPr="004F21CA">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 apprenantes en </w:t>
            </w:r>
            <w:r w:rsidRPr="004F21CA">
              <w:rPr>
                <w:rFonts w:ascii="Times New Roman" w:hAnsi="Times New Roman" w:cs="Times New Roman"/>
                <w:color w:val="000000" w:themeColor="text1"/>
                <w:sz w:val="24"/>
                <w:szCs w:val="24"/>
              </w:rPr>
              <w:t>Alphabétisation</w:t>
            </w:r>
          </w:p>
          <w:p w14:paraId="386D594A" w14:textId="1965BA9D" w:rsidR="00451C3C" w:rsidRPr="00451C3C" w:rsidRDefault="00451C3C" w:rsidP="00C975B6">
            <w:pPr>
              <w:rPr>
                <w:rFonts w:ascii="Times New Roman" w:hAnsi="Times New Roman" w:cs="Times New Roman"/>
                <w:b/>
                <w:color w:val="000000" w:themeColor="text1"/>
                <w:sz w:val="18"/>
                <w:szCs w:val="18"/>
              </w:rPr>
            </w:pPr>
            <w:r w:rsidRPr="00451C3C">
              <w:rPr>
                <w:rFonts w:ascii="Times New Roman" w:hAnsi="Times New Roman" w:cs="Times New Roman"/>
                <w:b/>
                <w:color w:val="000000" w:themeColor="text1"/>
                <w:sz w:val="18"/>
                <w:szCs w:val="18"/>
              </w:rPr>
              <w:t>ACCOMPAGNEMENT</w:t>
            </w:r>
          </w:p>
          <w:p w14:paraId="6825CFCF" w14:textId="74228521" w:rsidR="00451C3C" w:rsidRPr="00676995" w:rsidRDefault="00451C3C" w:rsidP="00C975B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kits en cuisine 400</w:t>
            </w:r>
          </w:p>
          <w:p w14:paraId="579661AA" w14:textId="77777777" w:rsidR="00C975B6" w:rsidRDefault="00451C3C" w:rsidP="00451C3C">
            <w:pPr>
              <w:rPr>
                <w:rFonts w:ascii="Times New Roman" w:hAnsi="Times New Roman" w:cs="Times New Roman"/>
                <w:sz w:val="24"/>
                <w:szCs w:val="24"/>
              </w:rPr>
            </w:pPr>
            <w:r>
              <w:rPr>
                <w:rFonts w:ascii="Times New Roman" w:hAnsi="Times New Roman" w:cs="Times New Roman"/>
                <w:sz w:val="24"/>
                <w:szCs w:val="24"/>
              </w:rPr>
              <w:t>- kits couture     202</w:t>
            </w:r>
          </w:p>
          <w:p w14:paraId="770B3F21" w14:textId="62CBD187" w:rsidR="00451C3C" w:rsidRPr="00676995" w:rsidRDefault="00451C3C" w:rsidP="00451C3C">
            <w:pPr>
              <w:rPr>
                <w:rFonts w:ascii="Times New Roman" w:hAnsi="Times New Roman" w:cs="Times New Roman"/>
                <w:sz w:val="24"/>
                <w:szCs w:val="24"/>
              </w:rPr>
            </w:pPr>
            <w:r>
              <w:rPr>
                <w:rFonts w:ascii="Times New Roman" w:hAnsi="Times New Roman" w:cs="Times New Roman"/>
                <w:sz w:val="24"/>
                <w:szCs w:val="24"/>
              </w:rPr>
              <w:t xml:space="preserve">- Kits Pâtisseries </w:t>
            </w:r>
            <w:r w:rsidR="00D637A8">
              <w:rPr>
                <w:rFonts w:ascii="Times New Roman" w:hAnsi="Times New Roman" w:cs="Times New Roman"/>
                <w:sz w:val="24"/>
                <w:szCs w:val="24"/>
              </w:rPr>
              <w:t>72</w:t>
            </w:r>
            <w:r>
              <w:rPr>
                <w:rFonts w:ascii="Times New Roman" w:hAnsi="Times New Roman" w:cs="Times New Roman"/>
                <w:sz w:val="24"/>
                <w:szCs w:val="24"/>
              </w:rPr>
              <w:t xml:space="preserve"> </w:t>
            </w:r>
          </w:p>
        </w:tc>
      </w:tr>
      <w:tr w:rsidR="00C975B6" w:rsidRPr="00676995" w14:paraId="2CEB271F" w14:textId="77777777" w:rsidTr="00451C3C">
        <w:trPr>
          <w:trHeight w:val="228"/>
        </w:trPr>
        <w:tc>
          <w:tcPr>
            <w:tcW w:w="236" w:type="pct"/>
            <w:vAlign w:val="center"/>
          </w:tcPr>
          <w:p w14:paraId="61388668" w14:textId="77777777" w:rsidR="00C975B6" w:rsidRPr="00676995" w:rsidRDefault="00C975B6" w:rsidP="00C975B6">
            <w:pPr>
              <w:rPr>
                <w:rFonts w:ascii="Times New Roman" w:hAnsi="Times New Roman" w:cs="Times New Roman"/>
                <w:sz w:val="24"/>
                <w:szCs w:val="24"/>
              </w:rPr>
            </w:pPr>
            <w:r w:rsidRPr="00676995">
              <w:rPr>
                <w:rFonts w:ascii="Times New Roman" w:hAnsi="Times New Roman" w:cs="Times New Roman"/>
                <w:sz w:val="24"/>
                <w:szCs w:val="24"/>
              </w:rPr>
              <w:t>2</w:t>
            </w:r>
          </w:p>
        </w:tc>
        <w:tc>
          <w:tcPr>
            <w:tcW w:w="2004" w:type="pct"/>
          </w:tcPr>
          <w:p w14:paraId="508939B8" w14:textId="77777777" w:rsidR="00C975B6" w:rsidRPr="00676995" w:rsidRDefault="00C975B6" w:rsidP="00C975B6">
            <w:pPr>
              <w:tabs>
                <w:tab w:val="left" w:pos="8280"/>
              </w:tabs>
              <w:rPr>
                <w:rFonts w:ascii="Times New Roman" w:hAnsi="Times New Roman" w:cs="Times New Roman"/>
                <w:b/>
                <w:sz w:val="24"/>
                <w:szCs w:val="24"/>
              </w:rPr>
            </w:pPr>
            <w:r w:rsidRPr="00676995">
              <w:rPr>
                <w:rFonts w:ascii="Times New Roman" w:hAnsi="Times New Roman" w:cs="Times New Roman"/>
                <w:color w:val="000000" w:themeColor="text1"/>
                <w:sz w:val="24"/>
                <w:szCs w:val="24"/>
              </w:rPr>
              <w:t>Organisation des foires et expositions</w:t>
            </w:r>
          </w:p>
        </w:tc>
        <w:tc>
          <w:tcPr>
            <w:tcW w:w="589" w:type="pct"/>
            <w:vAlign w:val="center"/>
          </w:tcPr>
          <w:p w14:paraId="3B781DF0" w14:textId="77777777" w:rsidR="00C975B6" w:rsidRPr="00676995" w:rsidRDefault="00C975B6" w:rsidP="00C975B6">
            <w:pPr>
              <w:jc w:val="center"/>
              <w:rPr>
                <w:rFonts w:ascii="Times New Roman" w:hAnsi="Times New Roman" w:cs="Times New Roman"/>
                <w:sz w:val="24"/>
                <w:szCs w:val="24"/>
              </w:rPr>
            </w:pPr>
          </w:p>
        </w:tc>
        <w:tc>
          <w:tcPr>
            <w:tcW w:w="417" w:type="pct"/>
            <w:vAlign w:val="center"/>
          </w:tcPr>
          <w:p w14:paraId="0A214EB7" w14:textId="77777777" w:rsidR="00C975B6" w:rsidRPr="00676995" w:rsidRDefault="00C975B6" w:rsidP="00C975B6">
            <w:pPr>
              <w:jc w:val="center"/>
              <w:rPr>
                <w:rFonts w:ascii="Times New Roman" w:hAnsi="Times New Roman" w:cs="Times New Roman"/>
                <w:sz w:val="24"/>
                <w:szCs w:val="24"/>
              </w:rPr>
            </w:pPr>
            <w:r w:rsidRPr="00676995">
              <w:rPr>
                <w:rFonts w:ascii="Times New Roman" w:hAnsi="Times New Roman" w:cs="Times New Roman"/>
                <w:sz w:val="24"/>
                <w:szCs w:val="24"/>
              </w:rPr>
              <w:t>x</w:t>
            </w:r>
          </w:p>
        </w:tc>
        <w:tc>
          <w:tcPr>
            <w:tcW w:w="625" w:type="pct"/>
          </w:tcPr>
          <w:p w14:paraId="3AD583BE" w14:textId="77777777" w:rsidR="00C975B6" w:rsidRPr="00676995" w:rsidRDefault="00C975B6" w:rsidP="00C975B6">
            <w:pPr>
              <w:jc w:val="center"/>
              <w:rPr>
                <w:rFonts w:ascii="Times New Roman" w:hAnsi="Times New Roman" w:cs="Times New Roman"/>
                <w:sz w:val="24"/>
                <w:szCs w:val="24"/>
              </w:rPr>
            </w:pPr>
          </w:p>
        </w:tc>
        <w:tc>
          <w:tcPr>
            <w:tcW w:w="1129" w:type="pct"/>
          </w:tcPr>
          <w:p w14:paraId="2C2BF1E2" w14:textId="77777777" w:rsidR="00C975B6" w:rsidRPr="00676995" w:rsidRDefault="00C975B6" w:rsidP="00C975B6">
            <w:pPr>
              <w:jc w:val="center"/>
              <w:rPr>
                <w:rFonts w:ascii="Times New Roman" w:hAnsi="Times New Roman" w:cs="Times New Roman"/>
                <w:sz w:val="24"/>
                <w:szCs w:val="24"/>
              </w:rPr>
            </w:pPr>
            <w:r w:rsidRPr="00676995">
              <w:rPr>
                <w:rFonts w:ascii="Times New Roman" w:hAnsi="Times New Roman" w:cs="Times New Roman"/>
                <w:sz w:val="24"/>
                <w:szCs w:val="24"/>
              </w:rPr>
              <w:t>1</w:t>
            </w:r>
          </w:p>
        </w:tc>
      </w:tr>
      <w:tr w:rsidR="00C975B6" w:rsidRPr="00676995" w14:paraId="7FC9FA9C" w14:textId="77777777" w:rsidTr="004873AF">
        <w:trPr>
          <w:trHeight w:val="228"/>
        </w:trPr>
        <w:tc>
          <w:tcPr>
            <w:tcW w:w="5000" w:type="pct"/>
            <w:gridSpan w:val="6"/>
            <w:vAlign w:val="center"/>
          </w:tcPr>
          <w:p w14:paraId="544896B2" w14:textId="77777777" w:rsidR="00C975B6" w:rsidRPr="00676995" w:rsidRDefault="00C975B6" w:rsidP="00C975B6">
            <w:pPr>
              <w:tabs>
                <w:tab w:val="left" w:pos="8280"/>
              </w:tabs>
              <w:rPr>
                <w:rFonts w:ascii="Times New Roman" w:hAnsi="Times New Roman" w:cs="Times New Roman"/>
                <w:b/>
                <w:color w:val="000000" w:themeColor="text1"/>
                <w:sz w:val="24"/>
                <w:szCs w:val="24"/>
              </w:rPr>
            </w:pPr>
            <w:r w:rsidRPr="00676995">
              <w:rPr>
                <w:rFonts w:ascii="Times New Roman" w:hAnsi="Times New Roman" w:cs="Times New Roman"/>
                <w:b/>
                <w:color w:val="000000" w:themeColor="text1"/>
                <w:sz w:val="24"/>
                <w:szCs w:val="24"/>
              </w:rPr>
              <w:t>AXE3 : Communication et Plaidoyer</w:t>
            </w:r>
          </w:p>
        </w:tc>
      </w:tr>
      <w:tr w:rsidR="00C975B6" w:rsidRPr="00676995" w14:paraId="67A1E533" w14:textId="77777777" w:rsidTr="00451C3C">
        <w:trPr>
          <w:trHeight w:val="228"/>
        </w:trPr>
        <w:tc>
          <w:tcPr>
            <w:tcW w:w="236" w:type="pct"/>
            <w:vAlign w:val="center"/>
          </w:tcPr>
          <w:p w14:paraId="02A02B9C" w14:textId="77777777" w:rsidR="00C975B6" w:rsidRPr="00676995" w:rsidRDefault="00C975B6" w:rsidP="00C975B6">
            <w:pPr>
              <w:rPr>
                <w:rFonts w:ascii="Times New Roman" w:hAnsi="Times New Roman" w:cs="Times New Roman"/>
                <w:sz w:val="24"/>
                <w:szCs w:val="24"/>
              </w:rPr>
            </w:pPr>
            <w:r w:rsidRPr="00676995">
              <w:rPr>
                <w:rFonts w:ascii="Times New Roman" w:hAnsi="Times New Roman" w:cs="Times New Roman"/>
                <w:sz w:val="24"/>
                <w:szCs w:val="24"/>
              </w:rPr>
              <w:t>1</w:t>
            </w:r>
          </w:p>
        </w:tc>
        <w:tc>
          <w:tcPr>
            <w:tcW w:w="2004" w:type="pct"/>
          </w:tcPr>
          <w:p w14:paraId="55B5B9BE" w14:textId="77777777" w:rsidR="00C975B6" w:rsidRPr="00676995" w:rsidRDefault="00C975B6" w:rsidP="00C975B6">
            <w:pPr>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Organisation des actions de communication et de sensibilisation pour le changement de comportement en matière de VBG, SR, protection de l’environnement, respect des droits des femmes et filles, scolarisation de filles et de la paix et de la cohabitation…</w:t>
            </w:r>
          </w:p>
        </w:tc>
        <w:tc>
          <w:tcPr>
            <w:tcW w:w="589" w:type="pct"/>
            <w:vAlign w:val="center"/>
          </w:tcPr>
          <w:p w14:paraId="37A37F19" w14:textId="77777777" w:rsidR="00C975B6" w:rsidRPr="00676995" w:rsidRDefault="00C975B6" w:rsidP="00C975B6">
            <w:pPr>
              <w:jc w:val="center"/>
              <w:rPr>
                <w:rFonts w:ascii="Times New Roman" w:hAnsi="Times New Roman" w:cs="Times New Roman"/>
                <w:sz w:val="24"/>
                <w:szCs w:val="24"/>
              </w:rPr>
            </w:pPr>
          </w:p>
        </w:tc>
        <w:tc>
          <w:tcPr>
            <w:tcW w:w="417" w:type="pct"/>
            <w:vAlign w:val="center"/>
          </w:tcPr>
          <w:p w14:paraId="164FC118" w14:textId="77777777" w:rsidR="00C975B6" w:rsidRPr="00676995" w:rsidRDefault="00C975B6" w:rsidP="00C975B6">
            <w:pPr>
              <w:jc w:val="center"/>
              <w:rPr>
                <w:rFonts w:ascii="Times New Roman" w:hAnsi="Times New Roman" w:cs="Times New Roman"/>
                <w:sz w:val="24"/>
                <w:szCs w:val="24"/>
              </w:rPr>
            </w:pPr>
          </w:p>
        </w:tc>
        <w:tc>
          <w:tcPr>
            <w:tcW w:w="625" w:type="pct"/>
            <w:vAlign w:val="center"/>
          </w:tcPr>
          <w:p w14:paraId="0CAF757C" w14:textId="77777777" w:rsidR="00C975B6" w:rsidRPr="00676995" w:rsidRDefault="00C975B6" w:rsidP="00C975B6">
            <w:pPr>
              <w:jc w:val="center"/>
              <w:rPr>
                <w:rFonts w:ascii="Times New Roman" w:hAnsi="Times New Roman" w:cs="Times New Roman"/>
                <w:sz w:val="24"/>
                <w:szCs w:val="24"/>
              </w:rPr>
            </w:pPr>
          </w:p>
        </w:tc>
        <w:tc>
          <w:tcPr>
            <w:tcW w:w="1129" w:type="pct"/>
          </w:tcPr>
          <w:p w14:paraId="6D290762" w14:textId="77777777" w:rsidR="00C975B6" w:rsidRPr="00C975B6" w:rsidRDefault="00C975B6" w:rsidP="00C975B6">
            <w:pPr>
              <w:rPr>
                <w:color w:val="000000" w:themeColor="text1"/>
              </w:rPr>
            </w:pPr>
            <w:r w:rsidRPr="00C975B6">
              <w:rPr>
                <w:color w:val="000000" w:themeColor="text1"/>
              </w:rPr>
              <w:t>-72 émissions réalisées ;</w:t>
            </w:r>
          </w:p>
          <w:p w14:paraId="5A0D2C57" w14:textId="77777777" w:rsidR="00C975B6" w:rsidRPr="00C975B6" w:rsidRDefault="00C975B6" w:rsidP="00C975B6">
            <w:pPr>
              <w:rPr>
                <w:color w:val="000000" w:themeColor="text1"/>
              </w:rPr>
            </w:pPr>
            <w:r w:rsidRPr="00C975B6">
              <w:rPr>
                <w:color w:val="000000" w:themeColor="text1"/>
              </w:rPr>
              <w:t>-197 émissions rediffusées ;</w:t>
            </w:r>
          </w:p>
          <w:p w14:paraId="466AFB9E" w14:textId="77777777" w:rsidR="00C975B6" w:rsidRPr="00C975B6" w:rsidRDefault="00C975B6" w:rsidP="00C975B6">
            <w:pPr>
              <w:jc w:val="both"/>
              <w:rPr>
                <w:rFonts w:ascii="Times New Roman" w:hAnsi="Times New Roman" w:cs="Times New Roman"/>
                <w:sz w:val="24"/>
                <w:szCs w:val="24"/>
              </w:rPr>
            </w:pPr>
            <w:r w:rsidRPr="00C975B6">
              <w:rPr>
                <w:rFonts w:ascii="Times New Roman" w:hAnsi="Times New Roman" w:cs="Times New Roman"/>
                <w:sz w:val="24"/>
                <w:szCs w:val="24"/>
              </w:rPr>
              <w:t>-8 émissions spéciales 8mars</w:t>
            </w:r>
          </w:p>
          <w:p w14:paraId="423ADFA0" w14:textId="7DF1B55E" w:rsidR="00C975B6" w:rsidRPr="00C975B6" w:rsidRDefault="00C975B6" w:rsidP="00C975B6">
            <w:pPr>
              <w:jc w:val="both"/>
              <w:rPr>
                <w:rFonts w:ascii="Times New Roman" w:hAnsi="Times New Roman" w:cs="Times New Roman"/>
                <w:sz w:val="24"/>
                <w:szCs w:val="24"/>
              </w:rPr>
            </w:pPr>
            <w:r w:rsidRPr="00C975B6">
              <w:rPr>
                <w:rFonts w:ascii="Times New Roman" w:hAnsi="Times New Roman" w:cs="Times New Roman"/>
                <w:sz w:val="24"/>
                <w:szCs w:val="24"/>
              </w:rPr>
              <w:t xml:space="preserve">-172 journaux parler </w:t>
            </w:r>
          </w:p>
        </w:tc>
      </w:tr>
      <w:tr w:rsidR="00C975B6" w:rsidRPr="00676995" w14:paraId="4A1A349F" w14:textId="77777777" w:rsidTr="00451C3C">
        <w:trPr>
          <w:trHeight w:val="228"/>
        </w:trPr>
        <w:tc>
          <w:tcPr>
            <w:tcW w:w="236" w:type="pct"/>
            <w:vAlign w:val="center"/>
          </w:tcPr>
          <w:p w14:paraId="48E2BAD5" w14:textId="77777777" w:rsidR="00C975B6" w:rsidRPr="00676995" w:rsidRDefault="00C975B6" w:rsidP="00C975B6">
            <w:pPr>
              <w:rPr>
                <w:rFonts w:ascii="Times New Roman" w:hAnsi="Times New Roman" w:cs="Times New Roman"/>
                <w:sz w:val="24"/>
                <w:szCs w:val="24"/>
              </w:rPr>
            </w:pPr>
            <w:r w:rsidRPr="00676995">
              <w:rPr>
                <w:rFonts w:ascii="Times New Roman" w:hAnsi="Times New Roman" w:cs="Times New Roman"/>
                <w:sz w:val="24"/>
                <w:szCs w:val="24"/>
              </w:rPr>
              <w:t>2</w:t>
            </w:r>
          </w:p>
        </w:tc>
        <w:tc>
          <w:tcPr>
            <w:tcW w:w="2004" w:type="pct"/>
          </w:tcPr>
          <w:p w14:paraId="3D264709" w14:textId="77777777" w:rsidR="00C975B6" w:rsidRPr="00676995" w:rsidRDefault="00C975B6" w:rsidP="00C975B6">
            <w:pPr>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Renforcement du centre informatique de la MNF (équipements, formateurs)</w:t>
            </w:r>
          </w:p>
          <w:p w14:paraId="007FECF4" w14:textId="77777777" w:rsidR="00C975B6" w:rsidRPr="00676995" w:rsidRDefault="00C975B6" w:rsidP="00C975B6">
            <w:pPr>
              <w:rPr>
                <w:rFonts w:ascii="Times New Roman" w:hAnsi="Times New Roman" w:cs="Times New Roman"/>
                <w:sz w:val="24"/>
                <w:szCs w:val="24"/>
              </w:rPr>
            </w:pPr>
          </w:p>
        </w:tc>
        <w:tc>
          <w:tcPr>
            <w:tcW w:w="589" w:type="pct"/>
            <w:vAlign w:val="center"/>
          </w:tcPr>
          <w:p w14:paraId="46B20776" w14:textId="77777777" w:rsidR="00C975B6" w:rsidRPr="00676995" w:rsidRDefault="00C975B6" w:rsidP="00C975B6">
            <w:pPr>
              <w:jc w:val="center"/>
              <w:rPr>
                <w:rFonts w:ascii="Times New Roman" w:hAnsi="Times New Roman" w:cs="Times New Roman"/>
                <w:sz w:val="24"/>
                <w:szCs w:val="24"/>
              </w:rPr>
            </w:pPr>
          </w:p>
        </w:tc>
        <w:tc>
          <w:tcPr>
            <w:tcW w:w="417" w:type="pct"/>
            <w:vAlign w:val="center"/>
          </w:tcPr>
          <w:p w14:paraId="36D503E6" w14:textId="77777777" w:rsidR="00C975B6" w:rsidRPr="00676995" w:rsidRDefault="00C975B6" w:rsidP="00C975B6">
            <w:pPr>
              <w:jc w:val="center"/>
              <w:rPr>
                <w:rFonts w:ascii="Times New Roman" w:hAnsi="Times New Roman" w:cs="Times New Roman"/>
                <w:sz w:val="24"/>
                <w:szCs w:val="24"/>
              </w:rPr>
            </w:pPr>
          </w:p>
        </w:tc>
        <w:tc>
          <w:tcPr>
            <w:tcW w:w="625" w:type="pct"/>
            <w:vAlign w:val="center"/>
          </w:tcPr>
          <w:p w14:paraId="25035F2E" w14:textId="77777777" w:rsidR="00C975B6" w:rsidRPr="00676995" w:rsidRDefault="00C975B6" w:rsidP="00C975B6">
            <w:pPr>
              <w:jc w:val="center"/>
              <w:rPr>
                <w:rFonts w:ascii="Times New Roman" w:hAnsi="Times New Roman" w:cs="Times New Roman"/>
                <w:sz w:val="24"/>
                <w:szCs w:val="24"/>
              </w:rPr>
            </w:pPr>
          </w:p>
        </w:tc>
        <w:tc>
          <w:tcPr>
            <w:tcW w:w="1129" w:type="pct"/>
          </w:tcPr>
          <w:p w14:paraId="0D672C46" w14:textId="6E2EAE45" w:rsidR="00C975B6" w:rsidRPr="00C975B6" w:rsidRDefault="00C975B6" w:rsidP="00C975B6">
            <w:pPr>
              <w:jc w:val="both"/>
              <w:rPr>
                <w:rFonts w:ascii="Times New Roman" w:hAnsi="Times New Roman" w:cs="Times New Roman"/>
                <w:sz w:val="24"/>
                <w:szCs w:val="24"/>
              </w:rPr>
            </w:pPr>
            <w:r w:rsidRPr="00C975B6">
              <w:rPr>
                <w:color w:val="000000" w:themeColor="text1"/>
              </w:rPr>
              <w:t>-5ordinateurs ont été entretenus</w:t>
            </w:r>
          </w:p>
        </w:tc>
      </w:tr>
      <w:tr w:rsidR="00C975B6" w:rsidRPr="00676995" w14:paraId="3EF5B1C5" w14:textId="77777777" w:rsidTr="004873AF">
        <w:trPr>
          <w:trHeight w:val="228"/>
        </w:trPr>
        <w:tc>
          <w:tcPr>
            <w:tcW w:w="5000" w:type="pct"/>
            <w:gridSpan w:val="6"/>
            <w:vAlign w:val="center"/>
          </w:tcPr>
          <w:p w14:paraId="6A61A4A1" w14:textId="77777777" w:rsidR="00C975B6" w:rsidRPr="00676995" w:rsidRDefault="00C975B6" w:rsidP="00C975B6">
            <w:pPr>
              <w:jc w:val="both"/>
              <w:rPr>
                <w:rFonts w:ascii="Times New Roman" w:hAnsi="Times New Roman" w:cs="Times New Roman"/>
                <w:b/>
                <w:sz w:val="24"/>
                <w:szCs w:val="24"/>
              </w:rPr>
            </w:pPr>
            <w:r w:rsidRPr="00A10FD1">
              <w:rPr>
                <w:rFonts w:ascii="Times New Roman" w:hAnsi="Times New Roman" w:cs="Times New Roman"/>
                <w:b/>
                <w:sz w:val="24"/>
                <w:szCs w:val="24"/>
              </w:rPr>
              <w:t>AXE 4 : Violences Basées sur le Genre</w:t>
            </w:r>
          </w:p>
        </w:tc>
      </w:tr>
      <w:tr w:rsidR="00C975B6" w:rsidRPr="00676995" w14:paraId="5753351D" w14:textId="77777777" w:rsidTr="00451C3C">
        <w:trPr>
          <w:trHeight w:val="228"/>
        </w:trPr>
        <w:tc>
          <w:tcPr>
            <w:tcW w:w="236" w:type="pct"/>
            <w:vAlign w:val="center"/>
          </w:tcPr>
          <w:p w14:paraId="72B1A103" w14:textId="77777777" w:rsidR="00C975B6" w:rsidRPr="00676995" w:rsidRDefault="00C975B6" w:rsidP="00C975B6">
            <w:pPr>
              <w:rPr>
                <w:rFonts w:ascii="Times New Roman" w:hAnsi="Times New Roman" w:cs="Times New Roman"/>
                <w:sz w:val="24"/>
                <w:szCs w:val="24"/>
              </w:rPr>
            </w:pPr>
            <w:r w:rsidRPr="00676995">
              <w:rPr>
                <w:rFonts w:ascii="Times New Roman" w:hAnsi="Times New Roman" w:cs="Times New Roman"/>
                <w:sz w:val="24"/>
                <w:szCs w:val="24"/>
              </w:rPr>
              <w:t>1</w:t>
            </w:r>
          </w:p>
        </w:tc>
        <w:tc>
          <w:tcPr>
            <w:tcW w:w="2004" w:type="pct"/>
          </w:tcPr>
          <w:p w14:paraId="3F66D34D" w14:textId="28AA599E" w:rsidR="00C975B6" w:rsidRPr="00A931D3" w:rsidRDefault="00C975B6" w:rsidP="00C975B6">
            <w:pPr>
              <w:pStyle w:val="Paragraphedeliste"/>
              <w:tabs>
                <w:tab w:val="left" w:pos="8280"/>
              </w:tabs>
              <w:rPr>
                <w:rFonts w:ascii="Times New Roman" w:hAnsi="Times New Roman" w:cs="Times New Roman"/>
                <w:color w:val="000000" w:themeColor="text1"/>
                <w:sz w:val="24"/>
                <w:szCs w:val="24"/>
                <w:highlight w:val="yellow"/>
              </w:rPr>
            </w:pPr>
            <w:r w:rsidRPr="00C975B6">
              <w:rPr>
                <w:rFonts w:ascii="Times New Roman" w:hAnsi="Times New Roman" w:cs="Times New Roman"/>
                <w:color w:val="000000" w:themeColor="text1"/>
                <w:sz w:val="24"/>
                <w:szCs w:val="24"/>
              </w:rPr>
              <w:t xml:space="preserve">Typologie des cas de violences basées sur le genre enregistré </w:t>
            </w:r>
          </w:p>
        </w:tc>
        <w:tc>
          <w:tcPr>
            <w:tcW w:w="589" w:type="pct"/>
            <w:vAlign w:val="center"/>
          </w:tcPr>
          <w:p w14:paraId="66C4FA8D" w14:textId="77777777" w:rsidR="00C975B6" w:rsidRPr="00A931D3" w:rsidRDefault="00C975B6" w:rsidP="00C975B6">
            <w:pPr>
              <w:jc w:val="center"/>
              <w:rPr>
                <w:rFonts w:ascii="Times New Roman" w:hAnsi="Times New Roman" w:cs="Times New Roman"/>
                <w:sz w:val="24"/>
                <w:szCs w:val="24"/>
                <w:highlight w:val="yellow"/>
              </w:rPr>
            </w:pPr>
          </w:p>
        </w:tc>
        <w:tc>
          <w:tcPr>
            <w:tcW w:w="417" w:type="pct"/>
            <w:vAlign w:val="center"/>
          </w:tcPr>
          <w:p w14:paraId="2DCCDB4D" w14:textId="3B5502EB" w:rsidR="00C975B6" w:rsidRPr="00A931D3" w:rsidRDefault="00C975B6" w:rsidP="00C975B6">
            <w:pPr>
              <w:jc w:val="center"/>
              <w:rPr>
                <w:rFonts w:ascii="Times New Roman" w:hAnsi="Times New Roman" w:cs="Times New Roman"/>
                <w:sz w:val="24"/>
                <w:szCs w:val="24"/>
                <w:highlight w:val="yellow"/>
              </w:rPr>
            </w:pPr>
          </w:p>
        </w:tc>
        <w:tc>
          <w:tcPr>
            <w:tcW w:w="625" w:type="pct"/>
            <w:vAlign w:val="center"/>
          </w:tcPr>
          <w:p w14:paraId="2705D7EA" w14:textId="77777777" w:rsidR="00C975B6" w:rsidRPr="00A931D3" w:rsidRDefault="00C975B6" w:rsidP="00C975B6">
            <w:pPr>
              <w:jc w:val="center"/>
              <w:rPr>
                <w:rFonts w:ascii="Times New Roman" w:hAnsi="Times New Roman" w:cs="Times New Roman"/>
                <w:sz w:val="24"/>
                <w:szCs w:val="24"/>
                <w:highlight w:val="yellow"/>
              </w:rPr>
            </w:pPr>
          </w:p>
        </w:tc>
        <w:tc>
          <w:tcPr>
            <w:tcW w:w="1129" w:type="pct"/>
          </w:tcPr>
          <w:p w14:paraId="29E5959D" w14:textId="228C0D54" w:rsidR="00C975B6" w:rsidRPr="001111BB" w:rsidRDefault="00C975B6" w:rsidP="00C975B6">
            <w:pPr>
              <w:rPr>
                <w:color w:val="000000" w:themeColor="text1"/>
              </w:rPr>
            </w:pPr>
            <w:r>
              <w:rPr>
                <w:rFonts w:ascii="Times New Roman" w:hAnsi="Times New Roman" w:cs="Times New Roman"/>
                <w:bCs/>
                <w:kern w:val="3"/>
              </w:rPr>
              <w:t xml:space="preserve">11 </w:t>
            </w:r>
            <w:r w:rsidRPr="00D522F8">
              <w:rPr>
                <w:rFonts w:ascii="Times New Roman" w:hAnsi="Times New Roman" w:cs="Times New Roman"/>
                <w:bCs/>
                <w:kern w:val="3"/>
              </w:rPr>
              <w:t xml:space="preserve">typologie de </w:t>
            </w:r>
            <w:r w:rsidRPr="00D522F8">
              <w:rPr>
                <w:color w:val="000000" w:themeColor="text1"/>
              </w:rPr>
              <w:t>cas</w:t>
            </w:r>
            <w:r>
              <w:rPr>
                <w:color w:val="000000" w:themeColor="text1"/>
              </w:rPr>
              <w:t xml:space="preserve"> des violences enregistrés 2025</w:t>
            </w:r>
          </w:p>
          <w:p w14:paraId="67A97369" w14:textId="77777777" w:rsidR="00C975B6" w:rsidRPr="001111BB" w:rsidRDefault="00C975B6" w:rsidP="00C975B6">
            <w:pPr>
              <w:rPr>
                <w:color w:val="000000" w:themeColor="text1"/>
              </w:rPr>
            </w:pPr>
            <w:r>
              <w:rPr>
                <w:color w:val="000000" w:themeColor="text1"/>
              </w:rPr>
              <w:t xml:space="preserve">-Cas de viol </w:t>
            </w:r>
            <w:r w:rsidRPr="00734A1E">
              <w:rPr>
                <w:b/>
                <w:color w:val="000000" w:themeColor="text1"/>
              </w:rPr>
              <w:t>19</w:t>
            </w:r>
            <w:r w:rsidRPr="001111BB">
              <w:rPr>
                <w:color w:val="000000" w:themeColor="text1"/>
              </w:rPr>
              <w:t>;</w:t>
            </w:r>
          </w:p>
          <w:p w14:paraId="6ABD8482" w14:textId="77777777" w:rsidR="00C975B6" w:rsidRPr="001111BB" w:rsidRDefault="00C975B6" w:rsidP="00C975B6">
            <w:pPr>
              <w:rPr>
                <w:color w:val="000000" w:themeColor="text1"/>
              </w:rPr>
            </w:pPr>
            <w:r>
              <w:rPr>
                <w:color w:val="000000" w:themeColor="text1"/>
              </w:rPr>
              <w:t>-Cas d’agression sexuel</w:t>
            </w:r>
            <w:r w:rsidRPr="00734A1E">
              <w:rPr>
                <w:b/>
                <w:color w:val="000000" w:themeColor="text1"/>
              </w:rPr>
              <w:t xml:space="preserve"> 02</w:t>
            </w:r>
            <w:r w:rsidRPr="001111BB">
              <w:rPr>
                <w:color w:val="000000" w:themeColor="text1"/>
              </w:rPr>
              <w:t>;</w:t>
            </w:r>
          </w:p>
          <w:p w14:paraId="03914D0A" w14:textId="77777777" w:rsidR="00C975B6" w:rsidRPr="001111BB" w:rsidRDefault="00C975B6" w:rsidP="00C975B6">
            <w:pPr>
              <w:rPr>
                <w:color w:val="000000" w:themeColor="text1"/>
              </w:rPr>
            </w:pPr>
            <w:r>
              <w:rPr>
                <w:color w:val="000000" w:themeColor="text1"/>
              </w:rPr>
              <w:t xml:space="preserve">-Cas d’agression physique </w:t>
            </w:r>
            <w:r w:rsidRPr="00734A1E">
              <w:rPr>
                <w:b/>
                <w:color w:val="000000" w:themeColor="text1"/>
              </w:rPr>
              <w:t>89</w:t>
            </w:r>
            <w:r w:rsidRPr="001111BB">
              <w:rPr>
                <w:color w:val="000000" w:themeColor="text1"/>
              </w:rPr>
              <w:t>;</w:t>
            </w:r>
          </w:p>
          <w:p w14:paraId="78453BFE" w14:textId="77777777" w:rsidR="00C975B6" w:rsidRPr="001111BB" w:rsidRDefault="00C975B6" w:rsidP="00C975B6">
            <w:pPr>
              <w:rPr>
                <w:color w:val="000000" w:themeColor="text1"/>
              </w:rPr>
            </w:pPr>
            <w:r w:rsidRPr="001111BB">
              <w:rPr>
                <w:color w:val="000000" w:themeColor="text1"/>
              </w:rPr>
              <w:t xml:space="preserve">-Cas de mariage forces </w:t>
            </w:r>
            <w:r w:rsidRPr="00734A1E">
              <w:rPr>
                <w:b/>
                <w:color w:val="000000" w:themeColor="text1"/>
              </w:rPr>
              <w:t>08</w:t>
            </w:r>
            <w:r w:rsidRPr="001111BB">
              <w:rPr>
                <w:color w:val="000000" w:themeColor="text1"/>
              </w:rPr>
              <w:t>;</w:t>
            </w:r>
          </w:p>
          <w:p w14:paraId="131B646E" w14:textId="77777777" w:rsidR="00C975B6" w:rsidRPr="001111BB" w:rsidRDefault="00C975B6" w:rsidP="00C975B6">
            <w:pPr>
              <w:rPr>
                <w:color w:val="000000" w:themeColor="text1"/>
              </w:rPr>
            </w:pPr>
            <w:r w:rsidRPr="001111BB">
              <w:rPr>
                <w:color w:val="000000" w:themeColor="text1"/>
              </w:rPr>
              <w:t>-Cas de violence psychologique et émotionnel</w:t>
            </w:r>
            <w:r w:rsidRPr="00734A1E">
              <w:rPr>
                <w:b/>
                <w:color w:val="000000" w:themeColor="text1"/>
              </w:rPr>
              <w:t xml:space="preserve"> 46</w:t>
            </w:r>
            <w:r w:rsidRPr="001111BB">
              <w:rPr>
                <w:color w:val="000000" w:themeColor="text1"/>
              </w:rPr>
              <w:t>;</w:t>
            </w:r>
          </w:p>
          <w:p w14:paraId="1CE88BD5" w14:textId="77777777" w:rsidR="00C975B6" w:rsidRDefault="00C975B6" w:rsidP="00C975B6">
            <w:pPr>
              <w:rPr>
                <w:color w:val="000000" w:themeColor="text1"/>
              </w:rPr>
            </w:pPr>
            <w:r>
              <w:rPr>
                <w:color w:val="000000" w:themeColor="text1"/>
              </w:rPr>
              <w:t xml:space="preserve">-Cas de déni de </w:t>
            </w:r>
            <w:r w:rsidRPr="001111BB">
              <w:rPr>
                <w:color w:val="000000" w:themeColor="text1"/>
              </w:rPr>
              <w:t>ressources e</w:t>
            </w:r>
            <w:r>
              <w:rPr>
                <w:color w:val="000000" w:themeColor="text1"/>
              </w:rPr>
              <w:t xml:space="preserve">t d’opportunités de services </w:t>
            </w:r>
            <w:r w:rsidRPr="00734A1E">
              <w:rPr>
                <w:b/>
                <w:color w:val="000000" w:themeColor="text1"/>
              </w:rPr>
              <w:t>138</w:t>
            </w:r>
            <w:r w:rsidRPr="001111BB">
              <w:rPr>
                <w:color w:val="000000" w:themeColor="text1"/>
              </w:rPr>
              <w:t>;</w:t>
            </w:r>
          </w:p>
          <w:p w14:paraId="3B388C35" w14:textId="72F4E6BC" w:rsidR="00C975B6" w:rsidRDefault="00C975B6" w:rsidP="00C975B6">
            <w:pPr>
              <w:rPr>
                <w:rFonts w:ascii="Times New Roman" w:hAnsi="Times New Roman" w:cs="Times New Roman"/>
                <w:b/>
                <w:kern w:val="3"/>
              </w:rPr>
            </w:pPr>
            <w:r>
              <w:rPr>
                <w:color w:val="000000" w:themeColor="text1"/>
              </w:rPr>
              <w:t>-</w:t>
            </w:r>
            <w:r w:rsidRPr="001A41FF">
              <w:rPr>
                <w:rFonts w:ascii="Times New Roman" w:hAnsi="Times New Roman" w:cs="Times New Roman"/>
                <w:b/>
                <w:kern w:val="3"/>
              </w:rPr>
              <w:t xml:space="preserve"> </w:t>
            </w:r>
            <w:r w:rsidRPr="007542E7">
              <w:rPr>
                <w:rFonts w:ascii="Times New Roman" w:hAnsi="Times New Roman" w:cs="Times New Roman"/>
                <w:bCs/>
                <w:kern w:val="3"/>
              </w:rPr>
              <w:t>Maltraitance d’enfants</w:t>
            </w:r>
            <w:r>
              <w:rPr>
                <w:rFonts w:ascii="Times New Roman" w:hAnsi="Times New Roman" w:cs="Times New Roman"/>
                <w:b/>
                <w:kern w:val="3"/>
              </w:rPr>
              <w:t xml:space="preserve"> 04</w:t>
            </w:r>
          </w:p>
          <w:p w14:paraId="403AAC3E" w14:textId="2F1287CD" w:rsidR="00C975B6" w:rsidRDefault="00C975B6" w:rsidP="00C975B6">
            <w:pPr>
              <w:rPr>
                <w:rFonts w:ascii="Times New Roman" w:hAnsi="Times New Roman" w:cs="Times New Roman"/>
                <w:bCs/>
                <w:kern w:val="3"/>
              </w:rPr>
            </w:pPr>
            <w:r>
              <w:rPr>
                <w:rFonts w:ascii="Times New Roman" w:hAnsi="Times New Roman" w:cs="Times New Roman"/>
                <w:b/>
                <w:kern w:val="3"/>
              </w:rPr>
              <w:t>-</w:t>
            </w:r>
            <w:r w:rsidRPr="007542E7">
              <w:rPr>
                <w:rFonts w:ascii="Times New Roman" w:hAnsi="Times New Roman" w:cs="Times New Roman"/>
                <w:bCs/>
                <w:kern w:val="3"/>
              </w:rPr>
              <w:t>Mutilation Génitale Féminine</w:t>
            </w:r>
            <w:r>
              <w:rPr>
                <w:rFonts w:ascii="Times New Roman" w:hAnsi="Times New Roman" w:cs="Times New Roman"/>
                <w:bCs/>
                <w:kern w:val="3"/>
              </w:rPr>
              <w:t xml:space="preserve"> </w:t>
            </w:r>
            <w:r w:rsidRPr="007542E7">
              <w:rPr>
                <w:rFonts w:ascii="Times New Roman" w:hAnsi="Times New Roman" w:cs="Times New Roman"/>
                <w:b/>
                <w:kern w:val="3"/>
              </w:rPr>
              <w:t>02</w:t>
            </w:r>
          </w:p>
          <w:p w14:paraId="5955FDD6" w14:textId="2244FBA5" w:rsidR="00C975B6" w:rsidRDefault="00C975B6" w:rsidP="00C975B6">
            <w:pPr>
              <w:rPr>
                <w:rFonts w:ascii="Times New Roman" w:hAnsi="Times New Roman" w:cs="Times New Roman"/>
                <w:bCs/>
                <w:kern w:val="3"/>
              </w:rPr>
            </w:pPr>
            <w:r>
              <w:rPr>
                <w:rFonts w:ascii="Times New Roman" w:hAnsi="Times New Roman" w:cs="Times New Roman"/>
                <w:b/>
                <w:kern w:val="3"/>
              </w:rPr>
              <w:t>-</w:t>
            </w:r>
            <w:r w:rsidRPr="007542E7">
              <w:rPr>
                <w:rFonts w:ascii="Times New Roman" w:hAnsi="Times New Roman" w:cs="Times New Roman"/>
                <w:bCs/>
                <w:kern w:val="3"/>
              </w:rPr>
              <w:t>Abandon d’enfants</w:t>
            </w:r>
            <w:r>
              <w:rPr>
                <w:rFonts w:ascii="Times New Roman" w:hAnsi="Times New Roman" w:cs="Times New Roman"/>
                <w:bCs/>
                <w:kern w:val="3"/>
              </w:rPr>
              <w:t xml:space="preserve"> </w:t>
            </w:r>
            <w:r w:rsidRPr="007542E7">
              <w:rPr>
                <w:rFonts w:ascii="Times New Roman" w:hAnsi="Times New Roman" w:cs="Times New Roman"/>
                <w:b/>
                <w:kern w:val="3"/>
              </w:rPr>
              <w:t>01</w:t>
            </w:r>
          </w:p>
          <w:p w14:paraId="7E0AC981" w14:textId="49CA1EFD" w:rsidR="00C975B6" w:rsidRPr="001111BB" w:rsidRDefault="00C975B6" w:rsidP="00C975B6">
            <w:pPr>
              <w:rPr>
                <w:color w:val="000000" w:themeColor="text1"/>
              </w:rPr>
            </w:pPr>
            <w:r>
              <w:rPr>
                <w:color w:val="000000" w:themeColor="text1"/>
              </w:rPr>
              <w:t>-</w:t>
            </w:r>
            <w:r w:rsidRPr="001A41FF">
              <w:rPr>
                <w:rFonts w:ascii="Times New Roman" w:hAnsi="Times New Roman" w:cs="Times New Roman"/>
                <w:b/>
                <w:kern w:val="3"/>
              </w:rPr>
              <w:t xml:space="preserve"> </w:t>
            </w:r>
            <w:r w:rsidRPr="007542E7">
              <w:rPr>
                <w:rFonts w:ascii="Times New Roman" w:hAnsi="Times New Roman" w:cs="Times New Roman"/>
                <w:bCs/>
                <w:kern w:val="3"/>
              </w:rPr>
              <w:t>succession</w:t>
            </w:r>
            <w:r>
              <w:rPr>
                <w:rFonts w:ascii="Times New Roman" w:hAnsi="Times New Roman" w:cs="Times New Roman"/>
                <w:bCs/>
                <w:kern w:val="3"/>
              </w:rPr>
              <w:t xml:space="preserve"> </w:t>
            </w:r>
            <w:r w:rsidRPr="007542E7">
              <w:rPr>
                <w:rFonts w:ascii="Times New Roman" w:hAnsi="Times New Roman" w:cs="Times New Roman"/>
                <w:b/>
                <w:kern w:val="3"/>
              </w:rPr>
              <w:t>05</w:t>
            </w:r>
          </w:p>
          <w:p w14:paraId="006900E0" w14:textId="71CE1C42" w:rsidR="00C975B6" w:rsidRPr="00A931D3" w:rsidRDefault="00C975B6" w:rsidP="00C975B6">
            <w:pPr>
              <w:jc w:val="both"/>
              <w:rPr>
                <w:rFonts w:ascii="Times New Roman" w:hAnsi="Times New Roman" w:cs="Times New Roman"/>
                <w:sz w:val="24"/>
                <w:szCs w:val="24"/>
                <w:highlight w:val="yellow"/>
              </w:rPr>
            </w:pPr>
          </w:p>
        </w:tc>
      </w:tr>
      <w:tr w:rsidR="00C975B6" w:rsidRPr="00676995" w14:paraId="16AADF9B" w14:textId="77777777" w:rsidTr="00451C3C">
        <w:trPr>
          <w:trHeight w:val="228"/>
        </w:trPr>
        <w:tc>
          <w:tcPr>
            <w:tcW w:w="236" w:type="pct"/>
            <w:vAlign w:val="center"/>
          </w:tcPr>
          <w:p w14:paraId="6A592C21" w14:textId="77777777" w:rsidR="00C975B6" w:rsidRPr="00676995" w:rsidRDefault="00C975B6" w:rsidP="00C975B6">
            <w:pPr>
              <w:rPr>
                <w:rFonts w:ascii="Times New Roman" w:hAnsi="Times New Roman" w:cs="Times New Roman"/>
                <w:sz w:val="24"/>
                <w:szCs w:val="24"/>
              </w:rPr>
            </w:pPr>
          </w:p>
        </w:tc>
        <w:tc>
          <w:tcPr>
            <w:tcW w:w="2004" w:type="pct"/>
          </w:tcPr>
          <w:p w14:paraId="22994505" w14:textId="77777777" w:rsidR="00C975B6" w:rsidRPr="00C975B6" w:rsidRDefault="00C975B6" w:rsidP="00C975B6">
            <w:pPr>
              <w:pStyle w:val="Paragraphedeliste"/>
              <w:tabs>
                <w:tab w:val="left" w:pos="8280"/>
              </w:tabs>
              <w:rPr>
                <w:rFonts w:ascii="Times New Roman" w:hAnsi="Times New Roman" w:cs="Times New Roman"/>
                <w:b/>
                <w:sz w:val="24"/>
                <w:szCs w:val="24"/>
              </w:rPr>
            </w:pPr>
            <w:r w:rsidRPr="00C975B6">
              <w:rPr>
                <w:rFonts w:ascii="Times New Roman" w:hAnsi="Times New Roman" w:cs="Times New Roman"/>
                <w:color w:val="000000" w:themeColor="text1"/>
                <w:sz w:val="24"/>
                <w:szCs w:val="24"/>
              </w:rPr>
              <w:t>Aide juridique et assistance judiciaire et prise en charge psychosociale aux survivantes/victimes des VBG ;</w:t>
            </w:r>
          </w:p>
          <w:p w14:paraId="79FED623" w14:textId="77777777" w:rsidR="00C975B6" w:rsidRPr="00A931D3" w:rsidRDefault="00C975B6" w:rsidP="00C975B6">
            <w:pPr>
              <w:pStyle w:val="Paragraphedeliste"/>
              <w:tabs>
                <w:tab w:val="left" w:pos="8280"/>
              </w:tabs>
              <w:rPr>
                <w:rFonts w:ascii="Times New Roman" w:hAnsi="Times New Roman" w:cs="Times New Roman"/>
                <w:color w:val="000000" w:themeColor="text1"/>
                <w:sz w:val="24"/>
                <w:szCs w:val="24"/>
                <w:highlight w:val="yellow"/>
              </w:rPr>
            </w:pPr>
          </w:p>
        </w:tc>
        <w:tc>
          <w:tcPr>
            <w:tcW w:w="589" w:type="pct"/>
            <w:vAlign w:val="center"/>
          </w:tcPr>
          <w:p w14:paraId="4069E8FD" w14:textId="77777777" w:rsidR="00C975B6" w:rsidRPr="00A931D3" w:rsidRDefault="00C975B6" w:rsidP="00C975B6">
            <w:pPr>
              <w:jc w:val="center"/>
              <w:rPr>
                <w:rFonts w:ascii="Times New Roman" w:hAnsi="Times New Roman" w:cs="Times New Roman"/>
                <w:sz w:val="24"/>
                <w:szCs w:val="24"/>
                <w:highlight w:val="yellow"/>
              </w:rPr>
            </w:pPr>
          </w:p>
        </w:tc>
        <w:tc>
          <w:tcPr>
            <w:tcW w:w="417" w:type="pct"/>
            <w:vAlign w:val="center"/>
          </w:tcPr>
          <w:p w14:paraId="3A1BF785" w14:textId="475DCAE9" w:rsidR="00C975B6" w:rsidRPr="00424EE9" w:rsidRDefault="00C975B6" w:rsidP="00C975B6">
            <w:pPr>
              <w:jc w:val="center"/>
              <w:rPr>
                <w:rFonts w:ascii="Times New Roman" w:hAnsi="Times New Roman" w:cs="Times New Roman"/>
                <w:sz w:val="24"/>
                <w:szCs w:val="24"/>
                <w:highlight w:val="yellow"/>
              </w:rPr>
            </w:pPr>
            <w:r w:rsidRPr="003456B1">
              <w:rPr>
                <w:rFonts w:ascii="Times New Roman" w:hAnsi="Times New Roman" w:cs="Times New Roman"/>
                <w:sz w:val="24"/>
                <w:szCs w:val="24"/>
              </w:rPr>
              <w:t>x</w:t>
            </w:r>
          </w:p>
        </w:tc>
        <w:tc>
          <w:tcPr>
            <w:tcW w:w="625" w:type="pct"/>
            <w:vAlign w:val="center"/>
          </w:tcPr>
          <w:p w14:paraId="5DF37957" w14:textId="77777777" w:rsidR="00C975B6" w:rsidRPr="00A931D3" w:rsidRDefault="00C975B6" w:rsidP="00C975B6">
            <w:pPr>
              <w:jc w:val="center"/>
              <w:rPr>
                <w:rFonts w:ascii="Times New Roman" w:hAnsi="Times New Roman" w:cs="Times New Roman"/>
                <w:sz w:val="24"/>
                <w:szCs w:val="24"/>
                <w:highlight w:val="yellow"/>
              </w:rPr>
            </w:pPr>
          </w:p>
        </w:tc>
        <w:tc>
          <w:tcPr>
            <w:tcW w:w="1129" w:type="pct"/>
          </w:tcPr>
          <w:p w14:paraId="5C59AB8D" w14:textId="77777777" w:rsidR="00C975B6" w:rsidRPr="001111BB" w:rsidRDefault="00C975B6" w:rsidP="00C975B6">
            <w:pPr>
              <w:rPr>
                <w:color w:val="000000" w:themeColor="text1"/>
              </w:rPr>
            </w:pPr>
            <w:r w:rsidRPr="001111BB">
              <w:rPr>
                <w:color w:val="000000" w:themeColor="text1"/>
              </w:rPr>
              <w:t>Prise en charge :</w:t>
            </w:r>
          </w:p>
          <w:p w14:paraId="7717364E" w14:textId="66C1BB1D" w:rsidR="00C975B6" w:rsidRPr="001111BB" w:rsidRDefault="00C975B6" w:rsidP="00C975B6">
            <w:pPr>
              <w:rPr>
                <w:color w:val="000000" w:themeColor="text1"/>
              </w:rPr>
            </w:pPr>
            <w:r w:rsidRPr="001111BB">
              <w:rPr>
                <w:color w:val="000000" w:themeColor="text1"/>
              </w:rPr>
              <w:t xml:space="preserve">- </w:t>
            </w:r>
            <w:r w:rsidR="000D3165">
              <w:rPr>
                <w:b/>
                <w:color w:val="000000" w:themeColor="text1"/>
              </w:rPr>
              <w:t>739</w:t>
            </w:r>
            <w:r w:rsidRPr="001111BB">
              <w:rPr>
                <w:color w:val="000000" w:themeColor="text1"/>
              </w:rPr>
              <w:t xml:space="preserve"> des survivantes ont reçu de prise en charge</w:t>
            </w:r>
            <w:r>
              <w:rPr>
                <w:color w:val="000000" w:themeColor="text1"/>
              </w:rPr>
              <w:t xml:space="preserve"> psychologique</w:t>
            </w:r>
          </w:p>
          <w:p w14:paraId="3A954256" w14:textId="14A276C6" w:rsidR="00C975B6" w:rsidRPr="00113FE7" w:rsidRDefault="00C975B6" w:rsidP="00C975B6">
            <w:pPr>
              <w:rPr>
                <w:color w:val="000000" w:themeColor="text1"/>
              </w:rPr>
            </w:pPr>
            <w:r w:rsidRPr="001111BB">
              <w:rPr>
                <w:color w:val="000000" w:themeColor="text1"/>
              </w:rPr>
              <w:t xml:space="preserve">- </w:t>
            </w:r>
            <w:r>
              <w:rPr>
                <w:rFonts w:ascii="Times New Roman" w:hAnsi="Times New Roman" w:cs="Times New Roman"/>
                <w:b/>
                <w:bCs/>
                <w:kern w:val="3"/>
              </w:rPr>
              <w:t>69</w:t>
            </w:r>
            <w:r w:rsidRPr="001111BB">
              <w:rPr>
                <w:color w:val="000000" w:themeColor="text1"/>
              </w:rPr>
              <w:t xml:space="preserve"> médical,</w:t>
            </w:r>
          </w:p>
          <w:p w14:paraId="0B1EB01E" w14:textId="77777777" w:rsidR="00C975B6" w:rsidRDefault="00C975B6" w:rsidP="00C975B6">
            <w:pPr>
              <w:rPr>
                <w:color w:val="000000" w:themeColor="text1"/>
              </w:rPr>
            </w:pPr>
            <w:r w:rsidRPr="001111BB">
              <w:rPr>
                <w:color w:val="000000" w:themeColor="text1"/>
              </w:rPr>
              <w:t xml:space="preserve">- </w:t>
            </w:r>
            <w:r w:rsidRPr="00DB39A9">
              <w:rPr>
                <w:b/>
                <w:color w:val="000000" w:themeColor="text1"/>
              </w:rPr>
              <w:t xml:space="preserve">229 </w:t>
            </w:r>
            <w:r w:rsidRPr="001111BB">
              <w:rPr>
                <w:color w:val="000000" w:themeColor="text1"/>
              </w:rPr>
              <w:t xml:space="preserve">juridique/judiciaire Centre d’Ecoute de MNF) </w:t>
            </w:r>
          </w:p>
          <w:p w14:paraId="33571E54" w14:textId="511737E8" w:rsidR="00C975B6" w:rsidRPr="001111BB" w:rsidRDefault="00C975B6" w:rsidP="00C975B6">
            <w:pPr>
              <w:rPr>
                <w:color w:val="000000" w:themeColor="text1"/>
              </w:rPr>
            </w:pPr>
            <w:r w:rsidRPr="003456B1">
              <w:rPr>
                <w:color w:val="000000" w:themeColor="text1"/>
              </w:rPr>
              <w:t>Abris de sureté</w:t>
            </w:r>
            <w:r w:rsidR="00A811D3">
              <w:rPr>
                <w:color w:val="000000" w:themeColor="text1"/>
              </w:rPr>
              <w:t> : 1</w:t>
            </w:r>
            <w:r>
              <w:rPr>
                <w:color w:val="000000" w:themeColor="text1"/>
              </w:rPr>
              <w:t>2 survivantes</w:t>
            </w:r>
          </w:p>
          <w:p w14:paraId="30335588" w14:textId="0E23DDE5" w:rsidR="00C975B6" w:rsidRPr="001111BB" w:rsidRDefault="00C975B6" w:rsidP="00C975B6">
            <w:pPr>
              <w:rPr>
                <w:color w:val="000000" w:themeColor="text1"/>
              </w:rPr>
            </w:pPr>
            <w:r w:rsidRPr="001111BB">
              <w:rPr>
                <w:color w:val="000000" w:themeColor="text1"/>
              </w:rPr>
              <w:t xml:space="preserve"> </w:t>
            </w:r>
            <w:r w:rsidRPr="005F7098">
              <w:rPr>
                <w:b/>
                <w:color w:val="000000" w:themeColor="text1"/>
              </w:rPr>
              <w:t>74</w:t>
            </w:r>
            <w:r w:rsidRPr="001111BB">
              <w:rPr>
                <w:color w:val="000000" w:themeColor="text1"/>
              </w:rPr>
              <w:t xml:space="preserve"> réinsertions socio-économiques soit </w:t>
            </w:r>
            <w:r w:rsidRPr="001111BB">
              <w:rPr>
                <w:b/>
                <w:bCs/>
                <w:color w:val="000000" w:themeColor="text1"/>
              </w:rPr>
              <w:t>2</w:t>
            </w:r>
            <w:r>
              <w:rPr>
                <w:b/>
                <w:bCs/>
                <w:color w:val="000000" w:themeColor="text1"/>
              </w:rPr>
              <w:t>28</w:t>
            </w:r>
            <w:r w:rsidRPr="001111BB">
              <w:rPr>
                <w:b/>
                <w:bCs/>
                <w:color w:val="000000" w:themeColor="text1"/>
              </w:rPr>
              <w:t xml:space="preserve"> </w:t>
            </w:r>
            <w:r w:rsidRPr="001111BB">
              <w:rPr>
                <w:color w:val="000000" w:themeColor="text1"/>
              </w:rPr>
              <w:t xml:space="preserve">survivantes ont bénéficié de </w:t>
            </w:r>
            <w:r w:rsidR="00A82A38" w:rsidRPr="001111BB">
              <w:rPr>
                <w:color w:val="000000" w:themeColor="text1"/>
              </w:rPr>
              <w:t>l’appui</w:t>
            </w:r>
            <w:r>
              <w:rPr>
                <w:color w:val="000000" w:themeColor="text1"/>
              </w:rPr>
              <w:t xml:space="preserve"> de la direction psychosociale en collaboration avec les CISM et autres.</w:t>
            </w:r>
          </w:p>
          <w:p w14:paraId="432C52ED" w14:textId="1A55B73C" w:rsidR="00C975B6" w:rsidRDefault="00C975B6" w:rsidP="00C975B6">
            <w:pPr>
              <w:rPr>
                <w:color w:val="000000" w:themeColor="text1"/>
              </w:rPr>
            </w:pPr>
            <w:r w:rsidRPr="001111BB">
              <w:rPr>
                <w:color w:val="000000" w:themeColor="text1"/>
              </w:rPr>
              <w:t xml:space="preserve">Au </w:t>
            </w:r>
            <w:r w:rsidR="00963F67" w:rsidRPr="001111BB">
              <w:rPr>
                <w:color w:val="000000" w:themeColor="text1"/>
              </w:rPr>
              <w:t>tota</w:t>
            </w:r>
            <w:r w:rsidR="00963F67">
              <w:rPr>
                <w:color w:val="000000" w:themeColor="text1"/>
              </w:rPr>
              <w:t xml:space="preserve">l </w:t>
            </w:r>
            <w:r w:rsidR="00963F67">
              <w:rPr>
                <w:b/>
                <w:color w:val="000000" w:themeColor="text1"/>
              </w:rPr>
              <w:t>7152</w:t>
            </w:r>
            <w:r w:rsidRPr="001A41FF">
              <w:rPr>
                <w:rFonts w:ascii="Times New Roman" w:hAnsi="Times New Roman" w:cs="Times New Roman"/>
              </w:rPr>
              <w:t xml:space="preserve"> personnes, dont les hommes (1587) et les femmes (5565)</w:t>
            </w:r>
            <w:r w:rsidRPr="006C66E6">
              <w:rPr>
                <w:b/>
                <w:color w:val="000000" w:themeColor="text1"/>
              </w:rPr>
              <w:t xml:space="preserve"> </w:t>
            </w:r>
            <w:r w:rsidRPr="001111BB">
              <w:rPr>
                <w:color w:val="000000" w:themeColor="text1"/>
              </w:rPr>
              <w:t>personne</w:t>
            </w:r>
            <w:r>
              <w:rPr>
                <w:color w:val="000000" w:themeColor="text1"/>
              </w:rPr>
              <w:t xml:space="preserve">s sensibilisées sur les VBG et </w:t>
            </w:r>
            <w:r w:rsidRPr="001111BB">
              <w:rPr>
                <w:color w:val="000000" w:themeColor="text1"/>
              </w:rPr>
              <w:t>l’existence de la ligne verte</w:t>
            </w:r>
          </w:p>
          <w:p w14:paraId="167620F9" w14:textId="77777777" w:rsidR="00C975B6" w:rsidRDefault="00C975B6" w:rsidP="00C975B6">
            <w:pPr>
              <w:rPr>
                <w:rFonts w:ascii="Times New Roman" w:hAnsi="Times New Roman" w:cs="Times New Roman"/>
                <w:bCs/>
              </w:rPr>
            </w:pPr>
            <w:r w:rsidRPr="00514FD5">
              <w:rPr>
                <w:rFonts w:ascii="Times New Roman" w:hAnsi="Times New Roman" w:cs="Times New Roman"/>
                <w:bCs/>
              </w:rPr>
              <w:t>Au niveau du CISM/HME, 12 cas ont été référés pour la prise en charge médicale et 22 pour l’aide juridique et l’assistance judiciaire</w:t>
            </w:r>
            <w:r>
              <w:rPr>
                <w:rFonts w:ascii="Times New Roman" w:hAnsi="Times New Roman" w:cs="Times New Roman"/>
                <w:bCs/>
              </w:rPr>
              <w:t> ; CISM/BS, 9 cas sanitaires et 20 juridiques/judiciaires ; au CISM/HATC, 41 pour la prise en charge sanitaire et 64 pour appui juridique/judiciaire ; au PILC, 35 cas pour l’aide juridique et l’assistance judiciaire et 1 cas pour la prise en psychologique de second degré ; enfin CSAI, 12 cas pour la prise en charge en droit coutumier et religieux.</w:t>
            </w:r>
          </w:p>
          <w:p w14:paraId="6082D825" w14:textId="7A70E54E" w:rsidR="00C975B6" w:rsidRPr="00A931D3" w:rsidRDefault="00C975B6" w:rsidP="00C975B6">
            <w:pPr>
              <w:rPr>
                <w:rFonts w:ascii="Times New Roman" w:hAnsi="Times New Roman" w:cs="Times New Roman"/>
                <w:color w:val="000000" w:themeColor="text1"/>
                <w:sz w:val="24"/>
                <w:szCs w:val="24"/>
                <w:highlight w:val="yellow"/>
              </w:rPr>
            </w:pPr>
          </w:p>
        </w:tc>
      </w:tr>
      <w:tr w:rsidR="00C975B6" w:rsidRPr="00676995" w14:paraId="0D22CC26" w14:textId="77777777" w:rsidTr="00451C3C">
        <w:trPr>
          <w:trHeight w:val="228"/>
        </w:trPr>
        <w:tc>
          <w:tcPr>
            <w:tcW w:w="236" w:type="pct"/>
            <w:vAlign w:val="center"/>
          </w:tcPr>
          <w:p w14:paraId="2E298C07" w14:textId="77777777" w:rsidR="00C975B6" w:rsidRPr="00676995" w:rsidRDefault="00C975B6" w:rsidP="00C975B6">
            <w:pPr>
              <w:rPr>
                <w:rFonts w:ascii="Times New Roman" w:hAnsi="Times New Roman" w:cs="Times New Roman"/>
                <w:sz w:val="24"/>
                <w:szCs w:val="24"/>
              </w:rPr>
            </w:pPr>
          </w:p>
        </w:tc>
        <w:tc>
          <w:tcPr>
            <w:tcW w:w="2004" w:type="pct"/>
          </w:tcPr>
          <w:p w14:paraId="0AEDBF63" w14:textId="77777777" w:rsidR="00C975B6" w:rsidRPr="00676995" w:rsidRDefault="00C975B6" w:rsidP="00C975B6">
            <w:pPr>
              <w:pStyle w:val="Paragraphedeliste"/>
              <w:tabs>
                <w:tab w:val="left" w:pos="8280"/>
              </w:tabs>
              <w:rPr>
                <w:rFonts w:ascii="Times New Roman" w:hAnsi="Times New Roman" w:cs="Times New Roman"/>
                <w:b/>
                <w:sz w:val="24"/>
                <w:szCs w:val="24"/>
              </w:rPr>
            </w:pPr>
            <w:r w:rsidRPr="00676995">
              <w:rPr>
                <w:rFonts w:ascii="Times New Roman" w:hAnsi="Times New Roman" w:cs="Times New Roman"/>
                <w:bCs/>
                <w:color w:val="000000" w:themeColor="text1"/>
                <w:sz w:val="24"/>
                <w:szCs w:val="24"/>
              </w:rPr>
              <w:t>promouvoir le fonctionnement de la ligne verte</w:t>
            </w:r>
          </w:p>
          <w:p w14:paraId="5DD40072" w14:textId="77777777" w:rsidR="00C975B6" w:rsidRPr="00676995" w:rsidRDefault="00C975B6" w:rsidP="00C975B6">
            <w:pPr>
              <w:rPr>
                <w:rFonts w:ascii="Times New Roman" w:hAnsi="Times New Roman" w:cs="Times New Roman"/>
                <w:color w:val="000000" w:themeColor="text1"/>
                <w:sz w:val="24"/>
                <w:szCs w:val="24"/>
              </w:rPr>
            </w:pPr>
          </w:p>
        </w:tc>
        <w:tc>
          <w:tcPr>
            <w:tcW w:w="589" w:type="pct"/>
            <w:vAlign w:val="center"/>
          </w:tcPr>
          <w:p w14:paraId="2921FA32" w14:textId="77777777" w:rsidR="00C975B6" w:rsidRPr="00676995" w:rsidRDefault="00C975B6" w:rsidP="00C975B6">
            <w:pPr>
              <w:jc w:val="center"/>
              <w:rPr>
                <w:rFonts w:ascii="Times New Roman" w:hAnsi="Times New Roman" w:cs="Times New Roman"/>
                <w:sz w:val="24"/>
                <w:szCs w:val="24"/>
              </w:rPr>
            </w:pPr>
          </w:p>
        </w:tc>
        <w:tc>
          <w:tcPr>
            <w:tcW w:w="417" w:type="pct"/>
            <w:vAlign w:val="center"/>
          </w:tcPr>
          <w:p w14:paraId="17880F68" w14:textId="77777777" w:rsidR="00C975B6" w:rsidRPr="00676995" w:rsidRDefault="00C975B6" w:rsidP="00C975B6">
            <w:pPr>
              <w:jc w:val="center"/>
              <w:rPr>
                <w:rFonts w:ascii="Times New Roman" w:hAnsi="Times New Roman" w:cs="Times New Roman"/>
                <w:sz w:val="24"/>
                <w:szCs w:val="24"/>
              </w:rPr>
            </w:pPr>
            <w:r w:rsidRPr="00676995">
              <w:rPr>
                <w:rFonts w:ascii="Times New Roman" w:hAnsi="Times New Roman" w:cs="Times New Roman"/>
                <w:sz w:val="24"/>
                <w:szCs w:val="24"/>
              </w:rPr>
              <w:t>x</w:t>
            </w:r>
          </w:p>
        </w:tc>
        <w:tc>
          <w:tcPr>
            <w:tcW w:w="625" w:type="pct"/>
            <w:vAlign w:val="center"/>
          </w:tcPr>
          <w:p w14:paraId="59C3C7F2" w14:textId="77777777" w:rsidR="00C975B6" w:rsidRPr="00676995" w:rsidRDefault="00C975B6" w:rsidP="00C975B6">
            <w:pPr>
              <w:jc w:val="center"/>
              <w:rPr>
                <w:rFonts w:ascii="Times New Roman" w:hAnsi="Times New Roman" w:cs="Times New Roman"/>
                <w:sz w:val="24"/>
                <w:szCs w:val="24"/>
              </w:rPr>
            </w:pPr>
          </w:p>
        </w:tc>
        <w:tc>
          <w:tcPr>
            <w:tcW w:w="1129" w:type="pct"/>
          </w:tcPr>
          <w:p w14:paraId="44A69DA3" w14:textId="3AE1DD3B" w:rsidR="00C975B6" w:rsidRDefault="00C975B6" w:rsidP="00C975B6">
            <w:pPr>
              <w:rPr>
                <w:rFonts w:ascii="Times New Roman" w:hAnsi="Times New Roman" w:cs="Times New Roman"/>
                <w:color w:val="000000" w:themeColor="text1"/>
                <w:sz w:val="24"/>
                <w:szCs w:val="24"/>
              </w:rPr>
            </w:pPr>
            <w:r w:rsidRPr="005F7098">
              <w:rPr>
                <w:rFonts w:ascii="Times New Roman" w:hAnsi="Times New Roman" w:cs="Times New Roman"/>
                <w:b/>
                <w:color w:val="000000" w:themeColor="text1"/>
                <w:sz w:val="24"/>
                <w:szCs w:val="24"/>
              </w:rPr>
              <w:t xml:space="preserve">65 </w:t>
            </w:r>
            <w:r w:rsidRPr="005F7098">
              <w:rPr>
                <w:rFonts w:ascii="Times New Roman" w:hAnsi="Times New Roman" w:cs="Times New Roman"/>
                <w:color w:val="000000" w:themeColor="text1"/>
                <w:sz w:val="24"/>
                <w:szCs w:val="24"/>
              </w:rPr>
              <w:t>appels reçu par les agents de la ligne verte</w:t>
            </w:r>
          </w:p>
          <w:p w14:paraId="4A267EE3" w14:textId="77777777" w:rsidR="00C975B6" w:rsidRDefault="00C975B6" w:rsidP="00C975B6">
            <w:pPr>
              <w:rPr>
                <w:rFonts w:ascii="Times New Roman" w:hAnsi="Times New Roman" w:cs="Times New Roman"/>
                <w:color w:val="000000" w:themeColor="text1"/>
                <w:sz w:val="24"/>
                <w:szCs w:val="24"/>
              </w:rPr>
            </w:pPr>
          </w:p>
          <w:p w14:paraId="12FC30E9" w14:textId="77777777" w:rsidR="00C975B6" w:rsidRPr="00676995" w:rsidRDefault="00C975B6" w:rsidP="00C975B6">
            <w:pPr>
              <w:rPr>
                <w:rFonts w:ascii="Times New Roman" w:hAnsi="Times New Roman" w:cs="Times New Roman"/>
                <w:color w:val="000000" w:themeColor="text1"/>
                <w:sz w:val="24"/>
                <w:szCs w:val="24"/>
              </w:rPr>
            </w:pPr>
          </w:p>
          <w:p w14:paraId="46FA5885" w14:textId="77777777" w:rsidR="00C975B6" w:rsidRPr="00676995" w:rsidRDefault="00C975B6" w:rsidP="00C975B6">
            <w:pPr>
              <w:jc w:val="both"/>
              <w:rPr>
                <w:rFonts w:ascii="Times New Roman" w:hAnsi="Times New Roman" w:cs="Times New Roman"/>
                <w:sz w:val="24"/>
                <w:szCs w:val="24"/>
              </w:rPr>
            </w:pPr>
          </w:p>
        </w:tc>
      </w:tr>
      <w:tr w:rsidR="00C975B6" w:rsidRPr="00676995" w14:paraId="5FD522C9" w14:textId="77777777" w:rsidTr="004873AF">
        <w:trPr>
          <w:trHeight w:val="228"/>
        </w:trPr>
        <w:tc>
          <w:tcPr>
            <w:tcW w:w="5000" w:type="pct"/>
            <w:gridSpan w:val="6"/>
            <w:vAlign w:val="center"/>
          </w:tcPr>
          <w:p w14:paraId="0AFE7B84" w14:textId="77777777" w:rsidR="00C975B6" w:rsidRPr="00676995" w:rsidRDefault="00C975B6" w:rsidP="00C975B6">
            <w:pPr>
              <w:tabs>
                <w:tab w:val="left" w:pos="8280"/>
              </w:tabs>
              <w:rPr>
                <w:rFonts w:ascii="Times New Roman" w:hAnsi="Times New Roman" w:cs="Times New Roman"/>
                <w:b/>
                <w:color w:val="000000" w:themeColor="text1"/>
                <w:sz w:val="24"/>
                <w:szCs w:val="24"/>
              </w:rPr>
            </w:pPr>
            <w:r w:rsidRPr="00676995">
              <w:rPr>
                <w:rFonts w:ascii="Times New Roman" w:hAnsi="Times New Roman" w:cs="Times New Roman"/>
                <w:b/>
                <w:color w:val="000000" w:themeColor="text1"/>
                <w:sz w:val="24"/>
                <w:szCs w:val="24"/>
              </w:rPr>
              <w:t>Axe 5 : Santé de la reproduction et IST/VIH/SIDA</w:t>
            </w:r>
          </w:p>
        </w:tc>
      </w:tr>
      <w:tr w:rsidR="00C975B6" w:rsidRPr="00676995" w14:paraId="1B46A2A7" w14:textId="77777777" w:rsidTr="00451C3C">
        <w:trPr>
          <w:trHeight w:val="228"/>
        </w:trPr>
        <w:tc>
          <w:tcPr>
            <w:tcW w:w="236" w:type="pct"/>
            <w:vAlign w:val="center"/>
          </w:tcPr>
          <w:p w14:paraId="0EA45CD4" w14:textId="77777777" w:rsidR="00C975B6" w:rsidRPr="00676995" w:rsidRDefault="00C975B6" w:rsidP="00C975B6">
            <w:pPr>
              <w:rPr>
                <w:rFonts w:ascii="Times New Roman" w:hAnsi="Times New Roman" w:cs="Times New Roman"/>
                <w:sz w:val="24"/>
                <w:szCs w:val="24"/>
              </w:rPr>
            </w:pPr>
            <w:r w:rsidRPr="00676995">
              <w:rPr>
                <w:rFonts w:ascii="Times New Roman" w:hAnsi="Times New Roman" w:cs="Times New Roman"/>
                <w:sz w:val="24"/>
                <w:szCs w:val="24"/>
              </w:rPr>
              <w:t>1</w:t>
            </w:r>
          </w:p>
        </w:tc>
        <w:tc>
          <w:tcPr>
            <w:tcW w:w="2004" w:type="pct"/>
          </w:tcPr>
          <w:p w14:paraId="5289E264" w14:textId="77777777" w:rsidR="00C975B6" w:rsidRPr="00676995" w:rsidRDefault="00C975B6" w:rsidP="00C975B6">
            <w:pPr>
              <w:pStyle w:val="Paragraphedeliste"/>
              <w:tabs>
                <w:tab w:val="left" w:pos="8280"/>
              </w:tabs>
              <w:rPr>
                <w:rFonts w:ascii="Times New Roman" w:hAnsi="Times New Roman" w:cs="Times New Roman"/>
                <w:bCs/>
                <w:color w:val="000000" w:themeColor="text1"/>
                <w:sz w:val="24"/>
                <w:szCs w:val="24"/>
              </w:rPr>
            </w:pPr>
            <w:r w:rsidRPr="00676995">
              <w:rPr>
                <w:rFonts w:ascii="Times New Roman" w:hAnsi="Times New Roman" w:cs="Times New Roman"/>
                <w:color w:val="000000" w:themeColor="text1"/>
                <w:sz w:val="24"/>
                <w:szCs w:val="24"/>
              </w:rPr>
              <w:t>Développement des activités SR, EVF, IST/VIH/SIDA</w:t>
            </w:r>
          </w:p>
        </w:tc>
        <w:tc>
          <w:tcPr>
            <w:tcW w:w="589" w:type="pct"/>
            <w:vAlign w:val="center"/>
          </w:tcPr>
          <w:p w14:paraId="0EBF0B12" w14:textId="77777777" w:rsidR="00C975B6" w:rsidRPr="00676995" w:rsidRDefault="00C975B6" w:rsidP="00C975B6">
            <w:pPr>
              <w:jc w:val="center"/>
              <w:rPr>
                <w:rFonts w:ascii="Times New Roman" w:hAnsi="Times New Roman" w:cs="Times New Roman"/>
                <w:sz w:val="24"/>
                <w:szCs w:val="24"/>
              </w:rPr>
            </w:pPr>
          </w:p>
        </w:tc>
        <w:tc>
          <w:tcPr>
            <w:tcW w:w="417" w:type="pct"/>
            <w:vAlign w:val="center"/>
          </w:tcPr>
          <w:p w14:paraId="521864DD" w14:textId="77777777" w:rsidR="00C975B6" w:rsidRPr="00676995" w:rsidRDefault="00C975B6" w:rsidP="00C975B6">
            <w:pPr>
              <w:jc w:val="center"/>
              <w:rPr>
                <w:rFonts w:ascii="Times New Roman" w:hAnsi="Times New Roman" w:cs="Times New Roman"/>
                <w:sz w:val="24"/>
                <w:szCs w:val="24"/>
              </w:rPr>
            </w:pPr>
            <w:r w:rsidRPr="00676995">
              <w:rPr>
                <w:rFonts w:ascii="Times New Roman" w:hAnsi="Times New Roman" w:cs="Times New Roman"/>
                <w:sz w:val="24"/>
                <w:szCs w:val="24"/>
              </w:rPr>
              <w:t>x</w:t>
            </w:r>
          </w:p>
        </w:tc>
        <w:tc>
          <w:tcPr>
            <w:tcW w:w="625" w:type="pct"/>
            <w:vAlign w:val="center"/>
          </w:tcPr>
          <w:p w14:paraId="0CE25C63" w14:textId="77777777" w:rsidR="00C975B6" w:rsidRPr="00676995" w:rsidRDefault="00C975B6" w:rsidP="00C975B6">
            <w:pPr>
              <w:jc w:val="center"/>
              <w:rPr>
                <w:rFonts w:ascii="Times New Roman" w:hAnsi="Times New Roman" w:cs="Times New Roman"/>
                <w:sz w:val="24"/>
                <w:szCs w:val="24"/>
              </w:rPr>
            </w:pPr>
          </w:p>
        </w:tc>
        <w:tc>
          <w:tcPr>
            <w:tcW w:w="1129" w:type="pct"/>
          </w:tcPr>
          <w:p w14:paraId="3FA5F9C7" w14:textId="77777777" w:rsidR="00C975B6" w:rsidRPr="00676995" w:rsidRDefault="00C975B6" w:rsidP="00C975B6">
            <w:pPr>
              <w:rPr>
                <w:rFonts w:ascii="Times New Roman" w:hAnsi="Times New Roman" w:cs="Times New Roman"/>
                <w:color w:val="000000" w:themeColor="text1"/>
                <w:sz w:val="24"/>
                <w:szCs w:val="24"/>
              </w:rPr>
            </w:pPr>
            <w:r w:rsidRPr="005F7098">
              <w:rPr>
                <w:rFonts w:ascii="Times New Roman" w:hAnsi="Times New Roman" w:cs="Times New Roman"/>
                <w:b/>
                <w:color w:val="000000" w:themeColor="text1"/>
                <w:sz w:val="24"/>
                <w:szCs w:val="24"/>
              </w:rPr>
              <w:t>124</w:t>
            </w:r>
            <w:r w:rsidRPr="00676995">
              <w:rPr>
                <w:rFonts w:ascii="Times New Roman" w:hAnsi="Times New Roman" w:cs="Times New Roman"/>
                <w:color w:val="000000" w:themeColor="text1"/>
                <w:sz w:val="24"/>
                <w:szCs w:val="24"/>
              </w:rPr>
              <w:t xml:space="preserve"> personnes sensibilisées en santé de reproduction</w:t>
            </w:r>
          </w:p>
          <w:p w14:paraId="5D6C18BD" w14:textId="77777777" w:rsidR="00C975B6" w:rsidRDefault="00C975B6" w:rsidP="00C975B6">
            <w:pPr>
              <w:rPr>
                <w:rFonts w:ascii="Times New Roman" w:hAnsi="Times New Roman" w:cs="Times New Roman"/>
                <w:color w:val="000000" w:themeColor="text1"/>
                <w:sz w:val="24"/>
                <w:szCs w:val="24"/>
              </w:rPr>
            </w:pPr>
          </w:p>
          <w:p w14:paraId="16FDF583" w14:textId="6F247EF2" w:rsidR="00C975B6" w:rsidRPr="00676995" w:rsidRDefault="00C975B6" w:rsidP="00C975B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A41FF">
              <w:rPr>
                <w:rFonts w:ascii="Times New Roman" w:hAnsi="Times New Roman" w:cs="Times New Roman"/>
              </w:rPr>
              <w:t>7</w:t>
            </w:r>
            <w:r w:rsidR="007C7917">
              <w:rPr>
                <w:rFonts w:ascii="Times New Roman" w:hAnsi="Times New Roman" w:cs="Times New Roman"/>
              </w:rPr>
              <w:t>2</w:t>
            </w:r>
            <w:r w:rsidRPr="001A41FF">
              <w:rPr>
                <w:rFonts w:ascii="Times New Roman" w:hAnsi="Times New Roman" w:cs="Times New Roman"/>
              </w:rPr>
              <w:t xml:space="preserve"> femmes </w:t>
            </w:r>
            <w:r w:rsidRPr="00676995">
              <w:rPr>
                <w:rFonts w:ascii="Times New Roman" w:hAnsi="Times New Roman" w:cs="Times New Roman"/>
                <w:color w:val="000000" w:themeColor="text1"/>
                <w:sz w:val="24"/>
                <w:szCs w:val="24"/>
              </w:rPr>
              <w:t>sont soumises à la prise de contraceptif</w:t>
            </w:r>
          </w:p>
          <w:p w14:paraId="37358546" w14:textId="1E27BCEF" w:rsidR="00C975B6" w:rsidRPr="00676995" w:rsidRDefault="00C975B6" w:rsidP="00963F67">
            <w:pPr>
              <w:jc w:val="both"/>
              <w:rPr>
                <w:rFonts w:ascii="Times New Roman" w:hAnsi="Times New Roman" w:cs="Times New Roman"/>
                <w:sz w:val="24"/>
                <w:szCs w:val="24"/>
              </w:rPr>
            </w:pPr>
          </w:p>
        </w:tc>
      </w:tr>
      <w:tr w:rsidR="00C975B6" w:rsidRPr="00676995" w14:paraId="0787EDE5" w14:textId="77777777" w:rsidTr="004873AF">
        <w:trPr>
          <w:trHeight w:val="228"/>
        </w:trPr>
        <w:tc>
          <w:tcPr>
            <w:tcW w:w="5000" w:type="pct"/>
            <w:gridSpan w:val="6"/>
            <w:vAlign w:val="center"/>
          </w:tcPr>
          <w:p w14:paraId="7FDA9A6F" w14:textId="4FA5CF1E" w:rsidR="00C975B6" w:rsidRPr="00676995" w:rsidRDefault="00C975B6" w:rsidP="00C975B6">
            <w:pPr>
              <w:tabs>
                <w:tab w:val="left" w:pos="8280"/>
              </w:tabs>
              <w:rPr>
                <w:rFonts w:ascii="Times New Roman" w:hAnsi="Times New Roman" w:cs="Times New Roman"/>
                <w:b/>
                <w:color w:val="000000" w:themeColor="text1"/>
                <w:sz w:val="24"/>
                <w:szCs w:val="24"/>
              </w:rPr>
            </w:pPr>
            <w:r w:rsidRPr="00676995">
              <w:rPr>
                <w:rFonts w:ascii="Times New Roman" w:hAnsi="Times New Roman" w:cs="Times New Roman"/>
                <w:b/>
                <w:color w:val="000000" w:themeColor="text1"/>
                <w:sz w:val="24"/>
                <w:szCs w:val="24"/>
              </w:rPr>
              <w:t xml:space="preserve">Axe 6 : culture, sports </w:t>
            </w:r>
            <w:r w:rsidR="00963F67" w:rsidRPr="00676995">
              <w:rPr>
                <w:rFonts w:ascii="Times New Roman" w:hAnsi="Times New Roman" w:cs="Times New Roman"/>
                <w:b/>
                <w:color w:val="000000" w:themeColor="text1"/>
                <w:sz w:val="24"/>
                <w:szCs w:val="24"/>
              </w:rPr>
              <w:t>et activités</w:t>
            </w:r>
            <w:r w:rsidRPr="00676995">
              <w:rPr>
                <w:rFonts w:ascii="Times New Roman" w:hAnsi="Times New Roman" w:cs="Times New Roman"/>
                <w:b/>
                <w:color w:val="000000" w:themeColor="text1"/>
                <w:sz w:val="24"/>
                <w:szCs w:val="24"/>
              </w:rPr>
              <w:t xml:space="preserve"> artistiques </w:t>
            </w:r>
          </w:p>
          <w:p w14:paraId="00639641" w14:textId="77777777" w:rsidR="00C975B6" w:rsidRPr="00676995" w:rsidRDefault="00C975B6" w:rsidP="00C975B6">
            <w:pPr>
              <w:jc w:val="both"/>
              <w:rPr>
                <w:rFonts w:ascii="Times New Roman" w:hAnsi="Times New Roman" w:cs="Times New Roman"/>
                <w:sz w:val="24"/>
                <w:szCs w:val="24"/>
              </w:rPr>
            </w:pPr>
          </w:p>
        </w:tc>
      </w:tr>
      <w:tr w:rsidR="00C975B6" w:rsidRPr="00676995" w14:paraId="25D0D780" w14:textId="77777777" w:rsidTr="00451C3C">
        <w:trPr>
          <w:trHeight w:val="228"/>
        </w:trPr>
        <w:tc>
          <w:tcPr>
            <w:tcW w:w="236" w:type="pct"/>
            <w:vAlign w:val="center"/>
          </w:tcPr>
          <w:p w14:paraId="04BE191A" w14:textId="77777777" w:rsidR="00C975B6" w:rsidRPr="00676995" w:rsidRDefault="00C975B6" w:rsidP="00C975B6">
            <w:pPr>
              <w:rPr>
                <w:rFonts w:ascii="Times New Roman" w:hAnsi="Times New Roman" w:cs="Times New Roman"/>
                <w:sz w:val="24"/>
                <w:szCs w:val="24"/>
              </w:rPr>
            </w:pPr>
            <w:r w:rsidRPr="00676995">
              <w:rPr>
                <w:rFonts w:ascii="Times New Roman" w:hAnsi="Times New Roman" w:cs="Times New Roman"/>
                <w:sz w:val="24"/>
                <w:szCs w:val="24"/>
              </w:rPr>
              <w:t>1</w:t>
            </w:r>
          </w:p>
        </w:tc>
        <w:tc>
          <w:tcPr>
            <w:tcW w:w="2004" w:type="pct"/>
          </w:tcPr>
          <w:p w14:paraId="0BD5B110" w14:textId="77777777" w:rsidR="00C975B6" w:rsidRPr="00676995" w:rsidRDefault="00C975B6" w:rsidP="00C975B6">
            <w:pPr>
              <w:pStyle w:val="Paragraphedeliste"/>
              <w:tabs>
                <w:tab w:val="left" w:pos="8280"/>
              </w:tabs>
              <w:rPr>
                <w:rFonts w:ascii="Times New Roman" w:hAnsi="Times New Roman" w:cs="Times New Roman"/>
                <w:bCs/>
                <w:color w:val="000000" w:themeColor="text1"/>
                <w:sz w:val="24"/>
                <w:szCs w:val="24"/>
              </w:rPr>
            </w:pPr>
            <w:r w:rsidRPr="00676995">
              <w:rPr>
                <w:rFonts w:ascii="Times New Roman" w:hAnsi="Times New Roman" w:cs="Times New Roman"/>
                <w:color w:val="000000" w:themeColor="text1"/>
                <w:sz w:val="24"/>
                <w:szCs w:val="24"/>
              </w:rPr>
              <w:t>Organisation des activités culturelles et artistiques (théâtre, danse, peinture, exposition)</w:t>
            </w:r>
          </w:p>
        </w:tc>
        <w:tc>
          <w:tcPr>
            <w:tcW w:w="589" w:type="pct"/>
            <w:vAlign w:val="center"/>
          </w:tcPr>
          <w:p w14:paraId="1FF666FE" w14:textId="77777777" w:rsidR="00C975B6" w:rsidRPr="00676995" w:rsidRDefault="00C975B6" w:rsidP="00C975B6">
            <w:pPr>
              <w:jc w:val="center"/>
              <w:rPr>
                <w:rFonts w:ascii="Times New Roman" w:hAnsi="Times New Roman" w:cs="Times New Roman"/>
                <w:sz w:val="24"/>
                <w:szCs w:val="24"/>
              </w:rPr>
            </w:pPr>
          </w:p>
        </w:tc>
        <w:tc>
          <w:tcPr>
            <w:tcW w:w="417" w:type="pct"/>
            <w:vAlign w:val="center"/>
          </w:tcPr>
          <w:p w14:paraId="4AD9E958" w14:textId="77777777" w:rsidR="00C975B6" w:rsidRPr="00676995" w:rsidRDefault="00C975B6" w:rsidP="00C975B6">
            <w:pPr>
              <w:jc w:val="center"/>
              <w:rPr>
                <w:rFonts w:ascii="Times New Roman" w:hAnsi="Times New Roman" w:cs="Times New Roman"/>
                <w:sz w:val="24"/>
                <w:szCs w:val="24"/>
              </w:rPr>
            </w:pPr>
            <w:r w:rsidRPr="00676995">
              <w:rPr>
                <w:rFonts w:ascii="Times New Roman" w:hAnsi="Times New Roman" w:cs="Times New Roman"/>
                <w:sz w:val="24"/>
                <w:szCs w:val="24"/>
              </w:rPr>
              <w:t>X</w:t>
            </w:r>
          </w:p>
        </w:tc>
        <w:tc>
          <w:tcPr>
            <w:tcW w:w="625" w:type="pct"/>
            <w:vAlign w:val="center"/>
          </w:tcPr>
          <w:p w14:paraId="24D99FB6" w14:textId="77777777" w:rsidR="00C975B6" w:rsidRPr="00676995" w:rsidRDefault="00C975B6" w:rsidP="00C975B6">
            <w:pPr>
              <w:jc w:val="center"/>
              <w:rPr>
                <w:rFonts w:ascii="Times New Roman" w:hAnsi="Times New Roman" w:cs="Times New Roman"/>
                <w:sz w:val="24"/>
                <w:szCs w:val="24"/>
              </w:rPr>
            </w:pPr>
          </w:p>
        </w:tc>
        <w:tc>
          <w:tcPr>
            <w:tcW w:w="1129" w:type="pct"/>
          </w:tcPr>
          <w:p w14:paraId="4BD0D6E4" w14:textId="77777777" w:rsidR="00C975B6" w:rsidRPr="00676995" w:rsidRDefault="00C975B6" w:rsidP="00C975B6">
            <w:pPr>
              <w:jc w:val="both"/>
              <w:rPr>
                <w:rFonts w:ascii="Times New Roman" w:hAnsi="Times New Roman" w:cs="Times New Roman"/>
                <w:sz w:val="24"/>
                <w:szCs w:val="24"/>
              </w:rPr>
            </w:pPr>
            <w:r w:rsidRPr="00676995">
              <w:rPr>
                <w:rFonts w:ascii="Times New Roman" w:hAnsi="Times New Roman" w:cs="Times New Roman"/>
                <w:sz w:val="24"/>
                <w:szCs w:val="24"/>
              </w:rPr>
              <w:t>1</w:t>
            </w:r>
          </w:p>
        </w:tc>
      </w:tr>
    </w:tbl>
    <w:p w14:paraId="57E807D7" w14:textId="77777777" w:rsidR="007D7FDD" w:rsidRPr="00676995" w:rsidRDefault="007D7FDD" w:rsidP="007D7FDD">
      <w:pPr>
        <w:tabs>
          <w:tab w:val="left" w:pos="8280"/>
        </w:tabs>
        <w:spacing w:after="0" w:line="240" w:lineRule="auto"/>
        <w:ind w:left="360"/>
        <w:rPr>
          <w:rFonts w:ascii="Times New Roman" w:eastAsia="Times New Roman" w:hAnsi="Times New Roman" w:cs="Times New Roman"/>
          <w:b/>
          <w:sz w:val="24"/>
          <w:szCs w:val="24"/>
          <w:lang w:eastAsia="fr-FR"/>
        </w:rPr>
      </w:pPr>
    </w:p>
    <w:p w14:paraId="7B81A1BD" w14:textId="77777777" w:rsidR="007D7FDD" w:rsidRPr="00676995" w:rsidRDefault="007D7FDD" w:rsidP="007D7FDD">
      <w:pPr>
        <w:tabs>
          <w:tab w:val="left" w:pos="8280"/>
        </w:tabs>
        <w:spacing w:after="0" w:line="240" w:lineRule="auto"/>
        <w:ind w:left="360"/>
        <w:rPr>
          <w:rFonts w:ascii="Times New Roman" w:hAnsi="Times New Roman" w:cs="Times New Roman"/>
          <w:sz w:val="24"/>
          <w:szCs w:val="24"/>
        </w:rPr>
      </w:pPr>
    </w:p>
    <w:p w14:paraId="3726B94F" w14:textId="77777777" w:rsidR="007D7FDD" w:rsidRPr="00676995" w:rsidRDefault="007D7FDD" w:rsidP="007D7FDD">
      <w:pPr>
        <w:spacing w:after="0" w:line="240" w:lineRule="auto"/>
        <w:ind w:right="20" w:firstLine="360"/>
        <w:jc w:val="both"/>
        <w:rPr>
          <w:rFonts w:ascii="Times New Roman" w:hAnsi="Times New Roman" w:cs="Times New Roman"/>
          <w:b/>
          <w:sz w:val="24"/>
          <w:szCs w:val="24"/>
        </w:rPr>
      </w:pPr>
      <w:r w:rsidRPr="00676995">
        <w:rPr>
          <w:rFonts w:ascii="Times New Roman" w:hAnsi="Times New Roman" w:cs="Times New Roman"/>
          <w:b/>
          <w:sz w:val="24"/>
          <w:szCs w:val="24"/>
        </w:rPr>
        <w:t xml:space="preserve">            IV.2. Principaux résultats des activités réalisées</w:t>
      </w:r>
    </w:p>
    <w:p w14:paraId="639FEA08" w14:textId="77777777" w:rsidR="007D7FDD" w:rsidRPr="00676995" w:rsidRDefault="007D7FDD" w:rsidP="007D7FDD">
      <w:pPr>
        <w:tabs>
          <w:tab w:val="left" w:pos="8280"/>
        </w:tabs>
        <w:rPr>
          <w:rFonts w:ascii="Times New Roman" w:eastAsia="Times New Roman" w:hAnsi="Times New Roman" w:cs="Times New Roman"/>
          <w:b/>
          <w:sz w:val="24"/>
          <w:szCs w:val="24"/>
          <w:lang w:eastAsia="fr-FR"/>
        </w:rPr>
      </w:pPr>
      <w:r w:rsidRPr="00676995">
        <w:rPr>
          <w:rFonts w:ascii="Times New Roman" w:hAnsi="Times New Roman" w:cs="Times New Roman"/>
          <w:b/>
          <w:sz w:val="24"/>
          <w:szCs w:val="24"/>
        </w:rPr>
        <w:t>Les résultats obtenus doivent être décrites par thématiques avec focus sur les activités réalisées.</w:t>
      </w:r>
    </w:p>
    <w:tbl>
      <w:tblPr>
        <w:tblStyle w:val="Grilledutableau"/>
        <w:tblW w:w="0" w:type="auto"/>
        <w:tblInd w:w="-318" w:type="dxa"/>
        <w:tblLook w:val="04A0" w:firstRow="1" w:lastRow="0" w:firstColumn="1" w:lastColumn="0" w:noHBand="0" w:noVBand="1"/>
      </w:tblPr>
      <w:tblGrid>
        <w:gridCol w:w="9594"/>
      </w:tblGrid>
      <w:tr w:rsidR="007D7FDD" w:rsidRPr="00676995" w14:paraId="674D79AA" w14:textId="77777777" w:rsidTr="004873AF">
        <w:tc>
          <w:tcPr>
            <w:tcW w:w="9594" w:type="dxa"/>
          </w:tcPr>
          <w:p w14:paraId="08E2290C" w14:textId="77777777" w:rsidR="007D7FDD" w:rsidRPr="00676995" w:rsidRDefault="007D7FDD" w:rsidP="004873AF">
            <w:pPr>
              <w:rPr>
                <w:rFonts w:ascii="Times New Roman" w:hAnsi="Times New Roman" w:cs="Times New Roman"/>
                <w:color w:val="000000" w:themeColor="text1"/>
                <w:sz w:val="24"/>
                <w:szCs w:val="24"/>
              </w:rPr>
            </w:pPr>
            <w:r w:rsidRPr="00676995">
              <w:rPr>
                <w:rFonts w:ascii="Times New Roman" w:hAnsi="Times New Roman" w:cs="Times New Roman"/>
                <w:b/>
                <w:bCs/>
                <w:color w:val="000000" w:themeColor="text1"/>
                <w:sz w:val="24"/>
                <w:szCs w:val="24"/>
              </w:rPr>
              <w:t>AXE I</w:t>
            </w:r>
            <w:r w:rsidRPr="00676995">
              <w:rPr>
                <w:rFonts w:ascii="Times New Roman" w:hAnsi="Times New Roman" w:cs="Times New Roman"/>
                <w:b/>
                <w:color w:val="000000" w:themeColor="text1"/>
                <w:sz w:val="24"/>
                <w:szCs w:val="24"/>
              </w:rPr>
              <w:t xml:space="preserve"> : Renforcement des capacités institutionnelles</w:t>
            </w:r>
            <w:r w:rsidRPr="00676995">
              <w:rPr>
                <w:rFonts w:ascii="Times New Roman" w:hAnsi="Times New Roman" w:cs="Times New Roman"/>
                <w:color w:val="000000" w:themeColor="text1"/>
                <w:sz w:val="24"/>
                <w:szCs w:val="24"/>
              </w:rPr>
              <w:t xml:space="preserve">. </w:t>
            </w:r>
          </w:p>
        </w:tc>
      </w:tr>
      <w:tr w:rsidR="007D7FDD" w:rsidRPr="00676995" w14:paraId="54901F1D" w14:textId="77777777" w:rsidTr="004873AF">
        <w:tc>
          <w:tcPr>
            <w:tcW w:w="9594" w:type="dxa"/>
          </w:tcPr>
          <w:p w14:paraId="22415377" w14:textId="0110FCC1" w:rsidR="007D7FDD" w:rsidRPr="00676995" w:rsidRDefault="007D7FDD" w:rsidP="004873AF">
            <w:pPr>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-10</w:t>
            </w:r>
            <w:r w:rsidR="001E4A23">
              <w:rPr>
                <w:rFonts w:ascii="Times New Roman" w:hAnsi="Times New Roman" w:cs="Times New Roman"/>
                <w:color w:val="000000" w:themeColor="text1"/>
                <w:sz w:val="24"/>
                <w:szCs w:val="24"/>
              </w:rPr>
              <w:t>0</w:t>
            </w:r>
            <w:r w:rsidRPr="00676995">
              <w:rPr>
                <w:rFonts w:ascii="Times New Roman" w:hAnsi="Times New Roman" w:cs="Times New Roman"/>
                <w:color w:val="000000" w:themeColor="text1"/>
                <w:sz w:val="24"/>
                <w:szCs w:val="24"/>
              </w:rPr>
              <w:t xml:space="preserve"> employés sont intégrés dans le budget 202</w:t>
            </w:r>
            <w:r w:rsidR="001E4A23">
              <w:rPr>
                <w:rFonts w:ascii="Times New Roman" w:hAnsi="Times New Roman" w:cs="Times New Roman"/>
                <w:color w:val="000000" w:themeColor="text1"/>
                <w:sz w:val="24"/>
                <w:szCs w:val="24"/>
              </w:rPr>
              <w:t>5</w:t>
            </w:r>
          </w:p>
          <w:p w14:paraId="0AB87C27" w14:textId="7EA18F3A" w:rsidR="007D7FDD" w:rsidRPr="00676995" w:rsidRDefault="007D7FDD" w:rsidP="004873AF">
            <w:pPr>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 les entretiens de groupe électrogène et les réparations des machines et ordinateurs ont été effective pour la bonne marche de la Maison</w:t>
            </w:r>
          </w:p>
          <w:p w14:paraId="627F9BFD" w14:textId="77777777" w:rsidR="007D7FDD" w:rsidRPr="00676995" w:rsidRDefault="007D7FDD" w:rsidP="004873AF">
            <w:pPr>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 Un conseil d’administration a été organisé</w:t>
            </w:r>
          </w:p>
        </w:tc>
      </w:tr>
      <w:tr w:rsidR="007D7FDD" w:rsidRPr="00676995" w14:paraId="696D4595" w14:textId="77777777" w:rsidTr="004873AF">
        <w:tc>
          <w:tcPr>
            <w:tcW w:w="9594" w:type="dxa"/>
          </w:tcPr>
          <w:p w14:paraId="38066C15" w14:textId="77777777" w:rsidR="007D7FDD" w:rsidRPr="00676995" w:rsidRDefault="007D7FDD" w:rsidP="004873AF">
            <w:pPr>
              <w:tabs>
                <w:tab w:val="left" w:pos="8280"/>
              </w:tabs>
              <w:rPr>
                <w:rFonts w:ascii="Times New Roman" w:hAnsi="Times New Roman" w:cs="Times New Roman"/>
                <w:b/>
                <w:sz w:val="24"/>
                <w:szCs w:val="24"/>
              </w:rPr>
            </w:pPr>
            <w:r w:rsidRPr="00676995">
              <w:rPr>
                <w:rFonts w:ascii="Times New Roman" w:hAnsi="Times New Roman" w:cs="Times New Roman"/>
                <w:b/>
                <w:sz w:val="24"/>
                <w:szCs w:val="24"/>
              </w:rPr>
              <w:t>AXE 2 : Autonomisation économique et renforcement du leadership des femmes et filles</w:t>
            </w:r>
          </w:p>
        </w:tc>
      </w:tr>
      <w:tr w:rsidR="007D7FDD" w:rsidRPr="00676995" w14:paraId="4CD47273" w14:textId="77777777" w:rsidTr="004873AF">
        <w:tc>
          <w:tcPr>
            <w:tcW w:w="9594" w:type="dxa"/>
          </w:tcPr>
          <w:p w14:paraId="03C99FDF" w14:textId="77777777" w:rsidR="00154542" w:rsidRPr="00676995" w:rsidRDefault="00154542" w:rsidP="00154542">
            <w:pPr>
              <w:rPr>
                <w:rFonts w:ascii="Times New Roman" w:hAnsi="Times New Roman" w:cs="Times New Roman"/>
                <w:color w:val="000000" w:themeColor="text1"/>
                <w:sz w:val="24"/>
                <w:szCs w:val="24"/>
              </w:rPr>
            </w:pPr>
            <w:r w:rsidRPr="004F21CA">
              <w:rPr>
                <w:rFonts w:ascii="Century Gothic" w:hAnsi="Century Gothic"/>
                <w:sz w:val="26"/>
                <w:szCs w:val="26"/>
              </w:rPr>
              <w:t>295</w:t>
            </w:r>
            <w:r w:rsidRPr="004F21CA">
              <w:rPr>
                <w:rFonts w:ascii="Times New Roman" w:hAnsi="Times New Roman" w:cs="Times New Roman"/>
                <w:color w:val="000000" w:themeColor="text1"/>
                <w:sz w:val="24"/>
                <w:szCs w:val="24"/>
              </w:rPr>
              <w:t xml:space="preserve"> </w:t>
            </w:r>
            <w:r w:rsidRPr="00676995">
              <w:rPr>
                <w:rFonts w:ascii="Times New Roman" w:hAnsi="Times New Roman" w:cs="Times New Roman"/>
                <w:color w:val="000000" w:themeColor="text1"/>
                <w:sz w:val="24"/>
                <w:szCs w:val="24"/>
              </w:rPr>
              <w:t>apprenantes</w:t>
            </w:r>
            <w:r>
              <w:rPr>
                <w:rFonts w:ascii="Times New Roman" w:hAnsi="Times New Roman" w:cs="Times New Roman"/>
                <w:color w:val="000000" w:themeColor="text1"/>
                <w:sz w:val="24"/>
                <w:szCs w:val="24"/>
              </w:rPr>
              <w:t xml:space="preserve"> dont les </w:t>
            </w:r>
            <w:r w:rsidRPr="003B5AB3">
              <w:rPr>
                <w:rFonts w:ascii="Century Gothic" w:hAnsi="Century Gothic"/>
                <w:sz w:val="26"/>
                <w:szCs w:val="26"/>
              </w:rPr>
              <w:t>117</w:t>
            </w:r>
            <w:r w:rsidRPr="0067699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sont prises en par la Maison Nationale de la Femme</w:t>
            </w:r>
          </w:p>
          <w:p w14:paraId="6906D6B2" w14:textId="77777777" w:rsidR="00154542" w:rsidRPr="00676995" w:rsidRDefault="00154542" w:rsidP="00154542">
            <w:pPr>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w:t>
            </w:r>
            <w:r w:rsidRPr="001B5E12">
              <w:rPr>
                <w:rFonts w:ascii="Century Gothic" w:hAnsi="Century Gothic"/>
                <w:sz w:val="26"/>
                <w:szCs w:val="26"/>
              </w:rPr>
              <w:t>46</w:t>
            </w:r>
            <w:r w:rsidRPr="00676995">
              <w:rPr>
                <w:rFonts w:ascii="Times New Roman" w:hAnsi="Times New Roman" w:cs="Times New Roman"/>
                <w:color w:val="000000" w:themeColor="text1"/>
                <w:sz w:val="24"/>
                <w:szCs w:val="24"/>
              </w:rPr>
              <w:t xml:space="preserve"> apprenantes en couture niveau1</w:t>
            </w:r>
          </w:p>
          <w:p w14:paraId="46675CB4" w14:textId="77777777" w:rsidR="00154542" w:rsidRPr="00676995" w:rsidRDefault="00154542" w:rsidP="00154542">
            <w:pPr>
              <w:jc w:val="both"/>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w:t>
            </w:r>
            <w:r w:rsidRPr="001B5E12">
              <w:rPr>
                <w:rFonts w:ascii="Century Gothic" w:hAnsi="Century Gothic"/>
                <w:sz w:val="26"/>
                <w:szCs w:val="26"/>
              </w:rPr>
              <w:t>52</w:t>
            </w:r>
            <w:r w:rsidRPr="00676995">
              <w:rPr>
                <w:rFonts w:ascii="Times New Roman" w:hAnsi="Times New Roman" w:cs="Times New Roman"/>
                <w:color w:val="000000" w:themeColor="text1"/>
                <w:sz w:val="24"/>
                <w:szCs w:val="24"/>
              </w:rPr>
              <w:t xml:space="preserve"> apprenantes en couture niveau 2.</w:t>
            </w:r>
          </w:p>
          <w:p w14:paraId="75F4F8F4" w14:textId="77777777" w:rsidR="007D7FDD" w:rsidRDefault="00154542" w:rsidP="00154542">
            <w:pPr>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rPr>
              <w:t>-</w:t>
            </w:r>
            <w:r w:rsidRPr="004F21CA">
              <w:rPr>
                <w:rFonts w:ascii="Times New Roman" w:hAnsi="Times New Roman" w:cs="Times New Roman"/>
                <w:color w:val="000000" w:themeColor="text1"/>
                <w:sz w:val="24"/>
                <w:szCs w:val="24"/>
              </w:rPr>
              <w:t>70 apprenantes en informatiqu</w:t>
            </w:r>
            <w:r>
              <w:rPr>
                <w:rFonts w:ascii="Times New Roman" w:hAnsi="Times New Roman" w:cs="Times New Roman"/>
                <w:color w:val="000000" w:themeColor="text1"/>
                <w:sz w:val="24"/>
                <w:szCs w:val="24"/>
              </w:rPr>
              <w:t>e</w:t>
            </w:r>
          </w:p>
          <w:p w14:paraId="68FC17A5" w14:textId="77777777" w:rsidR="00154542" w:rsidRDefault="00154542" w:rsidP="00154542">
            <w:pPr>
              <w:rPr>
                <w:rFonts w:ascii="Times New Roman" w:hAnsi="Times New Roman" w:cs="Times New Roman"/>
                <w:color w:val="000000" w:themeColor="text1"/>
                <w:sz w:val="24"/>
                <w:szCs w:val="24"/>
              </w:rPr>
            </w:pPr>
            <w:r w:rsidRPr="001B5E12">
              <w:rPr>
                <w:rFonts w:ascii="Century Gothic" w:hAnsi="Century Gothic"/>
                <w:sz w:val="26"/>
                <w:szCs w:val="26"/>
              </w:rPr>
              <w:t>65</w:t>
            </w:r>
            <w:r w:rsidRPr="00676995">
              <w:rPr>
                <w:rFonts w:ascii="Times New Roman" w:hAnsi="Times New Roman" w:cs="Times New Roman"/>
                <w:color w:val="000000" w:themeColor="text1"/>
                <w:sz w:val="24"/>
                <w:szCs w:val="24"/>
              </w:rPr>
              <w:t xml:space="preserve"> apprenantes en hôtellerie, </w:t>
            </w:r>
          </w:p>
          <w:p w14:paraId="739F9999" w14:textId="76AC1C1C" w:rsidR="00154542" w:rsidRPr="00676995" w:rsidRDefault="00154542" w:rsidP="00154542">
            <w:pPr>
              <w:rPr>
                <w:rFonts w:ascii="Times New Roman" w:hAnsi="Times New Roman" w:cs="Times New Roman"/>
                <w:color w:val="000000" w:themeColor="text1"/>
                <w:sz w:val="24"/>
                <w:szCs w:val="24"/>
              </w:rPr>
            </w:pPr>
            <w:r>
              <w:rPr>
                <w:rFonts w:ascii="Century Gothic" w:hAnsi="Century Gothic"/>
                <w:sz w:val="26"/>
                <w:szCs w:val="26"/>
              </w:rPr>
              <w:t>-</w:t>
            </w:r>
            <w:r w:rsidRPr="004F21CA">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 apprenantes en </w:t>
            </w:r>
            <w:r w:rsidRPr="004F21CA">
              <w:rPr>
                <w:rFonts w:ascii="Times New Roman" w:hAnsi="Times New Roman" w:cs="Times New Roman"/>
                <w:color w:val="000000" w:themeColor="text1"/>
                <w:sz w:val="24"/>
                <w:szCs w:val="24"/>
              </w:rPr>
              <w:t>Alphabétisation</w:t>
            </w:r>
          </w:p>
        </w:tc>
      </w:tr>
      <w:tr w:rsidR="007D7FDD" w:rsidRPr="00676995" w14:paraId="26415566" w14:textId="77777777" w:rsidTr="004873AF">
        <w:tc>
          <w:tcPr>
            <w:tcW w:w="9594" w:type="dxa"/>
          </w:tcPr>
          <w:p w14:paraId="0D3786F6" w14:textId="77777777" w:rsidR="007D7FDD" w:rsidRPr="00676995" w:rsidRDefault="007D7FDD" w:rsidP="004873AF">
            <w:pPr>
              <w:tabs>
                <w:tab w:val="left" w:pos="8280"/>
              </w:tabs>
              <w:rPr>
                <w:rFonts w:ascii="Times New Roman" w:hAnsi="Times New Roman" w:cs="Times New Roman"/>
                <w:b/>
                <w:sz w:val="24"/>
                <w:szCs w:val="24"/>
              </w:rPr>
            </w:pPr>
            <w:r w:rsidRPr="00676995">
              <w:rPr>
                <w:rFonts w:ascii="Times New Roman" w:hAnsi="Times New Roman" w:cs="Times New Roman"/>
                <w:b/>
                <w:color w:val="000000" w:themeColor="text1"/>
                <w:sz w:val="24"/>
                <w:szCs w:val="24"/>
              </w:rPr>
              <w:t>AXE3 : Communication et Plaidoyer</w:t>
            </w:r>
          </w:p>
        </w:tc>
      </w:tr>
      <w:tr w:rsidR="0050317E" w:rsidRPr="00676995" w14:paraId="486F3F4D" w14:textId="77777777" w:rsidTr="004873AF">
        <w:tc>
          <w:tcPr>
            <w:tcW w:w="9594" w:type="dxa"/>
          </w:tcPr>
          <w:p w14:paraId="0C3AC2B0" w14:textId="77777777" w:rsidR="0050317E" w:rsidRPr="00154542" w:rsidRDefault="0050317E" w:rsidP="0050317E">
            <w:pPr>
              <w:rPr>
                <w:color w:val="000000" w:themeColor="text1"/>
              </w:rPr>
            </w:pPr>
            <w:r w:rsidRPr="00154542">
              <w:rPr>
                <w:color w:val="000000" w:themeColor="text1"/>
              </w:rPr>
              <w:t>-72 émissions réalisées ;</w:t>
            </w:r>
          </w:p>
          <w:p w14:paraId="454B87B8" w14:textId="77777777" w:rsidR="0050317E" w:rsidRPr="00154542" w:rsidRDefault="0050317E" w:rsidP="0050317E">
            <w:pPr>
              <w:rPr>
                <w:color w:val="000000" w:themeColor="text1"/>
              </w:rPr>
            </w:pPr>
            <w:r w:rsidRPr="00154542">
              <w:rPr>
                <w:color w:val="000000" w:themeColor="text1"/>
              </w:rPr>
              <w:t>-197 émissions rediffusées ;</w:t>
            </w:r>
          </w:p>
          <w:p w14:paraId="7DA27701" w14:textId="77777777" w:rsidR="0050317E" w:rsidRPr="00154542" w:rsidRDefault="0050317E" w:rsidP="0050317E">
            <w:pPr>
              <w:jc w:val="both"/>
              <w:rPr>
                <w:rFonts w:ascii="Times New Roman" w:hAnsi="Times New Roman" w:cs="Times New Roman"/>
                <w:sz w:val="24"/>
                <w:szCs w:val="24"/>
              </w:rPr>
            </w:pPr>
            <w:r w:rsidRPr="00154542">
              <w:rPr>
                <w:rFonts w:ascii="Times New Roman" w:hAnsi="Times New Roman" w:cs="Times New Roman"/>
                <w:sz w:val="24"/>
                <w:szCs w:val="24"/>
              </w:rPr>
              <w:t>-8 émissions spéciales 8mars</w:t>
            </w:r>
          </w:p>
          <w:p w14:paraId="458D51EC" w14:textId="77777777" w:rsidR="00FD1A04" w:rsidRPr="00154542" w:rsidRDefault="0050317E" w:rsidP="0050317E">
            <w:pPr>
              <w:tabs>
                <w:tab w:val="left" w:pos="8280"/>
              </w:tabs>
              <w:rPr>
                <w:rFonts w:ascii="Times New Roman" w:hAnsi="Times New Roman" w:cs="Times New Roman"/>
                <w:sz w:val="24"/>
                <w:szCs w:val="24"/>
              </w:rPr>
            </w:pPr>
            <w:r w:rsidRPr="00154542">
              <w:rPr>
                <w:rFonts w:ascii="Times New Roman" w:hAnsi="Times New Roman" w:cs="Times New Roman"/>
                <w:sz w:val="24"/>
                <w:szCs w:val="24"/>
              </w:rPr>
              <w:t>-172 journa</w:t>
            </w:r>
            <w:r w:rsidR="001440F7" w:rsidRPr="00154542">
              <w:rPr>
                <w:rFonts w:ascii="Times New Roman" w:hAnsi="Times New Roman" w:cs="Times New Roman"/>
                <w:sz w:val="24"/>
                <w:szCs w:val="24"/>
              </w:rPr>
              <w:t>ux</w:t>
            </w:r>
            <w:r w:rsidRPr="00154542">
              <w:rPr>
                <w:rFonts w:ascii="Times New Roman" w:hAnsi="Times New Roman" w:cs="Times New Roman"/>
                <w:sz w:val="24"/>
                <w:szCs w:val="24"/>
              </w:rPr>
              <w:t xml:space="preserve"> parler</w:t>
            </w:r>
          </w:p>
          <w:p w14:paraId="390D25C8" w14:textId="4945D000" w:rsidR="00FD1A04" w:rsidRPr="00FD1A04" w:rsidRDefault="00FD1A04" w:rsidP="0050317E">
            <w:pPr>
              <w:tabs>
                <w:tab w:val="left" w:pos="8280"/>
              </w:tabs>
              <w:rPr>
                <w:rFonts w:ascii="Times New Roman" w:hAnsi="Times New Roman" w:cs="Times New Roman"/>
                <w:sz w:val="24"/>
                <w:szCs w:val="24"/>
              </w:rPr>
            </w:pPr>
            <w:r w:rsidRPr="00154542">
              <w:rPr>
                <w:rFonts w:ascii="Times New Roman" w:hAnsi="Times New Roman" w:cs="Times New Roman"/>
                <w:sz w:val="24"/>
                <w:szCs w:val="24"/>
              </w:rPr>
              <w:t>-</w:t>
            </w:r>
            <w:r w:rsidRPr="00154542">
              <w:rPr>
                <w:color w:val="000000" w:themeColor="text1"/>
              </w:rPr>
              <w:t>5ordinateurs ont été entretenus</w:t>
            </w:r>
            <w:r w:rsidR="0050317E" w:rsidRPr="00154542">
              <w:rPr>
                <w:rFonts w:ascii="Times New Roman" w:hAnsi="Times New Roman" w:cs="Times New Roman"/>
                <w:sz w:val="24"/>
                <w:szCs w:val="24"/>
              </w:rPr>
              <w:t xml:space="preserve"> </w:t>
            </w:r>
          </w:p>
        </w:tc>
      </w:tr>
      <w:tr w:rsidR="0050317E" w:rsidRPr="00676995" w14:paraId="25EB35DE" w14:textId="77777777" w:rsidTr="004873AF">
        <w:tc>
          <w:tcPr>
            <w:tcW w:w="9594" w:type="dxa"/>
          </w:tcPr>
          <w:p w14:paraId="646586A4" w14:textId="597D1021" w:rsidR="0050317E" w:rsidRPr="00676995" w:rsidRDefault="00FD1A04" w:rsidP="0050317E">
            <w:pPr>
              <w:shd w:val="clear" w:color="auto" w:fill="FFFFFF"/>
              <w:rPr>
                <w:rFonts w:ascii="Times New Roman" w:hAnsi="Times New Roman" w:cs="Times New Roman"/>
                <w:sz w:val="24"/>
                <w:szCs w:val="24"/>
              </w:rPr>
            </w:pPr>
            <w:r w:rsidRPr="00FD1A04">
              <w:rPr>
                <w:rFonts w:ascii="Times New Roman" w:hAnsi="Times New Roman" w:cs="Times New Roman"/>
                <w:b/>
                <w:bCs/>
                <w:sz w:val="24"/>
                <w:szCs w:val="24"/>
              </w:rPr>
              <w:t>AXE4 :</w:t>
            </w:r>
            <w:r w:rsidRPr="00A10FD1">
              <w:rPr>
                <w:rFonts w:ascii="Times New Roman" w:hAnsi="Times New Roman" w:cs="Times New Roman"/>
                <w:b/>
                <w:sz w:val="24"/>
                <w:szCs w:val="24"/>
              </w:rPr>
              <w:t xml:space="preserve"> Violences Basées sur le Genre</w:t>
            </w:r>
          </w:p>
        </w:tc>
      </w:tr>
      <w:tr w:rsidR="00FD1A04" w:rsidRPr="00676995" w14:paraId="0B8B1E64" w14:textId="77777777" w:rsidTr="004873AF">
        <w:tc>
          <w:tcPr>
            <w:tcW w:w="9594" w:type="dxa"/>
          </w:tcPr>
          <w:p w14:paraId="466F8287" w14:textId="77777777" w:rsidR="00FD1A04" w:rsidRPr="001111BB" w:rsidRDefault="00FD1A04" w:rsidP="00FD1A04">
            <w:pPr>
              <w:rPr>
                <w:color w:val="000000" w:themeColor="text1"/>
              </w:rPr>
            </w:pPr>
            <w:r>
              <w:rPr>
                <w:rFonts w:ascii="Times New Roman" w:hAnsi="Times New Roman" w:cs="Times New Roman"/>
                <w:bCs/>
                <w:kern w:val="3"/>
              </w:rPr>
              <w:t xml:space="preserve">11 </w:t>
            </w:r>
            <w:r w:rsidRPr="00D522F8">
              <w:rPr>
                <w:rFonts w:ascii="Times New Roman" w:hAnsi="Times New Roman" w:cs="Times New Roman"/>
                <w:bCs/>
                <w:kern w:val="3"/>
              </w:rPr>
              <w:t xml:space="preserve">typologie de </w:t>
            </w:r>
            <w:r w:rsidRPr="00D522F8">
              <w:rPr>
                <w:color w:val="000000" w:themeColor="text1"/>
              </w:rPr>
              <w:t>cas</w:t>
            </w:r>
            <w:r>
              <w:rPr>
                <w:color w:val="000000" w:themeColor="text1"/>
              </w:rPr>
              <w:t xml:space="preserve"> des violences enregistrés 2025</w:t>
            </w:r>
          </w:p>
          <w:p w14:paraId="3EEF42BE" w14:textId="77777777" w:rsidR="00FD1A04" w:rsidRPr="001111BB" w:rsidRDefault="00FD1A04" w:rsidP="00FD1A04">
            <w:pPr>
              <w:rPr>
                <w:color w:val="000000" w:themeColor="text1"/>
              </w:rPr>
            </w:pPr>
            <w:r>
              <w:rPr>
                <w:color w:val="000000" w:themeColor="text1"/>
              </w:rPr>
              <w:t xml:space="preserve">-Cas de viol </w:t>
            </w:r>
            <w:r w:rsidRPr="00734A1E">
              <w:rPr>
                <w:b/>
                <w:color w:val="000000" w:themeColor="text1"/>
              </w:rPr>
              <w:t>19</w:t>
            </w:r>
            <w:r w:rsidRPr="001111BB">
              <w:rPr>
                <w:color w:val="000000" w:themeColor="text1"/>
              </w:rPr>
              <w:t>;</w:t>
            </w:r>
          </w:p>
          <w:p w14:paraId="7BE05AB9" w14:textId="77777777" w:rsidR="00FD1A04" w:rsidRPr="001111BB" w:rsidRDefault="00FD1A04" w:rsidP="00FD1A04">
            <w:pPr>
              <w:rPr>
                <w:color w:val="000000" w:themeColor="text1"/>
              </w:rPr>
            </w:pPr>
            <w:r>
              <w:rPr>
                <w:color w:val="000000" w:themeColor="text1"/>
              </w:rPr>
              <w:t>-Cas d’agression sexuel</w:t>
            </w:r>
            <w:r w:rsidRPr="00734A1E">
              <w:rPr>
                <w:b/>
                <w:color w:val="000000" w:themeColor="text1"/>
              </w:rPr>
              <w:t xml:space="preserve"> 02</w:t>
            </w:r>
            <w:r w:rsidRPr="001111BB">
              <w:rPr>
                <w:color w:val="000000" w:themeColor="text1"/>
              </w:rPr>
              <w:t>;</w:t>
            </w:r>
          </w:p>
          <w:p w14:paraId="69055408" w14:textId="77777777" w:rsidR="00FD1A04" w:rsidRPr="001111BB" w:rsidRDefault="00FD1A04" w:rsidP="00FD1A04">
            <w:pPr>
              <w:rPr>
                <w:color w:val="000000" w:themeColor="text1"/>
              </w:rPr>
            </w:pPr>
            <w:r>
              <w:rPr>
                <w:color w:val="000000" w:themeColor="text1"/>
              </w:rPr>
              <w:t xml:space="preserve">-Cas d’agression physique </w:t>
            </w:r>
            <w:r w:rsidRPr="00734A1E">
              <w:rPr>
                <w:b/>
                <w:color w:val="000000" w:themeColor="text1"/>
              </w:rPr>
              <w:t>89</w:t>
            </w:r>
            <w:r w:rsidRPr="001111BB">
              <w:rPr>
                <w:color w:val="000000" w:themeColor="text1"/>
              </w:rPr>
              <w:t>;</w:t>
            </w:r>
          </w:p>
          <w:p w14:paraId="0C75953F" w14:textId="77777777" w:rsidR="00FD1A04" w:rsidRPr="001111BB" w:rsidRDefault="00FD1A04" w:rsidP="00FD1A04">
            <w:pPr>
              <w:rPr>
                <w:color w:val="000000" w:themeColor="text1"/>
              </w:rPr>
            </w:pPr>
            <w:r w:rsidRPr="001111BB">
              <w:rPr>
                <w:color w:val="000000" w:themeColor="text1"/>
              </w:rPr>
              <w:t xml:space="preserve">-Cas de mariage forces </w:t>
            </w:r>
            <w:r w:rsidRPr="00734A1E">
              <w:rPr>
                <w:b/>
                <w:color w:val="000000" w:themeColor="text1"/>
              </w:rPr>
              <w:t>08</w:t>
            </w:r>
            <w:r w:rsidRPr="001111BB">
              <w:rPr>
                <w:color w:val="000000" w:themeColor="text1"/>
              </w:rPr>
              <w:t>;</w:t>
            </w:r>
          </w:p>
          <w:p w14:paraId="15EB394D" w14:textId="77777777" w:rsidR="00FD1A04" w:rsidRPr="001111BB" w:rsidRDefault="00FD1A04" w:rsidP="00FD1A04">
            <w:pPr>
              <w:rPr>
                <w:color w:val="000000" w:themeColor="text1"/>
              </w:rPr>
            </w:pPr>
            <w:r w:rsidRPr="001111BB">
              <w:rPr>
                <w:color w:val="000000" w:themeColor="text1"/>
              </w:rPr>
              <w:t>-Cas de violence psychologique et émotionnel</w:t>
            </w:r>
            <w:r w:rsidRPr="00734A1E">
              <w:rPr>
                <w:b/>
                <w:color w:val="000000" w:themeColor="text1"/>
              </w:rPr>
              <w:t xml:space="preserve"> 46</w:t>
            </w:r>
            <w:r w:rsidRPr="001111BB">
              <w:rPr>
                <w:color w:val="000000" w:themeColor="text1"/>
              </w:rPr>
              <w:t>;</w:t>
            </w:r>
          </w:p>
          <w:p w14:paraId="7C020746" w14:textId="77777777" w:rsidR="00FD1A04" w:rsidRDefault="00FD1A04" w:rsidP="00FD1A04">
            <w:pPr>
              <w:rPr>
                <w:color w:val="000000" w:themeColor="text1"/>
              </w:rPr>
            </w:pPr>
            <w:r>
              <w:rPr>
                <w:color w:val="000000" w:themeColor="text1"/>
              </w:rPr>
              <w:t xml:space="preserve">-Cas de déni de </w:t>
            </w:r>
            <w:r w:rsidRPr="001111BB">
              <w:rPr>
                <w:color w:val="000000" w:themeColor="text1"/>
              </w:rPr>
              <w:t>ressources e</w:t>
            </w:r>
            <w:r>
              <w:rPr>
                <w:color w:val="000000" w:themeColor="text1"/>
              </w:rPr>
              <w:t xml:space="preserve">t d’opportunités de services </w:t>
            </w:r>
            <w:r w:rsidRPr="00734A1E">
              <w:rPr>
                <w:b/>
                <w:color w:val="000000" w:themeColor="text1"/>
              </w:rPr>
              <w:t>138</w:t>
            </w:r>
            <w:r w:rsidRPr="001111BB">
              <w:rPr>
                <w:color w:val="000000" w:themeColor="text1"/>
              </w:rPr>
              <w:t>;</w:t>
            </w:r>
          </w:p>
          <w:p w14:paraId="74DE137E" w14:textId="77777777" w:rsidR="00FD1A04" w:rsidRDefault="00FD1A04" w:rsidP="00FD1A04">
            <w:pPr>
              <w:rPr>
                <w:rFonts w:ascii="Times New Roman" w:hAnsi="Times New Roman" w:cs="Times New Roman"/>
                <w:b/>
                <w:kern w:val="3"/>
              </w:rPr>
            </w:pPr>
            <w:r>
              <w:rPr>
                <w:color w:val="000000" w:themeColor="text1"/>
              </w:rPr>
              <w:t>-</w:t>
            </w:r>
            <w:r w:rsidRPr="001A41FF">
              <w:rPr>
                <w:rFonts w:ascii="Times New Roman" w:hAnsi="Times New Roman" w:cs="Times New Roman"/>
                <w:b/>
                <w:kern w:val="3"/>
              </w:rPr>
              <w:t xml:space="preserve"> </w:t>
            </w:r>
            <w:r w:rsidRPr="007542E7">
              <w:rPr>
                <w:rFonts w:ascii="Times New Roman" w:hAnsi="Times New Roman" w:cs="Times New Roman"/>
                <w:bCs/>
                <w:kern w:val="3"/>
              </w:rPr>
              <w:t>Maltraitance d’enfants</w:t>
            </w:r>
            <w:r>
              <w:rPr>
                <w:rFonts w:ascii="Times New Roman" w:hAnsi="Times New Roman" w:cs="Times New Roman"/>
                <w:b/>
                <w:kern w:val="3"/>
              </w:rPr>
              <w:t xml:space="preserve"> 04</w:t>
            </w:r>
          </w:p>
          <w:p w14:paraId="069ECDC6" w14:textId="77777777" w:rsidR="00FD1A04" w:rsidRDefault="00FD1A04" w:rsidP="00FD1A04">
            <w:pPr>
              <w:rPr>
                <w:rFonts w:ascii="Times New Roman" w:hAnsi="Times New Roman" w:cs="Times New Roman"/>
                <w:bCs/>
                <w:kern w:val="3"/>
              </w:rPr>
            </w:pPr>
            <w:r>
              <w:rPr>
                <w:rFonts w:ascii="Times New Roman" w:hAnsi="Times New Roman" w:cs="Times New Roman"/>
                <w:b/>
                <w:kern w:val="3"/>
              </w:rPr>
              <w:t>-</w:t>
            </w:r>
            <w:r w:rsidRPr="007542E7">
              <w:rPr>
                <w:rFonts w:ascii="Times New Roman" w:hAnsi="Times New Roman" w:cs="Times New Roman"/>
                <w:bCs/>
                <w:kern w:val="3"/>
              </w:rPr>
              <w:t>Mutilation Génitale Féminine</w:t>
            </w:r>
            <w:r>
              <w:rPr>
                <w:rFonts w:ascii="Times New Roman" w:hAnsi="Times New Roman" w:cs="Times New Roman"/>
                <w:bCs/>
                <w:kern w:val="3"/>
              </w:rPr>
              <w:t xml:space="preserve"> </w:t>
            </w:r>
            <w:r w:rsidRPr="007542E7">
              <w:rPr>
                <w:rFonts w:ascii="Times New Roman" w:hAnsi="Times New Roman" w:cs="Times New Roman"/>
                <w:b/>
                <w:kern w:val="3"/>
              </w:rPr>
              <w:t>02</w:t>
            </w:r>
          </w:p>
          <w:p w14:paraId="1548E84B" w14:textId="77777777" w:rsidR="00FD1A04" w:rsidRDefault="00FD1A04" w:rsidP="00FD1A04">
            <w:pPr>
              <w:rPr>
                <w:rFonts w:ascii="Times New Roman" w:hAnsi="Times New Roman" w:cs="Times New Roman"/>
                <w:bCs/>
                <w:kern w:val="3"/>
              </w:rPr>
            </w:pPr>
            <w:r>
              <w:rPr>
                <w:rFonts w:ascii="Times New Roman" w:hAnsi="Times New Roman" w:cs="Times New Roman"/>
                <w:b/>
                <w:kern w:val="3"/>
              </w:rPr>
              <w:t>-</w:t>
            </w:r>
            <w:r w:rsidRPr="007542E7">
              <w:rPr>
                <w:rFonts w:ascii="Times New Roman" w:hAnsi="Times New Roman" w:cs="Times New Roman"/>
                <w:bCs/>
                <w:kern w:val="3"/>
              </w:rPr>
              <w:t>Abandon d’enfants</w:t>
            </w:r>
            <w:r>
              <w:rPr>
                <w:rFonts w:ascii="Times New Roman" w:hAnsi="Times New Roman" w:cs="Times New Roman"/>
                <w:bCs/>
                <w:kern w:val="3"/>
              </w:rPr>
              <w:t xml:space="preserve"> </w:t>
            </w:r>
            <w:r w:rsidRPr="007542E7">
              <w:rPr>
                <w:rFonts w:ascii="Times New Roman" w:hAnsi="Times New Roman" w:cs="Times New Roman"/>
                <w:b/>
                <w:kern w:val="3"/>
              </w:rPr>
              <w:t>01</w:t>
            </w:r>
          </w:p>
          <w:p w14:paraId="2904440A" w14:textId="77777777" w:rsidR="00FD1A04" w:rsidRDefault="00FD1A04" w:rsidP="00FD1A04">
            <w:pPr>
              <w:rPr>
                <w:rFonts w:ascii="Times New Roman" w:hAnsi="Times New Roman" w:cs="Times New Roman"/>
                <w:b/>
                <w:kern w:val="3"/>
              </w:rPr>
            </w:pPr>
            <w:r>
              <w:rPr>
                <w:color w:val="000000" w:themeColor="text1"/>
              </w:rPr>
              <w:t>-</w:t>
            </w:r>
            <w:r w:rsidRPr="001A41FF">
              <w:rPr>
                <w:rFonts w:ascii="Times New Roman" w:hAnsi="Times New Roman" w:cs="Times New Roman"/>
                <w:b/>
                <w:kern w:val="3"/>
              </w:rPr>
              <w:t xml:space="preserve"> </w:t>
            </w:r>
            <w:r w:rsidRPr="007542E7">
              <w:rPr>
                <w:rFonts w:ascii="Times New Roman" w:hAnsi="Times New Roman" w:cs="Times New Roman"/>
                <w:bCs/>
                <w:kern w:val="3"/>
              </w:rPr>
              <w:t>succession</w:t>
            </w:r>
            <w:r>
              <w:rPr>
                <w:rFonts w:ascii="Times New Roman" w:hAnsi="Times New Roman" w:cs="Times New Roman"/>
                <w:bCs/>
                <w:kern w:val="3"/>
              </w:rPr>
              <w:t xml:space="preserve"> </w:t>
            </w:r>
            <w:r w:rsidRPr="007542E7">
              <w:rPr>
                <w:rFonts w:ascii="Times New Roman" w:hAnsi="Times New Roman" w:cs="Times New Roman"/>
                <w:b/>
                <w:kern w:val="3"/>
              </w:rPr>
              <w:t>05</w:t>
            </w:r>
          </w:p>
          <w:p w14:paraId="616DC3A3" w14:textId="77777777" w:rsidR="00C014CF" w:rsidRPr="001111BB" w:rsidRDefault="00C014CF" w:rsidP="00C014CF">
            <w:pPr>
              <w:rPr>
                <w:color w:val="000000" w:themeColor="text1"/>
              </w:rPr>
            </w:pPr>
            <w:r w:rsidRPr="001111BB">
              <w:rPr>
                <w:color w:val="000000" w:themeColor="text1"/>
              </w:rPr>
              <w:t>Prise en charge :</w:t>
            </w:r>
          </w:p>
          <w:p w14:paraId="4AF72B17" w14:textId="77777777" w:rsidR="00C014CF" w:rsidRPr="001111BB" w:rsidRDefault="00C014CF" w:rsidP="00C014CF">
            <w:pPr>
              <w:rPr>
                <w:color w:val="000000" w:themeColor="text1"/>
              </w:rPr>
            </w:pPr>
            <w:r w:rsidRPr="001111BB">
              <w:rPr>
                <w:color w:val="000000" w:themeColor="text1"/>
              </w:rPr>
              <w:t xml:space="preserve">- </w:t>
            </w:r>
            <w:r w:rsidRPr="00131770">
              <w:rPr>
                <w:b/>
                <w:color w:val="000000" w:themeColor="text1"/>
              </w:rPr>
              <w:t>665</w:t>
            </w:r>
            <w:r w:rsidRPr="001111BB">
              <w:rPr>
                <w:color w:val="000000" w:themeColor="text1"/>
              </w:rPr>
              <w:t xml:space="preserve"> des survivantes ont reçu de prise en charge</w:t>
            </w:r>
            <w:r>
              <w:rPr>
                <w:color w:val="000000" w:themeColor="text1"/>
              </w:rPr>
              <w:t xml:space="preserve"> psychologique</w:t>
            </w:r>
          </w:p>
          <w:p w14:paraId="073CFA42" w14:textId="77777777" w:rsidR="00C014CF" w:rsidRPr="00113FE7" w:rsidRDefault="00C014CF" w:rsidP="00C014CF">
            <w:pPr>
              <w:rPr>
                <w:color w:val="000000" w:themeColor="text1"/>
              </w:rPr>
            </w:pPr>
            <w:r w:rsidRPr="001111BB">
              <w:rPr>
                <w:color w:val="000000" w:themeColor="text1"/>
              </w:rPr>
              <w:t xml:space="preserve">- </w:t>
            </w:r>
            <w:r>
              <w:rPr>
                <w:rFonts w:ascii="Times New Roman" w:hAnsi="Times New Roman" w:cs="Times New Roman"/>
                <w:b/>
                <w:bCs/>
                <w:kern w:val="3"/>
              </w:rPr>
              <w:t>69</w:t>
            </w:r>
            <w:r w:rsidRPr="001111BB">
              <w:rPr>
                <w:color w:val="000000" w:themeColor="text1"/>
              </w:rPr>
              <w:t xml:space="preserve"> médical,</w:t>
            </w:r>
          </w:p>
          <w:p w14:paraId="495974D7" w14:textId="77777777" w:rsidR="00C014CF" w:rsidRDefault="00C014CF" w:rsidP="00C014CF">
            <w:pPr>
              <w:rPr>
                <w:color w:val="000000" w:themeColor="text1"/>
              </w:rPr>
            </w:pPr>
            <w:r w:rsidRPr="001111BB">
              <w:rPr>
                <w:color w:val="000000" w:themeColor="text1"/>
              </w:rPr>
              <w:t xml:space="preserve">- </w:t>
            </w:r>
            <w:r w:rsidRPr="00DB39A9">
              <w:rPr>
                <w:b/>
                <w:color w:val="000000" w:themeColor="text1"/>
              </w:rPr>
              <w:t xml:space="preserve">229 </w:t>
            </w:r>
            <w:r w:rsidRPr="001111BB">
              <w:rPr>
                <w:color w:val="000000" w:themeColor="text1"/>
              </w:rPr>
              <w:t xml:space="preserve">juridique/judiciaire Centre d’Ecoute de MNF) </w:t>
            </w:r>
          </w:p>
          <w:p w14:paraId="07E44529" w14:textId="2A61BDDB" w:rsidR="00C014CF" w:rsidRPr="001111BB" w:rsidRDefault="00C014CF" w:rsidP="00C014CF">
            <w:pPr>
              <w:rPr>
                <w:color w:val="000000" w:themeColor="text1"/>
              </w:rPr>
            </w:pPr>
            <w:r w:rsidRPr="00963F67">
              <w:rPr>
                <w:color w:val="000000" w:themeColor="text1"/>
              </w:rPr>
              <w:t>Abris de sureté</w:t>
            </w:r>
            <w:r w:rsidR="00A811D3">
              <w:rPr>
                <w:color w:val="000000" w:themeColor="text1"/>
              </w:rPr>
              <w:t> : 1</w:t>
            </w:r>
            <w:r>
              <w:rPr>
                <w:color w:val="000000" w:themeColor="text1"/>
              </w:rPr>
              <w:t>2 survivantes</w:t>
            </w:r>
          </w:p>
          <w:p w14:paraId="3008B7DA" w14:textId="77777777" w:rsidR="00C014CF" w:rsidRPr="001111BB" w:rsidRDefault="00C014CF" w:rsidP="00C014CF">
            <w:pPr>
              <w:rPr>
                <w:color w:val="000000" w:themeColor="text1"/>
              </w:rPr>
            </w:pPr>
            <w:r w:rsidRPr="001111BB">
              <w:rPr>
                <w:color w:val="000000" w:themeColor="text1"/>
              </w:rPr>
              <w:t xml:space="preserve"> </w:t>
            </w:r>
            <w:r w:rsidRPr="005F7098">
              <w:rPr>
                <w:b/>
                <w:color w:val="000000" w:themeColor="text1"/>
              </w:rPr>
              <w:t>74</w:t>
            </w:r>
            <w:r w:rsidRPr="001111BB">
              <w:rPr>
                <w:color w:val="000000" w:themeColor="text1"/>
              </w:rPr>
              <w:t xml:space="preserve"> réinsertions socio-économiques soit </w:t>
            </w:r>
            <w:r w:rsidRPr="001111BB">
              <w:rPr>
                <w:b/>
                <w:bCs/>
                <w:color w:val="000000" w:themeColor="text1"/>
              </w:rPr>
              <w:t>2</w:t>
            </w:r>
            <w:r>
              <w:rPr>
                <w:b/>
                <w:bCs/>
                <w:color w:val="000000" w:themeColor="text1"/>
              </w:rPr>
              <w:t>28</w:t>
            </w:r>
            <w:r w:rsidRPr="001111BB">
              <w:rPr>
                <w:b/>
                <w:bCs/>
                <w:color w:val="000000" w:themeColor="text1"/>
              </w:rPr>
              <w:t xml:space="preserve"> </w:t>
            </w:r>
            <w:r w:rsidRPr="001111BB">
              <w:rPr>
                <w:color w:val="000000" w:themeColor="text1"/>
              </w:rPr>
              <w:t>survivantes ont bénéficié de l’appuis</w:t>
            </w:r>
            <w:r>
              <w:rPr>
                <w:color w:val="000000" w:themeColor="text1"/>
              </w:rPr>
              <w:t xml:space="preserve"> de la direction psychosociale en collaboration avec les CISM et autres.</w:t>
            </w:r>
          </w:p>
          <w:p w14:paraId="5981F1F2" w14:textId="69E33107" w:rsidR="00C014CF" w:rsidRDefault="00C014CF" w:rsidP="00C014CF">
            <w:pPr>
              <w:rPr>
                <w:color w:val="000000" w:themeColor="text1"/>
              </w:rPr>
            </w:pPr>
            <w:r w:rsidRPr="001111BB">
              <w:rPr>
                <w:color w:val="000000" w:themeColor="text1"/>
              </w:rPr>
              <w:t>Au tota</w:t>
            </w:r>
            <w:r w:rsidR="00963F67">
              <w:rPr>
                <w:color w:val="000000" w:themeColor="text1"/>
              </w:rPr>
              <w:t>l</w:t>
            </w:r>
            <w:r>
              <w:rPr>
                <w:b/>
                <w:color w:val="000000" w:themeColor="text1"/>
              </w:rPr>
              <w:t xml:space="preserve"> </w:t>
            </w:r>
            <w:r w:rsidRPr="00963F67">
              <w:rPr>
                <w:rFonts w:ascii="Times New Roman" w:hAnsi="Times New Roman" w:cs="Times New Roman"/>
              </w:rPr>
              <w:t>7152</w:t>
            </w:r>
            <w:r w:rsidRPr="001A41FF">
              <w:rPr>
                <w:rFonts w:ascii="Times New Roman" w:hAnsi="Times New Roman" w:cs="Times New Roman"/>
              </w:rPr>
              <w:t xml:space="preserve"> personnes, dont les hommes (1587) et les femmes (5565)</w:t>
            </w:r>
            <w:r w:rsidRPr="006C66E6">
              <w:rPr>
                <w:b/>
                <w:color w:val="000000" w:themeColor="text1"/>
              </w:rPr>
              <w:t xml:space="preserve"> </w:t>
            </w:r>
            <w:r w:rsidRPr="001111BB">
              <w:rPr>
                <w:color w:val="000000" w:themeColor="text1"/>
              </w:rPr>
              <w:t>personne</w:t>
            </w:r>
            <w:r>
              <w:rPr>
                <w:color w:val="000000" w:themeColor="text1"/>
              </w:rPr>
              <w:t xml:space="preserve">s sensibilisées sur les VBG et </w:t>
            </w:r>
            <w:r w:rsidRPr="001111BB">
              <w:rPr>
                <w:color w:val="000000" w:themeColor="text1"/>
              </w:rPr>
              <w:t>l’existence de la ligne verte</w:t>
            </w:r>
          </w:p>
          <w:p w14:paraId="692BC341" w14:textId="77777777" w:rsidR="00C014CF" w:rsidRDefault="00C014CF" w:rsidP="00C014CF">
            <w:pPr>
              <w:rPr>
                <w:rFonts w:ascii="Times New Roman" w:hAnsi="Times New Roman" w:cs="Times New Roman"/>
                <w:bCs/>
              </w:rPr>
            </w:pPr>
            <w:r w:rsidRPr="00514FD5">
              <w:rPr>
                <w:rFonts w:ascii="Times New Roman" w:hAnsi="Times New Roman" w:cs="Times New Roman"/>
                <w:bCs/>
              </w:rPr>
              <w:t>Au niveau du CISM/HME, 12 cas ont été référés pour la prise en charge médicale et 22 pour l’aide juridique et l’assistance judiciaire</w:t>
            </w:r>
            <w:r>
              <w:rPr>
                <w:rFonts w:ascii="Times New Roman" w:hAnsi="Times New Roman" w:cs="Times New Roman"/>
                <w:bCs/>
              </w:rPr>
              <w:t> ; CISM/BS, 9 cas sanitaires et 20 juridiques/judiciaires ; au CISM/HATC, 41 pour la prise en charge sanitaire et 64 pour appui juridique/judiciaire ; au PILC, 35 cas pour l’aide juridique et l’assistance judiciaire et 1 cas pour la prise en psychologique de second degré ; enfin CSAI, 12 cas pour la prise en charge en droit coutumier et religieux.</w:t>
            </w:r>
          </w:p>
          <w:p w14:paraId="288B8572" w14:textId="2FBAD51C" w:rsidR="00FD1A04" w:rsidRPr="00676995" w:rsidRDefault="00C014CF" w:rsidP="00FD1A04">
            <w:pPr>
              <w:rPr>
                <w:rFonts w:ascii="Times New Roman" w:hAnsi="Times New Roman" w:cs="Times New Roman"/>
                <w:color w:val="000000" w:themeColor="text1"/>
                <w:sz w:val="24"/>
                <w:szCs w:val="24"/>
              </w:rPr>
            </w:pPr>
            <w:r w:rsidRPr="005F7098">
              <w:rPr>
                <w:rFonts w:ascii="Times New Roman" w:hAnsi="Times New Roman" w:cs="Times New Roman"/>
                <w:b/>
                <w:color w:val="000000" w:themeColor="text1"/>
                <w:sz w:val="24"/>
                <w:szCs w:val="24"/>
              </w:rPr>
              <w:t xml:space="preserve">65 </w:t>
            </w:r>
            <w:r w:rsidRPr="005F7098">
              <w:rPr>
                <w:rFonts w:ascii="Times New Roman" w:hAnsi="Times New Roman" w:cs="Times New Roman"/>
                <w:color w:val="000000" w:themeColor="text1"/>
                <w:sz w:val="24"/>
                <w:szCs w:val="24"/>
              </w:rPr>
              <w:t>appels reçu par les agents de la ligne verte</w:t>
            </w:r>
          </w:p>
        </w:tc>
      </w:tr>
      <w:tr w:rsidR="00FD1A04" w:rsidRPr="00676995" w14:paraId="35C60655" w14:textId="77777777" w:rsidTr="004873AF">
        <w:tc>
          <w:tcPr>
            <w:tcW w:w="9594" w:type="dxa"/>
          </w:tcPr>
          <w:p w14:paraId="731989BD" w14:textId="77777777" w:rsidR="00FD1A04" w:rsidRPr="00676995" w:rsidRDefault="00FD1A04" w:rsidP="00FD1A04">
            <w:pPr>
              <w:tabs>
                <w:tab w:val="left" w:pos="8280"/>
              </w:tabs>
              <w:rPr>
                <w:rFonts w:ascii="Times New Roman" w:hAnsi="Times New Roman" w:cs="Times New Roman"/>
                <w:b/>
                <w:sz w:val="24"/>
                <w:szCs w:val="24"/>
              </w:rPr>
            </w:pPr>
            <w:r w:rsidRPr="00676995">
              <w:rPr>
                <w:rFonts w:ascii="Times New Roman" w:hAnsi="Times New Roman" w:cs="Times New Roman"/>
                <w:b/>
                <w:color w:val="000000" w:themeColor="text1"/>
                <w:sz w:val="24"/>
                <w:szCs w:val="24"/>
              </w:rPr>
              <w:t>Axe 5 : Santé de la reproduction et IST/VIH/SIDA</w:t>
            </w:r>
          </w:p>
        </w:tc>
      </w:tr>
      <w:tr w:rsidR="00FD1A04" w:rsidRPr="00676995" w14:paraId="510F28FB" w14:textId="77777777" w:rsidTr="004873AF">
        <w:tc>
          <w:tcPr>
            <w:tcW w:w="9594" w:type="dxa"/>
          </w:tcPr>
          <w:p w14:paraId="175C755D" w14:textId="135D0D2D" w:rsidR="00FD1A04" w:rsidRPr="00244995" w:rsidRDefault="00C014CF" w:rsidP="00244995">
            <w:pPr>
              <w:rPr>
                <w:rFonts w:ascii="Times New Roman" w:hAnsi="Times New Roman" w:cs="Times New Roman"/>
                <w:color w:val="000000" w:themeColor="text1"/>
                <w:sz w:val="24"/>
                <w:szCs w:val="24"/>
              </w:rPr>
            </w:pPr>
            <w:r w:rsidRPr="005F7098">
              <w:rPr>
                <w:rFonts w:ascii="Times New Roman" w:hAnsi="Times New Roman" w:cs="Times New Roman"/>
                <w:b/>
                <w:color w:val="000000" w:themeColor="text1"/>
                <w:sz w:val="24"/>
                <w:szCs w:val="24"/>
              </w:rPr>
              <w:t>124</w:t>
            </w:r>
            <w:r w:rsidRPr="00676995">
              <w:rPr>
                <w:rFonts w:ascii="Times New Roman" w:hAnsi="Times New Roman" w:cs="Times New Roman"/>
                <w:color w:val="000000" w:themeColor="text1"/>
                <w:sz w:val="24"/>
                <w:szCs w:val="24"/>
              </w:rPr>
              <w:t xml:space="preserve"> personnes sensibilisées en santé de reproduction</w:t>
            </w:r>
            <w:r w:rsidR="00244995">
              <w:rPr>
                <w:rFonts w:ascii="Times New Roman" w:hAnsi="Times New Roman" w:cs="Times New Roman"/>
                <w:color w:val="000000" w:themeColor="text1"/>
                <w:sz w:val="24"/>
                <w:szCs w:val="24"/>
              </w:rPr>
              <w:t xml:space="preserve"> </w:t>
            </w:r>
            <w:r w:rsidRPr="001A41FF">
              <w:rPr>
                <w:rFonts w:ascii="Times New Roman" w:hAnsi="Times New Roman" w:cs="Times New Roman"/>
              </w:rPr>
              <w:t>dont 55 ont accepté et mis sous contraceptifs</w:t>
            </w:r>
            <w:r>
              <w:rPr>
                <w:rFonts w:ascii="Times New Roman" w:hAnsi="Times New Roman" w:cs="Times New Roman"/>
                <w:b/>
                <w:color w:val="000000" w:themeColor="text1"/>
                <w:sz w:val="24"/>
                <w:szCs w:val="24"/>
              </w:rPr>
              <w:t xml:space="preserve"> </w:t>
            </w:r>
            <w:r w:rsidRPr="00676995">
              <w:rPr>
                <w:rFonts w:ascii="Times New Roman" w:hAnsi="Times New Roman" w:cs="Times New Roman"/>
                <w:color w:val="000000" w:themeColor="text1"/>
                <w:sz w:val="24"/>
                <w:szCs w:val="24"/>
              </w:rPr>
              <w:t>sont soumises à la prise de contraceptif</w:t>
            </w:r>
            <w:r w:rsidR="00244995">
              <w:rPr>
                <w:rFonts w:ascii="Times New Roman" w:hAnsi="Times New Roman" w:cs="Times New Roman"/>
                <w:color w:val="000000" w:themeColor="text1"/>
                <w:sz w:val="24"/>
                <w:szCs w:val="24"/>
              </w:rPr>
              <w:t> ;</w:t>
            </w:r>
          </w:p>
        </w:tc>
      </w:tr>
      <w:tr w:rsidR="00FD1A04" w:rsidRPr="00676995" w14:paraId="28CE8B98" w14:textId="77777777" w:rsidTr="004873AF">
        <w:tc>
          <w:tcPr>
            <w:tcW w:w="9594" w:type="dxa"/>
          </w:tcPr>
          <w:p w14:paraId="4DA407DD" w14:textId="77777777" w:rsidR="00FD1A04" w:rsidRPr="00676995" w:rsidRDefault="00FD1A04" w:rsidP="00FD1A04">
            <w:pPr>
              <w:jc w:val="both"/>
              <w:rPr>
                <w:rFonts w:ascii="Times New Roman" w:hAnsi="Times New Roman" w:cs="Times New Roman"/>
                <w:sz w:val="24"/>
                <w:szCs w:val="24"/>
              </w:rPr>
            </w:pPr>
            <w:r w:rsidRPr="00676995">
              <w:rPr>
                <w:rFonts w:ascii="Times New Roman" w:hAnsi="Times New Roman" w:cs="Times New Roman"/>
                <w:b/>
                <w:color w:val="000000" w:themeColor="text1"/>
                <w:sz w:val="24"/>
                <w:szCs w:val="24"/>
              </w:rPr>
              <w:t xml:space="preserve">Axe 6 : culture, sports et  activités artistiques  </w:t>
            </w:r>
          </w:p>
        </w:tc>
      </w:tr>
      <w:tr w:rsidR="00FD1A04" w:rsidRPr="00676995" w14:paraId="00B63224" w14:textId="77777777" w:rsidTr="004873AF">
        <w:tc>
          <w:tcPr>
            <w:tcW w:w="9594" w:type="dxa"/>
          </w:tcPr>
          <w:p w14:paraId="78BCDEA4" w14:textId="6D10F810" w:rsidR="00FD1A04" w:rsidRPr="00676995" w:rsidRDefault="00FD1A04" w:rsidP="00FD1A04">
            <w:pPr>
              <w:jc w:val="both"/>
              <w:rPr>
                <w:rFonts w:ascii="Times New Roman" w:hAnsi="Times New Roman" w:cs="Times New Roman"/>
                <w:sz w:val="24"/>
                <w:szCs w:val="24"/>
              </w:rPr>
            </w:pPr>
            <w:r w:rsidRPr="00676995">
              <w:rPr>
                <w:rFonts w:ascii="Times New Roman" w:hAnsi="Times New Roman" w:cs="Times New Roman"/>
                <w:color w:val="000000" w:themeColor="text1"/>
                <w:sz w:val="24"/>
                <w:szCs w:val="24"/>
              </w:rPr>
              <w:t>-La foire a été organisée lors de la célébration de la SENAFET/édition 202</w:t>
            </w:r>
            <w:r w:rsidR="00C014CF">
              <w:rPr>
                <w:rFonts w:ascii="Times New Roman" w:hAnsi="Times New Roman" w:cs="Times New Roman"/>
                <w:color w:val="000000" w:themeColor="text1"/>
                <w:sz w:val="24"/>
                <w:szCs w:val="24"/>
              </w:rPr>
              <w:t>5</w:t>
            </w:r>
          </w:p>
        </w:tc>
      </w:tr>
    </w:tbl>
    <w:p w14:paraId="68AE4C98" w14:textId="77777777" w:rsidR="007D7FDD" w:rsidRPr="00676995" w:rsidRDefault="007D7FDD" w:rsidP="007D7FDD">
      <w:pPr>
        <w:tabs>
          <w:tab w:val="left" w:pos="8280"/>
        </w:tabs>
        <w:rPr>
          <w:rFonts w:ascii="Times New Roman" w:hAnsi="Times New Roman" w:cs="Times New Roman"/>
          <w:b/>
          <w:sz w:val="24"/>
          <w:szCs w:val="24"/>
        </w:rPr>
      </w:pPr>
    </w:p>
    <w:p w14:paraId="01BD41EF" w14:textId="77777777" w:rsidR="007D7FDD" w:rsidRPr="00676995" w:rsidRDefault="007D7FDD" w:rsidP="007D7FDD">
      <w:pPr>
        <w:spacing w:after="0" w:line="240" w:lineRule="auto"/>
        <w:ind w:right="20" w:firstLine="360"/>
        <w:jc w:val="both"/>
        <w:rPr>
          <w:rFonts w:ascii="Times New Roman" w:hAnsi="Times New Roman" w:cs="Times New Roman"/>
          <w:b/>
          <w:sz w:val="24"/>
          <w:szCs w:val="24"/>
        </w:rPr>
      </w:pPr>
    </w:p>
    <w:p w14:paraId="54971D2E" w14:textId="77777777" w:rsidR="007D7FDD" w:rsidRPr="00676995" w:rsidRDefault="007D7FDD" w:rsidP="007D7FDD">
      <w:pPr>
        <w:tabs>
          <w:tab w:val="left" w:pos="8280"/>
        </w:tabs>
        <w:spacing w:after="0" w:line="240" w:lineRule="auto"/>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 xml:space="preserve">                  IV.3. Activités non planifiées réalisées</w:t>
      </w:r>
    </w:p>
    <w:p w14:paraId="44473FC3" w14:textId="77777777" w:rsidR="007D7FDD" w:rsidRPr="00676995" w:rsidRDefault="007D7FDD" w:rsidP="007D7FDD">
      <w:pPr>
        <w:tabs>
          <w:tab w:val="left" w:pos="8280"/>
        </w:tabs>
        <w:rPr>
          <w:rFonts w:ascii="Times New Roman" w:eastAsia="Times New Roman" w:hAnsi="Times New Roman" w:cs="Times New Roman"/>
          <w:b/>
          <w:sz w:val="24"/>
          <w:szCs w:val="24"/>
          <w:lang w:eastAsia="fr-FR"/>
        </w:rPr>
      </w:pPr>
      <w:r w:rsidRPr="00676995">
        <w:rPr>
          <w:rFonts w:ascii="Times New Roman" w:hAnsi="Times New Roman" w:cs="Times New Roman"/>
          <w:b/>
          <w:sz w:val="24"/>
          <w:szCs w:val="24"/>
        </w:rPr>
        <w:t>Les résultats obtenus doivent être décrites par thématiques avec focus sur les activités réalisées.</w:t>
      </w:r>
    </w:p>
    <w:p w14:paraId="7C65E258" w14:textId="77777777" w:rsidR="007D7FDD" w:rsidRPr="00676995" w:rsidRDefault="007D7FDD" w:rsidP="007D7FDD">
      <w:pPr>
        <w:tabs>
          <w:tab w:val="left" w:pos="8280"/>
        </w:tabs>
        <w:spacing w:after="0" w:line="240" w:lineRule="auto"/>
        <w:rPr>
          <w:rFonts w:ascii="Times New Roman" w:eastAsia="Times New Roman" w:hAnsi="Times New Roman" w:cs="Times New Roman"/>
          <w:b/>
          <w:sz w:val="24"/>
          <w:szCs w:val="24"/>
          <w:lang w:eastAsia="fr-FR"/>
        </w:rPr>
      </w:pPr>
    </w:p>
    <w:p w14:paraId="6BA9473F" w14:textId="77777777" w:rsidR="007D7FDD" w:rsidRPr="00676995" w:rsidRDefault="007D7FDD" w:rsidP="007D7FDD">
      <w:pPr>
        <w:tabs>
          <w:tab w:val="left" w:pos="6465"/>
        </w:tabs>
        <w:spacing w:after="0" w:line="240" w:lineRule="auto"/>
        <w:ind w:right="20" w:firstLine="360"/>
        <w:jc w:val="both"/>
        <w:rPr>
          <w:rFonts w:ascii="Times New Roman" w:hAnsi="Times New Roman" w:cs="Times New Roman"/>
          <w:b/>
          <w:sz w:val="24"/>
          <w:szCs w:val="24"/>
        </w:rPr>
      </w:pPr>
    </w:p>
    <w:tbl>
      <w:tblPr>
        <w:tblStyle w:val="Grilledutableau"/>
        <w:tblW w:w="0" w:type="auto"/>
        <w:tblInd w:w="-318" w:type="dxa"/>
        <w:tblLook w:val="04A0" w:firstRow="1" w:lastRow="0" w:firstColumn="1" w:lastColumn="0" w:noHBand="0" w:noVBand="1"/>
      </w:tblPr>
      <w:tblGrid>
        <w:gridCol w:w="454"/>
        <w:gridCol w:w="4972"/>
        <w:gridCol w:w="4180"/>
      </w:tblGrid>
      <w:tr w:rsidR="007D7FDD" w:rsidRPr="00676995" w14:paraId="6D2E0E97" w14:textId="77777777" w:rsidTr="004873AF">
        <w:tc>
          <w:tcPr>
            <w:tcW w:w="454" w:type="dxa"/>
          </w:tcPr>
          <w:p w14:paraId="581F30B3" w14:textId="77777777" w:rsidR="007D7FDD" w:rsidRPr="00676995" w:rsidRDefault="007D7FDD" w:rsidP="004873AF">
            <w:pPr>
              <w:autoSpaceDE w:val="0"/>
              <w:autoSpaceDN w:val="0"/>
              <w:adjustRightInd w:val="0"/>
              <w:rPr>
                <w:rFonts w:ascii="Times New Roman" w:hAnsi="Times New Roman" w:cs="Times New Roman"/>
                <w:sz w:val="24"/>
                <w:szCs w:val="24"/>
              </w:rPr>
            </w:pPr>
          </w:p>
        </w:tc>
        <w:tc>
          <w:tcPr>
            <w:tcW w:w="4972" w:type="dxa"/>
          </w:tcPr>
          <w:p w14:paraId="3F9C23C3" w14:textId="77777777" w:rsidR="007D7FDD" w:rsidRPr="00676995" w:rsidRDefault="007D7FDD" w:rsidP="004873AF">
            <w:pPr>
              <w:pStyle w:val="Paragraphedeliste"/>
              <w:tabs>
                <w:tab w:val="left" w:pos="8280"/>
              </w:tabs>
              <w:ind w:left="1080"/>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Activités non planifiées réalisées</w:t>
            </w:r>
          </w:p>
          <w:p w14:paraId="6414B66C" w14:textId="77777777" w:rsidR="007D7FDD" w:rsidRPr="00676995" w:rsidRDefault="007D7FDD" w:rsidP="004873AF">
            <w:pPr>
              <w:autoSpaceDE w:val="0"/>
              <w:autoSpaceDN w:val="0"/>
              <w:adjustRightInd w:val="0"/>
              <w:rPr>
                <w:rFonts w:ascii="Times New Roman" w:hAnsi="Times New Roman" w:cs="Times New Roman"/>
                <w:sz w:val="24"/>
                <w:szCs w:val="24"/>
              </w:rPr>
            </w:pPr>
          </w:p>
        </w:tc>
        <w:tc>
          <w:tcPr>
            <w:tcW w:w="4180" w:type="dxa"/>
          </w:tcPr>
          <w:p w14:paraId="09A72B20" w14:textId="77777777" w:rsidR="007D7FDD" w:rsidRPr="00676995" w:rsidRDefault="007D7FDD" w:rsidP="004873AF">
            <w:pPr>
              <w:pStyle w:val="Paragraphedeliste"/>
              <w:tabs>
                <w:tab w:val="left" w:pos="8280"/>
              </w:tabs>
              <w:ind w:left="1080"/>
              <w:rPr>
                <w:rFonts w:ascii="Times New Roman" w:eastAsia="Times New Roman" w:hAnsi="Times New Roman" w:cs="Times New Roman"/>
                <w:b/>
                <w:sz w:val="24"/>
                <w:szCs w:val="24"/>
                <w:lang w:eastAsia="fr-FR"/>
              </w:rPr>
            </w:pPr>
            <w:r w:rsidRPr="00676995">
              <w:rPr>
                <w:rFonts w:ascii="Times New Roman" w:eastAsia="Times New Roman" w:hAnsi="Times New Roman" w:cs="Times New Roman"/>
                <w:b/>
                <w:sz w:val="24"/>
                <w:szCs w:val="24"/>
                <w:lang w:eastAsia="fr-FR"/>
              </w:rPr>
              <w:t>Commentaires</w:t>
            </w:r>
          </w:p>
        </w:tc>
      </w:tr>
      <w:tr w:rsidR="007D7FDD" w:rsidRPr="00676995" w14:paraId="238F9C6F" w14:textId="77777777" w:rsidTr="004873AF">
        <w:tc>
          <w:tcPr>
            <w:tcW w:w="454" w:type="dxa"/>
          </w:tcPr>
          <w:p w14:paraId="1AF297E4" w14:textId="77777777" w:rsidR="007D7FDD" w:rsidRPr="00676995" w:rsidRDefault="007D7FDD" w:rsidP="004873AF">
            <w:pPr>
              <w:autoSpaceDE w:val="0"/>
              <w:autoSpaceDN w:val="0"/>
              <w:adjustRightInd w:val="0"/>
              <w:rPr>
                <w:rFonts w:ascii="Times New Roman" w:hAnsi="Times New Roman" w:cs="Times New Roman"/>
                <w:sz w:val="24"/>
                <w:szCs w:val="24"/>
              </w:rPr>
            </w:pPr>
            <w:r w:rsidRPr="00676995">
              <w:rPr>
                <w:rFonts w:ascii="Times New Roman" w:hAnsi="Times New Roman" w:cs="Times New Roman"/>
                <w:sz w:val="24"/>
                <w:szCs w:val="24"/>
              </w:rPr>
              <w:t>1</w:t>
            </w:r>
          </w:p>
        </w:tc>
        <w:tc>
          <w:tcPr>
            <w:tcW w:w="4972" w:type="dxa"/>
          </w:tcPr>
          <w:p w14:paraId="7D247187" w14:textId="77777777" w:rsidR="00A811D3" w:rsidRPr="00D30612" w:rsidRDefault="00A811D3" w:rsidP="00A811D3">
            <w:pPr>
              <w:pStyle w:val="Paragraphedeliste"/>
              <w:numPr>
                <w:ilvl w:val="0"/>
                <w:numId w:val="18"/>
              </w:numPr>
              <w:suppressAutoHyphens/>
              <w:autoSpaceDN w:val="0"/>
              <w:contextualSpacing w:val="0"/>
              <w:jc w:val="both"/>
              <w:textAlignment w:val="baseline"/>
              <w:rPr>
                <w:rFonts w:ascii="Times New Roman" w:hAnsi="Times New Roman" w:cs="Times New Roman"/>
              </w:rPr>
            </w:pPr>
            <w:r>
              <w:rPr>
                <w:rFonts w:ascii="Times New Roman" w:hAnsi="Times New Roman" w:cs="Times New Roman"/>
                <w:sz w:val="24"/>
                <w:szCs w:val="24"/>
              </w:rPr>
              <w:t xml:space="preserve">Participation à </w:t>
            </w:r>
            <w:r w:rsidRPr="00D30612">
              <w:rPr>
                <w:rFonts w:ascii="Times New Roman" w:hAnsi="Times New Roman" w:cs="Times New Roman"/>
                <w:sz w:val="24"/>
                <w:szCs w:val="24"/>
              </w:rPr>
              <w:t xml:space="preserve">la session de formation des acteurs en charge des mécanismes de référencements des survivantes des </w:t>
            </w:r>
            <w:r>
              <w:rPr>
                <w:rFonts w:ascii="Times New Roman" w:hAnsi="Times New Roman" w:cs="Times New Roman"/>
                <w:sz w:val="24"/>
                <w:szCs w:val="24"/>
              </w:rPr>
              <w:t>VBG à Biltine en qualité de formateur, du 30 octobre au 03 novembre 2025 ;</w:t>
            </w:r>
          </w:p>
          <w:p w14:paraId="7A2435A9" w14:textId="77777777" w:rsidR="00A811D3" w:rsidRDefault="00A811D3" w:rsidP="00A811D3">
            <w:pPr>
              <w:pStyle w:val="Paragraphedeliste"/>
              <w:numPr>
                <w:ilvl w:val="0"/>
                <w:numId w:val="18"/>
              </w:numPr>
              <w:suppressAutoHyphens/>
              <w:autoSpaceDN w:val="0"/>
              <w:contextualSpacing w:val="0"/>
              <w:jc w:val="both"/>
              <w:textAlignment w:val="baseline"/>
              <w:rPr>
                <w:rFonts w:ascii="Times New Roman" w:hAnsi="Times New Roman" w:cs="Times New Roman"/>
              </w:rPr>
            </w:pPr>
            <w:r>
              <w:rPr>
                <w:rFonts w:ascii="Times New Roman" w:hAnsi="Times New Roman" w:cs="Times New Roman"/>
              </w:rPr>
              <w:t>Participation à l’entretien pour l’élaboration des lignes directrices et du cadre d’action en matière d’égalité des sexes, d’équité et d’inclusion au Tchad, N’Djamena, le 17/12/2025 ;</w:t>
            </w:r>
          </w:p>
          <w:p w14:paraId="5A2B8AB4" w14:textId="77777777" w:rsidR="00A811D3" w:rsidRDefault="00A811D3" w:rsidP="00A811D3">
            <w:pPr>
              <w:pStyle w:val="Paragraphedeliste"/>
              <w:numPr>
                <w:ilvl w:val="0"/>
                <w:numId w:val="18"/>
              </w:numPr>
              <w:suppressAutoHyphens/>
              <w:autoSpaceDN w:val="0"/>
              <w:contextualSpacing w:val="0"/>
              <w:jc w:val="both"/>
              <w:textAlignment w:val="baseline"/>
              <w:rPr>
                <w:rFonts w:ascii="Times New Roman" w:hAnsi="Times New Roman" w:cs="Times New Roman"/>
              </w:rPr>
            </w:pPr>
            <w:r>
              <w:rPr>
                <w:rFonts w:ascii="Times New Roman" w:hAnsi="Times New Roman" w:cs="Times New Roman"/>
              </w:rPr>
              <w:t>Participation à l’atelier des Experts de la mise à jour de la Politique Nationale Genre du Tchad 2026-2030, N’Djamena, le 28 octobre 2025 ;</w:t>
            </w:r>
          </w:p>
          <w:p w14:paraId="53751466" w14:textId="77777777" w:rsidR="00A811D3" w:rsidRPr="00AE09CD" w:rsidRDefault="00A811D3" w:rsidP="00A811D3">
            <w:pPr>
              <w:pStyle w:val="Paragraphedeliste"/>
              <w:numPr>
                <w:ilvl w:val="0"/>
                <w:numId w:val="18"/>
              </w:numPr>
              <w:suppressAutoHyphens/>
              <w:autoSpaceDN w:val="0"/>
              <w:contextualSpacing w:val="0"/>
              <w:jc w:val="both"/>
              <w:textAlignment w:val="baseline"/>
              <w:rPr>
                <w:rFonts w:ascii="Times New Roman" w:hAnsi="Times New Roman" w:cs="Times New Roman"/>
              </w:rPr>
            </w:pPr>
            <w:r w:rsidRPr="001A41FF">
              <w:rPr>
                <w:rFonts w:ascii="Times New Roman" w:hAnsi="Times New Roman" w:cs="Times New Roman"/>
              </w:rPr>
              <w:t>Participation à la formation sur la PSEAH et la mise en place des mécanismes</w:t>
            </w:r>
            <w:r w:rsidRPr="00AE09CD">
              <w:rPr>
                <w:rFonts w:ascii="Times New Roman" w:hAnsi="Times New Roman" w:cs="Times New Roman"/>
              </w:rPr>
              <w:t xml:space="preserve"> de référencement</w:t>
            </w:r>
            <w:r>
              <w:rPr>
                <w:rFonts w:ascii="Times New Roman" w:hAnsi="Times New Roman" w:cs="Times New Roman"/>
              </w:rPr>
              <w:t>, juin 2025</w:t>
            </w:r>
            <w:r w:rsidRPr="00AE09CD">
              <w:rPr>
                <w:rFonts w:ascii="Times New Roman" w:hAnsi="Times New Roman" w:cs="Times New Roman"/>
              </w:rPr>
              <w:t> ;</w:t>
            </w:r>
          </w:p>
          <w:p w14:paraId="4D9C744E" w14:textId="77777777" w:rsidR="00A811D3" w:rsidRPr="00AE09CD" w:rsidRDefault="00A811D3" w:rsidP="00A811D3">
            <w:pPr>
              <w:pStyle w:val="Paragraphedeliste"/>
              <w:numPr>
                <w:ilvl w:val="0"/>
                <w:numId w:val="18"/>
              </w:numPr>
              <w:suppressAutoHyphens/>
              <w:autoSpaceDN w:val="0"/>
              <w:contextualSpacing w:val="0"/>
              <w:jc w:val="both"/>
              <w:textAlignment w:val="baseline"/>
              <w:rPr>
                <w:rFonts w:ascii="Times New Roman" w:hAnsi="Times New Roman" w:cs="Times New Roman"/>
              </w:rPr>
            </w:pPr>
            <w:r w:rsidRPr="001A41FF">
              <w:rPr>
                <w:rFonts w:ascii="Times New Roman" w:hAnsi="Times New Roman" w:cs="Times New Roman"/>
              </w:rPr>
              <w:t xml:space="preserve">Participation à l’atelier de validation de la stratégie de communication sur les </w:t>
            </w:r>
            <w:r w:rsidRPr="00AE09CD">
              <w:rPr>
                <w:rFonts w:ascii="Times New Roman" w:hAnsi="Times New Roman" w:cs="Times New Roman"/>
              </w:rPr>
              <w:t>violences basées sur le genre ;</w:t>
            </w:r>
          </w:p>
          <w:p w14:paraId="0626B9B8" w14:textId="77777777" w:rsidR="00A811D3" w:rsidRDefault="00A811D3" w:rsidP="00A811D3">
            <w:pPr>
              <w:pStyle w:val="Paragraphedeliste"/>
              <w:numPr>
                <w:ilvl w:val="0"/>
                <w:numId w:val="18"/>
              </w:numPr>
              <w:suppressAutoHyphens/>
              <w:autoSpaceDN w:val="0"/>
              <w:contextualSpacing w:val="0"/>
              <w:jc w:val="both"/>
              <w:textAlignment w:val="baseline"/>
              <w:rPr>
                <w:rFonts w:ascii="Times New Roman" w:hAnsi="Times New Roman" w:cs="Times New Roman"/>
              </w:rPr>
            </w:pPr>
            <w:r w:rsidRPr="001A41FF">
              <w:rPr>
                <w:rFonts w:ascii="Times New Roman" w:hAnsi="Times New Roman" w:cs="Times New Roman"/>
              </w:rPr>
              <w:t>Formation de 50 survivantes des VBG en pâtisseries dans le cadre de la réinsertion</w:t>
            </w:r>
            <w:r w:rsidRPr="00AE09CD">
              <w:rPr>
                <w:rFonts w:ascii="Times New Roman" w:hAnsi="Times New Roman" w:cs="Times New Roman"/>
              </w:rPr>
              <w:t xml:space="preserve"> socioéconomique.</w:t>
            </w:r>
          </w:p>
          <w:p w14:paraId="16AF721B" w14:textId="77777777" w:rsidR="00A811D3" w:rsidRDefault="00A811D3" w:rsidP="00A811D3">
            <w:pPr>
              <w:pStyle w:val="Paragraphedeliste"/>
              <w:numPr>
                <w:ilvl w:val="0"/>
                <w:numId w:val="18"/>
              </w:numPr>
              <w:suppressAutoHyphens/>
              <w:autoSpaceDN w:val="0"/>
              <w:contextualSpacing w:val="0"/>
              <w:jc w:val="both"/>
              <w:textAlignment w:val="baseline"/>
              <w:rPr>
                <w:rFonts w:ascii="Times New Roman" w:hAnsi="Times New Roman" w:cs="Times New Roman"/>
                <w:bCs/>
              </w:rPr>
            </w:pPr>
            <w:r w:rsidRPr="00557E7D">
              <w:rPr>
                <w:rFonts w:ascii="Times New Roman" w:hAnsi="Times New Roman" w:cs="Times New Roman"/>
                <w:bCs/>
              </w:rPr>
              <w:t>Participation à la session de Revue Nationale, Plan d’action et renforcement des capacités PSEA des institutions du Gouvernement du Tchad, Ndjamena du 06 au 08 Aout 2025 ;</w:t>
            </w:r>
          </w:p>
          <w:p w14:paraId="63B93A5E" w14:textId="77777777" w:rsidR="00A811D3" w:rsidRPr="00557E7D" w:rsidRDefault="00A811D3" w:rsidP="00A811D3">
            <w:pPr>
              <w:pStyle w:val="Paragraphedeliste"/>
              <w:numPr>
                <w:ilvl w:val="0"/>
                <w:numId w:val="18"/>
              </w:numPr>
              <w:suppressAutoHyphens/>
              <w:autoSpaceDN w:val="0"/>
              <w:contextualSpacing w:val="0"/>
              <w:jc w:val="both"/>
              <w:textAlignment w:val="baseline"/>
              <w:rPr>
                <w:rFonts w:ascii="Times New Roman" w:hAnsi="Times New Roman" w:cs="Times New Roman"/>
                <w:bCs/>
              </w:rPr>
            </w:pPr>
            <w:r>
              <w:rPr>
                <w:rFonts w:ascii="Times New Roman" w:hAnsi="Times New Roman" w:cs="Times New Roman"/>
                <w:bCs/>
              </w:rPr>
              <w:t>Participation à la mission de cartographie des organisations féminines dans les six provinces du Tchad ;</w:t>
            </w:r>
          </w:p>
          <w:p w14:paraId="540109B4" w14:textId="77777777" w:rsidR="00A811D3" w:rsidRPr="00557E7D" w:rsidRDefault="00A811D3" w:rsidP="00A811D3">
            <w:pPr>
              <w:pStyle w:val="Paragraphedeliste"/>
              <w:numPr>
                <w:ilvl w:val="0"/>
                <w:numId w:val="18"/>
              </w:numPr>
              <w:suppressAutoHyphens/>
              <w:autoSpaceDN w:val="0"/>
              <w:contextualSpacing w:val="0"/>
              <w:jc w:val="both"/>
              <w:textAlignment w:val="baseline"/>
              <w:rPr>
                <w:rFonts w:ascii="Times New Roman" w:hAnsi="Times New Roman" w:cs="Times New Roman"/>
                <w:bCs/>
              </w:rPr>
            </w:pPr>
            <w:r w:rsidRPr="00557E7D">
              <w:rPr>
                <w:rFonts w:ascii="Times New Roman" w:hAnsi="Times New Roman" w:cs="Times New Roman"/>
                <w:bCs/>
              </w:rPr>
              <w:t>Participation à l’atelier de démarrage de la mise en jour de la Politique Nationale Genre au Tchad, Hôtel de l’Amitié, du 20 au 21 Aout 2025 ;</w:t>
            </w:r>
          </w:p>
          <w:p w14:paraId="46DE2B43" w14:textId="77777777" w:rsidR="00A811D3" w:rsidRPr="00557E7D" w:rsidRDefault="00A811D3" w:rsidP="00A811D3">
            <w:pPr>
              <w:pStyle w:val="Paragraphedeliste"/>
              <w:numPr>
                <w:ilvl w:val="0"/>
                <w:numId w:val="18"/>
              </w:numPr>
              <w:suppressAutoHyphens/>
              <w:autoSpaceDN w:val="0"/>
              <w:contextualSpacing w:val="0"/>
              <w:jc w:val="both"/>
              <w:textAlignment w:val="baseline"/>
              <w:rPr>
                <w:rFonts w:ascii="Times New Roman" w:hAnsi="Times New Roman" w:cs="Times New Roman"/>
                <w:bCs/>
              </w:rPr>
            </w:pPr>
            <w:r w:rsidRPr="00557E7D">
              <w:rPr>
                <w:rFonts w:ascii="Times New Roman" w:hAnsi="Times New Roman" w:cs="Times New Roman"/>
                <w:bCs/>
              </w:rPr>
              <w:t>Participation à l’atelier sur la prévention et la réponse à la violence sexiste en Afrique, Novotel du 25 au 29 Aout 2025, présentation de trois thématiques à savoir « Planification des programmes/activités VBG », « Stratégie de lutte contre les VBG », « Suivi et signalement des cas VBG », Novotel du 25 au 29 Aout 2025;</w:t>
            </w:r>
          </w:p>
          <w:p w14:paraId="542E8041" w14:textId="77777777" w:rsidR="00A811D3" w:rsidRPr="00557E7D" w:rsidRDefault="00A811D3" w:rsidP="00A811D3">
            <w:pPr>
              <w:pStyle w:val="Paragraphedeliste"/>
              <w:numPr>
                <w:ilvl w:val="0"/>
                <w:numId w:val="18"/>
              </w:numPr>
              <w:suppressAutoHyphens/>
              <w:autoSpaceDN w:val="0"/>
              <w:contextualSpacing w:val="0"/>
              <w:jc w:val="both"/>
              <w:textAlignment w:val="baseline"/>
              <w:rPr>
                <w:rFonts w:ascii="Times New Roman" w:hAnsi="Times New Roman" w:cs="Times New Roman"/>
                <w:bCs/>
              </w:rPr>
            </w:pPr>
            <w:r w:rsidRPr="00557E7D">
              <w:rPr>
                <w:rFonts w:ascii="Times New Roman" w:hAnsi="Times New Roman" w:cs="Times New Roman"/>
                <w:bCs/>
              </w:rPr>
              <w:t>Participation aux réunions mensuelles réseau PSEA au Bureau Central des Nations-Unies ;</w:t>
            </w:r>
          </w:p>
          <w:p w14:paraId="16FB326E" w14:textId="77777777" w:rsidR="00A811D3" w:rsidRDefault="00A811D3" w:rsidP="00A811D3">
            <w:pPr>
              <w:pStyle w:val="Paragraphedeliste"/>
              <w:numPr>
                <w:ilvl w:val="0"/>
                <w:numId w:val="18"/>
              </w:numPr>
              <w:suppressAutoHyphens/>
              <w:autoSpaceDN w:val="0"/>
              <w:contextualSpacing w:val="0"/>
              <w:jc w:val="both"/>
              <w:textAlignment w:val="baseline"/>
              <w:rPr>
                <w:rFonts w:ascii="Times New Roman" w:hAnsi="Times New Roman" w:cs="Times New Roman"/>
                <w:bCs/>
              </w:rPr>
            </w:pPr>
            <w:r w:rsidRPr="00557E7D">
              <w:rPr>
                <w:rFonts w:ascii="Times New Roman" w:hAnsi="Times New Roman" w:cs="Times New Roman"/>
                <w:bCs/>
              </w:rPr>
              <w:t>Distribution des kits scolaires à 100 enfants de 50 survivantes des VBG par la DAPVVBG, objectif : appui à la scolarisation aux enfants des survivantes en situation de précarité sociale ;</w:t>
            </w:r>
          </w:p>
          <w:p w14:paraId="3DCA6041" w14:textId="77777777" w:rsidR="00A811D3" w:rsidRPr="00557E7D" w:rsidRDefault="00A811D3" w:rsidP="00A811D3">
            <w:pPr>
              <w:pStyle w:val="Paragraphedeliste"/>
              <w:numPr>
                <w:ilvl w:val="0"/>
                <w:numId w:val="18"/>
              </w:numPr>
              <w:suppressAutoHyphens/>
              <w:autoSpaceDN w:val="0"/>
              <w:contextualSpacing w:val="0"/>
              <w:jc w:val="both"/>
              <w:textAlignment w:val="baseline"/>
              <w:rPr>
                <w:rFonts w:ascii="Times New Roman" w:hAnsi="Times New Roman" w:cs="Times New Roman"/>
                <w:bCs/>
              </w:rPr>
            </w:pPr>
            <w:r>
              <w:rPr>
                <w:rFonts w:ascii="Times New Roman" w:hAnsi="Times New Roman" w:cs="Times New Roman"/>
                <w:bCs/>
              </w:rPr>
              <w:t>Participation à l’atelier de validation technique du rapport national sur l’ampleur des VBG, réalisé par l’OPEG, le 15 juillet 2025.</w:t>
            </w:r>
          </w:p>
          <w:p w14:paraId="67B9C1FE" w14:textId="32A24691" w:rsidR="007D7FDD" w:rsidRPr="00676995" w:rsidRDefault="007D7FDD" w:rsidP="004873AF">
            <w:pPr>
              <w:jc w:val="both"/>
              <w:rPr>
                <w:rFonts w:ascii="Times New Roman" w:hAnsi="Times New Roman" w:cs="Times New Roman"/>
                <w:sz w:val="24"/>
                <w:szCs w:val="24"/>
              </w:rPr>
            </w:pPr>
          </w:p>
        </w:tc>
        <w:tc>
          <w:tcPr>
            <w:tcW w:w="4180" w:type="dxa"/>
          </w:tcPr>
          <w:p w14:paraId="5C542801" w14:textId="4C0F0516" w:rsidR="007D7FDD" w:rsidRPr="00676995" w:rsidRDefault="007D7FDD" w:rsidP="004873AF">
            <w:pPr>
              <w:jc w:val="both"/>
              <w:rPr>
                <w:rFonts w:ascii="Times New Roman" w:hAnsi="Times New Roman" w:cs="Times New Roman"/>
                <w:sz w:val="24"/>
                <w:szCs w:val="24"/>
              </w:rPr>
            </w:pPr>
          </w:p>
        </w:tc>
      </w:tr>
    </w:tbl>
    <w:p w14:paraId="577121A5" w14:textId="77777777" w:rsidR="007D7FDD" w:rsidRPr="00676995" w:rsidRDefault="007D7FDD" w:rsidP="007D7FDD">
      <w:pPr>
        <w:tabs>
          <w:tab w:val="left" w:pos="8280"/>
        </w:tabs>
        <w:rPr>
          <w:rFonts w:ascii="Times New Roman" w:hAnsi="Times New Roman" w:cs="Times New Roman"/>
          <w:b/>
          <w:sz w:val="24"/>
          <w:szCs w:val="24"/>
        </w:rPr>
      </w:pPr>
    </w:p>
    <w:p w14:paraId="2A24902F" w14:textId="77777777" w:rsidR="007D7FDD" w:rsidRPr="00676995" w:rsidRDefault="007D7FDD" w:rsidP="007D7FDD">
      <w:pPr>
        <w:tabs>
          <w:tab w:val="left" w:pos="8280"/>
        </w:tabs>
        <w:rPr>
          <w:rFonts w:ascii="Times New Roman" w:hAnsi="Times New Roman" w:cs="Times New Roman"/>
          <w:b/>
          <w:sz w:val="24"/>
          <w:szCs w:val="24"/>
        </w:rPr>
      </w:pPr>
    </w:p>
    <w:p w14:paraId="57BC1B5D" w14:textId="77777777" w:rsidR="007D7FDD" w:rsidRPr="00676995" w:rsidRDefault="007D7FDD" w:rsidP="007D7FDD">
      <w:pPr>
        <w:pStyle w:val="Paragraphedeliste"/>
        <w:numPr>
          <w:ilvl w:val="0"/>
          <w:numId w:val="3"/>
        </w:numPr>
        <w:tabs>
          <w:tab w:val="left" w:pos="8280"/>
        </w:tabs>
        <w:spacing w:after="160" w:line="240" w:lineRule="auto"/>
        <w:jc w:val="both"/>
        <w:rPr>
          <w:rFonts w:ascii="Times New Roman" w:eastAsia="Times New Roman" w:hAnsi="Times New Roman" w:cs="Times New Roman"/>
          <w:b/>
          <w:bCs/>
          <w:sz w:val="24"/>
          <w:szCs w:val="24"/>
          <w:lang w:eastAsia="fr-FR"/>
        </w:rPr>
      </w:pPr>
      <w:r w:rsidRPr="00676995">
        <w:rPr>
          <w:rFonts w:ascii="Times New Roman" w:eastAsia="Times New Roman" w:hAnsi="Times New Roman" w:cs="Times New Roman"/>
          <w:b/>
          <w:bCs/>
          <w:sz w:val="24"/>
          <w:szCs w:val="24"/>
          <w:lang w:eastAsia="fr-FR"/>
        </w:rPr>
        <w:t>Difficultés rencontrées</w:t>
      </w:r>
    </w:p>
    <w:p w14:paraId="667292C7" w14:textId="0DD94D1D" w:rsidR="007D7FDD" w:rsidRPr="00676995" w:rsidRDefault="007D7FDD" w:rsidP="007D7FDD">
      <w:pPr>
        <w:spacing w:line="360" w:lineRule="auto"/>
        <w:jc w:val="both"/>
        <w:rPr>
          <w:rFonts w:ascii="Times New Roman" w:hAnsi="Times New Roman" w:cs="Times New Roman"/>
          <w:b/>
          <w:bCs/>
          <w:sz w:val="24"/>
          <w:szCs w:val="24"/>
        </w:rPr>
      </w:pPr>
      <w:r w:rsidRPr="00676995">
        <w:rPr>
          <w:rFonts w:ascii="Times New Roman" w:hAnsi="Times New Roman" w:cs="Times New Roman"/>
          <w:b/>
          <w:bCs/>
          <w:sz w:val="24"/>
          <w:szCs w:val="24"/>
        </w:rPr>
        <w:t xml:space="preserve">Les </w:t>
      </w:r>
      <w:r w:rsidR="0029166B" w:rsidRPr="00676995">
        <w:rPr>
          <w:rFonts w:ascii="Times New Roman" w:hAnsi="Times New Roman" w:cs="Times New Roman"/>
          <w:b/>
          <w:bCs/>
          <w:sz w:val="24"/>
          <w:szCs w:val="24"/>
        </w:rPr>
        <w:t>difficultés rencontrées</w:t>
      </w:r>
      <w:r w:rsidRPr="00676995">
        <w:rPr>
          <w:rFonts w:ascii="Times New Roman" w:hAnsi="Times New Roman" w:cs="Times New Roman"/>
          <w:b/>
          <w:bCs/>
          <w:sz w:val="24"/>
          <w:szCs w:val="24"/>
        </w:rPr>
        <w:t xml:space="preserve"> au cours de l’exercice de l’année 2024 sont énormes. </w:t>
      </w:r>
    </w:p>
    <w:p w14:paraId="5475CDE2" w14:textId="77777777" w:rsidR="007D7FDD" w:rsidRPr="00676995" w:rsidRDefault="007D7FDD" w:rsidP="007D7FDD">
      <w:p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 xml:space="preserve">Il s’agit entre autres de : </w:t>
      </w:r>
    </w:p>
    <w:p w14:paraId="46683F07" w14:textId="60856FCA" w:rsidR="007D7FDD" w:rsidRPr="00676995" w:rsidRDefault="007D7FDD" w:rsidP="007D7FDD">
      <w:pPr>
        <w:pStyle w:val="Paragraphedeliste"/>
        <w:numPr>
          <w:ilvl w:val="0"/>
          <w:numId w:val="16"/>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 xml:space="preserve">L’insuffisance de moyens financiers et matériels qui limite la </w:t>
      </w:r>
      <w:r w:rsidR="0029166B" w:rsidRPr="00676995">
        <w:rPr>
          <w:rFonts w:ascii="Times New Roman" w:hAnsi="Times New Roman" w:cs="Times New Roman"/>
          <w:sz w:val="24"/>
          <w:szCs w:val="24"/>
        </w:rPr>
        <w:t>bonne marche des</w:t>
      </w:r>
      <w:r w:rsidRPr="00676995">
        <w:rPr>
          <w:rFonts w:ascii="Times New Roman" w:hAnsi="Times New Roman" w:cs="Times New Roman"/>
          <w:sz w:val="24"/>
          <w:szCs w:val="24"/>
        </w:rPr>
        <w:t xml:space="preserve"> activités </w:t>
      </w:r>
      <w:r w:rsidR="0029166B">
        <w:rPr>
          <w:rFonts w:ascii="Times New Roman" w:hAnsi="Times New Roman" w:cs="Times New Roman"/>
          <w:sz w:val="24"/>
          <w:szCs w:val="24"/>
        </w:rPr>
        <w:t>de</w:t>
      </w:r>
      <w:r w:rsidRPr="00676995">
        <w:rPr>
          <w:rFonts w:ascii="Times New Roman" w:hAnsi="Times New Roman" w:cs="Times New Roman"/>
          <w:sz w:val="24"/>
          <w:szCs w:val="24"/>
        </w:rPr>
        <w:t xml:space="preserve">  la Directions techniques;</w:t>
      </w:r>
    </w:p>
    <w:p w14:paraId="2846C6E9" w14:textId="77777777" w:rsidR="007D7FDD" w:rsidRPr="00676995" w:rsidRDefault="007D7FDD" w:rsidP="007D7FDD">
      <w:pPr>
        <w:pStyle w:val="Paragraphedeliste"/>
        <w:numPr>
          <w:ilvl w:val="0"/>
          <w:numId w:val="16"/>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Le manque de moyens roulant à deux (02) roues et quatre (04) roues (véhicule de liaison) pour mener les activités liées surtout à l’accompagnement des victimes des VBG et le suivi des dossiers judiciaires   de la direction d’Appui Psychosocial aux victimes de Violences Basées sur le Genre notamment : l’accompagnement des victimes/ survivant (e)s pour la prise en charge des victimes-/survivant(e)s le suivi des dossiers judiciaires, les sensibilisations ainsi que d’autres activités   ….</w:t>
      </w:r>
    </w:p>
    <w:p w14:paraId="3E49AA8B" w14:textId="77777777" w:rsidR="007D7FDD" w:rsidRPr="00676995" w:rsidRDefault="007D7FDD" w:rsidP="007D7FDD">
      <w:pPr>
        <w:pStyle w:val="Paragraphedeliste"/>
        <w:numPr>
          <w:ilvl w:val="0"/>
          <w:numId w:val="16"/>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Le délestage chronique de la ligne de la Maison Nationale de la Femme et le manque de carburant pour palier à ce délestage handicap sur le fonctionnement du centre ;</w:t>
      </w:r>
    </w:p>
    <w:p w14:paraId="2B205E6E" w14:textId="77777777" w:rsidR="007D7FDD" w:rsidRPr="00676995" w:rsidRDefault="007D7FDD" w:rsidP="007D7FDD">
      <w:pPr>
        <w:pStyle w:val="Paragraphedeliste"/>
        <w:numPr>
          <w:ilvl w:val="0"/>
          <w:numId w:val="16"/>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L’insuffisance des moyens de travail (Les armoires pour sécuriser les dossiers des survivantes, les ordinateurs et accessoires, les matériels nécessaires de travail, fourniture de bureau… ;</w:t>
      </w:r>
    </w:p>
    <w:p w14:paraId="2FA96288" w14:textId="77777777" w:rsidR="007D7FDD" w:rsidRPr="00676995" w:rsidRDefault="007D7FDD" w:rsidP="007D7FDD">
      <w:pPr>
        <w:pStyle w:val="Paragraphedeliste"/>
        <w:numPr>
          <w:ilvl w:val="0"/>
          <w:numId w:val="16"/>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La lenteur des dossiers judiciaires et la non applicabilité des textes et lois sur les VBG constitue une difficulté majeure qui freine inlassablement le travail de prise en charge et ralenti la dénonciation des cas des VBG ;</w:t>
      </w:r>
    </w:p>
    <w:p w14:paraId="1035BCD2" w14:textId="77777777" w:rsidR="007D7FDD" w:rsidRPr="00676995" w:rsidRDefault="007D7FDD" w:rsidP="007D7FDD">
      <w:pPr>
        <w:pStyle w:val="Paragraphedeliste"/>
        <w:numPr>
          <w:ilvl w:val="0"/>
          <w:numId w:val="16"/>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 xml:space="preserve">Le manque d’octroi de certains produits d’entretien, de subsistance /maintenance tels que ; l’eau, les mouchoirs jetables, amuse-gueule constituent véritablement un blocus pour un accueil chaleureux des survivant(e)s ;   </w:t>
      </w:r>
    </w:p>
    <w:p w14:paraId="78998DB7" w14:textId="77777777" w:rsidR="007D7FDD" w:rsidRPr="00676995" w:rsidRDefault="007D7FDD" w:rsidP="007D7FDD">
      <w:pPr>
        <w:pStyle w:val="Paragraphedeliste"/>
        <w:numPr>
          <w:ilvl w:val="0"/>
          <w:numId w:val="16"/>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L’insuffisance des produits médicaux limite voire la rareté les premiers soins l l’appui médical aux survivant (e)s;</w:t>
      </w:r>
    </w:p>
    <w:p w14:paraId="35DEA5FC" w14:textId="77777777" w:rsidR="007D7FDD" w:rsidRPr="00676995" w:rsidRDefault="007D7FDD" w:rsidP="007D7FDD">
      <w:pPr>
        <w:pStyle w:val="Paragraphedeliste"/>
        <w:numPr>
          <w:ilvl w:val="0"/>
          <w:numId w:val="16"/>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L’inadéquation du local pour l’hébergement des survivant (e)s constitue un problème majeur pour assurer la sécurité des survivant (e)s à besoin spécifique de logement ou de protection ;</w:t>
      </w:r>
    </w:p>
    <w:p w14:paraId="39927BCE" w14:textId="77777777" w:rsidR="007D7FDD" w:rsidRPr="00676995" w:rsidRDefault="007D7FDD" w:rsidP="007D7FDD">
      <w:pPr>
        <w:pStyle w:val="Paragraphedeliste"/>
        <w:numPr>
          <w:ilvl w:val="0"/>
          <w:numId w:val="16"/>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L’insuffisance de renforcement de capacités du personnel pour améliorer les prestations des agents ;</w:t>
      </w:r>
    </w:p>
    <w:p w14:paraId="13ABDAB9" w14:textId="77777777" w:rsidR="007D7FDD" w:rsidRPr="00676995" w:rsidRDefault="007D7FDD" w:rsidP="007D7FDD">
      <w:pPr>
        <w:pStyle w:val="Paragraphedeliste"/>
        <w:numPr>
          <w:ilvl w:val="0"/>
          <w:numId w:val="16"/>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 xml:space="preserve">L’irrégularité de formation pour la réinsertion socio- économique ainsi que l’insuffisance de quota accordé par la MNF aux victimes/survivant(e)s des VBG ne couvre pas le besoin en formation de ces derniers par rapport à leur nombre. Cela   retarde énormément leur réinsertion et favorise plutôt un nouveau cycle de VBG ; </w:t>
      </w:r>
    </w:p>
    <w:p w14:paraId="42F2A93F" w14:textId="77777777" w:rsidR="007D7FDD" w:rsidRPr="00676995" w:rsidRDefault="007D7FDD" w:rsidP="007D7FDD">
      <w:pPr>
        <w:pStyle w:val="Paragraphedeliste"/>
        <w:numPr>
          <w:ilvl w:val="0"/>
          <w:numId w:val="16"/>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Le manque d’un espace aménager pour organiser les activités récréatives en faveur des survivantes constitue un frein pour le rétablissement psychologique des survivant (e)s.</w:t>
      </w:r>
    </w:p>
    <w:p w14:paraId="7253BF02" w14:textId="77777777" w:rsidR="007D7FDD" w:rsidRPr="00676995" w:rsidRDefault="007D7FDD" w:rsidP="007D7FDD">
      <w:pPr>
        <w:pStyle w:val="Paragraphedeliste"/>
        <w:numPr>
          <w:ilvl w:val="0"/>
          <w:numId w:val="16"/>
        </w:numPr>
        <w:spacing w:after="0" w:line="360" w:lineRule="auto"/>
        <w:jc w:val="both"/>
        <w:rPr>
          <w:rFonts w:ascii="Times New Roman" w:hAnsi="Times New Roman" w:cs="Times New Roman"/>
          <w:sz w:val="24"/>
          <w:szCs w:val="24"/>
        </w:rPr>
      </w:pPr>
      <w:r w:rsidRPr="00676995">
        <w:rPr>
          <w:rFonts w:ascii="Times New Roman" w:hAnsi="Times New Roman" w:cs="Times New Roman"/>
          <w:sz w:val="24"/>
          <w:szCs w:val="24"/>
        </w:rPr>
        <w:t xml:space="preserve">L’Insuffisance de l’effectif ; </w:t>
      </w:r>
    </w:p>
    <w:p w14:paraId="223CA357" w14:textId="77777777" w:rsidR="007D7FDD" w:rsidRPr="00676995" w:rsidRDefault="007D7FDD" w:rsidP="007D7FDD">
      <w:pPr>
        <w:pStyle w:val="Paragraphedeliste"/>
        <w:numPr>
          <w:ilvl w:val="0"/>
          <w:numId w:val="16"/>
        </w:numPr>
        <w:spacing w:after="0" w:line="360" w:lineRule="auto"/>
        <w:jc w:val="both"/>
        <w:rPr>
          <w:rFonts w:ascii="Times New Roman" w:hAnsi="Times New Roman" w:cs="Times New Roman"/>
          <w:sz w:val="24"/>
          <w:szCs w:val="24"/>
        </w:rPr>
      </w:pPr>
      <w:r w:rsidRPr="00676995">
        <w:rPr>
          <w:rFonts w:ascii="Times New Roman" w:hAnsi="Times New Roman" w:cs="Times New Roman"/>
          <w:sz w:val="24"/>
          <w:szCs w:val="24"/>
        </w:rPr>
        <w:t>Le Manque de renforcement des capacités des journalistes ;</w:t>
      </w:r>
    </w:p>
    <w:p w14:paraId="0B530E9C" w14:textId="77777777" w:rsidR="007D7FDD" w:rsidRPr="00676995" w:rsidRDefault="007D7FDD" w:rsidP="007D7FDD">
      <w:pPr>
        <w:pStyle w:val="Paragraphedeliste"/>
        <w:numPr>
          <w:ilvl w:val="0"/>
          <w:numId w:val="16"/>
        </w:numPr>
        <w:spacing w:after="0" w:line="360" w:lineRule="auto"/>
        <w:jc w:val="both"/>
        <w:rPr>
          <w:rFonts w:ascii="Times New Roman" w:hAnsi="Times New Roman" w:cs="Times New Roman"/>
          <w:sz w:val="24"/>
          <w:szCs w:val="24"/>
        </w:rPr>
      </w:pPr>
      <w:r w:rsidRPr="00676995">
        <w:rPr>
          <w:rFonts w:ascii="Times New Roman" w:hAnsi="Times New Roman" w:cs="Times New Roman"/>
          <w:sz w:val="24"/>
          <w:szCs w:val="24"/>
        </w:rPr>
        <w:t xml:space="preserve"> Le Manque du matériel de travail ; </w:t>
      </w:r>
    </w:p>
    <w:p w14:paraId="0C643BE9" w14:textId="77777777" w:rsidR="007D7FDD" w:rsidRPr="00676995" w:rsidRDefault="007D7FDD" w:rsidP="007D7FDD">
      <w:pPr>
        <w:pStyle w:val="Paragraphedeliste"/>
        <w:numPr>
          <w:ilvl w:val="0"/>
          <w:numId w:val="16"/>
        </w:numPr>
        <w:spacing w:after="0" w:line="360" w:lineRule="auto"/>
        <w:jc w:val="both"/>
        <w:rPr>
          <w:rFonts w:ascii="Times New Roman" w:hAnsi="Times New Roman" w:cs="Times New Roman"/>
          <w:sz w:val="24"/>
          <w:szCs w:val="24"/>
        </w:rPr>
      </w:pPr>
      <w:r w:rsidRPr="00676995">
        <w:rPr>
          <w:rFonts w:ascii="Times New Roman" w:hAnsi="Times New Roman" w:cs="Times New Roman"/>
          <w:sz w:val="24"/>
          <w:szCs w:val="24"/>
        </w:rPr>
        <w:t xml:space="preserve">Le Manque de connexion internet ; </w:t>
      </w:r>
    </w:p>
    <w:p w14:paraId="7C5B06D3" w14:textId="77777777" w:rsidR="007D7FDD" w:rsidRPr="00676995" w:rsidRDefault="007D7FDD" w:rsidP="007D7FDD">
      <w:pPr>
        <w:pStyle w:val="Paragraphedeliste"/>
        <w:numPr>
          <w:ilvl w:val="0"/>
          <w:numId w:val="3"/>
        </w:numPr>
        <w:tabs>
          <w:tab w:val="left" w:pos="8280"/>
        </w:tabs>
        <w:spacing w:after="160" w:line="240" w:lineRule="auto"/>
        <w:jc w:val="both"/>
        <w:rPr>
          <w:rFonts w:ascii="Times New Roman" w:eastAsia="Times New Roman" w:hAnsi="Times New Roman" w:cs="Times New Roman"/>
          <w:b/>
          <w:bCs/>
          <w:sz w:val="24"/>
          <w:szCs w:val="24"/>
          <w:lang w:eastAsia="fr-FR"/>
        </w:rPr>
      </w:pPr>
      <w:r w:rsidRPr="00676995">
        <w:rPr>
          <w:rFonts w:ascii="Times New Roman" w:eastAsia="Times New Roman" w:hAnsi="Times New Roman" w:cs="Times New Roman"/>
          <w:b/>
          <w:bCs/>
          <w:sz w:val="24"/>
          <w:szCs w:val="24"/>
          <w:lang w:eastAsia="fr-FR"/>
        </w:rPr>
        <w:t xml:space="preserve">Forces, Faiblesses, Opportunités et Menaces </w:t>
      </w:r>
    </w:p>
    <w:p w14:paraId="4B21BACC" w14:textId="77777777" w:rsidR="007D7FDD" w:rsidRPr="00676995" w:rsidRDefault="007D7FDD" w:rsidP="007D7FDD">
      <w:pPr>
        <w:pStyle w:val="Paragraphedeliste"/>
        <w:tabs>
          <w:tab w:val="left" w:pos="8280"/>
        </w:tabs>
        <w:spacing w:line="240" w:lineRule="auto"/>
        <w:ind w:left="1080"/>
        <w:jc w:val="both"/>
        <w:rPr>
          <w:rFonts w:ascii="Times New Roman" w:eastAsia="Times New Roman" w:hAnsi="Times New Roman" w:cs="Times New Roman"/>
          <w:bCs/>
          <w:sz w:val="24"/>
          <w:szCs w:val="24"/>
          <w:lang w:eastAsia="fr-FR"/>
        </w:rPr>
      </w:pPr>
      <w:r w:rsidRPr="00676995">
        <w:rPr>
          <w:rFonts w:ascii="Times New Roman" w:eastAsia="Times New Roman" w:hAnsi="Times New Roman" w:cs="Times New Roman"/>
          <w:bCs/>
          <w:sz w:val="24"/>
          <w:szCs w:val="24"/>
          <w:lang w:eastAsia="fr-FR"/>
        </w:rPr>
        <w:t>Citez les forces et faibles et faites une analyse pour expliquer la situation.</w:t>
      </w:r>
    </w:p>
    <w:p w14:paraId="6807FE8C" w14:textId="77777777" w:rsidR="007D7FDD" w:rsidRPr="00676995" w:rsidRDefault="007D7FDD" w:rsidP="007D7FDD">
      <w:pPr>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u w:val="single"/>
        </w:rPr>
        <w:t>Force</w:t>
      </w:r>
      <w:r w:rsidRPr="00676995">
        <w:rPr>
          <w:rFonts w:ascii="Times New Roman" w:hAnsi="Times New Roman" w:cs="Times New Roman"/>
          <w:color w:val="000000" w:themeColor="text1"/>
          <w:sz w:val="24"/>
          <w:szCs w:val="24"/>
        </w:rPr>
        <w:t> l’existence de local et d’une équipe pluridisciplinaire</w:t>
      </w:r>
    </w:p>
    <w:p w14:paraId="15BD23EB" w14:textId="77777777" w:rsidR="007D7FDD" w:rsidRPr="00676995" w:rsidRDefault="007D7FDD" w:rsidP="007D7FDD">
      <w:pPr>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u w:val="single"/>
        </w:rPr>
        <w:t>Faiblesse</w:t>
      </w:r>
      <w:r w:rsidRPr="00676995">
        <w:rPr>
          <w:rFonts w:ascii="Times New Roman" w:hAnsi="Times New Roman" w:cs="Times New Roman"/>
          <w:color w:val="000000" w:themeColor="text1"/>
          <w:sz w:val="24"/>
          <w:szCs w:val="24"/>
        </w:rPr>
        <w:t> : la réticence des partenaires dans les financements</w:t>
      </w:r>
    </w:p>
    <w:p w14:paraId="1417A6CC" w14:textId="77777777" w:rsidR="007D7FDD" w:rsidRPr="00676995" w:rsidRDefault="007D7FDD" w:rsidP="007D7FDD">
      <w:pPr>
        <w:rPr>
          <w:rFonts w:ascii="Times New Roman" w:hAnsi="Times New Roman" w:cs="Times New Roman"/>
          <w:color w:val="000000" w:themeColor="text1"/>
          <w:sz w:val="24"/>
          <w:szCs w:val="24"/>
        </w:rPr>
      </w:pPr>
      <w:r w:rsidRPr="00676995">
        <w:rPr>
          <w:rFonts w:ascii="Times New Roman" w:hAnsi="Times New Roman" w:cs="Times New Roman"/>
          <w:color w:val="000000" w:themeColor="text1"/>
          <w:sz w:val="24"/>
          <w:szCs w:val="24"/>
          <w:u w:val="single"/>
        </w:rPr>
        <w:t>Opportunité</w:t>
      </w:r>
      <w:r w:rsidRPr="00676995">
        <w:rPr>
          <w:rFonts w:ascii="Times New Roman" w:hAnsi="Times New Roman" w:cs="Times New Roman"/>
          <w:color w:val="000000" w:themeColor="text1"/>
          <w:sz w:val="24"/>
          <w:szCs w:val="24"/>
        </w:rPr>
        <w:t xml:space="preserve"> : disponibilité ressource humaine qualifiée </w:t>
      </w:r>
    </w:p>
    <w:p w14:paraId="6A668AF7" w14:textId="77777777" w:rsidR="007D7FDD" w:rsidRPr="00676995" w:rsidRDefault="007D7FDD" w:rsidP="007D7FDD">
      <w:pPr>
        <w:tabs>
          <w:tab w:val="left" w:pos="8280"/>
        </w:tabs>
        <w:spacing w:line="240" w:lineRule="auto"/>
        <w:jc w:val="both"/>
        <w:rPr>
          <w:rFonts w:ascii="Times New Roman" w:eastAsia="Times New Roman" w:hAnsi="Times New Roman" w:cs="Times New Roman"/>
          <w:bCs/>
          <w:sz w:val="24"/>
          <w:szCs w:val="24"/>
          <w:lang w:eastAsia="fr-FR"/>
        </w:rPr>
      </w:pPr>
      <w:r w:rsidRPr="00676995">
        <w:rPr>
          <w:rFonts w:ascii="Times New Roman" w:hAnsi="Times New Roman" w:cs="Times New Roman"/>
          <w:color w:val="000000" w:themeColor="text1"/>
          <w:sz w:val="24"/>
          <w:szCs w:val="24"/>
          <w:u w:val="single"/>
        </w:rPr>
        <w:t>Menace</w:t>
      </w:r>
      <w:r w:rsidRPr="00676995">
        <w:rPr>
          <w:rFonts w:ascii="Times New Roman" w:hAnsi="Times New Roman" w:cs="Times New Roman"/>
          <w:color w:val="000000" w:themeColor="text1"/>
          <w:sz w:val="24"/>
          <w:szCs w:val="24"/>
        </w:rPr>
        <w:t xml:space="preserve"> : La gestion peu inclusive des ressources allouées à l’institution  </w:t>
      </w:r>
    </w:p>
    <w:p w14:paraId="7AEE2209" w14:textId="77777777" w:rsidR="007D7FDD" w:rsidRPr="00676995" w:rsidRDefault="007D7FDD" w:rsidP="007D7FDD">
      <w:pPr>
        <w:pStyle w:val="Paragraphedeliste"/>
        <w:tabs>
          <w:tab w:val="left" w:pos="8280"/>
        </w:tabs>
        <w:spacing w:line="240" w:lineRule="auto"/>
        <w:ind w:left="1080"/>
        <w:jc w:val="both"/>
        <w:rPr>
          <w:rFonts w:ascii="Times New Roman" w:eastAsia="Times New Roman" w:hAnsi="Times New Roman" w:cs="Times New Roman"/>
          <w:bCs/>
          <w:sz w:val="24"/>
          <w:szCs w:val="24"/>
          <w:lang w:eastAsia="fr-FR"/>
        </w:rPr>
      </w:pPr>
    </w:p>
    <w:p w14:paraId="1C9C9A39" w14:textId="77777777" w:rsidR="007D7FDD" w:rsidRPr="00676995" w:rsidRDefault="007D7FDD" w:rsidP="007D7FDD">
      <w:pPr>
        <w:pStyle w:val="Paragraphedeliste"/>
        <w:tabs>
          <w:tab w:val="left" w:pos="8280"/>
        </w:tabs>
        <w:spacing w:line="240" w:lineRule="auto"/>
        <w:ind w:left="1080"/>
        <w:jc w:val="both"/>
        <w:rPr>
          <w:rFonts w:ascii="Times New Roman" w:eastAsia="Times New Roman" w:hAnsi="Times New Roman" w:cs="Times New Roman"/>
          <w:bCs/>
          <w:sz w:val="24"/>
          <w:szCs w:val="24"/>
          <w:lang w:eastAsia="fr-FR"/>
        </w:rPr>
      </w:pPr>
    </w:p>
    <w:p w14:paraId="3ED5465D" w14:textId="4C53AF72" w:rsidR="007D7FDD" w:rsidRPr="00676995" w:rsidRDefault="0029166B" w:rsidP="007D7FDD">
      <w:pPr>
        <w:pStyle w:val="Paragraphedeliste"/>
        <w:numPr>
          <w:ilvl w:val="0"/>
          <w:numId w:val="3"/>
        </w:numPr>
        <w:tabs>
          <w:tab w:val="left" w:pos="8280"/>
        </w:tabs>
        <w:spacing w:after="16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Défis pour 2026</w:t>
      </w:r>
    </w:p>
    <w:p w14:paraId="16F92678" w14:textId="426D0584" w:rsidR="007D7FDD" w:rsidRPr="00676995" w:rsidRDefault="007D7FDD" w:rsidP="007D7FDD">
      <w:pPr>
        <w:tabs>
          <w:tab w:val="left" w:pos="8280"/>
        </w:tabs>
        <w:spacing w:line="240" w:lineRule="auto"/>
        <w:jc w:val="both"/>
        <w:rPr>
          <w:rFonts w:ascii="Times New Roman" w:eastAsia="Times New Roman" w:hAnsi="Times New Roman" w:cs="Times New Roman"/>
          <w:sz w:val="24"/>
          <w:szCs w:val="24"/>
          <w:lang w:eastAsia="fr-FR"/>
        </w:rPr>
      </w:pPr>
      <w:r w:rsidRPr="00676995">
        <w:rPr>
          <w:rFonts w:ascii="Times New Roman" w:eastAsia="Times New Roman" w:hAnsi="Times New Roman" w:cs="Times New Roman"/>
          <w:sz w:val="24"/>
          <w:szCs w:val="24"/>
          <w:lang w:eastAsia="fr-FR"/>
        </w:rPr>
        <w:t xml:space="preserve">En ce </w:t>
      </w:r>
      <w:r w:rsidR="0029166B">
        <w:rPr>
          <w:rFonts w:ascii="Times New Roman" w:eastAsia="Times New Roman" w:hAnsi="Times New Roman" w:cs="Times New Roman"/>
          <w:sz w:val="24"/>
          <w:szCs w:val="24"/>
          <w:lang w:eastAsia="fr-FR"/>
        </w:rPr>
        <w:t>qui concerne les défis pour 2026</w:t>
      </w:r>
      <w:r w:rsidRPr="00676995">
        <w:rPr>
          <w:rFonts w:ascii="Times New Roman" w:eastAsia="Times New Roman" w:hAnsi="Times New Roman" w:cs="Times New Roman"/>
          <w:sz w:val="24"/>
          <w:szCs w:val="24"/>
          <w:lang w:eastAsia="fr-FR"/>
        </w:rPr>
        <w:t xml:space="preserve"> la Maison Nationale de la Femme envisagera la m</w:t>
      </w:r>
      <w:r w:rsidRPr="00676995">
        <w:rPr>
          <w:rFonts w:ascii="Times New Roman" w:hAnsi="Times New Roman" w:cs="Times New Roman"/>
          <w:color w:val="000000" w:themeColor="text1"/>
          <w:sz w:val="24"/>
          <w:szCs w:val="24"/>
        </w:rPr>
        <w:t>obilisation des ressources financières et matérielle pour la mise en œuvre des activités</w:t>
      </w:r>
      <w:r w:rsidRPr="00676995">
        <w:rPr>
          <w:rFonts w:ascii="Times New Roman" w:eastAsia="Times New Roman" w:hAnsi="Times New Roman" w:cs="Times New Roman"/>
          <w:sz w:val="24"/>
          <w:szCs w:val="24"/>
          <w:lang w:eastAsia="fr-FR"/>
        </w:rPr>
        <w:t xml:space="preserve"> </w:t>
      </w:r>
      <w:r w:rsidR="00A811D3" w:rsidRPr="00676995">
        <w:rPr>
          <w:rFonts w:ascii="Times New Roman" w:eastAsia="Times New Roman" w:hAnsi="Times New Roman" w:cs="Times New Roman"/>
          <w:sz w:val="24"/>
          <w:szCs w:val="24"/>
          <w:lang w:eastAsia="fr-FR"/>
        </w:rPr>
        <w:t>auprès</w:t>
      </w:r>
      <w:r w:rsidRPr="00676995">
        <w:rPr>
          <w:rFonts w:ascii="Times New Roman" w:eastAsia="Times New Roman" w:hAnsi="Times New Roman" w:cs="Times New Roman"/>
          <w:sz w:val="24"/>
          <w:szCs w:val="24"/>
          <w:lang w:eastAsia="fr-FR"/>
        </w:rPr>
        <w:t xml:space="preserve"> des partenaires techniques et financiers.</w:t>
      </w:r>
    </w:p>
    <w:p w14:paraId="6F458469" w14:textId="77777777" w:rsidR="007D7FDD" w:rsidRPr="00676995" w:rsidRDefault="007D7FDD" w:rsidP="007D7FDD">
      <w:pPr>
        <w:tabs>
          <w:tab w:val="left" w:pos="8280"/>
        </w:tabs>
        <w:spacing w:line="240" w:lineRule="auto"/>
        <w:jc w:val="both"/>
        <w:rPr>
          <w:rFonts w:ascii="Times New Roman" w:eastAsia="Times New Roman" w:hAnsi="Times New Roman" w:cs="Times New Roman"/>
          <w:b/>
          <w:bCs/>
          <w:sz w:val="24"/>
          <w:szCs w:val="24"/>
          <w:lang w:eastAsia="fr-FR"/>
        </w:rPr>
      </w:pPr>
    </w:p>
    <w:p w14:paraId="58F5A089" w14:textId="77777777" w:rsidR="007D7FDD" w:rsidRPr="00676995" w:rsidRDefault="007D7FDD" w:rsidP="007D7FDD">
      <w:pPr>
        <w:pStyle w:val="Paragraphedeliste"/>
        <w:numPr>
          <w:ilvl w:val="0"/>
          <w:numId w:val="3"/>
        </w:numPr>
        <w:tabs>
          <w:tab w:val="left" w:pos="8280"/>
        </w:tabs>
        <w:spacing w:after="160" w:line="240" w:lineRule="auto"/>
        <w:jc w:val="both"/>
        <w:rPr>
          <w:rFonts w:ascii="Times New Roman" w:eastAsia="Times New Roman" w:hAnsi="Times New Roman" w:cs="Times New Roman"/>
          <w:b/>
          <w:bCs/>
          <w:sz w:val="24"/>
          <w:szCs w:val="24"/>
          <w:lang w:eastAsia="fr-FR"/>
        </w:rPr>
      </w:pPr>
      <w:r w:rsidRPr="00676995">
        <w:rPr>
          <w:rFonts w:ascii="Times New Roman" w:eastAsia="Times New Roman" w:hAnsi="Times New Roman" w:cs="Times New Roman"/>
          <w:b/>
          <w:bCs/>
          <w:sz w:val="24"/>
          <w:szCs w:val="24"/>
          <w:lang w:eastAsia="fr-FR"/>
        </w:rPr>
        <w:t xml:space="preserve">Recommandations </w:t>
      </w:r>
    </w:p>
    <w:p w14:paraId="621C934A" w14:textId="77777777" w:rsidR="007D7FDD" w:rsidRPr="00676995" w:rsidRDefault="007D7FDD" w:rsidP="007D7FDD">
      <w:p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Pour pallier à ces difficultés, nous recommanderons ce qui suit :</w:t>
      </w:r>
    </w:p>
    <w:p w14:paraId="7D4B70D2"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Accentuer la sensibilisation et vulgariser les textes juridiques et lois sur la lutte contre les violences basées sur le genre ;</w:t>
      </w:r>
    </w:p>
    <w:p w14:paraId="52341A8E"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Revoir en hausse le montant alloué pour le fonctionnement du centre et en assurer la régularité ;</w:t>
      </w:r>
    </w:p>
    <w:p w14:paraId="33EB9393"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Octroyer les moyens financiers et les matériels de travail ;</w:t>
      </w:r>
    </w:p>
    <w:p w14:paraId="01829A3E"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Doter le centre des moyens à roulant à deux (02) et quatre (04) roues pour permettre l’accompagnement et le suivi des dossiers judiciaires des survivant (e)s ;</w:t>
      </w:r>
    </w:p>
    <w:p w14:paraId="0A63E537"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Doter le centre en matériels de travail (bureautique et informatique) ;</w:t>
      </w:r>
    </w:p>
    <w:p w14:paraId="355D144C"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Renforcer l’équipe en personnel qualifié surtout les juristes ;</w:t>
      </w:r>
    </w:p>
    <w:p w14:paraId="4EE0781F"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Doter le centre d’écoute des moyens nécessaire pour assurer l’accueil des victimes ;</w:t>
      </w:r>
    </w:p>
    <w:p w14:paraId="146D0A8E"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Faciliter le circuit des dossiers judiciaires pour répondre promptement aux besoins des victimes/survivant (e)s ;</w:t>
      </w:r>
    </w:p>
    <w:p w14:paraId="363A97BE"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Doter le centre en produits pour les premiers soins et du matériel nécessaire pour le planning familial ;</w:t>
      </w:r>
    </w:p>
    <w:p w14:paraId="00DC29AC"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Renforcer les capacités techniques du personnel afin d’améliorer le travail surtout en matière de prise en charge des survivantes ;</w:t>
      </w:r>
    </w:p>
    <w:p w14:paraId="7A0C8E84"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Former les victimes/survivantes des violences basées sur le genre en Activités Génératrices de Revenus (AGR) et procéder à la ré-scolarisation des victimes/survivantes qui ont l’âge de regagner les bancs de l’école ;</w:t>
      </w:r>
    </w:p>
    <w:p w14:paraId="4EC44910"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Améliorer le local pour d’hébergement des survivant(e)s en situation de vulnérabilité extrême ;</w:t>
      </w:r>
    </w:p>
    <w:p w14:paraId="5B33CAA5"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Assurer la pris en charge des survivantes hébergés à la MNF et celles plus vulnérables pour leurs subsistances ponctuelles ;</w:t>
      </w:r>
    </w:p>
    <w:p w14:paraId="6CF201FE"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Aménager un espace culturel et sportif pour organiser les activités socioculturelles ;</w:t>
      </w:r>
    </w:p>
    <w:p w14:paraId="1B435640"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Faciliter le circuit interne des dossiers pour l’efficacité dans le travail pour plus de rendement.</w:t>
      </w:r>
    </w:p>
    <w:p w14:paraId="01509B2A" w14:textId="469B1720" w:rsidR="007D7FDD" w:rsidRPr="00676995" w:rsidRDefault="007D7FDD" w:rsidP="007D7FDD">
      <w:pPr>
        <w:pStyle w:val="Paragraphedeliste"/>
        <w:numPr>
          <w:ilvl w:val="0"/>
          <w:numId w:val="17"/>
        </w:numPr>
        <w:spacing w:after="160" w:line="259" w:lineRule="auto"/>
        <w:rPr>
          <w:rFonts w:ascii="Times New Roman" w:hAnsi="Times New Roman" w:cs="Times New Roman"/>
          <w:sz w:val="24"/>
          <w:szCs w:val="24"/>
        </w:rPr>
      </w:pPr>
      <w:r w:rsidRPr="00676995">
        <w:rPr>
          <w:rFonts w:ascii="Times New Roman" w:hAnsi="Times New Roman" w:cs="Times New Roman"/>
          <w:sz w:val="24"/>
          <w:szCs w:val="24"/>
        </w:rPr>
        <w:t xml:space="preserve">Trouver une </w:t>
      </w:r>
      <w:r w:rsidR="0029166B" w:rsidRPr="00676995">
        <w:rPr>
          <w:rFonts w:ascii="Times New Roman" w:hAnsi="Times New Roman" w:cs="Times New Roman"/>
          <w:sz w:val="24"/>
          <w:szCs w:val="24"/>
        </w:rPr>
        <w:t>solution du</w:t>
      </w:r>
      <w:r w:rsidRPr="00676995">
        <w:rPr>
          <w:rFonts w:ascii="Times New Roman" w:hAnsi="Times New Roman" w:cs="Times New Roman"/>
          <w:sz w:val="24"/>
          <w:szCs w:val="24"/>
        </w:rPr>
        <w:t xml:space="preserve"> groupe électrogène destiné à la radio afin palier aux problèmes ;</w:t>
      </w:r>
    </w:p>
    <w:p w14:paraId="0C5D396E"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 xml:space="preserve">Mettre de fonds de productions des émissions à la disposition du service de programmes et production est très importants ; </w:t>
      </w:r>
    </w:p>
    <w:p w14:paraId="6F70FA04"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Recruter les producteurs et pigistes ;</w:t>
      </w:r>
    </w:p>
    <w:p w14:paraId="5C34549D" w14:textId="7CECACBC"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 xml:space="preserve">Lancer les séries de formations de recyclage interne à l’endroit </w:t>
      </w:r>
      <w:r w:rsidR="00841E53" w:rsidRPr="00676995">
        <w:rPr>
          <w:rFonts w:ascii="Times New Roman" w:hAnsi="Times New Roman" w:cs="Times New Roman"/>
          <w:sz w:val="24"/>
          <w:szCs w:val="24"/>
        </w:rPr>
        <w:t>des producteurs</w:t>
      </w:r>
      <w:r w:rsidRPr="00676995">
        <w:rPr>
          <w:rFonts w:ascii="Times New Roman" w:hAnsi="Times New Roman" w:cs="Times New Roman"/>
          <w:sz w:val="24"/>
          <w:szCs w:val="24"/>
        </w:rPr>
        <w:t>, les présentateurs et les animateurs ;</w:t>
      </w:r>
    </w:p>
    <w:p w14:paraId="5E9EF582" w14:textId="77777777" w:rsidR="007D7FDD" w:rsidRPr="00676995" w:rsidRDefault="007D7FDD" w:rsidP="007D7FDD">
      <w:pPr>
        <w:pStyle w:val="Paragraphedeliste"/>
        <w:numPr>
          <w:ilvl w:val="0"/>
          <w:numId w:val="17"/>
        </w:num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Refaire les cartes professionnelles pour le personnel et les stagiaires.</w:t>
      </w:r>
    </w:p>
    <w:p w14:paraId="133D5A57" w14:textId="77777777" w:rsidR="007D7FDD" w:rsidRPr="00676995" w:rsidRDefault="007D7FDD" w:rsidP="007D7FDD">
      <w:pPr>
        <w:spacing w:line="360" w:lineRule="auto"/>
        <w:jc w:val="both"/>
        <w:rPr>
          <w:rFonts w:ascii="Times New Roman" w:hAnsi="Times New Roman" w:cs="Times New Roman"/>
          <w:sz w:val="24"/>
          <w:szCs w:val="24"/>
        </w:rPr>
      </w:pPr>
    </w:p>
    <w:p w14:paraId="33BF747A" w14:textId="77777777" w:rsidR="007D7FDD" w:rsidRPr="00676995" w:rsidRDefault="007D7FDD" w:rsidP="007D7FDD">
      <w:pPr>
        <w:pStyle w:val="Paragraphedeliste"/>
        <w:tabs>
          <w:tab w:val="left" w:pos="8280"/>
        </w:tabs>
        <w:spacing w:line="240" w:lineRule="auto"/>
        <w:ind w:left="1080"/>
        <w:jc w:val="both"/>
        <w:rPr>
          <w:rFonts w:ascii="Times New Roman" w:eastAsia="Times New Roman" w:hAnsi="Times New Roman" w:cs="Times New Roman"/>
          <w:b/>
          <w:bCs/>
          <w:sz w:val="24"/>
          <w:szCs w:val="24"/>
          <w:lang w:eastAsia="fr-FR"/>
        </w:rPr>
      </w:pPr>
      <w:r w:rsidRPr="00676995">
        <w:rPr>
          <w:rFonts w:ascii="Times New Roman" w:eastAsia="Times New Roman" w:hAnsi="Times New Roman" w:cs="Times New Roman"/>
          <w:b/>
          <w:bCs/>
          <w:sz w:val="24"/>
          <w:szCs w:val="24"/>
          <w:lang w:eastAsia="fr-FR"/>
        </w:rPr>
        <w:t>Conclusion</w:t>
      </w:r>
    </w:p>
    <w:p w14:paraId="33637527" w14:textId="547D280D" w:rsidR="00841E53" w:rsidRPr="00676995" w:rsidRDefault="007D7FDD" w:rsidP="0029166B">
      <w:pPr>
        <w:spacing w:line="360" w:lineRule="auto"/>
        <w:jc w:val="both"/>
        <w:rPr>
          <w:rFonts w:ascii="Times New Roman" w:hAnsi="Times New Roman" w:cs="Times New Roman"/>
          <w:sz w:val="24"/>
          <w:szCs w:val="24"/>
        </w:rPr>
      </w:pPr>
      <w:r w:rsidRPr="00676995">
        <w:rPr>
          <w:rFonts w:ascii="Times New Roman" w:hAnsi="Times New Roman" w:cs="Times New Roman"/>
          <w:sz w:val="24"/>
          <w:szCs w:val="24"/>
        </w:rPr>
        <w:t>La Maison Nationale de la Femme a certes contribué à l’amélioration des conditions de vie des femmes et filles victimes des VBG dans la mesure de ses possibilités autant humaines, matérielles et financières. Malgré qu’elle se heurte à un certain nombre de difficultés liées au fonctionnement, les défis liés à la prise en charge effective des victimes, à la formation et à l’autonomisation des femmes demeurent une préoccupation majeure. Des moyens conséquents sont à mobiliser aussi bien du côté de l’état que du côté des partenaires techniques et financiers. Le renforcement continu des capacités du personnel n’est pas à perdre de vue ainsi que la quête de perfectionnement par les agents dans la recherche de résolution des problèmes liés aux prises en charge multiformes des victimes doit être le credo de l’engagement de tout un chacun.</w:t>
      </w:r>
    </w:p>
    <w:p w14:paraId="2FD46798" w14:textId="77777777" w:rsidR="007D7FDD" w:rsidRPr="00676995" w:rsidRDefault="007D7FDD" w:rsidP="007D7FDD">
      <w:pPr>
        <w:rPr>
          <w:rFonts w:ascii="Times New Roman" w:hAnsi="Times New Roman" w:cs="Times New Roman"/>
          <w:sz w:val="24"/>
          <w:szCs w:val="24"/>
        </w:rPr>
      </w:pPr>
    </w:p>
    <w:p w14:paraId="0DEFCA64" w14:textId="77777777" w:rsidR="00BA45DF" w:rsidRDefault="00BA45DF"/>
    <w:sectPr w:rsidR="00BA45DF" w:rsidSect="007D7FDD">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8DEB3" w14:textId="77777777" w:rsidR="003157B5" w:rsidRDefault="003157B5" w:rsidP="007D7FDD">
      <w:pPr>
        <w:spacing w:after="0" w:line="240" w:lineRule="auto"/>
      </w:pPr>
      <w:r>
        <w:separator/>
      </w:r>
    </w:p>
  </w:endnote>
  <w:endnote w:type="continuationSeparator" w:id="0">
    <w:p w14:paraId="7B70A74D" w14:textId="77777777" w:rsidR="003157B5" w:rsidRDefault="003157B5" w:rsidP="007D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778279"/>
      <w:docPartObj>
        <w:docPartGallery w:val="Page Numbers (Bottom of Page)"/>
        <w:docPartUnique/>
      </w:docPartObj>
    </w:sdtPr>
    <w:sdtEndPr/>
    <w:sdtContent>
      <w:p w14:paraId="726C45D3" w14:textId="2D96FEB4" w:rsidR="007D7FDD" w:rsidRDefault="007D7FDD">
        <w:pPr>
          <w:pStyle w:val="Pieddepage"/>
        </w:pPr>
        <w:r>
          <w:fldChar w:fldCharType="begin"/>
        </w:r>
        <w:r>
          <w:instrText>PAGE   \* MERGEFORMAT</w:instrText>
        </w:r>
        <w:r>
          <w:fldChar w:fldCharType="separate"/>
        </w:r>
        <w:r w:rsidR="002E4F2C">
          <w:rPr>
            <w:noProof/>
          </w:rPr>
          <w:t>1</w:t>
        </w:r>
        <w:r>
          <w:fldChar w:fldCharType="end"/>
        </w:r>
      </w:p>
    </w:sdtContent>
  </w:sdt>
  <w:p w14:paraId="3EBFA6A4" w14:textId="77777777" w:rsidR="007D7FDD" w:rsidRDefault="007D7F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1E947" w14:textId="77777777" w:rsidR="003157B5" w:rsidRDefault="003157B5" w:rsidP="007D7FDD">
      <w:pPr>
        <w:spacing w:after="0" w:line="240" w:lineRule="auto"/>
      </w:pPr>
      <w:r>
        <w:separator/>
      </w:r>
    </w:p>
  </w:footnote>
  <w:footnote w:type="continuationSeparator" w:id="0">
    <w:p w14:paraId="2FEE0061" w14:textId="77777777" w:rsidR="003157B5" w:rsidRDefault="003157B5" w:rsidP="007D7F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7AA14C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000018"/>
    <w:multiLevelType w:val="hybridMultilevel"/>
    <w:tmpl w:val="D034F9EC"/>
    <w:lvl w:ilvl="0" w:tplc="8B80292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A"/>
    <w:multiLevelType w:val="hybridMultilevel"/>
    <w:tmpl w:val="9230E3CE"/>
    <w:lvl w:ilvl="0" w:tplc="8B80292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000001F"/>
    <w:multiLevelType w:val="hybridMultilevel"/>
    <w:tmpl w:val="FF3C681E"/>
    <w:lvl w:ilvl="0" w:tplc="8B80292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EC1146"/>
    <w:multiLevelType w:val="hybridMultilevel"/>
    <w:tmpl w:val="A498DA3E"/>
    <w:lvl w:ilvl="0" w:tplc="4740F8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0B514A50"/>
    <w:multiLevelType w:val="hybridMultilevel"/>
    <w:tmpl w:val="892E34AE"/>
    <w:lvl w:ilvl="0" w:tplc="27DED73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2046264"/>
    <w:multiLevelType w:val="hybridMultilevel"/>
    <w:tmpl w:val="255A5390"/>
    <w:lvl w:ilvl="0" w:tplc="8BC69B02">
      <w:start w:val="1"/>
      <w:numFmt w:val="decimal"/>
      <w:lvlText w:val="%1-"/>
      <w:lvlJc w:val="left"/>
      <w:pPr>
        <w:ind w:left="720"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12B96B00"/>
    <w:multiLevelType w:val="multilevel"/>
    <w:tmpl w:val="4E00A7E4"/>
    <w:lvl w:ilvl="0">
      <w:start w:val="1"/>
      <w:numFmt w:val="upperRoman"/>
      <w:lvlText w:val="%1."/>
      <w:lvlJc w:val="left"/>
      <w:pPr>
        <w:ind w:left="108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42215E5"/>
    <w:multiLevelType w:val="hybridMultilevel"/>
    <w:tmpl w:val="9DBA7C92"/>
    <w:lvl w:ilvl="0" w:tplc="61463B82">
      <w:start w:val="1"/>
      <w:numFmt w:val="decimal"/>
      <w:lvlText w:val="%1-"/>
      <w:lvlJc w:val="left"/>
      <w:pPr>
        <w:ind w:left="720" w:hanging="360"/>
      </w:pPr>
      <w:rPr>
        <w:rFonts w:ascii="Arial" w:eastAsiaTheme="minorHAnsi" w:hAnsi="Arial" w:cs="Arial"/>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15370899"/>
    <w:multiLevelType w:val="hybridMultilevel"/>
    <w:tmpl w:val="9B2ED5DE"/>
    <w:lvl w:ilvl="0" w:tplc="61B4C182">
      <w:start w:val="1"/>
      <w:numFmt w:val="upperRoman"/>
      <w:lvlText w:val="%1-"/>
      <w:lvlJc w:val="left"/>
      <w:pPr>
        <w:ind w:left="1080" w:hanging="720"/>
      </w:pPr>
      <w:rPr>
        <w:rFonts w:ascii="Century Gothic" w:hAnsi="Century Gothic" w:hint="default"/>
        <w:b/>
        <w:bCs/>
        <w:sz w:val="24"/>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BB816E9"/>
    <w:multiLevelType w:val="hybridMultilevel"/>
    <w:tmpl w:val="2A00A4A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nsid w:val="1D7305CF"/>
    <w:multiLevelType w:val="hybridMultilevel"/>
    <w:tmpl w:val="6B2CF442"/>
    <w:lvl w:ilvl="0" w:tplc="2410D322">
      <w:start w:val="1"/>
      <w:numFmt w:val="decimal"/>
      <w:lvlText w:val="%1-"/>
      <w:lvlJc w:val="left"/>
      <w:pPr>
        <w:ind w:left="720"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3912539"/>
    <w:multiLevelType w:val="hybridMultilevel"/>
    <w:tmpl w:val="96B2C122"/>
    <w:lvl w:ilvl="0" w:tplc="9696688E">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DE53797"/>
    <w:multiLevelType w:val="hybridMultilevel"/>
    <w:tmpl w:val="27DA3C2E"/>
    <w:lvl w:ilvl="0" w:tplc="5E66096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5C4B02C9"/>
    <w:multiLevelType w:val="hybridMultilevel"/>
    <w:tmpl w:val="2DE89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CEB7AE3"/>
    <w:multiLevelType w:val="hybridMultilevel"/>
    <w:tmpl w:val="7886079E"/>
    <w:lvl w:ilvl="0" w:tplc="6BE49BB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663F53B6"/>
    <w:multiLevelType w:val="multilevel"/>
    <w:tmpl w:val="8A5EE3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70941CB4"/>
    <w:multiLevelType w:val="multilevel"/>
    <w:tmpl w:val="D30066F2"/>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9"/>
  </w:num>
  <w:num w:numId="2">
    <w:abstractNumId w:val="10"/>
  </w:num>
  <w:num w:numId="3">
    <w:abstractNumId w:val="12"/>
  </w:num>
  <w:num w:numId="4">
    <w:abstractNumId w:val="7"/>
  </w:num>
  <w:num w:numId="5">
    <w:abstractNumId w:val="2"/>
  </w:num>
  <w:num w:numId="6">
    <w:abstractNumId w:val="1"/>
  </w:num>
  <w:num w:numId="7">
    <w:abstractNumId w:val="3"/>
  </w:num>
  <w:num w:numId="8">
    <w:abstractNumId w:val="15"/>
  </w:num>
  <w:num w:numId="9">
    <w:abstractNumId w:val="17"/>
  </w:num>
  <w:num w:numId="10">
    <w:abstractNumId w:val="4"/>
  </w:num>
  <w:num w:numId="11">
    <w:abstractNumId w:val="5"/>
  </w:num>
  <w:num w:numId="12">
    <w:abstractNumId w:val="8"/>
  </w:num>
  <w:num w:numId="13">
    <w:abstractNumId w:val="13"/>
  </w:num>
  <w:num w:numId="14">
    <w:abstractNumId w:val="11"/>
  </w:num>
  <w:num w:numId="15">
    <w:abstractNumId w:val="6"/>
  </w:num>
  <w:num w:numId="16">
    <w:abstractNumId w:val="0"/>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DD"/>
    <w:rsid w:val="000B01DA"/>
    <w:rsid w:val="000D3165"/>
    <w:rsid w:val="00113FE7"/>
    <w:rsid w:val="00131D73"/>
    <w:rsid w:val="001440F7"/>
    <w:rsid w:val="00154542"/>
    <w:rsid w:val="001B4651"/>
    <w:rsid w:val="001E4A23"/>
    <w:rsid w:val="00203CE4"/>
    <w:rsid w:val="00244995"/>
    <w:rsid w:val="0029166B"/>
    <w:rsid w:val="002E4F2C"/>
    <w:rsid w:val="003157B5"/>
    <w:rsid w:val="003456B1"/>
    <w:rsid w:val="003B5AB3"/>
    <w:rsid w:val="003C771D"/>
    <w:rsid w:val="00424EE9"/>
    <w:rsid w:val="00451C3C"/>
    <w:rsid w:val="00464292"/>
    <w:rsid w:val="004A405A"/>
    <w:rsid w:val="004B3A0C"/>
    <w:rsid w:val="004B7D90"/>
    <w:rsid w:val="004F21CA"/>
    <w:rsid w:val="0050317E"/>
    <w:rsid w:val="00556FC7"/>
    <w:rsid w:val="00576FE0"/>
    <w:rsid w:val="005771CC"/>
    <w:rsid w:val="00621530"/>
    <w:rsid w:val="006D2AF6"/>
    <w:rsid w:val="007542E7"/>
    <w:rsid w:val="007C7917"/>
    <w:rsid w:val="007D7FDD"/>
    <w:rsid w:val="00841E53"/>
    <w:rsid w:val="0087587A"/>
    <w:rsid w:val="00963F67"/>
    <w:rsid w:val="009E659C"/>
    <w:rsid w:val="00A36AD5"/>
    <w:rsid w:val="00A42EC2"/>
    <w:rsid w:val="00A811D3"/>
    <w:rsid w:val="00A82A38"/>
    <w:rsid w:val="00A931D3"/>
    <w:rsid w:val="00B3018F"/>
    <w:rsid w:val="00B52AA5"/>
    <w:rsid w:val="00B6073F"/>
    <w:rsid w:val="00BA45DF"/>
    <w:rsid w:val="00C014CF"/>
    <w:rsid w:val="00C975B6"/>
    <w:rsid w:val="00D637A8"/>
    <w:rsid w:val="00E70A9C"/>
    <w:rsid w:val="00E86B8A"/>
    <w:rsid w:val="00FD1A0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DD"/>
    <w:pPr>
      <w:spacing w:after="200" w:line="276" w:lineRule="auto"/>
    </w:pPr>
    <w:rPr>
      <w:kern w:val="0"/>
      <w14:ligatures w14:val="none"/>
    </w:rPr>
  </w:style>
  <w:style w:type="paragraph" w:styleId="Titre1">
    <w:name w:val="heading 1"/>
    <w:basedOn w:val="Normal"/>
    <w:next w:val="Normal"/>
    <w:link w:val="Titre1Car"/>
    <w:uiPriority w:val="9"/>
    <w:qFormat/>
    <w:rsid w:val="007D7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7D7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D7FD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D7FD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D7FD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D7F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7F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7F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7F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7FD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7D7FD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D7FD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D7FD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D7FD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D7F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7F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7F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7FDD"/>
    <w:rPr>
      <w:rFonts w:eastAsiaTheme="majorEastAsia" w:cstheme="majorBidi"/>
      <w:color w:val="272727" w:themeColor="text1" w:themeTint="D8"/>
    </w:rPr>
  </w:style>
  <w:style w:type="paragraph" w:styleId="Titre">
    <w:name w:val="Title"/>
    <w:basedOn w:val="Normal"/>
    <w:next w:val="Normal"/>
    <w:link w:val="TitreCar"/>
    <w:uiPriority w:val="10"/>
    <w:qFormat/>
    <w:rsid w:val="007D7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7F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7F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7F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7FDD"/>
    <w:pPr>
      <w:spacing w:before="160"/>
      <w:jc w:val="center"/>
    </w:pPr>
    <w:rPr>
      <w:i/>
      <w:iCs/>
      <w:color w:val="404040" w:themeColor="text1" w:themeTint="BF"/>
    </w:rPr>
  </w:style>
  <w:style w:type="character" w:customStyle="1" w:styleId="CitationCar">
    <w:name w:val="Citation Car"/>
    <w:basedOn w:val="Policepardfaut"/>
    <w:link w:val="Citation"/>
    <w:uiPriority w:val="29"/>
    <w:rsid w:val="007D7FDD"/>
    <w:rPr>
      <w:i/>
      <w:iCs/>
      <w:color w:val="404040" w:themeColor="text1" w:themeTint="BF"/>
    </w:rPr>
  </w:style>
  <w:style w:type="paragraph" w:styleId="Paragraphedeliste">
    <w:name w:val="List Paragraph"/>
    <w:aliases w:val="Bullets,References,Liste couleur - Accent 11,Llista Nivell1,Lista de nivel 1,Paragraphe de liste PBLH,List Bullet Mary,List Paragraph (numbered (a)),Numbered List Paragraph,ReferencesCxSpLast,List Paragraph nowy,Dot pt"/>
    <w:basedOn w:val="Normal"/>
    <w:link w:val="ParagraphedelisteCar"/>
    <w:qFormat/>
    <w:rsid w:val="007D7FDD"/>
    <w:pPr>
      <w:ind w:left="720"/>
      <w:contextualSpacing/>
    </w:pPr>
  </w:style>
  <w:style w:type="character" w:styleId="Emphaseintense">
    <w:name w:val="Intense Emphasis"/>
    <w:basedOn w:val="Policepardfaut"/>
    <w:uiPriority w:val="21"/>
    <w:qFormat/>
    <w:rsid w:val="007D7FDD"/>
    <w:rPr>
      <w:i/>
      <w:iCs/>
      <w:color w:val="2F5496" w:themeColor="accent1" w:themeShade="BF"/>
    </w:rPr>
  </w:style>
  <w:style w:type="paragraph" w:styleId="Citationintense">
    <w:name w:val="Intense Quote"/>
    <w:basedOn w:val="Normal"/>
    <w:next w:val="Normal"/>
    <w:link w:val="CitationintenseCar"/>
    <w:uiPriority w:val="30"/>
    <w:qFormat/>
    <w:rsid w:val="007D7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D7FDD"/>
    <w:rPr>
      <w:i/>
      <w:iCs/>
      <w:color w:val="2F5496" w:themeColor="accent1" w:themeShade="BF"/>
    </w:rPr>
  </w:style>
  <w:style w:type="character" w:styleId="Rfrenceintense">
    <w:name w:val="Intense Reference"/>
    <w:basedOn w:val="Policepardfaut"/>
    <w:uiPriority w:val="32"/>
    <w:qFormat/>
    <w:rsid w:val="007D7FDD"/>
    <w:rPr>
      <w:b/>
      <w:bCs/>
      <w:smallCaps/>
      <w:color w:val="2F5496" w:themeColor="accent1" w:themeShade="BF"/>
      <w:spacing w:val="5"/>
    </w:rPr>
  </w:style>
  <w:style w:type="character" w:customStyle="1" w:styleId="ParagraphedelisteCar">
    <w:name w:val="Paragraphe de liste Car"/>
    <w:aliases w:val="Bullets Car,References Car,Liste couleur - Accent 11 Car,Llista Nivell1 Car,Lista de nivel 1 Car,Paragraphe de liste PBLH Car,List Bullet Mary Car,List Paragraph (numbered (a)) Car,Numbered List Paragraph Car,Dot pt Car"/>
    <w:link w:val="Paragraphedeliste"/>
    <w:uiPriority w:val="34"/>
    <w:qFormat/>
    <w:locked/>
    <w:rsid w:val="007D7FDD"/>
  </w:style>
  <w:style w:type="table" w:styleId="Grilledutableau">
    <w:name w:val="Table Grid"/>
    <w:basedOn w:val="TableauNormal"/>
    <w:uiPriority w:val="59"/>
    <w:rsid w:val="007D7FD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qFormat/>
    <w:rsid w:val="007D7FDD"/>
    <w:pPr>
      <w:spacing w:after="0" w:line="240" w:lineRule="auto"/>
    </w:pPr>
    <w:rPr>
      <w:rFonts w:ascii="Calibri" w:eastAsia="SimSun" w:hAnsi="Calibri" w:cs="SimSun"/>
      <w:sz w:val="20"/>
      <w:szCs w:val="20"/>
      <w:lang w:eastAsia="fr-FR"/>
    </w:rPr>
  </w:style>
  <w:style w:type="character" w:customStyle="1" w:styleId="NotedebasdepageCar">
    <w:name w:val="Note de bas de page Car"/>
    <w:basedOn w:val="Policepardfaut"/>
    <w:link w:val="Notedebasdepage"/>
    <w:rsid w:val="007D7FDD"/>
    <w:rPr>
      <w:rFonts w:ascii="Calibri" w:eastAsia="SimSun" w:hAnsi="Calibri" w:cs="SimSun"/>
      <w:kern w:val="0"/>
      <w:sz w:val="20"/>
      <w:szCs w:val="20"/>
      <w:lang w:val="fr-FR" w:eastAsia="fr-FR"/>
      <w14:ligatures w14:val="none"/>
    </w:rPr>
  </w:style>
  <w:style w:type="character" w:styleId="Appelnotedebasdep">
    <w:name w:val="footnote reference"/>
    <w:basedOn w:val="Policepardfaut"/>
    <w:qFormat/>
    <w:rsid w:val="007D7FDD"/>
    <w:rPr>
      <w:vertAlign w:val="superscript"/>
    </w:rPr>
  </w:style>
  <w:style w:type="paragraph" w:styleId="Pieddepage">
    <w:name w:val="footer"/>
    <w:basedOn w:val="Normal"/>
    <w:link w:val="PieddepageCar"/>
    <w:uiPriority w:val="99"/>
    <w:unhideWhenUsed/>
    <w:rsid w:val="007D7F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7FDD"/>
    <w:rPr>
      <w:kern w:val="0"/>
      <w:lang w:val="fr-FR"/>
      <w14:ligatures w14:val="none"/>
    </w:rPr>
  </w:style>
  <w:style w:type="paragraph" w:styleId="Textedebulles">
    <w:name w:val="Balloon Text"/>
    <w:basedOn w:val="Normal"/>
    <w:link w:val="TextedebullesCar"/>
    <w:uiPriority w:val="99"/>
    <w:semiHidden/>
    <w:unhideWhenUsed/>
    <w:rsid w:val="00D637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37A8"/>
    <w:rPr>
      <w:rFonts w:ascii="Segoe UI" w:hAnsi="Segoe UI" w:cs="Segoe UI"/>
      <w:kern w:val="0"/>
      <w:sz w:val="1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DD"/>
    <w:pPr>
      <w:spacing w:after="200" w:line="276" w:lineRule="auto"/>
    </w:pPr>
    <w:rPr>
      <w:kern w:val="0"/>
      <w14:ligatures w14:val="none"/>
    </w:rPr>
  </w:style>
  <w:style w:type="paragraph" w:styleId="Titre1">
    <w:name w:val="heading 1"/>
    <w:basedOn w:val="Normal"/>
    <w:next w:val="Normal"/>
    <w:link w:val="Titre1Car"/>
    <w:uiPriority w:val="9"/>
    <w:qFormat/>
    <w:rsid w:val="007D7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7D7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D7FD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D7FD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D7FD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D7F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7F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7F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7F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7FD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7D7FD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D7FD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D7FD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D7FD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D7F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7F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7F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7FDD"/>
    <w:rPr>
      <w:rFonts w:eastAsiaTheme="majorEastAsia" w:cstheme="majorBidi"/>
      <w:color w:val="272727" w:themeColor="text1" w:themeTint="D8"/>
    </w:rPr>
  </w:style>
  <w:style w:type="paragraph" w:styleId="Titre">
    <w:name w:val="Title"/>
    <w:basedOn w:val="Normal"/>
    <w:next w:val="Normal"/>
    <w:link w:val="TitreCar"/>
    <w:uiPriority w:val="10"/>
    <w:qFormat/>
    <w:rsid w:val="007D7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7F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7F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7F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7FDD"/>
    <w:pPr>
      <w:spacing w:before="160"/>
      <w:jc w:val="center"/>
    </w:pPr>
    <w:rPr>
      <w:i/>
      <w:iCs/>
      <w:color w:val="404040" w:themeColor="text1" w:themeTint="BF"/>
    </w:rPr>
  </w:style>
  <w:style w:type="character" w:customStyle="1" w:styleId="CitationCar">
    <w:name w:val="Citation Car"/>
    <w:basedOn w:val="Policepardfaut"/>
    <w:link w:val="Citation"/>
    <w:uiPriority w:val="29"/>
    <w:rsid w:val="007D7FDD"/>
    <w:rPr>
      <w:i/>
      <w:iCs/>
      <w:color w:val="404040" w:themeColor="text1" w:themeTint="BF"/>
    </w:rPr>
  </w:style>
  <w:style w:type="paragraph" w:styleId="Paragraphedeliste">
    <w:name w:val="List Paragraph"/>
    <w:aliases w:val="Bullets,References,Liste couleur - Accent 11,Llista Nivell1,Lista de nivel 1,Paragraphe de liste PBLH,List Bullet Mary,List Paragraph (numbered (a)),Numbered List Paragraph,ReferencesCxSpLast,List Paragraph nowy,Dot pt"/>
    <w:basedOn w:val="Normal"/>
    <w:link w:val="ParagraphedelisteCar"/>
    <w:qFormat/>
    <w:rsid w:val="007D7FDD"/>
    <w:pPr>
      <w:ind w:left="720"/>
      <w:contextualSpacing/>
    </w:pPr>
  </w:style>
  <w:style w:type="character" w:styleId="Emphaseintense">
    <w:name w:val="Intense Emphasis"/>
    <w:basedOn w:val="Policepardfaut"/>
    <w:uiPriority w:val="21"/>
    <w:qFormat/>
    <w:rsid w:val="007D7FDD"/>
    <w:rPr>
      <w:i/>
      <w:iCs/>
      <w:color w:val="2F5496" w:themeColor="accent1" w:themeShade="BF"/>
    </w:rPr>
  </w:style>
  <w:style w:type="paragraph" w:styleId="Citationintense">
    <w:name w:val="Intense Quote"/>
    <w:basedOn w:val="Normal"/>
    <w:next w:val="Normal"/>
    <w:link w:val="CitationintenseCar"/>
    <w:uiPriority w:val="30"/>
    <w:qFormat/>
    <w:rsid w:val="007D7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D7FDD"/>
    <w:rPr>
      <w:i/>
      <w:iCs/>
      <w:color w:val="2F5496" w:themeColor="accent1" w:themeShade="BF"/>
    </w:rPr>
  </w:style>
  <w:style w:type="character" w:styleId="Rfrenceintense">
    <w:name w:val="Intense Reference"/>
    <w:basedOn w:val="Policepardfaut"/>
    <w:uiPriority w:val="32"/>
    <w:qFormat/>
    <w:rsid w:val="007D7FDD"/>
    <w:rPr>
      <w:b/>
      <w:bCs/>
      <w:smallCaps/>
      <w:color w:val="2F5496" w:themeColor="accent1" w:themeShade="BF"/>
      <w:spacing w:val="5"/>
    </w:rPr>
  </w:style>
  <w:style w:type="character" w:customStyle="1" w:styleId="ParagraphedelisteCar">
    <w:name w:val="Paragraphe de liste Car"/>
    <w:aliases w:val="Bullets Car,References Car,Liste couleur - Accent 11 Car,Llista Nivell1 Car,Lista de nivel 1 Car,Paragraphe de liste PBLH Car,List Bullet Mary Car,List Paragraph (numbered (a)) Car,Numbered List Paragraph Car,Dot pt Car"/>
    <w:link w:val="Paragraphedeliste"/>
    <w:uiPriority w:val="34"/>
    <w:qFormat/>
    <w:locked/>
    <w:rsid w:val="007D7FDD"/>
  </w:style>
  <w:style w:type="table" w:styleId="Grilledutableau">
    <w:name w:val="Table Grid"/>
    <w:basedOn w:val="TableauNormal"/>
    <w:uiPriority w:val="59"/>
    <w:rsid w:val="007D7FD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qFormat/>
    <w:rsid w:val="007D7FDD"/>
    <w:pPr>
      <w:spacing w:after="0" w:line="240" w:lineRule="auto"/>
    </w:pPr>
    <w:rPr>
      <w:rFonts w:ascii="Calibri" w:eastAsia="SimSun" w:hAnsi="Calibri" w:cs="SimSun"/>
      <w:sz w:val="20"/>
      <w:szCs w:val="20"/>
      <w:lang w:eastAsia="fr-FR"/>
    </w:rPr>
  </w:style>
  <w:style w:type="character" w:customStyle="1" w:styleId="NotedebasdepageCar">
    <w:name w:val="Note de bas de page Car"/>
    <w:basedOn w:val="Policepardfaut"/>
    <w:link w:val="Notedebasdepage"/>
    <w:rsid w:val="007D7FDD"/>
    <w:rPr>
      <w:rFonts w:ascii="Calibri" w:eastAsia="SimSun" w:hAnsi="Calibri" w:cs="SimSun"/>
      <w:kern w:val="0"/>
      <w:sz w:val="20"/>
      <w:szCs w:val="20"/>
      <w:lang w:val="fr-FR" w:eastAsia="fr-FR"/>
      <w14:ligatures w14:val="none"/>
    </w:rPr>
  </w:style>
  <w:style w:type="character" w:styleId="Appelnotedebasdep">
    <w:name w:val="footnote reference"/>
    <w:basedOn w:val="Policepardfaut"/>
    <w:qFormat/>
    <w:rsid w:val="007D7FDD"/>
    <w:rPr>
      <w:vertAlign w:val="superscript"/>
    </w:rPr>
  </w:style>
  <w:style w:type="paragraph" w:styleId="Pieddepage">
    <w:name w:val="footer"/>
    <w:basedOn w:val="Normal"/>
    <w:link w:val="PieddepageCar"/>
    <w:uiPriority w:val="99"/>
    <w:unhideWhenUsed/>
    <w:rsid w:val="007D7F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7FDD"/>
    <w:rPr>
      <w:kern w:val="0"/>
      <w:lang w:val="fr-FR"/>
      <w14:ligatures w14:val="none"/>
    </w:rPr>
  </w:style>
  <w:style w:type="paragraph" w:styleId="Textedebulles">
    <w:name w:val="Balloon Text"/>
    <w:basedOn w:val="Normal"/>
    <w:link w:val="TextedebullesCar"/>
    <w:uiPriority w:val="99"/>
    <w:semiHidden/>
    <w:unhideWhenUsed/>
    <w:rsid w:val="00D637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37A8"/>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4998</Words>
  <Characters>27492</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DVBG6</dc:creator>
  <cp:lastModifiedBy>User</cp:lastModifiedBy>
  <cp:revision>2</cp:revision>
  <cp:lastPrinted>2099-01-28T06:26:00Z</cp:lastPrinted>
  <dcterms:created xsi:type="dcterms:W3CDTF">2026-04-14T12:11:00Z</dcterms:created>
  <dcterms:modified xsi:type="dcterms:W3CDTF">2026-04-14T12:11:00Z</dcterms:modified>
</cp:coreProperties>
</file>