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84"/>
        <w:tblW w:w="9747" w:type="dxa"/>
        <w:tblLook w:val="04A0" w:firstRow="1" w:lastRow="0" w:firstColumn="1" w:lastColumn="0" w:noHBand="0" w:noVBand="1"/>
      </w:tblPr>
      <w:tblGrid>
        <w:gridCol w:w="10084"/>
        <w:gridCol w:w="222"/>
        <w:gridCol w:w="222"/>
      </w:tblGrid>
      <w:tr w:rsidR="00A7600A" w:rsidRPr="00474D81" w14:paraId="1AA2D10C" w14:textId="77777777" w:rsidTr="005A37C7">
        <w:trPr>
          <w:trHeight w:val="2327"/>
        </w:trPr>
        <w:tc>
          <w:tcPr>
            <w:tcW w:w="4396" w:type="dxa"/>
          </w:tcPr>
          <w:tbl>
            <w:tblPr>
              <w:tblpPr w:leftFromText="141" w:rightFromText="141" w:vertAnchor="text" w:horzAnchor="margin" w:tblpXSpec="center" w:tblpY="10"/>
              <w:tblW w:w="9868" w:type="dxa"/>
              <w:tblCellMar>
                <w:left w:w="0" w:type="dxa"/>
                <w:right w:w="0" w:type="dxa"/>
              </w:tblCellMar>
              <w:tblLook w:val="04A0" w:firstRow="1" w:lastRow="0" w:firstColumn="1" w:lastColumn="0" w:noHBand="0" w:noVBand="1"/>
            </w:tblPr>
            <w:tblGrid>
              <w:gridCol w:w="4461"/>
              <w:gridCol w:w="2307"/>
              <w:gridCol w:w="3100"/>
            </w:tblGrid>
            <w:tr w:rsidR="005A37C7" w:rsidRPr="005A37C7" w14:paraId="50C9AF95" w14:textId="77777777" w:rsidTr="00A7643F">
              <w:trPr>
                <w:trHeight w:val="3674"/>
              </w:trPr>
              <w:tc>
                <w:tcPr>
                  <w:tcW w:w="4461" w:type="dxa"/>
                </w:tcPr>
                <w:p w14:paraId="55593243" w14:textId="75EE4748" w:rsidR="005A37C7" w:rsidRPr="005A37C7" w:rsidRDefault="009B218B" w:rsidP="005A37C7">
                  <w:pPr>
                    <w:spacing w:after="0" w:line="240" w:lineRule="auto"/>
                    <w:rPr>
                      <w:rFonts w:ascii="Times New Roman" w:eastAsia="Times New Roman" w:hAnsi="Times New Roman" w:cs="Times New Roman"/>
                      <w:b/>
                      <w:bCs/>
                      <w:i/>
                      <w:iCs/>
                      <w:sz w:val="18"/>
                      <w:szCs w:val="18"/>
                      <w:lang w:val="en-US" w:eastAsia="fr-FR" w:bidi="en-US"/>
                    </w:rPr>
                  </w:pPr>
                  <w:r>
                    <w:rPr>
                      <w:rFonts w:ascii="Times New Roman" w:eastAsia="Times New Roman" w:hAnsi="Times New Roman" w:cs="Times New Roman"/>
                      <w:b/>
                      <w:bCs/>
                      <w:i/>
                      <w:iCs/>
                      <w:sz w:val="18"/>
                      <w:szCs w:val="18"/>
                      <w:lang w:val="en-US" w:eastAsia="fr-FR" w:bidi="en-US"/>
                    </w:rPr>
                    <w:t xml:space="preserve"> </w:t>
                  </w:r>
                  <w:r w:rsidR="005A37C7" w:rsidRPr="005A37C7">
                    <w:rPr>
                      <w:rFonts w:ascii="Times New Roman" w:eastAsia="Times New Roman" w:hAnsi="Times New Roman" w:cs="Times New Roman"/>
                      <w:b/>
                      <w:bCs/>
                      <w:i/>
                      <w:iCs/>
                      <w:sz w:val="18"/>
                      <w:szCs w:val="18"/>
                      <w:lang w:val="en-US" w:eastAsia="fr-FR" w:bidi="en-US"/>
                    </w:rPr>
                    <w:t>RÉPUBLIQUE DU TCHAD</w:t>
                  </w:r>
                </w:p>
                <w:p w14:paraId="59EA19B7"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 xml:space="preserve">************ </w:t>
                  </w:r>
                </w:p>
                <w:p w14:paraId="04E97878"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MINISTERE DE LA SANTÉ PUBLIQUE</w:t>
                  </w:r>
                </w:p>
                <w:p w14:paraId="0BBF5828" w14:textId="77777777" w:rsidR="005A37C7" w:rsidRPr="005A37C7" w:rsidRDefault="005A37C7" w:rsidP="005A37C7">
                  <w:pPr>
                    <w:spacing w:after="0" w:line="240" w:lineRule="auto"/>
                    <w:rPr>
                      <w:rFonts w:ascii="Times New Roman" w:eastAsia="Times New Roman" w:hAnsi="Times New Roman" w:cs="Times New Roman"/>
                      <w:b/>
                      <w:bCs/>
                      <w:i/>
                      <w:iCs/>
                      <w:sz w:val="18"/>
                      <w:szCs w:val="18"/>
                      <w:rtl/>
                      <w:lang w:val="en-US" w:eastAsia="fr-FR" w:bidi="en-US"/>
                    </w:rPr>
                  </w:pPr>
                  <w:r w:rsidRPr="005A37C7">
                    <w:rPr>
                      <w:rFonts w:ascii="Times New Roman" w:eastAsia="Times New Roman" w:hAnsi="Times New Roman" w:cs="Times New Roman"/>
                      <w:b/>
                      <w:bCs/>
                      <w:i/>
                      <w:iCs/>
                      <w:sz w:val="18"/>
                      <w:szCs w:val="18"/>
                      <w:lang w:val="en-US" w:eastAsia="fr-FR" w:bidi="en-US"/>
                    </w:rPr>
                    <w:t>ET DE LA PREVENTION</w:t>
                  </w:r>
                </w:p>
                <w:p w14:paraId="46A5B1B9"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w:t>
                  </w:r>
                </w:p>
                <w:p w14:paraId="5D9FF314"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SECRÉTARIAT D’ÉTAT</w:t>
                  </w:r>
                </w:p>
                <w:p w14:paraId="5C3D1D2E"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w:t>
                  </w:r>
                </w:p>
                <w:p w14:paraId="2F956287"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SECRETARIAT GENERAL</w:t>
                  </w:r>
                </w:p>
                <w:p w14:paraId="10F18F57" w14:textId="77777777" w:rsidR="005A37C7" w:rsidRPr="005A37C7" w:rsidRDefault="005A37C7" w:rsidP="005A37C7">
                  <w:pPr>
                    <w:spacing w:after="0" w:line="240" w:lineRule="auto"/>
                    <w:rPr>
                      <w:rFonts w:ascii="Times New Roman" w:eastAsia="Times New Roman"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szCs w:val="18"/>
                      <w:lang w:val="en-US" w:eastAsia="fr-FR" w:bidi="en-US"/>
                    </w:rPr>
                    <w:t>*************</w:t>
                  </w:r>
                </w:p>
                <w:p w14:paraId="1E14BC39" w14:textId="77777777" w:rsidR="005A37C7" w:rsidRPr="005A37C7" w:rsidRDefault="005A37C7" w:rsidP="005A37C7">
                  <w:pPr>
                    <w:spacing w:after="0" w:line="240" w:lineRule="auto"/>
                    <w:rPr>
                      <w:rFonts w:ascii="Times New Roman" w:eastAsia="Times New Roman" w:hAnsi="Times New Roman" w:cs="Times New Roman"/>
                      <w:b/>
                      <w:bCs/>
                      <w:i/>
                      <w:iCs/>
                      <w:sz w:val="18"/>
                      <w:lang w:val="en-US" w:eastAsia="fr-FR" w:bidi="en-US"/>
                    </w:rPr>
                  </w:pPr>
                  <w:r w:rsidRPr="005A37C7">
                    <w:rPr>
                      <w:rFonts w:ascii="Times New Roman" w:eastAsia="Times New Roman" w:hAnsi="Times New Roman" w:cs="Times New Roman"/>
                      <w:b/>
                      <w:bCs/>
                      <w:i/>
                      <w:iCs/>
                      <w:sz w:val="18"/>
                      <w:lang w:val="en-US" w:eastAsia="fr-FR" w:bidi="en-US"/>
                    </w:rPr>
                    <w:t xml:space="preserve">PROGRAMME NATIONAL DE LUTTE </w:t>
                  </w:r>
                </w:p>
                <w:p w14:paraId="1C85925A" w14:textId="77777777" w:rsidR="005A37C7" w:rsidRPr="005A37C7" w:rsidRDefault="005A37C7" w:rsidP="005A37C7">
                  <w:pPr>
                    <w:spacing w:after="0" w:line="240" w:lineRule="auto"/>
                    <w:rPr>
                      <w:rFonts w:ascii="Times New Roman" w:eastAsia="Times New Roman" w:hAnsi="Times New Roman" w:cs="Times New Roman"/>
                      <w:b/>
                      <w:bCs/>
                      <w:i/>
                      <w:iCs/>
                      <w:sz w:val="18"/>
                      <w:lang w:val="en-US" w:eastAsia="fr-FR" w:bidi="en-US"/>
                    </w:rPr>
                  </w:pPr>
                  <w:r w:rsidRPr="005A37C7">
                    <w:rPr>
                      <w:rFonts w:ascii="Times New Roman" w:eastAsia="Times New Roman" w:hAnsi="Times New Roman" w:cs="Times New Roman"/>
                      <w:b/>
                      <w:bCs/>
                      <w:i/>
                      <w:iCs/>
                      <w:sz w:val="18"/>
                      <w:lang w:val="en-US" w:eastAsia="fr-FR" w:bidi="en-US"/>
                    </w:rPr>
                    <w:t xml:space="preserve">CONTRE LE PALUDISME </w:t>
                  </w:r>
                </w:p>
                <w:p w14:paraId="4B4C50A6" w14:textId="77777777" w:rsidR="005A37C7" w:rsidRPr="005A37C7" w:rsidRDefault="005A37C7" w:rsidP="005A37C7">
                  <w:pPr>
                    <w:spacing w:after="0" w:line="240" w:lineRule="auto"/>
                    <w:rPr>
                      <w:rFonts w:ascii="Times New Roman" w:eastAsia="Times New Roman" w:hAnsi="Times New Roman" w:cs="Times New Roman"/>
                      <w:b/>
                      <w:bCs/>
                      <w:i/>
                      <w:iCs/>
                      <w:sz w:val="18"/>
                      <w:lang w:val="en-US" w:eastAsia="fr-FR" w:bidi="en-US"/>
                    </w:rPr>
                  </w:pPr>
                </w:p>
                <w:p w14:paraId="49BED4DC" w14:textId="77777777" w:rsidR="005A37C7" w:rsidRPr="005A37C7" w:rsidRDefault="005A37C7" w:rsidP="005A37C7">
                  <w:pPr>
                    <w:spacing w:after="0" w:line="240" w:lineRule="auto"/>
                    <w:rPr>
                      <w:rFonts w:ascii="Times New Roman" w:eastAsia="Calibri" w:hAnsi="Times New Roman" w:cs="Times New Roman"/>
                      <w:b/>
                      <w:bCs/>
                      <w:i/>
                      <w:iCs/>
                      <w:sz w:val="18"/>
                      <w:szCs w:val="18"/>
                      <w:lang w:val="en-US" w:eastAsia="fr-FR" w:bidi="en-US"/>
                    </w:rPr>
                  </w:pPr>
                  <w:r w:rsidRPr="005A37C7">
                    <w:rPr>
                      <w:rFonts w:ascii="Times New Roman" w:eastAsia="Times New Roman" w:hAnsi="Times New Roman" w:cs="Times New Roman"/>
                      <w:b/>
                      <w:bCs/>
                      <w:i/>
                      <w:iCs/>
                      <w:sz w:val="18"/>
                      <w:lang w:val="en-US" w:eastAsia="fr-FR" w:bidi="en-US"/>
                    </w:rPr>
                    <w:t xml:space="preserve">                          </w:t>
                  </w:r>
                </w:p>
                <w:p w14:paraId="38F8CC9F" w14:textId="77777777" w:rsidR="005A37C7" w:rsidRPr="005A37C7" w:rsidRDefault="005A37C7" w:rsidP="005A37C7">
                  <w:pPr>
                    <w:spacing w:after="0" w:line="240" w:lineRule="auto"/>
                    <w:rPr>
                      <w:rFonts w:ascii="Times New Roman" w:eastAsia="Times New Roman" w:hAnsi="Times New Roman" w:cs="Times New Roman"/>
                      <w:b/>
                      <w:bCs/>
                      <w:i/>
                      <w:iCs/>
                      <w:sz w:val="24"/>
                      <w:szCs w:val="24"/>
                      <w:lang w:val="en-US" w:eastAsia="fr-FR" w:bidi="en-US"/>
                    </w:rPr>
                  </w:pPr>
                </w:p>
              </w:tc>
              <w:tc>
                <w:tcPr>
                  <w:tcW w:w="2307" w:type="dxa"/>
                </w:tcPr>
                <w:p w14:paraId="3BCEBB4A" w14:textId="77777777" w:rsidR="005A37C7" w:rsidRPr="005A37C7" w:rsidRDefault="005A37C7" w:rsidP="005A37C7">
                  <w:pPr>
                    <w:spacing w:after="0" w:line="240" w:lineRule="auto"/>
                    <w:rPr>
                      <w:rFonts w:ascii="Times New Roman" w:eastAsia="Times New Roman" w:hAnsi="Times New Roman" w:cs="Times New Roman"/>
                      <w:b/>
                      <w:bCs/>
                      <w:lang w:val="en-US" w:eastAsia="fr-FR" w:bidi="en-US"/>
                    </w:rPr>
                  </w:pPr>
                  <w:r w:rsidRPr="005A37C7">
                    <w:rPr>
                      <w:rFonts w:ascii="Times New Roman" w:eastAsia="Times New Roman" w:hAnsi="Times New Roman" w:cs="Times New Roman"/>
                      <w:b/>
                      <w:bCs/>
                      <w:lang w:val="en-US" w:eastAsia="fr-FR" w:bidi="en-US"/>
                    </w:rPr>
                    <w:t xml:space="preserve">    </w:t>
                  </w:r>
                  <w:proofErr w:type="spellStart"/>
                  <w:r w:rsidRPr="005A37C7">
                    <w:rPr>
                      <w:rFonts w:ascii="Times New Roman" w:eastAsia="Times New Roman" w:hAnsi="Times New Roman" w:cs="Times New Roman"/>
                      <w:b/>
                      <w:bCs/>
                      <w:lang w:val="en-US" w:eastAsia="fr-FR" w:bidi="en-US"/>
                    </w:rPr>
                    <w:t>Unité</w:t>
                  </w:r>
                  <w:proofErr w:type="spellEnd"/>
                  <w:r w:rsidRPr="005A37C7">
                    <w:rPr>
                      <w:rFonts w:ascii="Times New Roman" w:eastAsia="Times New Roman" w:hAnsi="Times New Roman" w:cs="Times New Roman"/>
                      <w:b/>
                      <w:bCs/>
                      <w:lang w:val="en-US" w:eastAsia="fr-FR" w:bidi="en-US"/>
                    </w:rPr>
                    <w:t>-Travail-</w:t>
                  </w:r>
                  <w:proofErr w:type="spellStart"/>
                  <w:r w:rsidRPr="005A37C7">
                    <w:rPr>
                      <w:rFonts w:ascii="Times New Roman" w:eastAsia="Times New Roman" w:hAnsi="Times New Roman" w:cs="Times New Roman"/>
                      <w:b/>
                      <w:bCs/>
                      <w:lang w:val="en-US" w:eastAsia="fr-FR" w:bidi="en-US"/>
                    </w:rPr>
                    <w:t>Progrès</w:t>
                  </w:r>
                  <w:proofErr w:type="spellEnd"/>
                </w:p>
                <w:p w14:paraId="04F3E353" w14:textId="77777777" w:rsidR="005A37C7" w:rsidRPr="005A37C7" w:rsidRDefault="005A37C7" w:rsidP="005A37C7">
                  <w:pPr>
                    <w:spacing w:after="0" w:line="240" w:lineRule="auto"/>
                    <w:jc w:val="center"/>
                    <w:rPr>
                      <w:rFonts w:ascii="Times New Roman" w:eastAsia="Times New Roman" w:hAnsi="Times New Roman" w:cs="Times New Roman"/>
                      <w:b/>
                      <w:bCs/>
                      <w:lang w:val="en-US" w:eastAsia="fr-FR" w:bidi="en-US"/>
                    </w:rPr>
                  </w:pPr>
                  <w:proofErr w:type="spellStart"/>
                  <w:r w:rsidRPr="005A37C7">
                    <w:rPr>
                      <w:rFonts w:ascii="Times New Roman" w:eastAsia="Times New Roman" w:hAnsi="Times New Roman" w:cs="Times New Roman"/>
                      <w:b/>
                      <w:bCs/>
                      <w:rtl/>
                      <w:lang w:val="en-US" w:eastAsia="fr-FR" w:bidi="en-US"/>
                    </w:rPr>
                    <w:t>وحدة-عمل-تقدم</w:t>
                  </w:r>
                  <w:proofErr w:type="spellEnd"/>
                </w:p>
                <w:p w14:paraId="1B6487AC" w14:textId="77777777" w:rsidR="005A37C7" w:rsidRPr="005A37C7" w:rsidRDefault="005A37C7" w:rsidP="005A37C7">
                  <w:pPr>
                    <w:spacing w:after="0" w:line="240" w:lineRule="auto"/>
                    <w:jc w:val="center"/>
                    <w:rPr>
                      <w:rFonts w:ascii="Times New Roman" w:eastAsia="Times New Roman" w:hAnsi="Times New Roman" w:cs="Times New Roman"/>
                      <w:b/>
                      <w:bCs/>
                      <w:sz w:val="24"/>
                      <w:szCs w:val="24"/>
                      <w:lang w:val="en-US" w:eastAsia="fr-FR" w:bidi="en-US"/>
                    </w:rPr>
                  </w:pPr>
                  <w:r w:rsidRPr="005A37C7">
                    <w:rPr>
                      <w:rFonts w:ascii="Times New Roman" w:eastAsia="Times New Roman" w:hAnsi="Times New Roman" w:cs="Times New Roman"/>
                      <w:b/>
                      <w:noProof/>
                      <w:sz w:val="24"/>
                      <w:szCs w:val="24"/>
                      <w:lang w:val="en-US" w:eastAsia="fr-FR" w:bidi="en-US"/>
                    </w:rPr>
                    <w:drawing>
                      <wp:inline distT="0" distB="0" distL="0" distR="0" wp14:anchorId="6461DA71" wp14:editId="19060FCC">
                        <wp:extent cx="1009650" cy="790575"/>
                        <wp:effectExtent l="0" t="0" r="0" b="9525"/>
                        <wp:docPr id="1" name="Image 1" descr="Description : Description : C:\Users\SONY\Pictures\220px-Coat_of_arms_of_Cha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inline>
                    </w:drawing>
                  </w:r>
                </w:p>
                <w:p w14:paraId="7AB5A4E0" w14:textId="77777777" w:rsidR="005A37C7" w:rsidRPr="005A37C7" w:rsidRDefault="005A37C7" w:rsidP="005A37C7">
                  <w:pPr>
                    <w:spacing w:after="0" w:line="240" w:lineRule="auto"/>
                    <w:rPr>
                      <w:rFonts w:ascii="Times New Roman" w:eastAsia="Times New Roman" w:hAnsi="Times New Roman" w:cs="Times New Roman"/>
                      <w:b/>
                      <w:bCs/>
                      <w:sz w:val="24"/>
                      <w:szCs w:val="24"/>
                      <w:lang w:val="en-US" w:eastAsia="fr-FR" w:bidi="en-US"/>
                    </w:rPr>
                  </w:pPr>
                </w:p>
                <w:p w14:paraId="25832BF3" w14:textId="77777777" w:rsidR="005A37C7" w:rsidRPr="005A37C7" w:rsidRDefault="005A37C7" w:rsidP="005A37C7">
                  <w:pPr>
                    <w:spacing w:after="0" w:line="240" w:lineRule="auto"/>
                    <w:rPr>
                      <w:rFonts w:ascii="Times New Roman" w:eastAsia="Times New Roman" w:hAnsi="Times New Roman" w:cs="Times New Roman"/>
                      <w:b/>
                      <w:bCs/>
                      <w:sz w:val="24"/>
                      <w:szCs w:val="24"/>
                      <w:rtl/>
                      <w:lang w:val="en-US" w:eastAsia="fr-FR" w:bidi="en-US"/>
                    </w:rPr>
                  </w:pPr>
                </w:p>
                <w:p w14:paraId="3439C572" w14:textId="77777777" w:rsidR="005A37C7" w:rsidRPr="005A37C7" w:rsidRDefault="005A37C7" w:rsidP="005A37C7">
                  <w:pPr>
                    <w:spacing w:after="0" w:line="240" w:lineRule="auto"/>
                    <w:rPr>
                      <w:rFonts w:ascii="Times New Roman" w:eastAsia="Times New Roman" w:hAnsi="Times New Roman" w:cs="Times New Roman"/>
                      <w:b/>
                      <w:bCs/>
                      <w:sz w:val="24"/>
                      <w:szCs w:val="24"/>
                      <w:rtl/>
                      <w:lang w:val="en-US" w:eastAsia="fr-FR" w:bidi="en-US"/>
                    </w:rPr>
                  </w:pPr>
                </w:p>
                <w:p w14:paraId="27587AC9" w14:textId="77777777" w:rsidR="005A37C7" w:rsidRPr="005A37C7" w:rsidRDefault="005A37C7" w:rsidP="005A37C7">
                  <w:pPr>
                    <w:spacing w:after="0" w:line="240" w:lineRule="auto"/>
                    <w:rPr>
                      <w:rFonts w:ascii="Times New Roman" w:eastAsia="Times New Roman" w:hAnsi="Times New Roman" w:cs="Times New Roman"/>
                      <w:b/>
                      <w:bCs/>
                      <w:sz w:val="24"/>
                      <w:szCs w:val="24"/>
                      <w:lang w:val="en-US" w:eastAsia="fr-FR" w:bidi="en-US"/>
                    </w:rPr>
                  </w:pPr>
                </w:p>
              </w:tc>
              <w:tc>
                <w:tcPr>
                  <w:tcW w:w="3100" w:type="dxa"/>
                  <w:hideMark/>
                </w:tcPr>
                <w:p w14:paraId="086B38BB"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lang w:val="en-US" w:eastAsia="fr-FR" w:bidi="en-US"/>
                    </w:rPr>
                  </w:pPr>
                  <w:r w:rsidRPr="005A37C7">
                    <w:rPr>
                      <w:rFonts w:ascii="Times New Roman" w:eastAsia="Times New Roman" w:hAnsi="Times New Roman" w:cs="Times New Roman"/>
                      <w:b/>
                      <w:bCs/>
                      <w:sz w:val="18"/>
                      <w:szCs w:val="18"/>
                      <w:rtl/>
                      <w:lang w:val="en-US" w:eastAsia="fr-FR" w:bidi="en-US"/>
                    </w:rPr>
                    <w:t>جـــمــهــ</w:t>
                  </w:r>
                  <w:proofErr w:type="spellStart"/>
                  <w:r w:rsidRPr="005A37C7">
                    <w:rPr>
                      <w:rFonts w:ascii="Times New Roman" w:eastAsia="Times New Roman" w:hAnsi="Times New Roman" w:cs="Times New Roman"/>
                      <w:b/>
                      <w:bCs/>
                      <w:sz w:val="18"/>
                      <w:szCs w:val="18"/>
                      <w:rtl/>
                      <w:lang w:val="en-US" w:eastAsia="fr-FR" w:bidi="en-US"/>
                    </w:rPr>
                    <w:t>وري</w:t>
                  </w:r>
                  <w:proofErr w:type="spellEnd"/>
                  <w:r w:rsidRPr="005A37C7">
                    <w:rPr>
                      <w:rFonts w:ascii="Times New Roman" w:eastAsia="Times New Roman" w:hAnsi="Times New Roman" w:cs="Times New Roman"/>
                      <w:b/>
                      <w:bCs/>
                      <w:sz w:val="18"/>
                      <w:szCs w:val="18"/>
                      <w:rtl/>
                      <w:lang w:val="en-US" w:eastAsia="fr-FR" w:bidi="en-US"/>
                    </w:rPr>
                    <w:t>ـــة تـــــشــــ</w:t>
                  </w:r>
                  <w:proofErr w:type="spellStart"/>
                  <w:r w:rsidRPr="005A37C7">
                    <w:rPr>
                      <w:rFonts w:ascii="Times New Roman" w:eastAsia="Times New Roman" w:hAnsi="Times New Roman" w:cs="Times New Roman"/>
                      <w:b/>
                      <w:bCs/>
                      <w:sz w:val="18"/>
                      <w:szCs w:val="18"/>
                      <w:rtl/>
                      <w:lang w:val="en-US" w:eastAsia="fr-FR" w:bidi="en-US"/>
                    </w:rPr>
                    <w:t>اد</w:t>
                  </w:r>
                  <w:proofErr w:type="spellEnd"/>
                </w:p>
                <w:p w14:paraId="146C0AE5"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lang w:val="en-US" w:eastAsia="fr-FR" w:bidi="en-US"/>
                    </w:rPr>
                  </w:pPr>
                  <w:r w:rsidRPr="005A37C7">
                    <w:rPr>
                      <w:rFonts w:ascii="Times New Roman" w:eastAsia="Times New Roman" w:hAnsi="Times New Roman" w:cs="Times New Roman"/>
                      <w:b/>
                      <w:bCs/>
                      <w:sz w:val="18"/>
                      <w:szCs w:val="18"/>
                      <w:rtl/>
                      <w:lang w:val="en-US" w:eastAsia="fr-FR" w:bidi="en-US"/>
                    </w:rPr>
                    <w:t>*******</w:t>
                  </w:r>
                </w:p>
                <w:p w14:paraId="0FEAA612"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proofErr w:type="spellStart"/>
                  <w:r w:rsidRPr="005A37C7">
                    <w:rPr>
                      <w:rFonts w:ascii="Times New Roman" w:eastAsia="Times New Roman" w:hAnsi="Times New Roman" w:cs="Times New Roman"/>
                      <w:b/>
                      <w:bCs/>
                      <w:sz w:val="18"/>
                      <w:szCs w:val="18"/>
                      <w:rtl/>
                      <w:lang w:val="en-US" w:eastAsia="fr-FR" w:bidi="en-US"/>
                    </w:rPr>
                    <w:t>زارة</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ال</w:t>
                  </w:r>
                  <w:proofErr w:type="spellEnd"/>
                  <w:r w:rsidRPr="005A37C7">
                    <w:rPr>
                      <w:rFonts w:ascii="Times New Roman" w:eastAsia="Times New Roman" w:hAnsi="Times New Roman" w:cs="Times New Roman"/>
                      <w:b/>
                      <w:bCs/>
                      <w:sz w:val="18"/>
                      <w:szCs w:val="18"/>
                      <w:rtl/>
                      <w:lang w:val="en-US" w:eastAsia="fr-FR" w:bidi="en-US"/>
                    </w:rPr>
                    <w:t>ــ</w:t>
                  </w:r>
                  <w:proofErr w:type="spellStart"/>
                  <w:r w:rsidRPr="005A37C7">
                    <w:rPr>
                      <w:rFonts w:ascii="Times New Roman" w:eastAsia="Times New Roman" w:hAnsi="Times New Roman" w:cs="Times New Roman"/>
                      <w:b/>
                      <w:bCs/>
                      <w:sz w:val="18"/>
                      <w:szCs w:val="18"/>
                      <w:rtl/>
                      <w:lang w:val="en-US" w:eastAsia="fr-FR" w:bidi="en-US"/>
                    </w:rPr>
                    <w:t>صح</w:t>
                  </w:r>
                  <w:proofErr w:type="spellEnd"/>
                  <w:r w:rsidRPr="005A37C7">
                    <w:rPr>
                      <w:rFonts w:ascii="Times New Roman" w:eastAsia="Times New Roman" w:hAnsi="Times New Roman" w:cs="Times New Roman"/>
                      <w:b/>
                      <w:bCs/>
                      <w:sz w:val="18"/>
                      <w:szCs w:val="18"/>
                      <w:rtl/>
                      <w:lang w:val="en-US" w:eastAsia="fr-FR" w:bidi="en-US"/>
                    </w:rPr>
                    <w:t xml:space="preserve">ـــة </w:t>
                  </w:r>
                  <w:proofErr w:type="spellStart"/>
                  <w:r w:rsidRPr="005A37C7">
                    <w:rPr>
                      <w:rFonts w:ascii="Times New Roman" w:eastAsia="Times New Roman" w:hAnsi="Times New Roman" w:cs="Times New Roman"/>
                      <w:b/>
                      <w:bCs/>
                      <w:sz w:val="18"/>
                      <w:szCs w:val="18"/>
                      <w:rtl/>
                      <w:lang w:val="en-US" w:eastAsia="fr-FR" w:bidi="en-US"/>
                    </w:rPr>
                    <w:t>الع</w:t>
                  </w:r>
                  <w:proofErr w:type="spellEnd"/>
                  <w:r w:rsidRPr="005A37C7">
                    <w:rPr>
                      <w:rFonts w:ascii="Times New Roman" w:eastAsia="Times New Roman" w:hAnsi="Times New Roman" w:cs="Times New Roman"/>
                      <w:b/>
                      <w:bCs/>
                      <w:sz w:val="18"/>
                      <w:szCs w:val="18"/>
                      <w:rtl/>
                      <w:lang w:val="en-US" w:eastAsia="fr-FR" w:bidi="en-US"/>
                    </w:rPr>
                    <w:t>ـــ</w:t>
                  </w:r>
                  <w:proofErr w:type="spellStart"/>
                  <w:r w:rsidRPr="005A37C7">
                    <w:rPr>
                      <w:rFonts w:ascii="Times New Roman" w:eastAsia="Times New Roman" w:hAnsi="Times New Roman" w:cs="Times New Roman"/>
                      <w:b/>
                      <w:bCs/>
                      <w:sz w:val="18"/>
                      <w:szCs w:val="18"/>
                      <w:rtl/>
                      <w:lang w:val="en-US" w:eastAsia="fr-FR" w:bidi="en-US"/>
                    </w:rPr>
                    <w:t>ام</w:t>
                  </w:r>
                  <w:proofErr w:type="spellEnd"/>
                  <w:r w:rsidRPr="005A37C7">
                    <w:rPr>
                      <w:rFonts w:ascii="Times New Roman" w:eastAsia="Times New Roman" w:hAnsi="Times New Roman" w:cs="Times New Roman"/>
                      <w:b/>
                      <w:bCs/>
                      <w:sz w:val="18"/>
                      <w:szCs w:val="18"/>
                      <w:rtl/>
                      <w:lang w:val="en-US" w:eastAsia="fr-FR" w:bidi="en-US"/>
                    </w:rPr>
                    <w:t>ـــة</w:t>
                  </w:r>
                </w:p>
                <w:p w14:paraId="37F1C0D4"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r w:rsidRPr="005A37C7">
                    <w:rPr>
                      <w:rFonts w:ascii="Times New Roman" w:eastAsia="Times New Roman" w:hAnsi="Times New Roman" w:cs="Times New Roman"/>
                      <w:b/>
                      <w:bCs/>
                      <w:sz w:val="18"/>
                      <w:szCs w:val="18"/>
                      <w:rtl/>
                      <w:lang w:val="en-US" w:eastAsia="fr-FR" w:bidi="en-US"/>
                    </w:rPr>
                    <w:t>********</w:t>
                  </w:r>
                </w:p>
                <w:p w14:paraId="507F5902"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proofErr w:type="spellStart"/>
                  <w:r w:rsidRPr="005A37C7">
                    <w:rPr>
                      <w:rFonts w:ascii="Times New Roman" w:eastAsia="Times New Roman" w:hAnsi="Times New Roman" w:cs="Times New Roman"/>
                      <w:b/>
                      <w:bCs/>
                      <w:sz w:val="18"/>
                      <w:szCs w:val="18"/>
                      <w:rtl/>
                      <w:lang w:val="en-US" w:eastAsia="fr-FR" w:bidi="en-US"/>
                    </w:rPr>
                    <w:t>أمانة</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الدولة</w:t>
                  </w:r>
                  <w:proofErr w:type="spellEnd"/>
                </w:p>
                <w:p w14:paraId="40869351"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r w:rsidRPr="005A37C7">
                    <w:rPr>
                      <w:rFonts w:ascii="Times New Roman" w:eastAsia="Times New Roman" w:hAnsi="Times New Roman" w:cs="Times New Roman"/>
                      <w:b/>
                      <w:bCs/>
                      <w:sz w:val="18"/>
                      <w:szCs w:val="18"/>
                      <w:rtl/>
                      <w:lang w:val="en-US" w:eastAsia="fr-FR" w:bidi="en-US"/>
                    </w:rPr>
                    <w:t>*******</w:t>
                  </w:r>
                </w:p>
                <w:p w14:paraId="05CE725B"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proofErr w:type="spellStart"/>
                  <w:r w:rsidRPr="005A37C7">
                    <w:rPr>
                      <w:rFonts w:ascii="Times New Roman" w:eastAsia="Times New Roman" w:hAnsi="Times New Roman" w:cs="Times New Roman"/>
                      <w:b/>
                      <w:bCs/>
                      <w:sz w:val="18"/>
                      <w:szCs w:val="18"/>
                      <w:rtl/>
                      <w:lang w:val="en-US" w:eastAsia="fr-FR" w:bidi="en-US"/>
                    </w:rPr>
                    <w:t>أمانة</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العامة</w:t>
                  </w:r>
                  <w:proofErr w:type="spellEnd"/>
                </w:p>
                <w:p w14:paraId="5C05BE0F"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lang w:val="en-US" w:eastAsia="fr-FR" w:bidi="en-US"/>
                    </w:rPr>
                  </w:pPr>
                  <w:r w:rsidRPr="005A37C7">
                    <w:rPr>
                      <w:rFonts w:ascii="Times New Roman" w:eastAsia="Times New Roman" w:hAnsi="Times New Roman" w:cs="Times New Roman"/>
                      <w:b/>
                      <w:bCs/>
                      <w:sz w:val="18"/>
                      <w:szCs w:val="18"/>
                      <w:rtl/>
                      <w:lang w:val="en-US" w:eastAsia="fr-FR" w:bidi="en-US"/>
                    </w:rPr>
                    <w:t>*******</w:t>
                  </w:r>
                </w:p>
                <w:p w14:paraId="63593DB5"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lang w:val="en-US" w:eastAsia="fr-FR" w:bidi="en-US"/>
                    </w:rPr>
                  </w:pPr>
                  <w:proofErr w:type="spellStart"/>
                  <w:r w:rsidRPr="005A37C7">
                    <w:rPr>
                      <w:rFonts w:ascii="Times New Roman" w:eastAsia="Times New Roman" w:hAnsi="Times New Roman" w:cs="Times New Roman"/>
                      <w:b/>
                      <w:bCs/>
                      <w:sz w:val="18"/>
                      <w:szCs w:val="18"/>
                      <w:rtl/>
                      <w:lang w:val="en-US" w:eastAsia="fr-FR" w:bidi="en-US"/>
                    </w:rPr>
                    <w:t>ﺒﺮﻧﺎﻤﺞ</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ﺍﻠﻮﻄﻧﻲ</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ﻠﻤﻜﺎﻔﺤﺔ</w:t>
                  </w:r>
                  <w:proofErr w:type="spellEnd"/>
                  <w:r w:rsidRPr="005A37C7">
                    <w:rPr>
                      <w:rFonts w:ascii="Times New Roman" w:eastAsia="Times New Roman" w:hAnsi="Times New Roman" w:cs="Times New Roman"/>
                      <w:b/>
                      <w:bCs/>
                      <w:sz w:val="18"/>
                      <w:szCs w:val="18"/>
                      <w:rtl/>
                      <w:lang w:val="en-US" w:eastAsia="fr-FR" w:bidi="en-US"/>
                    </w:rPr>
                    <w:t xml:space="preserve"> </w:t>
                  </w:r>
                  <w:proofErr w:type="spellStart"/>
                  <w:r w:rsidRPr="005A37C7">
                    <w:rPr>
                      <w:rFonts w:ascii="Times New Roman" w:eastAsia="Times New Roman" w:hAnsi="Times New Roman" w:cs="Times New Roman"/>
                      <w:b/>
                      <w:bCs/>
                      <w:sz w:val="18"/>
                      <w:szCs w:val="18"/>
                      <w:rtl/>
                      <w:lang w:val="en-US" w:eastAsia="fr-FR" w:bidi="en-US"/>
                    </w:rPr>
                    <w:t>ﺍﻠﻤﻼﺮﻴﺎ</w:t>
                  </w:r>
                  <w:proofErr w:type="spellEnd"/>
                  <w:r w:rsidRPr="005A37C7">
                    <w:rPr>
                      <w:rFonts w:ascii="Times New Roman" w:eastAsia="Times New Roman" w:hAnsi="Times New Roman" w:cs="Times New Roman"/>
                      <w:b/>
                      <w:bCs/>
                      <w:sz w:val="18"/>
                      <w:szCs w:val="18"/>
                      <w:lang w:val="en-US" w:eastAsia="fr-FR" w:bidi="en-US"/>
                    </w:rPr>
                    <w:t xml:space="preserve"> </w:t>
                  </w:r>
                </w:p>
                <w:p w14:paraId="71A1370C" w14:textId="77777777" w:rsidR="005A37C7" w:rsidRPr="005A37C7" w:rsidRDefault="005A37C7" w:rsidP="005A37C7">
                  <w:pPr>
                    <w:spacing w:after="0" w:line="240" w:lineRule="auto"/>
                    <w:jc w:val="right"/>
                    <w:rPr>
                      <w:rFonts w:ascii="Times New Roman" w:eastAsia="Times New Roman" w:hAnsi="Times New Roman" w:cs="Times New Roman"/>
                      <w:b/>
                      <w:bCs/>
                      <w:sz w:val="18"/>
                      <w:szCs w:val="18"/>
                      <w:rtl/>
                      <w:lang w:val="en-US" w:eastAsia="fr-FR" w:bidi="en-US"/>
                    </w:rPr>
                  </w:pPr>
                </w:p>
              </w:tc>
            </w:tr>
          </w:tbl>
          <w:p w14:paraId="3065B283" w14:textId="644843F5" w:rsidR="00A7600A" w:rsidRPr="00474D81" w:rsidRDefault="00A7600A" w:rsidP="00A7600A">
            <w:pPr>
              <w:widowControl w:val="0"/>
              <w:spacing w:after="0" w:line="276" w:lineRule="auto"/>
              <w:rPr>
                <w:rFonts w:ascii="Times New Roman" w:hAnsi="Times New Roman" w:cs="Times New Roman"/>
                <w:b/>
                <w:bCs/>
                <w:sz w:val="18"/>
                <w:szCs w:val="18"/>
              </w:rPr>
            </w:pPr>
          </w:p>
        </w:tc>
        <w:tc>
          <w:tcPr>
            <w:tcW w:w="2448" w:type="dxa"/>
          </w:tcPr>
          <w:p w14:paraId="3A38ECC6" w14:textId="28047C5D" w:rsidR="00A7600A" w:rsidRPr="00474D81" w:rsidRDefault="00A7600A" w:rsidP="00A7600A">
            <w:pPr>
              <w:autoSpaceDE w:val="0"/>
              <w:autoSpaceDN w:val="0"/>
              <w:bidi/>
              <w:adjustRightInd w:val="0"/>
              <w:spacing w:after="0" w:line="276" w:lineRule="auto"/>
              <w:jc w:val="center"/>
              <w:rPr>
                <w:rFonts w:ascii="Times New Roman" w:hAnsi="Times New Roman" w:cs="Times New Roman"/>
                <w:b/>
                <w:bCs/>
                <w:sz w:val="18"/>
                <w:szCs w:val="18"/>
              </w:rPr>
            </w:pPr>
          </w:p>
        </w:tc>
        <w:tc>
          <w:tcPr>
            <w:tcW w:w="2903" w:type="dxa"/>
          </w:tcPr>
          <w:p w14:paraId="5A200D15" w14:textId="77777777" w:rsidR="00A7600A" w:rsidRPr="00474D81" w:rsidRDefault="00A7600A" w:rsidP="00A7600A">
            <w:pPr>
              <w:widowControl w:val="0"/>
              <w:autoSpaceDE w:val="0"/>
              <w:autoSpaceDN w:val="0"/>
              <w:bidi/>
              <w:adjustRightInd w:val="0"/>
              <w:spacing w:after="0" w:line="276" w:lineRule="auto"/>
              <w:rPr>
                <w:rFonts w:ascii="Times New Roman" w:hAnsi="Times New Roman" w:cs="Times New Roman"/>
                <w:b/>
                <w:bCs/>
                <w:color w:val="333333"/>
                <w:sz w:val="18"/>
                <w:szCs w:val="18"/>
                <w:shd w:val="clear" w:color="auto" w:fill="FFFFFF"/>
                <w:rtl/>
              </w:rPr>
            </w:pPr>
          </w:p>
        </w:tc>
      </w:tr>
    </w:tbl>
    <w:p w14:paraId="7ED09B8A" w14:textId="77777777" w:rsidR="00E36B02" w:rsidRPr="00474D81" w:rsidRDefault="00E36B02" w:rsidP="00EE1079">
      <w:pPr>
        <w:spacing w:line="276" w:lineRule="auto"/>
        <w:rPr>
          <w:rFonts w:ascii="Times New Roman" w:hAnsi="Times New Roman" w:cs="Times New Roman"/>
          <w:color w:val="000000" w:themeColor="text1"/>
          <w:sz w:val="36"/>
          <w:szCs w:val="28"/>
        </w:rPr>
      </w:pPr>
    </w:p>
    <w:p w14:paraId="5E19B40F" w14:textId="20C21EC3" w:rsidR="007647CC" w:rsidRPr="00EF6F81" w:rsidRDefault="007647CC" w:rsidP="007647CC">
      <w:pPr>
        <w:shd w:val="clear" w:color="auto" w:fill="00B0F0"/>
        <w:spacing w:line="276" w:lineRule="auto"/>
        <w:jc w:val="center"/>
        <w:rPr>
          <w:rFonts w:ascii="Times New Roman" w:hAnsi="Times New Roman" w:cs="Times New Roman"/>
          <w:color w:val="000000" w:themeColor="text1"/>
          <w:sz w:val="36"/>
          <w:szCs w:val="28"/>
        </w:rPr>
      </w:pPr>
      <w:r w:rsidRPr="00EF6F81">
        <w:rPr>
          <w:rFonts w:ascii="Times New Roman" w:hAnsi="Times New Roman" w:cs="Times New Roman"/>
          <w:color w:val="000000" w:themeColor="text1"/>
          <w:sz w:val="36"/>
          <w:szCs w:val="28"/>
        </w:rPr>
        <w:t xml:space="preserve">Rapport de la mission </w:t>
      </w:r>
      <w:r w:rsidR="00972916" w:rsidRPr="00EF6F81">
        <w:rPr>
          <w:rFonts w:ascii="Times New Roman" w:hAnsi="Times New Roman" w:cs="Times New Roman"/>
          <w:color w:val="000000" w:themeColor="text1"/>
          <w:sz w:val="36"/>
          <w:szCs w:val="28"/>
        </w:rPr>
        <w:t>de supervision formative intégrée dans les provinces de SALAMAT et GUERA</w:t>
      </w:r>
      <w:r w:rsidRPr="00EF6F81">
        <w:rPr>
          <w:rFonts w:ascii="Times New Roman" w:hAnsi="Times New Roman" w:cs="Times New Roman"/>
          <w:color w:val="000000" w:themeColor="text1"/>
          <w:sz w:val="36"/>
          <w:szCs w:val="28"/>
        </w:rPr>
        <w:t xml:space="preserve">. </w:t>
      </w:r>
    </w:p>
    <w:p w14:paraId="258C4148" w14:textId="7D6AFA6D" w:rsidR="00972916" w:rsidRPr="00EF6F81" w:rsidRDefault="00972916" w:rsidP="007647CC">
      <w:pPr>
        <w:shd w:val="clear" w:color="auto" w:fill="00B0F0"/>
        <w:spacing w:line="276" w:lineRule="auto"/>
        <w:jc w:val="center"/>
        <w:rPr>
          <w:rFonts w:ascii="Times New Roman" w:hAnsi="Times New Roman" w:cs="Times New Roman"/>
          <w:color w:val="000000" w:themeColor="text1"/>
          <w:sz w:val="36"/>
          <w:szCs w:val="28"/>
        </w:rPr>
      </w:pPr>
      <w:r w:rsidRPr="00EF6F81">
        <w:rPr>
          <w:rFonts w:ascii="Times New Roman" w:hAnsi="Times New Roman" w:cs="Times New Roman"/>
          <w:color w:val="000000" w:themeColor="text1"/>
          <w:sz w:val="36"/>
          <w:szCs w:val="28"/>
        </w:rPr>
        <w:t>Du 20 décembre 2025 au 3 janvier 2026.</w:t>
      </w:r>
    </w:p>
    <w:p w14:paraId="059906B6" w14:textId="77777777" w:rsidR="007647CC" w:rsidRDefault="007647CC" w:rsidP="007647CC">
      <w:pPr>
        <w:spacing w:after="0"/>
        <w:jc w:val="center"/>
        <w:rPr>
          <w:rFonts w:ascii="Times New Roman" w:eastAsia="Times New Roman" w:hAnsi="Times New Roman"/>
          <w:b/>
          <w:bCs/>
          <w:sz w:val="24"/>
          <w:szCs w:val="24"/>
        </w:rPr>
      </w:pPr>
    </w:p>
    <w:p w14:paraId="5AA327AB" w14:textId="1A07EFA6" w:rsidR="007647CC" w:rsidRPr="00E50B5F" w:rsidRDefault="007647CC" w:rsidP="00EF6F81">
      <w:pPr>
        <w:spacing w:before="29" w:after="0" w:line="360" w:lineRule="auto"/>
        <w:ind w:left="2711"/>
        <w:jc w:val="both"/>
        <w:rPr>
          <w:rFonts w:ascii="Times New Roman" w:eastAsia="Times New Roman" w:hAnsi="Times New Roman" w:cs="Times New Roman"/>
          <w:sz w:val="24"/>
          <w:szCs w:val="24"/>
        </w:rPr>
      </w:pPr>
      <w:r w:rsidRPr="00E50B5F">
        <w:rPr>
          <w:rFonts w:ascii="Times New Roman" w:eastAsia="Times New Roman" w:hAnsi="Times New Roman" w:cs="Times New Roman"/>
          <w:b/>
          <w:sz w:val="24"/>
          <w:szCs w:val="24"/>
        </w:rPr>
        <w:t>R</w:t>
      </w:r>
      <w:r w:rsidRPr="00E50B5F">
        <w:rPr>
          <w:rFonts w:ascii="Times New Roman" w:eastAsia="Times New Roman" w:hAnsi="Times New Roman" w:cs="Times New Roman"/>
          <w:b/>
          <w:spacing w:val="-1"/>
          <w:sz w:val="24"/>
          <w:szCs w:val="24"/>
        </w:rPr>
        <w:t>é</w:t>
      </w:r>
      <w:r w:rsidRPr="00E50B5F">
        <w:rPr>
          <w:rFonts w:ascii="Times New Roman" w:eastAsia="Times New Roman" w:hAnsi="Times New Roman" w:cs="Times New Roman"/>
          <w:b/>
          <w:spacing w:val="1"/>
          <w:sz w:val="24"/>
          <w:szCs w:val="24"/>
        </w:rPr>
        <w:t>d</w:t>
      </w:r>
      <w:r w:rsidRPr="00E50B5F">
        <w:rPr>
          <w:rFonts w:ascii="Times New Roman" w:eastAsia="Times New Roman" w:hAnsi="Times New Roman" w:cs="Times New Roman"/>
          <w:b/>
          <w:sz w:val="24"/>
          <w:szCs w:val="24"/>
        </w:rPr>
        <w:t>igé par :</w:t>
      </w:r>
    </w:p>
    <w:p w14:paraId="4035B16B" w14:textId="77777777" w:rsidR="007647CC" w:rsidRPr="00E50B5F" w:rsidRDefault="007647CC" w:rsidP="00EF6F81">
      <w:pPr>
        <w:spacing w:before="1" w:after="0" w:line="360" w:lineRule="auto"/>
        <w:jc w:val="both"/>
        <w:rPr>
          <w:rFonts w:ascii="Times New Roman" w:eastAsia="Times New Roman" w:hAnsi="Times New Roman" w:cs="Times New Roman"/>
          <w:sz w:val="16"/>
          <w:szCs w:val="16"/>
        </w:rPr>
      </w:pPr>
    </w:p>
    <w:p w14:paraId="0BE9E622" w14:textId="0F32B6C8" w:rsidR="00617104" w:rsidRDefault="00617104" w:rsidP="00EF6F81">
      <w:pPr>
        <w:spacing w:after="0" w:line="360" w:lineRule="auto"/>
        <w:ind w:left="1959" w:right="4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KODBESSE BOULOTIGAM, Coordonnateur Adjoint du PNLP</w:t>
      </w:r>
    </w:p>
    <w:p w14:paraId="59803C60" w14:textId="0D22D249" w:rsidR="007647CC" w:rsidRPr="007647CC" w:rsidRDefault="007647CC" w:rsidP="00EF6F81">
      <w:pPr>
        <w:spacing w:after="0" w:line="360" w:lineRule="auto"/>
        <w:ind w:left="1959" w:right="455"/>
        <w:jc w:val="both"/>
        <w:rPr>
          <w:rFonts w:ascii="Times New Roman" w:eastAsia="Times New Roman" w:hAnsi="Times New Roman" w:cs="Times New Roman"/>
          <w:bCs/>
          <w:sz w:val="24"/>
          <w:szCs w:val="24"/>
        </w:rPr>
      </w:pPr>
      <w:r w:rsidRPr="007647CC">
        <w:rPr>
          <w:rFonts w:ascii="Times New Roman" w:eastAsia="Times New Roman" w:hAnsi="Times New Roman" w:cs="Times New Roman"/>
          <w:bCs/>
          <w:sz w:val="24"/>
          <w:szCs w:val="24"/>
        </w:rPr>
        <w:t xml:space="preserve">Dr MAHAMAT IDRISS DJASKANO, </w:t>
      </w:r>
      <w:r w:rsidRPr="007647CC">
        <w:rPr>
          <w:rFonts w:ascii="Times New Roman" w:eastAsia="Times New Roman" w:hAnsi="Times New Roman" w:cs="Times New Roman"/>
          <w:bCs/>
          <w:spacing w:val="-1"/>
          <w:sz w:val="24"/>
          <w:szCs w:val="24"/>
        </w:rPr>
        <w:t>Responsable du suivi-évaluation du PNLP ;</w:t>
      </w:r>
      <w:r w:rsidRPr="007647CC">
        <w:rPr>
          <w:rFonts w:ascii="Times New Roman" w:eastAsia="Times New Roman" w:hAnsi="Times New Roman" w:cs="Times New Roman"/>
          <w:bCs/>
          <w:sz w:val="24"/>
          <w:szCs w:val="24"/>
        </w:rPr>
        <w:t xml:space="preserve"> </w:t>
      </w:r>
    </w:p>
    <w:p w14:paraId="27991FA5" w14:textId="525B86D2" w:rsidR="007647CC" w:rsidRDefault="007647CC" w:rsidP="00EF6F81">
      <w:pPr>
        <w:spacing w:after="0" w:line="360" w:lineRule="auto"/>
        <w:ind w:left="1959" w:right="4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w:t>
      </w:r>
      <w:r w:rsidRPr="007647CC">
        <w:rPr>
          <w:rFonts w:ascii="Times New Roman" w:eastAsia="Times New Roman" w:hAnsi="Times New Roman" w:cs="Times New Roman"/>
          <w:bCs/>
          <w:sz w:val="24"/>
          <w:szCs w:val="24"/>
        </w:rPr>
        <w:t>ADAM BATRANE,</w:t>
      </w:r>
      <w:r w:rsidRPr="007647CC">
        <w:rPr>
          <w:rFonts w:ascii="Times New Roman" w:eastAsia="Times New Roman" w:hAnsi="Times New Roman" w:cs="Times New Roman"/>
          <w:bCs/>
          <w:spacing w:val="2"/>
          <w:sz w:val="24"/>
          <w:szCs w:val="24"/>
        </w:rPr>
        <w:t xml:space="preserve"> </w:t>
      </w:r>
      <w:r w:rsidRPr="007647CC">
        <w:rPr>
          <w:rFonts w:ascii="Times New Roman" w:eastAsia="Times New Roman" w:hAnsi="Times New Roman" w:cs="Times New Roman"/>
          <w:bCs/>
          <w:sz w:val="24"/>
          <w:szCs w:val="24"/>
        </w:rPr>
        <w:t>Biologiste</w:t>
      </w:r>
      <w:r w:rsidRPr="007647CC">
        <w:rPr>
          <w:rFonts w:ascii="Times New Roman" w:eastAsia="Times New Roman" w:hAnsi="Times New Roman" w:cs="Times New Roman"/>
          <w:bCs/>
          <w:spacing w:val="2"/>
          <w:sz w:val="24"/>
          <w:szCs w:val="24"/>
        </w:rPr>
        <w:t xml:space="preserve"> </w:t>
      </w:r>
      <w:r w:rsidRPr="007647CC">
        <w:rPr>
          <w:rFonts w:ascii="Times New Roman" w:eastAsia="Times New Roman" w:hAnsi="Times New Roman" w:cs="Times New Roman"/>
          <w:bCs/>
          <w:spacing w:val="1"/>
          <w:sz w:val="24"/>
          <w:szCs w:val="24"/>
        </w:rPr>
        <w:t>d</w:t>
      </w:r>
      <w:r w:rsidRPr="007647CC">
        <w:rPr>
          <w:rFonts w:ascii="Times New Roman" w:eastAsia="Times New Roman" w:hAnsi="Times New Roman" w:cs="Times New Roman"/>
          <w:bCs/>
          <w:sz w:val="24"/>
          <w:szCs w:val="24"/>
        </w:rPr>
        <w:t>u</w:t>
      </w:r>
      <w:r w:rsidRPr="007647CC">
        <w:rPr>
          <w:rFonts w:ascii="Times New Roman" w:eastAsia="Times New Roman" w:hAnsi="Times New Roman" w:cs="Times New Roman"/>
          <w:bCs/>
          <w:spacing w:val="1"/>
          <w:sz w:val="24"/>
          <w:szCs w:val="24"/>
        </w:rPr>
        <w:t xml:space="preserve"> </w:t>
      </w:r>
      <w:r w:rsidRPr="007647CC">
        <w:rPr>
          <w:rFonts w:ascii="Times New Roman" w:eastAsia="Times New Roman" w:hAnsi="Times New Roman" w:cs="Times New Roman"/>
          <w:bCs/>
          <w:spacing w:val="-3"/>
          <w:sz w:val="24"/>
          <w:szCs w:val="24"/>
        </w:rPr>
        <w:t>P</w:t>
      </w:r>
      <w:r w:rsidRPr="007647CC">
        <w:rPr>
          <w:rFonts w:ascii="Times New Roman" w:eastAsia="Times New Roman" w:hAnsi="Times New Roman" w:cs="Times New Roman"/>
          <w:bCs/>
          <w:sz w:val="24"/>
          <w:szCs w:val="24"/>
        </w:rPr>
        <w:t>NLP</w:t>
      </w:r>
      <w:r>
        <w:rPr>
          <w:rFonts w:ascii="Times New Roman" w:eastAsia="Times New Roman" w:hAnsi="Times New Roman" w:cs="Times New Roman"/>
          <w:bCs/>
          <w:sz w:val="24"/>
          <w:szCs w:val="24"/>
        </w:rPr>
        <w:t> ;</w:t>
      </w:r>
    </w:p>
    <w:p w14:paraId="25BA3E25" w14:textId="7934314B" w:rsidR="00C365A0" w:rsidRDefault="00C365A0" w:rsidP="00EF6F81">
      <w:pPr>
        <w:spacing w:after="0" w:line="360" w:lineRule="auto"/>
        <w:ind w:left="1959" w:right="4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MAHAMAT ADOUM ABDOULAYE</w:t>
      </w:r>
      <w:r w:rsidR="00EF6F81">
        <w:rPr>
          <w:rFonts w:ascii="Times New Roman" w:eastAsia="Times New Roman" w:hAnsi="Times New Roman" w:cs="Times New Roman"/>
          <w:bCs/>
          <w:sz w:val="24"/>
          <w:szCs w:val="24"/>
        </w:rPr>
        <w:t>, épidémiologiste</w:t>
      </w:r>
      <w:r>
        <w:rPr>
          <w:rFonts w:ascii="Times New Roman" w:eastAsia="Times New Roman" w:hAnsi="Times New Roman" w:cs="Times New Roman"/>
          <w:bCs/>
          <w:sz w:val="24"/>
          <w:szCs w:val="24"/>
        </w:rPr>
        <w:t xml:space="preserve"> du PNT ;</w:t>
      </w:r>
    </w:p>
    <w:p w14:paraId="24023588" w14:textId="784F09F4" w:rsidR="007647CC" w:rsidRDefault="007647CC" w:rsidP="00EF6F81">
      <w:pPr>
        <w:spacing w:after="0" w:line="360" w:lineRule="auto"/>
        <w:ind w:left="1959" w:right="4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w:t>
      </w:r>
      <w:r w:rsidR="00C365A0">
        <w:rPr>
          <w:rFonts w:ascii="Times New Roman" w:eastAsia="Times New Roman" w:hAnsi="Times New Roman" w:cs="Times New Roman"/>
          <w:bCs/>
          <w:sz w:val="24"/>
          <w:szCs w:val="24"/>
        </w:rPr>
        <w:t>KANDI JOSUE</w:t>
      </w:r>
      <w:r>
        <w:rPr>
          <w:rFonts w:ascii="Times New Roman" w:eastAsia="Times New Roman" w:hAnsi="Times New Roman" w:cs="Times New Roman"/>
          <w:bCs/>
          <w:sz w:val="24"/>
          <w:szCs w:val="24"/>
        </w:rPr>
        <w:t xml:space="preserve">, Chauffeur </w:t>
      </w:r>
      <w:r w:rsidRPr="007647CC">
        <w:rPr>
          <w:rFonts w:ascii="Times New Roman" w:eastAsia="Times New Roman" w:hAnsi="Times New Roman" w:cs="Times New Roman"/>
          <w:bCs/>
          <w:spacing w:val="1"/>
          <w:sz w:val="24"/>
          <w:szCs w:val="24"/>
        </w:rPr>
        <w:t>d</w:t>
      </w:r>
      <w:r w:rsidRPr="007647CC">
        <w:rPr>
          <w:rFonts w:ascii="Times New Roman" w:eastAsia="Times New Roman" w:hAnsi="Times New Roman" w:cs="Times New Roman"/>
          <w:bCs/>
          <w:sz w:val="24"/>
          <w:szCs w:val="24"/>
        </w:rPr>
        <w:t>u</w:t>
      </w:r>
      <w:r w:rsidRPr="007647CC">
        <w:rPr>
          <w:rFonts w:ascii="Times New Roman" w:eastAsia="Times New Roman" w:hAnsi="Times New Roman" w:cs="Times New Roman"/>
          <w:bCs/>
          <w:spacing w:val="1"/>
          <w:sz w:val="24"/>
          <w:szCs w:val="24"/>
        </w:rPr>
        <w:t xml:space="preserve"> </w:t>
      </w:r>
      <w:r w:rsidRPr="007647CC">
        <w:rPr>
          <w:rFonts w:ascii="Times New Roman" w:eastAsia="Times New Roman" w:hAnsi="Times New Roman" w:cs="Times New Roman"/>
          <w:bCs/>
          <w:spacing w:val="-3"/>
          <w:sz w:val="24"/>
          <w:szCs w:val="24"/>
        </w:rPr>
        <w:t>P</w:t>
      </w:r>
      <w:r w:rsidRPr="007647CC">
        <w:rPr>
          <w:rFonts w:ascii="Times New Roman" w:eastAsia="Times New Roman" w:hAnsi="Times New Roman" w:cs="Times New Roman"/>
          <w:bCs/>
          <w:sz w:val="24"/>
          <w:szCs w:val="24"/>
        </w:rPr>
        <w:t>NLP.</w:t>
      </w:r>
    </w:p>
    <w:p w14:paraId="1AF06AD5" w14:textId="03CC60E7" w:rsidR="007647CC" w:rsidRPr="007647CC" w:rsidRDefault="007647CC" w:rsidP="007647CC">
      <w:pPr>
        <w:spacing w:after="0" w:line="360" w:lineRule="auto"/>
        <w:ind w:left="1959" w:right="45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987E4AE"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3F547A90"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30400A7D"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429CE359"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55032E94"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54543BA4" w14:textId="77777777" w:rsidR="00686C48" w:rsidRDefault="00686C48" w:rsidP="007647CC">
      <w:pPr>
        <w:spacing w:after="0" w:line="381" w:lineRule="auto"/>
        <w:ind w:right="455"/>
        <w:rPr>
          <w:rFonts w:ascii="Times New Roman" w:eastAsia="Times New Roman" w:hAnsi="Times New Roman" w:cs="Times New Roman"/>
          <w:bCs/>
          <w:sz w:val="24"/>
          <w:szCs w:val="24"/>
        </w:rPr>
      </w:pPr>
    </w:p>
    <w:p w14:paraId="733B2805" w14:textId="77777777" w:rsidR="00686C48" w:rsidRDefault="00686C48" w:rsidP="007647CC">
      <w:pPr>
        <w:spacing w:after="0" w:line="381" w:lineRule="auto"/>
        <w:ind w:right="455"/>
        <w:rPr>
          <w:rFonts w:ascii="Times New Roman" w:eastAsia="Times New Roman" w:hAnsi="Times New Roman" w:cs="Times New Roman"/>
          <w:bCs/>
          <w:sz w:val="24"/>
          <w:szCs w:val="24"/>
        </w:rPr>
      </w:pPr>
    </w:p>
    <w:p w14:paraId="140398FE" w14:textId="77777777" w:rsidR="007647CC" w:rsidRDefault="007647CC" w:rsidP="007647CC">
      <w:pPr>
        <w:spacing w:after="0" w:line="381" w:lineRule="auto"/>
        <w:ind w:right="455"/>
        <w:rPr>
          <w:rFonts w:ascii="Times New Roman" w:eastAsia="Times New Roman" w:hAnsi="Times New Roman" w:cs="Times New Roman"/>
          <w:bCs/>
          <w:sz w:val="24"/>
          <w:szCs w:val="24"/>
        </w:rPr>
      </w:pPr>
    </w:p>
    <w:p w14:paraId="6B35FE5D" w14:textId="77777777" w:rsidR="00C94FCF" w:rsidRDefault="00C94FCF" w:rsidP="007647CC">
      <w:pPr>
        <w:spacing w:after="0" w:line="381" w:lineRule="auto"/>
        <w:ind w:right="455"/>
        <w:rPr>
          <w:rFonts w:ascii="Times New Roman" w:eastAsia="Times New Roman" w:hAnsi="Times New Roman" w:cs="Times New Roman"/>
          <w:bCs/>
          <w:sz w:val="24"/>
          <w:szCs w:val="24"/>
        </w:rPr>
      </w:pPr>
    </w:p>
    <w:p w14:paraId="7B638A7D" w14:textId="77777777" w:rsidR="00C94FCF" w:rsidRDefault="00C94FCF" w:rsidP="007647CC">
      <w:pPr>
        <w:spacing w:after="0" w:line="381" w:lineRule="auto"/>
        <w:ind w:right="455"/>
        <w:rPr>
          <w:rFonts w:ascii="Times New Roman" w:eastAsia="Times New Roman" w:hAnsi="Times New Roman" w:cs="Times New Roman"/>
          <w:bCs/>
          <w:sz w:val="24"/>
          <w:szCs w:val="24"/>
        </w:rPr>
      </w:pPr>
    </w:p>
    <w:p w14:paraId="4D6E3136" w14:textId="77777777" w:rsidR="007647CC" w:rsidRDefault="007647CC" w:rsidP="007647CC">
      <w:pPr>
        <w:spacing w:after="0" w:line="381" w:lineRule="auto"/>
        <w:ind w:right="455"/>
        <w:rPr>
          <w:rFonts w:ascii="Times New Roman" w:eastAsia="Times New Roman" w:hAnsi="Times New Roman" w:cs="Times New Roman"/>
          <w:bCs/>
          <w:sz w:val="24"/>
          <w:szCs w:val="24"/>
        </w:rPr>
      </w:pPr>
    </w:p>
    <w:sdt>
      <w:sdtPr>
        <w:rPr>
          <w:rFonts w:ascii="Times New Roman" w:eastAsiaTheme="minorEastAsia" w:hAnsi="Times New Roman" w:cs="Times New Roman"/>
          <w:color w:val="auto"/>
          <w:sz w:val="24"/>
          <w:szCs w:val="24"/>
        </w:rPr>
        <w:id w:val="1509484648"/>
        <w:docPartObj>
          <w:docPartGallery w:val="Table of Contents"/>
          <w:docPartUnique/>
        </w:docPartObj>
      </w:sdtPr>
      <w:sdtEndPr>
        <w:rPr>
          <w:b/>
          <w:bCs/>
          <w:sz w:val="20"/>
          <w:szCs w:val="20"/>
        </w:rPr>
      </w:sdtEndPr>
      <w:sdtContent>
        <w:p w14:paraId="39F8FDEB" w14:textId="77777777" w:rsidR="008815F6" w:rsidRPr="00EF6F81" w:rsidRDefault="008815F6" w:rsidP="00F14F33">
          <w:pPr>
            <w:pStyle w:val="En-ttedetabledesmatires"/>
            <w:spacing w:line="276" w:lineRule="auto"/>
            <w:rPr>
              <w:rFonts w:ascii="Times New Roman" w:hAnsi="Times New Roman" w:cs="Times New Roman"/>
              <w:b/>
              <w:color w:val="auto"/>
              <w:sz w:val="24"/>
              <w:szCs w:val="24"/>
            </w:rPr>
          </w:pPr>
          <w:r w:rsidRPr="00EF6F81">
            <w:rPr>
              <w:rFonts w:ascii="Times New Roman" w:hAnsi="Times New Roman" w:cs="Times New Roman"/>
              <w:b/>
              <w:color w:val="auto"/>
              <w:sz w:val="24"/>
              <w:szCs w:val="24"/>
            </w:rPr>
            <w:t>Table des matières</w:t>
          </w:r>
        </w:p>
        <w:p w14:paraId="1445C82B" w14:textId="7CA2BE14" w:rsidR="000A4084" w:rsidRDefault="008815F6">
          <w:pPr>
            <w:pStyle w:val="TM2"/>
            <w:rPr>
              <w:noProof/>
              <w:kern w:val="2"/>
              <w:sz w:val="24"/>
              <w:szCs w:val="24"/>
              <w:lang w:val="fr-ML" w:eastAsia="fr-ML"/>
              <w14:ligatures w14:val="standardContextual"/>
            </w:rPr>
          </w:pPr>
          <w:r w:rsidRPr="00EF6F81">
            <w:rPr>
              <w:rFonts w:ascii="Times New Roman" w:hAnsi="Times New Roman" w:cs="Times New Roman"/>
              <w:bCs/>
              <w:sz w:val="24"/>
              <w:szCs w:val="24"/>
            </w:rPr>
            <w:fldChar w:fldCharType="begin"/>
          </w:r>
          <w:r w:rsidRPr="00EF6F81">
            <w:rPr>
              <w:rFonts w:ascii="Times New Roman" w:hAnsi="Times New Roman" w:cs="Times New Roman"/>
              <w:bCs/>
              <w:sz w:val="24"/>
              <w:szCs w:val="24"/>
            </w:rPr>
            <w:instrText xml:space="preserve"> TOC \o "1-3" \h \z \u </w:instrText>
          </w:r>
          <w:r w:rsidRPr="00EF6F81">
            <w:rPr>
              <w:rFonts w:ascii="Times New Roman" w:hAnsi="Times New Roman" w:cs="Times New Roman"/>
              <w:bCs/>
              <w:sz w:val="24"/>
              <w:szCs w:val="24"/>
            </w:rPr>
            <w:fldChar w:fldCharType="separate"/>
          </w:r>
          <w:hyperlink w:anchor="_Toc219106162" w:history="1">
            <w:r w:rsidR="000A4084" w:rsidRPr="00E507F0">
              <w:rPr>
                <w:rStyle w:val="Lienhypertexte"/>
                <w:rFonts w:ascii="Times New Roman" w:hAnsi="Times New Roman" w:cs="Times New Roman"/>
                <w:b/>
                <w:bCs/>
                <w:noProof/>
              </w:rPr>
              <w:t>REMERCIEMENT</w:t>
            </w:r>
            <w:r w:rsidR="000A4084">
              <w:rPr>
                <w:noProof/>
                <w:webHidden/>
              </w:rPr>
              <w:tab/>
            </w:r>
            <w:r w:rsidR="000A4084">
              <w:rPr>
                <w:noProof/>
                <w:webHidden/>
              </w:rPr>
              <w:fldChar w:fldCharType="begin"/>
            </w:r>
            <w:r w:rsidR="000A4084">
              <w:rPr>
                <w:noProof/>
                <w:webHidden/>
              </w:rPr>
              <w:instrText xml:space="preserve"> PAGEREF _Toc219106162 \h </w:instrText>
            </w:r>
            <w:r w:rsidR="000A4084">
              <w:rPr>
                <w:noProof/>
                <w:webHidden/>
              </w:rPr>
            </w:r>
            <w:r w:rsidR="000A4084">
              <w:rPr>
                <w:noProof/>
                <w:webHidden/>
              </w:rPr>
              <w:fldChar w:fldCharType="separate"/>
            </w:r>
            <w:r w:rsidR="000A4084">
              <w:rPr>
                <w:noProof/>
                <w:webHidden/>
              </w:rPr>
              <w:t>3</w:t>
            </w:r>
            <w:r w:rsidR="000A4084">
              <w:rPr>
                <w:noProof/>
                <w:webHidden/>
              </w:rPr>
              <w:fldChar w:fldCharType="end"/>
            </w:r>
          </w:hyperlink>
        </w:p>
        <w:p w14:paraId="541CD6FD" w14:textId="135FC3B9" w:rsidR="000A4084" w:rsidRDefault="000A4084">
          <w:pPr>
            <w:pStyle w:val="TM2"/>
            <w:rPr>
              <w:noProof/>
              <w:kern w:val="2"/>
              <w:sz w:val="24"/>
              <w:szCs w:val="24"/>
              <w:lang w:val="fr-ML" w:eastAsia="fr-ML"/>
              <w14:ligatures w14:val="standardContextual"/>
            </w:rPr>
          </w:pPr>
          <w:hyperlink w:anchor="_Toc219106163" w:history="1">
            <w:r w:rsidRPr="00E507F0">
              <w:rPr>
                <w:rStyle w:val="Lienhypertexte"/>
                <w:rFonts w:ascii="Times New Roman" w:hAnsi="Times New Roman" w:cs="Times New Roman"/>
                <w:b/>
                <w:bCs/>
                <w:noProof/>
              </w:rPr>
              <w:t>SIGLES/A</w:t>
            </w:r>
            <w:r w:rsidRPr="00E507F0">
              <w:rPr>
                <w:rStyle w:val="Lienhypertexte"/>
                <w:rFonts w:ascii="Times New Roman" w:hAnsi="Times New Roman" w:cs="Times New Roman"/>
                <w:b/>
                <w:bCs/>
                <w:noProof/>
                <w:spacing w:val="-1"/>
              </w:rPr>
              <w:t>C</w:t>
            </w:r>
            <w:r w:rsidRPr="00E507F0">
              <w:rPr>
                <w:rStyle w:val="Lienhypertexte"/>
                <w:rFonts w:ascii="Times New Roman" w:hAnsi="Times New Roman" w:cs="Times New Roman"/>
                <w:b/>
                <w:bCs/>
                <w:noProof/>
              </w:rPr>
              <w:t>RON</w:t>
            </w:r>
            <w:r w:rsidRPr="00E507F0">
              <w:rPr>
                <w:rStyle w:val="Lienhypertexte"/>
                <w:rFonts w:ascii="Times New Roman" w:hAnsi="Times New Roman" w:cs="Times New Roman"/>
                <w:b/>
                <w:bCs/>
                <w:noProof/>
                <w:spacing w:val="-1"/>
              </w:rPr>
              <w:t>YM</w:t>
            </w:r>
            <w:r w:rsidRPr="00E507F0">
              <w:rPr>
                <w:rStyle w:val="Lienhypertexte"/>
                <w:rFonts w:ascii="Times New Roman" w:hAnsi="Times New Roman" w:cs="Times New Roman"/>
                <w:b/>
                <w:bCs/>
                <w:noProof/>
              </w:rPr>
              <w:t>E</w:t>
            </w:r>
            <w:r w:rsidRPr="00E507F0">
              <w:rPr>
                <w:rStyle w:val="Lienhypertexte"/>
                <w:rFonts w:ascii="Times New Roman" w:hAnsi="Times New Roman" w:cs="Times New Roman"/>
                <w:b/>
                <w:bCs/>
                <w:noProof/>
                <w:spacing w:val="1"/>
              </w:rPr>
              <w:t>S</w:t>
            </w:r>
            <w:r w:rsidRPr="00E507F0">
              <w:rPr>
                <w:rStyle w:val="Lienhypertexte"/>
                <w:rFonts w:ascii="Times New Roman" w:hAnsi="Times New Roman" w:cs="Times New Roman"/>
                <w:b/>
                <w:bCs/>
                <w:noProof/>
              </w:rPr>
              <w:t>/ABREVIATI</w:t>
            </w:r>
            <w:r w:rsidRPr="00E507F0">
              <w:rPr>
                <w:rStyle w:val="Lienhypertexte"/>
                <w:rFonts w:ascii="Times New Roman" w:hAnsi="Times New Roman" w:cs="Times New Roman"/>
                <w:b/>
                <w:bCs/>
                <w:noProof/>
                <w:spacing w:val="1"/>
              </w:rPr>
              <w:t>O</w:t>
            </w:r>
            <w:r w:rsidRPr="00E507F0">
              <w:rPr>
                <w:rStyle w:val="Lienhypertexte"/>
                <w:rFonts w:ascii="Times New Roman" w:hAnsi="Times New Roman" w:cs="Times New Roman"/>
                <w:b/>
                <w:bCs/>
                <w:noProof/>
              </w:rPr>
              <w:t>NS</w:t>
            </w:r>
            <w:r>
              <w:rPr>
                <w:noProof/>
                <w:webHidden/>
              </w:rPr>
              <w:tab/>
            </w:r>
            <w:r>
              <w:rPr>
                <w:noProof/>
                <w:webHidden/>
              </w:rPr>
              <w:fldChar w:fldCharType="begin"/>
            </w:r>
            <w:r>
              <w:rPr>
                <w:noProof/>
                <w:webHidden/>
              </w:rPr>
              <w:instrText xml:space="preserve"> PAGEREF _Toc219106163 \h </w:instrText>
            </w:r>
            <w:r>
              <w:rPr>
                <w:noProof/>
                <w:webHidden/>
              </w:rPr>
            </w:r>
            <w:r>
              <w:rPr>
                <w:noProof/>
                <w:webHidden/>
              </w:rPr>
              <w:fldChar w:fldCharType="separate"/>
            </w:r>
            <w:r>
              <w:rPr>
                <w:noProof/>
                <w:webHidden/>
              </w:rPr>
              <w:t>4</w:t>
            </w:r>
            <w:r>
              <w:rPr>
                <w:noProof/>
                <w:webHidden/>
              </w:rPr>
              <w:fldChar w:fldCharType="end"/>
            </w:r>
          </w:hyperlink>
        </w:p>
        <w:p w14:paraId="717078AE" w14:textId="5D9E1269" w:rsidR="000A4084" w:rsidRDefault="000A4084">
          <w:pPr>
            <w:pStyle w:val="TM2"/>
            <w:rPr>
              <w:noProof/>
              <w:kern w:val="2"/>
              <w:sz w:val="24"/>
              <w:szCs w:val="24"/>
              <w:lang w:val="fr-ML" w:eastAsia="fr-ML"/>
              <w14:ligatures w14:val="standardContextual"/>
            </w:rPr>
          </w:pPr>
          <w:hyperlink w:anchor="_Toc219106164" w:history="1">
            <w:r w:rsidRPr="00E507F0">
              <w:rPr>
                <w:rStyle w:val="Lienhypertexte"/>
                <w:rFonts w:ascii="Times New Roman" w:hAnsi="Times New Roman" w:cs="Times New Roman"/>
                <w:b/>
                <w:bCs/>
                <w:noProof/>
              </w:rPr>
              <w:t>Contexte et justification :</w:t>
            </w:r>
            <w:r>
              <w:rPr>
                <w:noProof/>
                <w:webHidden/>
              </w:rPr>
              <w:tab/>
            </w:r>
            <w:r>
              <w:rPr>
                <w:noProof/>
                <w:webHidden/>
              </w:rPr>
              <w:fldChar w:fldCharType="begin"/>
            </w:r>
            <w:r>
              <w:rPr>
                <w:noProof/>
                <w:webHidden/>
              </w:rPr>
              <w:instrText xml:space="preserve"> PAGEREF _Toc219106164 \h </w:instrText>
            </w:r>
            <w:r>
              <w:rPr>
                <w:noProof/>
                <w:webHidden/>
              </w:rPr>
            </w:r>
            <w:r>
              <w:rPr>
                <w:noProof/>
                <w:webHidden/>
              </w:rPr>
              <w:fldChar w:fldCharType="separate"/>
            </w:r>
            <w:r>
              <w:rPr>
                <w:noProof/>
                <w:webHidden/>
              </w:rPr>
              <w:t>5</w:t>
            </w:r>
            <w:r>
              <w:rPr>
                <w:noProof/>
                <w:webHidden/>
              </w:rPr>
              <w:fldChar w:fldCharType="end"/>
            </w:r>
          </w:hyperlink>
        </w:p>
        <w:p w14:paraId="02D2A413" w14:textId="577D1CAC" w:rsidR="000A4084" w:rsidRDefault="000A4084">
          <w:pPr>
            <w:pStyle w:val="TM2"/>
            <w:rPr>
              <w:noProof/>
              <w:kern w:val="2"/>
              <w:sz w:val="24"/>
              <w:szCs w:val="24"/>
              <w:lang w:val="fr-ML" w:eastAsia="fr-ML"/>
              <w14:ligatures w14:val="standardContextual"/>
            </w:rPr>
          </w:pPr>
          <w:hyperlink w:anchor="_Toc219106165" w:history="1">
            <w:r w:rsidRPr="00E507F0">
              <w:rPr>
                <w:rStyle w:val="Lienhypertexte"/>
                <w:rFonts w:ascii="Times New Roman" w:eastAsia="Batang" w:hAnsi="Times New Roman" w:cs="Times New Roman"/>
                <w:b/>
                <w:bCs/>
                <w:noProof/>
              </w:rPr>
              <w:t>I.</w:t>
            </w:r>
            <w:r>
              <w:rPr>
                <w:noProof/>
                <w:kern w:val="2"/>
                <w:sz w:val="24"/>
                <w:szCs w:val="24"/>
                <w:lang w:val="fr-ML" w:eastAsia="fr-ML"/>
                <w14:ligatures w14:val="standardContextual"/>
              </w:rPr>
              <w:tab/>
            </w:r>
            <w:r w:rsidRPr="00E507F0">
              <w:rPr>
                <w:rStyle w:val="Lienhypertexte"/>
                <w:rFonts w:ascii="Times New Roman" w:eastAsia="Batang" w:hAnsi="Times New Roman" w:cs="Times New Roman"/>
                <w:b/>
                <w:bCs/>
                <w:noProof/>
              </w:rPr>
              <w:t>OBJECTIFS</w:t>
            </w:r>
            <w:r>
              <w:rPr>
                <w:noProof/>
                <w:webHidden/>
              </w:rPr>
              <w:tab/>
            </w:r>
            <w:r>
              <w:rPr>
                <w:noProof/>
                <w:webHidden/>
              </w:rPr>
              <w:fldChar w:fldCharType="begin"/>
            </w:r>
            <w:r>
              <w:rPr>
                <w:noProof/>
                <w:webHidden/>
              </w:rPr>
              <w:instrText xml:space="preserve"> PAGEREF _Toc219106165 \h </w:instrText>
            </w:r>
            <w:r>
              <w:rPr>
                <w:noProof/>
                <w:webHidden/>
              </w:rPr>
            </w:r>
            <w:r>
              <w:rPr>
                <w:noProof/>
                <w:webHidden/>
              </w:rPr>
              <w:fldChar w:fldCharType="separate"/>
            </w:r>
            <w:r>
              <w:rPr>
                <w:noProof/>
                <w:webHidden/>
              </w:rPr>
              <w:t>7</w:t>
            </w:r>
            <w:r>
              <w:rPr>
                <w:noProof/>
                <w:webHidden/>
              </w:rPr>
              <w:fldChar w:fldCharType="end"/>
            </w:r>
          </w:hyperlink>
        </w:p>
        <w:p w14:paraId="65ED1FED" w14:textId="276676B7" w:rsidR="000A4084" w:rsidRDefault="000A4084">
          <w:pPr>
            <w:pStyle w:val="TM2"/>
            <w:rPr>
              <w:noProof/>
              <w:kern w:val="2"/>
              <w:sz w:val="24"/>
              <w:szCs w:val="24"/>
              <w:lang w:val="fr-ML" w:eastAsia="fr-ML"/>
              <w14:ligatures w14:val="standardContextual"/>
            </w:rPr>
          </w:pPr>
          <w:hyperlink w:anchor="_Toc219106166" w:history="1">
            <w:r w:rsidRPr="00E507F0">
              <w:rPr>
                <w:rStyle w:val="Lienhypertexte"/>
                <w:rFonts w:ascii="Times New Roman" w:eastAsia="Batang" w:hAnsi="Times New Roman" w:cs="Times New Roman"/>
                <w:noProof/>
              </w:rPr>
              <w:t>1.</w:t>
            </w:r>
            <w:r>
              <w:rPr>
                <w:noProof/>
                <w:kern w:val="2"/>
                <w:sz w:val="24"/>
                <w:szCs w:val="24"/>
                <w:lang w:val="fr-ML" w:eastAsia="fr-ML"/>
                <w14:ligatures w14:val="standardContextual"/>
              </w:rPr>
              <w:tab/>
            </w:r>
            <w:r w:rsidRPr="00E507F0">
              <w:rPr>
                <w:rStyle w:val="Lienhypertexte"/>
                <w:rFonts w:ascii="Times New Roman" w:eastAsia="Batang" w:hAnsi="Times New Roman" w:cs="Times New Roman"/>
                <w:noProof/>
              </w:rPr>
              <w:t>Objectif général</w:t>
            </w:r>
            <w:r>
              <w:rPr>
                <w:noProof/>
                <w:webHidden/>
              </w:rPr>
              <w:tab/>
            </w:r>
            <w:r>
              <w:rPr>
                <w:noProof/>
                <w:webHidden/>
              </w:rPr>
              <w:fldChar w:fldCharType="begin"/>
            </w:r>
            <w:r>
              <w:rPr>
                <w:noProof/>
                <w:webHidden/>
              </w:rPr>
              <w:instrText xml:space="preserve"> PAGEREF _Toc219106166 \h </w:instrText>
            </w:r>
            <w:r>
              <w:rPr>
                <w:noProof/>
                <w:webHidden/>
              </w:rPr>
            </w:r>
            <w:r>
              <w:rPr>
                <w:noProof/>
                <w:webHidden/>
              </w:rPr>
              <w:fldChar w:fldCharType="separate"/>
            </w:r>
            <w:r>
              <w:rPr>
                <w:noProof/>
                <w:webHidden/>
              </w:rPr>
              <w:t>7</w:t>
            </w:r>
            <w:r>
              <w:rPr>
                <w:noProof/>
                <w:webHidden/>
              </w:rPr>
              <w:fldChar w:fldCharType="end"/>
            </w:r>
          </w:hyperlink>
        </w:p>
        <w:p w14:paraId="54EEBBB0" w14:textId="0C682C3F" w:rsidR="000A4084" w:rsidRDefault="000A4084">
          <w:pPr>
            <w:pStyle w:val="TM2"/>
            <w:rPr>
              <w:noProof/>
              <w:kern w:val="2"/>
              <w:sz w:val="24"/>
              <w:szCs w:val="24"/>
              <w:lang w:val="fr-ML" w:eastAsia="fr-ML"/>
              <w14:ligatures w14:val="standardContextual"/>
            </w:rPr>
          </w:pPr>
          <w:hyperlink w:anchor="_Toc219106167" w:history="1">
            <w:r w:rsidRPr="00E507F0">
              <w:rPr>
                <w:rStyle w:val="Lienhypertexte"/>
                <w:rFonts w:ascii="Times New Roman" w:eastAsia="Batang" w:hAnsi="Times New Roman" w:cs="Times New Roman"/>
                <w:noProof/>
              </w:rPr>
              <w:t>2.</w:t>
            </w:r>
            <w:r>
              <w:rPr>
                <w:noProof/>
                <w:kern w:val="2"/>
                <w:sz w:val="24"/>
                <w:szCs w:val="24"/>
                <w:lang w:val="fr-ML" w:eastAsia="fr-ML"/>
                <w14:ligatures w14:val="standardContextual"/>
              </w:rPr>
              <w:tab/>
            </w:r>
            <w:r w:rsidRPr="00E507F0">
              <w:rPr>
                <w:rStyle w:val="Lienhypertexte"/>
                <w:rFonts w:ascii="Times New Roman" w:eastAsia="Batang" w:hAnsi="Times New Roman" w:cs="Times New Roman"/>
                <w:noProof/>
              </w:rPr>
              <w:t>Objectifs spécifiques</w:t>
            </w:r>
            <w:r>
              <w:rPr>
                <w:noProof/>
                <w:webHidden/>
              </w:rPr>
              <w:tab/>
            </w:r>
            <w:r>
              <w:rPr>
                <w:noProof/>
                <w:webHidden/>
              </w:rPr>
              <w:fldChar w:fldCharType="begin"/>
            </w:r>
            <w:r>
              <w:rPr>
                <w:noProof/>
                <w:webHidden/>
              </w:rPr>
              <w:instrText xml:space="preserve"> PAGEREF _Toc219106167 \h </w:instrText>
            </w:r>
            <w:r>
              <w:rPr>
                <w:noProof/>
                <w:webHidden/>
              </w:rPr>
            </w:r>
            <w:r>
              <w:rPr>
                <w:noProof/>
                <w:webHidden/>
              </w:rPr>
              <w:fldChar w:fldCharType="separate"/>
            </w:r>
            <w:r>
              <w:rPr>
                <w:noProof/>
                <w:webHidden/>
              </w:rPr>
              <w:t>7</w:t>
            </w:r>
            <w:r>
              <w:rPr>
                <w:noProof/>
                <w:webHidden/>
              </w:rPr>
              <w:fldChar w:fldCharType="end"/>
            </w:r>
          </w:hyperlink>
        </w:p>
        <w:p w14:paraId="65A331B1" w14:textId="3881C1E7" w:rsidR="000A4084" w:rsidRDefault="000A4084">
          <w:pPr>
            <w:pStyle w:val="TM2"/>
            <w:rPr>
              <w:noProof/>
              <w:kern w:val="2"/>
              <w:sz w:val="24"/>
              <w:szCs w:val="24"/>
              <w:lang w:val="fr-ML" w:eastAsia="fr-ML"/>
              <w14:ligatures w14:val="standardContextual"/>
            </w:rPr>
          </w:pPr>
          <w:hyperlink w:anchor="_Toc219106168" w:history="1">
            <w:r w:rsidRPr="00E507F0">
              <w:rPr>
                <w:rStyle w:val="Lienhypertexte"/>
                <w:rFonts w:ascii="Times New Roman" w:hAnsi="Times New Roman" w:cs="Times New Roman"/>
                <w:noProof/>
              </w:rPr>
              <w:t>3.</w:t>
            </w:r>
            <w:r>
              <w:rPr>
                <w:noProof/>
                <w:kern w:val="2"/>
                <w:sz w:val="24"/>
                <w:szCs w:val="24"/>
                <w:lang w:val="fr-ML" w:eastAsia="fr-ML"/>
                <w14:ligatures w14:val="standardContextual"/>
              </w:rPr>
              <w:tab/>
            </w:r>
            <w:r w:rsidRPr="00E507F0">
              <w:rPr>
                <w:rStyle w:val="Lienhypertexte"/>
                <w:rFonts w:ascii="Times New Roman" w:hAnsi="Times New Roman" w:cs="Times New Roman"/>
                <w:noProof/>
              </w:rPr>
              <w:t>Déroulement et Méthodologie</w:t>
            </w:r>
            <w:r>
              <w:rPr>
                <w:noProof/>
                <w:webHidden/>
              </w:rPr>
              <w:tab/>
            </w:r>
            <w:r>
              <w:rPr>
                <w:noProof/>
                <w:webHidden/>
              </w:rPr>
              <w:fldChar w:fldCharType="begin"/>
            </w:r>
            <w:r>
              <w:rPr>
                <w:noProof/>
                <w:webHidden/>
              </w:rPr>
              <w:instrText xml:space="preserve"> PAGEREF _Toc219106168 \h </w:instrText>
            </w:r>
            <w:r>
              <w:rPr>
                <w:noProof/>
                <w:webHidden/>
              </w:rPr>
            </w:r>
            <w:r>
              <w:rPr>
                <w:noProof/>
                <w:webHidden/>
              </w:rPr>
              <w:fldChar w:fldCharType="separate"/>
            </w:r>
            <w:r>
              <w:rPr>
                <w:noProof/>
                <w:webHidden/>
              </w:rPr>
              <w:t>7</w:t>
            </w:r>
            <w:r>
              <w:rPr>
                <w:noProof/>
                <w:webHidden/>
              </w:rPr>
              <w:fldChar w:fldCharType="end"/>
            </w:r>
          </w:hyperlink>
        </w:p>
        <w:p w14:paraId="40B63C93" w14:textId="2E27F6E5" w:rsidR="000A4084" w:rsidRDefault="000A4084">
          <w:pPr>
            <w:pStyle w:val="TM2"/>
            <w:rPr>
              <w:noProof/>
              <w:kern w:val="2"/>
              <w:sz w:val="24"/>
              <w:szCs w:val="24"/>
              <w:lang w:val="fr-ML" w:eastAsia="fr-ML"/>
              <w14:ligatures w14:val="standardContextual"/>
            </w:rPr>
          </w:pPr>
          <w:hyperlink w:anchor="_Toc219106169" w:history="1">
            <w:r w:rsidRPr="00E507F0">
              <w:rPr>
                <w:rStyle w:val="Lienhypertexte"/>
                <w:rFonts w:ascii="Times New Roman" w:hAnsi="Times New Roman" w:cs="Times New Roman"/>
                <w:b/>
                <w:bCs/>
                <w:noProof/>
              </w:rPr>
              <w:t>3.1. Lieu et période de mission</w:t>
            </w:r>
            <w:r>
              <w:rPr>
                <w:noProof/>
                <w:webHidden/>
              </w:rPr>
              <w:tab/>
            </w:r>
            <w:r>
              <w:rPr>
                <w:noProof/>
                <w:webHidden/>
              </w:rPr>
              <w:fldChar w:fldCharType="begin"/>
            </w:r>
            <w:r>
              <w:rPr>
                <w:noProof/>
                <w:webHidden/>
              </w:rPr>
              <w:instrText xml:space="preserve"> PAGEREF _Toc219106169 \h </w:instrText>
            </w:r>
            <w:r>
              <w:rPr>
                <w:noProof/>
                <w:webHidden/>
              </w:rPr>
            </w:r>
            <w:r>
              <w:rPr>
                <w:noProof/>
                <w:webHidden/>
              </w:rPr>
              <w:fldChar w:fldCharType="separate"/>
            </w:r>
            <w:r>
              <w:rPr>
                <w:noProof/>
                <w:webHidden/>
              </w:rPr>
              <w:t>8</w:t>
            </w:r>
            <w:r>
              <w:rPr>
                <w:noProof/>
                <w:webHidden/>
              </w:rPr>
              <w:fldChar w:fldCharType="end"/>
            </w:r>
          </w:hyperlink>
        </w:p>
        <w:p w14:paraId="2A3EB51C" w14:textId="3F29FC46" w:rsidR="000A4084" w:rsidRDefault="000A4084">
          <w:pPr>
            <w:pStyle w:val="TM2"/>
            <w:rPr>
              <w:noProof/>
              <w:kern w:val="2"/>
              <w:sz w:val="24"/>
              <w:szCs w:val="24"/>
              <w:lang w:val="fr-ML" w:eastAsia="fr-ML"/>
              <w14:ligatures w14:val="standardContextual"/>
            </w:rPr>
          </w:pPr>
          <w:hyperlink w:anchor="_Toc219106170" w:history="1">
            <w:r w:rsidRPr="00E507F0">
              <w:rPr>
                <w:rStyle w:val="Lienhypertexte"/>
                <w:rFonts w:ascii="Times New Roman" w:hAnsi="Times New Roman" w:cs="Times New Roman"/>
                <w:bCs/>
                <w:noProof/>
              </w:rPr>
              <w:t>3.1</w:t>
            </w:r>
            <w:r>
              <w:rPr>
                <w:noProof/>
                <w:kern w:val="2"/>
                <w:sz w:val="24"/>
                <w:szCs w:val="24"/>
                <w:lang w:val="fr-ML" w:eastAsia="fr-ML"/>
                <w14:ligatures w14:val="standardContextual"/>
              </w:rPr>
              <w:tab/>
            </w:r>
            <w:r w:rsidRPr="00E507F0">
              <w:rPr>
                <w:rStyle w:val="Lienhypertexte"/>
                <w:rFonts w:ascii="Times New Roman" w:hAnsi="Times New Roman" w:cs="Times New Roman"/>
                <w:b/>
                <w:noProof/>
              </w:rPr>
              <w:t>Méthodologie du travail</w:t>
            </w:r>
            <w:r>
              <w:rPr>
                <w:noProof/>
                <w:webHidden/>
              </w:rPr>
              <w:tab/>
            </w:r>
            <w:r>
              <w:rPr>
                <w:noProof/>
                <w:webHidden/>
              </w:rPr>
              <w:fldChar w:fldCharType="begin"/>
            </w:r>
            <w:r>
              <w:rPr>
                <w:noProof/>
                <w:webHidden/>
              </w:rPr>
              <w:instrText xml:space="preserve"> PAGEREF _Toc219106170 \h </w:instrText>
            </w:r>
            <w:r>
              <w:rPr>
                <w:noProof/>
                <w:webHidden/>
              </w:rPr>
            </w:r>
            <w:r>
              <w:rPr>
                <w:noProof/>
                <w:webHidden/>
              </w:rPr>
              <w:fldChar w:fldCharType="separate"/>
            </w:r>
            <w:r>
              <w:rPr>
                <w:noProof/>
                <w:webHidden/>
              </w:rPr>
              <w:t>8</w:t>
            </w:r>
            <w:r>
              <w:rPr>
                <w:noProof/>
                <w:webHidden/>
              </w:rPr>
              <w:fldChar w:fldCharType="end"/>
            </w:r>
          </w:hyperlink>
        </w:p>
        <w:p w14:paraId="42B6C79E" w14:textId="050E5947" w:rsidR="000A4084" w:rsidRDefault="000A4084">
          <w:pPr>
            <w:pStyle w:val="TM2"/>
            <w:rPr>
              <w:noProof/>
              <w:kern w:val="2"/>
              <w:sz w:val="24"/>
              <w:szCs w:val="24"/>
              <w:lang w:val="fr-ML" w:eastAsia="fr-ML"/>
              <w14:ligatures w14:val="standardContextual"/>
            </w:rPr>
          </w:pPr>
          <w:hyperlink w:anchor="_Toc219106171" w:history="1">
            <w:r w:rsidRPr="00E507F0">
              <w:rPr>
                <w:rStyle w:val="Lienhypertexte"/>
                <w:rFonts w:ascii="Times New Roman" w:hAnsi="Times New Roman" w:cs="Times New Roman"/>
                <w:bCs/>
                <w:noProof/>
              </w:rPr>
              <w:t>3.2</w:t>
            </w:r>
            <w:r>
              <w:rPr>
                <w:noProof/>
                <w:kern w:val="2"/>
                <w:sz w:val="24"/>
                <w:szCs w:val="24"/>
                <w:lang w:val="fr-ML" w:eastAsia="fr-ML"/>
                <w14:ligatures w14:val="standardContextual"/>
              </w:rPr>
              <w:tab/>
            </w:r>
            <w:r w:rsidRPr="00E507F0">
              <w:rPr>
                <w:rStyle w:val="Lienhypertexte"/>
                <w:rFonts w:ascii="Times New Roman" w:hAnsi="Times New Roman" w:cs="Times New Roman"/>
                <w:b/>
                <w:noProof/>
              </w:rPr>
              <w:t>Activités réalisées</w:t>
            </w:r>
            <w:r>
              <w:rPr>
                <w:noProof/>
                <w:webHidden/>
              </w:rPr>
              <w:tab/>
            </w:r>
            <w:r>
              <w:rPr>
                <w:noProof/>
                <w:webHidden/>
              </w:rPr>
              <w:fldChar w:fldCharType="begin"/>
            </w:r>
            <w:r>
              <w:rPr>
                <w:noProof/>
                <w:webHidden/>
              </w:rPr>
              <w:instrText xml:space="preserve"> PAGEREF _Toc219106171 \h </w:instrText>
            </w:r>
            <w:r>
              <w:rPr>
                <w:noProof/>
                <w:webHidden/>
              </w:rPr>
            </w:r>
            <w:r>
              <w:rPr>
                <w:noProof/>
                <w:webHidden/>
              </w:rPr>
              <w:fldChar w:fldCharType="separate"/>
            </w:r>
            <w:r>
              <w:rPr>
                <w:noProof/>
                <w:webHidden/>
              </w:rPr>
              <w:t>10</w:t>
            </w:r>
            <w:r>
              <w:rPr>
                <w:noProof/>
                <w:webHidden/>
              </w:rPr>
              <w:fldChar w:fldCharType="end"/>
            </w:r>
          </w:hyperlink>
        </w:p>
        <w:p w14:paraId="7914C712" w14:textId="5E413E16" w:rsidR="000A4084" w:rsidRDefault="000A4084">
          <w:pPr>
            <w:pStyle w:val="TM2"/>
            <w:rPr>
              <w:noProof/>
              <w:kern w:val="2"/>
              <w:sz w:val="24"/>
              <w:szCs w:val="24"/>
              <w:lang w:val="fr-ML" w:eastAsia="fr-ML"/>
              <w14:ligatures w14:val="standardContextual"/>
            </w:rPr>
          </w:pPr>
          <w:hyperlink w:anchor="_Toc219106172" w:history="1">
            <w:r w:rsidRPr="00E507F0">
              <w:rPr>
                <w:rStyle w:val="Lienhypertexte"/>
                <w:rFonts w:ascii="Times New Roman" w:hAnsi="Times New Roman" w:cs="Times New Roman"/>
                <w:b/>
                <w:bCs/>
                <w:noProof/>
              </w:rPr>
              <w:t>4.</w:t>
            </w:r>
            <w:r>
              <w:rPr>
                <w:noProof/>
                <w:kern w:val="2"/>
                <w:sz w:val="24"/>
                <w:szCs w:val="24"/>
                <w:lang w:val="fr-ML" w:eastAsia="fr-ML"/>
                <w14:ligatures w14:val="standardContextual"/>
              </w:rPr>
              <w:tab/>
            </w:r>
            <w:r w:rsidRPr="00E507F0">
              <w:rPr>
                <w:rStyle w:val="Lienhypertexte"/>
                <w:rFonts w:ascii="Times New Roman" w:hAnsi="Times New Roman" w:cs="Times New Roman"/>
                <w:b/>
                <w:bCs/>
                <w:noProof/>
              </w:rPr>
              <w:t>RE</w:t>
            </w:r>
            <w:r w:rsidRPr="00E507F0">
              <w:rPr>
                <w:rStyle w:val="Lienhypertexte"/>
                <w:rFonts w:ascii="Times New Roman" w:hAnsi="Times New Roman" w:cs="Times New Roman"/>
                <w:b/>
                <w:bCs/>
                <w:noProof/>
                <w:spacing w:val="1"/>
              </w:rPr>
              <w:t>S</w:t>
            </w:r>
            <w:r w:rsidRPr="00E507F0">
              <w:rPr>
                <w:rStyle w:val="Lienhypertexte"/>
                <w:rFonts w:ascii="Times New Roman" w:hAnsi="Times New Roman" w:cs="Times New Roman"/>
                <w:b/>
                <w:bCs/>
                <w:noProof/>
              </w:rPr>
              <w:t>UL</w:t>
            </w:r>
            <w:r w:rsidRPr="00E507F0">
              <w:rPr>
                <w:rStyle w:val="Lienhypertexte"/>
                <w:rFonts w:ascii="Times New Roman" w:hAnsi="Times New Roman" w:cs="Times New Roman"/>
                <w:b/>
                <w:bCs/>
                <w:noProof/>
                <w:spacing w:val="1"/>
              </w:rPr>
              <w:t>T</w:t>
            </w:r>
            <w:r w:rsidRPr="00E507F0">
              <w:rPr>
                <w:rStyle w:val="Lienhypertexte"/>
                <w:rFonts w:ascii="Times New Roman" w:hAnsi="Times New Roman" w:cs="Times New Roman"/>
                <w:b/>
                <w:bCs/>
                <w:noProof/>
              </w:rPr>
              <w:t>ATS</w:t>
            </w:r>
            <w:r w:rsidRPr="00E507F0">
              <w:rPr>
                <w:rStyle w:val="Lienhypertexte"/>
                <w:rFonts w:ascii="Times New Roman" w:hAnsi="Times New Roman" w:cs="Times New Roman"/>
                <w:b/>
                <w:bCs/>
                <w:noProof/>
                <w:spacing w:val="1"/>
              </w:rPr>
              <w:t xml:space="preserve"> </w:t>
            </w:r>
            <w:r w:rsidRPr="00E507F0">
              <w:rPr>
                <w:rStyle w:val="Lienhypertexte"/>
                <w:rFonts w:ascii="Times New Roman" w:hAnsi="Times New Roman" w:cs="Times New Roman"/>
                <w:b/>
                <w:bCs/>
                <w:noProof/>
                <w:spacing w:val="-2"/>
              </w:rPr>
              <w:t>O</w:t>
            </w:r>
            <w:r w:rsidRPr="00E507F0">
              <w:rPr>
                <w:rStyle w:val="Lienhypertexte"/>
                <w:rFonts w:ascii="Times New Roman" w:hAnsi="Times New Roman" w:cs="Times New Roman"/>
                <w:b/>
                <w:bCs/>
                <w:noProof/>
              </w:rPr>
              <w:t>BTE</w:t>
            </w:r>
            <w:r w:rsidRPr="00E507F0">
              <w:rPr>
                <w:rStyle w:val="Lienhypertexte"/>
                <w:rFonts w:ascii="Times New Roman" w:hAnsi="Times New Roman" w:cs="Times New Roman"/>
                <w:b/>
                <w:bCs/>
                <w:noProof/>
                <w:spacing w:val="-3"/>
              </w:rPr>
              <w:t>N</w:t>
            </w:r>
            <w:r w:rsidRPr="00E507F0">
              <w:rPr>
                <w:rStyle w:val="Lienhypertexte"/>
                <w:rFonts w:ascii="Times New Roman" w:hAnsi="Times New Roman" w:cs="Times New Roman"/>
                <w:b/>
                <w:bCs/>
                <w:noProof/>
              </w:rPr>
              <w:t>US</w:t>
            </w:r>
            <w:r>
              <w:rPr>
                <w:noProof/>
                <w:webHidden/>
              </w:rPr>
              <w:tab/>
            </w:r>
            <w:r>
              <w:rPr>
                <w:noProof/>
                <w:webHidden/>
              </w:rPr>
              <w:fldChar w:fldCharType="begin"/>
            </w:r>
            <w:r>
              <w:rPr>
                <w:noProof/>
                <w:webHidden/>
              </w:rPr>
              <w:instrText xml:space="preserve"> PAGEREF _Toc219106172 \h </w:instrText>
            </w:r>
            <w:r>
              <w:rPr>
                <w:noProof/>
                <w:webHidden/>
              </w:rPr>
            </w:r>
            <w:r>
              <w:rPr>
                <w:noProof/>
                <w:webHidden/>
              </w:rPr>
              <w:fldChar w:fldCharType="separate"/>
            </w:r>
            <w:r>
              <w:rPr>
                <w:noProof/>
                <w:webHidden/>
              </w:rPr>
              <w:t>10</w:t>
            </w:r>
            <w:r>
              <w:rPr>
                <w:noProof/>
                <w:webHidden/>
              </w:rPr>
              <w:fldChar w:fldCharType="end"/>
            </w:r>
          </w:hyperlink>
        </w:p>
        <w:p w14:paraId="2D25F31A" w14:textId="43C71935" w:rsidR="000A4084" w:rsidRDefault="000A4084">
          <w:pPr>
            <w:pStyle w:val="TM3"/>
            <w:tabs>
              <w:tab w:val="right" w:leader="dot" w:pos="9310"/>
            </w:tabs>
            <w:rPr>
              <w:rFonts w:cstheme="minorBidi"/>
              <w:noProof/>
              <w:kern w:val="2"/>
              <w:sz w:val="24"/>
              <w:szCs w:val="24"/>
              <w:lang w:val="fr-ML" w:eastAsia="fr-ML"/>
              <w14:ligatures w14:val="standardContextual"/>
            </w:rPr>
          </w:pPr>
          <w:hyperlink w:anchor="_Toc219106173" w:history="1">
            <w:r w:rsidRPr="00E507F0">
              <w:rPr>
                <w:rStyle w:val="Lienhypertexte"/>
                <w:rFonts w:ascii="Times New Roman" w:hAnsi="Times New Roman"/>
                <w:noProof/>
              </w:rPr>
              <w:t xml:space="preserve">Tableau N° 1 : </w:t>
            </w:r>
            <w:r w:rsidRPr="00E507F0">
              <w:rPr>
                <w:rStyle w:val="Lienhypertexte"/>
                <w:rFonts w:ascii="Times New Roman" w:hAnsi="Times New Roman"/>
                <w:noProof/>
                <w:spacing w:val="-1"/>
              </w:rPr>
              <w:t>P</w:t>
            </w:r>
            <w:r w:rsidRPr="00E507F0">
              <w:rPr>
                <w:rStyle w:val="Lienhypertexte"/>
                <w:rFonts w:ascii="Times New Roman" w:hAnsi="Times New Roman"/>
                <w:noProof/>
              </w:rPr>
              <w:t>r</w:t>
            </w:r>
            <w:r w:rsidRPr="00E507F0">
              <w:rPr>
                <w:rStyle w:val="Lienhypertexte"/>
                <w:rFonts w:ascii="Times New Roman" w:hAnsi="Times New Roman"/>
                <w:noProof/>
                <w:spacing w:val="1"/>
              </w:rPr>
              <w:t>o</w:t>
            </w:r>
            <w:r w:rsidRPr="00E507F0">
              <w:rPr>
                <w:rStyle w:val="Lienhypertexte"/>
                <w:rFonts w:ascii="Times New Roman" w:hAnsi="Times New Roman"/>
                <w:noProof/>
              </w:rPr>
              <w:t>bl</w:t>
            </w:r>
            <w:r w:rsidRPr="00E507F0">
              <w:rPr>
                <w:rStyle w:val="Lienhypertexte"/>
                <w:rFonts w:ascii="Times New Roman" w:hAnsi="Times New Roman"/>
                <w:noProof/>
                <w:spacing w:val="2"/>
              </w:rPr>
              <w:t>è</w:t>
            </w:r>
            <w:r w:rsidRPr="00E507F0">
              <w:rPr>
                <w:rStyle w:val="Lienhypertexte"/>
                <w:rFonts w:ascii="Times New Roman" w:hAnsi="Times New Roman"/>
                <w:noProof/>
                <w:spacing w:val="-2"/>
              </w:rPr>
              <w:t>m</w:t>
            </w:r>
            <w:r w:rsidRPr="00E507F0">
              <w:rPr>
                <w:rStyle w:val="Lienhypertexte"/>
                <w:rFonts w:ascii="Times New Roman" w:hAnsi="Times New Roman"/>
                <w:noProof/>
              </w:rPr>
              <w:t>es</w:t>
            </w:r>
            <w:r w:rsidRPr="00E507F0">
              <w:rPr>
                <w:rStyle w:val="Lienhypertexte"/>
                <w:rFonts w:ascii="Times New Roman" w:hAnsi="Times New Roman"/>
                <w:noProof/>
                <w:spacing w:val="-14"/>
              </w:rPr>
              <w:t xml:space="preserve"> identifiés et recommandations</w:t>
            </w:r>
            <w:r w:rsidRPr="00E507F0">
              <w:rPr>
                <w:rStyle w:val="Lienhypertexte"/>
                <w:rFonts w:ascii="Times New Roman" w:hAnsi="Times New Roman"/>
                <w:noProof/>
                <w:spacing w:val="-9"/>
              </w:rPr>
              <w:t xml:space="preserve"> </w:t>
            </w:r>
            <w:r w:rsidRPr="00E507F0">
              <w:rPr>
                <w:rStyle w:val="Lienhypertexte"/>
                <w:rFonts w:ascii="Times New Roman" w:hAnsi="Times New Roman"/>
                <w:noProof/>
              </w:rPr>
              <w:t>pour</w:t>
            </w:r>
            <w:r w:rsidRPr="00E507F0">
              <w:rPr>
                <w:rStyle w:val="Lienhypertexte"/>
                <w:rFonts w:ascii="Times New Roman" w:hAnsi="Times New Roman"/>
                <w:noProof/>
                <w:spacing w:val="-6"/>
              </w:rPr>
              <w:t xml:space="preserve"> </w:t>
            </w:r>
            <w:r w:rsidRPr="00E507F0">
              <w:rPr>
                <w:rStyle w:val="Lienhypertexte"/>
                <w:rFonts w:ascii="Times New Roman" w:hAnsi="Times New Roman"/>
                <w:noProof/>
              </w:rPr>
              <w:t>la</w:t>
            </w:r>
            <w:r w:rsidRPr="00E507F0">
              <w:rPr>
                <w:rStyle w:val="Lienhypertexte"/>
                <w:rFonts w:ascii="Times New Roman" w:hAnsi="Times New Roman"/>
                <w:noProof/>
                <w:spacing w:val="-2"/>
              </w:rPr>
              <w:t xml:space="preserve"> </w:t>
            </w:r>
            <w:r w:rsidRPr="00E507F0">
              <w:rPr>
                <w:rStyle w:val="Lienhypertexte"/>
                <w:rFonts w:ascii="Times New Roman" w:hAnsi="Times New Roman"/>
                <w:noProof/>
              </w:rPr>
              <w:t>pro</w:t>
            </w:r>
            <w:r w:rsidRPr="00E507F0">
              <w:rPr>
                <w:rStyle w:val="Lienhypertexte"/>
                <w:rFonts w:ascii="Times New Roman" w:hAnsi="Times New Roman"/>
                <w:noProof/>
                <w:spacing w:val="2"/>
              </w:rPr>
              <w:t>v</w:t>
            </w:r>
            <w:r w:rsidRPr="00E507F0">
              <w:rPr>
                <w:rStyle w:val="Lienhypertexte"/>
                <w:rFonts w:ascii="Times New Roman" w:hAnsi="Times New Roman"/>
                <w:noProof/>
              </w:rPr>
              <w:t>ince</w:t>
            </w:r>
            <w:r w:rsidRPr="00E507F0">
              <w:rPr>
                <w:rStyle w:val="Lienhypertexte"/>
                <w:rFonts w:ascii="Times New Roman" w:hAnsi="Times New Roman"/>
                <w:noProof/>
                <w:spacing w:val="-10"/>
              </w:rPr>
              <w:t xml:space="preserve"> </w:t>
            </w:r>
            <w:r w:rsidRPr="00E507F0">
              <w:rPr>
                <w:rStyle w:val="Lienhypertexte"/>
                <w:rFonts w:ascii="Times New Roman" w:hAnsi="Times New Roman"/>
                <w:noProof/>
              </w:rPr>
              <w:t>du</w:t>
            </w:r>
            <w:r w:rsidRPr="00E507F0">
              <w:rPr>
                <w:rStyle w:val="Lienhypertexte"/>
                <w:rFonts w:ascii="Times New Roman" w:hAnsi="Times New Roman"/>
                <w:noProof/>
                <w:spacing w:val="-4"/>
              </w:rPr>
              <w:t xml:space="preserve"> </w:t>
            </w:r>
            <w:r w:rsidRPr="00E507F0">
              <w:rPr>
                <w:rStyle w:val="Lienhypertexte"/>
                <w:rFonts w:ascii="Times New Roman" w:hAnsi="Times New Roman"/>
                <w:noProof/>
                <w:spacing w:val="-1"/>
                <w:position w:val="-1"/>
              </w:rPr>
              <w:t>SALAMAT</w:t>
            </w:r>
            <w:r>
              <w:rPr>
                <w:noProof/>
                <w:webHidden/>
              </w:rPr>
              <w:tab/>
            </w:r>
            <w:r>
              <w:rPr>
                <w:noProof/>
                <w:webHidden/>
              </w:rPr>
              <w:fldChar w:fldCharType="begin"/>
            </w:r>
            <w:r>
              <w:rPr>
                <w:noProof/>
                <w:webHidden/>
              </w:rPr>
              <w:instrText xml:space="preserve"> PAGEREF _Toc219106173 \h </w:instrText>
            </w:r>
            <w:r>
              <w:rPr>
                <w:noProof/>
                <w:webHidden/>
              </w:rPr>
            </w:r>
            <w:r>
              <w:rPr>
                <w:noProof/>
                <w:webHidden/>
              </w:rPr>
              <w:fldChar w:fldCharType="separate"/>
            </w:r>
            <w:r>
              <w:rPr>
                <w:noProof/>
                <w:webHidden/>
              </w:rPr>
              <w:t>10</w:t>
            </w:r>
            <w:r>
              <w:rPr>
                <w:noProof/>
                <w:webHidden/>
              </w:rPr>
              <w:fldChar w:fldCharType="end"/>
            </w:r>
          </w:hyperlink>
        </w:p>
        <w:p w14:paraId="23EC0623" w14:textId="615FE338" w:rsidR="000A4084" w:rsidRDefault="000A4084">
          <w:pPr>
            <w:pStyle w:val="TM3"/>
            <w:tabs>
              <w:tab w:val="right" w:leader="dot" w:pos="9310"/>
            </w:tabs>
            <w:rPr>
              <w:rFonts w:cstheme="minorBidi"/>
              <w:noProof/>
              <w:kern w:val="2"/>
              <w:sz w:val="24"/>
              <w:szCs w:val="24"/>
              <w:lang w:val="fr-ML" w:eastAsia="fr-ML"/>
              <w14:ligatures w14:val="standardContextual"/>
            </w:rPr>
          </w:pPr>
          <w:hyperlink w:anchor="_Toc219106174" w:history="1">
            <w:r w:rsidRPr="00E507F0">
              <w:rPr>
                <w:rStyle w:val="Lienhypertexte"/>
                <w:rFonts w:ascii="Times New Roman" w:hAnsi="Times New Roman"/>
                <w:noProof/>
              </w:rPr>
              <w:t>Tableau N° 2 :</w:t>
            </w:r>
            <w:r w:rsidRPr="00E507F0">
              <w:rPr>
                <w:rStyle w:val="Lienhypertexte"/>
                <w:rFonts w:ascii="Times New Roman" w:hAnsi="Times New Roman"/>
                <w:b/>
                <w:bCs/>
                <w:noProof/>
              </w:rPr>
              <w:t xml:space="preserve"> </w:t>
            </w:r>
            <w:r w:rsidRPr="00E507F0">
              <w:rPr>
                <w:rStyle w:val="Lienhypertexte"/>
                <w:rFonts w:ascii="Times New Roman" w:hAnsi="Times New Roman"/>
                <w:noProof/>
                <w:spacing w:val="-1"/>
              </w:rPr>
              <w:t>P</w:t>
            </w:r>
            <w:r w:rsidRPr="00E507F0">
              <w:rPr>
                <w:rStyle w:val="Lienhypertexte"/>
                <w:rFonts w:ascii="Times New Roman" w:hAnsi="Times New Roman"/>
                <w:noProof/>
              </w:rPr>
              <w:t>r</w:t>
            </w:r>
            <w:r w:rsidRPr="00E507F0">
              <w:rPr>
                <w:rStyle w:val="Lienhypertexte"/>
                <w:rFonts w:ascii="Times New Roman" w:hAnsi="Times New Roman"/>
                <w:noProof/>
                <w:spacing w:val="1"/>
              </w:rPr>
              <w:t>o</w:t>
            </w:r>
            <w:r w:rsidRPr="00E507F0">
              <w:rPr>
                <w:rStyle w:val="Lienhypertexte"/>
                <w:rFonts w:ascii="Times New Roman" w:hAnsi="Times New Roman"/>
                <w:noProof/>
              </w:rPr>
              <w:t>bl</w:t>
            </w:r>
            <w:r w:rsidRPr="00E507F0">
              <w:rPr>
                <w:rStyle w:val="Lienhypertexte"/>
                <w:rFonts w:ascii="Times New Roman" w:hAnsi="Times New Roman"/>
                <w:noProof/>
                <w:spacing w:val="2"/>
              </w:rPr>
              <w:t>è</w:t>
            </w:r>
            <w:r w:rsidRPr="00E507F0">
              <w:rPr>
                <w:rStyle w:val="Lienhypertexte"/>
                <w:rFonts w:ascii="Times New Roman" w:hAnsi="Times New Roman"/>
                <w:noProof/>
                <w:spacing w:val="-2"/>
              </w:rPr>
              <w:t>m</w:t>
            </w:r>
            <w:r w:rsidRPr="00E507F0">
              <w:rPr>
                <w:rStyle w:val="Lienhypertexte"/>
                <w:rFonts w:ascii="Times New Roman" w:hAnsi="Times New Roman"/>
                <w:noProof/>
              </w:rPr>
              <w:t>es</w:t>
            </w:r>
            <w:r w:rsidRPr="00E507F0">
              <w:rPr>
                <w:rStyle w:val="Lienhypertexte"/>
                <w:rFonts w:ascii="Times New Roman" w:hAnsi="Times New Roman"/>
                <w:noProof/>
                <w:spacing w:val="-14"/>
              </w:rPr>
              <w:t xml:space="preserve"> identifiés et recommandations</w:t>
            </w:r>
            <w:r w:rsidRPr="00E507F0">
              <w:rPr>
                <w:rStyle w:val="Lienhypertexte"/>
                <w:rFonts w:ascii="Times New Roman" w:hAnsi="Times New Roman"/>
                <w:noProof/>
                <w:spacing w:val="-9"/>
              </w:rPr>
              <w:t xml:space="preserve"> </w:t>
            </w:r>
            <w:r w:rsidRPr="00E507F0">
              <w:rPr>
                <w:rStyle w:val="Lienhypertexte"/>
                <w:rFonts w:ascii="Times New Roman" w:hAnsi="Times New Roman"/>
                <w:noProof/>
              </w:rPr>
              <w:t>pour</w:t>
            </w:r>
            <w:r w:rsidRPr="00E507F0">
              <w:rPr>
                <w:rStyle w:val="Lienhypertexte"/>
                <w:rFonts w:ascii="Times New Roman" w:hAnsi="Times New Roman"/>
                <w:noProof/>
                <w:spacing w:val="-6"/>
              </w:rPr>
              <w:t xml:space="preserve"> </w:t>
            </w:r>
            <w:r w:rsidRPr="00E507F0">
              <w:rPr>
                <w:rStyle w:val="Lienhypertexte"/>
                <w:rFonts w:ascii="Times New Roman" w:hAnsi="Times New Roman"/>
                <w:noProof/>
              </w:rPr>
              <w:t>la</w:t>
            </w:r>
            <w:r w:rsidRPr="00E507F0">
              <w:rPr>
                <w:rStyle w:val="Lienhypertexte"/>
                <w:rFonts w:ascii="Times New Roman" w:hAnsi="Times New Roman"/>
                <w:noProof/>
                <w:spacing w:val="-2"/>
              </w:rPr>
              <w:t xml:space="preserve"> </w:t>
            </w:r>
            <w:r w:rsidRPr="00E507F0">
              <w:rPr>
                <w:rStyle w:val="Lienhypertexte"/>
                <w:rFonts w:ascii="Times New Roman" w:hAnsi="Times New Roman"/>
                <w:noProof/>
              </w:rPr>
              <w:t>pro</w:t>
            </w:r>
            <w:r w:rsidRPr="00E507F0">
              <w:rPr>
                <w:rStyle w:val="Lienhypertexte"/>
                <w:rFonts w:ascii="Times New Roman" w:hAnsi="Times New Roman"/>
                <w:noProof/>
                <w:spacing w:val="2"/>
              </w:rPr>
              <w:t>v</w:t>
            </w:r>
            <w:r w:rsidRPr="00E507F0">
              <w:rPr>
                <w:rStyle w:val="Lienhypertexte"/>
                <w:rFonts w:ascii="Times New Roman" w:hAnsi="Times New Roman"/>
                <w:noProof/>
              </w:rPr>
              <w:t>ince</w:t>
            </w:r>
            <w:r w:rsidRPr="00E507F0">
              <w:rPr>
                <w:rStyle w:val="Lienhypertexte"/>
                <w:rFonts w:ascii="Times New Roman" w:hAnsi="Times New Roman"/>
                <w:noProof/>
                <w:spacing w:val="-10"/>
              </w:rPr>
              <w:t xml:space="preserve"> </w:t>
            </w:r>
            <w:r w:rsidRPr="00E507F0">
              <w:rPr>
                <w:rStyle w:val="Lienhypertexte"/>
                <w:rFonts w:ascii="Times New Roman" w:hAnsi="Times New Roman"/>
                <w:noProof/>
              </w:rPr>
              <w:t>du</w:t>
            </w:r>
            <w:r w:rsidRPr="00E507F0">
              <w:rPr>
                <w:rStyle w:val="Lienhypertexte"/>
                <w:rFonts w:ascii="Times New Roman" w:hAnsi="Times New Roman"/>
                <w:noProof/>
                <w:spacing w:val="-4"/>
              </w:rPr>
              <w:t xml:space="preserve"> </w:t>
            </w:r>
            <w:r w:rsidRPr="00E507F0">
              <w:rPr>
                <w:rStyle w:val="Lienhypertexte"/>
                <w:rFonts w:ascii="Times New Roman" w:hAnsi="Times New Roman"/>
                <w:noProof/>
                <w:spacing w:val="-1"/>
                <w:position w:val="-1"/>
              </w:rPr>
              <w:t>Guér</w:t>
            </w:r>
            <w:r w:rsidRPr="00E507F0">
              <w:rPr>
                <w:rStyle w:val="Lienhypertexte"/>
                <w:rFonts w:ascii="Times New Roman" w:hAnsi="Times New Roman"/>
                <w:noProof/>
                <w:spacing w:val="1"/>
                <w:position w:val="-1"/>
              </w:rPr>
              <w:t>a</w:t>
            </w:r>
            <w:r>
              <w:rPr>
                <w:noProof/>
                <w:webHidden/>
              </w:rPr>
              <w:tab/>
            </w:r>
            <w:r>
              <w:rPr>
                <w:noProof/>
                <w:webHidden/>
              </w:rPr>
              <w:fldChar w:fldCharType="begin"/>
            </w:r>
            <w:r>
              <w:rPr>
                <w:noProof/>
                <w:webHidden/>
              </w:rPr>
              <w:instrText xml:space="preserve"> PAGEREF _Toc219106174 \h </w:instrText>
            </w:r>
            <w:r>
              <w:rPr>
                <w:noProof/>
                <w:webHidden/>
              </w:rPr>
            </w:r>
            <w:r>
              <w:rPr>
                <w:noProof/>
                <w:webHidden/>
              </w:rPr>
              <w:fldChar w:fldCharType="separate"/>
            </w:r>
            <w:r>
              <w:rPr>
                <w:noProof/>
                <w:webHidden/>
              </w:rPr>
              <w:t>16</w:t>
            </w:r>
            <w:r>
              <w:rPr>
                <w:noProof/>
                <w:webHidden/>
              </w:rPr>
              <w:fldChar w:fldCharType="end"/>
            </w:r>
          </w:hyperlink>
        </w:p>
        <w:p w14:paraId="30B43074" w14:textId="38663523" w:rsidR="000A4084" w:rsidRDefault="000A4084">
          <w:pPr>
            <w:pStyle w:val="TM2"/>
            <w:rPr>
              <w:noProof/>
              <w:kern w:val="2"/>
              <w:sz w:val="24"/>
              <w:szCs w:val="24"/>
              <w:lang w:val="fr-ML" w:eastAsia="fr-ML"/>
              <w14:ligatures w14:val="standardContextual"/>
            </w:rPr>
          </w:pPr>
          <w:hyperlink w:anchor="_Toc219106175" w:history="1">
            <w:r w:rsidRPr="00E507F0">
              <w:rPr>
                <w:rStyle w:val="Lienhypertexte"/>
                <w:rFonts w:ascii="Times New Roman" w:hAnsi="Times New Roman" w:cs="Times New Roman"/>
                <w:b/>
                <w:noProof/>
              </w:rPr>
              <w:t>Conclusion :</w:t>
            </w:r>
            <w:r>
              <w:rPr>
                <w:noProof/>
                <w:webHidden/>
              </w:rPr>
              <w:tab/>
            </w:r>
            <w:r>
              <w:rPr>
                <w:noProof/>
                <w:webHidden/>
              </w:rPr>
              <w:fldChar w:fldCharType="begin"/>
            </w:r>
            <w:r>
              <w:rPr>
                <w:noProof/>
                <w:webHidden/>
              </w:rPr>
              <w:instrText xml:space="preserve"> PAGEREF _Toc219106175 \h </w:instrText>
            </w:r>
            <w:r>
              <w:rPr>
                <w:noProof/>
                <w:webHidden/>
              </w:rPr>
            </w:r>
            <w:r>
              <w:rPr>
                <w:noProof/>
                <w:webHidden/>
              </w:rPr>
              <w:fldChar w:fldCharType="separate"/>
            </w:r>
            <w:r>
              <w:rPr>
                <w:noProof/>
                <w:webHidden/>
              </w:rPr>
              <w:t>19</w:t>
            </w:r>
            <w:r>
              <w:rPr>
                <w:noProof/>
                <w:webHidden/>
              </w:rPr>
              <w:fldChar w:fldCharType="end"/>
            </w:r>
          </w:hyperlink>
        </w:p>
        <w:p w14:paraId="622E17BB" w14:textId="0BB38D6A" w:rsidR="008815F6" w:rsidRPr="00474D81" w:rsidRDefault="008815F6" w:rsidP="00F14F33">
          <w:pPr>
            <w:spacing w:line="276" w:lineRule="auto"/>
            <w:rPr>
              <w:rFonts w:ascii="Times New Roman" w:hAnsi="Times New Roman" w:cs="Times New Roman"/>
            </w:rPr>
          </w:pPr>
          <w:r w:rsidRPr="00EF6F81">
            <w:rPr>
              <w:rFonts w:ascii="Times New Roman" w:hAnsi="Times New Roman" w:cs="Times New Roman"/>
              <w:bCs/>
              <w:sz w:val="24"/>
              <w:szCs w:val="24"/>
            </w:rPr>
            <w:fldChar w:fldCharType="end"/>
          </w:r>
        </w:p>
      </w:sdtContent>
    </w:sdt>
    <w:p w14:paraId="34C372B9" w14:textId="77777777" w:rsidR="008815F6" w:rsidRDefault="008815F6" w:rsidP="00F14F33">
      <w:pPr>
        <w:spacing w:line="276" w:lineRule="auto"/>
        <w:rPr>
          <w:rFonts w:ascii="Times New Roman" w:hAnsi="Times New Roman" w:cs="Times New Roman"/>
          <w:lang w:eastAsia="fr-FR"/>
        </w:rPr>
      </w:pPr>
    </w:p>
    <w:p w14:paraId="002BB9B7" w14:textId="77777777" w:rsidR="00C94FCF" w:rsidRDefault="00C94FCF" w:rsidP="00F14F33">
      <w:pPr>
        <w:spacing w:line="276" w:lineRule="auto"/>
        <w:rPr>
          <w:rFonts w:ascii="Times New Roman" w:hAnsi="Times New Roman" w:cs="Times New Roman"/>
          <w:lang w:eastAsia="fr-FR"/>
        </w:rPr>
      </w:pPr>
    </w:p>
    <w:p w14:paraId="5BE3C839" w14:textId="77777777" w:rsidR="00C94FCF" w:rsidRDefault="00C94FCF" w:rsidP="00F14F33">
      <w:pPr>
        <w:spacing w:line="276" w:lineRule="auto"/>
        <w:rPr>
          <w:rFonts w:ascii="Times New Roman" w:hAnsi="Times New Roman" w:cs="Times New Roman"/>
          <w:lang w:eastAsia="fr-FR"/>
        </w:rPr>
      </w:pPr>
    </w:p>
    <w:p w14:paraId="0860D848" w14:textId="77777777" w:rsidR="00C94FCF" w:rsidRDefault="00C94FCF" w:rsidP="00F14F33">
      <w:pPr>
        <w:spacing w:line="276" w:lineRule="auto"/>
        <w:rPr>
          <w:rFonts w:ascii="Times New Roman" w:hAnsi="Times New Roman" w:cs="Times New Roman"/>
          <w:lang w:eastAsia="fr-FR"/>
        </w:rPr>
      </w:pPr>
    </w:p>
    <w:p w14:paraId="7F4FA1BD" w14:textId="77777777" w:rsidR="00C94FCF" w:rsidRDefault="00C94FCF" w:rsidP="00F14F33">
      <w:pPr>
        <w:spacing w:line="276" w:lineRule="auto"/>
        <w:rPr>
          <w:rFonts w:ascii="Times New Roman" w:hAnsi="Times New Roman" w:cs="Times New Roman"/>
          <w:lang w:eastAsia="fr-FR"/>
        </w:rPr>
      </w:pPr>
    </w:p>
    <w:p w14:paraId="15F1D496" w14:textId="77777777" w:rsidR="00C94FCF" w:rsidRDefault="00C94FCF" w:rsidP="00F14F33">
      <w:pPr>
        <w:spacing w:line="276" w:lineRule="auto"/>
        <w:rPr>
          <w:rFonts w:ascii="Times New Roman" w:hAnsi="Times New Roman" w:cs="Times New Roman"/>
          <w:lang w:eastAsia="fr-FR"/>
        </w:rPr>
      </w:pPr>
    </w:p>
    <w:p w14:paraId="066E8C1E" w14:textId="77777777" w:rsidR="00C94FCF" w:rsidRDefault="00C94FCF" w:rsidP="00F14F33">
      <w:pPr>
        <w:spacing w:line="276" w:lineRule="auto"/>
        <w:rPr>
          <w:rFonts w:ascii="Times New Roman" w:hAnsi="Times New Roman" w:cs="Times New Roman"/>
          <w:lang w:eastAsia="fr-FR"/>
        </w:rPr>
      </w:pPr>
    </w:p>
    <w:p w14:paraId="0A88B3F3" w14:textId="77777777" w:rsidR="00C94FCF" w:rsidRDefault="00C94FCF" w:rsidP="00F14F33">
      <w:pPr>
        <w:spacing w:line="276" w:lineRule="auto"/>
        <w:rPr>
          <w:rFonts w:ascii="Times New Roman" w:hAnsi="Times New Roman" w:cs="Times New Roman"/>
          <w:lang w:eastAsia="fr-FR"/>
        </w:rPr>
      </w:pPr>
    </w:p>
    <w:p w14:paraId="758AEC22" w14:textId="77777777" w:rsidR="00C94FCF" w:rsidRDefault="00C94FCF" w:rsidP="00F14F33">
      <w:pPr>
        <w:spacing w:line="276" w:lineRule="auto"/>
        <w:rPr>
          <w:rFonts w:ascii="Times New Roman" w:hAnsi="Times New Roman" w:cs="Times New Roman"/>
          <w:lang w:eastAsia="fr-FR"/>
        </w:rPr>
      </w:pPr>
    </w:p>
    <w:p w14:paraId="7681A208" w14:textId="77777777" w:rsidR="00C94FCF" w:rsidRDefault="00C94FCF" w:rsidP="00F14F33">
      <w:pPr>
        <w:spacing w:line="276" w:lineRule="auto"/>
        <w:rPr>
          <w:rFonts w:ascii="Times New Roman" w:hAnsi="Times New Roman" w:cs="Times New Roman"/>
          <w:lang w:eastAsia="fr-FR"/>
        </w:rPr>
      </w:pPr>
    </w:p>
    <w:p w14:paraId="3025DC3C" w14:textId="77777777" w:rsidR="00C94FCF" w:rsidRDefault="00C94FCF" w:rsidP="00F14F33">
      <w:pPr>
        <w:spacing w:line="276" w:lineRule="auto"/>
        <w:rPr>
          <w:rFonts w:ascii="Times New Roman" w:hAnsi="Times New Roman" w:cs="Times New Roman"/>
          <w:lang w:eastAsia="fr-FR"/>
        </w:rPr>
      </w:pPr>
    </w:p>
    <w:p w14:paraId="5C301505" w14:textId="77777777" w:rsidR="00C94FCF" w:rsidRDefault="00C94FCF" w:rsidP="00F14F33">
      <w:pPr>
        <w:spacing w:line="276" w:lineRule="auto"/>
        <w:rPr>
          <w:rFonts w:ascii="Times New Roman" w:hAnsi="Times New Roman" w:cs="Times New Roman"/>
          <w:lang w:eastAsia="fr-FR"/>
        </w:rPr>
      </w:pPr>
    </w:p>
    <w:p w14:paraId="3AA6B8B0" w14:textId="77777777" w:rsidR="00C94FCF" w:rsidRDefault="00C94FCF" w:rsidP="00F14F33">
      <w:pPr>
        <w:spacing w:line="276" w:lineRule="auto"/>
        <w:rPr>
          <w:rFonts w:ascii="Times New Roman" w:hAnsi="Times New Roman" w:cs="Times New Roman"/>
          <w:lang w:eastAsia="fr-FR"/>
        </w:rPr>
      </w:pPr>
    </w:p>
    <w:p w14:paraId="2D4CF594" w14:textId="77777777" w:rsidR="00C94FCF" w:rsidRDefault="00C94FCF" w:rsidP="00F14F33">
      <w:pPr>
        <w:spacing w:line="276" w:lineRule="auto"/>
        <w:rPr>
          <w:rFonts w:ascii="Times New Roman" w:hAnsi="Times New Roman" w:cs="Times New Roman"/>
          <w:lang w:eastAsia="fr-FR"/>
        </w:rPr>
      </w:pPr>
    </w:p>
    <w:p w14:paraId="4187C92F" w14:textId="77777777" w:rsidR="00C94FCF" w:rsidRDefault="00C94FCF" w:rsidP="00F14F33">
      <w:pPr>
        <w:spacing w:line="276" w:lineRule="auto"/>
        <w:rPr>
          <w:rFonts w:ascii="Times New Roman" w:hAnsi="Times New Roman" w:cs="Times New Roman"/>
          <w:lang w:eastAsia="fr-FR"/>
        </w:rPr>
      </w:pPr>
    </w:p>
    <w:p w14:paraId="08BB2AFC" w14:textId="77777777" w:rsidR="00C94FCF" w:rsidRDefault="00C94FCF" w:rsidP="00F14F33">
      <w:pPr>
        <w:spacing w:line="276" w:lineRule="auto"/>
        <w:rPr>
          <w:rFonts w:ascii="Times New Roman" w:hAnsi="Times New Roman" w:cs="Times New Roman"/>
          <w:lang w:eastAsia="fr-FR"/>
        </w:rPr>
      </w:pPr>
    </w:p>
    <w:p w14:paraId="649BEFFB" w14:textId="77777777" w:rsidR="00C94FCF" w:rsidRDefault="00C94FCF" w:rsidP="00F14F33">
      <w:pPr>
        <w:spacing w:line="276" w:lineRule="auto"/>
        <w:rPr>
          <w:rFonts w:ascii="Times New Roman" w:hAnsi="Times New Roman" w:cs="Times New Roman"/>
          <w:lang w:eastAsia="fr-FR"/>
        </w:rPr>
      </w:pPr>
    </w:p>
    <w:p w14:paraId="6B62D8A8" w14:textId="77777777" w:rsidR="00C94FCF" w:rsidRDefault="00C94FCF" w:rsidP="00F14F33">
      <w:pPr>
        <w:spacing w:line="276" w:lineRule="auto"/>
        <w:rPr>
          <w:rFonts w:ascii="Times New Roman" w:hAnsi="Times New Roman" w:cs="Times New Roman"/>
          <w:lang w:eastAsia="fr-FR"/>
        </w:rPr>
      </w:pPr>
    </w:p>
    <w:p w14:paraId="55B9A4DB" w14:textId="77777777" w:rsidR="00C94FCF" w:rsidRDefault="00C94FCF" w:rsidP="00F14F33">
      <w:pPr>
        <w:spacing w:line="276" w:lineRule="auto"/>
        <w:rPr>
          <w:rFonts w:ascii="Times New Roman" w:hAnsi="Times New Roman" w:cs="Times New Roman"/>
          <w:lang w:eastAsia="fr-FR"/>
        </w:rPr>
      </w:pPr>
    </w:p>
    <w:p w14:paraId="211F9184" w14:textId="77777777" w:rsidR="00C94FCF" w:rsidRDefault="00C94FCF" w:rsidP="00F14F33">
      <w:pPr>
        <w:spacing w:line="276" w:lineRule="auto"/>
        <w:rPr>
          <w:rFonts w:ascii="Times New Roman" w:hAnsi="Times New Roman" w:cs="Times New Roman"/>
          <w:lang w:eastAsia="fr-FR"/>
        </w:rPr>
      </w:pPr>
    </w:p>
    <w:p w14:paraId="0260FBD1" w14:textId="77777777" w:rsidR="00C94FCF" w:rsidRDefault="00C94FCF" w:rsidP="00F14F33">
      <w:pPr>
        <w:spacing w:line="276" w:lineRule="auto"/>
        <w:rPr>
          <w:rFonts w:ascii="Times New Roman" w:hAnsi="Times New Roman" w:cs="Times New Roman"/>
          <w:lang w:eastAsia="fr-FR"/>
        </w:rPr>
      </w:pPr>
    </w:p>
    <w:p w14:paraId="5BD8AF7C" w14:textId="77777777" w:rsidR="00C94FCF" w:rsidRPr="00A14CE8" w:rsidRDefault="00C94FCF" w:rsidP="00EF6F81">
      <w:pPr>
        <w:pStyle w:val="Titre2"/>
        <w:spacing w:line="360" w:lineRule="auto"/>
        <w:jc w:val="both"/>
        <w:rPr>
          <w:rFonts w:ascii="Times New Roman" w:hAnsi="Times New Roman" w:cs="Times New Roman"/>
          <w:b/>
          <w:bCs/>
          <w:sz w:val="24"/>
          <w:szCs w:val="24"/>
        </w:rPr>
      </w:pPr>
      <w:bookmarkStart w:id="0" w:name="_Toc180055618"/>
      <w:bookmarkStart w:id="1" w:name="_Toc219106162"/>
      <w:r w:rsidRPr="00A14CE8">
        <w:rPr>
          <w:rFonts w:ascii="Times New Roman" w:hAnsi="Times New Roman" w:cs="Times New Roman"/>
          <w:b/>
          <w:bCs/>
          <w:sz w:val="24"/>
          <w:szCs w:val="24"/>
        </w:rPr>
        <w:lastRenderedPageBreak/>
        <w:t>REMERCIEMENT</w:t>
      </w:r>
      <w:bookmarkEnd w:id="0"/>
      <w:bookmarkEnd w:id="1"/>
    </w:p>
    <w:p w14:paraId="3BEFC523" w14:textId="77777777" w:rsidR="00C47059" w:rsidRPr="00E82C77" w:rsidRDefault="00C47059" w:rsidP="00EF6F81">
      <w:pPr>
        <w:spacing w:after="160" w:line="360" w:lineRule="auto"/>
        <w:jc w:val="both"/>
        <w:rPr>
          <w:rFonts w:ascii="Times New Roman" w:hAnsi="Times New Roman" w:cs="Times New Roman"/>
          <w:sz w:val="24"/>
          <w:szCs w:val="24"/>
        </w:rPr>
      </w:pPr>
      <w:r w:rsidRPr="00E82C77">
        <w:rPr>
          <w:rFonts w:ascii="Times New Roman" w:hAnsi="Times New Roman" w:cs="Times New Roman"/>
          <w:sz w:val="24"/>
          <w:szCs w:val="24"/>
        </w:rPr>
        <w:t xml:space="preserve">Nous tenons à exprimer nos sincères remerciements à l’ensemble des acteurs qui ont contribué, de près ou de loin, à la réussite de la mission de supervision formative intégrée dans les provinces du </w:t>
      </w:r>
      <w:proofErr w:type="spellStart"/>
      <w:r w:rsidRPr="00E82C77">
        <w:rPr>
          <w:rFonts w:ascii="Times New Roman" w:hAnsi="Times New Roman" w:cs="Times New Roman"/>
          <w:b/>
          <w:bCs/>
          <w:sz w:val="24"/>
          <w:szCs w:val="24"/>
        </w:rPr>
        <w:t>Salamat</w:t>
      </w:r>
      <w:proofErr w:type="spellEnd"/>
      <w:r w:rsidRPr="00E82C77">
        <w:rPr>
          <w:rFonts w:ascii="Times New Roman" w:hAnsi="Times New Roman" w:cs="Times New Roman"/>
          <w:sz w:val="24"/>
          <w:szCs w:val="24"/>
        </w:rPr>
        <w:t xml:space="preserve"> et du </w:t>
      </w:r>
      <w:proofErr w:type="spellStart"/>
      <w:r w:rsidRPr="00E82C77">
        <w:rPr>
          <w:rFonts w:ascii="Times New Roman" w:hAnsi="Times New Roman" w:cs="Times New Roman"/>
          <w:b/>
          <w:bCs/>
          <w:sz w:val="24"/>
          <w:szCs w:val="24"/>
        </w:rPr>
        <w:t>Guéra</w:t>
      </w:r>
      <w:proofErr w:type="spellEnd"/>
      <w:r w:rsidRPr="00E82C77">
        <w:rPr>
          <w:rFonts w:ascii="Times New Roman" w:hAnsi="Times New Roman" w:cs="Times New Roman"/>
          <w:sz w:val="24"/>
          <w:szCs w:val="24"/>
        </w:rPr>
        <w:t>, et en particulier :</w:t>
      </w:r>
    </w:p>
    <w:p w14:paraId="786AA940" w14:textId="77777777" w:rsidR="00C47059" w:rsidRPr="00E82C77" w:rsidRDefault="00C47059" w:rsidP="00EF6F81">
      <w:pPr>
        <w:numPr>
          <w:ilvl w:val="0"/>
          <w:numId w:val="58"/>
        </w:numPr>
        <w:spacing w:after="160" w:line="360" w:lineRule="auto"/>
        <w:jc w:val="both"/>
        <w:rPr>
          <w:rFonts w:ascii="Times New Roman" w:hAnsi="Times New Roman" w:cs="Times New Roman"/>
          <w:sz w:val="24"/>
          <w:szCs w:val="24"/>
        </w:rPr>
      </w:pPr>
      <w:r w:rsidRPr="00E82C77">
        <w:rPr>
          <w:rFonts w:ascii="Times New Roman" w:hAnsi="Times New Roman" w:cs="Times New Roman"/>
          <w:b/>
          <w:bCs/>
          <w:sz w:val="24"/>
          <w:szCs w:val="24"/>
        </w:rPr>
        <w:t>Monsieur le Ministre de la Santé Publique et de la Prévention</w:t>
      </w:r>
      <w:r w:rsidRPr="00E82C77">
        <w:rPr>
          <w:rFonts w:ascii="Times New Roman" w:hAnsi="Times New Roman" w:cs="Times New Roman"/>
          <w:sz w:val="24"/>
          <w:szCs w:val="24"/>
        </w:rPr>
        <w:t>, pour son appui constant ainsi que pour l’autorisation accordée à la réalisation de cette importante mission de supervision formative intégrée ;</w:t>
      </w:r>
    </w:p>
    <w:p w14:paraId="2EEBFEC7" w14:textId="77777777" w:rsidR="00C47059" w:rsidRPr="00E82C77" w:rsidRDefault="00C47059" w:rsidP="00EF6F81">
      <w:pPr>
        <w:numPr>
          <w:ilvl w:val="0"/>
          <w:numId w:val="58"/>
        </w:numPr>
        <w:spacing w:after="160" w:line="360" w:lineRule="auto"/>
        <w:jc w:val="both"/>
        <w:rPr>
          <w:rFonts w:ascii="Times New Roman" w:hAnsi="Times New Roman" w:cs="Times New Roman"/>
          <w:sz w:val="24"/>
          <w:szCs w:val="24"/>
        </w:rPr>
      </w:pPr>
      <w:r w:rsidRPr="00E82C77">
        <w:rPr>
          <w:rFonts w:ascii="Times New Roman" w:hAnsi="Times New Roman" w:cs="Times New Roman"/>
          <w:b/>
          <w:bCs/>
          <w:sz w:val="24"/>
          <w:szCs w:val="24"/>
        </w:rPr>
        <w:t>L’Unité de Gestion du Projet (UGP/MSPP)</w:t>
      </w:r>
      <w:r w:rsidRPr="00E82C77">
        <w:rPr>
          <w:rFonts w:ascii="Times New Roman" w:hAnsi="Times New Roman" w:cs="Times New Roman"/>
          <w:sz w:val="24"/>
          <w:szCs w:val="24"/>
        </w:rPr>
        <w:t>, pour son appui financier indispensable, sans lequel la mise en œuvre effective de cette mission n’aurait pas été possible ;</w:t>
      </w:r>
    </w:p>
    <w:p w14:paraId="2E99DBF4" w14:textId="1FF888BF" w:rsidR="00C47059" w:rsidRPr="00E82C77" w:rsidRDefault="00C47059" w:rsidP="00EF6F81">
      <w:pPr>
        <w:numPr>
          <w:ilvl w:val="0"/>
          <w:numId w:val="58"/>
        </w:numPr>
        <w:spacing w:after="160" w:line="360" w:lineRule="auto"/>
        <w:jc w:val="both"/>
        <w:rPr>
          <w:rFonts w:ascii="Times New Roman" w:hAnsi="Times New Roman" w:cs="Times New Roman"/>
          <w:sz w:val="24"/>
          <w:szCs w:val="24"/>
        </w:rPr>
      </w:pPr>
      <w:r w:rsidRPr="00E82C77">
        <w:rPr>
          <w:rFonts w:ascii="Times New Roman" w:hAnsi="Times New Roman" w:cs="Times New Roman"/>
          <w:b/>
          <w:bCs/>
          <w:sz w:val="24"/>
          <w:szCs w:val="24"/>
        </w:rPr>
        <w:t>Les Programmes Nationaux</w:t>
      </w:r>
      <w:r w:rsidRPr="00E82C77">
        <w:rPr>
          <w:rFonts w:ascii="Times New Roman" w:hAnsi="Times New Roman" w:cs="Times New Roman"/>
          <w:sz w:val="24"/>
          <w:szCs w:val="24"/>
        </w:rPr>
        <w:t xml:space="preserve">, pour l’organisation et la coordination efficaces de la supervision formative intégrée au niveau des Délégations Provinciales de la Santé </w:t>
      </w:r>
      <w:r w:rsidR="00686230">
        <w:rPr>
          <w:rFonts w:ascii="Times New Roman" w:hAnsi="Times New Roman" w:cs="Times New Roman"/>
          <w:sz w:val="24"/>
          <w:szCs w:val="24"/>
        </w:rPr>
        <w:t xml:space="preserve">Publique </w:t>
      </w:r>
      <w:r w:rsidRPr="00E82C77">
        <w:rPr>
          <w:rFonts w:ascii="Times New Roman" w:hAnsi="Times New Roman" w:cs="Times New Roman"/>
          <w:sz w:val="24"/>
          <w:szCs w:val="24"/>
        </w:rPr>
        <w:t xml:space="preserve">et de la Prévention des provinces du </w:t>
      </w:r>
      <w:proofErr w:type="spellStart"/>
      <w:r w:rsidRPr="00E82C77">
        <w:rPr>
          <w:rFonts w:ascii="Times New Roman" w:hAnsi="Times New Roman" w:cs="Times New Roman"/>
          <w:sz w:val="24"/>
          <w:szCs w:val="24"/>
        </w:rPr>
        <w:t>Guéra</w:t>
      </w:r>
      <w:proofErr w:type="spellEnd"/>
      <w:r w:rsidRPr="00E82C77">
        <w:rPr>
          <w:rFonts w:ascii="Times New Roman" w:hAnsi="Times New Roman" w:cs="Times New Roman"/>
          <w:sz w:val="24"/>
          <w:szCs w:val="24"/>
        </w:rPr>
        <w:t xml:space="preserve"> et du </w:t>
      </w:r>
      <w:proofErr w:type="spellStart"/>
      <w:r w:rsidRPr="00E82C77">
        <w:rPr>
          <w:rFonts w:ascii="Times New Roman" w:hAnsi="Times New Roman" w:cs="Times New Roman"/>
          <w:sz w:val="24"/>
          <w:szCs w:val="24"/>
        </w:rPr>
        <w:t>Salamat</w:t>
      </w:r>
      <w:proofErr w:type="spellEnd"/>
      <w:r w:rsidRPr="00E82C77">
        <w:rPr>
          <w:rFonts w:ascii="Times New Roman" w:hAnsi="Times New Roman" w:cs="Times New Roman"/>
          <w:sz w:val="24"/>
          <w:szCs w:val="24"/>
        </w:rPr>
        <w:t xml:space="preserve"> ;</w:t>
      </w:r>
    </w:p>
    <w:p w14:paraId="14D1382D" w14:textId="6B505C73" w:rsidR="00C47059" w:rsidRPr="00C47059" w:rsidRDefault="00C47059" w:rsidP="00EF6F81">
      <w:pPr>
        <w:numPr>
          <w:ilvl w:val="0"/>
          <w:numId w:val="58"/>
        </w:numPr>
        <w:spacing w:after="160" w:line="360" w:lineRule="auto"/>
        <w:jc w:val="both"/>
        <w:rPr>
          <w:rFonts w:ascii="Times New Roman" w:hAnsi="Times New Roman" w:cs="Times New Roman"/>
          <w:sz w:val="24"/>
          <w:szCs w:val="24"/>
        </w:rPr>
      </w:pPr>
      <w:r w:rsidRPr="00E82C77">
        <w:rPr>
          <w:rFonts w:ascii="Times New Roman" w:hAnsi="Times New Roman" w:cs="Times New Roman"/>
          <w:b/>
          <w:bCs/>
          <w:sz w:val="24"/>
          <w:szCs w:val="24"/>
        </w:rPr>
        <w:t xml:space="preserve">Les autorités sanitaires des Délégations Provinciales de la Santé </w:t>
      </w:r>
      <w:r w:rsidR="00686230">
        <w:rPr>
          <w:rFonts w:ascii="Times New Roman" w:hAnsi="Times New Roman" w:cs="Times New Roman"/>
          <w:b/>
          <w:bCs/>
          <w:sz w:val="24"/>
          <w:szCs w:val="24"/>
        </w:rPr>
        <w:t xml:space="preserve">Publique </w:t>
      </w:r>
      <w:r w:rsidRPr="00E82C77">
        <w:rPr>
          <w:rFonts w:ascii="Times New Roman" w:hAnsi="Times New Roman" w:cs="Times New Roman"/>
          <w:b/>
          <w:bCs/>
          <w:sz w:val="24"/>
          <w:szCs w:val="24"/>
        </w:rPr>
        <w:t xml:space="preserve">et de la Prévention du </w:t>
      </w:r>
      <w:proofErr w:type="spellStart"/>
      <w:r w:rsidRPr="00E82C77">
        <w:rPr>
          <w:rFonts w:ascii="Times New Roman" w:hAnsi="Times New Roman" w:cs="Times New Roman"/>
          <w:b/>
          <w:bCs/>
          <w:sz w:val="24"/>
          <w:szCs w:val="24"/>
        </w:rPr>
        <w:t>Guéra</w:t>
      </w:r>
      <w:proofErr w:type="spellEnd"/>
      <w:r w:rsidRPr="00E82C77">
        <w:rPr>
          <w:rFonts w:ascii="Times New Roman" w:hAnsi="Times New Roman" w:cs="Times New Roman"/>
          <w:b/>
          <w:bCs/>
          <w:sz w:val="24"/>
          <w:szCs w:val="24"/>
        </w:rPr>
        <w:t xml:space="preserve"> et du </w:t>
      </w:r>
      <w:proofErr w:type="spellStart"/>
      <w:r w:rsidRPr="00E82C77">
        <w:rPr>
          <w:rFonts w:ascii="Times New Roman" w:hAnsi="Times New Roman" w:cs="Times New Roman"/>
          <w:b/>
          <w:bCs/>
          <w:sz w:val="24"/>
          <w:szCs w:val="24"/>
        </w:rPr>
        <w:t>Salamat</w:t>
      </w:r>
      <w:proofErr w:type="spellEnd"/>
      <w:r w:rsidRPr="00E82C77">
        <w:rPr>
          <w:rFonts w:ascii="Times New Roman" w:hAnsi="Times New Roman" w:cs="Times New Roman"/>
          <w:sz w:val="24"/>
          <w:szCs w:val="24"/>
        </w:rPr>
        <w:t>, pour leur disponibilité, leur engagement et les efforts déployés afin d’assurer un accueil chaleureux et le bon déroulement de la mission.</w:t>
      </w:r>
    </w:p>
    <w:p w14:paraId="6F9134F6" w14:textId="7B002A2B" w:rsidR="00C47059" w:rsidRPr="00E50B5F" w:rsidRDefault="00C47059" w:rsidP="00EF6F81">
      <w:pPr>
        <w:spacing w:line="360" w:lineRule="auto"/>
        <w:ind w:left="119" w:right="79"/>
        <w:jc w:val="both"/>
        <w:rPr>
          <w:rFonts w:ascii="Times New Roman" w:hAnsi="Times New Roman" w:cs="Times New Roman"/>
          <w:sz w:val="24"/>
          <w:szCs w:val="24"/>
        </w:rPr>
        <w:sectPr w:rsidR="00C47059" w:rsidRPr="00E50B5F" w:rsidSect="00C94FCF">
          <w:pgSz w:w="11920" w:h="16840"/>
          <w:pgMar w:top="1340" w:right="1300" w:bottom="280" w:left="1300" w:header="0" w:footer="1003" w:gutter="0"/>
          <w:cols w:space="720"/>
          <w:titlePg/>
          <w:docGrid w:linePitch="299"/>
        </w:sectPr>
      </w:pPr>
      <w:r w:rsidRPr="00C47059">
        <w:rPr>
          <w:rFonts w:ascii="Times New Roman" w:hAnsi="Times New Roman" w:cs="Times New Roman"/>
          <w:sz w:val="24"/>
          <w:szCs w:val="24"/>
        </w:rPr>
        <w:t>Enfin, nous adressons nos remerciements à toutes les personnes qui, de près ou de loin, ont contribué au succès de cette mission. À travers ce rapport, nous leur exprimons notre profonde gratitude et les prions de recevoir l’expression de nos sincères remerciements.</w:t>
      </w:r>
      <w:r>
        <w:rPr>
          <w:rFonts w:ascii="Times New Roman" w:hAnsi="Times New Roman" w:cs="Times New Roman"/>
          <w:sz w:val="24"/>
          <w:szCs w:val="24"/>
        </w:rPr>
        <w:t xml:space="preserve"> </w:t>
      </w:r>
    </w:p>
    <w:p w14:paraId="40A0FFB9" w14:textId="77777777" w:rsidR="00C94FCF" w:rsidRPr="00EF6F81" w:rsidRDefault="00C94FCF" w:rsidP="00EF6F81">
      <w:pPr>
        <w:pStyle w:val="Titre2"/>
        <w:spacing w:line="360" w:lineRule="auto"/>
        <w:jc w:val="both"/>
        <w:rPr>
          <w:rFonts w:ascii="Times New Roman" w:hAnsi="Times New Roman" w:cs="Times New Roman"/>
          <w:b/>
          <w:bCs/>
        </w:rPr>
      </w:pPr>
      <w:bookmarkStart w:id="2" w:name="_Toc180055619"/>
      <w:bookmarkStart w:id="3" w:name="_Toc219106163"/>
      <w:r w:rsidRPr="00EF6F81">
        <w:rPr>
          <w:rFonts w:ascii="Times New Roman" w:hAnsi="Times New Roman" w:cs="Times New Roman"/>
          <w:b/>
          <w:bCs/>
          <w:sz w:val="24"/>
          <w:szCs w:val="24"/>
        </w:rPr>
        <w:lastRenderedPageBreak/>
        <w:t>SIGLES/A</w:t>
      </w:r>
      <w:r w:rsidRPr="00EF6F81">
        <w:rPr>
          <w:rFonts w:ascii="Times New Roman" w:hAnsi="Times New Roman" w:cs="Times New Roman"/>
          <w:b/>
          <w:bCs/>
          <w:spacing w:val="-1"/>
          <w:sz w:val="24"/>
          <w:szCs w:val="24"/>
        </w:rPr>
        <w:t>C</w:t>
      </w:r>
      <w:r w:rsidRPr="00EF6F81">
        <w:rPr>
          <w:rFonts w:ascii="Times New Roman" w:hAnsi="Times New Roman" w:cs="Times New Roman"/>
          <w:b/>
          <w:bCs/>
          <w:sz w:val="24"/>
          <w:szCs w:val="24"/>
        </w:rPr>
        <w:t>RON</w:t>
      </w:r>
      <w:r w:rsidRPr="00EF6F81">
        <w:rPr>
          <w:rFonts w:ascii="Times New Roman" w:hAnsi="Times New Roman" w:cs="Times New Roman"/>
          <w:b/>
          <w:bCs/>
          <w:spacing w:val="-1"/>
          <w:sz w:val="24"/>
          <w:szCs w:val="24"/>
        </w:rPr>
        <w:t>YM</w:t>
      </w:r>
      <w:r w:rsidRPr="00EF6F81">
        <w:rPr>
          <w:rFonts w:ascii="Times New Roman" w:hAnsi="Times New Roman" w:cs="Times New Roman"/>
          <w:b/>
          <w:bCs/>
          <w:sz w:val="24"/>
          <w:szCs w:val="24"/>
        </w:rPr>
        <w:t>E</w:t>
      </w:r>
      <w:r w:rsidRPr="00EF6F81">
        <w:rPr>
          <w:rFonts w:ascii="Times New Roman" w:hAnsi="Times New Roman" w:cs="Times New Roman"/>
          <w:b/>
          <w:bCs/>
          <w:spacing w:val="1"/>
          <w:sz w:val="24"/>
          <w:szCs w:val="24"/>
        </w:rPr>
        <w:t>S</w:t>
      </w:r>
      <w:r w:rsidRPr="00EF6F81">
        <w:rPr>
          <w:rFonts w:ascii="Times New Roman" w:hAnsi="Times New Roman" w:cs="Times New Roman"/>
          <w:b/>
          <w:bCs/>
          <w:sz w:val="24"/>
          <w:szCs w:val="24"/>
        </w:rPr>
        <w:t>/ABREVIATI</w:t>
      </w:r>
      <w:r w:rsidRPr="00EF6F81">
        <w:rPr>
          <w:rFonts w:ascii="Times New Roman" w:hAnsi="Times New Roman" w:cs="Times New Roman"/>
          <w:b/>
          <w:bCs/>
          <w:spacing w:val="1"/>
          <w:sz w:val="24"/>
          <w:szCs w:val="24"/>
        </w:rPr>
        <w:t>O</w:t>
      </w:r>
      <w:r w:rsidRPr="00EF6F81">
        <w:rPr>
          <w:rFonts w:ascii="Times New Roman" w:hAnsi="Times New Roman" w:cs="Times New Roman"/>
          <w:b/>
          <w:bCs/>
          <w:sz w:val="24"/>
          <w:szCs w:val="24"/>
        </w:rPr>
        <w:t>NS</w:t>
      </w:r>
      <w:bookmarkEnd w:id="2"/>
      <w:bookmarkEnd w:id="3"/>
    </w:p>
    <w:p w14:paraId="7B7F29FB" w14:textId="77777777" w:rsidR="00C94FCF" w:rsidRPr="00E50B5F" w:rsidRDefault="00C94FCF" w:rsidP="00EF6F81">
      <w:pPr>
        <w:spacing w:before="11" w:after="0" w:line="360" w:lineRule="auto"/>
        <w:jc w:val="both"/>
        <w:rPr>
          <w:rFonts w:ascii="Times New Roman" w:eastAsia="Times New Roman" w:hAnsi="Times New Roman" w:cs="Times New Roman"/>
          <w:sz w:val="26"/>
          <w:szCs w:val="26"/>
        </w:rPr>
      </w:pPr>
    </w:p>
    <w:p w14:paraId="587A70DA"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 xml:space="preserve">L                                       </w:t>
      </w:r>
      <w:r w:rsidRPr="00E50B5F">
        <w:rPr>
          <w:rFonts w:ascii="Times New Roman" w:eastAsia="Times New Roman" w:hAnsi="Times New Roman" w:cs="Times New Roman"/>
          <w:spacing w:val="17"/>
          <w:sz w:val="24"/>
          <w:szCs w:val="24"/>
        </w:rPr>
        <w:t xml:space="preserve"> </w:t>
      </w:r>
      <w:proofErr w:type="spellStart"/>
      <w:r w:rsidRPr="00E50B5F">
        <w:rPr>
          <w:rFonts w:ascii="Times New Roman" w:eastAsia="Times New Roman" w:hAnsi="Times New Roman" w:cs="Times New Roman"/>
          <w:sz w:val="24"/>
          <w:szCs w:val="24"/>
        </w:rPr>
        <w:t>A</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tém</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ther</w:t>
      </w:r>
      <w:proofErr w:type="spellEnd"/>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w:t>
      </w:r>
      <w:r w:rsidRPr="00E50B5F">
        <w:rPr>
          <w:rFonts w:ascii="Times New Roman" w:eastAsia="Times New Roman" w:hAnsi="Times New Roman" w:cs="Times New Roman"/>
          <w:spacing w:val="-1"/>
          <w:sz w:val="24"/>
          <w:szCs w:val="24"/>
        </w:rPr>
        <w:t xml:space="preserve"> </w:t>
      </w:r>
      <w:proofErr w:type="spellStart"/>
      <w:r w:rsidRPr="00E50B5F">
        <w:rPr>
          <w:rFonts w:ascii="Times New Roman" w:eastAsia="Times New Roman" w:hAnsi="Times New Roman" w:cs="Times New Roman"/>
          <w:sz w:val="24"/>
          <w:szCs w:val="24"/>
        </w:rPr>
        <w:t>lu</w:t>
      </w:r>
      <w:r w:rsidRPr="00E50B5F">
        <w:rPr>
          <w:rFonts w:ascii="Times New Roman" w:eastAsia="Times New Roman" w:hAnsi="Times New Roman" w:cs="Times New Roman"/>
          <w:spacing w:val="1"/>
          <w:sz w:val="24"/>
          <w:szCs w:val="24"/>
        </w:rPr>
        <w:t>m</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f</w:t>
      </w: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n</w:t>
      </w:r>
      <w:r w:rsidRPr="00E50B5F">
        <w:rPr>
          <w:rFonts w:ascii="Times New Roman" w:eastAsia="Times New Roman" w:hAnsi="Times New Roman" w:cs="Times New Roman"/>
          <w:spacing w:val="3"/>
          <w:sz w:val="24"/>
          <w:szCs w:val="24"/>
        </w:rPr>
        <w:t>t</w:t>
      </w:r>
      <w:r w:rsidRPr="00E50B5F">
        <w:rPr>
          <w:rFonts w:ascii="Times New Roman" w:eastAsia="Times New Roman" w:hAnsi="Times New Roman" w:cs="Times New Roman"/>
          <w:sz w:val="24"/>
          <w:szCs w:val="24"/>
        </w:rPr>
        <w:t>rine</w:t>
      </w:r>
      <w:proofErr w:type="spellEnd"/>
    </w:p>
    <w:p w14:paraId="6C483FF9"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CH</w:t>
      </w:r>
      <w:r w:rsidRPr="00E50B5F">
        <w:rPr>
          <w:rFonts w:ascii="Times New Roman" w:eastAsia="Times New Roman" w:hAnsi="Times New Roman" w:cs="Times New Roman"/>
          <w:spacing w:val="-1"/>
          <w:sz w:val="24"/>
          <w:szCs w:val="24"/>
        </w:rPr>
        <w:t>U</w:t>
      </w:r>
      <w:r w:rsidRPr="00E50B5F">
        <w:rPr>
          <w:rFonts w:ascii="Times New Roman" w:eastAsia="Times New Roman" w:hAnsi="Times New Roman" w:cs="Times New Roman"/>
          <w:sz w:val="24"/>
          <w:szCs w:val="24"/>
        </w:rPr>
        <w:t xml:space="preserve">/ME                             </w:t>
      </w:r>
      <w:r w:rsidRPr="00E50B5F">
        <w:rPr>
          <w:rFonts w:ascii="Times New Roman" w:eastAsia="Times New Roman" w:hAnsi="Times New Roman" w:cs="Times New Roman"/>
          <w:spacing w:val="6"/>
          <w:sz w:val="24"/>
          <w:szCs w:val="24"/>
        </w:rPr>
        <w:t xml:space="preserve"> </w:t>
      </w:r>
      <w:r w:rsidRPr="00E50B5F">
        <w:rPr>
          <w:rFonts w:ascii="Times New Roman" w:eastAsia="Times New Roman" w:hAnsi="Times New Roman" w:cs="Times New Roman"/>
          <w:sz w:val="24"/>
          <w:szCs w:val="24"/>
        </w:rPr>
        <w:t>C</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ntre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Hospit</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l</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 xml:space="preserve">r </w:t>
      </w:r>
      <w:r w:rsidRPr="00E50B5F">
        <w:rPr>
          <w:rFonts w:ascii="Times New Roman" w:eastAsia="Times New Roman" w:hAnsi="Times New Roman" w:cs="Times New Roman"/>
          <w:spacing w:val="-1"/>
          <w:sz w:val="24"/>
          <w:szCs w:val="24"/>
        </w:rPr>
        <w:t>U</w:t>
      </w:r>
      <w:r w:rsidRPr="00E50B5F">
        <w:rPr>
          <w:rFonts w:ascii="Times New Roman" w:eastAsia="Times New Roman" w:hAnsi="Times New Roman" w:cs="Times New Roman"/>
          <w:sz w:val="24"/>
          <w:szCs w:val="24"/>
        </w:rPr>
        <w:t>ni</w:t>
      </w:r>
      <w:r w:rsidRPr="00E50B5F">
        <w:rPr>
          <w:rFonts w:ascii="Times New Roman" w:eastAsia="Times New Roman" w:hAnsi="Times New Roman" w:cs="Times New Roman"/>
          <w:spacing w:val="3"/>
          <w:sz w:val="24"/>
          <w:szCs w:val="24"/>
        </w:rPr>
        <w:t>v</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rsitai</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è</w:t>
      </w:r>
      <w:r w:rsidRPr="00E50B5F">
        <w:rPr>
          <w:rFonts w:ascii="Times New Roman" w:eastAsia="Times New Roman" w:hAnsi="Times New Roman" w:cs="Times New Roman"/>
          <w:sz w:val="24"/>
          <w:szCs w:val="24"/>
        </w:rPr>
        <w:t>re</w:t>
      </w:r>
      <w:r w:rsidRPr="00E50B5F">
        <w:rPr>
          <w:rFonts w:ascii="Times New Roman" w:eastAsia="Times New Roman" w:hAnsi="Times New Roman" w:cs="Times New Roman"/>
          <w:spacing w:val="-2"/>
          <w:sz w:val="24"/>
          <w:szCs w:val="24"/>
        </w:rPr>
        <w:t xml:space="preserve"> </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t E</w:t>
      </w:r>
      <w:r w:rsidRPr="00E50B5F">
        <w:rPr>
          <w:rFonts w:ascii="Times New Roman" w:eastAsia="Times New Roman" w:hAnsi="Times New Roman" w:cs="Times New Roman"/>
          <w:spacing w:val="2"/>
          <w:sz w:val="24"/>
          <w:szCs w:val="24"/>
        </w:rPr>
        <w:t>n</w:t>
      </w:r>
      <w:r w:rsidRPr="00E50B5F">
        <w:rPr>
          <w:rFonts w:ascii="Times New Roman" w:eastAsia="Times New Roman" w:hAnsi="Times New Roman" w:cs="Times New Roman"/>
          <w:sz w:val="24"/>
          <w:szCs w:val="24"/>
        </w:rPr>
        <w:t>f</w:t>
      </w: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nt</w:t>
      </w:r>
    </w:p>
    <w:p w14:paraId="2ACB1910" w14:textId="77777777" w:rsidR="00C94FC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 xml:space="preserve">S                                       </w:t>
      </w:r>
      <w:r w:rsidRPr="00E50B5F">
        <w:rPr>
          <w:rFonts w:ascii="Times New Roman" w:eastAsia="Times New Roman" w:hAnsi="Times New Roman" w:cs="Times New Roman"/>
          <w:spacing w:val="45"/>
          <w:sz w:val="24"/>
          <w:szCs w:val="24"/>
        </w:rPr>
        <w:t xml:space="preserve"> </w:t>
      </w:r>
      <w:r w:rsidRPr="00E50B5F">
        <w:rPr>
          <w:rFonts w:ascii="Times New Roman" w:eastAsia="Times New Roman" w:hAnsi="Times New Roman" w:cs="Times New Roman"/>
          <w:sz w:val="24"/>
          <w:szCs w:val="24"/>
        </w:rPr>
        <w:t>C</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ntre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s</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nté</w:t>
      </w:r>
    </w:p>
    <w:p w14:paraId="4C8D39FA" w14:textId="77777777" w:rsidR="00C94FCF" w:rsidRPr="00FA341C" w:rsidRDefault="00C94FCF" w:rsidP="00EF6F81">
      <w:pPr>
        <w:spacing w:after="0" w:line="360" w:lineRule="auto"/>
        <w:ind w:left="184"/>
        <w:jc w:val="both"/>
        <w:rPr>
          <w:rFonts w:ascii="Times New Roman" w:eastAsia="Times New Roman" w:hAnsi="Times New Roman" w:cs="Times New Roman"/>
          <w:sz w:val="32"/>
          <w:szCs w:val="32"/>
        </w:rPr>
      </w:pPr>
      <w:r w:rsidRPr="00FA341C">
        <w:rPr>
          <w:rFonts w:ascii="Times New Roman" w:hAnsi="Times New Roman" w:cs="Times New Roman"/>
          <w:sz w:val="24"/>
          <w:szCs w:val="24"/>
        </w:rPr>
        <w:t>CNLS</w:t>
      </w:r>
      <w:r>
        <w:rPr>
          <w:rFonts w:ascii="Times New Roman" w:hAnsi="Times New Roman" w:cs="Times New Roman"/>
          <w:sz w:val="24"/>
          <w:szCs w:val="24"/>
        </w:rPr>
        <w:t xml:space="preserve">                                   Conseil National de Lutte contre le SIDA</w:t>
      </w:r>
    </w:p>
    <w:p w14:paraId="60F60A61" w14:textId="0D7001D5"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A022F1">
        <w:rPr>
          <w:rFonts w:ascii="Times New Roman" w:hAnsi="Times New Roman" w:cs="Times New Roman"/>
          <w:sz w:val="24"/>
          <w:szCs w:val="24"/>
        </w:rPr>
        <w:t>DPS</w:t>
      </w:r>
      <w:r w:rsidR="00686230">
        <w:rPr>
          <w:rFonts w:ascii="Times New Roman" w:hAnsi="Times New Roman" w:cs="Times New Roman"/>
          <w:sz w:val="24"/>
          <w:szCs w:val="24"/>
        </w:rPr>
        <w:t>P</w:t>
      </w:r>
      <w:r w:rsidRPr="00A022F1">
        <w:rPr>
          <w:rFonts w:ascii="Times New Roman" w:hAnsi="Times New Roman" w:cs="Times New Roman"/>
          <w:sz w:val="24"/>
          <w:szCs w:val="24"/>
        </w:rPr>
        <w:t>P</w:t>
      </w:r>
      <w:r>
        <w:rPr>
          <w:rFonts w:ascii="Times New Roman" w:eastAsia="Times New Roman" w:hAnsi="Times New Roman" w:cs="Times New Roman"/>
          <w:sz w:val="24"/>
          <w:szCs w:val="24"/>
        </w:rPr>
        <w:t xml:space="preserve">                                  Délégation Provinciale de la</w:t>
      </w:r>
      <w:r w:rsidRPr="00732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Santé </w:t>
      </w:r>
      <w:r w:rsidR="00686230">
        <w:rPr>
          <w:rFonts w:ascii="Times New Roman" w:eastAsia="Times New Roman" w:hAnsi="Times New Roman" w:cs="Times New Roman"/>
          <w:sz w:val="24"/>
          <w:szCs w:val="24"/>
        </w:rPr>
        <w:t xml:space="preserve">Publique </w:t>
      </w:r>
      <w:r>
        <w:rPr>
          <w:rFonts w:ascii="Times New Roman" w:eastAsia="Times New Roman" w:hAnsi="Times New Roman" w:cs="Times New Roman"/>
          <w:sz w:val="24"/>
          <w:szCs w:val="24"/>
        </w:rPr>
        <w:t>et la Prévention</w:t>
      </w:r>
    </w:p>
    <w:p w14:paraId="59F90DEB"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DS                                       </w:t>
      </w:r>
      <w:r w:rsidRPr="00E50B5F">
        <w:rPr>
          <w:rFonts w:ascii="Times New Roman" w:eastAsia="Times New Roman" w:hAnsi="Times New Roman" w:cs="Times New Roman"/>
          <w:spacing w:val="33"/>
          <w:sz w:val="24"/>
          <w:szCs w:val="24"/>
        </w:rPr>
        <w:t xml:space="preserve"> </w:t>
      </w:r>
      <w:r w:rsidRPr="00E50B5F">
        <w:rPr>
          <w:rFonts w:ascii="Times New Roman" w:eastAsia="Times New Roman" w:hAnsi="Times New Roman" w:cs="Times New Roman"/>
          <w:sz w:val="24"/>
          <w:szCs w:val="24"/>
        </w:rPr>
        <w:t>Distri</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t sanit</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ire</w:t>
      </w:r>
    </w:p>
    <w:p w14:paraId="4297D2AD"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ECD                                    </w:t>
      </w:r>
      <w:r w:rsidRPr="00E50B5F">
        <w:rPr>
          <w:rFonts w:ascii="Times New Roman" w:eastAsia="Times New Roman" w:hAnsi="Times New Roman" w:cs="Times New Roman"/>
          <w:spacing w:val="39"/>
          <w:sz w:val="24"/>
          <w:szCs w:val="24"/>
        </w:rPr>
        <w:t xml:space="preserve"> </w:t>
      </w:r>
      <w:r w:rsidRPr="00E50B5F">
        <w:rPr>
          <w:rFonts w:ascii="Times New Roman" w:eastAsia="Times New Roman" w:hAnsi="Times New Roman" w:cs="Times New Roman"/>
          <w:sz w:val="24"/>
          <w:szCs w:val="24"/>
        </w:rPr>
        <w:t>Equipe</w:t>
      </w:r>
      <w:r w:rsidRPr="00E50B5F">
        <w:rPr>
          <w:rFonts w:ascii="Times New Roman" w:eastAsia="Times New Roman" w:hAnsi="Times New Roman" w:cs="Times New Roman"/>
          <w:spacing w:val="-1"/>
          <w:sz w:val="24"/>
          <w:szCs w:val="24"/>
        </w:rPr>
        <w:t xml:space="preserve"> ca</w:t>
      </w:r>
      <w:r w:rsidRPr="00E50B5F">
        <w:rPr>
          <w:rFonts w:ascii="Times New Roman" w:eastAsia="Times New Roman" w:hAnsi="Times New Roman" w:cs="Times New Roman"/>
          <w:sz w:val="24"/>
          <w:szCs w:val="24"/>
        </w:rPr>
        <w:t>d</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du distri</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t</w:t>
      </w:r>
    </w:p>
    <w:p w14:paraId="557A1CAD"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3"/>
          <w:sz w:val="24"/>
          <w:szCs w:val="24"/>
        </w:rPr>
        <w:t>I</w:t>
      </w:r>
      <w:r w:rsidRPr="00E50B5F">
        <w:rPr>
          <w:rFonts w:ascii="Times New Roman" w:eastAsia="Times New Roman" w:hAnsi="Times New Roman" w:cs="Times New Roman"/>
          <w:sz w:val="24"/>
          <w:szCs w:val="24"/>
        </w:rPr>
        <w:t xml:space="preserve">EC                                      </w:t>
      </w:r>
      <w:r w:rsidRPr="00E50B5F">
        <w:rPr>
          <w:rFonts w:ascii="Times New Roman" w:eastAsia="Times New Roman" w:hAnsi="Times New Roman" w:cs="Times New Roman"/>
          <w:spacing w:val="18"/>
          <w:sz w:val="24"/>
          <w:szCs w:val="24"/>
        </w:rPr>
        <w:t xml:space="preserve"> </w:t>
      </w:r>
      <w:r w:rsidRPr="00E50B5F">
        <w:rPr>
          <w:rFonts w:ascii="Times New Roman" w:eastAsia="Times New Roman" w:hAnsi="Times New Roman" w:cs="Times New Roman"/>
          <w:spacing w:val="-6"/>
          <w:sz w:val="24"/>
          <w:szCs w:val="24"/>
        </w:rPr>
        <w:t>I</w:t>
      </w:r>
      <w:r w:rsidRPr="00E50B5F">
        <w:rPr>
          <w:rFonts w:ascii="Times New Roman" w:eastAsia="Times New Roman" w:hAnsi="Times New Roman" w:cs="Times New Roman"/>
          <w:spacing w:val="2"/>
          <w:sz w:val="24"/>
          <w:szCs w:val="24"/>
        </w:rPr>
        <w:t>n</w:t>
      </w:r>
      <w:r w:rsidRPr="00E50B5F">
        <w:rPr>
          <w:rFonts w:ascii="Times New Roman" w:eastAsia="Times New Roman" w:hAnsi="Times New Roman" w:cs="Times New Roman"/>
          <w:sz w:val="24"/>
          <w:szCs w:val="24"/>
        </w:rPr>
        <w:t>fo</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mation</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–Edu</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w:t>
      </w:r>
      <w:r w:rsidRPr="00E50B5F">
        <w:rPr>
          <w:rFonts w:ascii="Times New Roman" w:eastAsia="Times New Roman" w:hAnsi="Times New Roman" w:cs="Times New Roman"/>
          <w:spacing w:val="1"/>
          <w:sz w:val="24"/>
          <w:szCs w:val="24"/>
        </w:rPr>
        <w:t>n</w:t>
      </w:r>
      <w:r w:rsidRPr="00E50B5F">
        <w:rPr>
          <w:rFonts w:ascii="Times New Roman" w:eastAsia="Times New Roman" w:hAnsi="Times New Roman" w:cs="Times New Roman"/>
          <w:sz w:val="24"/>
          <w:szCs w:val="24"/>
        </w:rPr>
        <w:t>-</w:t>
      </w:r>
      <w:r w:rsidRPr="00E50B5F">
        <w:rPr>
          <w:rFonts w:ascii="Times New Roman" w:eastAsia="Times New Roman" w:hAnsi="Times New Roman" w:cs="Times New Roman"/>
          <w:spacing w:val="-1"/>
          <w:sz w:val="24"/>
          <w:szCs w:val="24"/>
        </w:rPr>
        <w:t xml:space="preserve"> c</w:t>
      </w:r>
      <w:r w:rsidRPr="00E50B5F">
        <w:rPr>
          <w:rFonts w:ascii="Times New Roman" w:eastAsia="Times New Roman" w:hAnsi="Times New Roman" w:cs="Times New Roman"/>
          <w:sz w:val="24"/>
          <w:szCs w:val="24"/>
        </w:rPr>
        <w:t>om</w:t>
      </w:r>
      <w:r w:rsidRPr="00E50B5F">
        <w:rPr>
          <w:rFonts w:ascii="Times New Roman" w:eastAsia="Times New Roman" w:hAnsi="Times New Roman" w:cs="Times New Roman"/>
          <w:spacing w:val="1"/>
          <w:sz w:val="24"/>
          <w:szCs w:val="24"/>
        </w:rPr>
        <w:t>m</w:t>
      </w:r>
      <w:r w:rsidRPr="00E50B5F">
        <w:rPr>
          <w:rFonts w:ascii="Times New Roman" w:eastAsia="Times New Roman" w:hAnsi="Times New Roman" w:cs="Times New Roman"/>
          <w:sz w:val="24"/>
          <w:szCs w:val="24"/>
        </w:rPr>
        <w:t>unic</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w:t>
      </w:r>
    </w:p>
    <w:p w14:paraId="48AAECEB"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GE                                       </w:t>
      </w:r>
      <w:r w:rsidRPr="00E50B5F">
        <w:rPr>
          <w:rFonts w:ascii="Times New Roman" w:eastAsia="Times New Roman" w:hAnsi="Times New Roman" w:cs="Times New Roman"/>
          <w:spacing w:val="19"/>
          <w:sz w:val="24"/>
          <w:szCs w:val="24"/>
        </w:rPr>
        <w:t xml:space="preserve"> </w:t>
      </w:r>
      <w:r w:rsidRPr="00E50B5F">
        <w:rPr>
          <w:rFonts w:ascii="Times New Roman" w:eastAsia="Times New Roman" w:hAnsi="Times New Roman" w:cs="Times New Roman"/>
          <w:sz w:val="24"/>
          <w:szCs w:val="24"/>
        </w:rPr>
        <w:t xml:space="preserve">Goutte </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p</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is</w:t>
      </w:r>
      <w:r w:rsidRPr="00E50B5F">
        <w:rPr>
          <w:rFonts w:ascii="Times New Roman" w:eastAsia="Times New Roman" w:hAnsi="Times New Roman" w:cs="Times New Roman"/>
          <w:spacing w:val="1"/>
          <w:sz w:val="24"/>
          <w:szCs w:val="24"/>
        </w:rPr>
        <w:t>s</w:t>
      </w:r>
      <w:r w:rsidRPr="00E50B5F">
        <w:rPr>
          <w:rFonts w:ascii="Times New Roman" w:eastAsia="Times New Roman" w:hAnsi="Times New Roman" w:cs="Times New Roman"/>
          <w:sz w:val="24"/>
          <w:szCs w:val="24"/>
        </w:rPr>
        <w:t>e</w:t>
      </w:r>
    </w:p>
    <w:p w14:paraId="604FC591"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 xml:space="preserve">D                                   </w:t>
      </w:r>
      <w:r w:rsidRPr="00E50B5F">
        <w:rPr>
          <w:rFonts w:ascii="Times New Roman" w:eastAsia="Times New Roman" w:hAnsi="Times New Roman" w:cs="Times New Roman"/>
          <w:spacing w:val="31"/>
          <w:sz w:val="24"/>
          <w:szCs w:val="24"/>
        </w:rPr>
        <w:t xml:space="preserve"> </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d</w:t>
      </w:r>
      <w:r w:rsidRPr="00E50B5F">
        <w:rPr>
          <w:rFonts w:ascii="Times New Roman" w:eastAsia="Times New Roman" w:hAnsi="Times New Roman" w:cs="Times New Roman"/>
          <w:spacing w:val="-1"/>
          <w:sz w:val="24"/>
          <w:szCs w:val="24"/>
        </w:rPr>
        <w:t>ec</w:t>
      </w:r>
      <w:r w:rsidRPr="00E50B5F">
        <w:rPr>
          <w:rFonts w:ascii="Times New Roman" w:eastAsia="Times New Roman" w:hAnsi="Times New Roman" w:cs="Times New Roman"/>
          <w:sz w:val="24"/>
          <w:szCs w:val="24"/>
        </w:rPr>
        <w:t xml:space="preserve">in </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h</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f du</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Distri</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t</w:t>
      </w:r>
    </w:p>
    <w:p w14:paraId="6F5B2F7A"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2"/>
          <w:sz w:val="24"/>
          <w:szCs w:val="24"/>
        </w:rPr>
        <w:t>M</w:t>
      </w:r>
      <w:r w:rsidRPr="00E50B5F">
        <w:rPr>
          <w:rFonts w:ascii="Times New Roman" w:eastAsia="Times New Roman" w:hAnsi="Times New Roman" w:cs="Times New Roman"/>
          <w:spacing w:val="-3"/>
          <w:sz w:val="24"/>
          <w:szCs w:val="24"/>
        </w:rPr>
        <w:t>IL</w:t>
      </w:r>
      <w:r w:rsidRPr="00E50B5F">
        <w:rPr>
          <w:rFonts w:ascii="Times New Roman" w:eastAsia="Times New Roman" w:hAnsi="Times New Roman" w:cs="Times New Roman"/>
          <w:spacing w:val="2"/>
          <w:sz w:val="24"/>
          <w:szCs w:val="24"/>
        </w:rPr>
        <w:t>D</w:t>
      </w:r>
      <w:r w:rsidRPr="00E50B5F">
        <w:rPr>
          <w:rFonts w:ascii="Times New Roman" w:eastAsia="Times New Roman" w:hAnsi="Times New Roman" w:cs="Times New Roman"/>
          <w:sz w:val="24"/>
          <w:szCs w:val="24"/>
        </w:rPr>
        <w:t xml:space="preserve">A                               </w:t>
      </w:r>
      <w:r w:rsidRPr="00E50B5F">
        <w:rPr>
          <w:rFonts w:ascii="Times New Roman" w:eastAsia="Times New Roman" w:hAnsi="Times New Roman" w:cs="Times New Roman"/>
          <w:spacing w:val="34"/>
          <w:sz w:val="24"/>
          <w:szCs w:val="24"/>
        </w:rPr>
        <w:t xml:space="preserve"> </w:t>
      </w:r>
      <w:r w:rsidRPr="00E50B5F">
        <w:rPr>
          <w:rFonts w:ascii="Times New Roman" w:eastAsia="Times New Roman" w:hAnsi="Times New Roman" w:cs="Times New Roman"/>
          <w:sz w:val="24"/>
          <w:szCs w:val="24"/>
        </w:rPr>
        <w:t>Mous</w:t>
      </w:r>
      <w:r w:rsidRPr="00E50B5F">
        <w:rPr>
          <w:rFonts w:ascii="Times New Roman" w:eastAsia="Times New Roman" w:hAnsi="Times New Roman" w:cs="Times New Roman"/>
          <w:spacing w:val="1"/>
          <w:sz w:val="24"/>
          <w:szCs w:val="24"/>
        </w:rPr>
        <w:t>t</w:t>
      </w:r>
      <w:r w:rsidRPr="00E50B5F">
        <w:rPr>
          <w:rFonts w:ascii="Times New Roman" w:eastAsia="Times New Roman" w:hAnsi="Times New Roman" w:cs="Times New Roman"/>
          <w:sz w:val="24"/>
          <w:szCs w:val="24"/>
        </w:rPr>
        <w:t>iquai</w:t>
      </w:r>
      <w:r w:rsidRPr="00E50B5F">
        <w:rPr>
          <w:rFonts w:ascii="Times New Roman" w:eastAsia="Times New Roman" w:hAnsi="Times New Roman" w:cs="Times New Roman"/>
          <w:spacing w:val="-1"/>
          <w:sz w:val="24"/>
          <w:szCs w:val="24"/>
        </w:rPr>
        <w:t>re</w:t>
      </w:r>
      <w:r w:rsidRPr="00E50B5F">
        <w:rPr>
          <w:rFonts w:ascii="Times New Roman" w:eastAsia="Times New Roman" w:hAnsi="Times New Roman" w:cs="Times New Roman"/>
          <w:sz w:val="24"/>
          <w:szCs w:val="24"/>
        </w:rPr>
        <w:t>s</w:t>
      </w:r>
      <w:r w:rsidRPr="00E50B5F">
        <w:rPr>
          <w:rFonts w:ascii="Times New Roman" w:eastAsia="Times New Roman" w:hAnsi="Times New Roman" w:cs="Times New Roman"/>
          <w:spacing w:val="2"/>
          <w:sz w:val="24"/>
          <w:szCs w:val="24"/>
        </w:rPr>
        <w:t xml:space="preserve"> </w:t>
      </w:r>
      <w:r w:rsidRPr="00E50B5F">
        <w:rPr>
          <w:rFonts w:ascii="Times New Roman" w:eastAsia="Times New Roman" w:hAnsi="Times New Roman" w:cs="Times New Roman"/>
          <w:spacing w:val="-6"/>
          <w:sz w:val="24"/>
          <w:szCs w:val="24"/>
        </w:rPr>
        <w:t>I</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3"/>
          <w:sz w:val="24"/>
          <w:szCs w:val="24"/>
        </w:rPr>
        <w:t>p</w:t>
      </w:r>
      <w:r w:rsidRPr="00E50B5F">
        <w:rPr>
          <w:rFonts w:ascii="Times New Roman" w:eastAsia="Times New Roman" w:hAnsi="Times New Roman" w:cs="Times New Roman"/>
          <w:sz w:val="24"/>
          <w:szCs w:val="24"/>
        </w:rPr>
        <w:t>ré</w:t>
      </w:r>
      <w:r w:rsidRPr="00E50B5F">
        <w:rPr>
          <w:rFonts w:ascii="Times New Roman" w:eastAsia="Times New Roman" w:hAnsi="Times New Roman" w:cs="Times New Roman"/>
          <w:spacing w:val="-2"/>
          <w:sz w:val="24"/>
          <w:szCs w:val="24"/>
        </w:rPr>
        <w:t>g</w:t>
      </w:r>
      <w:r w:rsidRPr="00E50B5F">
        <w:rPr>
          <w:rFonts w:ascii="Times New Roman" w:eastAsia="Times New Roman" w:hAnsi="Times New Roman" w:cs="Times New Roman"/>
          <w:sz w:val="24"/>
          <w:szCs w:val="24"/>
        </w:rPr>
        <w:t>n</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 d</w:t>
      </w:r>
      <w:r w:rsidRPr="00E50B5F">
        <w:rPr>
          <w:rFonts w:ascii="Times New Roman" w:eastAsia="Times New Roman" w:hAnsi="Times New Roman" w:cs="Times New Roman"/>
          <w:spacing w:val="2"/>
          <w:sz w:val="24"/>
          <w:szCs w:val="24"/>
        </w:rPr>
        <w:t>’</w:t>
      </w:r>
      <w:r w:rsidRPr="00E50B5F">
        <w:rPr>
          <w:rFonts w:ascii="Times New Roman" w:eastAsia="Times New Roman" w:hAnsi="Times New Roman" w:cs="Times New Roman"/>
          <w:spacing w:val="-3"/>
          <w:sz w:val="24"/>
          <w:szCs w:val="24"/>
        </w:rPr>
        <w:t>I</w:t>
      </w:r>
      <w:r w:rsidRPr="00E50B5F">
        <w:rPr>
          <w:rFonts w:ascii="Times New Roman" w:eastAsia="Times New Roman" w:hAnsi="Times New Roman" w:cs="Times New Roman"/>
          <w:sz w:val="24"/>
          <w:szCs w:val="24"/>
        </w:rPr>
        <w:t>ns</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ide 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pacing w:val="-3"/>
          <w:sz w:val="24"/>
          <w:szCs w:val="24"/>
        </w:rPr>
        <w:t>L</w:t>
      </w:r>
      <w:r w:rsidRPr="00E50B5F">
        <w:rPr>
          <w:rFonts w:ascii="Times New Roman" w:eastAsia="Times New Roman" w:hAnsi="Times New Roman" w:cs="Times New Roman"/>
          <w:sz w:val="24"/>
          <w:szCs w:val="24"/>
        </w:rPr>
        <w:t>o</w:t>
      </w:r>
      <w:r w:rsidRPr="00E50B5F">
        <w:rPr>
          <w:rFonts w:ascii="Times New Roman" w:eastAsia="Times New Roman" w:hAnsi="Times New Roman" w:cs="Times New Roman"/>
          <w:spacing w:val="2"/>
          <w:sz w:val="24"/>
          <w:szCs w:val="24"/>
        </w:rPr>
        <w:t>n</w:t>
      </w:r>
      <w:r w:rsidRPr="00E50B5F">
        <w:rPr>
          <w:rFonts w:ascii="Times New Roman" w:eastAsia="Times New Roman" w:hAnsi="Times New Roman" w:cs="Times New Roman"/>
          <w:sz w:val="24"/>
          <w:szCs w:val="24"/>
        </w:rPr>
        <w:t>gue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Du</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e</w:t>
      </w:r>
    </w:p>
    <w:p w14:paraId="1839596D"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SP</w:t>
      </w:r>
      <w:r w:rsidRPr="00E50B5F">
        <w:rPr>
          <w:rFonts w:ascii="Times New Roman" w:eastAsia="Times New Roman" w:hAnsi="Times New Roman" w:cs="Times New Roman"/>
          <w:sz w:val="24"/>
          <w:szCs w:val="24"/>
        </w:rPr>
        <w:t xml:space="preserve">P                                  </w:t>
      </w:r>
      <w:r w:rsidRPr="00E50B5F">
        <w:rPr>
          <w:rFonts w:ascii="Times New Roman" w:eastAsia="Times New Roman" w:hAnsi="Times New Roman" w:cs="Times New Roman"/>
          <w:spacing w:val="24"/>
          <w:sz w:val="24"/>
          <w:szCs w:val="24"/>
        </w:rPr>
        <w:t xml:space="preserve"> </w:t>
      </w:r>
      <w:r w:rsidRPr="00E50B5F">
        <w:rPr>
          <w:rFonts w:ascii="Times New Roman" w:eastAsia="Times New Roman" w:hAnsi="Times New Roman" w:cs="Times New Roman"/>
          <w:sz w:val="24"/>
          <w:szCs w:val="24"/>
        </w:rPr>
        <w:t>Min</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stè</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la s</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nté P</w:t>
      </w:r>
      <w:r w:rsidRPr="00E50B5F">
        <w:rPr>
          <w:rFonts w:ascii="Times New Roman" w:eastAsia="Times New Roman" w:hAnsi="Times New Roman" w:cs="Times New Roman"/>
          <w:spacing w:val="3"/>
          <w:sz w:val="24"/>
          <w:szCs w:val="24"/>
        </w:rPr>
        <w:t>u</w:t>
      </w:r>
      <w:r w:rsidRPr="00E50B5F">
        <w:rPr>
          <w:rFonts w:ascii="Times New Roman" w:eastAsia="Times New Roman" w:hAnsi="Times New Roman" w:cs="Times New Roman"/>
          <w:sz w:val="24"/>
          <w:szCs w:val="24"/>
        </w:rPr>
        <w:t>bl</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que</w:t>
      </w:r>
      <w:r w:rsidRPr="00E50B5F">
        <w:rPr>
          <w:rFonts w:ascii="Times New Roman" w:eastAsia="Times New Roman" w:hAnsi="Times New Roman" w:cs="Times New Roman"/>
          <w:spacing w:val="-1"/>
          <w:sz w:val="24"/>
          <w:szCs w:val="24"/>
        </w:rPr>
        <w:t xml:space="preserve"> e</w:t>
      </w:r>
      <w:r w:rsidRPr="00E50B5F">
        <w:rPr>
          <w:rFonts w:ascii="Times New Roman" w:eastAsia="Times New Roman" w:hAnsi="Times New Roman" w:cs="Times New Roman"/>
          <w:sz w:val="24"/>
          <w:szCs w:val="24"/>
        </w:rPr>
        <w:t>t de la</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pr</w:t>
      </w:r>
      <w:r w:rsidRPr="00E50B5F">
        <w:rPr>
          <w:rFonts w:ascii="Times New Roman" w:eastAsia="Times New Roman" w:hAnsi="Times New Roman" w:cs="Times New Roman"/>
          <w:spacing w:val="-2"/>
          <w:sz w:val="24"/>
          <w:szCs w:val="24"/>
        </w:rPr>
        <w:t>é</w:t>
      </w:r>
      <w:r w:rsidRPr="00E50B5F">
        <w:rPr>
          <w:rFonts w:ascii="Times New Roman" w:eastAsia="Times New Roman" w:hAnsi="Times New Roman" w:cs="Times New Roman"/>
          <w:spacing w:val="2"/>
          <w:sz w:val="24"/>
          <w:szCs w:val="24"/>
        </w:rPr>
        <w:t>v</w:t>
      </w:r>
      <w:r w:rsidRPr="00E50B5F">
        <w:rPr>
          <w:rFonts w:ascii="Times New Roman" w:eastAsia="Times New Roman" w:hAnsi="Times New Roman" w:cs="Times New Roman"/>
          <w:sz w:val="24"/>
          <w:szCs w:val="24"/>
        </w:rPr>
        <w:t>ent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w:t>
      </w:r>
    </w:p>
    <w:p w14:paraId="6B28790C"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OMS                                   </w:t>
      </w:r>
      <w:r w:rsidRPr="00E50B5F">
        <w:rPr>
          <w:rFonts w:ascii="Times New Roman" w:eastAsia="Times New Roman" w:hAnsi="Times New Roman" w:cs="Times New Roman"/>
          <w:spacing w:val="59"/>
          <w:sz w:val="24"/>
          <w:szCs w:val="24"/>
        </w:rPr>
        <w:t xml:space="preserve"> </w:t>
      </w:r>
      <w:r w:rsidRPr="00E50B5F">
        <w:rPr>
          <w:rFonts w:ascii="Times New Roman" w:eastAsia="Times New Roman" w:hAnsi="Times New Roman" w:cs="Times New Roman"/>
          <w:sz w:val="24"/>
          <w:szCs w:val="24"/>
        </w:rPr>
        <w:t>O</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pacing w:val="-2"/>
          <w:sz w:val="24"/>
          <w:szCs w:val="24"/>
        </w:rPr>
        <w:t>g</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 xml:space="preserve">nisation </w:t>
      </w:r>
      <w:r w:rsidRPr="00E50B5F">
        <w:rPr>
          <w:rFonts w:ascii="Times New Roman" w:eastAsia="Times New Roman" w:hAnsi="Times New Roman" w:cs="Times New Roman"/>
          <w:spacing w:val="1"/>
          <w:sz w:val="24"/>
          <w:szCs w:val="24"/>
        </w:rPr>
        <w:t>M</w:t>
      </w:r>
      <w:r w:rsidRPr="00E50B5F">
        <w:rPr>
          <w:rFonts w:ascii="Times New Roman" w:eastAsia="Times New Roman" w:hAnsi="Times New Roman" w:cs="Times New Roman"/>
          <w:sz w:val="24"/>
          <w:szCs w:val="24"/>
        </w:rPr>
        <w:t>ondiale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la s</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nté</w:t>
      </w:r>
    </w:p>
    <w:p w14:paraId="0AB8A205"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z w:val="24"/>
          <w:szCs w:val="24"/>
        </w:rPr>
        <w:t xml:space="preserve">EC                                     </w:t>
      </w:r>
      <w:r w:rsidRPr="00E50B5F">
        <w:rPr>
          <w:rFonts w:ascii="Times New Roman" w:eastAsia="Times New Roman" w:hAnsi="Times New Roman" w:cs="Times New Roman"/>
          <w:spacing w:val="18"/>
          <w:sz w:val="24"/>
          <w:szCs w:val="24"/>
        </w:rPr>
        <w:t xml:space="preserve"> </w:t>
      </w: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z w:val="24"/>
          <w:szCs w:val="24"/>
        </w:rPr>
        <w:t>rise</w:t>
      </w:r>
      <w:r w:rsidRPr="00E50B5F">
        <w:rPr>
          <w:rFonts w:ascii="Times New Roman" w:eastAsia="Times New Roman" w:hAnsi="Times New Roman" w:cs="Times New Roman"/>
          <w:spacing w:val="-1"/>
          <w:sz w:val="24"/>
          <w:szCs w:val="24"/>
        </w:rPr>
        <w:t xml:space="preserve"> e</w:t>
      </w:r>
      <w:r w:rsidRPr="00E50B5F">
        <w:rPr>
          <w:rFonts w:ascii="Times New Roman" w:eastAsia="Times New Roman" w:hAnsi="Times New Roman" w:cs="Times New Roman"/>
          <w:sz w:val="24"/>
          <w:szCs w:val="24"/>
        </w:rPr>
        <w:t>n Ch</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pacing w:val="-2"/>
          <w:sz w:val="24"/>
          <w:szCs w:val="24"/>
        </w:rPr>
        <w:t>g</w:t>
      </w:r>
      <w:r w:rsidRPr="00E50B5F">
        <w:rPr>
          <w:rFonts w:ascii="Times New Roman" w:eastAsia="Times New Roman" w:hAnsi="Times New Roman" w:cs="Times New Roman"/>
          <w:sz w:val="24"/>
          <w:szCs w:val="24"/>
        </w:rPr>
        <w:t>e</w:t>
      </w:r>
    </w:p>
    <w:p w14:paraId="682C5994" w14:textId="77777777" w:rsidR="00C94FC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pacing w:val="2"/>
          <w:sz w:val="24"/>
          <w:szCs w:val="24"/>
        </w:rPr>
        <w:t>N</w:t>
      </w:r>
      <w:r w:rsidRPr="00E50B5F">
        <w:rPr>
          <w:rFonts w:ascii="Times New Roman" w:eastAsia="Times New Roman" w:hAnsi="Times New Roman" w:cs="Times New Roman"/>
          <w:spacing w:val="-5"/>
          <w:sz w:val="24"/>
          <w:szCs w:val="24"/>
        </w:rPr>
        <w:t>L</w:t>
      </w:r>
      <w:r w:rsidRPr="00E50B5F">
        <w:rPr>
          <w:rFonts w:ascii="Times New Roman" w:eastAsia="Times New Roman" w:hAnsi="Times New Roman" w:cs="Times New Roman"/>
          <w:sz w:val="24"/>
          <w:szCs w:val="24"/>
        </w:rPr>
        <w:t xml:space="preserve">P                                  </w:t>
      </w:r>
      <w:r w:rsidRPr="00E50B5F">
        <w:rPr>
          <w:rFonts w:ascii="Times New Roman" w:eastAsia="Times New Roman" w:hAnsi="Times New Roman" w:cs="Times New Roman"/>
          <w:spacing w:val="55"/>
          <w:sz w:val="24"/>
          <w:szCs w:val="24"/>
        </w:rPr>
        <w:t xml:space="preserve"> </w:t>
      </w: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z w:val="24"/>
          <w:szCs w:val="24"/>
        </w:rPr>
        <w:t>ro</w:t>
      </w:r>
      <w:r w:rsidRPr="00E50B5F">
        <w:rPr>
          <w:rFonts w:ascii="Times New Roman" w:eastAsia="Times New Roman" w:hAnsi="Times New Roman" w:cs="Times New Roman"/>
          <w:spacing w:val="-3"/>
          <w:sz w:val="24"/>
          <w:szCs w:val="24"/>
        </w:rPr>
        <w:t>g</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m</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n</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l de</w:t>
      </w:r>
      <w:r w:rsidRPr="00E50B5F">
        <w:rPr>
          <w:rFonts w:ascii="Times New Roman" w:eastAsia="Times New Roman" w:hAnsi="Times New Roman" w:cs="Times New Roman"/>
          <w:spacing w:val="2"/>
          <w:sz w:val="24"/>
          <w:szCs w:val="24"/>
        </w:rPr>
        <w:t xml:space="preserve"> </w:t>
      </w:r>
      <w:r w:rsidRPr="00E50B5F">
        <w:rPr>
          <w:rFonts w:ascii="Times New Roman" w:eastAsia="Times New Roman" w:hAnsi="Times New Roman" w:cs="Times New Roman"/>
          <w:spacing w:val="-3"/>
          <w:sz w:val="24"/>
          <w:szCs w:val="24"/>
        </w:rPr>
        <w:t>L</w:t>
      </w:r>
      <w:r w:rsidRPr="00E50B5F">
        <w:rPr>
          <w:rFonts w:ascii="Times New Roman" w:eastAsia="Times New Roman" w:hAnsi="Times New Roman" w:cs="Times New Roman"/>
          <w:sz w:val="24"/>
          <w:szCs w:val="24"/>
        </w:rPr>
        <w:t>ut</w:t>
      </w:r>
      <w:r w:rsidRPr="00E50B5F">
        <w:rPr>
          <w:rFonts w:ascii="Times New Roman" w:eastAsia="Times New Roman" w:hAnsi="Times New Roman" w:cs="Times New Roman"/>
          <w:spacing w:val="1"/>
          <w:sz w:val="24"/>
          <w:szCs w:val="24"/>
        </w:rPr>
        <w:t>t</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c</w:t>
      </w:r>
      <w:r w:rsidRPr="00E50B5F">
        <w:rPr>
          <w:rFonts w:ascii="Times New Roman" w:eastAsia="Times New Roman" w:hAnsi="Times New Roman" w:cs="Times New Roman"/>
          <w:sz w:val="24"/>
          <w:szCs w:val="24"/>
        </w:rPr>
        <w:t>on</w:t>
      </w:r>
      <w:r w:rsidRPr="00E50B5F">
        <w:rPr>
          <w:rFonts w:ascii="Times New Roman" w:eastAsia="Times New Roman" w:hAnsi="Times New Roman" w:cs="Times New Roman"/>
          <w:spacing w:val="3"/>
          <w:sz w:val="24"/>
          <w:szCs w:val="24"/>
        </w:rPr>
        <w:t>t</w:t>
      </w:r>
      <w:r w:rsidRPr="00E50B5F">
        <w:rPr>
          <w:rFonts w:ascii="Times New Roman" w:eastAsia="Times New Roman" w:hAnsi="Times New Roman" w:cs="Times New Roman"/>
          <w:sz w:val="24"/>
          <w:szCs w:val="24"/>
        </w:rPr>
        <w:t>re</w:t>
      </w:r>
      <w:r w:rsidRPr="00E50B5F">
        <w:rPr>
          <w:rFonts w:ascii="Times New Roman" w:eastAsia="Times New Roman" w:hAnsi="Times New Roman" w:cs="Times New Roman"/>
          <w:spacing w:val="-2"/>
          <w:sz w:val="24"/>
          <w:szCs w:val="24"/>
        </w:rPr>
        <w:t xml:space="preserve"> </w:t>
      </w:r>
      <w:r w:rsidRPr="00E50B5F">
        <w:rPr>
          <w:rFonts w:ascii="Times New Roman" w:eastAsia="Times New Roman" w:hAnsi="Times New Roman" w:cs="Times New Roman"/>
          <w:sz w:val="24"/>
          <w:szCs w:val="24"/>
        </w:rPr>
        <w:t>le p</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lud</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sme</w:t>
      </w:r>
    </w:p>
    <w:p w14:paraId="087572B6" w14:textId="77777777" w:rsidR="00C94FCF" w:rsidRDefault="00C94FCF" w:rsidP="00EF6F81">
      <w:pPr>
        <w:spacing w:after="0" w:line="360" w:lineRule="auto"/>
        <w:ind w:left="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PSLS                                    Programme Sectoriel de Lutte contre le Sida</w:t>
      </w:r>
    </w:p>
    <w:p w14:paraId="1CBE71D5"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VIH                                      Virus de l’immunodéficience humaine</w:t>
      </w:r>
    </w:p>
    <w:p w14:paraId="5121B751" w14:textId="77777777" w:rsidR="00C94FCF" w:rsidRDefault="00C94FCF" w:rsidP="00EF6F81">
      <w:pPr>
        <w:spacing w:after="0" w:line="360" w:lineRule="auto"/>
        <w:ind w:left="184"/>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PS</w:t>
      </w:r>
      <w:r w:rsidRPr="00E50B5F">
        <w:rPr>
          <w:rFonts w:ascii="Times New Roman" w:eastAsia="Times New Roman" w:hAnsi="Times New Roman" w:cs="Times New Roman"/>
          <w:sz w:val="24"/>
          <w:szCs w:val="24"/>
        </w:rPr>
        <w:t xml:space="preserve">N                                     </w:t>
      </w:r>
      <w:r w:rsidRPr="00E50B5F">
        <w:rPr>
          <w:rFonts w:ascii="Times New Roman" w:eastAsia="Times New Roman" w:hAnsi="Times New Roman" w:cs="Times New Roman"/>
          <w:spacing w:val="17"/>
          <w:sz w:val="24"/>
          <w:szCs w:val="24"/>
        </w:rPr>
        <w:t xml:space="preserve"> </w:t>
      </w: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z w:val="24"/>
          <w:szCs w:val="24"/>
        </w:rPr>
        <w:t>lan S</w:t>
      </w:r>
      <w:r w:rsidRPr="00E50B5F">
        <w:rPr>
          <w:rFonts w:ascii="Times New Roman" w:eastAsia="Times New Roman" w:hAnsi="Times New Roman" w:cs="Times New Roman"/>
          <w:spacing w:val="1"/>
          <w:sz w:val="24"/>
          <w:szCs w:val="24"/>
        </w:rPr>
        <w:t>t</w:t>
      </w:r>
      <w:r w:rsidRPr="00E50B5F">
        <w:rPr>
          <w:rFonts w:ascii="Times New Roman" w:eastAsia="Times New Roman" w:hAnsi="Times New Roman" w:cs="Times New Roman"/>
          <w:sz w:val="24"/>
          <w:szCs w:val="24"/>
        </w:rPr>
        <w:t>r</w:t>
      </w: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té</w:t>
      </w:r>
      <w:r w:rsidRPr="00E50B5F">
        <w:rPr>
          <w:rFonts w:ascii="Times New Roman" w:eastAsia="Times New Roman" w:hAnsi="Times New Roman" w:cs="Times New Roman"/>
          <w:spacing w:val="-3"/>
          <w:sz w:val="24"/>
          <w:szCs w:val="24"/>
        </w:rPr>
        <w:t>g</w:t>
      </w:r>
      <w:r w:rsidRPr="00E50B5F">
        <w:rPr>
          <w:rFonts w:ascii="Times New Roman" w:eastAsia="Times New Roman" w:hAnsi="Times New Roman" w:cs="Times New Roman"/>
          <w:sz w:val="24"/>
          <w:szCs w:val="24"/>
        </w:rPr>
        <w:t xml:space="preserve">ique </w:t>
      </w:r>
      <w:r w:rsidRPr="00E50B5F">
        <w:rPr>
          <w:rFonts w:ascii="Times New Roman" w:eastAsia="Times New Roman" w:hAnsi="Times New Roman" w:cs="Times New Roman"/>
          <w:spacing w:val="1"/>
          <w:sz w:val="24"/>
          <w:szCs w:val="24"/>
        </w:rPr>
        <w:t>N</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l</w:t>
      </w:r>
    </w:p>
    <w:p w14:paraId="15828E72" w14:textId="77777777" w:rsidR="00C94FCF" w:rsidRPr="00E50B5F" w:rsidRDefault="00C94FCF" w:rsidP="00EF6F81">
      <w:pPr>
        <w:spacing w:after="0" w:line="360" w:lineRule="auto"/>
        <w:ind w:left="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PVVIH                                 P</w:t>
      </w:r>
      <w:r w:rsidRPr="00A022F1">
        <w:rPr>
          <w:rFonts w:ascii="Times New Roman" w:hAnsi="Times New Roman" w:cs="Times New Roman"/>
          <w:sz w:val="24"/>
          <w:szCs w:val="24"/>
        </w:rPr>
        <w:t>ersonnes vivant avec le VIH</w:t>
      </w:r>
    </w:p>
    <w:p w14:paraId="4C9F7418" w14:textId="77777777" w:rsidR="00C94FCF" w:rsidRPr="00E50B5F" w:rsidRDefault="00C94FCF" w:rsidP="00EF6F81">
      <w:pPr>
        <w:spacing w:after="0" w:line="360" w:lineRule="auto"/>
        <w:ind w:left="184" w:right="2968"/>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RC</w:t>
      </w:r>
      <w:r w:rsidRPr="00E50B5F">
        <w:rPr>
          <w:rFonts w:ascii="Times New Roman" w:eastAsia="Times New Roman" w:hAnsi="Times New Roman" w:cs="Times New Roman"/>
          <w:sz w:val="24"/>
          <w:szCs w:val="24"/>
        </w:rPr>
        <w:t xml:space="preserve">S                                     </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R</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sponsable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ntre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pacing w:val="2"/>
          <w:sz w:val="24"/>
          <w:szCs w:val="24"/>
        </w:rPr>
        <w:t>d</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s</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 xml:space="preserve">nté RMA                                   </w:t>
      </w:r>
      <w:r w:rsidRPr="00E50B5F">
        <w:rPr>
          <w:rFonts w:ascii="Times New Roman" w:eastAsia="Times New Roman" w:hAnsi="Times New Roman" w:cs="Times New Roman"/>
          <w:spacing w:val="32"/>
          <w:sz w:val="24"/>
          <w:szCs w:val="24"/>
        </w:rPr>
        <w:t xml:space="preserve"> </w:t>
      </w:r>
      <w:r w:rsidRPr="00E50B5F">
        <w:rPr>
          <w:rFonts w:ascii="Times New Roman" w:eastAsia="Times New Roman" w:hAnsi="Times New Roman" w:cs="Times New Roman"/>
          <w:sz w:val="24"/>
          <w:szCs w:val="24"/>
        </w:rPr>
        <w:t>R</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pport M</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nsu</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l d’</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vi</w:t>
      </w:r>
      <w:r w:rsidRPr="00E50B5F">
        <w:rPr>
          <w:rFonts w:ascii="Times New Roman" w:eastAsia="Times New Roman" w:hAnsi="Times New Roman" w:cs="Times New Roman"/>
          <w:spacing w:val="1"/>
          <w:sz w:val="24"/>
          <w:szCs w:val="24"/>
        </w:rPr>
        <w:t>t</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 xml:space="preserve">s </w:t>
      </w:r>
    </w:p>
    <w:p w14:paraId="1C359DE7" w14:textId="77777777" w:rsidR="00C94FCF" w:rsidRPr="00E50B5F" w:rsidRDefault="00C94FCF" w:rsidP="00EF6F81">
      <w:pPr>
        <w:spacing w:after="0" w:line="360" w:lineRule="auto"/>
        <w:ind w:left="184" w:right="2968"/>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RMP                                    </w:t>
      </w:r>
      <w:r w:rsidRPr="00E50B5F">
        <w:rPr>
          <w:rFonts w:ascii="Times New Roman" w:eastAsia="Times New Roman" w:hAnsi="Times New Roman" w:cs="Times New Roman"/>
          <w:spacing w:val="12"/>
          <w:sz w:val="24"/>
          <w:szCs w:val="24"/>
        </w:rPr>
        <w:t xml:space="preserve"> </w:t>
      </w:r>
      <w:r w:rsidRPr="00E50B5F">
        <w:rPr>
          <w:rFonts w:ascii="Times New Roman" w:eastAsia="Times New Roman" w:hAnsi="Times New Roman" w:cs="Times New Roman"/>
          <w:sz w:val="24"/>
          <w:szCs w:val="24"/>
        </w:rPr>
        <w:t>R</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pport me</w:t>
      </w:r>
      <w:r w:rsidRPr="00E50B5F">
        <w:rPr>
          <w:rFonts w:ascii="Times New Roman" w:eastAsia="Times New Roman" w:hAnsi="Times New Roman" w:cs="Times New Roman"/>
          <w:spacing w:val="-1"/>
          <w:sz w:val="24"/>
          <w:szCs w:val="24"/>
        </w:rPr>
        <w:t>n</w:t>
      </w:r>
      <w:r w:rsidRPr="00E50B5F">
        <w:rPr>
          <w:rFonts w:ascii="Times New Roman" w:eastAsia="Times New Roman" w:hAnsi="Times New Roman" w:cs="Times New Roman"/>
          <w:sz w:val="24"/>
          <w:szCs w:val="24"/>
        </w:rPr>
        <w:t>su</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 xml:space="preserve">l du </w:t>
      </w:r>
      <w:r w:rsidRPr="00E50B5F">
        <w:rPr>
          <w:rFonts w:ascii="Times New Roman" w:eastAsia="Times New Roman" w:hAnsi="Times New Roman" w:cs="Times New Roman"/>
          <w:spacing w:val="1"/>
          <w:sz w:val="24"/>
          <w:szCs w:val="24"/>
        </w:rPr>
        <w:t>P</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lu</w:t>
      </w:r>
      <w:r w:rsidRPr="00E50B5F">
        <w:rPr>
          <w:rFonts w:ascii="Times New Roman" w:eastAsia="Times New Roman" w:hAnsi="Times New Roman" w:cs="Times New Roman"/>
          <w:spacing w:val="1"/>
          <w:sz w:val="24"/>
          <w:szCs w:val="24"/>
        </w:rPr>
        <w:t>d</w:t>
      </w:r>
      <w:r w:rsidRPr="00E50B5F">
        <w:rPr>
          <w:rFonts w:ascii="Times New Roman" w:eastAsia="Times New Roman" w:hAnsi="Times New Roman" w:cs="Times New Roman"/>
          <w:sz w:val="24"/>
          <w:szCs w:val="24"/>
        </w:rPr>
        <w:t>is</w:t>
      </w:r>
      <w:r w:rsidRPr="00E50B5F">
        <w:rPr>
          <w:rFonts w:ascii="Times New Roman" w:eastAsia="Times New Roman" w:hAnsi="Times New Roman" w:cs="Times New Roman"/>
          <w:spacing w:val="1"/>
          <w:sz w:val="24"/>
          <w:szCs w:val="24"/>
        </w:rPr>
        <w:t>m</w:t>
      </w:r>
      <w:r w:rsidRPr="00E50B5F">
        <w:rPr>
          <w:rFonts w:ascii="Times New Roman" w:eastAsia="Times New Roman" w:hAnsi="Times New Roman" w:cs="Times New Roman"/>
          <w:sz w:val="24"/>
          <w:szCs w:val="24"/>
        </w:rPr>
        <w:t xml:space="preserve">e </w:t>
      </w:r>
    </w:p>
    <w:p w14:paraId="4FF770F2" w14:textId="77777777" w:rsidR="00C94FCF" w:rsidRPr="00E50B5F" w:rsidRDefault="00C94FCF" w:rsidP="00EF6F81">
      <w:pPr>
        <w:spacing w:after="0" w:line="360" w:lineRule="auto"/>
        <w:ind w:left="184" w:right="2968"/>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1"/>
          <w:sz w:val="24"/>
          <w:szCs w:val="24"/>
        </w:rPr>
        <w:t>S</w:t>
      </w:r>
      <w:r w:rsidRPr="00E50B5F">
        <w:rPr>
          <w:rFonts w:ascii="Times New Roman" w:eastAsia="Times New Roman" w:hAnsi="Times New Roman" w:cs="Times New Roman"/>
          <w:sz w:val="24"/>
          <w:szCs w:val="24"/>
        </w:rPr>
        <w:t xml:space="preserve">P                                        </w:t>
      </w:r>
      <w:r w:rsidRPr="00E50B5F">
        <w:rPr>
          <w:rFonts w:ascii="Times New Roman" w:eastAsia="Times New Roman" w:hAnsi="Times New Roman" w:cs="Times New Roman"/>
          <w:spacing w:val="11"/>
          <w:sz w:val="24"/>
          <w:szCs w:val="24"/>
        </w:rPr>
        <w:t xml:space="preserve"> </w:t>
      </w:r>
      <w:proofErr w:type="spellStart"/>
      <w:r w:rsidRPr="00E50B5F">
        <w:rPr>
          <w:rFonts w:ascii="Times New Roman" w:eastAsia="Times New Roman" w:hAnsi="Times New Roman" w:cs="Times New Roman"/>
          <w:sz w:val="24"/>
          <w:szCs w:val="24"/>
        </w:rPr>
        <w:t>sulf</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z w:val="24"/>
          <w:szCs w:val="24"/>
        </w:rPr>
        <w:t>do</w:t>
      </w:r>
      <w:r w:rsidRPr="00E50B5F">
        <w:rPr>
          <w:rFonts w:ascii="Times New Roman" w:eastAsia="Times New Roman" w:hAnsi="Times New Roman" w:cs="Times New Roman"/>
          <w:spacing w:val="2"/>
          <w:sz w:val="24"/>
          <w:szCs w:val="24"/>
        </w:rPr>
        <w:t>x</w:t>
      </w:r>
      <w:r w:rsidRPr="00E50B5F">
        <w:rPr>
          <w:rFonts w:ascii="Times New Roman" w:eastAsia="Times New Roman" w:hAnsi="Times New Roman" w:cs="Times New Roman"/>
          <w:sz w:val="24"/>
          <w:szCs w:val="24"/>
        </w:rPr>
        <w:t>ine</w:t>
      </w:r>
      <w:proofErr w:type="spellEnd"/>
      <w:r w:rsidRPr="00E50B5F">
        <w:rPr>
          <w:rFonts w:ascii="Times New Roman" w:eastAsia="Times New Roman" w:hAnsi="Times New Roman" w:cs="Times New Roman"/>
          <w:sz w:val="24"/>
          <w:szCs w:val="24"/>
        </w:rPr>
        <w:t xml:space="preserve"> +</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pacing w:val="2"/>
          <w:sz w:val="24"/>
          <w:szCs w:val="24"/>
        </w:rPr>
        <w:t>p</w:t>
      </w:r>
      <w:r w:rsidRPr="00E50B5F">
        <w:rPr>
          <w:rFonts w:ascii="Times New Roman" w:eastAsia="Times New Roman" w:hAnsi="Times New Roman" w:cs="Times New Roman"/>
          <w:spacing w:val="-5"/>
          <w:sz w:val="24"/>
          <w:szCs w:val="24"/>
        </w:rPr>
        <w:t>y</w:t>
      </w:r>
      <w:r w:rsidRPr="00E50B5F">
        <w:rPr>
          <w:rFonts w:ascii="Times New Roman" w:eastAsia="Times New Roman" w:hAnsi="Times New Roman" w:cs="Times New Roman"/>
          <w:sz w:val="24"/>
          <w:szCs w:val="24"/>
        </w:rPr>
        <w:t>rim</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th</w:t>
      </w: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 xml:space="preserve">ne </w:t>
      </w:r>
    </w:p>
    <w:p w14:paraId="62B4DF6F" w14:textId="77777777" w:rsidR="00C94FCF" w:rsidRDefault="00C94FCF" w:rsidP="00EF6F81">
      <w:pPr>
        <w:spacing w:after="0" w:line="360" w:lineRule="auto"/>
        <w:ind w:left="184" w:right="2968"/>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D</w:t>
      </w:r>
      <w:r w:rsidRPr="00E50B5F">
        <w:rPr>
          <w:rFonts w:ascii="Times New Roman" w:eastAsia="Times New Roman" w:hAnsi="Times New Roman" w:cs="Times New Roman"/>
          <w:sz w:val="24"/>
          <w:szCs w:val="24"/>
        </w:rPr>
        <w:t xml:space="preserve">R                                    </w:t>
      </w:r>
      <w:r w:rsidRPr="00E50B5F">
        <w:rPr>
          <w:rFonts w:ascii="Times New Roman" w:eastAsia="Times New Roman" w:hAnsi="Times New Roman" w:cs="Times New Roman"/>
          <w:spacing w:val="40"/>
          <w:sz w:val="24"/>
          <w:szCs w:val="24"/>
        </w:rPr>
        <w:t xml:space="preserve"> </w:t>
      </w:r>
      <w:r w:rsidRPr="00E50B5F">
        <w:rPr>
          <w:rFonts w:ascii="Times New Roman" w:eastAsia="Times New Roman" w:hAnsi="Times New Roman" w:cs="Times New Roman"/>
          <w:sz w:val="24"/>
          <w:szCs w:val="24"/>
        </w:rPr>
        <w:t>T</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st 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d</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pis</w:t>
      </w:r>
      <w:r w:rsidRPr="00E50B5F">
        <w:rPr>
          <w:rFonts w:ascii="Times New Roman" w:eastAsia="Times New Roman" w:hAnsi="Times New Roman" w:cs="Times New Roman"/>
          <w:spacing w:val="1"/>
          <w:sz w:val="24"/>
          <w:szCs w:val="24"/>
        </w:rPr>
        <w:t>ta</w:t>
      </w:r>
      <w:r w:rsidRPr="00E50B5F">
        <w:rPr>
          <w:rFonts w:ascii="Times New Roman" w:eastAsia="Times New Roman" w:hAnsi="Times New Roman" w:cs="Times New Roman"/>
          <w:sz w:val="24"/>
          <w:szCs w:val="24"/>
        </w:rPr>
        <w:t>ge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r</w:t>
      </w:r>
      <w:r w:rsidRPr="00E50B5F">
        <w:rPr>
          <w:rFonts w:ascii="Times New Roman" w:eastAsia="Times New Roman" w:hAnsi="Times New Roman" w:cs="Times New Roman"/>
          <w:spacing w:val="-2"/>
          <w:sz w:val="24"/>
          <w:szCs w:val="24"/>
        </w:rPr>
        <w:t>a</w:t>
      </w:r>
      <w:r w:rsidRPr="00E50B5F">
        <w:rPr>
          <w:rFonts w:ascii="Times New Roman" w:eastAsia="Times New Roman" w:hAnsi="Times New Roman" w:cs="Times New Roman"/>
          <w:sz w:val="24"/>
          <w:szCs w:val="24"/>
        </w:rPr>
        <w:t>pi</w:t>
      </w:r>
      <w:r w:rsidRPr="00E50B5F">
        <w:rPr>
          <w:rFonts w:ascii="Times New Roman" w:eastAsia="Times New Roman" w:hAnsi="Times New Roman" w:cs="Times New Roman"/>
          <w:spacing w:val="3"/>
          <w:sz w:val="24"/>
          <w:szCs w:val="24"/>
        </w:rPr>
        <w:t>d</w:t>
      </w:r>
      <w:r w:rsidRPr="00E50B5F">
        <w:rPr>
          <w:rFonts w:ascii="Times New Roman" w:eastAsia="Times New Roman" w:hAnsi="Times New Roman" w:cs="Times New Roman"/>
          <w:sz w:val="24"/>
          <w:szCs w:val="24"/>
        </w:rPr>
        <w:t>e</w:t>
      </w:r>
    </w:p>
    <w:p w14:paraId="4FEC9843" w14:textId="77777777" w:rsidR="00C94FCF" w:rsidRDefault="00C94FCF" w:rsidP="00EF6F81">
      <w:pPr>
        <w:spacing w:after="0" w:line="360" w:lineRule="auto"/>
        <w:ind w:left="184" w:right="2968"/>
        <w:jc w:val="both"/>
        <w:rPr>
          <w:rFonts w:ascii="Times New Roman" w:hAnsi="Times New Roman" w:cs="Times New Roman"/>
          <w:sz w:val="24"/>
          <w:szCs w:val="24"/>
        </w:rPr>
      </w:pPr>
      <w:r>
        <w:rPr>
          <w:rFonts w:ascii="Times New Roman" w:eastAsia="Times New Roman" w:hAnsi="Times New Roman" w:cs="Times New Roman"/>
          <w:sz w:val="24"/>
          <w:szCs w:val="24"/>
        </w:rPr>
        <w:t>TP                                         T</w:t>
      </w:r>
      <w:r w:rsidRPr="00A022F1">
        <w:rPr>
          <w:rFonts w:ascii="Times New Roman" w:hAnsi="Times New Roman" w:cs="Times New Roman"/>
          <w:sz w:val="24"/>
          <w:szCs w:val="24"/>
        </w:rPr>
        <w:t>uberculose</w:t>
      </w:r>
    </w:p>
    <w:p w14:paraId="429A349B" w14:textId="77777777" w:rsidR="00C94FCF" w:rsidRPr="00D850A3" w:rsidRDefault="00C94FCF" w:rsidP="00EF6F81">
      <w:pPr>
        <w:spacing w:after="0" w:line="360" w:lineRule="auto"/>
        <w:ind w:left="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VIH                                      Virus de l’immunodéficience humaine</w:t>
      </w:r>
    </w:p>
    <w:p w14:paraId="30E0F839" w14:textId="77777777" w:rsidR="00C94FCF" w:rsidRPr="00E50B5F" w:rsidRDefault="00C94FCF" w:rsidP="00EF6F81">
      <w:pPr>
        <w:spacing w:line="360" w:lineRule="auto"/>
        <w:jc w:val="both"/>
        <w:rPr>
          <w:rFonts w:ascii="Times New Roman" w:eastAsia="Times New Roman" w:hAnsi="Times New Roman" w:cs="Times New Roman"/>
          <w:sz w:val="24"/>
          <w:szCs w:val="24"/>
        </w:rPr>
      </w:pPr>
      <w:r w:rsidRPr="00E50B5F">
        <w:rPr>
          <w:rFonts w:ascii="Times New Roman" w:eastAsia="Times New Roman" w:hAnsi="Times New Roman" w:cs="Times New Roman"/>
          <w:sz w:val="24"/>
          <w:szCs w:val="24"/>
        </w:rPr>
        <w:t xml:space="preserve">   UGP                                    </w:t>
      </w:r>
      <w:r w:rsidRPr="00E50B5F">
        <w:rPr>
          <w:rFonts w:ascii="Times New Roman" w:eastAsia="Times New Roman" w:hAnsi="Times New Roman" w:cs="Times New Roman"/>
          <w:spacing w:val="40"/>
          <w:sz w:val="24"/>
          <w:szCs w:val="24"/>
        </w:rPr>
        <w:t xml:space="preserve"> </w:t>
      </w:r>
      <w:r w:rsidRPr="00E50B5F">
        <w:rPr>
          <w:rFonts w:ascii="Times New Roman" w:eastAsia="Times New Roman" w:hAnsi="Times New Roman" w:cs="Times New Roman"/>
          <w:sz w:val="24"/>
          <w:szCs w:val="24"/>
        </w:rPr>
        <w:t>Unité de</w:t>
      </w:r>
      <w:r w:rsidRPr="00E50B5F">
        <w:rPr>
          <w:rFonts w:ascii="Times New Roman" w:eastAsia="Times New Roman" w:hAnsi="Times New Roman" w:cs="Times New Roman"/>
          <w:spacing w:val="-1"/>
          <w:sz w:val="24"/>
          <w:szCs w:val="24"/>
        </w:rPr>
        <w:t xml:space="preserve"> </w:t>
      </w:r>
      <w:r w:rsidRPr="00E50B5F">
        <w:rPr>
          <w:rFonts w:ascii="Times New Roman" w:eastAsia="Times New Roman" w:hAnsi="Times New Roman" w:cs="Times New Roman"/>
          <w:sz w:val="24"/>
          <w:szCs w:val="24"/>
        </w:rPr>
        <w:t>G</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st</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 d</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 xml:space="preserve">s </w:t>
      </w:r>
      <w:r w:rsidRPr="00E50B5F">
        <w:rPr>
          <w:rFonts w:ascii="Times New Roman" w:eastAsia="Times New Roman" w:hAnsi="Times New Roman" w:cs="Times New Roman"/>
          <w:spacing w:val="1"/>
          <w:sz w:val="24"/>
          <w:szCs w:val="24"/>
        </w:rPr>
        <w:t>Pr</w:t>
      </w:r>
      <w:r w:rsidRPr="00E50B5F">
        <w:rPr>
          <w:rFonts w:ascii="Times New Roman" w:eastAsia="Times New Roman" w:hAnsi="Times New Roman" w:cs="Times New Roman"/>
          <w:sz w:val="24"/>
          <w:szCs w:val="24"/>
        </w:rPr>
        <w:t>ojets</w:t>
      </w:r>
    </w:p>
    <w:p w14:paraId="46995D17" w14:textId="77777777" w:rsidR="009D601F" w:rsidRDefault="009D601F">
      <w:pPr>
        <w:rPr>
          <w:rFonts w:ascii="Times New Roman" w:hAnsi="Times New Roman" w:cs="Times New Roman"/>
          <w:lang w:eastAsia="fr-FR"/>
        </w:rPr>
      </w:pPr>
    </w:p>
    <w:p w14:paraId="0CF1B12A" w14:textId="3EDFA51C" w:rsidR="00C94FCF" w:rsidRDefault="00C94FCF">
      <w:pPr>
        <w:rPr>
          <w:rFonts w:ascii="Times New Roman" w:hAnsi="Times New Roman" w:cs="Times New Roman"/>
          <w:lang w:eastAsia="fr-FR"/>
        </w:rPr>
      </w:pPr>
      <w:r>
        <w:rPr>
          <w:rFonts w:ascii="Times New Roman" w:hAnsi="Times New Roman" w:cs="Times New Roman"/>
          <w:lang w:eastAsia="fr-FR"/>
        </w:rPr>
        <w:br w:type="page"/>
      </w:r>
    </w:p>
    <w:p w14:paraId="4B542737" w14:textId="50C93584" w:rsidR="009D601F" w:rsidRPr="00EF6F81" w:rsidRDefault="00863030" w:rsidP="00EF6F81">
      <w:pPr>
        <w:pStyle w:val="Titre2"/>
        <w:spacing w:line="360" w:lineRule="auto"/>
        <w:jc w:val="both"/>
        <w:rPr>
          <w:rFonts w:ascii="Times New Roman" w:hAnsi="Times New Roman" w:cs="Times New Roman"/>
          <w:b/>
          <w:bCs/>
          <w:sz w:val="24"/>
          <w:szCs w:val="24"/>
        </w:rPr>
      </w:pPr>
      <w:bookmarkStart w:id="4" w:name="_Toc219106164"/>
      <w:r w:rsidRPr="00EF6F81">
        <w:rPr>
          <w:rFonts w:ascii="Times New Roman" w:hAnsi="Times New Roman" w:cs="Times New Roman"/>
          <w:b/>
          <w:bCs/>
          <w:sz w:val="24"/>
          <w:szCs w:val="24"/>
        </w:rPr>
        <w:lastRenderedPageBreak/>
        <w:t>Contexte et justification :</w:t>
      </w:r>
      <w:bookmarkEnd w:id="4"/>
    </w:p>
    <w:p w14:paraId="0BC2846A" w14:textId="77777777" w:rsidR="002011E7" w:rsidRPr="00A022F1" w:rsidRDefault="002011E7" w:rsidP="00EF6F81">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Le paludisme demeure un problème majeur de santé publique au Tchad. Malgré les efforts soutenus du Programme National de Lutte contre le Paludisme (PNLP) et de ses partenaires, cette maladie parasitaire reste la première cause de morbidité et de mortalité dans le pays. Parallèlement, le VIH et la tuberculose (TB) continuent de peser lourdement sur le système de santé, notamment en raison des co-infections TB/VIH et de la vulnérabilité accrue des personnes vivant avec le VIH (PVVIH) face au paludisme.</w:t>
      </w:r>
    </w:p>
    <w:p w14:paraId="405E92E6" w14:textId="77777777" w:rsidR="002011E7" w:rsidRPr="00A022F1" w:rsidRDefault="002011E7" w:rsidP="00EF6F81">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Les activités de supervision constituent un levier essentiel pour le renforcement du système de santé. Elles permettent non seulement d’accompagner le démarrage de nouvelles interventions, mais également de garantir, tout au long de leur mise en œuvre, le maintien d’un niveau élevé de compétence technique, de performance et de qualité dans la prestation des services de santé.</w:t>
      </w:r>
    </w:p>
    <w:p w14:paraId="07366AD5" w14:textId="5753E10D" w:rsidR="002011E7" w:rsidRPr="00A022F1" w:rsidRDefault="002011E7" w:rsidP="00EF6F81">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Au Tchad, si les supervisions au niveau opérationnel (DPSP et districts sanitaires) sont généralement intégrées et couvrent l’ensemble des prestations, il est observé au niveau central une fragmentation des missions de supervision selon les programmes, services et projets. Cette situation entraîne une multiplication de missions distinctes, parfois concomitantes sur le terrain, chacune répondant à des agendas et priorités spécifiques. En outre, certaines supervisions souffrent d’une préparation insuffisante en amont et d’un suivi limité en aval, rendant difficile la mise en œuvre, le suivi et la capitalisation des recommandations formulées.</w:t>
      </w:r>
    </w:p>
    <w:p w14:paraId="4DAD28B9" w14:textId="02A56D68" w:rsidR="002011E7" w:rsidRPr="00A022F1" w:rsidRDefault="002011E7" w:rsidP="00EF6F81">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Cette multiplicité de supervisions, en plus de ne pas favoriser une utilisation optimale des ressources humaines et financières, génère une surcharge de travail pour les DPS</w:t>
      </w:r>
      <w:r w:rsidR="00686230">
        <w:rPr>
          <w:rFonts w:ascii="Times New Roman" w:hAnsi="Times New Roman" w:cs="Times New Roman"/>
          <w:sz w:val="24"/>
          <w:szCs w:val="24"/>
        </w:rPr>
        <w:t>P</w:t>
      </w:r>
      <w:r w:rsidRPr="00A022F1">
        <w:rPr>
          <w:rFonts w:ascii="Times New Roman" w:hAnsi="Times New Roman" w:cs="Times New Roman"/>
          <w:sz w:val="24"/>
          <w:szCs w:val="24"/>
        </w:rPr>
        <w:t>P et les districts sanitaires, contraints d’accueillir successivement plusieurs équipes issues parfois des mêmes structures centrales.</w:t>
      </w:r>
    </w:p>
    <w:p w14:paraId="070015A8" w14:textId="77777777" w:rsidR="002011E7" w:rsidRPr="00A022F1" w:rsidRDefault="002011E7" w:rsidP="00EF6F81">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Dans le cadre de la mise en œuvre du cycle de financement GC7, il est ainsi envisagé de promouvoir la mutualisation et l’organisation de supervisions conjointes et intégrées, en complément des interventions sectorielles actuellement menées. Cette approche vise à renforcer de manière synergique la prévention, le diagnostic, la prise en charge et le suivi des personnes vivant avec le VIH et/ou la tuberculose, tout en intensifiant la lutte contre le paludisme. La forte interaction entre ces trois maladies, notamment la co-infection TB/VIH et la vulnérabilité accrue des populations clés et des PVVIH au paludisme, impose une réponse coordonnée et intégrée.</w:t>
      </w:r>
    </w:p>
    <w:p w14:paraId="27FCA493" w14:textId="58D41537" w:rsidR="00863030" w:rsidRDefault="002011E7" w:rsidP="002011E7">
      <w:pPr>
        <w:spacing w:after="160" w:line="360" w:lineRule="auto"/>
        <w:jc w:val="both"/>
        <w:rPr>
          <w:rFonts w:ascii="Times New Roman" w:hAnsi="Times New Roman" w:cs="Times New Roman"/>
          <w:sz w:val="24"/>
          <w:szCs w:val="24"/>
        </w:rPr>
      </w:pPr>
      <w:r w:rsidRPr="00A022F1">
        <w:rPr>
          <w:rFonts w:ascii="Times New Roman" w:hAnsi="Times New Roman" w:cs="Times New Roman"/>
          <w:sz w:val="24"/>
          <w:szCs w:val="24"/>
        </w:rPr>
        <w:t xml:space="preserve">Dans cette perspective, et afin d’améliorer durablement la qualité des soins tout en favorisant l’appropriation locale des interventions, le Secrétariat Exécutif National du CNLS </w:t>
      </w:r>
      <w:r w:rsidRPr="00A022F1">
        <w:rPr>
          <w:rFonts w:ascii="Times New Roman" w:hAnsi="Times New Roman" w:cs="Times New Roman"/>
          <w:sz w:val="24"/>
          <w:szCs w:val="24"/>
        </w:rPr>
        <w:lastRenderedPageBreak/>
        <w:t>(SEN/CNLS), en collaboration avec les programmes et entités concernés, prévoit d’organiser, dans le cadre du GC7, une mission de supervision formative intégrée TB/VIH et paludisme, déployée en cascade. Cette mission vise à renforcer les compétences des équipes de santé, harmoniser les pratiques cliniques et programmatique, et optimiser les mécanismes de référence, de contre-référence et de suivi des patients.</w:t>
      </w:r>
    </w:p>
    <w:p w14:paraId="43308D34" w14:textId="076A6127" w:rsidR="00E046F7" w:rsidRPr="00E50B5F" w:rsidRDefault="00E046F7" w:rsidP="00732A3C">
      <w:pPr>
        <w:spacing w:after="0" w:line="240" w:lineRule="auto"/>
        <w:ind w:left="119" w:right="83"/>
        <w:jc w:val="both"/>
        <w:rPr>
          <w:rFonts w:ascii="Times New Roman" w:eastAsia="Times New Roman" w:hAnsi="Times New Roman" w:cs="Times New Roman"/>
          <w:sz w:val="24"/>
          <w:szCs w:val="24"/>
        </w:rPr>
      </w:pPr>
      <w:r w:rsidRPr="00E50B5F">
        <w:rPr>
          <w:rFonts w:ascii="Times New Roman" w:eastAsia="Times New Roman" w:hAnsi="Times New Roman" w:cs="Times New Roman"/>
          <w:spacing w:val="-3"/>
          <w:sz w:val="24"/>
          <w:szCs w:val="24"/>
        </w:rPr>
        <w:t>L</w:t>
      </w:r>
      <w:r w:rsidRPr="00E50B5F">
        <w:rPr>
          <w:rFonts w:ascii="Times New Roman" w:eastAsia="Times New Roman" w:hAnsi="Times New Roman" w:cs="Times New Roman"/>
          <w:spacing w:val="1"/>
          <w:sz w:val="24"/>
          <w:szCs w:val="24"/>
        </w:rPr>
        <w:t>’</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quipe</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de</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la</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m</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ss</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on</w:t>
      </w:r>
      <w:r w:rsidRPr="00E50B5F">
        <w:rPr>
          <w:rFonts w:ascii="Times New Roman" w:eastAsia="Times New Roman" w:hAnsi="Times New Roman" w:cs="Times New Roman"/>
          <w:spacing w:val="5"/>
          <w:sz w:val="24"/>
          <w:szCs w:val="24"/>
        </w:rPr>
        <w:t xml:space="preserve"> </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st</w:t>
      </w:r>
      <w:r w:rsidRPr="00E50B5F">
        <w:rPr>
          <w:rFonts w:ascii="Times New Roman" w:eastAsia="Times New Roman" w:hAnsi="Times New Roman" w:cs="Times New Roman"/>
          <w:spacing w:val="5"/>
          <w:sz w:val="24"/>
          <w:szCs w:val="24"/>
        </w:rPr>
        <w:t xml:space="preserve"> </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ompos</w:t>
      </w:r>
      <w:r w:rsidRPr="00E50B5F">
        <w:rPr>
          <w:rFonts w:ascii="Times New Roman" w:eastAsia="Times New Roman" w:hAnsi="Times New Roman" w:cs="Times New Roman"/>
          <w:spacing w:val="-1"/>
          <w:sz w:val="24"/>
          <w:szCs w:val="24"/>
        </w:rPr>
        <w:t>é</w:t>
      </w:r>
      <w:r w:rsidRPr="00E50B5F">
        <w:rPr>
          <w:rFonts w:ascii="Times New Roman" w:eastAsia="Times New Roman" w:hAnsi="Times New Roman" w:cs="Times New Roman"/>
          <w:sz w:val="24"/>
          <w:szCs w:val="24"/>
        </w:rPr>
        <w:t>e</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d’un</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l</w:t>
      </w:r>
      <w:r w:rsidRPr="00E50B5F">
        <w:rPr>
          <w:rFonts w:ascii="Times New Roman" w:eastAsia="Times New Roman" w:hAnsi="Times New Roman" w:cs="Times New Roman"/>
          <w:spacing w:val="1"/>
          <w:sz w:val="24"/>
          <w:szCs w:val="24"/>
        </w:rPr>
        <w:t>i</w:t>
      </w:r>
      <w:r w:rsidRPr="00E50B5F">
        <w:rPr>
          <w:rFonts w:ascii="Times New Roman" w:eastAsia="Times New Roman" w:hAnsi="Times New Roman" w:cs="Times New Roman"/>
          <w:sz w:val="24"/>
          <w:szCs w:val="24"/>
        </w:rPr>
        <w:t>nici</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n,</w:t>
      </w:r>
      <w:r w:rsidRPr="00E50B5F">
        <w:rPr>
          <w:rFonts w:ascii="Times New Roman" w:eastAsia="Times New Roman" w:hAnsi="Times New Roman" w:cs="Times New Roman"/>
          <w:spacing w:val="5"/>
          <w:sz w:val="24"/>
          <w:szCs w:val="24"/>
        </w:rPr>
        <w:t xml:space="preserve"> </w:t>
      </w:r>
      <w:r w:rsidRPr="00E50B5F">
        <w:rPr>
          <w:rFonts w:ascii="Times New Roman" w:eastAsia="Times New Roman" w:hAnsi="Times New Roman" w:cs="Times New Roman"/>
          <w:sz w:val="24"/>
          <w:szCs w:val="24"/>
        </w:rPr>
        <w:t>d’un</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pacing w:val="-1"/>
          <w:sz w:val="24"/>
          <w:szCs w:val="24"/>
        </w:rPr>
        <w:t>c</w:t>
      </w:r>
      <w:r w:rsidRPr="00E50B5F">
        <w:rPr>
          <w:rFonts w:ascii="Times New Roman" w:eastAsia="Times New Roman" w:hAnsi="Times New Roman" w:cs="Times New Roman"/>
          <w:sz w:val="24"/>
          <w:szCs w:val="24"/>
        </w:rPr>
        <w:t>h</w:t>
      </w:r>
      <w:r w:rsidRPr="00E50B5F">
        <w:rPr>
          <w:rFonts w:ascii="Times New Roman" w:eastAsia="Times New Roman" w:hAnsi="Times New Roman" w:cs="Times New Roman"/>
          <w:spacing w:val="-1"/>
          <w:sz w:val="24"/>
          <w:szCs w:val="24"/>
        </w:rPr>
        <w:t>a</w:t>
      </w:r>
      <w:r w:rsidRPr="00E50B5F">
        <w:rPr>
          <w:rFonts w:ascii="Times New Roman" w:eastAsia="Times New Roman" w:hAnsi="Times New Roman" w:cs="Times New Roman"/>
          <w:spacing w:val="1"/>
          <w:sz w:val="24"/>
          <w:szCs w:val="24"/>
        </w:rPr>
        <w:t>r</w:t>
      </w:r>
      <w:r w:rsidRPr="00E50B5F">
        <w:rPr>
          <w:rFonts w:ascii="Times New Roman" w:eastAsia="Times New Roman" w:hAnsi="Times New Roman" w:cs="Times New Roman"/>
          <w:sz w:val="24"/>
          <w:szCs w:val="24"/>
        </w:rPr>
        <w:t>gé</w:t>
      </w:r>
      <w:r w:rsidRPr="00E50B5F">
        <w:rPr>
          <w:rFonts w:ascii="Times New Roman" w:eastAsia="Times New Roman" w:hAnsi="Times New Roman" w:cs="Times New Roman"/>
          <w:spacing w:val="4"/>
          <w:sz w:val="24"/>
          <w:szCs w:val="24"/>
        </w:rPr>
        <w:t xml:space="preserve"> </w:t>
      </w:r>
      <w:r w:rsidRPr="00E50B5F">
        <w:rPr>
          <w:rFonts w:ascii="Times New Roman" w:eastAsia="Times New Roman" w:hAnsi="Times New Roman" w:cs="Times New Roman"/>
          <w:sz w:val="24"/>
          <w:szCs w:val="24"/>
        </w:rPr>
        <w:t>d</w:t>
      </w:r>
      <w:r w:rsidRPr="00E50B5F">
        <w:rPr>
          <w:rFonts w:ascii="Times New Roman" w:eastAsia="Times New Roman" w:hAnsi="Times New Roman" w:cs="Times New Roman"/>
          <w:spacing w:val="-1"/>
          <w:sz w:val="24"/>
          <w:szCs w:val="24"/>
        </w:rPr>
        <w:t>e</w:t>
      </w:r>
      <w:r w:rsidRPr="00E50B5F">
        <w:rPr>
          <w:rFonts w:ascii="Times New Roman" w:eastAsia="Times New Roman" w:hAnsi="Times New Roman" w:cs="Times New Roman"/>
          <w:sz w:val="24"/>
          <w:szCs w:val="24"/>
        </w:rPr>
        <w:t>s</w:t>
      </w:r>
      <w:r w:rsidRPr="00E50B5F">
        <w:rPr>
          <w:rFonts w:ascii="Times New Roman" w:eastAsia="Times New Roman" w:hAnsi="Times New Roman" w:cs="Times New Roman"/>
          <w:spacing w:val="5"/>
          <w:sz w:val="24"/>
          <w:szCs w:val="24"/>
        </w:rPr>
        <w:t xml:space="preserve"> </w:t>
      </w:r>
      <w:r w:rsidRPr="00E50B5F">
        <w:rPr>
          <w:rFonts w:ascii="Times New Roman" w:eastAsia="Times New Roman" w:hAnsi="Times New Roman" w:cs="Times New Roman"/>
          <w:sz w:val="24"/>
          <w:szCs w:val="24"/>
        </w:rPr>
        <w:t>donn</w:t>
      </w:r>
      <w:r w:rsidRPr="00E50B5F">
        <w:rPr>
          <w:rFonts w:ascii="Times New Roman" w:eastAsia="Times New Roman" w:hAnsi="Times New Roman" w:cs="Times New Roman"/>
          <w:spacing w:val="-1"/>
          <w:sz w:val="24"/>
          <w:szCs w:val="24"/>
        </w:rPr>
        <w:t>ée</w:t>
      </w:r>
      <w:r w:rsidRPr="00E50B5F">
        <w:rPr>
          <w:rFonts w:ascii="Times New Roman" w:eastAsia="Times New Roman" w:hAnsi="Times New Roman" w:cs="Times New Roman"/>
          <w:sz w:val="24"/>
          <w:szCs w:val="24"/>
        </w:rPr>
        <w:t>s,</w:t>
      </w:r>
      <w:r w:rsidRPr="00E50B5F">
        <w:rPr>
          <w:rFonts w:ascii="Times New Roman" w:eastAsia="Times New Roman" w:hAnsi="Times New Roman" w:cs="Times New Roman"/>
          <w:spacing w:val="5"/>
          <w:sz w:val="24"/>
          <w:szCs w:val="24"/>
        </w:rPr>
        <w:t xml:space="preserve"> </w:t>
      </w:r>
      <w:r w:rsidRPr="00E50B5F">
        <w:rPr>
          <w:rFonts w:ascii="Times New Roman" w:eastAsia="Times New Roman" w:hAnsi="Times New Roman" w:cs="Times New Roman"/>
          <w:sz w:val="24"/>
          <w:szCs w:val="24"/>
        </w:rPr>
        <w:t>d’un</w:t>
      </w:r>
      <w:r w:rsidRPr="00E50B5F">
        <w:rPr>
          <w:rFonts w:ascii="Times New Roman" w:eastAsia="Times New Roman" w:hAnsi="Times New Roman" w:cs="Times New Roman"/>
          <w:spacing w:val="4"/>
          <w:sz w:val="24"/>
          <w:szCs w:val="24"/>
        </w:rPr>
        <w:t xml:space="preserve"> </w:t>
      </w:r>
      <w:r w:rsidR="00732A3C">
        <w:rPr>
          <w:rFonts w:ascii="Times New Roman" w:eastAsia="Times New Roman" w:hAnsi="Times New Roman" w:cs="Times New Roman"/>
          <w:sz w:val="24"/>
          <w:szCs w:val="24"/>
        </w:rPr>
        <w:t>biologiste</w:t>
      </w:r>
      <w:r w:rsidRPr="00E50B5F">
        <w:rPr>
          <w:rFonts w:ascii="Times New Roman" w:eastAsia="Times New Roman" w:hAnsi="Times New Roman" w:cs="Times New Roman"/>
          <w:spacing w:val="-1"/>
          <w:sz w:val="24"/>
          <w:szCs w:val="24"/>
        </w:rPr>
        <w:t xml:space="preserve"> e</w:t>
      </w:r>
      <w:r w:rsidRPr="00E50B5F">
        <w:rPr>
          <w:rFonts w:ascii="Times New Roman" w:eastAsia="Times New Roman" w:hAnsi="Times New Roman" w:cs="Times New Roman"/>
          <w:sz w:val="24"/>
          <w:szCs w:val="24"/>
        </w:rPr>
        <w:t xml:space="preserve">t </w:t>
      </w:r>
      <w:r w:rsidR="000431BD">
        <w:rPr>
          <w:rFonts w:ascii="Times New Roman" w:eastAsia="Times New Roman" w:hAnsi="Times New Roman" w:cs="Times New Roman"/>
          <w:sz w:val="24"/>
          <w:szCs w:val="24"/>
        </w:rPr>
        <w:t>épidémiologiste</w:t>
      </w:r>
      <w:r>
        <w:rPr>
          <w:rFonts w:ascii="Times New Roman" w:eastAsia="Times New Roman" w:hAnsi="Times New Roman" w:cs="Times New Roman"/>
          <w:sz w:val="24"/>
          <w:szCs w:val="24"/>
        </w:rPr>
        <w:t xml:space="preserve"> (PNLP et PNT)</w:t>
      </w:r>
      <w:r w:rsidRPr="00E50B5F">
        <w:rPr>
          <w:rFonts w:ascii="Times New Roman" w:eastAsia="Times New Roman" w:hAnsi="Times New Roman" w:cs="Times New Roman"/>
          <w:sz w:val="24"/>
          <w:szCs w:val="24"/>
        </w:rPr>
        <w:t>.</w:t>
      </w:r>
    </w:p>
    <w:p w14:paraId="19ED73B1" w14:textId="77777777" w:rsidR="00E046F7" w:rsidRPr="002011E7" w:rsidRDefault="00E046F7" w:rsidP="002011E7">
      <w:pPr>
        <w:spacing w:after="160" w:line="360" w:lineRule="auto"/>
        <w:jc w:val="both"/>
        <w:rPr>
          <w:rFonts w:ascii="Times New Roman" w:hAnsi="Times New Roman" w:cs="Times New Roman"/>
          <w:sz w:val="24"/>
          <w:szCs w:val="24"/>
        </w:rPr>
      </w:pPr>
    </w:p>
    <w:p w14:paraId="142356A0" w14:textId="77777777" w:rsidR="007466D2" w:rsidRDefault="007466D2" w:rsidP="007466D2">
      <w:pPr>
        <w:spacing w:line="360" w:lineRule="auto"/>
        <w:rPr>
          <w:rFonts w:ascii="Times New Roman" w:hAnsi="Times New Roman" w:cs="Times New Roman"/>
          <w:sz w:val="24"/>
          <w:szCs w:val="24"/>
        </w:rPr>
      </w:pPr>
    </w:p>
    <w:p w14:paraId="720229F8" w14:textId="77777777" w:rsidR="009D601F" w:rsidRDefault="009D601F" w:rsidP="007466D2">
      <w:pPr>
        <w:spacing w:line="360" w:lineRule="auto"/>
        <w:rPr>
          <w:rFonts w:ascii="Times New Roman" w:hAnsi="Times New Roman" w:cs="Times New Roman"/>
          <w:sz w:val="24"/>
          <w:szCs w:val="24"/>
        </w:rPr>
      </w:pPr>
    </w:p>
    <w:p w14:paraId="21D524BD" w14:textId="77777777" w:rsidR="009D601F" w:rsidRDefault="009D601F" w:rsidP="007466D2">
      <w:pPr>
        <w:spacing w:line="360" w:lineRule="auto"/>
        <w:rPr>
          <w:rFonts w:ascii="Times New Roman" w:hAnsi="Times New Roman" w:cs="Times New Roman"/>
          <w:sz w:val="24"/>
          <w:szCs w:val="24"/>
        </w:rPr>
      </w:pPr>
    </w:p>
    <w:p w14:paraId="58B917A7" w14:textId="77777777" w:rsidR="009D601F" w:rsidRDefault="009D601F" w:rsidP="007466D2">
      <w:pPr>
        <w:spacing w:line="360" w:lineRule="auto"/>
        <w:rPr>
          <w:rFonts w:ascii="Times New Roman" w:hAnsi="Times New Roman" w:cs="Times New Roman"/>
          <w:sz w:val="24"/>
          <w:szCs w:val="24"/>
        </w:rPr>
      </w:pPr>
    </w:p>
    <w:p w14:paraId="703779D0" w14:textId="456A3892" w:rsidR="009D601F" w:rsidRDefault="009D601F" w:rsidP="000B26F5">
      <w:pPr>
        <w:rPr>
          <w:rFonts w:ascii="Times New Roman" w:hAnsi="Times New Roman" w:cs="Times New Roman"/>
          <w:sz w:val="24"/>
          <w:szCs w:val="24"/>
        </w:rPr>
      </w:pPr>
      <w:r>
        <w:rPr>
          <w:rFonts w:ascii="Times New Roman" w:hAnsi="Times New Roman" w:cs="Times New Roman"/>
          <w:sz w:val="24"/>
          <w:szCs w:val="24"/>
        </w:rPr>
        <w:br w:type="page"/>
      </w:r>
    </w:p>
    <w:p w14:paraId="7CDF47E5" w14:textId="51B7C34F" w:rsidR="007466D2" w:rsidRPr="00EF6F81" w:rsidRDefault="007466D2" w:rsidP="00EF6F81">
      <w:pPr>
        <w:pStyle w:val="Titre2"/>
        <w:numPr>
          <w:ilvl w:val="0"/>
          <w:numId w:val="59"/>
        </w:numPr>
        <w:rPr>
          <w:rFonts w:ascii="Times New Roman" w:eastAsia="Batang" w:hAnsi="Times New Roman" w:cs="Times New Roman"/>
          <w:b/>
          <w:bCs/>
          <w:sz w:val="24"/>
          <w:szCs w:val="24"/>
        </w:rPr>
      </w:pPr>
      <w:bookmarkStart w:id="5" w:name="_Toc219106165"/>
      <w:r w:rsidRPr="00EF6F81">
        <w:rPr>
          <w:rFonts w:ascii="Times New Roman" w:eastAsia="Batang" w:hAnsi="Times New Roman" w:cs="Times New Roman"/>
          <w:b/>
          <w:bCs/>
          <w:sz w:val="24"/>
          <w:szCs w:val="24"/>
        </w:rPr>
        <w:lastRenderedPageBreak/>
        <w:t>OBJECTIFS</w:t>
      </w:r>
      <w:bookmarkEnd w:id="5"/>
      <w:r w:rsidRPr="00EF6F81">
        <w:rPr>
          <w:rFonts w:ascii="Times New Roman" w:eastAsia="Batang" w:hAnsi="Times New Roman" w:cs="Times New Roman"/>
          <w:b/>
          <w:bCs/>
          <w:sz w:val="24"/>
          <w:szCs w:val="24"/>
        </w:rPr>
        <w:t xml:space="preserve"> </w:t>
      </w:r>
    </w:p>
    <w:p w14:paraId="1CD61AEF" w14:textId="722559B1" w:rsidR="007466D2" w:rsidRPr="00EF6F81" w:rsidRDefault="007466D2" w:rsidP="00706286">
      <w:pPr>
        <w:pStyle w:val="Titre2"/>
        <w:numPr>
          <w:ilvl w:val="0"/>
          <w:numId w:val="45"/>
        </w:numPr>
        <w:spacing w:line="360" w:lineRule="auto"/>
        <w:jc w:val="both"/>
        <w:rPr>
          <w:rFonts w:ascii="Times New Roman" w:eastAsia="Batang" w:hAnsi="Times New Roman" w:cs="Times New Roman"/>
          <w:sz w:val="24"/>
          <w:szCs w:val="24"/>
        </w:rPr>
      </w:pPr>
      <w:bookmarkStart w:id="6" w:name="_Toc219106166"/>
      <w:r w:rsidRPr="00EF6F81">
        <w:rPr>
          <w:rFonts w:ascii="Times New Roman" w:eastAsia="Batang" w:hAnsi="Times New Roman" w:cs="Times New Roman"/>
          <w:sz w:val="24"/>
          <w:szCs w:val="24"/>
        </w:rPr>
        <w:t>Objectif général</w:t>
      </w:r>
      <w:bookmarkEnd w:id="6"/>
    </w:p>
    <w:p w14:paraId="10A11DD3" w14:textId="77777777" w:rsidR="002011E7" w:rsidRPr="002011E7" w:rsidRDefault="002011E7" w:rsidP="002011E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Évaluer et renforcer la qualité de la prestation des services intégrés TB/VIH/Paludisme dans les sites soutenus par la subvention GC7, en vue d’améliorer les indicateurs de performance et l’impact des interventions.</w:t>
      </w:r>
    </w:p>
    <w:p w14:paraId="069CCA91" w14:textId="4D3911A5" w:rsidR="007466D2" w:rsidRPr="00EF6F81" w:rsidRDefault="007466D2" w:rsidP="00706286">
      <w:pPr>
        <w:pStyle w:val="Titre2"/>
        <w:numPr>
          <w:ilvl w:val="0"/>
          <w:numId w:val="45"/>
        </w:numPr>
        <w:spacing w:line="360" w:lineRule="auto"/>
        <w:jc w:val="both"/>
        <w:rPr>
          <w:rFonts w:ascii="Times New Roman" w:eastAsia="Batang" w:hAnsi="Times New Roman" w:cs="Times New Roman"/>
          <w:sz w:val="24"/>
          <w:szCs w:val="24"/>
        </w:rPr>
      </w:pPr>
      <w:bookmarkStart w:id="7" w:name="_Toc219106167"/>
      <w:r w:rsidRPr="00EF6F81">
        <w:rPr>
          <w:rFonts w:ascii="Times New Roman" w:eastAsia="Batang" w:hAnsi="Times New Roman" w:cs="Times New Roman"/>
          <w:sz w:val="24"/>
          <w:szCs w:val="24"/>
        </w:rPr>
        <w:t>Objectifs spécifiques</w:t>
      </w:r>
      <w:bookmarkEnd w:id="7"/>
    </w:p>
    <w:p w14:paraId="017993FE"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Évaluer le niveau d'intégration des services TB/VIH/Paludisme selon les directives nationales et les normes du Fonds Mondial.</w:t>
      </w:r>
    </w:p>
    <w:p w14:paraId="302F216C"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Apprécier la performance des indicateurs clés TB/VIH/Paludisme (dépistage, mise sous traitement, TPT, TDR Paludisme, CTA, distribution de MILD, etc.).</w:t>
      </w:r>
    </w:p>
    <w:p w14:paraId="1B21F987"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Identifier les forces, les faiblesses, les gaps et les bonnes pratiques dans la mise en œuvre des activités intégrées.</w:t>
      </w:r>
    </w:p>
    <w:p w14:paraId="016E69BE"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 xml:space="preserve">Former et Coacher les prestataires de santé sur les aspects techniques, la gestion des cas, et l'utilisation des outils de </w:t>
      </w:r>
      <w:proofErr w:type="spellStart"/>
      <w:r w:rsidRPr="002011E7">
        <w:rPr>
          <w:rFonts w:ascii="Times New Roman" w:eastAsia="Times New Roman" w:hAnsi="Times New Roman" w:cs="Times New Roman"/>
          <w:sz w:val="24"/>
          <w:szCs w:val="24"/>
          <w:lang w:eastAsia="fr-FR"/>
        </w:rPr>
        <w:t>reporting</w:t>
      </w:r>
      <w:proofErr w:type="spellEnd"/>
      <w:r w:rsidRPr="002011E7">
        <w:rPr>
          <w:rFonts w:ascii="Times New Roman" w:eastAsia="Times New Roman" w:hAnsi="Times New Roman" w:cs="Times New Roman"/>
          <w:sz w:val="24"/>
          <w:szCs w:val="24"/>
          <w:lang w:eastAsia="fr-FR"/>
        </w:rPr>
        <w:t xml:space="preserve"> pour les trois maladies.</w:t>
      </w:r>
    </w:p>
    <w:p w14:paraId="03DB4C42"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Vérifier la disponibilité et la gestion des intrants (kits de dépistage VIH/TB, médicaments ARV, antituberculeux et antipaludéens, réactifs, MILD).</w:t>
      </w:r>
    </w:p>
    <w:p w14:paraId="0F09363B"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 xml:space="preserve">Évaluer le système de collecte, de </w:t>
      </w:r>
      <w:proofErr w:type="spellStart"/>
      <w:r w:rsidRPr="002011E7">
        <w:rPr>
          <w:rFonts w:ascii="Times New Roman" w:eastAsia="Times New Roman" w:hAnsi="Times New Roman" w:cs="Times New Roman"/>
          <w:sz w:val="24"/>
          <w:szCs w:val="24"/>
          <w:lang w:eastAsia="fr-FR"/>
        </w:rPr>
        <w:t>reporting</w:t>
      </w:r>
      <w:proofErr w:type="spellEnd"/>
      <w:r w:rsidRPr="002011E7">
        <w:rPr>
          <w:rFonts w:ascii="Times New Roman" w:eastAsia="Times New Roman" w:hAnsi="Times New Roman" w:cs="Times New Roman"/>
          <w:sz w:val="24"/>
          <w:szCs w:val="24"/>
          <w:lang w:eastAsia="fr-FR"/>
        </w:rPr>
        <w:t xml:space="preserve"> et de qualité des données TB/VIH/Paludisme.</w:t>
      </w:r>
    </w:p>
    <w:p w14:paraId="6F722186" w14:textId="77777777" w:rsidR="002011E7" w:rsidRPr="002011E7" w:rsidRDefault="002011E7" w:rsidP="002011E7">
      <w:pPr>
        <w:pStyle w:val="Paragraphedeliste"/>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2011E7">
        <w:rPr>
          <w:rFonts w:ascii="Times New Roman" w:eastAsia="Times New Roman" w:hAnsi="Times New Roman" w:cs="Times New Roman"/>
          <w:sz w:val="24"/>
          <w:szCs w:val="24"/>
          <w:lang w:eastAsia="fr-FR"/>
        </w:rPr>
        <w:t>Proposer un plan d'action correctif priorisé pour chaque site visité.</w:t>
      </w:r>
    </w:p>
    <w:p w14:paraId="75E98050" w14:textId="77777777" w:rsidR="007466D2" w:rsidRPr="00E50B5F" w:rsidRDefault="007466D2" w:rsidP="007466D2">
      <w:pPr>
        <w:spacing w:before="1" w:after="0" w:line="120" w:lineRule="exact"/>
        <w:rPr>
          <w:rFonts w:ascii="Times New Roman" w:eastAsia="Times New Roman" w:hAnsi="Times New Roman" w:cs="Times New Roman"/>
          <w:sz w:val="12"/>
          <w:szCs w:val="12"/>
        </w:rPr>
      </w:pPr>
    </w:p>
    <w:p w14:paraId="29906A82" w14:textId="6C9A1488" w:rsidR="00706286" w:rsidRPr="00EF6F81" w:rsidRDefault="006E71E2" w:rsidP="00706286">
      <w:pPr>
        <w:pStyle w:val="Titre2"/>
        <w:numPr>
          <w:ilvl w:val="0"/>
          <w:numId w:val="45"/>
        </w:numPr>
        <w:spacing w:line="360" w:lineRule="auto"/>
        <w:jc w:val="both"/>
        <w:rPr>
          <w:rFonts w:ascii="Times New Roman" w:hAnsi="Times New Roman" w:cs="Times New Roman"/>
          <w:sz w:val="24"/>
          <w:szCs w:val="24"/>
        </w:rPr>
      </w:pPr>
      <w:bookmarkStart w:id="8" w:name="_Toc219106168"/>
      <w:r w:rsidRPr="00EF6F81">
        <w:rPr>
          <w:rFonts w:ascii="Times New Roman" w:hAnsi="Times New Roman" w:cs="Times New Roman"/>
          <w:sz w:val="24"/>
          <w:szCs w:val="24"/>
        </w:rPr>
        <w:t xml:space="preserve">Déroulement et </w:t>
      </w:r>
      <w:r w:rsidR="00341D83" w:rsidRPr="00EF6F81">
        <w:rPr>
          <w:rFonts w:ascii="Times New Roman" w:hAnsi="Times New Roman" w:cs="Times New Roman"/>
          <w:sz w:val="24"/>
          <w:szCs w:val="24"/>
        </w:rPr>
        <w:t>Méthodologie</w:t>
      </w:r>
      <w:bookmarkEnd w:id="8"/>
      <w:r w:rsidR="00341D83" w:rsidRPr="00EF6F81">
        <w:rPr>
          <w:rFonts w:ascii="Times New Roman" w:hAnsi="Times New Roman" w:cs="Times New Roman"/>
          <w:sz w:val="24"/>
          <w:szCs w:val="24"/>
        </w:rPr>
        <w:t xml:space="preserve"> </w:t>
      </w:r>
    </w:p>
    <w:p w14:paraId="232AD8D2" w14:textId="569F3487" w:rsidR="00013701" w:rsidRDefault="00013701" w:rsidP="00706286">
      <w:pPr>
        <w:spacing w:line="360" w:lineRule="auto"/>
        <w:jc w:val="both"/>
        <w:rPr>
          <w:rFonts w:ascii="Times New Roman" w:hAnsi="Times New Roman" w:cs="Times New Roman"/>
          <w:sz w:val="24"/>
          <w:szCs w:val="24"/>
        </w:rPr>
      </w:pPr>
      <w:r w:rsidRPr="00D221B7">
        <w:rPr>
          <w:rFonts w:ascii="Times New Roman" w:hAnsi="Times New Roman" w:cs="Times New Roman"/>
          <w:sz w:val="24"/>
          <w:szCs w:val="24"/>
        </w:rPr>
        <w:t xml:space="preserve">La mission a quitté </w:t>
      </w:r>
      <w:proofErr w:type="spellStart"/>
      <w:r w:rsidRPr="00D221B7">
        <w:rPr>
          <w:rFonts w:ascii="Times New Roman" w:hAnsi="Times New Roman" w:cs="Times New Roman"/>
          <w:sz w:val="24"/>
          <w:szCs w:val="24"/>
        </w:rPr>
        <w:t>N’djaména</w:t>
      </w:r>
      <w:proofErr w:type="spellEnd"/>
      <w:r w:rsidRPr="00D221B7">
        <w:rPr>
          <w:rFonts w:ascii="Times New Roman" w:hAnsi="Times New Roman" w:cs="Times New Roman"/>
          <w:sz w:val="24"/>
          <w:szCs w:val="24"/>
        </w:rPr>
        <w:t xml:space="preserve"> </w:t>
      </w:r>
      <w:r w:rsidR="00F80D26">
        <w:rPr>
          <w:rFonts w:ascii="Times New Roman" w:hAnsi="Times New Roman" w:cs="Times New Roman"/>
          <w:sz w:val="24"/>
          <w:szCs w:val="24"/>
        </w:rPr>
        <w:t>le</w:t>
      </w:r>
      <w:r w:rsidRPr="00D221B7">
        <w:rPr>
          <w:rFonts w:ascii="Times New Roman" w:hAnsi="Times New Roman" w:cs="Times New Roman"/>
          <w:sz w:val="24"/>
          <w:szCs w:val="24"/>
        </w:rPr>
        <w:t xml:space="preserve"> </w:t>
      </w:r>
      <w:r w:rsidR="00270587">
        <w:rPr>
          <w:rFonts w:ascii="Times New Roman" w:hAnsi="Times New Roman" w:cs="Times New Roman"/>
          <w:sz w:val="24"/>
          <w:szCs w:val="24"/>
        </w:rPr>
        <w:t>2</w:t>
      </w:r>
      <w:r w:rsidR="002011E7">
        <w:rPr>
          <w:rFonts w:ascii="Times New Roman" w:hAnsi="Times New Roman" w:cs="Times New Roman"/>
          <w:sz w:val="24"/>
          <w:szCs w:val="24"/>
        </w:rPr>
        <w:t>0</w:t>
      </w:r>
      <w:r w:rsidRPr="00D221B7">
        <w:rPr>
          <w:rFonts w:ascii="Times New Roman" w:hAnsi="Times New Roman" w:cs="Times New Roman"/>
          <w:sz w:val="24"/>
          <w:szCs w:val="24"/>
        </w:rPr>
        <w:t xml:space="preserve"> </w:t>
      </w:r>
      <w:r w:rsidR="00506A71">
        <w:rPr>
          <w:rFonts w:ascii="Times New Roman" w:hAnsi="Times New Roman" w:cs="Times New Roman"/>
          <w:sz w:val="24"/>
          <w:szCs w:val="24"/>
        </w:rPr>
        <w:t>décembre</w:t>
      </w:r>
      <w:r w:rsidRPr="00D221B7">
        <w:rPr>
          <w:rFonts w:ascii="Times New Roman" w:hAnsi="Times New Roman" w:cs="Times New Roman"/>
          <w:sz w:val="24"/>
          <w:szCs w:val="24"/>
        </w:rPr>
        <w:t xml:space="preserve"> 2025 et est arrivée à </w:t>
      </w:r>
      <w:r w:rsidR="00506A71">
        <w:rPr>
          <w:rFonts w:ascii="Times New Roman" w:hAnsi="Times New Roman" w:cs="Times New Roman"/>
          <w:sz w:val="24"/>
          <w:szCs w:val="24"/>
        </w:rPr>
        <w:t>AMTIMAN</w:t>
      </w:r>
      <w:r w:rsidRPr="00D221B7">
        <w:rPr>
          <w:rFonts w:ascii="Times New Roman" w:hAnsi="Times New Roman" w:cs="Times New Roman"/>
          <w:sz w:val="24"/>
          <w:szCs w:val="24"/>
        </w:rPr>
        <w:t xml:space="preserve"> le </w:t>
      </w:r>
      <w:r w:rsidR="00506A71">
        <w:rPr>
          <w:rFonts w:ascii="Times New Roman" w:hAnsi="Times New Roman" w:cs="Times New Roman"/>
          <w:sz w:val="24"/>
          <w:szCs w:val="24"/>
        </w:rPr>
        <w:t xml:space="preserve">21 décembre en passant une nuit à </w:t>
      </w:r>
      <w:r w:rsidR="00061715">
        <w:rPr>
          <w:rFonts w:ascii="Times New Roman" w:hAnsi="Times New Roman" w:cs="Times New Roman"/>
          <w:sz w:val="24"/>
          <w:szCs w:val="24"/>
        </w:rPr>
        <w:t>MONGO.</w:t>
      </w:r>
    </w:p>
    <w:p w14:paraId="722E5365" w14:textId="160B74B3" w:rsidR="008A3A49" w:rsidRPr="00396BF8" w:rsidRDefault="008A3A49" w:rsidP="008A3A49">
      <w:pPr>
        <w:spacing w:after="0" w:line="360" w:lineRule="auto"/>
        <w:ind w:left="899"/>
        <w:jc w:val="both"/>
        <w:rPr>
          <w:rFonts w:ascii="Times New Roman" w:eastAsia="Times New Roman" w:hAnsi="Times New Roman" w:cs="Times New Roman"/>
          <w:bCs/>
          <w:sz w:val="24"/>
          <w:szCs w:val="24"/>
        </w:rPr>
      </w:pPr>
      <w:r w:rsidRPr="00396BF8">
        <w:rPr>
          <w:rFonts w:ascii="Times New Roman" w:eastAsia="Times New Roman" w:hAnsi="Times New Roman" w:cs="Times New Roman"/>
          <w:bCs/>
          <w:sz w:val="24"/>
          <w:szCs w:val="24"/>
        </w:rPr>
        <w:t>Date de départ : 20 décembre 2025 (Ndjamena – Mongo-</w:t>
      </w:r>
      <w:proofErr w:type="spellStart"/>
      <w:r w:rsidRPr="00396BF8">
        <w:rPr>
          <w:rFonts w:ascii="Times New Roman" w:eastAsia="Times New Roman" w:hAnsi="Times New Roman" w:cs="Times New Roman"/>
          <w:bCs/>
          <w:sz w:val="24"/>
          <w:szCs w:val="24"/>
        </w:rPr>
        <w:t>Amtiman</w:t>
      </w:r>
      <w:proofErr w:type="spellEnd"/>
      <w:r w:rsidRPr="00396BF8">
        <w:rPr>
          <w:rFonts w:ascii="Times New Roman" w:eastAsia="Times New Roman" w:hAnsi="Times New Roman" w:cs="Times New Roman"/>
          <w:bCs/>
          <w:sz w:val="24"/>
          <w:szCs w:val="24"/>
        </w:rPr>
        <w:t>) ;</w:t>
      </w:r>
    </w:p>
    <w:p w14:paraId="76422C4B" w14:textId="2E4C1DF6" w:rsidR="008A3A49" w:rsidRPr="00396BF8" w:rsidRDefault="008A3A49" w:rsidP="008A3A49">
      <w:pPr>
        <w:spacing w:after="0" w:line="360" w:lineRule="auto"/>
        <w:ind w:left="899"/>
        <w:jc w:val="both"/>
        <w:rPr>
          <w:rFonts w:ascii="Times New Roman" w:eastAsia="Times New Roman" w:hAnsi="Times New Roman" w:cs="Times New Roman"/>
          <w:bCs/>
          <w:sz w:val="24"/>
          <w:szCs w:val="24"/>
        </w:rPr>
      </w:pPr>
      <w:r w:rsidRPr="00396BF8">
        <w:rPr>
          <w:rFonts w:ascii="Times New Roman" w:eastAsia="Times New Roman" w:hAnsi="Times New Roman" w:cs="Times New Roman"/>
          <w:bCs/>
          <w:spacing w:val="11"/>
          <w:sz w:val="24"/>
          <w:szCs w:val="24"/>
        </w:rPr>
        <w:t xml:space="preserve">-  </w:t>
      </w:r>
      <w:r w:rsidRPr="00396BF8">
        <w:rPr>
          <w:rFonts w:ascii="Times New Roman" w:eastAsia="Times New Roman" w:hAnsi="Times New Roman" w:cs="Times New Roman"/>
          <w:bCs/>
          <w:spacing w:val="-1"/>
          <w:sz w:val="24"/>
          <w:szCs w:val="24"/>
        </w:rPr>
        <w:t>SALAMAT</w:t>
      </w:r>
      <w:r w:rsidRPr="00396BF8">
        <w:rPr>
          <w:rFonts w:ascii="Times New Roman" w:eastAsia="Times New Roman" w:hAnsi="Times New Roman" w:cs="Times New Roman"/>
          <w:bCs/>
          <w:sz w:val="24"/>
          <w:szCs w:val="24"/>
        </w:rPr>
        <w:t xml:space="preserve"> :</w:t>
      </w:r>
      <w:r w:rsidRPr="00396BF8">
        <w:rPr>
          <w:rFonts w:ascii="Times New Roman" w:eastAsia="Times New Roman" w:hAnsi="Times New Roman" w:cs="Times New Roman"/>
          <w:bCs/>
          <w:spacing w:val="1"/>
          <w:sz w:val="24"/>
          <w:szCs w:val="24"/>
        </w:rPr>
        <w:t xml:space="preserve"> </w:t>
      </w:r>
      <w:r w:rsidRPr="00396BF8">
        <w:rPr>
          <w:rFonts w:ascii="Times New Roman" w:eastAsia="Times New Roman" w:hAnsi="Times New Roman" w:cs="Times New Roman"/>
          <w:bCs/>
          <w:sz w:val="24"/>
          <w:szCs w:val="24"/>
        </w:rPr>
        <w:t xml:space="preserve">du 21 </w:t>
      </w:r>
      <w:r w:rsidRPr="00396BF8">
        <w:rPr>
          <w:rFonts w:ascii="Times New Roman" w:eastAsia="Times New Roman" w:hAnsi="Times New Roman" w:cs="Times New Roman"/>
          <w:bCs/>
          <w:spacing w:val="-2"/>
          <w:sz w:val="24"/>
          <w:szCs w:val="24"/>
        </w:rPr>
        <w:t>a</w:t>
      </w:r>
      <w:r w:rsidRPr="00396BF8">
        <w:rPr>
          <w:rFonts w:ascii="Times New Roman" w:eastAsia="Times New Roman" w:hAnsi="Times New Roman" w:cs="Times New Roman"/>
          <w:bCs/>
          <w:sz w:val="24"/>
          <w:szCs w:val="24"/>
        </w:rPr>
        <w:t xml:space="preserve">u 28 décembre </w:t>
      </w:r>
      <w:r w:rsidRPr="00396BF8">
        <w:rPr>
          <w:rFonts w:ascii="Times New Roman" w:eastAsia="Times New Roman" w:hAnsi="Times New Roman" w:cs="Times New Roman"/>
          <w:bCs/>
          <w:spacing w:val="-2"/>
          <w:sz w:val="24"/>
          <w:szCs w:val="24"/>
        </w:rPr>
        <w:t>2</w:t>
      </w:r>
      <w:r w:rsidRPr="00396BF8">
        <w:rPr>
          <w:rFonts w:ascii="Times New Roman" w:eastAsia="Times New Roman" w:hAnsi="Times New Roman" w:cs="Times New Roman"/>
          <w:bCs/>
          <w:sz w:val="24"/>
          <w:szCs w:val="24"/>
        </w:rPr>
        <w:t>025</w:t>
      </w:r>
      <w:r w:rsidRPr="00396BF8">
        <w:rPr>
          <w:rFonts w:ascii="Times New Roman" w:eastAsia="Times New Roman" w:hAnsi="Times New Roman" w:cs="Times New Roman"/>
          <w:bCs/>
          <w:spacing w:val="1"/>
          <w:sz w:val="24"/>
          <w:szCs w:val="24"/>
        </w:rPr>
        <w:t xml:space="preserve"> </w:t>
      </w:r>
      <w:r w:rsidRPr="00396BF8">
        <w:rPr>
          <w:rFonts w:ascii="Times New Roman" w:eastAsia="Times New Roman" w:hAnsi="Times New Roman" w:cs="Times New Roman"/>
          <w:bCs/>
          <w:sz w:val="24"/>
          <w:szCs w:val="24"/>
        </w:rPr>
        <w:t>;</w:t>
      </w:r>
    </w:p>
    <w:p w14:paraId="63AA3AF2" w14:textId="39ED7F34" w:rsidR="008A3A49" w:rsidRPr="00396BF8" w:rsidRDefault="008A3A49" w:rsidP="008A3A49">
      <w:pPr>
        <w:spacing w:before="37" w:after="0" w:line="360" w:lineRule="auto"/>
        <w:ind w:left="899"/>
        <w:jc w:val="both"/>
        <w:rPr>
          <w:rFonts w:ascii="Times New Roman" w:eastAsia="Times New Roman" w:hAnsi="Times New Roman" w:cs="Times New Roman"/>
          <w:bCs/>
          <w:sz w:val="24"/>
          <w:szCs w:val="24"/>
        </w:rPr>
      </w:pPr>
      <w:r w:rsidRPr="00396BF8">
        <w:rPr>
          <w:rFonts w:ascii="Times New Roman" w:eastAsia="Times New Roman" w:hAnsi="Times New Roman" w:cs="Times New Roman"/>
          <w:bCs/>
          <w:sz w:val="24"/>
          <w:szCs w:val="24"/>
        </w:rPr>
        <w:t>-   GUERA :</w:t>
      </w:r>
      <w:r w:rsidRPr="00396BF8">
        <w:rPr>
          <w:rFonts w:ascii="Times New Roman" w:eastAsia="Times New Roman" w:hAnsi="Times New Roman" w:cs="Times New Roman"/>
          <w:bCs/>
          <w:spacing w:val="1"/>
          <w:sz w:val="24"/>
          <w:szCs w:val="24"/>
        </w:rPr>
        <w:t xml:space="preserve"> </w:t>
      </w:r>
      <w:r w:rsidRPr="00396BF8">
        <w:rPr>
          <w:rFonts w:ascii="Times New Roman" w:eastAsia="Times New Roman" w:hAnsi="Times New Roman" w:cs="Times New Roman"/>
          <w:bCs/>
          <w:sz w:val="24"/>
          <w:szCs w:val="24"/>
        </w:rPr>
        <w:t>du 2</w:t>
      </w:r>
      <w:r w:rsidR="00686C48" w:rsidRPr="00396BF8">
        <w:rPr>
          <w:rFonts w:ascii="Times New Roman" w:eastAsia="Times New Roman" w:hAnsi="Times New Roman" w:cs="Times New Roman"/>
          <w:bCs/>
          <w:sz w:val="24"/>
          <w:szCs w:val="24"/>
        </w:rPr>
        <w:t>8</w:t>
      </w:r>
      <w:r w:rsidRPr="00396BF8">
        <w:rPr>
          <w:rFonts w:ascii="Times New Roman" w:eastAsia="Times New Roman" w:hAnsi="Times New Roman" w:cs="Times New Roman"/>
          <w:bCs/>
          <w:sz w:val="24"/>
          <w:szCs w:val="24"/>
        </w:rPr>
        <w:t xml:space="preserve"> </w:t>
      </w:r>
      <w:r w:rsidRPr="00396BF8">
        <w:rPr>
          <w:rFonts w:ascii="Times New Roman" w:eastAsia="Times New Roman" w:hAnsi="Times New Roman" w:cs="Times New Roman"/>
          <w:bCs/>
          <w:spacing w:val="-2"/>
          <w:sz w:val="24"/>
          <w:szCs w:val="24"/>
        </w:rPr>
        <w:t>a</w:t>
      </w:r>
      <w:r w:rsidRPr="00396BF8">
        <w:rPr>
          <w:rFonts w:ascii="Times New Roman" w:eastAsia="Times New Roman" w:hAnsi="Times New Roman" w:cs="Times New Roman"/>
          <w:bCs/>
          <w:sz w:val="24"/>
          <w:szCs w:val="24"/>
        </w:rPr>
        <w:t xml:space="preserve">u </w:t>
      </w:r>
      <w:r w:rsidR="00686C48" w:rsidRPr="00396BF8">
        <w:rPr>
          <w:rFonts w:ascii="Times New Roman" w:eastAsia="Times New Roman" w:hAnsi="Times New Roman" w:cs="Times New Roman"/>
          <w:bCs/>
          <w:sz w:val="24"/>
          <w:szCs w:val="24"/>
        </w:rPr>
        <w:t>03 janvier</w:t>
      </w:r>
      <w:r w:rsidRPr="00396BF8">
        <w:rPr>
          <w:rFonts w:ascii="Times New Roman" w:eastAsia="Times New Roman" w:hAnsi="Times New Roman" w:cs="Times New Roman"/>
          <w:bCs/>
          <w:sz w:val="24"/>
          <w:szCs w:val="24"/>
        </w:rPr>
        <w:t xml:space="preserve"> </w:t>
      </w:r>
      <w:r w:rsidRPr="00396BF8">
        <w:rPr>
          <w:rFonts w:ascii="Times New Roman" w:eastAsia="Times New Roman" w:hAnsi="Times New Roman" w:cs="Times New Roman"/>
          <w:bCs/>
          <w:spacing w:val="-2"/>
          <w:sz w:val="24"/>
          <w:szCs w:val="24"/>
        </w:rPr>
        <w:t>2</w:t>
      </w:r>
      <w:r w:rsidRPr="00396BF8">
        <w:rPr>
          <w:rFonts w:ascii="Times New Roman" w:eastAsia="Times New Roman" w:hAnsi="Times New Roman" w:cs="Times New Roman"/>
          <w:bCs/>
          <w:sz w:val="24"/>
          <w:szCs w:val="24"/>
        </w:rPr>
        <w:t>02</w:t>
      </w:r>
      <w:r w:rsidR="00686C48" w:rsidRPr="00396BF8">
        <w:rPr>
          <w:rFonts w:ascii="Times New Roman" w:eastAsia="Times New Roman" w:hAnsi="Times New Roman" w:cs="Times New Roman"/>
          <w:bCs/>
          <w:sz w:val="24"/>
          <w:szCs w:val="24"/>
        </w:rPr>
        <w:t>6</w:t>
      </w:r>
      <w:r w:rsidRPr="00396BF8">
        <w:rPr>
          <w:rFonts w:ascii="Times New Roman" w:eastAsia="Times New Roman" w:hAnsi="Times New Roman" w:cs="Times New Roman"/>
          <w:bCs/>
          <w:sz w:val="24"/>
          <w:szCs w:val="24"/>
        </w:rPr>
        <w:t xml:space="preserve"> ;</w:t>
      </w:r>
    </w:p>
    <w:p w14:paraId="14A43FF1" w14:textId="12F8B1AB" w:rsidR="008A3A49" w:rsidRPr="00396BF8" w:rsidRDefault="008A3A49" w:rsidP="008A3A49">
      <w:pPr>
        <w:spacing w:before="37" w:after="0" w:line="360" w:lineRule="auto"/>
        <w:ind w:left="899"/>
        <w:jc w:val="both"/>
        <w:rPr>
          <w:rFonts w:ascii="Times New Roman" w:eastAsia="Times New Roman" w:hAnsi="Times New Roman" w:cs="Times New Roman"/>
          <w:bCs/>
          <w:sz w:val="24"/>
          <w:szCs w:val="24"/>
        </w:rPr>
      </w:pPr>
      <w:r w:rsidRPr="00396BF8">
        <w:rPr>
          <w:rFonts w:ascii="Times New Roman" w:eastAsia="Times New Roman" w:hAnsi="Times New Roman" w:cs="Times New Roman"/>
          <w:bCs/>
          <w:sz w:val="24"/>
          <w:szCs w:val="24"/>
        </w:rPr>
        <w:t xml:space="preserve">-   Date de retour : </w:t>
      </w:r>
      <w:r w:rsidR="00E046F7" w:rsidRPr="00396BF8">
        <w:rPr>
          <w:rFonts w:ascii="Times New Roman" w:eastAsia="Times New Roman" w:hAnsi="Times New Roman" w:cs="Times New Roman"/>
          <w:bCs/>
          <w:sz w:val="24"/>
          <w:szCs w:val="24"/>
        </w:rPr>
        <w:t xml:space="preserve">04 janvier </w:t>
      </w:r>
      <w:r w:rsidR="00E046F7" w:rsidRPr="00396BF8">
        <w:rPr>
          <w:rFonts w:ascii="Times New Roman" w:eastAsia="Times New Roman" w:hAnsi="Times New Roman" w:cs="Times New Roman"/>
          <w:bCs/>
          <w:spacing w:val="-2"/>
          <w:sz w:val="24"/>
          <w:szCs w:val="24"/>
        </w:rPr>
        <w:t>2</w:t>
      </w:r>
      <w:r w:rsidR="00E046F7" w:rsidRPr="00396BF8">
        <w:rPr>
          <w:rFonts w:ascii="Times New Roman" w:eastAsia="Times New Roman" w:hAnsi="Times New Roman" w:cs="Times New Roman"/>
          <w:bCs/>
          <w:sz w:val="24"/>
          <w:szCs w:val="24"/>
        </w:rPr>
        <w:t>026</w:t>
      </w:r>
      <w:r w:rsidR="00DB28D3" w:rsidRPr="00396BF8">
        <w:rPr>
          <w:rFonts w:ascii="Times New Roman" w:eastAsia="Times New Roman" w:hAnsi="Times New Roman" w:cs="Times New Roman"/>
          <w:bCs/>
          <w:spacing w:val="1"/>
          <w:sz w:val="24"/>
          <w:szCs w:val="24"/>
        </w:rPr>
        <w:t xml:space="preserve"> </w:t>
      </w:r>
      <w:r w:rsidRPr="00396BF8">
        <w:rPr>
          <w:rFonts w:ascii="Times New Roman" w:eastAsia="Times New Roman" w:hAnsi="Times New Roman" w:cs="Times New Roman"/>
          <w:bCs/>
          <w:sz w:val="24"/>
          <w:szCs w:val="24"/>
        </w:rPr>
        <w:t>(</w:t>
      </w:r>
      <w:r w:rsidR="00DB28D3" w:rsidRPr="00396BF8">
        <w:rPr>
          <w:rFonts w:ascii="Times New Roman" w:eastAsia="Times New Roman" w:hAnsi="Times New Roman" w:cs="Times New Roman"/>
          <w:bCs/>
          <w:sz w:val="24"/>
          <w:szCs w:val="24"/>
        </w:rPr>
        <w:t>Mongo</w:t>
      </w:r>
      <w:r w:rsidRPr="00396BF8">
        <w:rPr>
          <w:rFonts w:ascii="Times New Roman" w:eastAsia="Times New Roman" w:hAnsi="Times New Roman" w:cs="Times New Roman"/>
          <w:bCs/>
          <w:sz w:val="24"/>
          <w:szCs w:val="24"/>
        </w:rPr>
        <w:t xml:space="preserve"> – Ndjamena).</w:t>
      </w:r>
    </w:p>
    <w:p w14:paraId="33CD9DDF" w14:textId="77777777" w:rsidR="008A3A49" w:rsidRDefault="008A3A49" w:rsidP="00706286">
      <w:pPr>
        <w:spacing w:line="360" w:lineRule="auto"/>
        <w:jc w:val="both"/>
        <w:rPr>
          <w:rFonts w:ascii="Times New Roman" w:hAnsi="Times New Roman" w:cs="Times New Roman"/>
          <w:sz w:val="24"/>
          <w:szCs w:val="24"/>
        </w:rPr>
      </w:pPr>
    </w:p>
    <w:p w14:paraId="798FA347" w14:textId="77777777" w:rsidR="00EF6F81" w:rsidRDefault="00EF6F81" w:rsidP="00706286">
      <w:pPr>
        <w:spacing w:line="360" w:lineRule="auto"/>
        <w:jc w:val="both"/>
        <w:rPr>
          <w:rFonts w:ascii="Times New Roman" w:hAnsi="Times New Roman" w:cs="Times New Roman"/>
          <w:sz w:val="24"/>
          <w:szCs w:val="24"/>
        </w:rPr>
      </w:pPr>
    </w:p>
    <w:p w14:paraId="4F1FEECE" w14:textId="49FAA898" w:rsidR="00DB5654" w:rsidRPr="009B36A0" w:rsidRDefault="009B36A0" w:rsidP="009B36A0">
      <w:pPr>
        <w:pStyle w:val="Titre2"/>
        <w:spacing w:line="360" w:lineRule="auto"/>
        <w:jc w:val="both"/>
        <w:rPr>
          <w:rFonts w:ascii="Times New Roman" w:hAnsi="Times New Roman" w:cs="Times New Roman"/>
          <w:b/>
          <w:bCs/>
          <w:sz w:val="24"/>
          <w:szCs w:val="24"/>
        </w:rPr>
      </w:pPr>
      <w:bookmarkStart w:id="9" w:name="_Toc219106169"/>
      <w:r w:rsidRPr="009B36A0">
        <w:rPr>
          <w:rFonts w:ascii="Times New Roman" w:hAnsi="Times New Roman" w:cs="Times New Roman"/>
          <w:b/>
          <w:bCs/>
          <w:sz w:val="24"/>
          <w:szCs w:val="24"/>
        </w:rPr>
        <w:lastRenderedPageBreak/>
        <w:t xml:space="preserve">3.1. </w:t>
      </w:r>
      <w:r w:rsidR="00341D83" w:rsidRPr="009B36A0">
        <w:rPr>
          <w:rFonts w:ascii="Times New Roman" w:hAnsi="Times New Roman" w:cs="Times New Roman"/>
          <w:b/>
          <w:bCs/>
          <w:sz w:val="24"/>
          <w:szCs w:val="24"/>
        </w:rPr>
        <w:t>Lieu et période de mission</w:t>
      </w:r>
      <w:bookmarkEnd w:id="9"/>
      <w:r w:rsidR="00341D83" w:rsidRPr="009B36A0">
        <w:rPr>
          <w:rFonts w:ascii="Times New Roman" w:hAnsi="Times New Roman" w:cs="Times New Roman"/>
          <w:b/>
          <w:bCs/>
          <w:sz w:val="24"/>
          <w:szCs w:val="24"/>
        </w:rPr>
        <w:t xml:space="preserve"> </w:t>
      </w:r>
    </w:p>
    <w:p w14:paraId="60D61A68" w14:textId="16D82E7C" w:rsidR="00DB5654" w:rsidRPr="00334075" w:rsidRDefault="00145465" w:rsidP="009B36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La</w:t>
      </w:r>
      <w:r w:rsidR="00DB5654" w:rsidRPr="00334075">
        <w:rPr>
          <w:rFonts w:ascii="Times New Roman" w:hAnsi="Times New Roman" w:cs="Times New Roman"/>
          <w:sz w:val="24"/>
          <w:szCs w:val="24"/>
        </w:rPr>
        <w:t xml:space="preserve"> mission de supervision formative intégrée des programmes PNLP, Tuberculose (TP), VIH et PTME a été conduite dans les districts sanitaires relevant des Délégations Provinciales de la Santé et de la Prévention (DPS</w:t>
      </w:r>
      <w:r w:rsidR="0093652E">
        <w:rPr>
          <w:rFonts w:ascii="Times New Roman" w:hAnsi="Times New Roman" w:cs="Times New Roman"/>
          <w:sz w:val="24"/>
          <w:szCs w:val="24"/>
        </w:rPr>
        <w:t>P</w:t>
      </w:r>
      <w:r w:rsidR="00DB5654" w:rsidRPr="00334075">
        <w:rPr>
          <w:rFonts w:ascii="Times New Roman" w:hAnsi="Times New Roman" w:cs="Times New Roman"/>
          <w:sz w:val="24"/>
          <w:szCs w:val="24"/>
        </w:rPr>
        <w:t>P) des provinces du SALAMAT et du GUERA.</w:t>
      </w:r>
      <w:r w:rsidR="0093652E">
        <w:rPr>
          <w:rFonts w:ascii="Times New Roman" w:hAnsi="Times New Roman" w:cs="Times New Roman"/>
          <w:sz w:val="24"/>
          <w:szCs w:val="24"/>
        </w:rPr>
        <w:t xml:space="preserve"> </w:t>
      </w:r>
      <w:proofErr w:type="gramStart"/>
      <w:r w:rsidR="0093652E">
        <w:rPr>
          <w:rFonts w:ascii="Times New Roman" w:hAnsi="Times New Roman" w:cs="Times New Roman"/>
          <w:sz w:val="24"/>
          <w:szCs w:val="24"/>
        </w:rPr>
        <w:t xml:space="preserve">Elle </w:t>
      </w:r>
      <w:r w:rsidR="00DB5654" w:rsidRPr="00334075">
        <w:rPr>
          <w:rFonts w:ascii="Times New Roman" w:hAnsi="Times New Roman" w:cs="Times New Roman"/>
          <w:sz w:val="24"/>
          <w:szCs w:val="24"/>
        </w:rPr>
        <w:t xml:space="preserve"> a</w:t>
      </w:r>
      <w:proofErr w:type="gramEnd"/>
      <w:r w:rsidR="00DB5654" w:rsidRPr="00334075">
        <w:rPr>
          <w:rFonts w:ascii="Times New Roman" w:hAnsi="Times New Roman" w:cs="Times New Roman"/>
          <w:sz w:val="24"/>
          <w:szCs w:val="24"/>
        </w:rPr>
        <w:t xml:space="preserve"> concerné spécifiquement les districts sanitaires d’AMTIMAN, ABOUDEA, BARO et MANGALME, ainsi que les hôpitaux provinciaux du SALAMAT et du GUERA.</w:t>
      </w:r>
    </w:p>
    <w:p w14:paraId="10BFF687" w14:textId="77777777" w:rsidR="00DB5654" w:rsidRPr="00334075" w:rsidRDefault="00DB5654" w:rsidP="009B36A0">
      <w:pPr>
        <w:spacing w:after="160" w:line="360" w:lineRule="auto"/>
        <w:jc w:val="both"/>
        <w:rPr>
          <w:rFonts w:ascii="Times New Roman" w:hAnsi="Times New Roman" w:cs="Times New Roman"/>
          <w:sz w:val="24"/>
          <w:szCs w:val="24"/>
        </w:rPr>
      </w:pPr>
      <w:r w:rsidRPr="00334075">
        <w:rPr>
          <w:rFonts w:ascii="Times New Roman" w:hAnsi="Times New Roman" w:cs="Times New Roman"/>
          <w:sz w:val="24"/>
          <w:szCs w:val="24"/>
        </w:rPr>
        <w:t>La mission s’est déroulée sur une période de quinze (15) jours, du 20 décembre 2025 au 03 janvier 2026.</w:t>
      </w:r>
    </w:p>
    <w:p w14:paraId="2F615E5A" w14:textId="77777777" w:rsidR="00DB5654" w:rsidRPr="00334075" w:rsidRDefault="00DB5654" w:rsidP="009B36A0">
      <w:pPr>
        <w:spacing w:after="160" w:line="360" w:lineRule="auto"/>
        <w:jc w:val="both"/>
        <w:rPr>
          <w:rFonts w:ascii="Times New Roman" w:hAnsi="Times New Roman" w:cs="Times New Roman"/>
          <w:sz w:val="24"/>
          <w:szCs w:val="24"/>
        </w:rPr>
      </w:pPr>
      <w:r w:rsidRPr="00334075">
        <w:rPr>
          <w:rFonts w:ascii="Times New Roman" w:hAnsi="Times New Roman" w:cs="Times New Roman"/>
          <w:sz w:val="24"/>
          <w:szCs w:val="24"/>
        </w:rPr>
        <w:t>Au cours de cette intervention, plusieurs formations sanitaires ont été visitées dans les deux provinces. Dans chacune d’elles, l’équipe de supervision a établi un premier contact avec les acteurs clés, notamment le Délégué Provincial, les Médecins Chefs de District (MCD), les Points Focaux Paludisme, les chefs de zone ainsi que les Responsables des Centres de Santé (RCS).</w:t>
      </w:r>
    </w:p>
    <w:p w14:paraId="456D7D35" w14:textId="77777777" w:rsidR="00DB5654" w:rsidRPr="00334075" w:rsidRDefault="00DB5654" w:rsidP="009B36A0">
      <w:pPr>
        <w:spacing w:after="160" w:line="360" w:lineRule="auto"/>
        <w:jc w:val="both"/>
        <w:rPr>
          <w:rFonts w:ascii="Times New Roman" w:hAnsi="Times New Roman" w:cs="Times New Roman"/>
          <w:sz w:val="24"/>
          <w:szCs w:val="24"/>
        </w:rPr>
      </w:pPr>
      <w:r w:rsidRPr="00334075">
        <w:rPr>
          <w:rFonts w:ascii="Times New Roman" w:hAnsi="Times New Roman" w:cs="Times New Roman"/>
          <w:sz w:val="24"/>
          <w:szCs w:val="24"/>
        </w:rPr>
        <w:t>L’objet et les objectifs de la mission ont été présentés, suivis de séances de travail collaboratives avec les équipes locales. Ces échanges ont permis de partager les attentes de la mission et de faciliter l’adhésion des acteurs à la démarche de supervision formative.</w:t>
      </w:r>
    </w:p>
    <w:p w14:paraId="145A21F9" w14:textId="304670F8" w:rsidR="00DB5654" w:rsidRPr="00D221B7" w:rsidRDefault="00DB5654" w:rsidP="009B36A0">
      <w:pPr>
        <w:spacing w:after="160" w:line="360" w:lineRule="auto"/>
        <w:jc w:val="both"/>
        <w:rPr>
          <w:rFonts w:ascii="Times New Roman" w:hAnsi="Times New Roman" w:cs="Times New Roman"/>
          <w:sz w:val="24"/>
          <w:szCs w:val="24"/>
        </w:rPr>
      </w:pPr>
      <w:r w:rsidRPr="00334075">
        <w:rPr>
          <w:rFonts w:ascii="Times New Roman" w:hAnsi="Times New Roman" w:cs="Times New Roman"/>
          <w:sz w:val="24"/>
          <w:szCs w:val="24"/>
        </w:rPr>
        <w:t>À l’issue des activités dans chaque formation sanitaire, une restitution des résultats de la supervision a été organisée aux différents niveaux (centre de santé, hôpital de district et hôpital provincial), afin de présenter les constats, d’échanger sur les difficultés observées et de formuler des recommandations adaptées.</w:t>
      </w:r>
    </w:p>
    <w:p w14:paraId="0CFBFDEA" w14:textId="002421C6" w:rsidR="00CE3C1F" w:rsidRPr="00CE3C1F" w:rsidRDefault="006E71E2" w:rsidP="00CE3C1F">
      <w:pPr>
        <w:pStyle w:val="Titre2"/>
        <w:numPr>
          <w:ilvl w:val="1"/>
          <w:numId w:val="45"/>
        </w:numPr>
        <w:spacing w:before="0" w:line="360" w:lineRule="auto"/>
        <w:jc w:val="both"/>
        <w:rPr>
          <w:rFonts w:ascii="Times New Roman" w:hAnsi="Times New Roman" w:cs="Times New Roman"/>
          <w:b/>
          <w:sz w:val="24"/>
          <w:szCs w:val="24"/>
        </w:rPr>
      </w:pPr>
      <w:bookmarkStart w:id="10" w:name="_Toc219106170"/>
      <w:r w:rsidRPr="00D221B7">
        <w:rPr>
          <w:rFonts w:ascii="Times New Roman" w:hAnsi="Times New Roman" w:cs="Times New Roman"/>
          <w:b/>
          <w:sz w:val="24"/>
          <w:szCs w:val="24"/>
        </w:rPr>
        <w:t xml:space="preserve">Méthodologie </w:t>
      </w:r>
      <w:r w:rsidR="00416DEF" w:rsidRPr="00D221B7">
        <w:rPr>
          <w:rFonts w:ascii="Times New Roman" w:hAnsi="Times New Roman" w:cs="Times New Roman"/>
          <w:b/>
          <w:sz w:val="24"/>
          <w:szCs w:val="24"/>
        </w:rPr>
        <w:t>du travail</w:t>
      </w:r>
      <w:bookmarkEnd w:id="10"/>
    </w:p>
    <w:p w14:paraId="5D51A428" w14:textId="7E7BF9A6" w:rsidR="00CE3C1F" w:rsidRPr="00D6158E" w:rsidRDefault="00CE3C1F" w:rsidP="00CE3C1F">
      <w:p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 xml:space="preserve">Les activités de la mission se sont déroulées selon le chronogramme suivant : du 21 au 26 décembre 2025 dans le district </w:t>
      </w:r>
      <w:r w:rsidR="0093652E">
        <w:rPr>
          <w:rFonts w:ascii="Times New Roman" w:hAnsi="Times New Roman" w:cs="Times New Roman"/>
          <w:sz w:val="24"/>
          <w:szCs w:val="24"/>
        </w:rPr>
        <w:t xml:space="preserve">sanitaire </w:t>
      </w:r>
      <w:r w:rsidRPr="00D6158E">
        <w:rPr>
          <w:rFonts w:ascii="Times New Roman" w:hAnsi="Times New Roman" w:cs="Times New Roman"/>
          <w:sz w:val="24"/>
          <w:szCs w:val="24"/>
        </w:rPr>
        <w:t xml:space="preserve">d’AMTIMAN et à l’hôpital provincial du SALAMAT, du 26 au 28 décembre 2025 dans le district d’ABOUDEA, du 28 au 29 décembre 2025 à l’hôpital provincial du GUERA, du 30 au 31 décembre 2025 dans le district </w:t>
      </w:r>
      <w:r w:rsidR="0093652E">
        <w:rPr>
          <w:rFonts w:ascii="Times New Roman" w:hAnsi="Times New Roman" w:cs="Times New Roman"/>
          <w:sz w:val="24"/>
          <w:szCs w:val="24"/>
        </w:rPr>
        <w:t xml:space="preserve">sanitaire </w:t>
      </w:r>
      <w:r w:rsidRPr="00D6158E">
        <w:rPr>
          <w:rFonts w:ascii="Times New Roman" w:hAnsi="Times New Roman" w:cs="Times New Roman"/>
          <w:sz w:val="24"/>
          <w:szCs w:val="24"/>
        </w:rPr>
        <w:t xml:space="preserve">de BARO, du 31 décembre 2025 au 03 janvier 2026 dans le district </w:t>
      </w:r>
      <w:r w:rsidR="0093652E">
        <w:rPr>
          <w:rFonts w:ascii="Times New Roman" w:hAnsi="Times New Roman" w:cs="Times New Roman"/>
          <w:sz w:val="24"/>
          <w:szCs w:val="24"/>
        </w:rPr>
        <w:t xml:space="preserve">sanitaire </w:t>
      </w:r>
      <w:r w:rsidRPr="00D6158E">
        <w:rPr>
          <w:rFonts w:ascii="Times New Roman" w:hAnsi="Times New Roman" w:cs="Times New Roman"/>
          <w:sz w:val="24"/>
          <w:szCs w:val="24"/>
        </w:rPr>
        <w:t>de MANGALME.</w:t>
      </w:r>
    </w:p>
    <w:p w14:paraId="20137FDB" w14:textId="77777777" w:rsidR="00CE3C1F" w:rsidRPr="00D6158E" w:rsidRDefault="00CE3C1F" w:rsidP="00CE3C1F">
      <w:p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La mission a adopté une approche de supervision formative, visant principalement le renforcement des capacités des acteurs sanitaires. Cette démarche a favorisé l’implication active des équipes des formations sanitaires dans le respect et l’application des directives nationales des différents programmes, tout en encourageant le partage d’expériences et de bonnes pratiques.</w:t>
      </w:r>
      <w:r>
        <w:rPr>
          <w:rFonts w:ascii="Times New Roman" w:hAnsi="Times New Roman" w:cs="Times New Roman"/>
          <w:sz w:val="24"/>
          <w:szCs w:val="24"/>
        </w:rPr>
        <w:t xml:space="preserve"> </w:t>
      </w:r>
      <w:r w:rsidRPr="00D6158E">
        <w:rPr>
          <w:rFonts w:ascii="Times New Roman" w:hAnsi="Times New Roman" w:cs="Times New Roman"/>
          <w:sz w:val="24"/>
          <w:szCs w:val="24"/>
        </w:rPr>
        <w:t xml:space="preserve">Des entretiens approfondis et des discussions interactives ont été menés avec les </w:t>
      </w:r>
      <w:r w:rsidRPr="00D6158E">
        <w:rPr>
          <w:rFonts w:ascii="Times New Roman" w:hAnsi="Times New Roman" w:cs="Times New Roman"/>
          <w:sz w:val="24"/>
          <w:szCs w:val="24"/>
        </w:rPr>
        <w:lastRenderedPageBreak/>
        <w:t>responsables des formations sanitaires et leurs équipes. Ces échanges ont permis de recueillir des informations détaillées sur les pratiques en cours, d’identifier les contraintes rencontrées et de dégager des pistes d’amélioration.</w:t>
      </w:r>
    </w:p>
    <w:p w14:paraId="271CA890" w14:textId="77777777" w:rsidR="00CE3C1F" w:rsidRPr="00D6158E" w:rsidRDefault="00CE3C1F" w:rsidP="00CE3C1F">
      <w:p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Cette approche participative a contribué à instaurer un climat de confiance et de collaboration entre l’équipe de supervision et les acteurs locaux, tout en facilitant l’identification des besoins spécifiques à chaque structure sanitaire.</w:t>
      </w:r>
    </w:p>
    <w:p w14:paraId="117B520A" w14:textId="77777777" w:rsidR="00CE3C1F" w:rsidRPr="00D6158E" w:rsidRDefault="00CE3C1F" w:rsidP="00CE3C1F">
      <w:p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La méthodologie utilisée a reposé sur les activités suivantes :</w:t>
      </w:r>
    </w:p>
    <w:p w14:paraId="4307062D" w14:textId="77777777" w:rsidR="00CE3C1F" w:rsidRPr="00D6158E" w:rsidRDefault="00CE3C1F" w:rsidP="00CE3C1F">
      <w:pPr>
        <w:numPr>
          <w:ilvl w:val="0"/>
          <w:numId w:val="53"/>
        </w:num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La revue documentaire des rapports, registres, bases de données et directives nationales</w:t>
      </w:r>
      <w:r>
        <w:rPr>
          <w:rFonts w:ascii="Times New Roman" w:hAnsi="Times New Roman" w:cs="Times New Roman"/>
          <w:sz w:val="24"/>
          <w:szCs w:val="24"/>
        </w:rPr>
        <w:t> ;</w:t>
      </w:r>
    </w:p>
    <w:p w14:paraId="7F84BD31" w14:textId="77777777" w:rsidR="00CE3C1F" w:rsidRPr="00D6158E" w:rsidRDefault="00CE3C1F" w:rsidP="00CE3C1F">
      <w:pPr>
        <w:numPr>
          <w:ilvl w:val="0"/>
          <w:numId w:val="53"/>
        </w:num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L’observation directe des prestations et de l’organisation des services ;</w:t>
      </w:r>
    </w:p>
    <w:p w14:paraId="225B00A1" w14:textId="7EE651F2" w:rsidR="00CE3C1F" w:rsidRPr="00D6158E" w:rsidRDefault="00CE3C1F" w:rsidP="00CE3C1F">
      <w:pPr>
        <w:numPr>
          <w:ilvl w:val="0"/>
          <w:numId w:val="53"/>
        </w:num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La description factuelle des pratiques, des écarts observés et des points d’amélioration</w:t>
      </w:r>
      <w:r>
        <w:rPr>
          <w:rFonts w:ascii="Times New Roman" w:hAnsi="Times New Roman" w:cs="Times New Roman"/>
          <w:sz w:val="24"/>
          <w:szCs w:val="24"/>
        </w:rPr>
        <w:t> ;</w:t>
      </w:r>
    </w:p>
    <w:p w14:paraId="1833F5D6" w14:textId="77777777" w:rsidR="00CE3C1F" w:rsidRPr="00D6158E" w:rsidRDefault="00CE3C1F" w:rsidP="00CE3C1F">
      <w:pPr>
        <w:numPr>
          <w:ilvl w:val="0"/>
          <w:numId w:val="53"/>
        </w:num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Les interviews avec les responsables et prestataires afin de comprendre les pratiques et les difficultés rencontrées ;</w:t>
      </w:r>
    </w:p>
    <w:p w14:paraId="1C6AC1F3" w14:textId="77777777" w:rsidR="00CE3C1F" w:rsidRPr="00D6158E" w:rsidRDefault="00CE3C1F" w:rsidP="00CE3C1F">
      <w:pPr>
        <w:numPr>
          <w:ilvl w:val="0"/>
          <w:numId w:val="53"/>
        </w:numPr>
        <w:spacing w:after="160" w:line="360" w:lineRule="auto"/>
        <w:jc w:val="both"/>
        <w:rPr>
          <w:rFonts w:ascii="Times New Roman" w:hAnsi="Times New Roman" w:cs="Times New Roman"/>
          <w:sz w:val="24"/>
          <w:szCs w:val="24"/>
        </w:rPr>
      </w:pPr>
      <w:r w:rsidRPr="00D6158E">
        <w:rPr>
          <w:rFonts w:ascii="Times New Roman" w:hAnsi="Times New Roman" w:cs="Times New Roman"/>
          <w:sz w:val="24"/>
          <w:szCs w:val="24"/>
        </w:rPr>
        <w:t>L’inventaire des intrants disponibles dans les pharmacies, incluant la vérification des dates de péremption, des conditions de stockage, de la disponibilité des produits et de l’utilisation des outils de gestion ;</w:t>
      </w:r>
    </w:p>
    <w:p w14:paraId="7A0235C5" w14:textId="0E48547A" w:rsidR="001175CC" w:rsidRPr="00C4278D" w:rsidRDefault="00CE3C1F" w:rsidP="00706286">
      <w:pPr>
        <w:numPr>
          <w:ilvl w:val="0"/>
          <w:numId w:val="53"/>
        </w:numPr>
        <w:spacing w:after="160" w:line="360" w:lineRule="auto"/>
        <w:jc w:val="both"/>
        <w:rPr>
          <w:rFonts w:ascii="Times New Roman" w:hAnsi="Times New Roman" w:cs="Times New Roman"/>
          <w:sz w:val="24"/>
          <w:szCs w:val="24"/>
        </w:rPr>
        <w:sectPr w:rsidR="001175CC" w:rsidRPr="00C4278D" w:rsidSect="00074EB9">
          <w:pgSz w:w="11906" w:h="16838"/>
          <w:pgMar w:top="1417" w:right="1417" w:bottom="1417" w:left="1417" w:header="708" w:footer="708" w:gutter="0"/>
          <w:cols w:space="708"/>
          <w:docGrid w:linePitch="360"/>
        </w:sectPr>
      </w:pPr>
      <w:r w:rsidRPr="00D6158E">
        <w:rPr>
          <w:rFonts w:ascii="Times New Roman" w:hAnsi="Times New Roman" w:cs="Times New Roman"/>
          <w:sz w:val="24"/>
          <w:szCs w:val="24"/>
        </w:rPr>
        <w:t>La restitution des constats et recommandations aux équipes locales pour favoriser l’appropriation et la mise en œuvre des actions correctrices</w:t>
      </w:r>
    </w:p>
    <w:p w14:paraId="77E7D071" w14:textId="32C533E5" w:rsidR="00E1150D" w:rsidRPr="00E1150D" w:rsidRDefault="00781D5D" w:rsidP="00E1150D">
      <w:pPr>
        <w:pStyle w:val="Titre2"/>
        <w:numPr>
          <w:ilvl w:val="1"/>
          <w:numId w:val="45"/>
        </w:numPr>
        <w:spacing w:line="360" w:lineRule="auto"/>
        <w:jc w:val="both"/>
        <w:rPr>
          <w:rFonts w:ascii="Times New Roman" w:hAnsi="Times New Roman" w:cs="Times New Roman"/>
          <w:b/>
          <w:sz w:val="24"/>
          <w:szCs w:val="24"/>
        </w:rPr>
      </w:pPr>
      <w:bookmarkStart w:id="11" w:name="_Toc219106171"/>
      <w:r w:rsidRPr="00D221B7">
        <w:rPr>
          <w:rFonts w:ascii="Times New Roman" w:hAnsi="Times New Roman" w:cs="Times New Roman"/>
          <w:b/>
          <w:sz w:val="24"/>
          <w:szCs w:val="24"/>
        </w:rPr>
        <w:lastRenderedPageBreak/>
        <w:t>Activités réalisées</w:t>
      </w:r>
      <w:bookmarkEnd w:id="11"/>
    </w:p>
    <w:p w14:paraId="2B708D43" w14:textId="77777777" w:rsidR="00E1150D" w:rsidRPr="00223FB2" w:rsidRDefault="00E1150D" w:rsidP="00E1150D">
      <w:pPr>
        <w:spacing w:after="160" w:line="360" w:lineRule="auto"/>
        <w:jc w:val="both"/>
        <w:rPr>
          <w:rFonts w:ascii="Times New Roman" w:hAnsi="Times New Roman" w:cs="Times New Roman"/>
          <w:sz w:val="24"/>
          <w:szCs w:val="24"/>
        </w:rPr>
      </w:pPr>
      <w:r w:rsidRPr="00223FB2">
        <w:rPr>
          <w:rFonts w:ascii="Times New Roman" w:hAnsi="Times New Roman" w:cs="Times New Roman"/>
          <w:sz w:val="24"/>
          <w:szCs w:val="24"/>
        </w:rPr>
        <w:t>Dans le cadre de cette mission, l’équipe de supervision a effectué des visites dans des centres de santé ruraux, des centres de santé urbains, des hôpitaux de district et des hôpitaux provinciaux situés dans les provinces du SALAMAT et du GUERA.</w:t>
      </w:r>
    </w:p>
    <w:p w14:paraId="17E7FCF6" w14:textId="77777777" w:rsidR="00E1150D" w:rsidRPr="00223FB2" w:rsidRDefault="00E1150D" w:rsidP="00E1150D">
      <w:pPr>
        <w:spacing w:after="160" w:line="360" w:lineRule="auto"/>
        <w:jc w:val="both"/>
        <w:rPr>
          <w:rFonts w:ascii="Times New Roman" w:hAnsi="Times New Roman" w:cs="Times New Roman"/>
          <w:sz w:val="24"/>
          <w:szCs w:val="24"/>
        </w:rPr>
      </w:pPr>
      <w:r w:rsidRPr="00223FB2">
        <w:rPr>
          <w:rFonts w:ascii="Times New Roman" w:hAnsi="Times New Roman" w:cs="Times New Roman"/>
          <w:sz w:val="24"/>
          <w:szCs w:val="24"/>
        </w:rPr>
        <w:t>Les observations ont porté principalement sur les thématiques du paludisme et de la tuberculose, avec un accent particulier sur la fiabilité, la complétude et la concordance des données entre les registres, les Rapports Mensuels d’Activités (RMA) et la plateforme DHIS2.</w:t>
      </w:r>
    </w:p>
    <w:p w14:paraId="39E036FE" w14:textId="77777777" w:rsidR="00E1150D" w:rsidRPr="00223FB2" w:rsidRDefault="00E1150D" w:rsidP="00E1150D">
      <w:pPr>
        <w:spacing w:after="160" w:line="360" w:lineRule="auto"/>
        <w:jc w:val="both"/>
        <w:rPr>
          <w:rFonts w:ascii="Times New Roman" w:hAnsi="Times New Roman" w:cs="Times New Roman"/>
          <w:sz w:val="24"/>
          <w:szCs w:val="24"/>
        </w:rPr>
      </w:pPr>
      <w:r w:rsidRPr="00223FB2">
        <w:rPr>
          <w:rFonts w:ascii="Times New Roman" w:hAnsi="Times New Roman" w:cs="Times New Roman"/>
          <w:sz w:val="24"/>
          <w:szCs w:val="24"/>
        </w:rPr>
        <w:t>Il a été constaté que, dans certaines formations sanitaires visitées, des ruptures de stock de CTA, de SP et de TDR étaient enregistrées, situation susceptible d’affecter négativement la qualité de la prise en charge des patients.</w:t>
      </w:r>
    </w:p>
    <w:p w14:paraId="69AA8F01" w14:textId="77777777" w:rsidR="00E1150D" w:rsidRPr="00223FB2" w:rsidRDefault="00E1150D" w:rsidP="00E1150D">
      <w:pPr>
        <w:spacing w:after="160" w:line="360" w:lineRule="auto"/>
        <w:jc w:val="both"/>
        <w:rPr>
          <w:rFonts w:ascii="Times New Roman" w:hAnsi="Times New Roman" w:cs="Times New Roman"/>
          <w:sz w:val="24"/>
          <w:szCs w:val="24"/>
        </w:rPr>
      </w:pPr>
      <w:r w:rsidRPr="00223FB2">
        <w:rPr>
          <w:rFonts w:ascii="Times New Roman" w:hAnsi="Times New Roman" w:cs="Times New Roman"/>
          <w:sz w:val="24"/>
          <w:szCs w:val="24"/>
        </w:rPr>
        <w:t>Par ailleurs, des discordances ont été relevées entre les données consignées dans les registres et celles rapportées dans les RMA. Ces écarts ont été discutés avec les responsables des formations sanitaires au cours des séances de restitution afin d’en analyser les causes. À cet effet, il a été recommandé de renforcer le travail d’équipe lors de la compilation, de la validation et de la transmission des données.</w:t>
      </w:r>
    </w:p>
    <w:p w14:paraId="5FA3D6B3" w14:textId="574CE9D6" w:rsidR="00E1150D" w:rsidRDefault="00E1150D" w:rsidP="00E1150D">
      <w:pPr>
        <w:spacing w:after="160" w:line="360" w:lineRule="auto"/>
        <w:jc w:val="both"/>
        <w:rPr>
          <w:rFonts w:ascii="Times New Roman" w:hAnsi="Times New Roman" w:cs="Times New Roman"/>
          <w:sz w:val="24"/>
          <w:szCs w:val="24"/>
        </w:rPr>
      </w:pPr>
      <w:r w:rsidRPr="00223FB2">
        <w:rPr>
          <w:rFonts w:ascii="Times New Roman" w:hAnsi="Times New Roman" w:cs="Times New Roman"/>
          <w:sz w:val="24"/>
          <w:szCs w:val="24"/>
        </w:rPr>
        <w:t>Enfin, dans le cadre de l’appui aux structures sanitaires, quelques outils du programme Tuberculose (TP) ont été distribués dans certaines formations sanitaires visitées.</w:t>
      </w:r>
    </w:p>
    <w:p w14:paraId="422C8CE9" w14:textId="7C1951EF" w:rsidR="00A7643F" w:rsidRPr="009B36A0" w:rsidRDefault="00A7643F" w:rsidP="00706286">
      <w:pPr>
        <w:pStyle w:val="Titre2"/>
        <w:numPr>
          <w:ilvl w:val="0"/>
          <w:numId w:val="45"/>
        </w:numPr>
        <w:spacing w:line="360" w:lineRule="auto"/>
        <w:jc w:val="both"/>
        <w:rPr>
          <w:rFonts w:ascii="Times New Roman" w:hAnsi="Times New Roman" w:cs="Times New Roman"/>
          <w:b/>
          <w:bCs/>
          <w:sz w:val="22"/>
          <w:szCs w:val="22"/>
        </w:rPr>
      </w:pPr>
      <w:bookmarkStart w:id="12" w:name="_Toc219106172"/>
      <w:r w:rsidRPr="009B36A0">
        <w:rPr>
          <w:rFonts w:ascii="Times New Roman" w:hAnsi="Times New Roman" w:cs="Times New Roman"/>
          <w:b/>
          <w:bCs/>
          <w:sz w:val="24"/>
          <w:szCs w:val="24"/>
        </w:rPr>
        <w:t>RE</w:t>
      </w:r>
      <w:r w:rsidRPr="009B36A0">
        <w:rPr>
          <w:rFonts w:ascii="Times New Roman" w:hAnsi="Times New Roman" w:cs="Times New Roman"/>
          <w:b/>
          <w:bCs/>
          <w:spacing w:val="1"/>
          <w:sz w:val="24"/>
          <w:szCs w:val="24"/>
        </w:rPr>
        <w:t>S</w:t>
      </w:r>
      <w:r w:rsidRPr="009B36A0">
        <w:rPr>
          <w:rFonts w:ascii="Times New Roman" w:hAnsi="Times New Roman" w:cs="Times New Roman"/>
          <w:b/>
          <w:bCs/>
          <w:sz w:val="24"/>
          <w:szCs w:val="24"/>
        </w:rPr>
        <w:t>UL</w:t>
      </w:r>
      <w:r w:rsidRPr="009B36A0">
        <w:rPr>
          <w:rFonts w:ascii="Times New Roman" w:hAnsi="Times New Roman" w:cs="Times New Roman"/>
          <w:b/>
          <w:bCs/>
          <w:spacing w:val="1"/>
          <w:sz w:val="24"/>
          <w:szCs w:val="24"/>
        </w:rPr>
        <w:t>T</w:t>
      </w:r>
      <w:r w:rsidRPr="009B36A0">
        <w:rPr>
          <w:rFonts w:ascii="Times New Roman" w:hAnsi="Times New Roman" w:cs="Times New Roman"/>
          <w:b/>
          <w:bCs/>
          <w:sz w:val="24"/>
          <w:szCs w:val="24"/>
        </w:rPr>
        <w:t>ATS</w:t>
      </w:r>
      <w:r w:rsidRPr="009B36A0">
        <w:rPr>
          <w:rFonts w:ascii="Times New Roman" w:hAnsi="Times New Roman" w:cs="Times New Roman"/>
          <w:b/>
          <w:bCs/>
          <w:spacing w:val="1"/>
          <w:sz w:val="24"/>
          <w:szCs w:val="24"/>
        </w:rPr>
        <w:t xml:space="preserve"> </w:t>
      </w:r>
      <w:r w:rsidRPr="009B36A0">
        <w:rPr>
          <w:rFonts w:ascii="Times New Roman" w:hAnsi="Times New Roman" w:cs="Times New Roman"/>
          <w:b/>
          <w:bCs/>
          <w:spacing w:val="-2"/>
          <w:sz w:val="24"/>
          <w:szCs w:val="24"/>
        </w:rPr>
        <w:t>O</w:t>
      </w:r>
      <w:r w:rsidRPr="009B36A0">
        <w:rPr>
          <w:rFonts w:ascii="Times New Roman" w:hAnsi="Times New Roman" w:cs="Times New Roman"/>
          <w:b/>
          <w:bCs/>
          <w:sz w:val="24"/>
          <w:szCs w:val="24"/>
        </w:rPr>
        <w:t>BTE</w:t>
      </w:r>
      <w:r w:rsidRPr="009B36A0">
        <w:rPr>
          <w:rFonts w:ascii="Times New Roman" w:hAnsi="Times New Roman" w:cs="Times New Roman"/>
          <w:b/>
          <w:bCs/>
          <w:spacing w:val="-3"/>
          <w:sz w:val="24"/>
          <w:szCs w:val="24"/>
        </w:rPr>
        <w:t>N</w:t>
      </w:r>
      <w:r w:rsidRPr="009B36A0">
        <w:rPr>
          <w:rFonts w:ascii="Times New Roman" w:hAnsi="Times New Roman" w:cs="Times New Roman"/>
          <w:b/>
          <w:bCs/>
          <w:sz w:val="24"/>
          <w:szCs w:val="24"/>
        </w:rPr>
        <w:t>US</w:t>
      </w:r>
      <w:bookmarkEnd w:id="12"/>
    </w:p>
    <w:p w14:paraId="4BC45B3E" w14:textId="61E6E778" w:rsidR="0059128D" w:rsidRPr="00944CFD" w:rsidRDefault="00397FA9" w:rsidP="00944CFD">
      <w:pPr>
        <w:pStyle w:val="Titre3"/>
        <w:spacing w:line="360" w:lineRule="auto"/>
        <w:jc w:val="both"/>
        <w:rPr>
          <w:rFonts w:ascii="Times New Roman" w:hAnsi="Times New Roman"/>
          <w:color w:val="000000" w:themeColor="text1"/>
          <w:spacing w:val="1"/>
          <w:position w:val="-1"/>
        </w:rPr>
      </w:pPr>
      <w:bookmarkStart w:id="13" w:name="_Toc180055629"/>
      <w:bookmarkStart w:id="14" w:name="_Toc219106173"/>
      <w:r w:rsidRPr="00944CFD">
        <w:rPr>
          <w:rFonts w:ascii="Times New Roman" w:hAnsi="Times New Roman" w:cs="Times New Roman"/>
          <w:color w:val="000000" w:themeColor="text1"/>
          <w:sz w:val="20"/>
          <w:szCs w:val="20"/>
        </w:rPr>
        <w:t xml:space="preserve">Tableau N° 1 : </w:t>
      </w:r>
      <w:bookmarkStart w:id="15" w:name="_Hlk154580503"/>
      <w:bookmarkEnd w:id="13"/>
      <w:r w:rsidR="00947268" w:rsidRPr="00944CFD">
        <w:rPr>
          <w:rFonts w:ascii="Times New Roman" w:hAnsi="Times New Roman"/>
          <w:color w:val="000000" w:themeColor="text1"/>
          <w:spacing w:val="-1"/>
          <w:szCs w:val="32"/>
        </w:rPr>
        <w:t>P</w:t>
      </w:r>
      <w:r w:rsidR="00947268" w:rsidRPr="00944CFD">
        <w:rPr>
          <w:rFonts w:ascii="Times New Roman" w:hAnsi="Times New Roman"/>
          <w:color w:val="000000" w:themeColor="text1"/>
          <w:szCs w:val="32"/>
        </w:rPr>
        <w:t>r</w:t>
      </w:r>
      <w:r w:rsidR="00947268" w:rsidRPr="00944CFD">
        <w:rPr>
          <w:rFonts w:ascii="Times New Roman" w:hAnsi="Times New Roman"/>
          <w:color w:val="000000" w:themeColor="text1"/>
          <w:spacing w:val="1"/>
          <w:szCs w:val="32"/>
        </w:rPr>
        <w:t>o</w:t>
      </w:r>
      <w:r w:rsidR="00947268" w:rsidRPr="00944CFD">
        <w:rPr>
          <w:rFonts w:ascii="Times New Roman" w:hAnsi="Times New Roman"/>
          <w:color w:val="000000" w:themeColor="text1"/>
          <w:szCs w:val="32"/>
        </w:rPr>
        <w:t>bl</w:t>
      </w:r>
      <w:r w:rsidR="00947268" w:rsidRPr="00944CFD">
        <w:rPr>
          <w:rFonts w:ascii="Times New Roman" w:hAnsi="Times New Roman"/>
          <w:color w:val="000000" w:themeColor="text1"/>
          <w:spacing w:val="2"/>
          <w:szCs w:val="32"/>
        </w:rPr>
        <w:t>è</w:t>
      </w:r>
      <w:r w:rsidR="00947268" w:rsidRPr="00944CFD">
        <w:rPr>
          <w:rFonts w:ascii="Times New Roman" w:hAnsi="Times New Roman"/>
          <w:color w:val="000000" w:themeColor="text1"/>
          <w:spacing w:val="-2"/>
          <w:szCs w:val="32"/>
        </w:rPr>
        <w:t>m</w:t>
      </w:r>
      <w:r w:rsidR="00947268" w:rsidRPr="00944CFD">
        <w:rPr>
          <w:rFonts w:ascii="Times New Roman" w:hAnsi="Times New Roman"/>
          <w:color w:val="000000" w:themeColor="text1"/>
          <w:szCs w:val="32"/>
        </w:rPr>
        <w:t>es</w:t>
      </w:r>
      <w:r w:rsidR="00947268" w:rsidRPr="00944CFD">
        <w:rPr>
          <w:rFonts w:ascii="Times New Roman" w:hAnsi="Times New Roman"/>
          <w:color w:val="000000" w:themeColor="text1"/>
          <w:spacing w:val="-14"/>
          <w:szCs w:val="32"/>
        </w:rPr>
        <w:t xml:space="preserve"> identifiés et recommandations</w:t>
      </w:r>
      <w:r w:rsidR="00947268" w:rsidRPr="00944CFD">
        <w:rPr>
          <w:rFonts w:ascii="Times New Roman" w:hAnsi="Times New Roman"/>
          <w:color w:val="000000" w:themeColor="text1"/>
          <w:spacing w:val="-9"/>
          <w:szCs w:val="32"/>
        </w:rPr>
        <w:t xml:space="preserve"> </w:t>
      </w:r>
      <w:r w:rsidR="00947268" w:rsidRPr="00944CFD">
        <w:rPr>
          <w:rFonts w:ascii="Times New Roman" w:hAnsi="Times New Roman"/>
          <w:color w:val="000000" w:themeColor="text1"/>
          <w:szCs w:val="32"/>
        </w:rPr>
        <w:t>pour</w:t>
      </w:r>
      <w:r w:rsidR="00947268" w:rsidRPr="00944CFD">
        <w:rPr>
          <w:rFonts w:ascii="Times New Roman" w:hAnsi="Times New Roman"/>
          <w:color w:val="000000" w:themeColor="text1"/>
          <w:spacing w:val="-6"/>
          <w:szCs w:val="32"/>
        </w:rPr>
        <w:t xml:space="preserve"> </w:t>
      </w:r>
      <w:bookmarkEnd w:id="15"/>
      <w:r w:rsidR="00947268" w:rsidRPr="00944CFD">
        <w:rPr>
          <w:rFonts w:ascii="Times New Roman" w:hAnsi="Times New Roman"/>
          <w:color w:val="000000" w:themeColor="text1"/>
          <w:szCs w:val="32"/>
        </w:rPr>
        <w:t>la</w:t>
      </w:r>
      <w:r w:rsidR="00947268" w:rsidRPr="00944CFD">
        <w:rPr>
          <w:rFonts w:ascii="Times New Roman" w:hAnsi="Times New Roman"/>
          <w:color w:val="000000" w:themeColor="text1"/>
          <w:spacing w:val="-2"/>
          <w:szCs w:val="32"/>
        </w:rPr>
        <w:t xml:space="preserve"> </w:t>
      </w:r>
      <w:r w:rsidR="00947268" w:rsidRPr="00944CFD">
        <w:rPr>
          <w:rFonts w:ascii="Times New Roman" w:hAnsi="Times New Roman"/>
          <w:color w:val="000000" w:themeColor="text1"/>
          <w:szCs w:val="32"/>
        </w:rPr>
        <w:t>pro</w:t>
      </w:r>
      <w:r w:rsidR="00947268" w:rsidRPr="00944CFD">
        <w:rPr>
          <w:rFonts w:ascii="Times New Roman" w:hAnsi="Times New Roman"/>
          <w:color w:val="000000" w:themeColor="text1"/>
          <w:spacing w:val="2"/>
          <w:szCs w:val="32"/>
        </w:rPr>
        <w:t>v</w:t>
      </w:r>
      <w:r w:rsidR="00947268" w:rsidRPr="00944CFD">
        <w:rPr>
          <w:rFonts w:ascii="Times New Roman" w:hAnsi="Times New Roman"/>
          <w:color w:val="000000" w:themeColor="text1"/>
          <w:szCs w:val="32"/>
        </w:rPr>
        <w:t>ince</w:t>
      </w:r>
      <w:r w:rsidR="00947268" w:rsidRPr="00944CFD">
        <w:rPr>
          <w:rFonts w:ascii="Times New Roman" w:hAnsi="Times New Roman"/>
          <w:color w:val="000000" w:themeColor="text1"/>
          <w:spacing w:val="-10"/>
          <w:szCs w:val="32"/>
        </w:rPr>
        <w:t xml:space="preserve"> </w:t>
      </w:r>
      <w:r w:rsidR="00947268" w:rsidRPr="00944CFD">
        <w:rPr>
          <w:rFonts w:ascii="Times New Roman" w:hAnsi="Times New Roman"/>
          <w:color w:val="000000" w:themeColor="text1"/>
          <w:szCs w:val="32"/>
        </w:rPr>
        <w:t>du</w:t>
      </w:r>
      <w:r w:rsidR="00947268" w:rsidRPr="00944CFD">
        <w:rPr>
          <w:rFonts w:ascii="Times New Roman" w:hAnsi="Times New Roman"/>
          <w:color w:val="000000" w:themeColor="text1"/>
          <w:spacing w:val="-4"/>
          <w:szCs w:val="32"/>
        </w:rPr>
        <w:t xml:space="preserve"> </w:t>
      </w:r>
      <w:r w:rsidR="0059128D" w:rsidRPr="00944CFD">
        <w:rPr>
          <w:rFonts w:ascii="Times New Roman" w:hAnsi="Times New Roman"/>
          <w:color w:val="000000" w:themeColor="text1"/>
          <w:spacing w:val="-1"/>
          <w:position w:val="-1"/>
        </w:rPr>
        <w:t>SALAMAT</w:t>
      </w:r>
      <w:bookmarkEnd w:id="14"/>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9"/>
        <w:gridCol w:w="1317"/>
        <w:gridCol w:w="1985"/>
        <w:gridCol w:w="2285"/>
        <w:gridCol w:w="2385"/>
      </w:tblGrid>
      <w:tr w:rsidR="0059128D" w:rsidRPr="009B36A0" w14:paraId="14063530" w14:textId="77777777" w:rsidTr="000B26F5">
        <w:trPr>
          <w:trHeight w:val="945"/>
        </w:trPr>
        <w:tc>
          <w:tcPr>
            <w:tcW w:w="1519" w:type="dxa"/>
            <w:vAlign w:val="center"/>
            <w:hideMark/>
          </w:tcPr>
          <w:p w14:paraId="0CE6398D" w14:textId="77777777" w:rsidR="0059128D" w:rsidRPr="009B36A0" w:rsidRDefault="0059128D" w:rsidP="0059128D">
            <w:pPr>
              <w:spacing w:after="0" w:line="240" w:lineRule="auto"/>
              <w:rPr>
                <w:rFonts w:ascii="Times New Roman" w:eastAsia="Times New Roman" w:hAnsi="Times New Roman" w:cs="Times New Roman"/>
                <w:b/>
                <w:bCs/>
                <w:color w:val="000000"/>
                <w:sz w:val="24"/>
                <w:szCs w:val="24"/>
                <w:lang w:eastAsia="fr-FR"/>
              </w:rPr>
            </w:pPr>
            <w:r w:rsidRPr="009B36A0">
              <w:rPr>
                <w:rFonts w:ascii="Times New Roman" w:eastAsia="Times New Roman" w:hAnsi="Times New Roman" w:cs="Times New Roman"/>
                <w:b/>
                <w:bCs/>
                <w:color w:val="000000"/>
                <w:sz w:val="24"/>
                <w:szCs w:val="24"/>
                <w:lang w:eastAsia="fr-FR"/>
              </w:rPr>
              <w:t>Délégations provinciales sanitaires</w:t>
            </w:r>
          </w:p>
        </w:tc>
        <w:tc>
          <w:tcPr>
            <w:tcW w:w="1317" w:type="dxa"/>
            <w:vAlign w:val="center"/>
            <w:hideMark/>
          </w:tcPr>
          <w:p w14:paraId="773A8EDE" w14:textId="77777777" w:rsidR="0059128D" w:rsidRPr="009B36A0" w:rsidRDefault="0059128D" w:rsidP="0059128D">
            <w:pPr>
              <w:spacing w:after="0" w:line="240" w:lineRule="auto"/>
              <w:rPr>
                <w:rFonts w:ascii="Times New Roman" w:eastAsia="Times New Roman" w:hAnsi="Times New Roman" w:cs="Times New Roman"/>
                <w:b/>
                <w:bCs/>
                <w:color w:val="000000"/>
                <w:sz w:val="24"/>
                <w:szCs w:val="24"/>
                <w:lang w:eastAsia="fr-FR"/>
              </w:rPr>
            </w:pPr>
            <w:r w:rsidRPr="009B36A0">
              <w:rPr>
                <w:rFonts w:ascii="Times New Roman" w:eastAsia="Times New Roman" w:hAnsi="Times New Roman" w:cs="Times New Roman"/>
                <w:b/>
                <w:bCs/>
                <w:color w:val="000000"/>
                <w:sz w:val="24"/>
                <w:szCs w:val="24"/>
                <w:lang w:eastAsia="fr-FR"/>
              </w:rPr>
              <w:t>Structures supervisées</w:t>
            </w:r>
          </w:p>
        </w:tc>
        <w:tc>
          <w:tcPr>
            <w:tcW w:w="1985" w:type="dxa"/>
            <w:vAlign w:val="center"/>
            <w:hideMark/>
          </w:tcPr>
          <w:p w14:paraId="1C87C0C7" w14:textId="77777777" w:rsidR="0059128D" w:rsidRPr="009B36A0" w:rsidRDefault="0059128D" w:rsidP="0059128D">
            <w:pPr>
              <w:spacing w:after="0" w:line="240" w:lineRule="auto"/>
              <w:rPr>
                <w:rFonts w:ascii="Times New Roman" w:eastAsia="Times New Roman" w:hAnsi="Times New Roman" w:cs="Times New Roman"/>
                <w:b/>
                <w:bCs/>
                <w:color w:val="000000"/>
                <w:sz w:val="24"/>
                <w:szCs w:val="24"/>
                <w:lang w:eastAsia="fr-FR"/>
              </w:rPr>
            </w:pPr>
            <w:r w:rsidRPr="009B36A0">
              <w:rPr>
                <w:rFonts w:ascii="Times New Roman" w:eastAsia="Times New Roman" w:hAnsi="Times New Roman" w:cs="Times New Roman"/>
                <w:b/>
                <w:bCs/>
                <w:color w:val="000000"/>
                <w:sz w:val="24"/>
                <w:szCs w:val="24"/>
                <w:lang w:eastAsia="fr-FR"/>
              </w:rPr>
              <w:t>Problèmes identifiés</w:t>
            </w:r>
          </w:p>
        </w:tc>
        <w:tc>
          <w:tcPr>
            <w:tcW w:w="2285" w:type="dxa"/>
            <w:vAlign w:val="center"/>
            <w:hideMark/>
          </w:tcPr>
          <w:p w14:paraId="1EFB5BF3" w14:textId="77777777" w:rsidR="0059128D" w:rsidRPr="009B36A0" w:rsidRDefault="0059128D" w:rsidP="0059128D">
            <w:pPr>
              <w:spacing w:after="0" w:line="240" w:lineRule="auto"/>
              <w:rPr>
                <w:rFonts w:ascii="Times New Roman" w:eastAsia="Times New Roman" w:hAnsi="Times New Roman" w:cs="Times New Roman"/>
                <w:b/>
                <w:bCs/>
                <w:color w:val="000000"/>
                <w:sz w:val="24"/>
                <w:szCs w:val="24"/>
                <w:lang w:eastAsia="fr-FR"/>
              </w:rPr>
            </w:pPr>
            <w:r w:rsidRPr="009B36A0">
              <w:rPr>
                <w:rFonts w:ascii="Times New Roman" w:eastAsia="Times New Roman" w:hAnsi="Times New Roman" w:cs="Times New Roman"/>
                <w:b/>
                <w:bCs/>
                <w:color w:val="000000"/>
                <w:sz w:val="24"/>
                <w:szCs w:val="24"/>
                <w:lang w:eastAsia="fr-FR"/>
              </w:rPr>
              <w:t>Recommandations</w:t>
            </w:r>
          </w:p>
        </w:tc>
        <w:tc>
          <w:tcPr>
            <w:tcW w:w="2385" w:type="dxa"/>
            <w:vAlign w:val="center"/>
            <w:hideMark/>
          </w:tcPr>
          <w:p w14:paraId="2C0341F6" w14:textId="77777777" w:rsidR="0059128D" w:rsidRPr="009B36A0" w:rsidRDefault="0059128D" w:rsidP="0059128D">
            <w:pPr>
              <w:spacing w:after="0" w:line="240" w:lineRule="auto"/>
              <w:rPr>
                <w:rFonts w:ascii="Times New Roman" w:eastAsia="Times New Roman" w:hAnsi="Times New Roman" w:cs="Times New Roman"/>
                <w:b/>
                <w:bCs/>
                <w:color w:val="000000"/>
                <w:sz w:val="24"/>
                <w:szCs w:val="24"/>
                <w:lang w:eastAsia="fr-FR"/>
              </w:rPr>
            </w:pPr>
            <w:r w:rsidRPr="009B36A0">
              <w:rPr>
                <w:rFonts w:ascii="Times New Roman" w:eastAsia="Times New Roman" w:hAnsi="Times New Roman" w:cs="Times New Roman"/>
                <w:b/>
                <w:bCs/>
                <w:color w:val="000000"/>
                <w:sz w:val="24"/>
                <w:szCs w:val="24"/>
                <w:lang w:eastAsia="fr-FR"/>
              </w:rPr>
              <w:t>Responsables</w:t>
            </w:r>
          </w:p>
        </w:tc>
      </w:tr>
      <w:tr w:rsidR="0059128D" w:rsidRPr="009B36A0" w14:paraId="34D6917A" w14:textId="77777777" w:rsidTr="000B26F5">
        <w:trPr>
          <w:trHeight w:val="1260"/>
        </w:trPr>
        <w:tc>
          <w:tcPr>
            <w:tcW w:w="1519" w:type="dxa"/>
            <w:vMerge w:val="restart"/>
            <w:noWrap/>
            <w:vAlign w:val="center"/>
            <w:hideMark/>
          </w:tcPr>
          <w:p w14:paraId="4D333C77" w14:textId="77777777" w:rsidR="0059128D" w:rsidRPr="009B36A0" w:rsidRDefault="0059128D" w:rsidP="0059128D">
            <w:pPr>
              <w:spacing w:after="0" w:line="240" w:lineRule="auto"/>
              <w:jc w:val="center"/>
              <w:rPr>
                <w:rFonts w:ascii="Times New Roman" w:eastAsia="Times New Roman" w:hAnsi="Times New Roman" w:cs="Times New Roman"/>
                <w:color w:val="000000"/>
                <w:sz w:val="24"/>
                <w:szCs w:val="24"/>
                <w:lang w:eastAsia="fr-FR"/>
              </w:rPr>
            </w:pPr>
            <w:proofErr w:type="spellStart"/>
            <w:r w:rsidRPr="009B36A0">
              <w:rPr>
                <w:rFonts w:ascii="Times New Roman" w:eastAsia="Times New Roman" w:hAnsi="Times New Roman" w:cs="Times New Roman"/>
                <w:color w:val="000000"/>
                <w:sz w:val="24"/>
                <w:szCs w:val="24"/>
                <w:lang w:eastAsia="fr-FR"/>
              </w:rPr>
              <w:t>Salamat</w:t>
            </w:r>
            <w:proofErr w:type="spellEnd"/>
          </w:p>
        </w:tc>
        <w:tc>
          <w:tcPr>
            <w:tcW w:w="1317" w:type="dxa"/>
            <w:vMerge w:val="restart"/>
            <w:vAlign w:val="center"/>
            <w:hideMark/>
          </w:tcPr>
          <w:p w14:paraId="41A38CC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Hôpital provincial d'Am-</w:t>
            </w:r>
            <w:proofErr w:type="spellStart"/>
            <w:r w:rsidRPr="009B36A0">
              <w:rPr>
                <w:rFonts w:ascii="Times New Roman" w:eastAsia="Times New Roman" w:hAnsi="Times New Roman" w:cs="Times New Roman"/>
                <w:color w:val="000000"/>
                <w:sz w:val="24"/>
                <w:szCs w:val="24"/>
                <w:lang w:eastAsia="fr-FR"/>
              </w:rPr>
              <w:t>Timan</w:t>
            </w:r>
            <w:proofErr w:type="spellEnd"/>
          </w:p>
        </w:tc>
        <w:tc>
          <w:tcPr>
            <w:tcW w:w="1985" w:type="dxa"/>
            <w:vAlign w:val="center"/>
            <w:hideMark/>
          </w:tcPr>
          <w:p w14:paraId="3A5B94B1" w14:textId="30E2C96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Discordance des données entre les RMA et le DHIS2</w:t>
            </w:r>
          </w:p>
        </w:tc>
        <w:tc>
          <w:tcPr>
            <w:tcW w:w="2285" w:type="dxa"/>
            <w:vAlign w:val="center"/>
            <w:hideMark/>
          </w:tcPr>
          <w:p w14:paraId="66641633" w14:textId="655469E1"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le contrôle qualité et la cohérence des données entre les registres (soins curatifs et CPN) et les rapports (RMA et DHIS2) </w:t>
            </w:r>
          </w:p>
        </w:tc>
        <w:tc>
          <w:tcPr>
            <w:tcW w:w="2385" w:type="dxa"/>
            <w:vAlign w:val="center"/>
            <w:hideMark/>
          </w:tcPr>
          <w:p w14:paraId="28B4A2C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Surveillant de l'hôpital</w:t>
            </w:r>
            <w:r w:rsidRPr="009B36A0">
              <w:rPr>
                <w:rFonts w:ascii="Times New Roman" w:eastAsia="Times New Roman" w:hAnsi="Times New Roman" w:cs="Times New Roman"/>
                <w:color w:val="000000"/>
                <w:sz w:val="24"/>
                <w:szCs w:val="24"/>
                <w:lang w:eastAsia="fr-FR"/>
              </w:rPr>
              <w:br/>
              <w:t>Chargé SIS de la DSP</w:t>
            </w:r>
          </w:p>
        </w:tc>
      </w:tr>
      <w:tr w:rsidR="0059128D" w:rsidRPr="009B36A0" w14:paraId="0A88E8AC" w14:textId="77777777" w:rsidTr="000B26F5">
        <w:trPr>
          <w:trHeight w:val="1575"/>
        </w:trPr>
        <w:tc>
          <w:tcPr>
            <w:tcW w:w="1519" w:type="dxa"/>
            <w:vMerge/>
            <w:vAlign w:val="center"/>
            <w:hideMark/>
          </w:tcPr>
          <w:p w14:paraId="2697CA9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843D17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4CC73DBC" w14:textId="22E10D5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Insuffisance de sensibilisation pendant la consultation curative par les prestataires sur la </w:t>
            </w:r>
            <w:r w:rsidR="000B26F5"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w:t>
            </w:r>
            <w:r w:rsidRPr="009B36A0">
              <w:rPr>
                <w:rFonts w:ascii="Times New Roman" w:eastAsia="Times New Roman" w:hAnsi="Times New Roman" w:cs="Times New Roman"/>
                <w:color w:val="000000"/>
                <w:sz w:val="24"/>
                <w:szCs w:val="24"/>
                <w:lang w:eastAsia="fr-FR"/>
              </w:rPr>
              <w:lastRenderedPageBreak/>
              <w:t xml:space="preserve">paludisme (utilisation de MILDA, TPI, </w:t>
            </w:r>
            <w:r w:rsidR="000B26F5"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285" w:type="dxa"/>
            <w:vAlign w:val="center"/>
            <w:hideMark/>
          </w:tcPr>
          <w:p w14:paraId="12983309" w14:textId="26C34B2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lastRenderedPageBreak/>
              <w:t xml:space="preserve">Assurer la sensibilisation pendant la consultation curative sur la </w:t>
            </w:r>
            <w:r w:rsidR="000B26F5"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à l'aide de l'utilisation de </w:t>
            </w:r>
            <w:r w:rsidRPr="009B36A0">
              <w:rPr>
                <w:rFonts w:ascii="Times New Roman" w:eastAsia="Times New Roman" w:hAnsi="Times New Roman" w:cs="Times New Roman"/>
                <w:color w:val="000000"/>
                <w:sz w:val="24"/>
                <w:szCs w:val="24"/>
                <w:lang w:eastAsia="fr-FR"/>
              </w:rPr>
              <w:lastRenderedPageBreak/>
              <w:t>MILDA, le TPI, et l'</w:t>
            </w:r>
            <w:r w:rsidR="000B26F5"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385" w:type="dxa"/>
            <w:noWrap/>
            <w:vAlign w:val="center"/>
            <w:hideMark/>
          </w:tcPr>
          <w:p w14:paraId="73EA9CA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lastRenderedPageBreak/>
              <w:t>Prestataires</w:t>
            </w:r>
          </w:p>
        </w:tc>
      </w:tr>
      <w:tr w:rsidR="0059128D" w:rsidRPr="009B36A0" w14:paraId="62F5E1D4" w14:textId="77777777" w:rsidTr="000B26F5">
        <w:trPr>
          <w:trHeight w:val="945"/>
        </w:trPr>
        <w:tc>
          <w:tcPr>
            <w:tcW w:w="1519" w:type="dxa"/>
            <w:vMerge/>
            <w:vAlign w:val="center"/>
            <w:hideMark/>
          </w:tcPr>
          <w:p w14:paraId="4152C9E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0187E5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bottom"/>
            <w:hideMark/>
          </w:tcPr>
          <w:p w14:paraId="66B34D6E" w14:textId="66E83E20"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Tous les cas de malnutrition reçoivent </w:t>
            </w:r>
            <w:r w:rsidR="000B26F5" w:rsidRPr="009B36A0">
              <w:rPr>
                <w:rFonts w:ascii="Times New Roman" w:eastAsia="Times New Roman" w:hAnsi="Times New Roman" w:cs="Times New Roman"/>
                <w:color w:val="000000"/>
                <w:sz w:val="24"/>
                <w:szCs w:val="24"/>
                <w:lang w:eastAsia="fr-FR"/>
              </w:rPr>
              <w:t>systématiquement</w:t>
            </w:r>
            <w:r w:rsidRPr="009B36A0">
              <w:rPr>
                <w:rFonts w:ascii="Times New Roman" w:eastAsia="Times New Roman" w:hAnsi="Times New Roman" w:cs="Times New Roman"/>
                <w:color w:val="000000"/>
                <w:sz w:val="24"/>
                <w:szCs w:val="24"/>
                <w:lang w:eastAsia="fr-FR"/>
              </w:rPr>
              <w:t xml:space="preserve"> un test de diagnostic rapide du paludisme</w:t>
            </w:r>
          </w:p>
        </w:tc>
        <w:tc>
          <w:tcPr>
            <w:tcW w:w="2285" w:type="dxa"/>
            <w:vAlign w:val="center"/>
            <w:hideMark/>
          </w:tcPr>
          <w:p w14:paraId="07AE6AE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Tester uniquement les cas suspects de paludisme</w:t>
            </w:r>
          </w:p>
        </w:tc>
        <w:tc>
          <w:tcPr>
            <w:tcW w:w="2385" w:type="dxa"/>
            <w:noWrap/>
            <w:vAlign w:val="center"/>
            <w:hideMark/>
          </w:tcPr>
          <w:p w14:paraId="4947CFA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Prestataires</w:t>
            </w:r>
          </w:p>
        </w:tc>
      </w:tr>
      <w:tr w:rsidR="0059128D" w:rsidRPr="009B36A0" w14:paraId="3D80E989" w14:textId="77777777" w:rsidTr="000B26F5">
        <w:trPr>
          <w:trHeight w:val="1575"/>
        </w:trPr>
        <w:tc>
          <w:tcPr>
            <w:tcW w:w="1519" w:type="dxa"/>
            <w:vMerge/>
            <w:vAlign w:val="center"/>
            <w:hideMark/>
          </w:tcPr>
          <w:p w14:paraId="0DE569A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35129A6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25BB76B5" w14:textId="622CED9F"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Certaines constantes (poids, Pouls, Fréquence respiratoires) ne sont pas prises chez </w:t>
            </w:r>
            <w:r w:rsidR="000B26F5" w:rsidRPr="009B36A0">
              <w:rPr>
                <w:rFonts w:ascii="Times New Roman" w:eastAsia="Times New Roman" w:hAnsi="Times New Roman" w:cs="Times New Roman"/>
                <w:color w:val="000000"/>
                <w:sz w:val="24"/>
                <w:szCs w:val="24"/>
                <w:lang w:eastAsia="fr-FR"/>
              </w:rPr>
              <w:t>beaucoup</w:t>
            </w:r>
            <w:r w:rsidRPr="009B36A0">
              <w:rPr>
                <w:rFonts w:ascii="Times New Roman" w:eastAsia="Times New Roman" w:hAnsi="Times New Roman" w:cs="Times New Roman"/>
                <w:color w:val="000000"/>
                <w:sz w:val="24"/>
                <w:szCs w:val="24"/>
                <w:lang w:eastAsia="fr-FR"/>
              </w:rPr>
              <w:t xml:space="preserve"> de patients</w:t>
            </w:r>
          </w:p>
        </w:tc>
        <w:tc>
          <w:tcPr>
            <w:tcW w:w="2285" w:type="dxa"/>
            <w:vAlign w:val="center"/>
            <w:hideMark/>
          </w:tcPr>
          <w:p w14:paraId="23C5C430" w14:textId="0199979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Prendre tous les </w:t>
            </w:r>
            <w:r w:rsidR="000B26F5" w:rsidRPr="009B36A0">
              <w:rPr>
                <w:rFonts w:ascii="Times New Roman" w:eastAsia="Times New Roman" w:hAnsi="Times New Roman" w:cs="Times New Roman"/>
                <w:color w:val="000000"/>
                <w:sz w:val="24"/>
                <w:szCs w:val="24"/>
                <w:lang w:eastAsia="fr-FR"/>
              </w:rPr>
              <w:t>paramètres</w:t>
            </w:r>
            <w:r w:rsidRPr="009B36A0">
              <w:rPr>
                <w:rFonts w:ascii="Times New Roman" w:eastAsia="Times New Roman" w:hAnsi="Times New Roman" w:cs="Times New Roman"/>
                <w:color w:val="000000"/>
                <w:sz w:val="24"/>
                <w:szCs w:val="24"/>
                <w:lang w:eastAsia="fr-FR"/>
              </w:rPr>
              <w:t xml:space="preserve"> biologiques des patients constantes (poids, Pouls, Fréquence respiratoires) ne sont pas prises chez </w:t>
            </w:r>
            <w:r w:rsidR="000B26F5" w:rsidRPr="009B36A0">
              <w:rPr>
                <w:rFonts w:ascii="Times New Roman" w:eastAsia="Times New Roman" w:hAnsi="Times New Roman" w:cs="Times New Roman"/>
                <w:color w:val="000000"/>
                <w:sz w:val="24"/>
                <w:szCs w:val="24"/>
                <w:lang w:eastAsia="fr-FR"/>
              </w:rPr>
              <w:t>beaucoup</w:t>
            </w:r>
            <w:r w:rsidRPr="009B36A0">
              <w:rPr>
                <w:rFonts w:ascii="Times New Roman" w:eastAsia="Times New Roman" w:hAnsi="Times New Roman" w:cs="Times New Roman"/>
                <w:color w:val="000000"/>
                <w:sz w:val="24"/>
                <w:szCs w:val="24"/>
                <w:lang w:eastAsia="fr-FR"/>
              </w:rPr>
              <w:t xml:space="preserve"> de patients</w:t>
            </w:r>
          </w:p>
        </w:tc>
        <w:tc>
          <w:tcPr>
            <w:tcW w:w="2385" w:type="dxa"/>
            <w:noWrap/>
            <w:vAlign w:val="center"/>
            <w:hideMark/>
          </w:tcPr>
          <w:p w14:paraId="7504356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2207A332" w14:textId="77777777" w:rsidTr="000B26F5">
        <w:trPr>
          <w:trHeight w:val="945"/>
        </w:trPr>
        <w:tc>
          <w:tcPr>
            <w:tcW w:w="1519" w:type="dxa"/>
            <w:vMerge/>
            <w:vAlign w:val="center"/>
            <w:hideMark/>
          </w:tcPr>
          <w:p w14:paraId="158C0D3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38E354F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043F4FBE" w14:textId="27D28A70"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AL </w:t>
            </w:r>
            <w:r w:rsidR="000B26F5" w:rsidRPr="009B36A0">
              <w:rPr>
                <w:rFonts w:ascii="Times New Roman" w:eastAsia="Times New Roman" w:hAnsi="Times New Roman" w:cs="Times New Roman"/>
                <w:color w:val="000000"/>
                <w:sz w:val="24"/>
                <w:szCs w:val="24"/>
                <w:lang w:eastAsia="fr-FR"/>
              </w:rPr>
              <w:t>(PNLP</w:t>
            </w:r>
            <w:r w:rsidRPr="009B36A0">
              <w:rPr>
                <w:rFonts w:ascii="Times New Roman" w:eastAsia="Times New Roman" w:hAnsi="Times New Roman" w:cs="Times New Roman"/>
                <w:color w:val="000000"/>
                <w:sz w:val="24"/>
                <w:szCs w:val="24"/>
                <w:lang w:eastAsia="fr-FR"/>
              </w:rPr>
              <w:t>/ PALAT/UGP) en rupture depuis juillet 2025</w:t>
            </w:r>
          </w:p>
        </w:tc>
        <w:tc>
          <w:tcPr>
            <w:tcW w:w="2285" w:type="dxa"/>
            <w:hideMark/>
          </w:tcPr>
          <w:p w14:paraId="0BE2CE7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Commander régulièrement les médicaments antipaludiques </w:t>
            </w:r>
          </w:p>
        </w:tc>
        <w:tc>
          <w:tcPr>
            <w:tcW w:w="2385" w:type="dxa"/>
            <w:hideMark/>
          </w:tcPr>
          <w:p w14:paraId="1718808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Directeur de l’Hôpital, surveillant Général et les responsables des services</w:t>
            </w:r>
          </w:p>
        </w:tc>
      </w:tr>
      <w:tr w:rsidR="0059128D" w:rsidRPr="009B36A0" w14:paraId="5BB3F9B5" w14:textId="77777777" w:rsidTr="000B26F5">
        <w:trPr>
          <w:trHeight w:val="315"/>
        </w:trPr>
        <w:tc>
          <w:tcPr>
            <w:tcW w:w="1519" w:type="dxa"/>
            <w:vMerge/>
            <w:vAlign w:val="center"/>
            <w:hideMark/>
          </w:tcPr>
          <w:p w14:paraId="1A0C7B1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6BDA4D6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0D98AB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MILDA en rupture depuis 7 mois</w:t>
            </w:r>
          </w:p>
        </w:tc>
        <w:tc>
          <w:tcPr>
            <w:tcW w:w="2285" w:type="dxa"/>
            <w:hideMark/>
          </w:tcPr>
          <w:p w14:paraId="24AC78C3" w14:textId="00197AA8"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Approvisionner en MILDA l'</w:t>
            </w:r>
            <w:r w:rsidR="000B26F5" w:rsidRPr="009B36A0">
              <w:rPr>
                <w:rFonts w:ascii="Times New Roman" w:eastAsia="Times New Roman" w:hAnsi="Times New Roman" w:cs="Times New Roman"/>
                <w:color w:val="000000"/>
                <w:sz w:val="24"/>
                <w:szCs w:val="24"/>
                <w:lang w:eastAsia="fr-FR"/>
              </w:rPr>
              <w:t>hôpital</w:t>
            </w:r>
          </w:p>
        </w:tc>
        <w:tc>
          <w:tcPr>
            <w:tcW w:w="2385" w:type="dxa"/>
            <w:noWrap/>
            <w:hideMark/>
          </w:tcPr>
          <w:p w14:paraId="07A18D3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 PNLP/ PALAT/UGP</w:t>
            </w:r>
          </w:p>
        </w:tc>
      </w:tr>
      <w:tr w:rsidR="0059128D" w:rsidRPr="009B36A0" w14:paraId="57CE68E6" w14:textId="77777777" w:rsidTr="000B26F5">
        <w:trPr>
          <w:trHeight w:val="945"/>
        </w:trPr>
        <w:tc>
          <w:tcPr>
            <w:tcW w:w="1519" w:type="dxa"/>
            <w:vMerge/>
            <w:vAlign w:val="center"/>
            <w:hideMark/>
          </w:tcPr>
          <w:p w14:paraId="227F767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0EF0615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6D208B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  Don en AL pour tous les âges par le MSF dont la date de péremption est en janvier 2026</w:t>
            </w:r>
          </w:p>
        </w:tc>
        <w:tc>
          <w:tcPr>
            <w:tcW w:w="2285" w:type="dxa"/>
            <w:hideMark/>
          </w:tcPr>
          <w:p w14:paraId="32A609D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Faire un don dont la date de péremption est lointaine </w:t>
            </w:r>
          </w:p>
        </w:tc>
        <w:tc>
          <w:tcPr>
            <w:tcW w:w="2385" w:type="dxa"/>
            <w:noWrap/>
            <w:hideMark/>
          </w:tcPr>
          <w:p w14:paraId="26D5168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MSF</w:t>
            </w:r>
          </w:p>
        </w:tc>
      </w:tr>
      <w:tr w:rsidR="0059128D" w:rsidRPr="009B36A0" w14:paraId="06C51195" w14:textId="77777777" w:rsidTr="000B26F5">
        <w:trPr>
          <w:trHeight w:val="1260"/>
        </w:trPr>
        <w:tc>
          <w:tcPr>
            <w:tcW w:w="1519" w:type="dxa"/>
            <w:vMerge/>
            <w:vAlign w:val="center"/>
            <w:hideMark/>
          </w:tcPr>
          <w:p w14:paraId="249B254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6EF314C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7E71D2C9" w14:textId="463A1A03"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Le module 1 du </w:t>
            </w:r>
            <w:r w:rsidR="000B26F5" w:rsidRPr="009B36A0">
              <w:rPr>
                <w:rFonts w:ascii="Times New Roman" w:eastAsia="Times New Roman" w:hAnsi="Times New Roman" w:cs="Times New Roman"/>
                <w:color w:val="000000"/>
                <w:sz w:val="24"/>
                <w:szCs w:val="24"/>
                <w:lang w:eastAsia="fr-FR"/>
              </w:rPr>
              <w:t>gène</w:t>
            </w:r>
            <w:r w:rsidRPr="009B36A0">
              <w:rPr>
                <w:rFonts w:ascii="Times New Roman" w:eastAsia="Times New Roman" w:hAnsi="Times New Roman" w:cs="Times New Roman"/>
                <w:color w:val="000000"/>
                <w:sz w:val="24"/>
                <w:szCs w:val="24"/>
                <w:lang w:eastAsia="fr-FR"/>
              </w:rPr>
              <w:t xml:space="preserve"> </w:t>
            </w:r>
            <w:proofErr w:type="spellStart"/>
            <w:r w:rsidRPr="009B36A0">
              <w:rPr>
                <w:rFonts w:ascii="Times New Roman" w:eastAsia="Times New Roman" w:hAnsi="Times New Roman" w:cs="Times New Roman"/>
                <w:color w:val="000000"/>
                <w:sz w:val="24"/>
                <w:szCs w:val="24"/>
                <w:lang w:eastAsia="fr-FR"/>
              </w:rPr>
              <w:t>xpert</w:t>
            </w:r>
            <w:proofErr w:type="spellEnd"/>
            <w:r w:rsidRPr="009B36A0">
              <w:rPr>
                <w:rFonts w:ascii="Times New Roman" w:eastAsia="Times New Roman" w:hAnsi="Times New Roman" w:cs="Times New Roman"/>
                <w:color w:val="000000"/>
                <w:sz w:val="24"/>
                <w:szCs w:val="24"/>
                <w:lang w:eastAsia="fr-FR"/>
              </w:rPr>
              <w:t xml:space="preserve"> n'est pas fonctionnel, un seul code d'</w:t>
            </w:r>
            <w:r w:rsidR="000B26F5" w:rsidRPr="009B36A0">
              <w:rPr>
                <w:rFonts w:ascii="Times New Roman" w:eastAsia="Times New Roman" w:hAnsi="Times New Roman" w:cs="Times New Roman"/>
                <w:color w:val="000000"/>
                <w:sz w:val="24"/>
                <w:szCs w:val="24"/>
                <w:lang w:eastAsia="fr-FR"/>
              </w:rPr>
              <w:t>accès</w:t>
            </w:r>
            <w:r w:rsidRPr="009B36A0">
              <w:rPr>
                <w:rFonts w:ascii="Times New Roman" w:eastAsia="Times New Roman" w:hAnsi="Times New Roman" w:cs="Times New Roman"/>
                <w:color w:val="000000"/>
                <w:sz w:val="24"/>
                <w:szCs w:val="24"/>
                <w:lang w:eastAsia="fr-FR"/>
              </w:rPr>
              <w:t xml:space="preserve"> est ouvert pour les techniciens de labo au </w:t>
            </w:r>
            <w:r w:rsidR="000B26F5" w:rsidRPr="009B36A0">
              <w:rPr>
                <w:rFonts w:ascii="Times New Roman" w:eastAsia="Times New Roman" w:hAnsi="Times New Roman" w:cs="Times New Roman"/>
                <w:color w:val="000000"/>
                <w:sz w:val="24"/>
                <w:szCs w:val="24"/>
                <w:lang w:eastAsia="fr-FR"/>
              </w:rPr>
              <w:t>gène</w:t>
            </w:r>
            <w:r w:rsidRPr="009B36A0">
              <w:rPr>
                <w:rFonts w:ascii="Times New Roman" w:eastAsia="Times New Roman" w:hAnsi="Times New Roman" w:cs="Times New Roman"/>
                <w:color w:val="000000"/>
                <w:sz w:val="24"/>
                <w:szCs w:val="24"/>
                <w:lang w:eastAsia="fr-FR"/>
              </w:rPr>
              <w:t xml:space="preserve"> </w:t>
            </w:r>
            <w:proofErr w:type="spellStart"/>
            <w:r w:rsidRPr="009B36A0">
              <w:rPr>
                <w:rFonts w:ascii="Times New Roman" w:eastAsia="Times New Roman" w:hAnsi="Times New Roman" w:cs="Times New Roman"/>
                <w:color w:val="000000"/>
                <w:sz w:val="24"/>
                <w:szCs w:val="24"/>
                <w:lang w:eastAsia="fr-FR"/>
              </w:rPr>
              <w:t>xpert</w:t>
            </w:r>
            <w:proofErr w:type="spellEnd"/>
          </w:p>
        </w:tc>
        <w:tc>
          <w:tcPr>
            <w:tcW w:w="2285" w:type="dxa"/>
            <w:vAlign w:val="center"/>
            <w:hideMark/>
          </w:tcPr>
          <w:p w14:paraId="6FB072CF" w14:textId="2648122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Rendre fonctionnel le module 1 du </w:t>
            </w:r>
            <w:r w:rsidR="000B26F5" w:rsidRPr="009B36A0">
              <w:rPr>
                <w:rFonts w:ascii="Times New Roman" w:eastAsia="Times New Roman" w:hAnsi="Times New Roman" w:cs="Times New Roman"/>
                <w:color w:val="000000"/>
                <w:sz w:val="24"/>
                <w:szCs w:val="24"/>
                <w:lang w:eastAsia="fr-FR"/>
              </w:rPr>
              <w:t>gène</w:t>
            </w:r>
            <w:r w:rsidRPr="009B36A0">
              <w:rPr>
                <w:rFonts w:ascii="Times New Roman" w:eastAsia="Times New Roman" w:hAnsi="Times New Roman" w:cs="Times New Roman"/>
                <w:color w:val="000000"/>
                <w:sz w:val="24"/>
                <w:szCs w:val="24"/>
                <w:lang w:eastAsia="fr-FR"/>
              </w:rPr>
              <w:t xml:space="preserve"> </w:t>
            </w:r>
            <w:proofErr w:type="spellStart"/>
            <w:r w:rsidRPr="009B36A0">
              <w:rPr>
                <w:rFonts w:ascii="Times New Roman" w:eastAsia="Times New Roman" w:hAnsi="Times New Roman" w:cs="Times New Roman"/>
                <w:color w:val="000000"/>
                <w:sz w:val="24"/>
                <w:szCs w:val="24"/>
                <w:lang w:eastAsia="fr-FR"/>
              </w:rPr>
              <w:t>xpert</w:t>
            </w:r>
            <w:proofErr w:type="spellEnd"/>
            <w:r w:rsidRPr="009B36A0">
              <w:rPr>
                <w:rFonts w:ascii="Times New Roman" w:eastAsia="Times New Roman" w:hAnsi="Times New Roman" w:cs="Times New Roman"/>
                <w:color w:val="000000"/>
                <w:sz w:val="24"/>
                <w:szCs w:val="24"/>
                <w:lang w:eastAsia="fr-FR"/>
              </w:rPr>
              <w:t xml:space="preserve"> et le rendre accessible à tous les techniciens du laboratoire</w:t>
            </w:r>
          </w:p>
        </w:tc>
        <w:tc>
          <w:tcPr>
            <w:tcW w:w="2385" w:type="dxa"/>
            <w:noWrap/>
            <w:vAlign w:val="center"/>
            <w:hideMark/>
          </w:tcPr>
          <w:p w14:paraId="5F3170E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PNT</w:t>
            </w:r>
          </w:p>
        </w:tc>
      </w:tr>
      <w:tr w:rsidR="0059128D" w:rsidRPr="009B36A0" w14:paraId="752D5C78" w14:textId="77777777" w:rsidTr="000B26F5">
        <w:trPr>
          <w:trHeight w:val="945"/>
        </w:trPr>
        <w:tc>
          <w:tcPr>
            <w:tcW w:w="1519" w:type="dxa"/>
            <w:vMerge/>
            <w:vAlign w:val="center"/>
            <w:hideMark/>
          </w:tcPr>
          <w:p w14:paraId="5140356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74E8E8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0BBFD660" w14:textId="0C446BA4" w:rsidR="0059128D" w:rsidRPr="009B36A0" w:rsidRDefault="000B26F5"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Insuffisance</w:t>
            </w:r>
            <w:r w:rsidR="0059128D" w:rsidRPr="009B36A0">
              <w:rPr>
                <w:rFonts w:ascii="Times New Roman" w:eastAsia="Times New Roman" w:hAnsi="Times New Roman" w:cs="Times New Roman"/>
                <w:color w:val="000000"/>
                <w:sz w:val="24"/>
                <w:szCs w:val="24"/>
                <w:lang w:eastAsia="fr-FR"/>
              </w:rPr>
              <w:t xml:space="preserve"> dans la </w:t>
            </w:r>
            <w:r w:rsidRPr="009B36A0">
              <w:rPr>
                <w:rFonts w:ascii="Times New Roman" w:eastAsia="Times New Roman" w:hAnsi="Times New Roman" w:cs="Times New Roman"/>
                <w:color w:val="000000"/>
                <w:sz w:val="24"/>
                <w:szCs w:val="24"/>
                <w:lang w:eastAsia="fr-FR"/>
              </w:rPr>
              <w:t>détection</w:t>
            </w:r>
            <w:r w:rsidR="0059128D" w:rsidRPr="009B36A0">
              <w:rPr>
                <w:rFonts w:ascii="Times New Roman" w:eastAsia="Times New Roman" w:hAnsi="Times New Roman" w:cs="Times New Roman"/>
                <w:color w:val="000000"/>
                <w:sz w:val="24"/>
                <w:szCs w:val="24"/>
                <w:lang w:eastAsia="fr-FR"/>
              </w:rPr>
              <w:t xml:space="preserve"> des formes évidentes du parasite s</w:t>
            </w:r>
            <w:r w:rsidRPr="009B36A0">
              <w:rPr>
                <w:rFonts w:ascii="Times New Roman" w:eastAsia="Times New Roman" w:hAnsi="Times New Roman" w:cs="Times New Roman"/>
                <w:color w:val="000000"/>
                <w:sz w:val="24"/>
                <w:szCs w:val="24"/>
                <w:lang w:eastAsia="fr-FR"/>
              </w:rPr>
              <w:t>a</w:t>
            </w:r>
            <w:r w:rsidR="0059128D" w:rsidRPr="009B36A0">
              <w:rPr>
                <w:rFonts w:ascii="Times New Roman" w:eastAsia="Times New Roman" w:hAnsi="Times New Roman" w:cs="Times New Roman"/>
                <w:color w:val="000000"/>
                <w:sz w:val="24"/>
                <w:szCs w:val="24"/>
                <w:lang w:eastAsia="fr-FR"/>
              </w:rPr>
              <w:t>ns confusion avec l'artefact</w:t>
            </w:r>
          </w:p>
        </w:tc>
        <w:tc>
          <w:tcPr>
            <w:tcW w:w="2285" w:type="dxa"/>
            <w:hideMark/>
          </w:tcPr>
          <w:p w14:paraId="598FCCD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Former les personnels en diagnostic microscopique du paludisme</w:t>
            </w:r>
          </w:p>
        </w:tc>
        <w:tc>
          <w:tcPr>
            <w:tcW w:w="2385" w:type="dxa"/>
            <w:noWrap/>
            <w:hideMark/>
          </w:tcPr>
          <w:p w14:paraId="7CB2DF4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 PNLP/ PALAT/UGP</w:t>
            </w:r>
          </w:p>
        </w:tc>
      </w:tr>
      <w:tr w:rsidR="0059128D" w:rsidRPr="009B36A0" w14:paraId="20B29785" w14:textId="77777777" w:rsidTr="000B26F5">
        <w:trPr>
          <w:trHeight w:val="630"/>
        </w:trPr>
        <w:tc>
          <w:tcPr>
            <w:tcW w:w="1519" w:type="dxa"/>
            <w:vMerge/>
            <w:vAlign w:val="center"/>
            <w:hideMark/>
          </w:tcPr>
          <w:p w14:paraId="68415D2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restart"/>
            <w:vAlign w:val="center"/>
            <w:hideMark/>
          </w:tcPr>
          <w:p w14:paraId="2E9FA139" w14:textId="29E357E5"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District d'Am-</w:t>
            </w:r>
            <w:proofErr w:type="spellStart"/>
            <w:proofErr w:type="gramStart"/>
            <w:r w:rsidRPr="009B36A0">
              <w:rPr>
                <w:rFonts w:ascii="Times New Roman" w:eastAsia="Times New Roman" w:hAnsi="Times New Roman" w:cs="Times New Roman"/>
                <w:color w:val="000000"/>
                <w:sz w:val="24"/>
                <w:szCs w:val="24"/>
                <w:lang w:eastAsia="fr-FR"/>
              </w:rPr>
              <w:t>Timan</w:t>
            </w:r>
            <w:proofErr w:type="spellEnd"/>
            <w:r w:rsidRPr="009B36A0">
              <w:rPr>
                <w:rFonts w:ascii="Times New Roman" w:eastAsia="Times New Roman" w:hAnsi="Times New Roman" w:cs="Times New Roman"/>
                <w:color w:val="000000"/>
                <w:sz w:val="24"/>
                <w:szCs w:val="24"/>
                <w:lang w:eastAsia="fr-FR"/>
              </w:rPr>
              <w:t>:</w:t>
            </w:r>
            <w:proofErr w:type="gramEnd"/>
            <w:r w:rsidRPr="009B36A0">
              <w:rPr>
                <w:rFonts w:ascii="Times New Roman" w:eastAsia="Times New Roman" w:hAnsi="Times New Roman" w:cs="Times New Roman"/>
                <w:color w:val="000000"/>
                <w:sz w:val="24"/>
                <w:szCs w:val="24"/>
                <w:lang w:eastAsia="fr-FR"/>
              </w:rPr>
              <w:br/>
            </w:r>
            <w:r w:rsidRPr="009B36A0">
              <w:rPr>
                <w:rFonts w:ascii="Times New Roman" w:eastAsia="Times New Roman" w:hAnsi="Times New Roman" w:cs="Times New Roman"/>
                <w:color w:val="000000"/>
                <w:sz w:val="24"/>
                <w:szCs w:val="24"/>
                <w:lang w:eastAsia="fr-FR"/>
              </w:rPr>
              <w:lastRenderedPageBreak/>
              <w:t>Centre de santé Am-</w:t>
            </w:r>
            <w:proofErr w:type="spellStart"/>
            <w:r w:rsidRPr="009B36A0">
              <w:rPr>
                <w:rFonts w:ascii="Times New Roman" w:eastAsia="Times New Roman" w:hAnsi="Times New Roman" w:cs="Times New Roman"/>
                <w:color w:val="000000"/>
                <w:sz w:val="24"/>
                <w:szCs w:val="24"/>
                <w:lang w:eastAsia="fr-FR"/>
              </w:rPr>
              <w:t>Timan</w:t>
            </w:r>
            <w:proofErr w:type="spellEnd"/>
            <w:r w:rsidRPr="009B36A0">
              <w:rPr>
                <w:rFonts w:ascii="Times New Roman" w:eastAsia="Times New Roman" w:hAnsi="Times New Roman" w:cs="Times New Roman"/>
                <w:color w:val="000000"/>
                <w:sz w:val="24"/>
                <w:szCs w:val="24"/>
                <w:lang w:eastAsia="fr-FR"/>
              </w:rPr>
              <w:t>-Nord</w:t>
            </w:r>
          </w:p>
        </w:tc>
        <w:tc>
          <w:tcPr>
            <w:tcW w:w="1985" w:type="dxa"/>
            <w:vAlign w:val="center"/>
            <w:hideMark/>
          </w:tcPr>
          <w:p w14:paraId="3CF8CB71" w14:textId="7A001713" w:rsidR="0059128D" w:rsidRPr="009B36A0" w:rsidRDefault="000B26F5"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lastRenderedPageBreak/>
              <w:t>Non-respect</w:t>
            </w:r>
            <w:r w:rsidR="0059128D" w:rsidRPr="009B36A0">
              <w:rPr>
                <w:rFonts w:ascii="Times New Roman" w:eastAsia="Times New Roman" w:hAnsi="Times New Roman" w:cs="Times New Roman"/>
                <w:color w:val="000000"/>
                <w:sz w:val="24"/>
                <w:szCs w:val="24"/>
                <w:lang w:eastAsia="fr-FR"/>
              </w:rPr>
              <w:t xml:space="preserve"> des directives de prise en charge des cas</w:t>
            </w:r>
          </w:p>
        </w:tc>
        <w:tc>
          <w:tcPr>
            <w:tcW w:w="2285" w:type="dxa"/>
            <w:vAlign w:val="center"/>
            <w:hideMark/>
          </w:tcPr>
          <w:p w14:paraId="2FA18FA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Assurer le respect des directives de prise en charge des cas</w:t>
            </w:r>
          </w:p>
        </w:tc>
        <w:tc>
          <w:tcPr>
            <w:tcW w:w="2385" w:type="dxa"/>
            <w:noWrap/>
            <w:vAlign w:val="center"/>
            <w:hideMark/>
          </w:tcPr>
          <w:p w14:paraId="6411FA0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724F1234" w14:textId="77777777" w:rsidTr="000B26F5">
        <w:trPr>
          <w:trHeight w:val="1260"/>
        </w:trPr>
        <w:tc>
          <w:tcPr>
            <w:tcW w:w="1519" w:type="dxa"/>
            <w:vMerge/>
            <w:vAlign w:val="center"/>
            <w:hideMark/>
          </w:tcPr>
          <w:p w14:paraId="7E6B982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00B87A3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4035616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Discordance des données entre les registres, le RMA et le DHIS2</w:t>
            </w:r>
          </w:p>
        </w:tc>
        <w:tc>
          <w:tcPr>
            <w:tcW w:w="2285" w:type="dxa"/>
            <w:vAlign w:val="center"/>
            <w:hideMark/>
          </w:tcPr>
          <w:p w14:paraId="5AE77D72" w14:textId="4BBCFCA9"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le contrôle qualité et la </w:t>
            </w:r>
            <w:r w:rsidR="000B26F5" w:rsidRPr="009B36A0">
              <w:rPr>
                <w:rFonts w:ascii="Times New Roman" w:eastAsia="Times New Roman" w:hAnsi="Times New Roman" w:cs="Times New Roman"/>
                <w:color w:val="000000"/>
                <w:sz w:val="24"/>
                <w:szCs w:val="24"/>
                <w:lang w:eastAsia="fr-FR"/>
              </w:rPr>
              <w:t>cohérence</w:t>
            </w:r>
            <w:r w:rsidRPr="009B36A0">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2385" w:type="dxa"/>
            <w:vAlign w:val="center"/>
            <w:hideMark/>
          </w:tcPr>
          <w:p w14:paraId="7DC4647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r w:rsidRPr="009B36A0">
              <w:rPr>
                <w:rFonts w:ascii="Times New Roman" w:eastAsia="Times New Roman" w:hAnsi="Times New Roman" w:cs="Times New Roman"/>
                <w:color w:val="000000"/>
                <w:sz w:val="24"/>
                <w:szCs w:val="24"/>
                <w:lang w:eastAsia="fr-FR"/>
              </w:rPr>
              <w:br/>
              <w:t>ECDS</w:t>
            </w:r>
          </w:p>
        </w:tc>
      </w:tr>
      <w:tr w:rsidR="0059128D" w:rsidRPr="009B36A0" w14:paraId="65C9AE7A" w14:textId="77777777" w:rsidTr="000B26F5">
        <w:trPr>
          <w:trHeight w:val="1575"/>
        </w:trPr>
        <w:tc>
          <w:tcPr>
            <w:tcW w:w="1519" w:type="dxa"/>
            <w:vMerge/>
            <w:vAlign w:val="center"/>
            <w:hideMark/>
          </w:tcPr>
          <w:p w14:paraId="5E7A412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322ADD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3474EDAC" w14:textId="19F675EA"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Insuffisance de sensibilisation pendant la consultation curative par les prestataires sur la </w:t>
            </w:r>
            <w:r w:rsidR="000B26F5"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(utilisation de MILDA, TPI, </w:t>
            </w:r>
            <w:r w:rsidR="000B26F5"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285" w:type="dxa"/>
            <w:vAlign w:val="center"/>
            <w:hideMark/>
          </w:tcPr>
          <w:p w14:paraId="04CEB907" w14:textId="34D3537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la sensibilisation pendant la consultation curative sur la </w:t>
            </w:r>
            <w:r w:rsidR="000B26F5"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à l'aide de l'utilisation de MILDA, le TPI, et l'</w:t>
            </w:r>
            <w:r w:rsidR="000B26F5"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385" w:type="dxa"/>
            <w:noWrap/>
            <w:vAlign w:val="center"/>
            <w:hideMark/>
          </w:tcPr>
          <w:p w14:paraId="099CF75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79D2C26E" w14:textId="77777777" w:rsidTr="000B26F5">
        <w:trPr>
          <w:trHeight w:val="630"/>
        </w:trPr>
        <w:tc>
          <w:tcPr>
            <w:tcW w:w="1519" w:type="dxa"/>
            <w:vMerge/>
            <w:vAlign w:val="center"/>
            <w:hideMark/>
          </w:tcPr>
          <w:p w14:paraId="0537716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3B06A2F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bottom"/>
            <w:hideMark/>
          </w:tcPr>
          <w:p w14:paraId="08A76F3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Insuffisance dans la recherche des signes de gravité du paludisme</w:t>
            </w:r>
          </w:p>
        </w:tc>
        <w:tc>
          <w:tcPr>
            <w:tcW w:w="2285" w:type="dxa"/>
            <w:vAlign w:val="bottom"/>
            <w:hideMark/>
          </w:tcPr>
          <w:p w14:paraId="1A6290B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Rechercher les signes de gravité du paludisme chez tout patient suspect</w:t>
            </w:r>
          </w:p>
        </w:tc>
        <w:tc>
          <w:tcPr>
            <w:tcW w:w="2385" w:type="dxa"/>
            <w:noWrap/>
            <w:vAlign w:val="center"/>
            <w:hideMark/>
          </w:tcPr>
          <w:p w14:paraId="52574A8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55F306EF" w14:textId="77777777" w:rsidTr="000B26F5">
        <w:trPr>
          <w:trHeight w:val="600"/>
        </w:trPr>
        <w:tc>
          <w:tcPr>
            <w:tcW w:w="1519" w:type="dxa"/>
            <w:vMerge/>
            <w:vAlign w:val="center"/>
            <w:hideMark/>
          </w:tcPr>
          <w:p w14:paraId="2579E84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50D1B30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noWrap/>
            <w:vAlign w:val="center"/>
            <w:hideMark/>
          </w:tcPr>
          <w:p w14:paraId="17CD0FD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Rupture des intrants CTA et MILDA</w:t>
            </w:r>
          </w:p>
        </w:tc>
        <w:tc>
          <w:tcPr>
            <w:tcW w:w="2285" w:type="dxa"/>
            <w:vAlign w:val="center"/>
            <w:hideMark/>
          </w:tcPr>
          <w:p w14:paraId="30E4B8B1" w14:textId="59EFCDB6"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Approvisionner et ou commander des intrants à la PPA du </w:t>
            </w:r>
            <w:proofErr w:type="spellStart"/>
            <w:r w:rsidRPr="009B36A0">
              <w:rPr>
                <w:rFonts w:ascii="Times New Roman" w:eastAsia="Times New Roman" w:hAnsi="Times New Roman" w:cs="Times New Roman"/>
                <w:color w:val="000000"/>
                <w:sz w:val="24"/>
                <w:szCs w:val="24"/>
                <w:lang w:eastAsia="fr-FR"/>
              </w:rPr>
              <w:t>Gu</w:t>
            </w:r>
            <w:r w:rsidR="000B26F5" w:rsidRPr="009B36A0">
              <w:rPr>
                <w:rFonts w:ascii="Times New Roman" w:eastAsia="Times New Roman" w:hAnsi="Times New Roman" w:cs="Times New Roman"/>
                <w:color w:val="000000"/>
                <w:sz w:val="24"/>
                <w:szCs w:val="24"/>
                <w:lang w:eastAsia="fr-FR"/>
              </w:rPr>
              <w:t>é</w:t>
            </w:r>
            <w:r w:rsidRPr="009B36A0">
              <w:rPr>
                <w:rFonts w:ascii="Times New Roman" w:eastAsia="Times New Roman" w:hAnsi="Times New Roman" w:cs="Times New Roman"/>
                <w:color w:val="000000"/>
                <w:sz w:val="24"/>
                <w:szCs w:val="24"/>
                <w:lang w:eastAsia="fr-FR"/>
              </w:rPr>
              <w:t>ra</w:t>
            </w:r>
            <w:proofErr w:type="spellEnd"/>
          </w:p>
        </w:tc>
        <w:tc>
          <w:tcPr>
            <w:tcW w:w="2385" w:type="dxa"/>
            <w:noWrap/>
            <w:vAlign w:val="center"/>
            <w:hideMark/>
          </w:tcPr>
          <w:p w14:paraId="518E2A2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PNLP/RCS/ECDS</w:t>
            </w:r>
          </w:p>
        </w:tc>
      </w:tr>
      <w:tr w:rsidR="0059128D" w:rsidRPr="009B36A0" w14:paraId="6F7A93BC" w14:textId="77777777" w:rsidTr="000B26F5">
        <w:trPr>
          <w:trHeight w:val="1260"/>
        </w:trPr>
        <w:tc>
          <w:tcPr>
            <w:tcW w:w="1519" w:type="dxa"/>
            <w:vMerge/>
            <w:vAlign w:val="center"/>
            <w:hideMark/>
          </w:tcPr>
          <w:p w14:paraId="675DDB9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6BDDE64"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0D094E17" w14:textId="0B77F8B8" w:rsidR="0059128D" w:rsidRPr="009B36A0" w:rsidRDefault="000B26F5"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Les</w:t>
            </w:r>
            <w:r w:rsidR="0059128D" w:rsidRPr="009B36A0">
              <w:rPr>
                <w:rFonts w:ascii="Times New Roman" w:eastAsia="Times New Roman" w:hAnsi="Times New Roman" w:cs="Times New Roman"/>
                <w:color w:val="000000"/>
                <w:sz w:val="24"/>
                <w:szCs w:val="24"/>
                <w:lang w:eastAsia="fr-FR"/>
              </w:rPr>
              <w:t xml:space="preserve"> médicaments AL MSF ne sont pas enregistrés dans la fiche de stock ; </w:t>
            </w:r>
          </w:p>
        </w:tc>
        <w:tc>
          <w:tcPr>
            <w:tcW w:w="2285" w:type="dxa"/>
            <w:hideMark/>
          </w:tcPr>
          <w:p w14:paraId="39057ED4" w14:textId="69E93DE9"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Enregistrer tous les dons des intrants de paludisme issu des </w:t>
            </w:r>
            <w:r w:rsidR="000B26F5" w:rsidRPr="009B36A0">
              <w:rPr>
                <w:rFonts w:ascii="Times New Roman" w:eastAsia="Times New Roman" w:hAnsi="Times New Roman" w:cs="Times New Roman"/>
                <w:color w:val="000000"/>
                <w:sz w:val="24"/>
                <w:szCs w:val="24"/>
                <w:lang w:eastAsia="fr-FR"/>
              </w:rPr>
              <w:t>partenaires dans</w:t>
            </w:r>
            <w:r w:rsidRPr="009B36A0">
              <w:rPr>
                <w:rFonts w:ascii="Times New Roman" w:eastAsia="Times New Roman" w:hAnsi="Times New Roman" w:cs="Times New Roman"/>
                <w:color w:val="000000"/>
                <w:sz w:val="24"/>
                <w:szCs w:val="24"/>
                <w:lang w:eastAsia="fr-FR"/>
              </w:rPr>
              <w:t xml:space="preserve"> la partie origine de la fiche de stock </w:t>
            </w:r>
          </w:p>
        </w:tc>
        <w:tc>
          <w:tcPr>
            <w:tcW w:w="2385" w:type="dxa"/>
            <w:noWrap/>
            <w:hideMark/>
          </w:tcPr>
          <w:p w14:paraId="22DF66E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p>
        </w:tc>
      </w:tr>
      <w:tr w:rsidR="0059128D" w:rsidRPr="009B36A0" w14:paraId="118A454C" w14:textId="77777777" w:rsidTr="000B26F5">
        <w:trPr>
          <w:trHeight w:val="630"/>
        </w:trPr>
        <w:tc>
          <w:tcPr>
            <w:tcW w:w="1519" w:type="dxa"/>
            <w:vMerge/>
            <w:vAlign w:val="center"/>
            <w:hideMark/>
          </w:tcPr>
          <w:p w14:paraId="4C8296D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48E2C15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E207974" w14:textId="0D3A6F0B" w:rsidR="0059128D" w:rsidRPr="009B36A0" w:rsidRDefault="000B26F5"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Rupture</w:t>
            </w:r>
            <w:r w:rsidR="0059128D" w:rsidRPr="009B36A0">
              <w:rPr>
                <w:rFonts w:ascii="Times New Roman" w:eastAsia="Times New Roman" w:hAnsi="Times New Roman" w:cs="Times New Roman"/>
                <w:color w:val="000000"/>
                <w:sz w:val="24"/>
                <w:szCs w:val="24"/>
                <w:lang w:eastAsia="fr-FR"/>
              </w:rPr>
              <w:t xml:space="preserve"> AL ado depuis 12 jours et AL adulte depuis 1 </w:t>
            </w:r>
            <w:proofErr w:type="gramStart"/>
            <w:r w:rsidR="0059128D" w:rsidRPr="009B36A0">
              <w:rPr>
                <w:rFonts w:ascii="Times New Roman" w:eastAsia="Times New Roman" w:hAnsi="Times New Roman" w:cs="Times New Roman"/>
                <w:color w:val="000000"/>
                <w:sz w:val="24"/>
                <w:szCs w:val="24"/>
                <w:lang w:eastAsia="fr-FR"/>
              </w:rPr>
              <w:t>mois;</w:t>
            </w:r>
            <w:proofErr w:type="gramEnd"/>
            <w:r w:rsidR="0059128D" w:rsidRPr="009B36A0">
              <w:rPr>
                <w:rFonts w:ascii="Times New Roman" w:eastAsia="Times New Roman" w:hAnsi="Times New Roman" w:cs="Times New Roman"/>
                <w:color w:val="000000"/>
                <w:sz w:val="24"/>
                <w:szCs w:val="24"/>
                <w:lang w:eastAsia="fr-FR"/>
              </w:rPr>
              <w:t xml:space="preserve"> </w:t>
            </w:r>
          </w:p>
        </w:tc>
        <w:tc>
          <w:tcPr>
            <w:tcW w:w="2285" w:type="dxa"/>
            <w:hideMark/>
          </w:tcPr>
          <w:p w14:paraId="7EE0363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Commander régulièrement les médicaments antipaludiques </w:t>
            </w:r>
          </w:p>
        </w:tc>
        <w:tc>
          <w:tcPr>
            <w:tcW w:w="2385" w:type="dxa"/>
            <w:noWrap/>
            <w:hideMark/>
          </w:tcPr>
          <w:p w14:paraId="7A8D15C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p>
        </w:tc>
      </w:tr>
      <w:tr w:rsidR="0059128D" w:rsidRPr="009B36A0" w14:paraId="2882BC4F" w14:textId="77777777" w:rsidTr="000B26F5">
        <w:trPr>
          <w:trHeight w:val="1575"/>
        </w:trPr>
        <w:tc>
          <w:tcPr>
            <w:tcW w:w="1519" w:type="dxa"/>
            <w:vMerge/>
            <w:vAlign w:val="center"/>
            <w:hideMark/>
          </w:tcPr>
          <w:p w14:paraId="009136C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5DEF0C5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6B856B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Labo CS : problème sérieux de confection des gouttes épaisses, la coloration des lames et entretien de microscope dont l'objet à immersion est presque gâté. </w:t>
            </w:r>
          </w:p>
        </w:tc>
        <w:tc>
          <w:tcPr>
            <w:tcW w:w="2285" w:type="dxa"/>
            <w:hideMark/>
          </w:tcPr>
          <w:p w14:paraId="58E3A73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Former les personnels en diagnostic microscopique du paludisme</w:t>
            </w:r>
          </w:p>
        </w:tc>
        <w:tc>
          <w:tcPr>
            <w:tcW w:w="2385" w:type="dxa"/>
            <w:noWrap/>
            <w:hideMark/>
          </w:tcPr>
          <w:p w14:paraId="3093933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 PNLP/ PALAT/UGP</w:t>
            </w:r>
          </w:p>
        </w:tc>
      </w:tr>
      <w:tr w:rsidR="0059128D" w:rsidRPr="009B36A0" w14:paraId="146279C9" w14:textId="77777777" w:rsidTr="000B26F5">
        <w:trPr>
          <w:trHeight w:val="1260"/>
        </w:trPr>
        <w:tc>
          <w:tcPr>
            <w:tcW w:w="1519" w:type="dxa"/>
            <w:vMerge/>
            <w:vAlign w:val="center"/>
            <w:hideMark/>
          </w:tcPr>
          <w:p w14:paraId="3A7EDFB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restart"/>
            <w:vAlign w:val="center"/>
            <w:hideMark/>
          </w:tcPr>
          <w:p w14:paraId="30585D9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District d'Am-</w:t>
            </w:r>
            <w:proofErr w:type="spellStart"/>
            <w:proofErr w:type="gramStart"/>
            <w:r w:rsidRPr="009B36A0">
              <w:rPr>
                <w:rFonts w:ascii="Times New Roman" w:eastAsia="Times New Roman" w:hAnsi="Times New Roman" w:cs="Times New Roman"/>
                <w:color w:val="000000"/>
                <w:sz w:val="24"/>
                <w:szCs w:val="24"/>
                <w:lang w:eastAsia="fr-FR"/>
              </w:rPr>
              <w:t>Timan</w:t>
            </w:r>
            <w:proofErr w:type="spellEnd"/>
            <w:r w:rsidRPr="009B36A0">
              <w:rPr>
                <w:rFonts w:ascii="Times New Roman" w:eastAsia="Times New Roman" w:hAnsi="Times New Roman" w:cs="Times New Roman"/>
                <w:color w:val="000000"/>
                <w:sz w:val="24"/>
                <w:szCs w:val="24"/>
                <w:lang w:eastAsia="fr-FR"/>
              </w:rPr>
              <w:t>:</w:t>
            </w:r>
            <w:proofErr w:type="gramEnd"/>
            <w:r w:rsidRPr="009B36A0">
              <w:rPr>
                <w:rFonts w:ascii="Times New Roman" w:eastAsia="Times New Roman" w:hAnsi="Times New Roman" w:cs="Times New Roman"/>
                <w:color w:val="000000"/>
                <w:sz w:val="24"/>
                <w:szCs w:val="24"/>
                <w:lang w:eastAsia="fr-FR"/>
              </w:rPr>
              <w:br/>
              <w:t xml:space="preserve">Centre de santé </w:t>
            </w:r>
            <w:proofErr w:type="spellStart"/>
            <w:r w:rsidRPr="009B36A0">
              <w:rPr>
                <w:rFonts w:ascii="Times New Roman" w:eastAsia="Times New Roman" w:hAnsi="Times New Roman" w:cs="Times New Roman"/>
                <w:color w:val="000000"/>
                <w:sz w:val="24"/>
                <w:szCs w:val="24"/>
                <w:lang w:eastAsia="fr-FR"/>
              </w:rPr>
              <w:t>Ablelaye</w:t>
            </w:r>
            <w:proofErr w:type="spellEnd"/>
          </w:p>
        </w:tc>
        <w:tc>
          <w:tcPr>
            <w:tcW w:w="1985" w:type="dxa"/>
            <w:hideMark/>
          </w:tcPr>
          <w:p w14:paraId="490B775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Discordance des données entre les registres et les RMA</w:t>
            </w:r>
          </w:p>
        </w:tc>
        <w:tc>
          <w:tcPr>
            <w:tcW w:w="2285" w:type="dxa"/>
            <w:hideMark/>
          </w:tcPr>
          <w:p w14:paraId="57ED5C3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Dépouiller correctement les registres et considérer les données des registres comme des données sources des rapports </w:t>
            </w:r>
          </w:p>
        </w:tc>
        <w:tc>
          <w:tcPr>
            <w:tcW w:w="2385" w:type="dxa"/>
            <w:noWrap/>
            <w:hideMark/>
          </w:tcPr>
          <w:p w14:paraId="47F81C4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MCD et Point focal paludisme</w:t>
            </w:r>
          </w:p>
        </w:tc>
      </w:tr>
      <w:tr w:rsidR="0059128D" w:rsidRPr="009B36A0" w14:paraId="5B876625" w14:textId="77777777" w:rsidTr="000B26F5">
        <w:trPr>
          <w:trHeight w:val="1260"/>
        </w:trPr>
        <w:tc>
          <w:tcPr>
            <w:tcW w:w="1519" w:type="dxa"/>
            <w:vMerge/>
            <w:vAlign w:val="center"/>
            <w:hideMark/>
          </w:tcPr>
          <w:p w14:paraId="20E6D64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52B66B5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B406F0D" w14:textId="7EE7D14E" w:rsidR="0059128D" w:rsidRPr="009B36A0" w:rsidRDefault="00944CF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Insuffisance</w:t>
            </w:r>
            <w:r w:rsidR="0059128D" w:rsidRPr="009B36A0">
              <w:rPr>
                <w:rFonts w:ascii="Times New Roman" w:eastAsia="Times New Roman" w:hAnsi="Times New Roman" w:cs="Times New Roman"/>
                <w:color w:val="000000"/>
                <w:sz w:val="24"/>
                <w:szCs w:val="24"/>
                <w:lang w:eastAsia="fr-FR"/>
              </w:rPr>
              <w:t xml:space="preserve"> de sensibilisation sur la protection des femmes enceintes en matière de TPI, de l'éligibilité et les autres moyens de prévention</w:t>
            </w:r>
          </w:p>
        </w:tc>
        <w:tc>
          <w:tcPr>
            <w:tcW w:w="2285" w:type="dxa"/>
            <w:hideMark/>
          </w:tcPr>
          <w:p w14:paraId="31F11107" w14:textId="6A07A62F" w:rsidR="0059128D" w:rsidRPr="009B36A0" w:rsidRDefault="00944CF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Intensifier</w:t>
            </w:r>
            <w:r w:rsidR="0059128D" w:rsidRPr="009B36A0">
              <w:rPr>
                <w:rFonts w:ascii="Times New Roman" w:eastAsia="Times New Roman" w:hAnsi="Times New Roman" w:cs="Times New Roman"/>
                <w:color w:val="000000"/>
                <w:sz w:val="24"/>
                <w:szCs w:val="24"/>
                <w:lang w:eastAsia="fr-FR"/>
              </w:rPr>
              <w:t xml:space="preserve"> la </w:t>
            </w:r>
            <w:r w:rsidRPr="009B36A0">
              <w:rPr>
                <w:rFonts w:ascii="Times New Roman" w:eastAsia="Times New Roman" w:hAnsi="Times New Roman" w:cs="Times New Roman"/>
                <w:color w:val="000000"/>
                <w:sz w:val="24"/>
                <w:szCs w:val="24"/>
                <w:lang w:eastAsia="fr-FR"/>
              </w:rPr>
              <w:t>sensibilisation</w:t>
            </w:r>
            <w:r w:rsidR="0059128D" w:rsidRPr="009B36A0">
              <w:rPr>
                <w:rFonts w:ascii="Times New Roman" w:eastAsia="Times New Roman" w:hAnsi="Times New Roman" w:cs="Times New Roman"/>
                <w:color w:val="000000"/>
                <w:sz w:val="24"/>
                <w:szCs w:val="24"/>
                <w:lang w:eastAsia="fr-FR"/>
              </w:rPr>
              <w:t xml:space="preserve"> des femmes </w:t>
            </w:r>
            <w:r w:rsidRPr="009B36A0">
              <w:rPr>
                <w:rFonts w:ascii="Times New Roman" w:eastAsia="Times New Roman" w:hAnsi="Times New Roman" w:cs="Times New Roman"/>
                <w:color w:val="000000"/>
                <w:sz w:val="24"/>
                <w:szCs w:val="24"/>
                <w:lang w:eastAsia="fr-FR"/>
              </w:rPr>
              <w:t>enceintes</w:t>
            </w:r>
            <w:r w:rsidR="0059128D" w:rsidRPr="009B36A0">
              <w:rPr>
                <w:rFonts w:ascii="Times New Roman" w:eastAsia="Times New Roman" w:hAnsi="Times New Roman" w:cs="Times New Roman"/>
                <w:color w:val="000000"/>
                <w:sz w:val="24"/>
                <w:szCs w:val="24"/>
                <w:lang w:eastAsia="fr-FR"/>
              </w:rPr>
              <w:t xml:space="preserve"> sur tous les moyens de prévention</w:t>
            </w:r>
          </w:p>
        </w:tc>
        <w:tc>
          <w:tcPr>
            <w:tcW w:w="2385" w:type="dxa"/>
            <w:noWrap/>
            <w:hideMark/>
          </w:tcPr>
          <w:p w14:paraId="08270214" w14:textId="25209C07" w:rsidR="0059128D" w:rsidRPr="009B36A0" w:rsidRDefault="00944CF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Les</w:t>
            </w:r>
            <w:r w:rsidR="0059128D" w:rsidRPr="009B36A0">
              <w:rPr>
                <w:rFonts w:ascii="Times New Roman" w:eastAsia="Times New Roman" w:hAnsi="Times New Roman" w:cs="Times New Roman"/>
                <w:color w:val="000000"/>
                <w:sz w:val="24"/>
                <w:szCs w:val="24"/>
                <w:lang w:eastAsia="fr-FR"/>
              </w:rPr>
              <w:t xml:space="preserve"> </w:t>
            </w:r>
            <w:r w:rsidRPr="009B36A0">
              <w:rPr>
                <w:rFonts w:ascii="Times New Roman" w:eastAsia="Times New Roman" w:hAnsi="Times New Roman" w:cs="Times New Roman"/>
                <w:color w:val="000000"/>
                <w:sz w:val="24"/>
                <w:szCs w:val="24"/>
                <w:lang w:eastAsia="fr-FR"/>
              </w:rPr>
              <w:t>Sage-femmes</w:t>
            </w:r>
            <w:r w:rsidR="0059128D" w:rsidRPr="009B36A0">
              <w:rPr>
                <w:rFonts w:ascii="Times New Roman" w:eastAsia="Times New Roman" w:hAnsi="Times New Roman" w:cs="Times New Roman"/>
                <w:color w:val="000000"/>
                <w:sz w:val="24"/>
                <w:szCs w:val="24"/>
                <w:lang w:eastAsia="fr-FR"/>
              </w:rPr>
              <w:t xml:space="preserve"> </w:t>
            </w:r>
          </w:p>
        </w:tc>
      </w:tr>
      <w:tr w:rsidR="0059128D" w:rsidRPr="009B36A0" w14:paraId="3F474969" w14:textId="77777777" w:rsidTr="000B26F5">
        <w:trPr>
          <w:trHeight w:val="945"/>
        </w:trPr>
        <w:tc>
          <w:tcPr>
            <w:tcW w:w="1519" w:type="dxa"/>
            <w:vMerge/>
            <w:vAlign w:val="center"/>
            <w:hideMark/>
          </w:tcPr>
          <w:p w14:paraId="7466921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DFECDA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5325398B" w14:textId="5E173262"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Utilisation de diluant de TDR pour faire migrer le test </w:t>
            </w:r>
            <w:r w:rsidR="0016617F" w:rsidRPr="009B36A0">
              <w:rPr>
                <w:rFonts w:ascii="Times New Roman" w:eastAsia="Times New Roman" w:hAnsi="Times New Roman" w:cs="Times New Roman"/>
                <w:color w:val="000000"/>
                <w:sz w:val="24"/>
                <w:szCs w:val="24"/>
                <w:lang w:eastAsia="fr-FR"/>
              </w:rPr>
              <w:t>détermine</w:t>
            </w:r>
            <w:r w:rsidRPr="009B36A0">
              <w:rPr>
                <w:rFonts w:ascii="Times New Roman" w:eastAsia="Times New Roman" w:hAnsi="Times New Roman" w:cs="Times New Roman"/>
                <w:color w:val="000000"/>
                <w:sz w:val="24"/>
                <w:szCs w:val="24"/>
                <w:lang w:eastAsia="fr-FR"/>
              </w:rPr>
              <w:t xml:space="preserve"> VIH 1 &amp; 2, ce qui n'est pas du tout normal</w:t>
            </w:r>
          </w:p>
        </w:tc>
        <w:tc>
          <w:tcPr>
            <w:tcW w:w="2285" w:type="dxa"/>
            <w:hideMark/>
          </w:tcPr>
          <w:p w14:paraId="561D5F3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Lire la notice et respecter les instructions du fabricant</w:t>
            </w:r>
          </w:p>
        </w:tc>
        <w:tc>
          <w:tcPr>
            <w:tcW w:w="2385" w:type="dxa"/>
            <w:noWrap/>
            <w:hideMark/>
          </w:tcPr>
          <w:p w14:paraId="3FDA9307" w14:textId="65D2386B" w:rsidR="0059128D" w:rsidRPr="009B36A0" w:rsidRDefault="00944CF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Les</w:t>
            </w:r>
            <w:r w:rsidR="0059128D" w:rsidRPr="009B36A0">
              <w:rPr>
                <w:rFonts w:ascii="Times New Roman" w:eastAsia="Times New Roman" w:hAnsi="Times New Roman" w:cs="Times New Roman"/>
                <w:color w:val="000000"/>
                <w:sz w:val="24"/>
                <w:szCs w:val="24"/>
                <w:lang w:eastAsia="fr-FR"/>
              </w:rPr>
              <w:t xml:space="preserve"> </w:t>
            </w:r>
            <w:r w:rsidRPr="009B36A0">
              <w:rPr>
                <w:rFonts w:ascii="Times New Roman" w:eastAsia="Times New Roman" w:hAnsi="Times New Roman" w:cs="Times New Roman"/>
                <w:color w:val="000000"/>
                <w:sz w:val="24"/>
                <w:szCs w:val="24"/>
                <w:lang w:eastAsia="fr-FR"/>
              </w:rPr>
              <w:t>Sage-femmes</w:t>
            </w:r>
            <w:r w:rsidR="0059128D" w:rsidRPr="009B36A0">
              <w:rPr>
                <w:rFonts w:ascii="Times New Roman" w:eastAsia="Times New Roman" w:hAnsi="Times New Roman" w:cs="Times New Roman"/>
                <w:color w:val="000000"/>
                <w:sz w:val="24"/>
                <w:szCs w:val="24"/>
                <w:lang w:eastAsia="fr-FR"/>
              </w:rPr>
              <w:t xml:space="preserve"> </w:t>
            </w:r>
          </w:p>
        </w:tc>
      </w:tr>
      <w:tr w:rsidR="0059128D" w:rsidRPr="009B36A0" w14:paraId="0790B865" w14:textId="77777777" w:rsidTr="000B26F5">
        <w:trPr>
          <w:trHeight w:val="630"/>
        </w:trPr>
        <w:tc>
          <w:tcPr>
            <w:tcW w:w="1519" w:type="dxa"/>
            <w:vMerge/>
            <w:vAlign w:val="center"/>
            <w:hideMark/>
          </w:tcPr>
          <w:p w14:paraId="2CD8212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7A7BBC9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noWrap/>
            <w:hideMark/>
          </w:tcPr>
          <w:p w14:paraId="77FFB3C4"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Fiche de stock mal tenue</w:t>
            </w:r>
          </w:p>
        </w:tc>
        <w:tc>
          <w:tcPr>
            <w:tcW w:w="2285" w:type="dxa"/>
            <w:hideMark/>
          </w:tcPr>
          <w:p w14:paraId="27A0533A" w14:textId="34316F45" w:rsidR="0059128D" w:rsidRPr="009B36A0" w:rsidRDefault="00C42C63" w:rsidP="0059128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 personnel a été </w:t>
            </w:r>
            <w:proofErr w:type="gramStart"/>
            <w:r>
              <w:rPr>
                <w:rFonts w:ascii="Times New Roman" w:eastAsia="Times New Roman" w:hAnsi="Times New Roman" w:cs="Times New Roman"/>
                <w:color w:val="000000"/>
                <w:sz w:val="24"/>
                <w:szCs w:val="24"/>
                <w:lang w:eastAsia="fr-FR"/>
              </w:rPr>
              <w:t xml:space="preserve">briefer </w:t>
            </w:r>
            <w:r w:rsidR="0059128D" w:rsidRPr="009B36A0">
              <w:rPr>
                <w:rFonts w:ascii="Times New Roman" w:eastAsia="Times New Roman" w:hAnsi="Times New Roman" w:cs="Times New Roman"/>
                <w:color w:val="000000"/>
                <w:sz w:val="24"/>
                <w:szCs w:val="24"/>
                <w:lang w:eastAsia="fr-FR"/>
              </w:rPr>
              <w:t xml:space="preserve"> par</w:t>
            </w:r>
            <w:proofErr w:type="gramEnd"/>
            <w:r w:rsidR="0059128D" w:rsidRPr="009B36A0">
              <w:rPr>
                <w:rFonts w:ascii="Times New Roman" w:eastAsia="Times New Roman" w:hAnsi="Times New Roman" w:cs="Times New Roman"/>
                <w:color w:val="000000"/>
                <w:sz w:val="24"/>
                <w:szCs w:val="24"/>
                <w:lang w:eastAsia="fr-FR"/>
              </w:rPr>
              <w:t xml:space="preserve"> le superviseur comment bien </w:t>
            </w:r>
            <w:r w:rsidR="00993B5B" w:rsidRPr="009B36A0">
              <w:rPr>
                <w:rFonts w:ascii="Times New Roman" w:eastAsia="Times New Roman" w:hAnsi="Times New Roman" w:cs="Times New Roman"/>
                <w:color w:val="000000"/>
                <w:sz w:val="24"/>
                <w:szCs w:val="24"/>
                <w:lang w:eastAsia="fr-FR"/>
              </w:rPr>
              <w:t>remplir</w:t>
            </w:r>
            <w:r>
              <w:rPr>
                <w:rFonts w:ascii="Times New Roman" w:eastAsia="Times New Roman" w:hAnsi="Times New Roman" w:cs="Times New Roman"/>
                <w:color w:val="000000"/>
                <w:sz w:val="24"/>
                <w:szCs w:val="24"/>
                <w:lang w:eastAsia="fr-FR"/>
              </w:rPr>
              <w:t xml:space="preserve"> la fiche</w:t>
            </w:r>
          </w:p>
        </w:tc>
        <w:tc>
          <w:tcPr>
            <w:tcW w:w="2385" w:type="dxa"/>
            <w:hideMark/>
          </w:tcPr>
          <w:p w14:paraId="4CA596A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Superviseur</w:t>
            </w:r>
          </w:p>
        </w:tc>
      </w:tr>
      <w:tr w:rsidR="0059128D" w:rsidRPr="009B36A0" w14:paraId="50AA8C40" w14:textId="77777777" w:rsidTr="000B26F5">
        <w:trPr>
          <w:trHeight w:val="1575"/>
        </w:trPr>
        <w:tc>
          <w:tcPr>
            <w:tcW w:w="1519" w:type="dxa"/>
            <w:vMerge/>
            <w:vAlign w:val="center"/>
            <w:hideMark/>
          </w:tcPr>
          <w:p w14:paraId="55FEB19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restart"/>
            <w:vAlign w:val="center"/>
            <w:hideMark/>
          </w:tcPr>
          <w:p w14:paraId="26F0B359" w14:textId="48E7E13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District </w:t>
            </w:r>
            <w:proofErr w:type="gramStart"/>
            <w:r w:rsidRPr="009B36A0">
              <w:rPr>
                <w:rFonts w:ascii="Times New Roman" w:eastAsia="Times New Roman" w:hAnsi="Times New Roman" w:cs="Times New Roman"/>
                <w:color w:val="000000"/>
                <w:sz w:val="24"/>
                <w:szCs w:val="24"/>
                <w:lang w:eastAsia="fr-FR"/>
              </w:rPr>
              <w:t>d'</w:t>
            </w:r>
            <w:proofErr w:type="spellStart"/>
            <w:r w:rsidRPr="009B36A0">
              <w:rPr>
                <w:rFonts w:ascii="Times New Roman" w:eastAsia="Times New Roman" w:hAnsi="Times New Roman" w:cs="Times New Roman"/>
                <w:color w:val="000000"/>
                <w:sz w:val="24"/>
                <w:szCs w:val="24"/>
                <w:lang w:eastAsia="fr-FR"/>
              </w:rPr>
              <w:t>Aboudéia</w:t>
            </w:r>
            <w:proofErr w:type="spellEnd"/>
            <w:r w:rsidRPr="009B36A0">
              <w:rPr>
                <w:rFonts w:ascii="Times New Roman" w:eastAsia="Times New Roman" w:hAnsi="Times New Roman" w:cs="Times New Roman"/>
                <w:color w:val="000000"/>
                <w:sz w:val="24"/>
                <w:szCs w:val="24"/>
                <w:lang w:eastAsia="fr-FR"/>
              </w:rPr>
              <w:t>:</w:t>
            </w:r>
            <w:proofErr w:type="gramEnd"/>
            <w:r w:rsidRPr="009B36A0">
              <w:rPr>
                <w:rFonts w:ascii="Times New Roman" w:eastAsia="Times New Roman" w:hAnsi="Times New Roman" w:cs="Times New Roman"/>
                <w:color w:val="000000"/>
                <w:sz w:val="24"/>
                <w:szCs w:val="24"/>
                <w:lang w:eastAsia="fr-FR"/>
              </w:rPr>
              <w:br/>
              <w:t>Hôpital de district</w:t>
            </w:r>
          </w:p>
        </w:tc>
        <w:tc>
          <w:tcPr>
            <w:tcW w:w="1985" w:type="dxa"/>
            <w:vAlign w:val="center"/>
            <w:hideMark/>
          </w:tcPr>
          <w:p w14:paraId="7B1D129A" w14:textId="03A5C3C8"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Certaines constantes (poids, Pouls, Fréquence respiratoires) ne sont pas prises chez </w:t>
            </w:r>
            <w:r w:rsidR="00993B5B" w:rsidRPr="009B36A0">
              <w:rPr>
                <w:rFonts w:ascii="Times New Roman" w:eastAsia="Times New Roman" w:hAnsi="Times New Roman" w:cs="Times New Roman"/>
                <w:color w:val="000000"/>
                <w:sz w:val="24"/>
                <w:szCs w:val="24"/>
                <w:lang w:eastAsia="fr-FR"/>
              </w:rPr>
              <w:t>beaucoup</w:t>
            </w:r>
            <w:r w:rsidRPr="009B36A0">
              <w:rPr>
                <w:rFonts w:ascii="Times New Roman" w:eastAsia="Times New Roman" w:hAnsi="Times New Roman" w:cs="Times New Roman"/>
                <w:color w:val="000000"/>
                <w:sz w:val="24"/>
                <w:szCs w:val="24"/>
                <w:lang w:eastAsia="fr-FR"/>
              </w:rPr>
              <w:t xml:space="preserve"> de patients</w:t>
            </w:r>
          </w:p>
        </w:tc>
        <w:tc>
          <w:tcPr>
            <w:tcW w:w="2285" w:type="dxa"/>
            <w:vAlign w:val="center"/>
            <w:hideMark/>
          </w:tcPr>
          <w:p w14:paraId="255FA3C5" w14:textId="09547281"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Prendre tous les </w:t>
            </w:r>
            <w:r w:rsidR="00993B5B" w:rsidRPr="009B36A0">
              <w:rPr>
                <w:rFonts w:ascii="Times New Roman" w:eastAsia="Times New Roman" w:hAnsi="Times New Roman" w:cs="Times New Roman"/>
                <w:color w:val="000000"/>
                <w:sz w:val="24"/>
                <w:szCs w:val="24"/>
                <w:lang w:eastAsia="fr-FR"/>
              </w:rPr>
              <w:t>paramètres</w:t>
            </w:r>
            <w:r w:rsidRPr="009B36A0">
              <w:rPr>
                <w:rFonts w:ascii="Times New Roman" w:eastAsia="Times New Roman" w:hAnsi="Times New Roman" w:cs="Times New Roman"/>
                <w:color w:val="000000"/>
                <w:sz w:val="24"/>
                <w:szCs w:val="24"/>
                <w:lang w:eastAsia="fr-FR"/>
              </w:rPr>
              <w:t xml:space="preserve"> biologiques des patients constantes (poids, Pouls, Fréquence respiratoires) ne sont pas prises chez beaucoup de patients</w:t>
            </w:r>
          </w:p>
        </w:tc>
        <w:tc>
          <w:tcPr>
            <w:tcW w:w="2385" w:type="dxa"/>
            <w:noWrap/>
            <w:vAlign w:val="center"/>
            <w:hideMark/>
          </w:tcPr>
          <w:p w14:paraId="611A7FE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597060E5" w14:textId="77777777" w:rsidTr="000B26F5">
        <w:trPr>
          <w:trHeight w:val="1575"/>
        </w:trPr>
        <w:tc>
          <w:tcPr>
            <w:tcW w:w="1519" w:type="dxa"/>
            <w:vMerge/>
            <w:vAlign w:val="center"/>
            <w:hideMark/>
          </w:tcPr>
          <w:p w14:paraId="39D3555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7B7D6EC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16108EE9" w14:textId="1912B44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Insuffisance de sensibilisation pendant la consultation curative par les prestataires sur la </w:t>
            </w:r>
            <w:r w:rsidR="00993B5B"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(utilisation de MILDA, TPI, </w:t>
            </w:r>
            <w:r w:rsidR="00993B5B"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285" w:type="dxa"/>
            <w:vAlign w:val="center"/>
            <w:hideMark/>
          </w:tcPr>
          <w:p w14:paraId="14472B6E" w14:textId="24486D71"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la sensibilisation pendant la consultation curative sur la </w:t>
            </w:r>
            <w:r w:rsidR="00993B5B"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à l'aide de l'utilisation de MILDA, le TPI, et l'</w:t>
            </w:r>
            <w:r w:rsidR="00993B5B"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385" w:type="dxa"/>
            <w:noWrap/>
            <w:vAlign w:val="center"/>
            <w:hideMark/>
          </w:tcPr>
          <w:p w14:paraId="0959E9F0"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187E733F" w14:textId="77777777" w:rsidTr="000B26F5">
        <w:trPr>
          <w:trHeight w:val="1260"/>
        </w:trPr>
        <w:tc>
          <w:tcPr>
            <w:tcW w:w="1519" w:type="dxa"/>
            <w:vMerge/>
            <w:vAlign w:val="center"/>
            <w:hideMark/>
          </w:tcPr>
          <w:p w14:paraId="474220A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4EECBE34"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6B49A88E" w14:textId="74AEA07D"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Discordance des données entre </w:t>
            </w:r>
            <w:r w:rsidR="00993B5B" w:rsidRPr="009B36A0">
              <w:rPr>
                <w:rFonts w:ascii="Times New Roman" w:eastAsia="Times New Roman" w:hAnsi="Times New Roman" w:cs="Times New Roman"/>
                <w:color w:val="000000"/>
                <w:sz w:val="24"/>
                <w:szCs w:val="24"/>
                <w:lang w:eastAsia="fr-FR"/>
              </w:rPr>
              <w:t>les RMA</w:t>
            </w:r>
            <w:r w:rsidRPr="009B36A0">
              <w:rPr>
                <w:rFonts w:ascii="Times New Roman" w:eastAsia="Times New Roman" w:hAnsi="Times New Roman" w:cs="Times New Roman"/>
                <w:color w:val="000000"/>
                <w:sz w:val="24"/>
                <w:szCs w:val="24"/>
                <w:lang w:eastAsia="fr-FR"/>
              </w:rPr>
              <w:t xml:space="preserve"> et le DHIS2</w:t>
            </w:r>
          </w:p>
        </w:tc>
        <w:tc>
          <w:tcPr>
            <w:tcW w:w="2285" w:type="dxa"/>
            <w:vAlign w:val="center"/>
            <w:hideMark/>
          </w:tcPr>
          <w:p w14:paraId="03D43D5C" w14:textId="288E7EEF"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le contrôle qualité et la </w:t>
            </w:r>
            <w:r w:rsidR="00993B5B" w:rsidRPr="009B36A0">
              <w:rPr>
                <w:rFonts w:ascii="Times New Roman" w:eastAsia="Times New Roman" w:hAnsi="Times New Roman" w:cs="Times New Roman"/>
                <w:color w:val="000000"/>
                <w:sz w:val="24"/>
                <w:szCs w:val="24"/>
                <w:lang w:eastAsia="fr-FR"/>
              </w:rPr>
              <w:t>cohérence</w:t>
            </w:r>
            <w:r w:rsidRPr="009B36A0">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2385" w:type="dxa"/>
            <w:noWrap/>
            <w:vAlign w:val="center"/>
            <w:hideMark/>
          </w:tcPr>
          <w:p w14:paraId="0042A9F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RCS/ECDS</w:t>
            </w:r>
          </w:p>
        </w:tc>
      </w:tr>
      <w:tr w:rsidR="0059128D" w:rsidRPr="009B36A0" w14:paraId="66B4A22D" w14:textId="77777777" w:rsidTr="000B26F5">
        <w:trPr>
          <w:trHeight w:val="630"/>
        </w:trPr>
        <w:tc>
          <w:tcPr>
            <w:tcW w:w="1519" w:type="dxa"/>
            <w:vMerge/>
            <w:vAlign w:val="center"/>
            <w:hideMark/>
          </w:tcPr>
          <w:p w14:paraId="4617F28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FC1226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4F51E69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Les techniciens ne sont pas formés sur le diagnostic biologique du paludisme </w:t>
            </w:r>
          </w:p>
        </w:tc>
        <w:tc>
          <w:tcPr>
            <w:tcW w:w="2285" w:type="dxa"/>
            <w:hideMark/>
          </w:tcPr>
          <w:p w14:paraId="1409186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Former les personnels en diagnostic microscopique du paludisme</w:t>
            </w:r>
          </w:p>
        </w:tc>
        <w:tc>
          <w:tcPr>
            <w:tcW w:w="2385" w:type="dxa"/>
            <w:noWrap/>
            <w:hideMark/>
          </w:tcPr>
          <w:p w14:paraId="3BF9516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 PNLP/ PALAT/UGP</w:t>
            </w:r>
          </w:p>
        </w:tc>
      </w:tr>
      <w:tr w:rsidR="0059128D" w:rsidRPr="009B36A0" w14:paraId="761F4B4B" w14:textId="77777777" w:rsidTr="000B26F5">
        <w:trPr>
          <w:trHeight w:val="630"/>
        </w:trPr>
        <w:tc>
          <w:tcPr>
            <w:tcW w:w="1519" w:type="dxa"/>
            <w:vMerge/>
            <w:vAlign w:val="center"/>
            <w:hideMark/>
          </w:tcPr>
          <w:p w14:paraId="3ABE764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37CD85F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629A648C" w14:textId="122224F5"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Les</w:t>
            </w:r>
            <w:r w:rsidR="0059128D" w:rsidRPr="009B36A0">
              <w:rPr>
                <w:rFonts w:ascii="Times New Roman" w:eastAsia="Times New Roman" w:hAnsi="Times New Roman" w:cs="Times New Roman"/>
                <w:color w:val="000000"/>
                <w:sz w:val="24"/>
                <w:szCs w:val="24"/>
                <w:lang w:eastAsia="fr-FR"/>
              </w:rPr>
              <w:t xml:space="preserve"> espèces de plasmodium ne sont pas identifiés</w:t>
            </w:r>
          </w:p>
        </w:tc>
        <w:tc>
          <w:tcPr>
            <w:tcW w:w="2285" w:type="dxa"/>
            <w:hideMark/>
          </w:tcPr>
          <w:p w14:paraId="581031B0"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Faire goutte et frottis mince puis identifier les espèces </w:t>
            </w:r>
          </w:p>
        </w:tc>
        <w:tc>
          <w:tcPr>
            <w:tcW w:w="2385" w:type="dxa"/>
            <w:hideMark/>
          </w:tcPr>
          <w:p w14:paraId="004F1D2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techniciens de laboratoire</w:t>
            </w:r>
          </w:p>
        </w:tc>
      </w:tr>
      <w:tr w:rsidR="0059128D" w:rsidRPr="009B36A0" w14:paraId="29F3A396" w14:textId="77777777" w:rsidTr="000B26F5">
        <w:trPr>
          <w:trHeight w:val="945"/>
        </w:trPr>
        <w:tc>
          <w:tcPr>
            <w:tcW w:w="1519" w:type="dxa"/>
            <w:vMerge/>
            <w:vAlign w:val="center"/>
            <w:hideMark/>
          </w:tcPr>
          <w:p w14:paraId="2998776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592A9080"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50F65AA9" w14:textId="223083D4"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Rupture</w:t>
            </w:r>
            <w:r w:rsidR="0059128D" w:rsidRPr="009B36A0">
              <w:rPr>
                <w:rFonts w:ascii="Times New Roman" w:eastAsia="Times New Roman" w:hAnsi="Times New Roman" w:cs="Times New Roman"/>
                <w:color w:val="000000"/>
                <w:sz w:val="24"/>
                <w:szCs w:val="24"/>
                <w:lang w:eastAsia="fr-FR"/>
              </w:rPr>
              <w:t xml:space="preserve"> des AL pour tous les âges </w:t>
            </w:r>
          </w:p>
        </w:tc>
        <w:tc>
          <w:tcPr>
            <w:tcW w:w="2285" w:type="dxa"/>
            <w:hideMark/>
          </w:tcPr>
          <w:p w14:paraId="1600EF4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Commander régulièrement les médicaments antipaludiques </w:t>
            </w:r>
          </w:p>
        </w:tc>
        <w:tc>
          <w:tcPr>
            <w:tcW w:w="2385" w:type="dxa"/>
            <w:hideMark/>
          </w:tcPr>
          <w:p w14:paraId="3CE7F6C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Directeur de l’Hôpital, surveillant Général et les responsables des services</w:t>
            </w:r>
          </w:p>
        </w:tc>
      </w:tr>
      <w:tr w:rsidR="0059128D" w:rsidRPr="009B36A0" w14:paraId="7CE6DE53" w14:textId="77777777" w:rsidTr="000B26F5">
        <w:trPr>
          <w:trHeight w:val="630"/>
        </w:trPr>
        <w:tc>
          <w:tcPr>
            <w:tcW w:w="1519" w:type="dxa"/>
            <w:vMerge/>
            <w:vAlign w:val="center"/>
            <w:hideMark/>
          </w:tcPr>
          <w:p w14:paraId="02D7832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0CFBBA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noWrap/>
            <w:vAlign w:val="center"/>
            <w:hideMark/>
          </w:tcPr>
          <w:p w14:paraId="5C5E9D88" w14:textId="082FADA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Pas </w:t>
            </w:r>
            <w:r w:rsidR="00993B5B" w:rsidRPr="009B36A0">
              <w:rPr>
                <w:rFonts w:ascii="Times New Roman" w:eastAsia="Times New Roman" w:hAnsi="Times New Roman" w:cs="Times New Roman"/>
                <w:color w:val="000000"/>
                <w:sz w:val="24"/>
                <w:szCs w:val="24"/>
                <w:lang w:eastAsia="fr-FR"/>
              </w:rPr>
              <w:t>des fiches trimestrielles</w:t>
            </w:r>
            <w:r w:rsidRPr="009B36A0">
              <w:rPr>
                <w:rFonts w:ascii="Times New Roman" w:eastAsia="Times New Roman" w:hAnsi="Times New Roman" w:cs="Times New Roman"/>
                <w:color w:val="000000"/>
                <w:sz w:val="24"/>
                <w:szCs w:val="24"/>
                <w:lang w:eastAsia="fr-FR"/>
              </w:rPr>
              <w:t xml:space="preserve"> des rapports.</w:t>
            </w:r>
          </w:p>
        </w:tc>
        <w:tc>
          <w:tcPr>
            <w:tcW w:w="2285" w:type="dxa"/>
            <w:vAlign w:val="center"/>
            <w:hideMark/>
          </w:tcPr>
          <w:p w14:paraId="34CE4D2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Rendre disponible les fiches du rapport trimestriels</w:t>
            </w:r>
          </w:p>
        </w:tc>
        <w:tc>
          <w:tcPr>
            <w:tcW w:w="2385" w:type="dxa"/>
            <w:noWrap/>
            <w:vAlign w:val="center"/>
            <w:hideMark/>
          </w:tcPr>
          <w:p w14:paraId="6973072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PNT</w:t>
            </w:r>
          </w:p>
        </w:tc>
      </w:tr>
      <w:tr w:rsidR="0059128D" w:rsidRPr="009B36A0" w14:paraId="620F815B" w14:textId="77777777" w:rsidTr="000B26F5">
        <w:trPr>
          <w:trHeight w:val="630"/>
        </w:trPr>
        <w:tc>
          <w:tcPr>
            <w:tcW w:w="1519" w:type="dxa"/>
            <w:vMerge/>
            <w:vAlign w:val="center"/>
            <w:hideMark/>
          </w:tcPr>
          <w:p w14:paraId="3FEC10F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restart"/>
            <w:vAlign w:val="center"/>
            <w:hideMark/>
          </w:tcPr>
          <w:p w14:paraId="5E537C1E" w14:textId="0E392F5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District </w:t>
            </w:r>
            <w:proofErr w:type="gramStart"/>
            <w:r w:rsidRPr="009B36A0">
              <w:rPr>
                <w:rFonts w:ascii="Times New Roman" w:eastAsia="Times New Roman" w:hAnsi="Times New Roman" w:cs="Times New Roman"/>
                <w:color w:val="000000"/>
                <w:sz w:val="24"/>
                <w:szCs w:val="24"/>
                <w:lang w:eastAsia="fr-FR"/>
              </w:rPr>
              <w:t>d'</w:t>
            </w:r>
            <w:proofErr w:type="spellStart"/>
            <w:r w:rsidRPr="009B36A0">
              <w:rPr>
                <w:rFonts w:ascii="Times New Roman" w:eastAsia="Times New Roman" w:hAnsi="Times New Roman" w:cs="Times New Roman"/>
                <w:color w:val="000000"/>
                <w:sz w:val="24"/>
                <w:szCs w:val="24"/>
                <w:lang w:eastAsia="fr-FR"/>
              </w:rPr>
              <w:t>Aboudéia</w:t>
            </w:r>
            <w:proofErr w:type="spellEnd"/>
            <w:r w:rsidRPr="009B36A0">
              <w:rPr>
                <w:rFonts w:ascii="Times New Roman" w:eastAsia="Times New Roman" w:hAnsi="Times New Roman" w:cs="Times New Roman"/>
                <w:color w:val="000000"/>
                <w:sz w:val="24"/>
                <w:szCs w:val="24"/>
                <w:lang w:eastAsia="fr-FR"/>
              </w:rPr>
              <w:t>:</w:t>
            </w:r>
            <w:proofErr w:type="gramEnd"/>
            <w:r w:rsidRPr="009B36A0">
              <w:rPr>
                <w:rFonts w:ascii="Times New Roman" w:eastAsia="Times New Roman" w:hAnsi="Times New Roman" w:cs="Times New Roman"/>
                <w:color w:val="000000"/>
                <w:sz w:val="24"/>
                <w:szCs w:val="24"/>
                <w:lang w:eastAsia="fr-FR"/>
              </w:rPr>
              <w:br/>
              <w:t xml:space="preserve">Centre de santé de </w:t>
            </w:r>
            <w:proofErr w:type="spellStart"/>
            <w:r w:rsidRPr="009B36A0">
              <w:rPr>
                <w:rFonts w:ascii="Times New Roman" w:eastAsia="Times New Roman" w:hAnsi="Times New Roman" w:cs="Times New Roman"/>
                <w:color w:val="000000"/>
                <w:sz w:val="24"/>
                <w:szCs w:val="24"/>
                <w:lang w:eastAsia="fr-FR"/>
              </w:rPr>
              <w:t>Foulounga</w:t>
            </w:r>
            <w:proofErr w:type="spellEnd"/>
          </w:p>
        </w:tc>
        <w:tc>
          <w:tcPr>
            <w:tcW w:w="1985" w:type="dxa"/>
            <w:vAlign w:val="center"/>
            <w:hideMark/>
          </w:tcPr>
          <w:p w14:paraId="43CD6111" w14:textId="34A47B3D"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Non-respect</w:t>
            </w:r>
            <w:r w:rsidR="0059128D" w:rsidRPr="009B36A0">
              <w:rPr>
                <w:rFonts w:ascii="Times New Roman" w:eastAsia="Times New Roman" w:hAnsi="Times New Roman" w:cs="Times New Roman"/>
                <w:color w:val="000000"/>
                <w:sz w:val="24"/>
                <w:szCs w:val="24"/>
                <w:lang w:eastAsia="fr-FR"/>
              </w:rPr>
              <w:t xml:space="preserve"> des directives de prise en charge des cas</w:t>
            </w:r>
          </w:p>
        </w:tc>
        <w:tc>
          <w:tcPr>
            <w:tcW w:w="2285" w:type="dxa"/>
            <w:vAlign w:val="center"/>
            <w:hideMark/>
          </w:tcPr>
          <w:p w14:paraId="39119EA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Assurer le respect des directives de prise en charge des cas</w:t>
            </w:r>
          </w:p>
        </w:tc>
        <w:tc>
          <w:tcPr>
            <w:tcW w:w="2385" w:type="dxa"/>
            <w:noWrap/>
            <w:vAlign w:val="center"/>
            <w:hideMark/>
          </w:tcPr>
          <w:p w14:paraId="7400E99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1F6BDC93" w14:textId="77777777" w:rsidTr="000B26F5">
        <w:trPr>
          <w:trHeight w:val="630"/>
        </w:trPr>
        <w:tc>
          <w:tcPr>
            <w:tcW w:w="1519" w:type="dxa"/>
            <w:vMerge/>
            <w:vAlign w:val="center"/>
            <w:hideMark/>
          </w:tcPr>
          <w:p w14:paraId="07E25EF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263156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bottom"/>
            <w:hideMark/>
          </w:tcPr>
          <w:p w14:paraId="7E3A1105" w14:textId="3F416435"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Les</w:t>
            </w:r>
            <w:r w:rsidR="0059128D" w:rsidRPr="009B36A0">
              <w:rPr>
                <w:rFonts w:ascii="Times New Roman" w:eastAsia="Times New Roman" w:hAnsi="Times New Roman" w:cs="Times New Roman"/>
                <w:color w:val="000000"/>
                <w:sz w:val="24"/>
                <w:szCs w:val="24"/>
                <w:lang w:eastAsia="fr-FR"/>
              </w:rPr>
              <w:t xml:space="preserve"> résultats de Labo ne sont pas reportés dans le registre ;</w:t>
            </w:r>
          </w:p>
        </w:tc>
        <w:tc>
          <w:tcPr>
            <w:tcW w:w="2285" w:type="dxa"/>
            <w:vAlign w:val="bottom"/>
            <w:hideMark/>
          </w:tcPr>
          <w:p w14:paraId="14ABFAE2" w14:textId="12B846BE"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Reporter tous les </w:t>
            </w:r>
            <w:r w:rsidR="00993B5B" w:rsidRPr="009B36A0">
              <w:rPr>
                <w:rFonts w:ascii="Times New Roman" w:eastAsia="Times New Roman" w:hAnsi="Times New Roman" w:cs="Times New Roman"/>
                <w:color w:val="000000"/>
                <w:sz w:val="24"/>
                <w:szCs w:val="24"/>
                <w:lang w:eastAsia="fr-FR"/>
              </w:rPr>
              <w:t>résultats</w:t>
            </w:r>
            <w:r w:rsidRPr="009B36A0">
              <w:rPr>
                <w:rFonts w:ascii="Times New Roman" w:eastAsia="Times New Roman" w:hAnsi="Times New Roman" w:cs="Times New Roman"/>
                <w:color w:val="000000"/>
                <w:sz w:val="24"/>
                <w:szCs w:val="24"/>
                <w:lang w:eastAsia="fr-FR"/>
              </w:rPr>
              <w:t xml:space="preserve"> des examens réalisés dans le registre</w:t>
            </w:r>
          </w:p>
        </w:tc>
        <w:tc>
          <w:tcPr>
            <w:tcW w:w="2385" w:type="dxa"/>
            <w:noWrap/>
            <w:vAlign w:val="center"/>
            <w:hideMark/>
          </w:tcPr>
          <w:p w14:paraId="24C47291"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1B0BDCFC" w14:textId="77777777" w:rsidTr="000B26F5">
        <w:trPr>
          <w:trHeight w:val="630"/>
        </w:trPr>
        <w:tc>
          <w:tcPr>
            <w:tcW w:w="1519" w:type="dxa"/>
            <w:vMerge/>
            <w:vAlign w:val="center"/>
            <w:hideMark/>
          </w:tcPr>
          <w:p w14:paraId="07F9BA3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269760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72E2685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Insuffisance de classification des cas de paludisme</w:t>
            </w:r>
          </w:p>
        </w:tc>
        <w:tc>
          <w:tcPr>
            <w:tcW w:w="2285" w:type="dxa"/>
            <w:vAlign w:val="center"/>
            <w:hideMark/>
          </w:tcPr>
          <w:p w14:paraId="72C91A4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Bien classer le paludisme en simple et grave</w:t>
            </w:r>
          </w:p>
        </w:tc>
        <w:tc>
          <w:tcPr>
            <w:tcW w:w="2385" w:type="dxa"/>
            <w:noWrap/>
            <w:vAlign w:val="center"/>
            <w:hideMark/>
          </w:tcPr>
          <w:p w14:paraId="280320B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6A7A02AB" w14:textId="77777777" w:rsidTr="000B26F5">
        <w:trPr>
          <w:trHeight w:val="1260"/>
        </w:trPr>
        <w:tc>
          <w:tcPr>
            <w:tcW w:w="1519" w:type="dxa"/>
            <w:vMerge/>
            <w:vAlign w:val="center"/>
            <w:hideMark/>
          </w:tcPr>
          <w:p w14:paraId="31297FB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0159D5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784126B5" w14:textId="6000A224"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Discordance des données entre </w:t>
            </w:r>
            <w:r w:rsidR="00993B5B" w:rsidRPr="009B36A0">
              <w:rPr>
                <w:rFonts w:ascii="Times New Roman" w:eastAsia="Times New Roman" w:hAnsi="Times New Roman" w:cs="Times New Roman"/>
                <w:color w:val="000000"/>
                <w:sz w:val="24"/>
                <w:szCs w:val="24"/>
                <w:lang w:eastAsia="fr-FR"/>
              </w:rPr>
              <w:t>les RMA</w:t>
            </w:r>
            <w:r w:rsidRPr="009B36A0">
              <w:rPr>
                <w:rFonts w:ascii="Times New Roman" w:eastAsia="Times New Roman" w:hAnsi="Times New Roman" w:cs="Times New Roman"/>
                <w:color w:val="000000"/>
                <w:sz w:val="24"/>
                <w:szCs w:val="24"/>
                <w:lang w:eastAsia="fr-FR"/>
              </w:rPr>
              <w:t xml:space="preserve"> et le DHIS2</w:t>
            </w:r>
          </w:p>
        </w:tc>
        <w:tc>
          <w:tcPr>
            <w:tcW w:w="2285" w:type="dxa"/>
            <w:vAlign w:val="center"/>
            <w:hideMark/>
          </w:tcPr>
          <w:p w14:paraId="7676D860" w14:textId="2B692490"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le contrôle qualité et la </w:t>
            </w:r>
            <w:r w:rsidR="00993B5B" w:rsidRPr="009B36A0">
              <w:rPr>
                <w:rFonts w:ascii="Times New Roman" w:eastAsia="Times New Roman" w:hAnsi="Times New Roman" w:cs="Times New Roman"/>
                <w:color w:val="000000"/>
                <w:sz w:val="24"/>
                <w:szCs w:val="24"/>
                <w:lang w:eastAsia="fr-FR"/>
              </w:rPr>
              <w:t>cohérence</w:t>
            </w:r>
            <w:r w:rsidRPr="009B36A0">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2385" w:type="dxa"/>
            <w:vAlign w:val="center"/>
            <w:hideMark/>
          </w:tcPr>
          <w:p w14:paraId="4857C6F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r w:rsidRPr="009B36A0">
              <w:rPr>
                <w:rFonts w:ascii="Times New Roman" w:eastAsia="Times New Roman" w:hAnsi="Times New Roman" w:cs="Times New Roman"/>
                <w:color w:val="000000"/>
                <w:sz w:val="24"/>
                <w:szCs w:val="24"/>
                <w:lang w:eastAsia="fr-FR"/>
              </w:rPr>
              <w:br/>
              <w:t>ECDS</w:t>
            </w:r>
          </w:p>
        </w:tc>
      </w:tr>
      <w:tr w:rsidR="0059128D" w:rsidRPr="009B36A0" w14:paraId="0A6C0AD0" w14:textId="77777777" w:rsidTr="000B26F5">
        <w:trPr>
          <w:trHeight w:val="945"/>
        </w:trPr>
        <w:tc>
          <w:tcPr>
            <w:tcW w:w="1519" w:type="dxa"/>
            <w:vMerge/>
            <w:vAlign w:val="center"/>
            <w:hideMark/>
          </w:tcPr>
          <w:p w14:paraId="65C558B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5EEA968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bottom"/>
            <w:hideMark/>
          </w:tcPr>
          <w:p w14:paraId="689E0F5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Absence des directives sur le diagnostic et le traitement du paludisme ;</w:t>
            </w:r>
          </w:p>
        </w:tc>
        <w:tc>
          <w:tcPr>
            <w:tcW w:w="2285" w:type="dxa"/>
            <w:vAlign w:val="center"/>
            <w:hideMark/>
          </w:tcPr>
          <w:p w14:paraId="12BF42F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Doter le CS des directives de PEC de paludisme</w:t>
            </w:r>
          </w:p>
        </w:tc>
        <w:tc>
          <w:tcPr>
            <w:tcW w:w="2385" w:type="dxa"/>
            <w:noWrap/>
            <w:vAlign w:val="center"/>
            <w:hideMark/>
          </w:tcPr>
          <w:p w14:paraId="4E78C6B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PNLP</w:t>
            </w:r>
          </w:p>
        </w:tc>
      </w:tr>
      <w:tr w:rsidR="0059128D" w:rsidRPr="009B36A0" w14:paraId="49E53EE3" w14:textId="77777777" w:rsidTr="000B26F5">
        <w:trPr>
          <w:trHeight w:val="630"/>
        </w:trPr>
        <w:tc>
          <w:tcPr>
            <w:tcW w:w="1519" w:type="dxa"/>
            <w:vMerge/>
            <w:vAlign w:val="center"/>
            <w:hideMark/>
          </w:tcPr>
          <w:p w14:paraId="6DE7871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663703D4"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bottom"/>
            <w:hideMark/>
          </w:tcPr>
          <w:p w14:paraId="679AC0F1" w14:textId="640ECAFB"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Les TDR sont </w:t>
            </w:r>
            <w:r w:rsidR="00993B5B" w:rsidRPr="009B36A0">
              <w:rPr>
                <w:rFonts w:ascii="Times New Roman" w:eastAsia="Times New Roman" w:hAnsi="Times New Roman" w:cs="Times New Roman"/>
                <w:color w:val="000000"/>
                <w:sz w:val="24"/>
                <w:szCs w:val="24"/>
                <w:lang w:eastAsia="fr-FR"/>
              </w:rPr>
              <w:t>systématiquement</w:t>
            </w:r>
            <w:r w:rsidRPr="009B36A0">
              <w:rPr>
                <w:rFonts w:ascii="Times New Roman" w:eastAsia="Times New Roman" w:hAnsi="Times New Roman" w:cs="Times New Roman"/>
                <w:color w:val="000000"/>
                <w:sz w:val="24"/>
                <w:szCs w:val="24"/>
                <w:lang w:eastAsia="fr-FR"/>
              </w:rPr>
              <w:t xml:space="preserve"> réalisés à tous </w:t>
            </w:r>
            <w:r w:rsidR="00993B5B" w:rsidRPr="009B36A0">
              <w:rPr>
                <w:rFonts w:ascii="Times New Roman" w:eastAsia="Times New Roman" w:hAnsi="Times New Roman" w:cs="Times New Roman"/>
                <w:color w:val="000000"/>
                <w:sz w:val="24"/>
                <w:szCs w:val="24"/>
                <w:lang w:eastAsia="fr-FR"/>
              </w:rPr>
              <w:t>les cas</w:t>
            </w:r>
            <w:r w:rsidRPr="009B36A0">
              <w:rPr>
                <w:rFonts w:ascii="Times New Roman" w:eastAsia="Times New Roman" w:hAnsi="Times New Roman" w:cs="Times New Roman"/>
                <w:color w:val="000000"/>
                <w:sz w:val="24"/>
                <w:szCs w:val="24"/>
                <w:lang w:eastAsia="fr-FR"/>
              </w:rPr>
              <w:t xml:space="preserve"> </w:t>
            </w:r>
          </w:p>
        </w:tc>
        <w:tc>
          <w:tcPr>
            <w:tcW w:w="2285" w:type="dxa"/>
            <w:vAlign w:val="center"/>
            <w:hideMark/>
          </w:tcPr>
          <w:p w14:paraId="36E8D11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Tester uniquement les cas suspects de paludisme</w:t>
            </w:r>
          </w:p>
        </w:tc>
        <w:tc>
          <w:tcPr>
            <w:tcW w:w="2385" w:type="dxa"/>
            <w:noWrap/>
            <w:vAlign w:val="center"/>
            <w:hideMark/>
          </w:tcPr>
          <w:p w14:paraId="1CAA3CA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Prestataires</w:t>
            </w:r>
          </w:p>
        </w:tc>
      </w:tr>
      <w:tr w:rsidR="0059128D" w:rsidRPr="009B36A0" w14:paraId="483D696B" w14:textId="77777777" w:rsidTr="000B26F5">
        <w:trPr>
          <w:trHeight w:val="630"/>
        </w:trPr>
        <w:tc>
          <w:tcPr>
            <w:tcW w:w="1519" w:type="dxa"/>
            <w:vMerge/>
            <w:vAlign w:val="center"/>
            <w:hideMark/>
          </w:tcPr>
          <w:p w14:paraId="7AAA661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761BD2E7"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2476D1A5" w14:textId="69A1CF78"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Rupture</w:t>
            </w:r>
            <w:r w:rsidR="0059128D" w:rsidRPr="009B36A0">
              <w:rPr>
                <w:rFonts w:ascii="Times New Roman" w:eastAsia="Times New Roman" w:hAnsi="Times New Roman" w:cs="Times New Roman"/>
                <w:color w:val="000000"/>
                <w:sz w:val="24"/>
                <w:szCs w:val="24"/>
                <w:lang w:eastAsia="fr-FR"/>
              </w:rPr>
              <w:t xml:space="preserve"> AL nourrisson et adulte depuis 1 mois</w:t>
            </w:r>
          </w:p>
        </w:tc>
        <w:tc>
          <w:tcPr>
            <w:tcW w:w="2285" w:type="dxa"/>
            <w:hideMark/>
          </w:tcPr>
          <w:p w14:paraId="7D5565C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Commander régulièrement les médicaments antipaludiques </w:t>
            </w:r>
          </w:p>
        </w:tc>
        <w:tc>
          <w:tcPr>
            <w:tcW w:w="2385" w:type="dxa"/>
            <w:noWrap/>
            <w:hideMark/>
          </w:tcPr>
          <w:p w14:paraId="502F78E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p>
        </w:tc>
      </w:tr>
      <w:tr w:rsidR="0059128D" w:rsidRPr="009B36A0" w14:paraId="19D42B80" w14:textId="77777777" w:rsidTr="000B26F5">
        <w:trPr>
          <w:trHeight w:val="315"/>
        </w:trPr>
        <w:tc>
          <w:tcPr>
            <w:tcW w:w="1519" w:type="dxa"/>
            <w:vMerge/>
            <w:vAlign w:val="center"/>
            <w:hideMark/>
          </w:tcPr>
          <w:p w14:paraId="7701F640"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2150E0E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noWrap/>
            <w:vAlign w:val="center"/>
            <w:hideMark/>
          </w:tcPr>
          <w:p w14:paraId="36D1985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w:t>
            </w:r>
          </w:p>
        </w:tc>
        <w:tc>
          <w:tcPr>
            <w:tcW w:w="2285" w:type="dxa"/>
            <w:noWrap/>
            <w:vAlign w:val="center"/>
            <w:hideMark/>
          </w:tcPr>
          <w:p w14:paraId="21CD72C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w:t>
            </w:r>
          </w:p>
        </w:tc>
        <w:tc>
          <w:tcPr>
            <w:tcW w:w="2385" w:type="dxa"/>
            <w:noWrap/>
            <w:vAlign w:val="center"/>
            <w:hideMark/>
          </w:tcPr>
          <w:p w14:paraId="61B9393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w:t>
            </w:r>
          </w:p>
        </w:tc>
      </w:tr>
      <w:tr w:rsidR="0059128D" w:rsidRPr="009B36A0" w14:paraId="379B9C35" w14:textId="77777777" w:rsidTr="000B26F5">
        <w:trPr>
          <w:trHeight w:val="630"/>
        </w:trPr>
        <w:tc>
          <w:tcPr>
            <w:tcW w:w="1519" w:type="dxa"/>
            <w:vMerge/>
            <w:vAlign w:val="center"/>
            <w:hideMark/>
          </w:tcPr>
          <w:p w14:paraId="7B959C6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restart"/>
            <w:vAlign w:val="center"/>
            <w:hideMark/>
          </w:tcPr>
          <w:p w14:paraId="359DD929"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District </w:t>
            </w:r>
            <w:proofErr w:type="gramStart"/>
            <w:r w:rsidRPr="009B36A0">
              <w:rPr>
                <w:rFonts w:ascii="Times New Roman" w:eastAsia="Times New Roman" w:hAnsi="Times New Roman" w:cs="Times New Roman"/>
                <w:color w:val="000000"/>
                <w:sz w:val="24"/>
                <w:szCs w:val="24"/>
                <w:lang w:eastAsia="fr-FR"/>
              </w:rPr>
              <w:t>d'</w:t>
            </w:r>
            <w:proofErr w:type="spellStart"/>
            <w:r w:rsidRPr="009B36A0">
              <w:rPr>
                <w:rFonts w:ascii="Times New Roman" w:eastAsia="Times New Roman" w:hAnsi="Times New Roman" w:cs="Times New Roman"/>
                <w:color w:val="000000"/>
                <w:sz w:val="24"/>
                <w:szCs w:val="24"/>
                <w:lang w:eastAsia="fr-FR"/>
              </w:rPr>
              <w:t>Aboudéia</w:t>
            </w:r>
            <w:proofErr w:type="spellEnd"/>
            <w:r w:rsidRPr="009B36A0">
              <w:rPr>
                <w:rFonts w:ascii="Times New Roman" w:eastAsia="Times New Roman" w:hAnsi="Times New Roman" w:cs="Times New Roman"/>
                <w:color w:val="000000"/>
                <w:sz w:val="24"/>
                <w:szCs w:val="24"/>
                <w:lang w:eastAsia="fr-FR"/>
              </w:rPr>
              <w:t>:</w:t>
            </w:r>
            <w:proofErr w:type="gramEnd"/>
            <w:r w:rsidRPr="009B36A0">
              <w:rPr>
                <w:rFonts w:ascii="Times New Roman" w:eastAsia="Times New Roman" w:hAnsi="Times New Roman" w:cs="Times New Roman"/>
                <w:color w:val="000000"/>
                <w:sz w:val="24"/>
                <w:szCs w:val="24"/>
                <w:lang w:eastAsia="fr-FR"/>
              </w:rPr>
              <w:br/>
              <w:t>Centre de santé d'</w:t>
            </w:r>
            <w:proofErr w:type="spellStart"/>
            <w:r w:rsidRPr="009B36A0">
              <w:rPr>
                <w:rFonts w:ascii="Times New Roman" w:eastAsia="Times New Roman" w:hAnsi="Times New Roman" w:cs="Times New Roman"/>
                <w:color w:val="000000"/>
                <w:sz w:val="24"/>
                <w:szCs w:val="24"/>
                <w:lang w:eastAsia="fr-FR"/>
              </w:rPr>
              <w:t>Aboudéia</w:t>
            </w:r>
            <w:proofErr w:type="spellEnd"/>
            <w:r w:rsidRPr="009B36A0">
              <w:rPr>
                <w:rFonts w:ascii="Times New Roman" w:eastAsia="Times New Roman" w:hAnsi="Times New Roman" w:cs="Times New Roman"/>
                <w:color w:val="000000"/>
                <w:sz w:val="24"/>
                <w:szCs w:val="24"/>
                <w:lang w:eastAsia="fr-FR"/>
              </w:rPr>
              <w:t xml:space="preserve"> urbain</w:t>
            </w:r>
          </w:p>
        </w:tc>
        <w:tc>
          <w:tcPr>
            <w:tcW w:w="1985" w:type="dxa"/>
            <w:vAlign w:val="center"/>
            <w:hideMark/>
          </w:tcPr>
          <w:p w14:paraId="03A0C726" w14:textId="2C63BA7D"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Non-respect</w:t>
            </w:r>
            <w:r w:rsidR="0059128D" w:rsidRPr="009B36A0">
              <w:rPr>
                <w:rFonts w:ascii="Times New Roman" w:eastAsia="Times New Roman" w:hAnsi="Times New Roman" w:cs="Times New Roman"/>
                <w:color w:val="000000"/>
                <w:sz w:val="24"/>
                <w:szCs w:val="24"/>
                <w:lang w:eastAsia="fr-FR"/>
              </w:rPr>
              <w:t xml:space="preserve"> des directives de prise en charge des cas par certains prestataires</w:t>
            </w:r>
          </w:p>
        </w:tc>
        <w:tc>
          <w:tcPr>
            <w:tcW w:w="2285" w:type="dxa"/>
            <w:vAlign w:val="center"/>
            <w:hideMark/>
          </w:tcPr>
          <w:p w14:paraId="4A04BAB2"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Assurer le respect des directives de prise en charge des cas</w:t>
            </w:r>
          </w:p>
        </w:tc>
        <w:tc>
          <w:tcPr>
            <w:tcW w:w="2385" w:type="dxa"/>
            <w:noWrap/>
            <w:vAlign w:val="center"/>
            <w:hideMark/>
          </w:tcPr>
          <w:p w14:paraId="327B19DA"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1979917F" w14:textId="77777777" w:rsidTr="000B26F5">
        <w:trPr>
          <w:trHeight w:val="1260"/>
        </w:trPr>
        <w:tc>
          <w:tcPr>
            <w:tcW w:w="1519" w:type="dxa"/>
            <w:vMerge/>
            <w:vAlign w:val="center"/>
            <w:hideMark/>
          </w:tcPr>
          <w:p w14:paraId="67C47930"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776A21C4"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3D9E5BA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Discordance des données entre les registres, le RMA et le DHIS2</w:t>
            </w:r>
          </w:p>
        </w:tc>
        <w:tc>
          <w:tcPr>
            <w:tcW w:w="2285" w:type="dxa"/>
            <w:vAlign w:val="center"/>
            <w:hideMark/>
          </w:tcPr>
          <w:p w14:paraId="7F2F14D1" w14:textId="64C5A582"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le contrôle qualité et la </w:t>
            </w:r>
            <w:r w:rsidR="00993B5B" w:rsidRPr="009B36A0">
              <w:rPr>
                <w:rFonts w:ascii="Times New Roman" w:eastAsia="Times New Roman" w:hAnsi="Times New Roman" w:cs="Times New Roman"/>
                <w:color w:val="000000"/>
                <w:sz w:val="24"/>
                <w:szCs w:val="24"/>
                <w:lang w:eastAsia="fr-FR"/>
              </w:rPr>
              <w:t>cohérence</w:t>
            </w:r>
            <w:r w:rsidRPr="009B36A0">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2385" w:type="dxa"/>
            <w:vAlign w:val="center"/>
            <w:hideMark/>
          </w:tcPr>
          <w:p w14:paraId="4C3E9F7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r w:rsidRPr="009B36A0">
              <w:rPr>
                <w:rFonts w:ascii="Times New Roman" w:eastAsia="Times New Roman" w:hAnsi="Times New Roman" w:cs="Times New Roman"/>
                <w:color w:val="000000"/>
                <w:sz w:val="24"/>
                <w:szCs w:val="24"/>
                <w:lang w:eastAsia="fr-FR"/>
              </w:rPr>
              <w:br/>
              <w:t>ECDS</w:t>
            </w:r>
          </w:p>
        </w:tc>
      </w:tr>
      <w:tr w:rsidR="0059128D" w:rsidRPr="009B36A0" w14:paraId="6B8E1C80" w14:textId="77777777" w:rsidTr="000B26F5">
        <w:trPr>
          <w:trHeight w:val="1575"/>
        </w:trPr>
        <w:tc>
          <w:tcPr>
            <w:tcW w:w="1519" w:type="dxa"/>
            <w:vMerge/>
            <w:vAlign w:val="center"/>
            <w:hideMark/>
          </w:tcPr>
          <w:p w14:paraId="67CF7E1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1E261B9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vAlign w:val="center"/>
            <w:hideMark/>
          </w:tcPr>
          <w:p w14:paraId="36FD4FC4" w14:textId="7A3391DF"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Insuffisance de sensibilisation pendant la consultation curative par les prestataires sur la </w:t>
            </w:r>
            <w:r w:rsidR="00993B5B"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(utilisation de MILDA, TPI, </w:t>
            </w:r>
            <w:r w:rsidR="00993B5B"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285" w:type="dxa"/>
            <w:vAlign w:val="center"/>
            <w:hideMark/>
          </w:tcPr>
          <w:p w14:paraId="2EE9D8DD" w14:textId="128605EB"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Assurer la sensibilisation pendant la consultation curative sur la </w:t>
            </w:r>
            <w:r w:rsidR="00993B5B" w:rsidRPr="009B36A0">
              <w:rPr>
                <w:rFonts w:ascii="Times New Roman" w:eastAsia="Times New Roman" w:hAnsi="Times New Roman" w:cs="Times New Roman"/>
                <w:color w:val="000000"/>
                <w:sz w:val="24"/>
                <w:szCs w:val="24"/>
                <w:lang w:eastAsia="fr-FR"/>
              </w:rPr>
              <w:t>prévention</w:t>
            </w:r>
            <w:r w:rsidRPr="009B36A0">
              <w:rPr>
                <w:rFonts w:ascii="Times New Roman" w:eastAsia="Times New Roman" w:hAnsi="Times New Roman" w:cs="Times New Roman"/>
                <w:color w:val="000000"/>
                <w:sz w:val="24"/>
                <w:szCs w:val="24"/>
                <w:lang w:eastAsia="fr-FR"/>
              </w:rPr>
              <w:t xml:space="preserve"> du paludisme à l'aide de l'utilisation de MILDA, le TPI, et l'</w:t>
            </w:r>
            <w:r w:rsidR="00993B5B" w:rsidRPr="009B36A0">
              <w:rPr>
                <w:rFonts w:ascii="Times New Roman" w:eastAsia="Times New Roman" w:hAnsi="Times New Roman" w:cs="Times New Roman"/>
                <w:color w:val="000000"/>
                <w:sz w:val="24"/>
                <w:szCs w:val="24"/>
                <w:lang w:eastAsia="fr-FR"/>
              </w:rPr>
              <w:t>hygiène</w:t>
            </w:r>
            <w:r w:rsidRPr="009B36A0">
              <w:rPr>
                <w:rFonts w:ascii="Times New Roman" w:eastAsia="Times New Roman" w:hAnsi="Times New Roman" w:cs="Times New Roman"/>
                <w:color w:val="000000"/>
                <w:sz w:val="24"/>
                <w:szCs w:val="24"/>
                <w:lang w:eastAsia="fr-FR"/>
              </w:rPr>
              <w:t xml:space="preserve"> et assainissement du milieu</w:t>
            </w:r>
          </w:p>
        </w:tc>
        <w:tc>
          <w:tcPr>
            <w:tcW w:w="2385" w:type="dxa"/>
            <w:noWrap/>
            <w:vAlign w:val="center"/>
            <w:hideMark/>
          </w:tcPr>
          <w:p w14:paraId="5C3154C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Tous les prestataires</w:t>
            </w:r>
          </w:p>
        </w:tc>
      </w:tr>
      <w:tr w:rsidR="0059128D" w:rsidRPr="009B36A0" w14:paraId="32CB86E1" w14:textId="77777777" w:rsidTr="000B26F5">
        <w:trPr>
          <w:trHeight w:val="945"/>
        </w:trPr>
        <w:tc>
          <w:tcPr>
            <w:tcW w:w="1519" w:type="dxa"/>
            <w:vMerge/>
            <w:vAlign w:val="center"/>
            <w:hideMark/>
          </w:tcPr>
          <w:p w14:paraId="45E83BE8"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794F123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697AA72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Inexistence de fiche de stock, fiche de commande, fiche de rapport mensuel d'activité</w:t>
            </w:r>
          </w:p>
        </w:tc>
        <w:tc>
          <w:tcPr>
            <w:tcW w:w="2285" w:type="dxa"/>
            <w:hideMark/>
          </w:tcPr>
          <w:p w14:paraId="216ADDEE"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Fournir les différentes fiches au CS pour la bonne gestion des intrants du paludisme</w:t>
            </w:r>
          </w:p>
        </w:tc>
        <w:tc>
          <w:tcPr>
            <w:tcW w:w="2385" w:type="dxa"/>
            <w:noWrap/>
            <w:hideMark/>
          </w:tcPr>
          <w:p w14:paraId="1BD0C2B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District/ PPA/PNLP</w:t>
            </w:r>
          </w:p>
        </w:tc>
      </w:tr>
      <w:tr w:rsidR="0059128D" w:rsidRPr="009B36A0" w14:paraId="38BC01DD" w14:textId="77777777" w:rsidTr="000B26F5">
        <w:trPr>
          <w:trHeight w:val="945"/>
        </w:trPr>
        <w:tc>
          <w:tcPr>
            <w:tcW w:w="1519" w:type="dxa"/>
            <w:vMerge/>
            <w:vAlign w:val="center"/>
            <w:hideMark/>
          </w:tcPr>
          <w:p w14:paraId="450244BF"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03143985"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39EF4689" w14:textId="54107967" w:rsidR="0059128D" w:rsidRPr="009B36A0" w:rsidRDefault="00993B5B"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Rupture</w:t>
            </w:r>
            <w:r w:rsidR="0059128D" w:rsidRPr="009B36A0">
              <w:rPr>
                <w:rFonts w:ascii="Times New Roman" w:eastAsia="Times New Roman" w:hAnsi="Times New Roman" w:cs="Times New Roman"/>
                <w:color w:val="000000"/>
                <w:sz w:val="24"/>
                <w:szCs w:val="24"/>
                <w:lang w:eastAsia="fr-FR"/>
              </w:rPr>
              <w:t xml:space="preserve"> des AL pour tous les âges depuis novembre 2025 et rupture TDR depuis 1 mois</w:t>
            </w:r>
          </w:p>
        </w:tc>
        <w:tc>
          <w:tcPr>
            <w:tcW w:w="2285" w:type="dxa"/>
            <w:hideMark/>
          </w:tcPr>
          <w:p w14:paraId="2B71B77C"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Commander régulièrement les intrants antipaludiques </w:t>
            </w:r>
          </w:p>
        </w:tc>
        <w:tc>
          <w:tcPr>
            <w:tcW w:w="2385" w:type="dxa"/>
            <w:noWrap/>
            <w:hideMark/>
          </w:tcPr>
          <w:p w14:paraId="4498E5F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p>
        </w:tc>
      </w:tr>
      <w:tr w:rsidR="0059128D" w:rsidRPr="009B36A0" w14:paraId="37F94A07" w14:textId="77777777" w:rsidTr="000B26F5">
        <w:trPr>
          <w:trHeight w:val="630"/>
        </w:trPr>
        <w:tc>
          <w:tcPr>
            <w:tcW w:w="1519" w:type="dxa"/>
            <w:vMerge/>
            <w:vAlign w:val="center"/>
            <w:hideMark/>
          </w:tcPr>
          <w:p w14:paraId="1FA044CB"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317" w:type="dxa"/>
            <w:vMerge/>
            <w:vAlign w:val="center"/>
            <w:hideMark/>
          </w:tcPr>
          <w:p w14:paraId="627BDA7D"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985" w:type="dxa"/>
            <w:hideMark/>
          </w:tcPr>
          <w:p w14:paraId="4479D6D6"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 xml:space="preserve">L'objectif à immersion n'est pas bon </w:t>
            </w:r>
          </w:p>
        </w:tc>
        <w:tc>
          <w:tcPr>
            <w:tcW w:w="2285" w:type="dxa"/>
            <w:hideMark/>
          </w:tcPr>
          <w:p w14:paraId="11339906" w14:textId="058DDAB0"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Acheter l'</w:t>
            </w:r>
            <w:r w:rsidR="00993B5B" w:rsidRPr="009B36A0">
              <w:rPr>
                <w:rFonts w:ascii="Times New Roman" w:eastAsia="Times New Roman" w:hAnsi="Times New Roman" w:cs="Times New Roman"/>
                <w:color w:val="000000"/>
                <w:sz w:val="24"/>
                <w:szCs w:val="24"/>
                <w:lang w:eastAsia="fr-FR"/>
              </w:rPr>
              <w:t>objectif</w:t>
            </w:r>
            <w:r w:rsidRPr="009B36A0">
              <w:rPr>
                <w:rFonts w:ascii="Times New Roman" w:eastAsia="Times New Roman" w:hAnsi="Times New Roman" w:cs="Times New Roman"/>
                <w:color w:val="000000"/>
                <w:sz w:val="24"/>
                <w:szCs w:val="24"/>
                <w:lang w:eastAsia="fr-FR"/>
              </w:rPr>
              <w:t xml:space="preserve"> X100 pour un bon diagnostic</w:t>
            </w:r>
          </w:p>
        </w:tc>
        <w:tc>
          <w:tcPr>
            <w:tcW w:w="2385" w:type="dxa"/>
            <w:noWrap/>
            <w:hideMark/>
          </w:tcPr>
          <w:p w14:paraId="03824763" w14:textId="77777777" w:rsidR="0059128D" w:rsidRPr="009B36A0" w:rsidRDefault="0059128D" w:rsidP="0059128D">
            <w:pPr>
              <w:spacing w:after="0" w:line="240" w:lineRule="auto"/>
              <w:rPr>
                <w:rFonts w:ascii="Times New Roman" w:eastAsia="Times New Roman" w:hAnsi="Times New Roman" w:cs="Times New Roman"/>
                <w:color w:val="000000"/>
                <w:sz w:val="24"/>
                <w:szCs w:val="24"/>
                <w:lang w:eastAsia="fr-FR"/>
              </w:rPr>
            </w:pPr>
            <w:r w:rsidRPr="009B36A0">
              <w:rPr>
                <w:rFonts w:ascii="Times New Roman" w:eastAsia="Times New Roman" w:hAnsi="Times New Roman" w:cs="Times New Roman"/>
                <w:color w:val="000000"/>
                <w:sz w:val="24"/>
                <w:szCs w:val="24"/>
                <w:lang w:eastAsia="fr-FR"/>
              </w:rPr>
              <w:t>RCS</w:t>
            </w:r>
          </w:p>
        </w:tc>
      </w:tr>
    </w:tbl>
    <w:p w14:paraId="76B17EBD" w14:textId="77777777" w:rsidR="0059128D" w:rsidRDefault="0059128D" w:rsidP="00947268"/>
    <w:p w14:paraId="3D8567C5" w14:textId="39D2027D" w:rsidR="0059128D" w:rsidRPr="00AB40D9" w:rsidRDefault="0059128D" w:rsidP="00993B5B">
      <w:pPr>
        <w:pStyle w:val="Titre3"/>
        <w:spacing w:line="360" w:lineRule="auto"/>
        <w:jc w:val="both"/>
        <w:rPr>
          <w:rFonts w:ascii="Times New Roman" w:hAnsi="Times New Roman"/>
          <w:color w:val="000000" w:themeColor="text1"/>
          <w:spacing w:val="1"/>
          <w:position w:val="-1"/>
        </w:rPr>
      </w:pPr>
      <w:bookmarkStart w:id="16" w:name="_Toc219106174"/>
      <w:r w:rsidRPr="00AB40D9">
        <w:rPr>
          <w:rFonts w:ascii="Times New Roman" w:hAnsi="Times New Roman" w:cs="Times New Roman"/>
          <w:color w:val="000000" w:themeColor="text1"/>
          <w:sz w:val="22"/>
          <w:szCs w:val="22"/>
        </w:rPr>
        <w:lastRenderedPageBreak/>
        <w:t>Tableau N° 2 :</w:t>
      </w:r>
      <w:r w:rsidRPr="00AB40D9">
        <w:rPr>
          <w:rFonts w:ascii="Times New Roman" w:hAnsi="Times New Roman" w:cs="Times New Roman"/>
          <w:b/>
          <w:bCs/>
          <w:color w:val="000000" w:themeColor="text1"/>
          <w:sz w:val="22"/>
          <w:szCs w:val="22"/>
        </w:rPr>
        <w:t xml:space="preserve"> </w:t>
      </w:r>
      <w:r w:rsidRPr="00AB40D9">
        <w:rPr>
          <w:rFonts w:ascii="Times New Roman" w:hAnsi="Times New Roman"/>
          <w:color w:val="000000" w:themeColor="text1"/>
          <w:spacing w:val="-1"/>
        </w:rPr>
        <w:t>P</w:t>
      </w:r>
      <w:r w:rsidRPr="00AB40D9">
        <w:rPr>
          <w:rFonts w:ascii="Times New Roman" w:hAnsi="Times New Roman"/>
          <w:color w:val="000000" w:themeColor="text1"/>
        </w:rPr>
        <w:t>r</w:t>
      </w:r>
      <w:r w:rsidRPr="00AB40D9">
        <w:rPr>
          <w:rFonts w:ascii="Times New Roman" w:hAnsi="Times New Roman"/>
          <w:color w:val="000000" w:themeColor="text1"/>
          <w:spacing w:val="1"/>
        </w:rPr>
        <w:t>o</w:t>
      </w:r>
      <w:r w:rsidRPr="00AB40D9">
        <w:rPr>
          <w:rFonts w:ascii="Times New Roman" w:hAnsi="Times New Roman"/>
          <w:color w:val="000000" w:themeColor="text1"/>
        </w:rPr>
        <w:t>bl</w:t>
      </w:r>
      <w:r w:rsidRPr="00AB40D9">
        <w:rPr>
          <w:rFonts w:ascii="Times New Roman" w:hAnsi="Times New Roman"/>
          <w:color w:val="000000" w:themeColor="text1"/>
          <w:spacing w:val="2"/>
        </w:rPr>
        <w:t>è</w:t>
      </w:r>
      <w:r w:rsidRPr="00AB40D9">
        <w:rPr>
          <w:rFonts w:ascii="Times New Roman" w:hAnsi="Times New Roman"/>
          <w:color w:val="000000" w:themeColor="text1"/>
          <w:spacing w:val="-2"/>
        </w:rPr>
        <w:t>m</w:t>
      </w:r>
      <w:r w:rsidRPr="00AB40D9">
        <w:rPr>
          <w:rFonts w:ascii="Times New Roman" w:hAnsi="Times New Roman"/>
          <w:color w:val="000000" w:themeColor="text1"/>
        </w:rPr>
        <w:t>es</w:t>
      </w:r>
      <w:r w:rsidRPr="00AB40D9">
        <w:rPr>
          <w:rFonts w:ascii="Times New Roman" w:hAnsi="Times New Roman"/>
          <w:color w:val="000000" w:themeColor="text1"/>
          <w:spacing w:val="-14"/>
        </w:rPr>
        <w:t xml:space="preserve"> identifiés et recommandations</w:t>
      </w:r>
      <w:r w:rsidRPr="00AB40D9">
        <w:rPr>
          <w:rFonts w:ascii="Times New Roman" w:hAnsi="Times New Roman"/>
          <w:color w:val="000000" w:themeColor="text1"/>
          <w:spacing w:val="-9"/>
        </w:rPr>
        <w:t xml:space="preserve"> </w:t>
      </w:r>
      <w:r w:rsidRPr="00AB40D9">
        <w:rPr>
          <w:rFonts w:ascii="Times New Roman" w:hAnsi="Times New Roman"/>
          <w:color w:val="000000" w:themeColor="text1"/>
        </w:rPr>
        <w:t>pour</w:t>
      </w:r>
      <w:r w:rsidRPr="00AB40D9">
        <w:rPr>
          <w:rFonts w:ascii="Times New Roman" w:hAnsi="Times New Roman"/>
          <w:color w:val="000000" w:themeColor="text1"/>
          <w:spacing w:val="-6"/>
        </w:rPr>
        <w:t xml:space="preserve"> </w:t>
      </w:r>
      <w:r w:rsidRPr="00AB40D9">
        <w:rPr>
          <w:rFonts w:ascii="Times New Roman" w:hAnsi="Times New Roman"/>
          <w:color w:val="000000" w:themeColor="text1"/>
        </w:rPr>
        <w:t>la</w:t>
      </w:r>
      <w:r w:rsidRPr="00AB40D9">
        <w:rPr>
          <w:rFonts w:ascii="Times New Roman" w:hAnsi="Times New Roman"/>
          <w:color w:val="000000" w:themeColor="text1"/>
          <w:spacing w:val="-2"/>
        </w:rPr>
        <w:t xml:space="preserve"> </w:t>
      </w:r>
      <w:r w:rsidRPr="00AB40D9">
        <w:rPr>
          <w:rFonts w:ascii="Times New Roman" w:hAnsi="Times New Roman"/>
          <w:color w:val="000000" w:themeColor="text1"/>
        </w:rPr>
        <w:t>pro</w:t>
      </w:r>
      <w:r w:rsidRPr="00AB40D9">
        <w:rPr>
          <w:rFonts w:ascii="Times New Roman" w:hAnsi="Times New Roman"/>
          <w:color w:val="000000" w:themeColor="text1"/>
          <w:spacing w:val="2"/>
        </w:rPr>
        <w:t>v</w:t>
      </w:r>
      <w:r w:rsidRPr="00AB40D9">
        <w:rPr>
          <w:rFonts w:ascii="Times New Roman" w:hAnsi="Times New Roman"/>
          <w:color w:val="000000" w:themeColor="text1"/>
        </w:rPr>
        <w:t>ince</w:t>
      </w:r>
      <w:r w:rsidRPr="00AB40D9">
        <w:rPr>
          <w:rFonts w:ascii="Times New Roman" w:hAnsi="Times New Roman"/>
          <w:color w:val="000000" w:themeColor="text1"/>
          <w:spacing w:val="-10"/>
        </w:rPr>
        <w:t xml:space="preserve"> </w:t>
      </w:r>
      <w:r w:rsidRPr="00AB40D9">
        <w:rPr>
          <w:rFonts w:ascii="Times New Roman" w:hAnsi="Times New Roman"/>
          <w:color w:val="000000" w:themeColor="text1"/>
        </w:rPr>
        <w:t>du</w:t>
      </w:r>
      <w:r w:rsidRPr="00AB40D9">
        <w:rPr>
          <w:rFonts w:ascii="Times New Roman" w:hAnsi="Times New Roman"/>
          <w:color w:val="000000" w:themeColor="text1"/>
          <w:spacing w:val="-4"/>
        </w:rPr>
        <w:t xml:space="preserve"> </w:t>
      </w:r>
      <w:proofErr w:type="spellStart"/>
      <w:r w:rsidRPr="00AB40D9">
        <w:rPr>
          <w:rFonts w:ascii="Times New Roman" w:hAnsi="Times New Roman"/>
          <w:color w:val="000000" w:themeColor="text1"/>
          <w:spacing w:val="-1"/>
          <w:position w:val="-1"/>
        </w:rPr>
        <w:t>Guér</w:t>
      </w:r>
      <w:r w:rsidRPr="00AB40D9">
        <w:rPr>
          <w:rFonts w:ascii="Times New Roman" w:hAnsi="Times New Roman"/>
          <w:color w:val="000000" w:themeColor="text1"/>
          <w:spacing w:val="1"/>
          <w:position w:val="-1"/>
        </w:rPr>
        <w:t>a</w:t>
      </w:r>
      <w:bookmarkEnd w:id="16"/>
      <w:proofErr w:type="spellEnd"/>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417"/>
        <w:gridCol w:w="2268"/>
        <w:gridCol w:w="2552"/>
        <w:gridCol w:w="1984"/>
      </w:tblGrid>
      <w:tr w:rsidR="0059128D" w:rsidRPr="00AB40D9" w14:paraId="628CA635" w14:textId="77777777" w:rsidTr="0059128D">
        <w:trPr>
          <w:trHeight w:val="582"/>
        </w:trPr>
        <w:tc>
          <w:tcPr>
            <w:tcW w:w="2127" w:type="dxa"/>
            <w:noWrap/>
            <w:vAlign w:val="center"/>
            <w:hideMark/>
          </w:tcPr>
          <w:p w14:paraId="4E4B089C" w14:textId="77777777" w:rsidR="0059128D" w:rsidRPr="00AB40D9" w:rsidRDefault="0059128D" w:rsidP="0059128D">
            <w:pPr>
              <w:spacing w:after="0" w:line="240" w:lineRule="auto"/>
              <w:rPr>
                <w:rFonts w:ascii="Times New Roman" w:eastAsia="Times New Roman" w:hAnsi="Times New Roman" w:cs="Times New Roman"/>
                <w:b/>
                <w:bCs/>
                <w:color w:val="000000"/>
                <w:sz w:val="24"/>
                <w:szCs w:val="24"/>
                <w:lang w:eastAsia="fr-FR"/>
              </w:rPr>
            </w:pPr>
            <w:r w:rsidRPr="00AB40D9">
              <w:rPr>
                <w:rFonts w:ascii="Times New Roman" w:eastAsia="Times New Roman" w:hAnsi="Times New Roman" w:cs="Times New Roman"/>
                <w:b/>
                <w:bCs/>
                <w:color w:val="000000"/>
                <w:sz w:val="24"/>
                <w:szCs w:val="24"/>
                <w:lang w:eastAsia="fr-FR"/>
              </w:rPr>
              <w:t>Délégations provinciales sanitaires</w:t>
            </w:r>
          </w:p>
        </w:tc>
        <w:tc>
          <w:tcPr>
            <w:tcW w:w="1417" w:type="dxa"/>
            <w:vAlign w:val="center"/>
            <w:hideMark/>
          </w:tcPr>
          <w:p w14:paraId="2F961A45" w14:textId="77777777" w:rsidR="0059128D" w:rsidRPr="00AB40D9" w:rsidRDefault="0059128D" w:rsidP="0059128D">
            <w:pPr>
              <w:spacing w:after="0" w:line="240" w:lineRule="auto"/>
              <w:rPr>
                <w:rFonts w:ascii="Times New Roman" w:eastAsia="Times New Roman" w:hAnsi="Times New Roman" w:cs="Times New Roman"/>
                <w:b/>
                <w:bCs/>
                <w:color w:val="000000"/>
                <w:sz w:val="24"/>
                <w:szCs w:val="24"/>
                <w:lang w:eastAsia="fr-FR"/>
              </w:rPr>
            </w:pPr>
            <w:r w:rsidRPr="00AB40D9">
              <w:rPr>
                <w:rFonts w:ascii="Times New Roman" w:eastAsia="Times New Roman" w:hAnsi="Times New Roman" w:cs="Times New Roman"/>
                <w:b/>
                <w:bCs/>
                <w:color w:val="000000"/>
                <w:sz w:val="24"/>
                <w:szCs w:val="24"/>
                <w:lang w:eastAsia="fr-FR"/>
              </w:rPr>
              <w:t>Structures supervisées</w:t>
            </w:r>
          </w:p>
        </w:tc>
        <w:tc>
          <w:tcPr>
            <w:tcW w:w="2268" w:type="dxa"/>
            <w:noWrap/>
            <w:vAlign w:val="center"/>
            <w:hideMark/>
          </w:tcPr>
          <w:p w14:paraId="2C7A9B7D" w14:textId="77777777" w:rsidR="0059128D" w:rsidRPr="00AB40D9" w:rsidRDefault="0059128D" w:rsidP="0059128D">
            <w:pPr>
              <w:spacing w:after="0" w:line="240" w:lineRule="auto"/>
              <w:rPr>
                <w:rFonts w:ascii="Times New Roman" w:eastAsia="Times New Roman" w:hAnsi="Times New Roman" w:cs="Times New Roman"/>
                <w:b/>
                <w:bCs/>
                <w:color w:val="000000"/>
                <w:sz w:val="24"/>
                <w:szCs w:val="24"/>
                <w:lang w:eastAsia="fr-FR"/>
              </w:rPr>
            </w:pPr>
            <w:r w:rsidRPr="00AB40D9">
              <w:rPr>
                <w:rFonts w:ascii="Times New Roman" w:eastAsia="Times New Roman" w:hAnsi="Times New Roman" w:cs="Times New Roman"/>
                <w:b/>
                <w:bCs/>
                <w:color w:val="000000"/>
                <w:sz w:val="24"/>
                <w:szCs w:val="24"/>
                <w:lang w:eastAsia="fr-FR"/>
              </w:rPr>
              <w:t>Problèmes identifiés</w:t>
            </w:r>
          </w:p>
        </w:tc>
        <w:tc>
          <w:tcPr>
            <w:tcW w:w="2552" w:type="dxa"/>
            <w:noWrap/>
            <w:vAlign w:val="center"/>
            <w:hideMark/>
          </w:tcPr>
          <w:p w14:paraId="76ABDCC1" w14:textId="77777777" w:rsidR="0059128D" w:rsidRPr="00AB40D9" w:rsidRDefault="0059128D" w:rsidP="0059128D">
            <w:pPr>
              <w:spacing w:after="0" w:line="240" w:lineRule="auto"/>
              <w:rPr>
                <w:rFonts w:ascii="Times New Roman" w:eastAsia="Times New Roman" w:hAnsi="Times New Roman" w:cs="Times New Roman"/>
                <w:b/>
                <w:bCs/>
                <w:color w:val="000000"/>
                <w:sz w:val="24"/>
                <w:szCs w:val="24"/>
                <w:lang w:eastAsia="fr-FR"/>
              </w:rPr>
            </w:pPr>
            <w:r w:rsidRPr="00AB40D9">
              <w:rPr>
                <w:rFonts w:ascii="Times New Roman" w:eastAsia="Times New Roman" w:hAnsi="Times New Roman" w:cs="Times New Roman"/>
                <w:b/>
                <w:bCs/>
                <w:color w:val="000000"/>
                <w:sz w:val="24"/>
                <w:szCs w:val="24"/>
                <w:lang w:eastAsia="fr-FR"/>
              </w:rPr>
              <w:t>Recommandations</w:t>
            </w:r>
          </w:p>
        </w:tc>
        <w:tc>
          <w:tcPr>
            <w:tcW w:w="1984" w:type="dxa"/>
            <w:noWrap/>
            <w:vAlign w:val="center"/>
            <w:hideMark/>
          </w:tcPr>
          <w:p w14:paraId="3A40C9DB" w14:textId="77777777" w:rsidR="0059128D" w:rsidRPr="00AB40D9" w:rsidRDefault="0059128D" w:rsidP="0059128D">
            <w:pPr>
              <w:spacing w:after="0" w:line="240" w:lineRule="auto"/>
              <w:rPr>
                <w:rFonts w:ascii="Times New Roman" w:eastAsia="Times New Roman" w:hAnsi="Times New Roman" w:cs="Times New Roman"/>
                <w:b/>
                <w:bCs/>
                <w:color w:val="000000"/>
                <w:sz w:val="24"/>
                <w:szCs w:val="24"/>
                <w:lang w:eastAsia="fr-FR"/>
              </w:rPr>
            </w:pPr>
            <w:r w:rsidRPr="00AB40D9">
              <w:rPr>
                <w:rFonts w:ascii="Times New Roman" w:eastAsia="Times New Roman" w:hAnsi="Times New Roman" w:cs="Times New Roman"/>
                <w:b/>
                <w:bCs/>
                <w:color w:val="000000"/>
                <w:sz w:val="24"/>
                <w:szCs w:val="24"/>
                <w:lang w:eastAsia="fr-FR"/>
              </w:rPr>
              <w:t>Responsables</w:t>
            </w:r>
          </w:p>
        </w:tc>
      </w:tr>
      <w:tr w:rsidR="0059128D" w:rsidRPr="00AB40D9" w14:paraId="24DB0D5A" w14:textId="77777777" w:rsidTr="0059128D">
        <w:trPr>
          <w:trHeight w:val="1260"/>
        </w:trPr>
        <w:tc>
          <w:tcPr>
            <w:tcW w:w="2127" w:type="dxa"/>
            <w:vMerge w:val="restart"/>
            <w:noWrap/>
            <w:vAlign w:val="center"/>
            <w:hideMark/>
          </w:tcPr>
          <w:p w14:paraId="48D11C51" w14:textId="6C498E44" w:rsidR="0059128D" w:rsidRPr="00AB40D9" w:rsidRDefault="0059128D" w:rsidP="0059128D">
            <w:pPr>
              <w:spacing w:after="0" w:line="240" w:lineRule="auto"/>
              <w:jc w:val="center"/>
              <w:rPr>
                <w:rFonts w:ascii="Times New Roman" w:eastAsia="Times New Roman" w:hAnsi="Times New Roman" w:cs="Times New Roman"/>
                <w:color w:val="000000"/>
                <w:sz w:val="24"/>
                <w:szCs w:val="24"/>
                <w:lang w:eastAsia="fr-FR"/>
              </w:rPr>
            </w:pPr>
            <w:proofErr w:type="spellStart"/>
            <w:r w:rsidRPr="00AB40D9">
              <w:rPr>
                <w:rFonts w:ascii="Times New Roman" w:eastAsia="Times New Roman" w:hAnsi="Times New Roman" w:cs="Times New Roman"/>
                <w:color w:val="000000"/>
                <w:sz w:val="24"/>
                <w:szCs w:val="24"/>
                <w:lang w:eastAsia="fr-FR"/>
              </w:rPr>
              <w:t>Gu</w:t>
            </w:r>
            <w:r w:rsidR="00993B5B" w:rsidRPr="00AB40D9">
              <w:rPr>
                <w:rFonts w:ascii="Times New Roman" w:eastAsia="Times New Roman" w:hAnsi="Times New Roman" w:cs="Times New Roman"/>
                <w:color w:val="000000"/>
                <w:sz w:val="24"/>
                <w:szCs w:val="24"/>
                <w:lang w:eastAsia="fr-FR"/>
              </w:rPr>
              <w:t>é</w:t>
            </w:r>
            <w:r w:rsidRPr="00AB40D9">
              <w:rPr>
                <w:rFonts w:ascii="Times New Roman" w:eastAsia="Times New Roman" w:hAnsi="Times New Roman" w:cs="Times New Roman"/>
                <w:color w:val="000000"/>
                <w:sz w:val="24"/>
                <w:szCs w:val="24"/>
                <w:lang w:eastAsia="fr-FR"/>
              </w:rPr>
              <w:t>ra</w:t>
            </w:r>
            <w:proofErr w:type="spellEnd"/>
          </w:p>
        </w:tc>
        <w:tc>
          <w:tcPr>
            <w:tcW w:w="1417" w:type="dxa"/>
            <w:vMerge w:val="restart"/>
            <w:vAlign w:val="center"/>
            <w:hideMark/>
          </w:tcPr>
          <w:p w14:paraId="193819D5" w14:textId="77777777" w:rsidR="0059128D" w:rsidRPr="00AB40D9" w:rsidRDefault="0059128D" w:rsidP="0059128D">
            <w:pPr>
              <w:spacing w:after="0" w:line="240" w:lineRule="auto"/>
              <w:jc w:val="center"/>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Hôpital provincial de Mongo</w:t>
            </w:r>
          </w:p>
        </w:tc>
        <w:tc>
          <w:tcPr>
            <w:tcW w:w="2268" w:type="dxa"/>
            <w:vAlign w:val="center"/>
            <w:hideMark/>
          </w:tcPr>
          <w:p w14:paraId="1843C205" w14:textId="48B647D5"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Certaines constantes (poids, Pouls, Fréquence respiratoires) ne sont pas prises chez beaucoup de patients</w:t>
            </w:r>
          </w:p>
        </w:tc>
        <w:tc>
          <w:tcPr>
            <w:tcW w:w="2552" w:type="dxa"/>
            <w:vAlign w:val="center"/>
            <w:hideMark/>
          </w:tcPr>
          <w:p w14:paraId="7A76F1C9" w14:textId="13EE88BA"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Prendre tous les </w:t>
            </w:r>
            <w:r w:rsidR="00993B5B" w:rsidRPr="00AB40D9">
              <w:rPr>
                <w:rFonts w:ascii="Times New Roman" w:eastAsia="Times New Roman" w:hAnsi="Times New Roman" w:cs="Times New Roman"/>
                <w:color w:val="000000"/>
                <w:sz w:val="24"/>
                <w:szCs w:val="24"/>
                <w:lang w:eastAsia="fr-FR"/>
              </w:rPr>
              <w:t>paramètres</w:t>
            </w:r>
            <w:r w:rsidRPr="00AB40D9">
              <w:rPr>
                <w:rFonts w:ascii="Times New Roman" w:eastAsia="Times New Roman" w:hAnsi="Times New Roman" w:cs="Times New Roman"/>
                <w:color w:val="000000"/>
                <w:sz w:val="24"/>
                <w:szCs w:val="24"/>
                <w:lang w:eastAsia="fr-FR"/>
              </w:rPr>
              <w:t xml:space="preserve"> biologiques des patients constantes (poids, Pouls, Fréquence respiratoires) ne sont pas prises chez beaucoup de patients</w:t>
            </w:r>
          </w:p>
        </w:tc>
        <w:tc>
          <w:tcPr>
            <w:tcW w:w="1984" w:type="dxa"/>
            <w:noWrap/>
            <w:vAlign w:val="center"/>
            <w:hideMark/>
          </w:tcPr>
          <w:p w14:paraId="4026A02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4980A134" w14:textId="77777777" w:rsidTr="0059128D">
        <w:trPr>
          <w:trHeight w:val="630"/>
        </w:trPr>
        <w:tc>
          <w:tcPr>
            <w:tcW w:w="2127" w:type="dxa"/>
            <w:vMerge/>
            <w:vAlign w:val="center"/>
            <w:hideMark/>
          </w:tcPr>
          <w:p w14:paraId="029C01F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360483D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6643063B"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 dans la recherche des signes de gravité du paludisme</w:t>
            </w:r>
          </w:p>
        </w:tc>
        <w:tc>
          <w:tcPr>
            <w:tcW w:w="2552" w:type="dxa"/>
            <w:vAlign w:val="center"/>
            <w:hideMark/>
          </w:tcPr>
          <w:p w14:paraId="3452F39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Rechercher les signes de gravité du paludisme chez tout patient suspect</w:t>
            </w:r>
          </w:p>
        </w:tc>
        <w:tc>
          <w:tcPr>
            <w:tcW w:w="1984" w:type="dxa"/>
            <w:noWrap/>
            <w:vAlign w:val="center"/>
            <w:hideMark/>
          </w:tcPr>
          <w:p w14:paraId="6D574F0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263982A9" w14:textId="77777777" w:rsidTr="0059128D">
        <w:trPr>
          <w:trHeight w:val="630"/>
        </w:trPr>
        <w:tc>
          <w:tcPr>
            <w:tcW w:w="2127" w:type="dxa"/>
            <w:vMerge/>
            <w:vAlign w:val="center"/>
            <w:hideMark/>
          </w:tcPr>
          <w:p w14:paraId="66B52EE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4FD5BDD8"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55E0E474" w14:textId="3AE3C3C7" w:rsidR="0059128D" w:rsidRPr="00AB40D9" w:rsidRDefault="00993B5B"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Les</w:t>
            </w:r>
            <w:r w:rsidR="0059128D" w:rsidRPr="00AB40D9">
              <w:rPr>
                <w:rFonts w:ascii="Times New Roman" w:eastAsia="Times New Roman" w:hAnsi="Times New Roman" w:cs="Times New Roman"/>
                <w:color w:val="000000"/>
                <w:sz w:val="24"/>
                <w:szCs w:val="24"/>
                <w:lang w:eastAsia="fr-FR"/>
              </w:rPr>
              <w:t xml:space="preserve"> résultats de Labo ne sont pas reportés dans le registre ;</w:t>
            </w:r>
          </w:p>
        </w:tc>
        <w:tc>
          <w:tcPr>
            <w:tcW w:w="2552" w:type="dxa"/>
            <w:vAlign w:val="center"/>
            <w:hideMark/>
          </w:tcPr>
          <w:p w14:paraId="2FA91FF1" w14:textId="2E4A7385"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Reporter tous les </w:t>
            </w:r>
            <w:r w:rsidR="00993B5B" w:rsidRPr="00AB40D9">
              <w:rPr>
                <w:rFonts w:ascii="Times New Roman" w:eastAsia="Times New Roman" w:hAnsi="Times New Roman" w:cs="Times New Roman"/>
                <w:color w:val="000000"/>
                <w:sz w:val="24"/>
                <w:szCs w:val="24"/>
                <w:lang w:eastAsia="fr-FR"/>
              </w:rPr>
              <w:t>résultats</w:t>
            </w:r>
            <w:r w:rsidRPr="00AB40D9">
              <w:rPr>
                <w:rFonts w:ascii="Times New Roman" w:eastAsia="Times New Roman" w:hAnsi="Times New Roman" w:cs="Times New Roman"/>
                <w:color w:val="000000"/>
                <w:sz w:val="24"/>
                <w:szCs w:val="24"/>
                <w:lang w:eastAsia="fr-FR"/>
              </w:rPr>
              <w:t xml:space="preserve"> des examens réalisés dans le registre</w:t>
            </w:r>
          </w:p>
        </w:tc>
        <w:tc>
          <w:tcPr>
            <w:tcW w:w="1984" w:type="dxa"/>
            <w:noWrap/>
            <w:vAlign w:val="center"/>
            <w:hideMark/>
          </w:tcPr>
          <w:p w14:paraId="063B265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456D8BF5" w14:textId="77777777" w:rsidTr="0059128D">
        <w:trPr>
          <w:trHeight w:val="1575"/>
        </w:trPr>
        <w:tc>
          <w:tcPr>
            <w:tcW w:w="2127" w:type="dxa"/>
            <w:vMerge/>
            <w:vAlign w:val="center"/>
            <w:hideMark/>
          </w:tcPr>
          <w:p w14:paraId="07565EB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177B893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794BBF72" w14:textId="41E26E92"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Insuffisance de sensibilisation pendant la consultation curative sur la </w:t>
            </w:r>
            <w:r w:rsidR="00993B5B" w:rsidRPr="00AB40D9">
              <w:rPr>
                <w:rFonts w:ascii="Times New Roman" w:eastAsia="Times New Roman" w:hAnsi="Times New Roman" w:cs="Times New Roman"/>
                <w:color w:val="000000"/>
                <w:sz w:val="24"/>
                <w:szCs w:val="24"/>
                <w:lang w:eastAsia="fr-FR"/>
              </w:rPr>
              <w:t>prévention</w:t>
            </w:r>
            <w:r w:rsidRPr="00AB40D9">
              <w:rPr>
                <w:rFonts w:ascii="Times New Roman" w:eastAsia="Times New Roman" w:hAnsi="Times New Roman" w:cs="Times New Roman"/>
                <w:color w:val="000000"/>
                <w:sz w:val="24"/>
                <w:szCs w:val="24"/>
                <w:lang w:eastAsia="fr-FR"/>
              </w:rPr>
              <w:t xml:space="preserve"> du paludisme (utilisation de MILDA, TPI, </w:t>
            </w:r>
            <w:r w:rsidR="00993B5B" w:rsidRPr="00AB40D9">
              <w:rPr>
                <w:rFonts w:ascii="Times New Roman" w:eastAsia="Times New Roman" w:hAnsi="Times New Roman" w:cs="Times New Roman"/>
                <w:color w:val="000000"/>
                <w:sz w:val="24"/>
                <w:szCs w:val="24"/>
                <w:lang w:eastAsia="fr-FR"/>
              </w:rPr>
              <w:t>hygiène</w:t>
            </w:r>
            <w:r w:rsidRPr="00AB40D9">
              <w:rPr>
                <w:rFonts w:ascii="Times New Roman" w:eastAsia="Times New Roman" w:hAnsi="Times New Roman" w:cs="Times New Roman"/>
                <w:color w:val="000000"/>
                <w:sz w:val="24"/>
                <w:szCs w:val="24"/>
                <w:lang w:eastAsia="fr-FR"/>
              </w:rPr>
              <w:t xml:space="preserve"> et assainissement du milieu) par les prestataires</w:t>
            </w:r>
          </w:p>
        </w:tc>
        <w:tc>
          <w:tcPr>
            <w:tcW w:w="2552" w:type="dxa"/>
            <w:vAlign w:val="center"/>
            <w:hideMark/>
          </w:tcPr>
          <w:p w14:paraId="69FC68A8" w14:textId="149D6DFA"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Assurer la sensibilisation pendant la consultation curative sur la </w:t>
            </w:r>
            <w:r w:rsidR="00993B5B" w:rsidRPr="00AB40D9">
              <w:rPr>
                <w:rFonts w:ascii="Times New Roman" w:eastAsia="Times New Roman" w:hAnsi="Times New Roman" w:cs="Times New Roman"/>
                <w:color w:val="000000"/>
                <w:sz w:val="24"/>
                <w:szCs w:val="24"/>
                <w:lang w:eastAsia="fr-FR"/>
              </w:rPr>
              <w:t>prévention</w:t>
            </w:r>
            <w:r w:rsidRPr="00AB40D9">
              <w:rPr>
                <w:rFonts w:ascii="Times New Roman" w:eastAsia="Times New Roman" w:hAnsi="Times New Roman" w:cs="Times New Roman"/>
                <w:color w:val="000000"/>
                <w:sz w:val="24"/>
                <w:szCs w:val="24"/>
                <w:lang w:eastAsia="fr-FR"/>
              </w:rPr>
              <w:t xml:space="preserve"> du paludisme à l'aide de l'utilisation de MILDA, le TPI, et l'</w:t>
            </w:r>
            <w:r w:rsidR="00993B5B" w:rsidRPr="00AB40D9">
              <w:rPr>
                <w:rFonts w:ascii="Times New Roman" w:eastAsia="Times New Roman" w:hAnsi="Times New Roman" w:cs="Times New Roman"/>
                <w:color w:val="000000"/>
                <w:sz w:val="24"/>
                <w:szCs w:val="24"/>
                <w:lang w:eastAsia="fr-FR"/>
              </w:rPr>
              <w:t>hygiène</w:t>
            </w:r>
            <w:r w:rsidRPr="00AB40D9">
              <w:rPr>
                <w:rFonts w:ascii="Times New Roman" w:eastAsia="Times New Roman" w:hAnsi="Times New Roman" w:cs="Times New Roman"/>
                <w:color w:val="000000"/>
                <w:sz w:val="24"/>
                <w:szCs w:val="24"/>
                <w:lang w:eastAsia="fr-FR"/>
              </w:rPr>
              <w:t xml:space="preserve"> et assainissement du milieu</w:t>
            </w:r>
          </w:p>
        </w:tc>
        <w:tc>
          <w:tcPr>
            <w:tcW w:w="1984" w:type="dxa"/>
            <w:noWrap/>
            <w:vAlign w:val="center"/>
            <w:hideMark/>
          </w:tcPr>
          <w:p w14:paraId="1347D2C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Prestataires</w:t>
            </w:r>
          </w:p>
        </w:tc>
      </w:tr>
      <w:tr w:rsidR="0059128D" w:rsidRPr="00AB40D9" w14:paraId="6BA08097" w14:textId="77777777" w:rsidTr="0059128D">
        <w:trPr>
          <w:trHeight w:val="1260"/>
        </w:trPr>
        <w:tc>
          <w:tcPr>
            <w:tcW w:w="2127" w:type="dxa"/>
            <w:vMerge/>
            <w:vAlign w:val="center"/>
            <w:hideMark/>
          </w:tcPr>
          <w:p w14:paraId="169F1F48"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717FC87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4E3BAAF2" w14:textId="130179CC"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Discordance des données entre </w:t>
            </w:r>
            <w:r w:rsidR="00993B5B" w:rsidRPr="00AB40D9">
              <w:rPr>
                <w:rFonts w:ascii="Times New Roman" w:eastAsia="Times New Roman" w:hAnsi="Times New Roman" w:cs="Times New Roman"/>
                <w:color w:val="000000"/>
                <w:sz w:val="24"/>
                <w:szCs w:val="24"/>
                <w:lang w:eastAsia="fr-FR"/>
              </w:rPr>
              <w:t>les RMA</w:t>
            </w:r>
            <w:r w:rsidRPr="00AB40D9">
              <w:rPr>
                <w:rFonts w:ascii="Times New Roman" w:eastAsia="Times New Roman" w:hAnsi="Times New Roman" w:cs="Times New Roman"/>
                <w:color w:val="000000"/>
                <w:sz w:val="24"/>
                <w:szCs w:val="24"/>
                <w:lang w:eastAsia="fr-FR"/>
              </w:rPr>
              <w:t xml:space="preserve"> et le DHIS2</w:t>
            </w:r>
          </w:p>
        </w:tc>
        <w:tc>
          <w:tcPr>
            <w:tcW w:w="2552" w:type="dxa"/>
            <w:vAlign w:val="center"/>
            <w:hideMark/>
          </w:tcPr>
          <w:p w14:paraId="6219D4A9" w14:textId="30DB2F8D"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Assurer le contrôle qualité et la </w:t>
            </w:r>
            <w:r w:rsidR="00993B5B" w:rsidRPr="00AB40D9">
              <w:rPr>
                <w:rFonts w:ascii="Times New Roman" w:eastAsia="Times New Roman" w:hAnsi="Times New Roman" w:cs="Times New Roman"/>
                <w:color w:val="000000"/>
                <w:sz w:val="24"/>
                <w:szCs w:val="24"/>
                <w:lang w:eastAsia="fr-FR"/>
              </w:rPr>
              <w:t>cohérence</w:t>
            </w:r>
            <w:r w:rsidRPr="00AB40D9">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1984" w:type="dxa"/>
            <w:vAlign w:val="center"/>
            <w:hideMark/>
          </w:tcPr>
          <w:p w14:paraId="140053EE"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Surveillant de l'hôpital</w:t>
            </w:r>
            <w:r w:rsidRPr="00AB40D9">
              <w:rPr>
                <w:rFonts w:ascii="Times New Roman" w:eastAsia="Times New Roman" w:hAnsi="Times New Roman" w:cs="Times New Roman"/>
                <w:color w:val="000000"/>
                <w:sz w:val="24"/>
                <w:szCs w:val="24"/>
                <w:lang w:eastAsia="fr-FR"/>
              </w:rPr>
              <w:br/>
              <w:t>Chargé SIS de la DSP</w:t>
            </w:r>
          </w:p>
        </w:tc>
      </w:tr>
      <w:tr w:rsidR="0059128D" w:rsidRPr="00AB40D9" w14:paraId="087F7ABA" w14:textId="77777777" w:rsidTr="0059128D">
        <w:trPr>
          <w:trHeight w:val="630"/>
        </w:trPr>
        <w:tc>
          <w:tcPr>
            <w:tcW w:w="2127" w:type="dxa"/>
            <w:vMerge/>
            <w:vAlign w:val="center"/>
            <w:hideMark/>
          </w:tcPr>
          <w:p w14:paraId="0772045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3C1E1FA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6AB12886" w14:textId="0223725A"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La pharmacie de l'</w:t>
            </w:r>
            <w:r w:rsidR="00993B5B" w:rsidRPr="00AB40D9">
              <w:rPr>
                <w:rFonts w:ascii="Times New Roman" w:eastAsia="Times New Roman" w:hAnsi="Times New Roman" w:cs="Times New Roman"/>
                <w:color w:val="000000"/>
                <w:sz w:val="24"/>
                <w:szCs w:val="24"/>
                <w:lang w:eastAsia="fr-FR"/>
              </w:rPr>
              <w:t>hôpital</w:t>
            </w:r>
            <w:r w:rsidRPr="00AB40D9">
              <w:rPr>
                <w:rFonts w:ascii="Times New Roman" w:eastAsia="Times New Roman" w:hAnsi="Times New Roman" w:cs="Times New Roman"/>
                <w:color w:val="000000"/>
                <w:sz w:val="24"/>
                <w:szCs w:val="24"/>
                <w:lang w:eastAsia="fr-FR"/>
              </w:rPr>
              <w:t xml:space="preserve"> n'est pas </w:t>
            </w:r>
            <w:r w:rsidR="00993B5B" w:rsidRPr="00AB40D9">
              <w:rPr>
                <w:rFonts w:ascii="Times New Roman" w:eastAsia="Times New Roman" w:hAnsi="Times New Roman" w:cs="Times New Roman"/>
                <w:color w:val="000000"/>
                <w:sz w:val="24"/>
                <w:szCs w:val="24"/>
                <w:lang w:eastAsia="fr-FR"/>
              </w:rPr>
              <w:t>ravitaillée</w:t>
            </w:r>
            <w:r w:rsidRPr="00AB40D9">
              <w:rPr>
                <w:rFonts w:ascii="Times New Roman" w:eastAsia="Times New Roman" w:hAnsi="Times New Roman" w:cs="Times New Roman"/>
                <w:color w:val="000000"/>
                <w:sz w:val="24"/>
                <w:szCs w:val="24"/>
                <w:lang w:eastAsia="fr-FR"/>
              </w:rPr>
              <w:t xml:space="preserve"> en MILDA</w:t>
            </w:r>
          </w:p>
        </w:tc>
        <w:tc>
          <w:tcPr>
            <w:tcW w:w="2552" w:type="dxa"/>
            <w:hideMark/>
          </w:tcPr>
          <w:p w14:paraId="296C9B3C" w14:textId="3DAF9BEB"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Approvisionner en MILDA l'</w:t>
            </w:r>
            <w:r w:rsidR="00993B5B" w:rsidRPr="00AB40D9">
              <w:rPr>
                <w:rFonts w:ascii="Times New Roman" w:eastAsia="Times New Roman" w:hAnsi="Times New Roman" w:cs="Times New Roman"/>
                <w:color w:val="000000"/>
                <w:sz w:val="24"/>
                <w:szCs w:val="24"/>
                <w:lang w:eastAsia="fr-FR"/>
              </w:rPr>
              <w:t>hôpital</w:t>
            </w:r>
          </w:p>
        </w:tc>
        <w:tc>
          <w:tcPr>
            <w:tcW w:w="1984" w:type="dxa"/>
            <w:noWrap/>
            <w:hideMark/>
          </w:tcPr>
          <w:p w14:paraId="468C1E9E"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 PNLP/ PALAT/UGP</w:t>
            </w:r>
          </w:p>
        </w:tc>
      </w:tr>
      <w:tr w:rsidR="0059128D" w:rsidRPr="00AB40D9" w14:paraId="704E5F27" w14:textId="77777777" w:rsidTr="0059128D">
        <w:trPr>
          <w:trHeight w:val="289"/>
        </w:trPr>
        <w:tc>
          <w:tcPr>
            <w:tcW w:w="2127" w:type="dxa"/>
            <w:vMerge/>
            <w:vAlign w:val="center"/>
            <w:hideMark/>
          </w:tcPr>
          <w:p w14:paraId="1D93F78E"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508CCF1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44F16A4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Conservation non conforme des lames pour le besoin de contrôle de qualité</w:t>
            </w:r>
          </w:p>
        </w:tc>
        <w:tc>
          <w:tcPr>
            <w:tcW w:w="2552" w:type="dxa"/>
            <w:hideMark/>
          </w:tcPr>
          <w:p w14:paraId="7C8776EA" w14:textId="354F2E51"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La technique a été expliquée par le superviseur séance </w:t>
            </w:r>
            <w:r w:rsidR="00993B5B" w:rsidRPr="00AB40D9">
              <w:rPr>
                <w:rFonts w:ascii="Times New Roman" w:eastAsia="Times New Roman" w:hAnsi="Times New Roman" w:cs="Times New Roman"/>
                <w:color w:val="000000"/>
                <w:sz w:val="24"/>
                <w:szCs w:val="24"/>
                <w:lang w:eastAsia="fr-FR"/>
              </w:rPr>
              <w:t>tenante</w:t>
            </w:r>
          </w:p>
        </w:tc>
        <w:tc>
          <w:tcPr>
            <w:tcW w:w="1984" w:type="dxa"/>
            <w:noWrap/>
            <w:hideMark/>
          </w:tcPr>
          <w:p w14:paraId="73E9EDA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Superviseur/ PNLP</w:t>
            </w:r>
          </w:p>
        </w:tc>
      </w:tr>
      <w:tr w:rsidR="0059128D" w:rsidRPr="00AB40D9" w14:paraId="6AD9E208" w14:textId="77777777" w:rsidTr="0059128D">
        <w:trPr>
          <w:trHeight w:val="289"/>
        </w:trPr>
        <w:tc>
          <w:tcPr>
            <w:tcW w:w="2127" w:type="dxa"/>
            <w:vMerge/>
            <w:vAlign w:val="center"/>
            <w:hideMark/>
          </w:tcPr>
          <w:p w14:paraId="09A54C6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2570372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5CFF933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Confusion entre parasite et artefact au labo</w:t>
            </w:r>
          </w:p>
        </w:tc>
        <w:tc>
          <w:tcPr>
            <w:tcW w:w="2552" w:type="dxa"/>
            <w:hideMark/>
          </w:tcPr>
          <w:p w14:paraId="53BEFDCB"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Former les personnels en diagnostic microscopique du paludisme</w:t>
            </w:r>
          </w:p>
        </w:tc>
        <w:tc>
          <w:tcPr>
            <w:tcW w:w="1984" w:type="dxa"/>
            <w:noWrap/>
            <w:hideMark/>
          </w:tcPr>
          <w:p w14:paraId="611B2EA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 PNLP/ PALAT/UGP</w:t>
            </w:r>
          </w:p>
        </w:tc>
      </w:tr>
      <w:tr w:rsidR="0059128D" w:rsidRPr="00AB40D9" w14:paraId="5DDCA55F" w14:textId="77777777" w:rsidTr="0059128D">
        <w:trPr>
          <w:trHeight w:val="630"/>
        </w:trPr>
        <w:tc>
          <w:tcPr>
            <w:tcW w:w="2127" w:type="dxa"/>
            <w:vMerge/>
            <w:vAlign w:val="center"/>
            <w:hideMark/>
          </w:tcPr>
          <w:p w14:paraId="43C1488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6908A4E1"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0BAA4846" w14:textId="49309C84" w:rsidR="0059128D" w:rsidRPr="00AB40D9" w:rsidRDefault="00993B5B"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Rapports</w:t>
            </w:r>
            <w:r w:rsidR="0059128D" w:rsidRPr="00AB40D9">
              <w:rPr>
                <w:rFonts w:ascii="Times New Roman" w:eastAsia="Times New Roman" w:hAnsi="Times New Roman" w:cs="Times New Roman"/>
                <w:color w:val="000000"/>
                <w:sz w:val="24"/>
                <w:szCs w:val="24"/>
                <w:lang w:eastAsia="fr-FR"/>
              </w:rPr>
              <w:t xml:space="preserve"> trimestriel TB non disponible au </w:t>
            </w:r>
            <w:r w:rsidR="0059128D" w:rsidRPr="00AB40D9">
              <w:rPr>
                <w:rFonts w:ascii="Times New Roman" w:eastAsia="Times New Roman" w:hAnsi="Times New Roman" w:cs="Times New Roman"/>
                <w:color w:val="000000"/>
                <w:sz w:val="24"/>
                <w:szCs w:val="24"/>
                <w:lang w:eastAsia="fr-FR"/>
              </w:rPr>
              <w:lastRenderedPageBreak/>
              <w:t>service de prise en charge</w:t>
            </w:r>
          </w:p>
        </w:tc>
        <w:tc>
          <w:tcPr>
            <w:tcW w:w="2552" w:type="dxa"/>
            <w:vAlign w:val="center"/>
            <w:hideMark/>
          </w:tcPr>
          <w:p w14:paraId="1EA3549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lastRenderedPageBreak/>
              <w:t>Rendre disponible les rapports trimestriels</w:t>
            </w:r>
          </w:p>
        </w:tc>
        <w:tc>
          <w:tcPr>
            <w:tcW w:w="1984" w:type="dxa"/>
            <w:noWrap/>
            <w:vAlign w:val="center"/>
            <w:hideMark/>
          </w:tcPr>
          <w:p w14:paraId="7AEFD57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PF/PEC</w:t>
            </w:r>
          </w:p>
        </w:tc>
      </w:tr>
      <w:tr w:rsidR="0059128D" w:rsidRPr="00AB40D9" w14:paraId="5064415E" w14:textId="77777777" w:rsidTr="0059128D">
        <w:trPr>
          <w:trHeight w:val="630"/>
        </w:trPr>
        <w:tc>
          <w:tcPr>
            <w:tcW w:w="2127" w:type="dxa"/>
            <w:vMerge/>
            <w:vAlign w:val="center"/>
            <w:hideMark/>
          </w:tcPr>
          <w:p w14:paraId="74C10C71"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restart"/>
            <w:vAlign w:val="center"/>
            <w:hideMark/>
          </w:tcPr>
          <w:p w14:paraId="2D07509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District de </w:t>
            </w:r>
            <w:proofErr w:type="gramStart"/>
            <w:r w:rsidRPr="00AB40D9">
              <w:rPr>
                <w:rFonts w:ascii="Times New Roman" w:eastAsia="Times New Roman" w:hAnsi="Times New Roman" w:cs="Times New Roman"/>
                <w:color w:val="000000"/>
                <w:sz w:val="24"/>
                <w:szCs w:val="24"/>
                <w:lang w:eastAsia="fr-FR"/>
              </w:rPr>
              <w:t>Baro:</w:t>
            </w:r>
            <w:proofErr w:type="gramEnd"/>
            <w:r w:rsidRPr="00AB40D9">
              <w:rPr>
                <w:rFonts w:ascii="Times New Roman" w:eastAsia="Times New Roman" w:hAnsi="Times New Roman" w:cs="Times New Roman"/>
                <w:color w:val="000000"/>
                <w:sz w:val="24"/>
                <w:szCs w:val="24"/>
                <w:lang w:eastAsia="fr-FR"/>
              </w:rPr>
              <w:t xml:space="preserve"> Hôpital de district</w:t>
            </w:r>
          </w:p>
        </w:tc>
        <w:tc>
          <w:tcPr>
            <w:tcW w:w="2268" w:type="dxa"/>
            <w:hideMark/>
          </w:tcPr>
          <w:p w14:paraId="0CAAE542" w14:textId="0A10B308"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Rupture des AL </w:t>
            </w:r>
            <w:r w:rsidR="00993B5B" w:rsidRPr="00AB40D9">
              <w:rPr>
                <w:rFonts w:ascii="Times New Roman" w:eastAsia="Times New Roman" w:hAnsi="Times New Roman" w:cs="Times New Roman"/>
                <w:color w:val="000000"/>
                <w:sz w:val="24"/>
                <w:szCs w:val="24"/>
                <w:lang w:eastAsia="fr-FR"/>
              </w:rPr>
              <w:t>nourrisson</w:t>
            </w:r>
            <w:r w:rsidRPr="00AB40D9">
              <w:rPr>
                <w:rFonts w:ascii="Times New Roman" w:eastAsia="Times New Roman" w:hAnsi="Times New Roman" w:cs="Times New Roman"/>
                <w:color w:val="000000"/>
                <w:sz w:val="24"/>
                <w:szCs w:val="24"/>
                <w:lang w:eastAsia="fr-FR"/>
              </w:rPr>
              <w:t xml:space="preserve"> et </w:t>
            </w:r>
            <w:r w:rsidR="00993B5B" w:rsidRPr="00AB40D9">
              <w:rPr>
                <w:rFonts w:ascii="Times New Roman" w:eastAsia="Times New Roman" w:hAnsi="Times New Roman" w:cs="Times New Roman"/>
                <w:color w:val="000000"/>
                <w:sz w:val="24"/>
                <w:szCs w:val="24"/>
                <w:lang w:eastAsia="fr-FR"/>
              </w:rPr>
              <w:t>enfant depuis</w:t>
            </w:r>
            <w:r w:rsidRPr="00AB40D9">
              <w:rPr>
                <w:rFonts w:ascii="Times New Roman" w:eastAsia="Times New Roman" w:hAnsi="Times New Roman" w:cs="Times New Roman"/>
                <w:color w:val="000000"/>
                <w:sz w:val="24"/>
                <w:szCs w:val="24"/>
                <w:lang w:eastAsia="fr-FR"/>
              </w:rPr>
              <w:t xml:space="preserve"> 2 mois</w:t>
            </w:r>
          </w:p>
        </w:tc>
        <w:tc>
          <w:tcPr>
            <w:tcW w:w="2552" w:type="dxa"/>
            <w:hideMark/>
          </w:tcPr>
          <w:p w14:paraId="1329BDE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Commander régulièrement les médicaments antipaludiques </w:t>
            </w:r>
          </w:p>
        </w:tc>
        <w:tc>
          <w:tcPr>
            <w:tcW w:w="1984" w:type="dxa"/>
            <w:hideMark/>
          </w:tcPr>
          <w:p w14:paraId="43668E0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MCH, surveillant Général et les responsables des services</w:t>
            </w:r>
          </w:p>
        </w:tc>
      </w:tr>
      <w:tr w:rsidR="0059128D" w:rsidRPr="00AB40D9" w14:paraId="0D9D23E3" w14:textId="77777777" w:rsidTr="0059128D">
        <w:trPr>
          <w:trHeight w:val="630"/>
        </w:trPr>
        <w:tc>
          <w:tcPr>
            <w:tcW w:w="2127" w:type="dxa"/>
            <w:vMerge/>
            <w:vAlign w:val="center"/>
            <w:hideMark/>
          </w:tcPr>
          <w:p w14:paraId="312C994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1701026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1CC4DE9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GE mal faite</w:t>
            </w:r>
          </w:p>
        </w:tc>
        <w:tc>
          <w:tcPr>
            <w:tcW w:w="2552" w:type="dxa"/>
            <w:hideMark/>
          </w:tcPr>
          <w:p w14:paraId="479C05C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Déjà expliqué par le superviseur séance tenante</w:t>
            </w:r>
          </w:p>
        </w:tc>
        <w:tc>
          <w:tcPr>
            <w:tcW w:w="1984" w:type="dxa"/>
            <w:noWrap/>
            <w:hideMark/>
          </w:tcPr>
          <w:p w14:paraId="47972CC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Superviseur/ PNLP</w:t>
            </w:r>
          </w:p>
        </w:tc>
      </w:tr>
      <w:tr w:rsidR="0059128D" w:rsidRPr="00AB40D9" w14:paraId="746D42F2" w14:textId="77777777" w:rsidTr="0059128D">
        <w:trPr>
          <w:trHeight w:val="630"/>
        </w:trPr>
        <w:tc>
          <w:tcPr>
            <w:tcW w:w="2127" w:type="dxa"/>
            <w:vMerge/>
            <w:vAlign w:val="center"/>
            <w:hideMark/>
          </w:tcPr>
          <w:p w14:paraId="60767648"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3BA4988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347D1E6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Non maitrise de la lecture et l’identification des espèces plasmodiales</w:t>
            </w:r>
          </w:p>
        </w:tc>
        <w:tc>
          <w:tcPr>
            <w:tcW w:w="2552" w:type="dxa"/>
            <w:hideMark/>
          </w:tcPr>
          <w:p w14:paraId="3F03622E"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Former les personnels en diagnostic microscopique du paludisme</w:t>
            </w:r>
          </w:p>
        </w:tc>
        <w:tc>
          <w:tcPr>
            <w:tcW w:w="1984" w:type="dxa"/>
            <w:noWrap/>
            <w:hideMark/>
          </w:tcPr>
          <w:p w14:paraId="7FDA4A9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 PNLP/ PALAT/UGP</w:t>
            </w:r>
          </w:p>
        </w:tc>
      </w:tr>
      <w:tr w:rsidR="0059128D" w:rsidRPr="00AB40D9" w14:paraId="26C81031" w14:textId="77777777" w:rsidTr="0059128D">
        <w:trPr>
          <w:trHeight w:val="630"/>
        </w:trPr>
        <w:tc>
          <w:tcPr>
            <w:tcW w:w="2127" w:type="dxa"/>
            <w:vMerge/>
            <w:vAlign w:val="center"/>
            <w:hideMark/>
          </w:tcPr>
          <w:p w14:paraId="24CAAFE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restart"/>
            <w:vAlign w:val="center"/>
            <w:hideMark/>
          </w:tcPr>
          <w:p w14:paraId="0ECAB20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District de </w:t>
            </w:r>
            <w:proofErr w:type="gramStart"/>
            <w:r w:rsidRPr="00AB40D9">
              <w:rPr>
                <w:rFonts w:ascii="Times New Roman" w:eastAsia="Times New Roman" w:hAnsi="Times New Roman" w:cs="Times New Roman"/>
                <w:color w:val="000000"/>
                <w:sz w:val="24"/>
                <w:szCs w:val="24"/>
                <w:lang w:eastAsia="fr-FR"/>
              </w:rPr>
              <w:t>Baro:</w:t>
            </w:r>
            <w:proofErr w:type="gramEnd"/>
            <w:r w:rsidRPr="00AB40D9">
              <w:rPr>
                <w:rFonts w:ascii="Times New Roman" w:eastAsia="Times New Roman" w:hAnsi="Times New Roman" w:cs="Times New Roman"/>
                <w:color w:val="000000"/>
                <w:sz w:val="24"/>
                <w:szCs w:val="24"/>
                <w:lang w:eastAsia="fr-FR"/>
              </w:rPr>
              <w:t xml:space="preserve"> </w:t>
            </w:r>
            <w:r w:rsidRPr="00AB40D9">
              <w:rPr>
                <w:rFonts w:ascii="Times New Roman" w:eastAsia="Times New Roman" w:hAnsi="Times New Roman" w:cs="Times New Roman"/>
                <w:color w:val="000000"/>
                <w:sz w:val="24"/>
                <w:szCs w:val="24"/>
                <w:lang w:eastAsia="fr-FR"/>
              </w:rPr>
              <w:br/>
              <w:t>Centre de santé de Baro public</w:t>
            </w:r>
          </w:p>
        </w:tc>
        <w:tc>
          <w:tcPr>
            <w:tcW w:w="2268" w:type="dxa"/>
            <w:vAlign w:val="center"/>
            <w:hideMark/>
          </w:tcPr>
          <w:p w14:paraId="111D1F4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 de classification des cas de paludisme</w:t>
            </w:r>
          </w:p>
        </w:tc>
        <w:tc>
          <w:tcPr>
            <w:tcW w:w="2552" w:type="dxa"/>
            <w:vAlign w:val="center"/>
            <w:hideMark/>
          </w:tcPr>
          <w:p w14:paraId="25457AA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Bien classer le paludisme en simple et grave</w:t>
            </w:r>
          </w:p>
        </w:tc>
        <w:tc>
          <w:tcPr>
            <w:tcW w:w="1984" w:type="dxa"/>
            <w:noWrap/>
            <w:vAlign w:val="center"/>
            <w:hideMark/>
          </w:tcPr>
          <w:p w14:paraId="757F115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353B760B" w14:textId="77777777" w:rsidTr="0059128D">
        <w:trPr>
          <w:trHeight w:val="630"/>
        </w:trPr>
        <w:tc>
          <w:tcPr>
            <w:tcW w:w="2127" w:type="dxa"/>
            <w:vMerge/>
            <w:vAlign w:val="center"/>
            <w:hideMark/>
          </w:tcPr>
          <w:p w14:paraId="6421F17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0538DE3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71B09241" w14:textId="465C081C" w:rsidR="0059128D" w:rsidRPr="00AB40D9" w:rsidRDefault="00993B5B"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Les</w:t>
            </w:r>
            <w:r w:rsidR="0059128D" w:rsidRPr="00AB40D9">
              <w:rPr>
                <w:rFonts w:ascii="Times New Roman" w:eastAsia="Times New Roman" w:hAnsi="Times New Roman" w:cs="Times New Roman"/>
                <w:color w:val="000000"/>
                <w:sz w:val="24"/>
                <w:szCs w:val="24"/>
                <w:lang w:eastAsia="fr-FR"/>
              </w:rPr>
              <w:t xml:space="preserve"> résultats de TDR ne sont pas reportés dans le registre ;</w:t>
            </w:r>
          </w:p>
        </w:tc>
        <w:tc>
          <w:tcPr>
            <w:tcW w:w="2552" w:type="dxa"/>
            <w:vAlign w:val="center"/>
            <w:hideMark/>
          </w:tcPr>
          <w:p w14:paraId="1DE7B802" w14:textId="22F6E8D2"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Reporter tous les </w:t>
            </w:r>
            <w:r w:rsidR="00993B5B" w:rsidRPr="00AB40D9">
              <w:rPr>
                <w:rFonts w:ascii="Times New Roman" w:eastAsia="Times New Roman" w:hAnsi="Times New Roman" w:cs="Times New Roman"/>
                <w:color w:val="000000"/>
                <w:sz w:val="24"/>
                <w:szCs w:val="24"/>
                <w:lang w:eastAsia="fr-FR"/>
              </w:rPr>
              <w:t>résultats</w:t>
            </w:r>
            <w:r w:rsidRPr="00AB40D9">
              <w:rPr>
                <w:rFonts w:ascii="Times New Roman" w:eastAsia="Times New Roman" w:hAnsi="Times New Roman" w:cs="Times New Roman"/>
                <w:color w:val="000000"/>
                <w:sz w:val="24"/>
                <w:szCs w:val="24"/>
                <w:lang w:eastAsia="fr-FR"/>
              </w:rPr>
              <w:t xml:space="preserve"> des examens réalisés dans le registre</w:t>
            </w:r>
          </w:p>
        </w:tc>
        <w:tc>
          <w:tcPr>
            <w:tcW w:w="1984" w:type="dxa"/>
            <w:noWrap/>
            <w:vAlign w:val="center"/>
            <w:hideMark/>
          </w:tcPr>
          <w:p w14:paraId="5D8AE9E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7F851F43" w14:textId="77777777" w:rsidTr="0059128D">
        <w:trPr>
          <w:trHeight w:val="1260"/>
        </w:trPr>
        <w:tc>
          <w:tcPr>
            <w:tcW w:w="2127" w:type="dxa"/>
            <w:vMerge/>
            <w:vAlign w:val="center"/>
            <w:hideMark/>
          </w:tcPr>
          <w:p w14:paraId="452C4FE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50020478"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7872483B" w14:textId="271F1CBB"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Discordance des données entre </w:t>
            </w:r>
            <w:r w:rsidR="00993B5B" w:rsidRPr="00AB40D9">
              <w:rPr>
                <w:rFonts w:ascii="Times New Roman" w:eastAsia="Times New Roman" w:hAnsi="Times New Roman" w:cs="Times New Roman"/>
                <w:color w:val="000000"/>
                <w:sz w:val="24"/>
                <w:szCs w:val="24"/>
                <w:lang w:eastAsia="fr-FR"/>
              </w:rPr>
              <w:t>les RMA</w:t>
            </w:r>
            <w:r w:rsidRPr="00AB40D9">
              <w:rPr>
                <w:rFonts w:ascii="Times New Roman" w:eastAsia="Times New Roman" w:hAnsi="Times New Roman" w:cs="Times New Roman"/>
                <w:color w:val="000000"/>
                <w:sz w:val="24"/>
                <w:szCs w:val="24"/>
                <w:lang w:eastAsia="fr-FR"/>
              </w:rPr>
              <w:t xml:space="preserve"> et le DHIS2</w:t>
            </w:r>
          </w:p>
        </w:tc>
        <w:tc>
          <w:tcPr>
            <w:tcW w:w="2552" w:type="dxa"/>
            <w:vAlign w:val="center"/>
            <w:hideMark/>
          </w:tcPr>
          <w:p w14:paraId="5349FB10" w14:textId="6059B9BE"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Assurer le contrôle qualité et la </w:t>
            </w:r>
            <w:r w:rsidR="00993B5B" w:rsidRPr="00AB40D9">
              <w:rPr>
                <w:rFonts w:ascii="Times New Roman" w:eastAsia="Times New Roman" w:hAnsi="Times New Roman" w:cs="Times New Roman"/>
                <w:color w:val="000000"/>
                <w:sz w:val="24"/>
                <w:szCs w:val="24"/>
                <w:lang w:eastAsia="fr-FR"/>
              </w:rPr>
              <w:t>cohérence</w:t>
            </w:r>
            <w:r w:rsidRPr="00AB40D9">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1984" w:type="dxa"/>
            <w:vAlign w:val="center"/>
            <w:hideMark/>
          </w:tcPr>
          <w:p w14:paraId="583189E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Surveillant de l'hôpital</w:t>
            </w:r>
            <w:r w:rsidRPr="00AB40D9">
              <w:rPr>
                <w:rFonts w:ascii="Times New Roman" w:eastAsia="Times New Roman" w:hAnsi="Times New Roman" w:cs="Times New Roman"/>
                <w:color w:val="000000"/>
                <w:sz w:val="24"/>
                <w:szCs w:val="24"/>
                <w:lang w:eastAsia="fr-FR"/>
              </w:rPr>
              <w:br/>
              <w:t>Chargé SIS de la DSP</w:t>
            </w:r>
          </w:p>
        </w:tc>
      </w:tr>
      <w:tr w:rsidR="0059128D" w:rsidRPr="00AB40D9" w14:paraId="15D4B9AA" w14:textId="77777777" w:rsidTr="0059128D">
        <w:trPr>
          <w:trHeight w:val="630"/>
        </w:trPr>
        <w:tc>
          <w:tcPr>
            <w:tcW w:w="2127" w:type="dxa"/>
            <w:vMerge/>
            <w:vAlign w:val="center"/>
            <w:hideMark/>
          </w:tcPr>
          <w:p w14:paraId="3CC3E65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restart"/>
            <w:vAlign w:val="center"/>
            <w:hideMark/>
          </w:tcPr>
          <w:p w14:paraId="4267C5A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District de </w:t>
            </w:r>
            <w:proofErr w:type="gramStart"/>
            <w:r w:rsidRPr="00AB40D9">
              <w:rPr>
                <w:rFonts w:ascii="Times New Roman" w:eastAsia="Times New Roman" w:hAnsi="Times New Roman" w:cs="Times New Roman"/>
                <w:color w:val="000000"/>
                <w:sz w:val="24"/>
                <w:szCs w:val="24"/>
                <w:lang w:eastAsia="fr-FR"/>
              </w:rPr>
              <w:t>Baro:</w:t>
            </w:r>
            <w:proofErr w:type="gramEnd"/>
            <w:r w:rsidRPr="00AB40D9">
              <w:rPr>
                <w:rFonts w:ascii="Times New Roman" w:eastAsia="Times New Roman" w:hAnsi="Times New Roman" w:cs="Times New Roman"/>
                <w:color w:val="000000"/>
                <w:sz w:val="24"/>
                <w:szCs w:val="24"/>
                <w:lang w:eastAsia="fr-FR"/>
              </w:rPr>
              <w:br/>
              <w:t xml:space="preserve">Centre de santé de </w:t>
            </w:r>
            <w:proofErr w:type="spellStart"/>
            <w:r w:rsidRPr="00AB40D9">
              <w:rPr>
                <w:rFonts w:ascii="Times New Roman" w:eastAsia="Times New Roman" w:hAnsi="Times New Roman" w:cs="Times New Roman"/>
                <w:color w:val="000000"/>
                <w:sz w:val="24"/>
                <w:szCs w:val="24"/>
                <w:lang w:eastAsia="fr-FR"/>
              </w:rPr>
              <w:t>Tchourourou</w:t>
            </w:r>
            <w:proofErr w:type="spellEnd"/>
          </w:p>
        </w:tc>
        <w:tc>
          <w:tcPr>
            <w:tcW w:w="2268" w:type="dxa"/>
            <w:vAlign w:val="center"/>
            <w:hideMark/>
          </w:tcPr>
          <w:p w14:paraId="2215BCA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 de classification des cas de paludisme</w:t>
            </w:r>
          </w:p>
        </w:tc>
        <w:tc>
          <w:tcPr>
            <w:tcW w:w="2552" w:type="dxa"/>
            <w:vAlign w:val="center"/>
            <w:hideMark/>
          </w:tcPr>
          <w:p w14:paraId="36F25218"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Bien classer le paludisme en simple et grave</w:t>
            </w:r>
          </w:p>
        </w:tc>
        <w:tc>
          <w:tcPr>
            <w:tcW w:w="1984" w:type="dxa"/>
            <w:noWrap/>
            <w:vAlign w:val="center"/>
            <w:hideMark/>
          </w:tcPr>
          <w:p w14:paraId="094421E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77ECCD82" w14:textId="77777777" w:rsidTr="0059128D">
        <w:trPr>
          <w:trHeight w:val="1575"/>
        </w:trPr>
        <w:tc>
          <w:tcPr>
            <w:tcW w:w="2127" w:type="dxa"/>
            <w:vMerge/>
            <w:vAlign w:val="center"/>
            <w:hideMark/>
          </w:tcPr>
          <w:p w14:paraId="1CE36B1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5B8F9A3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2F1BC915" w14:textId="09A28AF9"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Insuffisance de sensibilisation pendant la consultation curative par les prestataires sur la </w:t>
            </w:r>
            <w:r w:rsidR="00993B5B" w:rsidRPr="00AB40D9">
              <w:rPr>
                <w:rFonts w:ascii="Times New Roman" w:eastAsia="Times New Roman" w:hAnsi="Times New Roman" w:cs="Times New Roman"/>
                <w:color w:val="000000"/>
                <w:sz w:val="24"/>
                <w:szCs w:val="24"/>
                <w:lang w:eastAsia="fr-FR"/>
              </w:rPr>
              <w:t>prévention</w:t>
            </w:r>
            <w:r w:rsidRPr="00AB40D9">
              <w:rPr>
                <w:rFonts w:ascii="Times New Roman" w:eastAsia="Times New Roman" w:hAnsi="Times New Roman" w:cs="Times New Roman"/>
                <w:color w:val="000000"/>
                <w:sz w:val="24"/>
                <w:szCs w:val="24"/>
                <w:lang w:eastAsia="fr-FR"/>
              </w:rPr>
              <w:t xml:space="preserve"> du paludisme (utilisation de MILDA, TPI, </w:t>
            </w:r>
            <w:r w:rsidR="00993B5B" w:rsidRPr="00AB40D9">
              <w:rPr>
                <w:rFonts w:ascii="Times New Roman" w:eastAsia="Times New Roman" w:hAnsi="Times New Roman" w:cs="Times New Roman"/>
                <w:color w:val="000000"/>
                <w:sz w:val="24"/>
                <w:szCs w:val="24"/>
                <w:lang w:eastAsia="fr-FR"/>
              </w:rPr>
              <w:t>hygiène</w:t>
            </w:r>
            <w:r w:rsidRPr="00AB40D9">
              <w:rPr>
                <w:rFonts w:ascii="Times New Roman" w:eastAsia="Times New Roman" w:hAnsi="Times New Roman" w:cs="Times New Roman"/>
                <w:color w:val="000000"/>
                <w:sz w:val="24"/>
                <w:szCs w:val="24"/>
                <w:lang w:eastAsia="fr-FR"/>
              </w:rPr>
              <w:t xml:space="preserve"> et assainissement du milieu)</w:t>
            </w:r>
          </w:p>
        </w:tc>
        <w:tc>
          <w:tcPr>
            <w:tcW w:w="2552" w:type="dxa"/>
            <w:vAlign w:val="center"/>
            <w:hideMark/>
          </w:tcPr>
          <w:p w14:paraId="57FDFEB3" w14:textId="6DB5E5DC"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Assurer la sensibilisation pendant la consultation curative sur la </w:t>
            </w:r>
            <w:r w:rsidR="00993B5B" w:rsidRPr="00AB40D9">
              <w:rPr>
                <w:rFonts w:ascii="Times New Roman" w:eastAsia="Times New Roman" w:hAnsi="Times New Roman" w:cs="Times New Roman"/>
                <w:color w:val="000000"/>
                <w:sz w:val="24"/>
                <w:szCs w:val="24"/>
                <w:lang w:eastAsia="fr-FR"/>
              </w:rPr>
              <w:t>prévention</w:t>
            </w:r>
            <w:r w:rsidRPr="00AB40D9">
              <w:rPr>
                <w:rFonts w:ascii="Times New Roman" w:eastAsia="Times New Roman" w:hAnsi="Times New Roman" w:cs="Times New Roman"/>
                <w:color w:val="000000"/>
                <w:sz w:val="24"/>
                <w:szCs w:val="24"/>
                <w:lang w:eastAsia="fr-FR"/>
              </w:rPr>
              <w:t xml:space="preserve"> du paludisme à l'aide de l'utilisation de MILDA, le TPI, et l'</w:t>
            </w:r>
            <w:r w:rsidR="00993B5B" w:rsidRPr="00AB40D9">
              <w:rPr>
                <w:rFonts w:ascii="Times New Roman" w:eastAsia="Times New Roman" w:hAnsi="Times New Roman" w:cs="Times New Roman"/>
                <w:color w:val="000000"/>
                <w:sz w:val="24"/>
                <w:szCs w:val="24"/>
                <w:lang w:eastAsia="fr-FR"/>
              </w:rPr>
              <w:t>hygiène</w:t>
            </w:r>
            <w:r w:rsidRPr="00AB40D9">
              <w:rPr>
                <w:rFonts w:ascii="Times New Roman" w:eastAsia="Times New Roman" w:hAnsi="Times New Roman" w:cs="Times New Roman"/>
                <w:color w:val="000000"/>
                <w:sz w:val="24"/>
                <w:szCs w:val="24"/>
                <w:lang w:eastAsia="fr-FR"/>
              </w:rPr>
              <w:t xml:space="preserve"> et assainissement du milieu</w:t>
            </w:r>
          </w:p>
        </w:tc>
        <w:tc>
          <w:tcPr>
            <w:tcW w:w="1984" w:type="dxa"/>
            <w:noWrap/>
            <w:vAlign w:val="center"/>
            <w:hideMark/>
          </w:tcPr>
          <w:p w14:paraId="4620EB3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Prestataires</w:t>
            </w:r>
          </w:p>
        </w:tc>
      </w:tr>
      <w:tr w:rsidR="0059128D" w:rsidRPr="00AB40D9" w14:paraId="60F88CD4" w14:textId="77777777" w:rsidTr="0059128D">
        <w:trPr>
          <w:trHeight w:val="630"/>
        </w:trPr>
        <w:tc>
          <w:tcPr>
            <w:tcW w:w="2127" w:type="dxa"/>
            <w:vMerge/>
            <w:vAlign w:val="center"/>
            <w:hideMark/>
          </w:tcPr>
          <w:p w14:paraId="5294F25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37217554"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199EF82D" w14:textId="6E98205E" w:rsidR="0059128D" w:rsidRPr="00AB40D9" w:rsidRDefault="00993B5B"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Existence</w:t>
            </w:r>
            <w:r w:rsidR="0059128D" w:rsidRPr="00AB40D9">
              <w:rPr>
                <w:rFonts w:ascii="Times New Roman" w:eastAsia="Times New Roman" w:hAnsi="Times New Roman" w:cs="Times New Roman"/>
                <w:color w:val="000000"/>
                <w:sz w:val="24"/>
                <w:szCs w:val="24"/>
                <w:lang w:eastAsia="fr-FR"/>
              </w:rPr>
              <w:t xml:space="preserve"> des produits périmés dans la pharmacie (SP et AL)</w:t>
            </w:r>
          </w:p>
        </w:tc>
        <w:tc>
          <w:tcPr>
            <w:tcW w:w="2552" w:type="dxa"/>
            <w:hideMark/>
          </w:tcPr>
          <w:p w14:paraId="02A395F7" w14:textId="198EC451" w:rsidR="0059128D" w:rsidRPr="00AB40D9" w:rsidRDefault="00993B5B"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Redéployer</w:t>
            </w:r>
            <w:r w:rsidR="0059128D" w:rsidRPr="00AB40D9">
              <w:rPr>
                <w:rFonts w:ascii="Times New Roman" w:eastAsia="Times New Roman" w:hAnsi="Times New Roman" w:cs="Times New Roman"/>
                <w:color w:val="000000"/>
                <w:sz w:val="24"/>
                <w:szCs w:val="24"/>
                <w:lang w:eastAsia="fr-FR"/>
              </w:rPr>
              <w:t xml:space="preserve"> vers les autres CS en cas de surstock pour éviter la péremption</w:t>
            </w:r>
          </w:p>
        </w:tc>
        <w:tc>
          <w:tcPr>
            <w:tcW w:w="1984" w:type="dxa"/>
            <w:noWrap/>
            <w:hideMark/>
          </w:tcPr>
          <w:p w14:paraId="58BCE05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w:t>
            </w:r>
          </w:p>
        </w:tc>
      </w:tr>
      <w:tr w:rsidR="0059128D" w:rsidRPr="00AB40D9" w14:paraId="47F521A6" w14:textId="77777777" w:rsidTr="0059128D">
        <w:trPr>
          <w:trHeight w:val="630"/>
        </w:trPr>
        <w:tc>
          <w:tcPr>
            <w:tcW w:w="2127" w:type="dxa"/>
            <w:vMerge/>
            <w:vAlign w:val="center"/>
            <w:hideMark/>
          </w:tcPr>
          <w:p w14:paraId="3A3F9C9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35667B0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378AD49F" w14:textId="397C15FE" w:rsidR="0059128D" w:rsidRPr="00AB40D9" w:rsidRDefault="00880275"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Rupture Artésunate</w:t>
            </w:r>
            <w:r w:rsidR="0059128D" w:rsidRPr="00AB40D9">
              <w:rPr>
                <w:rFonts w:ascii="Times New Roman" w:eastAsia="Times New Roman" w:hAnsi="Times New Roman" w:cs="Times New Roman"/>
                <w:color w:val="000000"/>
                <w:sz w:val="24"/>
                <w:szCs w:val="24"/>
                <w:lang w:eastAsia="fr-FR"/>
              </w:rPr>
              <w:t xml:space="preserve"> injectable depuis 1 mois </w:t>
            </w:r>
          </w:p>
        </w:tc>
        <w:tc>
          <w:tcPr>
            <w:tcW w:w="2552" w:type="dxa"/>
            <w:hideMark/>
          </w:tcPr>
          <w:p w14:paraId="640BB51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Commander régulièrement les médicaments antipaludiques </w:t>
            </w:r>
          </w:p>
        </w:tc>
        <w:tc>
          <w:tcPr>
            <w:tcW w:w="1984" w:type="dxa"/>
            <w:noWrap/>
            <w:hideMark/>
          </w:tcPr>
          <w:p w14:paraId="30304C8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w:t>
            </w:r>
          </w:p>
        </w:tc>
      </w:tr>
      <w:tr w:rsidR="0059128D" w:rsidRPr="00AB40D9" w14:paraId="5347722D" w14:textId="77777777" w:rsidTr="0059128D">
        <w:trPr>
          <w:trHeight w:val="1260"/>
        </w:trPr>
        <w:tc>
          <w:tcPr>
            <w:tcW w:w="2127" w:type="dxa"/>
            <w:vMerge/>
            <w:vAlign w:val="center"/>
            <w:hideMark/>
          </w:tcPr>
          <w:p w14:paraId="336ED09B"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restart"/>
            <w:vAlign w:val="center"/>
            <w:hideMark/>
          </w:tcPr>
          <w:p w14:paraId="3D45915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District de </w:t>
            </w:r>
            <w:proofErr w:type="spellStart"/>
            <w:proofErr w:type="gramStart"/>
            <w:r w:rsidRPr="00AB40D9">
              <w:rPr>
                <w:rFonts w:ascii="Times New Roman" w:eastAsia="Times New Roman" w:hAnsi="Times New Roman" w:cs="Times New Roman"/>
                <w:color w:val="000000"/>
                <w:sz w:val="24"/>
                <w:szCs w:val="24"/>
                <w:lang w:eastAsia="fr-FR"/>
              </w:rPr>
              <w:t>Mangalmé</w:t>
            </w:r>
            <w:proofErr w:type="spellEnd"/>
            <w:r w:rsidRPr="00AB40D9">
              <w:rPr>
                <w:rFonts w:ascii="Times New Roman" w:eastAsia="Times New Roman" w:hAnsi="Times New Roman" w:cs="Times New Roman"/>
                <w:color w:val="000000"/>
                <w:sz w:val="24"/>
                <w:szCs w:val="24"/>
                <w:lang w:eastAsia="fr-FR"/>
              </w:rPr>
              <w:t>:</w:t>
            </w:r>
            <w:proofErr w:type="gramEnd"/>
            <w:r w:rsidRPr="00AB40D9">
              <w:rPr>
                <w:rFonts w:ascii="Times New Roman" w:eastAsia="Times New Roman" w:hAnsi="Times New Roman" w:cs="Times New Roman"/>
                <w:color w:val="000000"/>
                <w:sz w:val="24"/>
                <w:szCs w:val="24"/>
                <w:lang w:eastAsia="fr-FR"/>
              </w:rPr>
              <w:br/>
              <w:t xml:space="preserve">Centre de santé de </w:t>
            </w:r>
            <w:proofErr w:type="spellStart"/>
            <w:r w:rsidRPr="00AB40D9">
              <w:rPr>
                <w:rFonts w:ascii="Times New Roman" w:eastAsia="Times New Roman" w:hAnsi="Times New Roman" w:cs="Times New Roman"/>
                <w:color w:val="000000"/>
                <w:sz w:val="24"/>
                <w:szCs w:val="24"/>
                <w:lang w:eastAsia="fr-FR"/>
              </w:rPr>
              <w:t>Mangalmé</w:t>
            </w:r>
            <w:proofErr w:type="spellEnd"/>
            <w:r w:rsidRPr="00AB40D9">
              <w:rPr>
                <w:rFonts w:ascii="Times New Roman" w:eastAsia="Times New Roman" w:hAnsi="Times New Roman" w:cs="Times New Roman"/>
                <w:color w:val="000000"/>
                <w:sz w:val="24"/>
                <w:szCs w:val="24"/>
                <w:lang w:eastAsia="fr-FR"/>
              </w:rPr>
              <w:t xml:space="preserve"> urbain</w:t>
            </w:r>
          </w:p>
        </w:tc>
        <w:tc>
          <w:tcPr>
            <w:tcW w:w="2268" w:type="dxa"/>
            <w:vAlign w:val="center"/>
            <w:hideMark/>
          </w:tcPr>
          <w:p w14:paraId="30E597F0" w14:textId="45DB240B"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Certaines constantes (poids, Pouls, Fréquence respiratoires) ne sont pas prises chez beaucoup de patients</w:t>
            </w:r>
          </w:p>
        </w:tc>
        <w:tc>
          <w:tcPr>
            <w:tcW w:w="2552" w:type="dxa"/>
            <w:vAlign w:val="center"/>
            <w:hideMark/>
          </w:tcPr>
          <w:p w14:paraId="7302AA27" w14:textId="03029CD5"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Prendre tous les </w:t>
            </w:r>
            <w:r w:rsidR="00880275" w:rsidRPr="00AB40D9">
              <w:rPr>
                <w:rFonts w:ascii="Times New Roman" w:eastAsia="Times New Roman" w:hAnsi="Times New Roman" w:cs="Times New Roman"/>
                <w:color w:val="000000"/>
                <w:sz w:val="24"/>
                <w:szCs w:val="24"/>
                <w:lang w:eastAsia="fr-FR"/>
              </w:rPr>
              <w:t>paramètres</w:t>
            </w:r>
            <w:r w:rsidRPr="00AB40D9">
              <w:rPr>
                <w:rFonts w:ascii="Times New Roman" w:eastAsia="Times New Roman" w:hAnsi="Times New Roman" w:cs="Times New Roman"/>
                <w:color w:val="000000"/>
                <w:sz w:val="24"/>
                <w:szCs w:val="24"/>
                <w:lang w:eastAsia="fr-FR"/>
              </w:rPr>
              <w:t xml:space="preserve"> biologiques des patients constantes (poids, Pouls, Fréquence respiratoires) ne sont pas prises chez beaucoup de patients</w:t>
            </w:r>
          </w:p>
        </w:tc>
        <w:tc>
          <w:tcPr>
            <w:tcW w:w="1984" w:type="dxa"/>
            <w:noWrap/>
            <w:vAlign w:val="center"/>
            <w:hideMark/>
          </w:tcPr>
          <w:p w14:paraId="48467D7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48A23BFB" w14:textId="77777777" w:rsidTr="0059128D">
        <w:trPr>
          <w:trHeight w:val="630"/>
        </w:trPr>
        <w:tc>
          <w:tcPr>
            <w:tcW w:w="2127" w:type="dxa"/>
            <w:vMerge/>
            <w:vAlign w:val="center"/>
            <w:hideMark/>
          </w:tcPr>
          <w:p w14:paraId="76F41A8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0DAAF31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723C231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 dans la recherche des signes de gravité du paludisme</w:t>
            </w:r>
          </w:p>
        </w:tc>
        <w:tc>
          <w:tcPr>
            <w:tcW w:w="2552" w:type="dxa"/>
            <w:vAlign w:val="center"/>
            <w:hideMark/>
          </w:tcPr>
          <w:p w14:paraId="081B785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Rechercher les signes de gravité du paludisme chez tout patient suspect</w:t>
            </w:r>
          </w:p>
        </w:tc>
        <w:tc>
          <w:tcPr>
            <w:tcW w:w="1984" w:type="dxa"/>
            <w:noWrap/>
            <w:vAlign w:val="center"/>
            <w:hideMark/>
          </w:tcPr>
          <w:p w14:paraId="20E33CD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516A56CC" w14:textId="77777777" w:rsidTr="0059128D">
        <w:trPr>
          <w:trHeight w:val="630"/>
        </w:trPr>
        <w:tc>
          <w:tcPr>
            <w:tcW w:w="2127" w:type="dxa"/>
            <w:vMerge/>
            <w:vAlign w:val="center"/>
            <w:hideMark/>
          </w:tcPr>
          <w:p w14:paraId="12E3DC4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4A8696A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284ECFCD" w14:textId="45AB40C7" w:rsidR="0059128D" w:rsidRPr="00AB40D9" w:rsidRDefault="00880275"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Les</w:t>
            </w:r>
            <w:r w:rsidR="0059128D" w:rsidRPr="00AB40D9">
              <w:rPr>
                <w:rFonts w:ascii="Times New Roman" w:eastAsia="Times New Roman" w:hAnsi="Times New Roman" w:cs="Times New Roman"/>
                <w:color w:val="000000"/>
                <w:sz w:val="24"/>
                <w:szCs w:val="24"/>
                <w:lang w:eastAsia="fr-FR"/>
              </w:rPr>
              <w:t xml:space="preserve"> résultats de TDR ne sont pas reportés dans le registre ;</w:t>
            </w:r>
          </w:p>
        </w:tc>
        <w:tc>
          <w:tcPr>
            <w:tcW w:w="2552" w:type="dxa"/>
            <w:vAlign w:val="center"/>
            <w:hideMark/>
          </w:tcPr>
          <w:p w14:paraId="7286AF5B" w14:textId="338186FC"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Reporter tous les </w:t>
            </w:r>
            <w:r w:rsidR="00880275" w:rsidRPr="00AB40D9">
              <w:rPr>
                <w:rFonts w:ascii="Times New Roman" w:eastAsia="Times New Roman" w:hAnsi="Times New Roman" w:cs="Times New Roman"/>
                <w:color w:val="000000"/>
                <w:sz w:val="24"/>
                <w:szCs w:val="24"/>
                <w:lang w:eastAsia="fr-FR"/>
              </w:rPr>
              <w:t>résultats</w:t>
            </w:r>
            <w:r w:rsidRPr="00AB40D9">
              <w:rPr>
                <w:rFonts w:ascii="Times New Roman" w:eastAsia="Times New Roman" w:hAnsi="Times New Roman" w:cs="Times New Roman"/>
                <w:color w:val="000000"/>
                <w:sz w:val="24"/>
                <w:szCs w:val="24"/>
                <w:lang w:eastAsia="fr-FR"/>
              </w:rPr>
              <w:t xml:space="preserve"> des examens réalisés dans le registre</w:t>
            </w:r>
          </w:p>
        </w:tc>
        <w:tc>
          <w:tcPr>
            <w:tcW w:w="1984" w:type="dxa"/>
            <w:noWrap/>
            <w:vAlign w:val="center"/>
            <w:hideMark/>
          </w:tcPr>
          <w:p w14:paraId="340225A1"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Tous les prestataires</w:t>
            </w:r>
          </w:p>
        </w:tc>
      </w:tr>
      <w:tr w:rsidR="0059128D" w:rsidRPr="00AB40D9" w14:paraId="102C2913" w14:textId="77777777" w:rsidTr="0059128D">
        <w:trPr>
          <w:trHeight w:val="1260"/>
        </w:trPr>
        <w:tc>
          <w:tcPr>
            <w:tcW w:w="2127" w:type="dxa"/>
            <w:vMerge/>
            <w:vAlign w:val="center"/>
            <w:hideMark/>
          </w:tcPr>
          <w:p w14:paraId="7790AA9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03EE7FCA"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vAlign w:val="center"/>
            <w:hideMark/>
          </w:tcPr>
          <w:p w14:paraId="6FA91CC1" w14:textId="77C3DCA2"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Discordance des données entre </w:t>
            </w:r>
            <w:r w:rsidR="00880275" w:rsidRPr="00AB40D9">
              <w:rPr>
                <w:rFonts w:ascii="Times New Roman" w:eastAsia="Times New Roman" w:hAnsi="Times New Roman" w:cs="Times New Roman"/>
                <w:color w:val="000000"/>
                <w:sz w:val="24"/>
                <w:szCs w:val="24"/>
                <w:lang w:eastAsia="fr-FR"/>
              </w:rPr>
              <w:t>les RMA</w:t>
            </w:r>
            <w:r w:rsidRPr="00AB40D9">
              <w:rPr>
                <w:rFonts w:ascii="Times New Roman" w:eastAsia="Times New Roman" w:hAnsi="Times New Roman" w:cs="Times New Roman"/>
                <w:color w:val="000000"/>
                <w:sz w:val="24"/>
                <w:szCs w:val="24"/>
                <w:lang w:eastAsia="fr-FR"/>
              </w:rPr>
              <w:t xml:space="preserve"> et le DHIS2</w:t>
            </w:r>
          </w:p>
        </w:tc>
        <w:tc>
          <w:tcPr>
            <w:tcW w:w="2552" w:type="dxa"/>
            <w:vAlign w:val="center"/>
            <w:hideMark/>
          </w:tcPr>
          <w:p w14:paraId="45C1170B" w14:textId="0B9D98EF"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Assurer le contrôle qualité et la </w:t>
            </w:r>
            <w:r w:rsidR="00880275" w:rsidRPr="00AB40D9">
              <w:rPr>
                <w:rFonts w:ascii="Times New Roman" w:eastAsia="Times New Roman" w:hAnsi="Times New Roman" w:cs="Times New Roman"/>
                <w:color w:val="000000"/>
                <w:sz w:val="24"/>
                <w:szCs w:val="24"/>
                <w:lang w:eastAsia="fr-FR"/>
              </w:rPr>
              <w:t>cohérence</w:t>
            </w:r>
            <w:r w:rsidRPr="00AB40D9">
              <w:rPr>
                <w:rFonts w:ascii="Times New Roman" w:eastAsia="Times New Roman" w:hAnsi="Times New Roman" w:cs="Times New Roman"/>
                <w:color w:val="000000"/>
                <w:sz w:val="24"/>
                <w:szCs w:val="24"/>
                <w:lang w:eastAsia="fr-FR"/>
              </w:rPr>
              <w:t xml:space="preserve"> des données entre les registres (soins curatifs et CPN) et les rapports (RMA et DHIS2) </w:t>
            </w:r>
          </w:p>
        </w:tc>
        <w:tc>
          <w:tcPr>
            <w:tcW w:w="1984" w:type="dxa"/>
            <w:vAlign w:val="center"/>
            <w:hideMark/>
          </w:tcPr>
          <w:p w14:paraId="1B9DCF7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Surveillant de l'hôpital</w:t>
            </w:r>
            <w:r w:rsidRPr="00AB40D9">
              <w:rPr>
                <w:rFonts w:ascii="Times New Roman" w:eastAsia="Times New Roman" w:hAnsi="Times New Roman" w:cs="Times New Roman"/>
                <w:color w:val="000000"/>
                <w:sz w:val="24"/>
                <w:szCs w:val="24"/>
                <w:lang w:eastAsia="fr-FR"/>
              </w:rPr>
              <w:br/>
              <w:t>Chargé SIS de la DSP</w:t>
            </w:r>
          </w:p>
        </w:tc>
      </w:tr>
      <w:tr w:rsidR="0059128D" w:rsidRPr="00AB40D9" w14:paraId="741C7EB9" w14:textId="77777777" w:rsidTr="0059128D">
        <w:trPr>
          <w:trHeight w:val="600"/>
        </w:trPr>
        <w:tc>
          <w:tcPr>
            <w:tcW w:w="2127" w:type="dxa"/>
            <w:vMerge/>
            <w:vAlign w:val="center"/>
            <w:hideMark/>
          </w:tcPr>
          <w:p w14:paraId="09307D8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244C12F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noWrap/>
            <w:vAlign w:val="center"/>
            <w:hideMark/>
          </w:tcPr>
          <w:p w14:paraId="15803153"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Rupture des intrants CTA et MILDA</w:t>
            </w:r>
          </w:p>
        </w:tc>
        <w:tc>
          <w:tcPr>
            <w:tcW w:w="2552" w:type="dxa"/>
            <w:vAlign w:val="center"/>
            <w:hideMark/>
          </w:tcPr>
          <w:p w14:paraId="71F0FB57" w14:textId="44A56549"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Approvisionner et ou commander des intrants à la PPA du </w:t>
            </w:r>
            <w:proofErr w:type="spellStart"/>
            <w:r w:rsidRPr="00AB40D9">
              <w:rPr>
                <w:rFonts w:ascii="Times New Roman" w:eastAsia="Times New Roman" w:hAnsi="Times New Roman" w:cs="Times New Roman"/>
                <w:color w:val="000000"/>
                <w:sz w:val="24"/>
                <w:szCs w:val="24"/>
                <w:lang w:eastAsia="fr-FR"/>
              </w:rPr>
              <w:t>Gu</w:t>
            </w:r>
            <w:r w:rsidR="00880275" w:rsidRPr="00AB40D9">
              <w:rPr>
                <w:rFonts w:ascii="Times New Roman" w:eastAsia="Times New Roman" w:hAnsi="Times New Roman" w:cs="Times New Roman"/>
                <w:color w:val="000000"/>
                <w:sz w:val="24"/>
                <w:szCs w:val="24"/>
                <w:lang w:eastAsia="fr-FR"/>
              </w:rPr>
              <w:t>é</w:t>
            </w:r>
            <w:r w:rsidRPr="00AB40D9">
              <w:rPr>
                <w:rFonts w:ascii="Times New Roman" w:eastAsia="Times New Roman" w:hAnsi="Times New Roman" w:cs="Times New Roman"/>
                <w:color w:val="000000"/>
                <w:sz w:val="24"/>
                <w:szCs w:val="24"/>
                <w:lang w:eastAsia="fr-FR"/>
              </w:rPr>
              <w:t>ra</w:t>
            </w:r>
            <w:proofErr w:type="spellEnd"/>
          </w:p>
        </w:tc>
        <w:tc>
          <w:tcPr>
            <w:tcW w:w="1984" w:type="dxa"/>
            <w:noWrap/>
            <w:vAlign w:val="center"/>
            <w:hideMark/>
          </w:tcPr>
          <w:p w14:paraId="44E72FAB"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PNLP/RCS/ECDS</w:t>
            </w:r>
          </w:p>
        </w:tc>
      </w:tr>
      <w:tr w:rsidR="0059128D" w:rsidRPr="00AB40D9" w14:paraId="1F8C0EED" w14:textId="77777777" w:rsidTr="0059128D">
        <w:trPr>
          <w:trHeight w:val="630"/>
        </w:trPr>
        <w:tc>
          <w:tcPr>
            <w:tcW w:w="2127" w:type="dxa"/>
            <w:vMerge/>
            <w:vAlign w:val="center"/>
            <w:hideMark/>
          </w:tcPr>
          <w:p w14:paraId="0436639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restart"/>
            <w:vAlign w:val="center"/>
            <w:hideMark/>
          </w:tcPr>
          <w:p w14:paraId="359840C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District de </w:t>
            </w:r>
            <w:proofErr w:type="spellStart"/>
            <w:proofErr w:type="gramStart"/>
            <w:r w:rsidRPr="00AB40D9">
              <w:rPr>
                <w:rFonts w:ascii="Times New Roman" w:eastAsia="Times New Roman" w:hAnsi="Times New Roman" w:cs="Times New Roman"/>
                <w:color w:val="000000"/>
                <w:sz w:val="24"/>
                <w:szCs w:val="24"/>
                <w:lang w:eastAsia="fr-FR"/>
              </w:rPr>
              <w:t>Mangalmé</w:t>
            </w:r>
            <w:proofErr w:type="spellEnd"/>
            <w:r w:rsidRPr="00AB40D9">
              <w:rPr>
                <w:rFonts w:ascii="Times New Roman" w:eastAsia="Times New Roman" w:hAnsi="Times New Roman" w:cs="Times New Roman"/>
                <w:color w:val="000000"/>
                <w:sz w:val="24"/>
                <w:szCs w:val="24"/>
                <w:lang w:eastAsia="fr-FR"/>
              </w:rPr>
              <w:t>::</w:t>
            </w:r>
            <w:proofErr w:type="gramEnd"/>
            <w:r w:rsidRPr="00AB40D9">
              <w:rPr>
                <w:rFonts w:ascii="Times New Roman" w:eastAsia="Times New Roman" w:hAnsi="Times New Roman" w:cs="Times New Roman"/>
                <w:color w:val="000000"/>
                <w:sz w:val="24"/>
                <w:szCs w:val="24"/>
                <w:lang w:eastAsia="fr-FR"/>
              </w:rPr>
              <w:br/>
              <w:t xml:space="preserve">Centre de santé de </w:t>
            </w:r>
            <w:proofErr w:type="spellStart"/>
            <w:r w:rsidRPr="00AB40D9">
              <w:rPr>
                <w:rFonts w:ascii="Times New Roman" w:eastAsia="Times New Roman" w:hAnsi="Times New Roman" w:cs="Times New Roman"/>
                <w:color w:val="000000"/>
                <w:sz w:val="24"/>
                <w:szCs w:val="24"/>
                <w:lang w:eastAsia="fr-FR"/>
              </w:rPr>
              <w:t>Djogori</w:t>
            </w:r>
            <w:proofErr w:type="spellEnd"/>
          </w:p>
        </w:tc>
        <w:tc>
          <w:tcPr>
            <w:tcW w:w="2268" w:type="dxa"/>
            <w:hideMark/>
          </w:tcPr>
          <w:p w14:paraId="2CFAA5E1" w14:textId="585BDC41" w:rsidR="0059128D" w:rsidRPr="00AB40D9" w:rsidRDefault="00880275"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w:t>
            </w:r>
            <w:r w:rsidR="0059128D" w:rsidRPr="00AB40D9">
              <w:rPr>
                <w:rFonts w:ascii="Times New Roman" w:eastAsia="Times New Roman" w:hAnsi="Times New Roman" w:cs="Times New Roman"/>
                <w:color w:val="000000"/>
                <w:sz w:val="24"/>
                <w:szCs w:val="24"/>
                <w:lang w:eastAsia="fr-FR"/>
              </w:rPr>
              <w:t xml:space="preserve"> de classification des cas de paludisme ;</w:t>
            </w:r>
          </w:p>
        </w:tc>
        <w:tc>
          <w:tcPr>
            <w:tcW w:w="2552" w:type="dxa"/>
            <w:hideMark/>
          </w:tcPr>
          <w:p w14:paraId="26BA856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Classer correctement les cas du paludisme (palu simple et palu grave) ;</w:t>
            </w:r>
          </w:p>
        </w:tc>
        <w:tc>
          <w:tcPr>
            <w:tcW w:w="1984" w:type="dxa"/>
            <w:noWrap/>
            <w:hideMark/>
          </w:tcPr>
          <w:p w14:paraId="5C9D748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RCS/SFDE</w:t>
            </w:r>
          </w:p>
        </w:tc>
      </w:tr>
      <w:tr w:rsidR="0059128D" w:rsidRPr="00AB40D9" w14:paraId="16C1DFD3" w14:textId="77777777" w:rsidTr="0059128D">
        <w:trPr>
          <w:trHeight w:val="630"/>
        </w:trPr>
        <w:tc>
          <w:tcPr>
            <w:tcW w:w="2127" w:type="dxa"/>
            <w:vMerge/>
            <w:vAlign w:val="center"/>
            <w:hideMark/>
          </w:tcPr>
          <w:p w14:paraId="5B25503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41826D8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43B1767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Insuffisance de recherche des signes de gravité du paludisme ;</w:t>
            </w:r>
          </w:p>
        </w:tc>
        <w:tc>
          <w:tcPr>
            <w:tcW w:w="2552" w:type="dxa"/>
            <w:hideMark/>
          </w:tcPr>
          <w:p w14:paraId="0A1A8E9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Rechercher les signes de gravités du paludisme ;</w:t>
            </w:r>
          </w:p>
        </w:tc>
        <w:tc>
          <w:tcPr>
            <w:tcW w:w="1984" w:type="dxa"/>
            <w:noWrap/>
            <w:hideMark/>
          </w:tcPr>
          <w:p w14:paraId="37DC3AA0"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RCS/SFDE</w:t>
            </w:r>
          </w:p>
        </w:tc>
      </w:tr>
      <w:tr w:rsidR="0059128D" w:rsidRPr="00AB40D9" w14:paraId="2CD574A2" w14:textId="77777777" w:rsidTr="0059128D">
        <w:trPr>
          <w:trHeight w:val="945"/>
        </w:trPr>
        <w:tc>
          <w:tcPr>
            <w:tcW w:w="2127" w:type="dxa"/>
            <w:vMerge/>
            <w:vAlign w:val="center"/>
            <w:hideMark/>
          </w:tcPr>
          <w:p w14:paraId="26B45102"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6E948BC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53C300CC" w14:textId="03F3D848"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Les cas de paludisme testés négatifs sont systématiquement traités avec </w:t>
            </w:r>
            <w:proofErr w:type="spellStart"/>
            <w:r w:rsidRPr="00AB40D9">
              <w:rPr>
                <w:rFonts w:ascii="Times New Roman" w:eastAsia="Times New Roman" w:hAnsi="Times New Roman" w:cs="Times New Roman"/>
                <w:color w:val="000000"/>
                <w:sz w:val="24"/>
                <w:szCs w:val="24"/>
                <w:lang w:eastAsia="fr-FR"/>
              </w:rPr>
              <w:t>artem</w:t>
            </w:r>
            <w:r w:rsidR="00880275" w:rsidRPr="00AB40D9">
              <w:rPr>
                <w:rFonts w:ascii="Times New Roman" w:eastAsia="Times New Roman" w:hAnsi="Times New Roman" w:cs="Times New Roman"/>
                <w:color w:val="000000"/>
                <w:sz w:val="24"/>
                <w:szCs w:val="24"/>
                <w:lang w:eastAsia="fr-FR"/>
              </w:rPr>
              <w:t>é</w:t>
            </w:r>
            <w:r w:rsidRPr="00AB40D9">
              <w:rPr>
                <w:rFonts w:ascii="Times New Roman" w:eastAsia="Times New Roman" w:hAnsi="Times New Roman" w:cs="Times New Roman"/>
                <w:color w:val="000000"/>
                <w:sz w:val="24"/>
                <w:szCs w:val="24"/>
                <w:lang w:eastAsia="fr-FR"/>
              </w:rPr>
              <w:t>ther</w:t>
            </w:r>
            <w:proofErr w:type="spellEnd"/>
            <w:r w:rsidRPr="00AB40D9">
              <w:rPr>
                <w:rFonts w:ascii="Times New Roman" w:eastAsia="Times New Roman" w:hAnsi="Times New Roman" w:cs="Times New Roman"/>
                <w:color w:val="000000"/>
                <w:sz w:val="24"/>
                <w:szCs w:val="24"/>
                <w:lang w:eastAsia="fr-FR"/>
              </w:rPr>
              <w:t xml:space="preserve"> injectable et positif avec AL ;</w:t>
            </w:r>
          </w:p>
        </w:tc>
        <w:tc>
          <w:tcPr>
            <w:tcW w:w="2552" w:type="dxa"/>
            <w:hideMark/>
          </w:tcPr>
          <w:p w14:paraId="7B02723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Respecter le protocole de PEC de cas de palu </w:t>
            </w:r>
          </w:p>
        </w:tc>
        <w:tc>
          <w:tcPr>
            <w:tcW w:w="1984" w:type="dxa"/>
            <w:noWrap/>
            <w:hideMark/>
          </w:tcPr>
          <w:p w14:paraId="27E59016"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RCS/SFDE</w:t>
            </w:r>
          </w:p>
        </w:tc>
      </w:tr>
      <w:tr w:rsidR="0059128D" w:rsidRPr="00AB40D9" w14:paraId="3EC59793" w14:textId="77777777" w:rsidTr="0059128D">
        <w:trPr>
          <w:trHeight w:val="1260"/>
        </w:trPr>
        <w:tc>
          <w:tcPr>
            <w:tcW w:w="2127" w:type="dxa"/>
            <w:vMerge/>
            <w:vAlign w:val="center"/>
            <w:hideMark/>
          </w:tcPr>
          <w:p w14:paraId="13E8401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4FF0B3D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6030ED84" w14:textId="7952E444" w:rsidR="0059128D" w:rsidRPr="00AB40D9" w:rsidRDefault="00880275"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Considération</w:t>
            </w:r>
            <w:r w:rsidR="0059128D" w:rsidRPr="00AB40D9">
              <w:rPr>
                <w:rFonts w:ascii="Times New Roman" w:eastAsia="Times New Roman" w:hAnsi="Times New Roman" w:cs="Times New Roman"/>
                <w:color w:val="000000"/>
                <w:sz w:val="24"/>
                <w:szCs w:val="24"/>
                <w:lang w:eastAsia="fr-FR"/>
              </w:rPr>
              <w:t xml:space="preserve"> de tous cas de paludisme chez la femme en </w:t>
            </w:r>
            <w:r w:rsidRPr="00AB40D9">
              <w:rPr>
                <w:rFonts w:ascii="Times New Roman" w:eastAsia="Times New Roman" w:hAnsi="Times New Roman" w:cs="Times New Roman"/>
                <w:color w:val="000000"/>
                <w:sz w:val="24"/>
                <w:szCs w:val="24"/>
                <w:lang w:eastAsia="fr-FR"/>
              </w:rPr>
              <w:t>enceinte</w:t>
            </w:r>
            <w:r w:rsidR="0059128D" w:rsidRPr="00AB40D9">
              <w:rPr>
                <w:rFonts w:ascii="Times New Roman" w:eastAsia="Times New Roman" w:hAnsi="Times New Roman" w:cs="Times New Roman"/>
                <w:color w:val="000000"/>
                <w:sz w:val="24"/>
                <w:szCs w:val="24"/>
                <w:lang w:eastAsia="fr-FR"/>
              </w:rPr>
              <w:t xml:space="preserve"> comme forme grave et soumis à l'administration de la quinine injectable</w:t>
            </w:r>
          </w:p>
        </w:tc>
        <w:tc>
          <w:tcPr>
            <w:tcW w:w="2552" w:type="dxa"/>
            <w:hideMark/>
          </w:tcPr>
          <w:p w14:paraId="5014BEB0" w14:textId="700A6CDB"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Ne pas </w:t>
            </w:r>
            <w:r w:rsidR="00880275" w:rsidRPr="00AB40D9">
              <w:rPr>
                <w:rFonts w:ascii="Times New Roman" w:eastAsia="Times New Roman" w:hAnsi="Times New Roman" w:cs="Times New Roman"/>
                <w:color w:val="000000"/>
                <w:sz w:val="24"/>
                <w:szCs w:val="24"/>
                <w:lang w:eastAsia="fr-FR"/>
              </w:rPr>
              <w:t>considérer</w:t>
            </w:r>
            <w:r w:rsidRPr="00AB40D9">
              <w:rPr>
                <w:rFonts w:ascii="Times New Roman" w:eastAsia="Times New Roman" w:hAnsi="Times New Roman" w:cs="Times New Roman"/>
                <w:color w:val="000000"/>
                <w:sz w:val="24"/>
                <w:szCs w:val="24"/>
                <w:lang w:eastAsia="fr-FR"/>
              </w:rPr>
              <w:t xml:space="preserve"> tous les cas de paludisme chez la femme </w:t>
            </w:r>
            <w:r w:rsidR="00880275" w:rsidRPr="00AB40D9">
              <w:rPr>
                <w:rFonts w:ascii="Times New Roman" w:eastAsia="Times New Roman" w:hAnsi="Times New Roman" w:cs="Times New Roman"/>
                <w:color w:val="000000"/>
                <w:sz w:val="24"/>
                <w:szCs w:val="24"/>
                <w:lang w:eastAsia="fr-FR"/>
              </w:rPr>
              <w:t>enceinte</w:t>
            </w:r>
            <w:r w:rsidRPr="00AB40D9">
              <w:rPr>
                <w:rFonts w:ascii="Times New Roman" w:eastAsia="Times New Roman" w:hAnsi="Times New Roman" w:cs="Times New Roman"/>
                <w:color w:val="000000"/>
                <w:sz w:val="24"/>
                <w:szCs w:val="24"/>
                <w:lang w:eastAsia="fr-FR"/>
              </w:rPr>
              <w:t xml:space="preserve"> comme forme grave et respecter le protocole de traitement pour tout cas confirmé</w:t>
            </w:r>
          </w:p>
        </w:tc>
        <w:tc>
          <w:tcPr>
            <w:tcW w:w="1984" w:type="dxa"/>
            <w:noWrap/>
            <w:hideMark/>
          </w:tcPr>
          <w:p w14:paraId="46E448B1"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RCS/SFDE</w:t>
            </w:r>
          </w:p>
        </w:tc>
      </w:tr>
      <w:tr w:rsidR="0059128D" w:rsidRPr="00AB40D9" w14:paraId="1DB0E73C" w14:textId="77777777" w:rsidTr="0059128D">
        <w:trPr>
          <w:trHeight w:val="1260"/>
        </w:trPr>
        <w:tc>
          <w:tcPr>
            <w:tcW w:w="2127" w:type="dxa"/>
            <w:vMerge/>
            <w:vAlign w:val="center"/>
            <w:hideMark/>
          </w:tcPr>
          <w:p w14:paraId="3D54C41C"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77F43A9D"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6F798E12" w14:textId="49BDB50F"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A l'absence de RCS, l'accès aux documents est limité, ce qui entrave le bon </w:t>
            </w:r>
            <w:r w:rsidR="00880275" w:rsidRPr="00AB40D9">
              <w:rPr>
                <w:rFonts w:ascii="Times New Roman" w:eastAsia="Times New Roman" w:hAnsi="Times New Roman" w:cs="Times New Roman"/>
                <w:color w:val="000000"/>
                <w:sz w:val="24"/>
                <w:szCs w:val="24"/>
                <w:lang w:eastAsia="fr-FR"/>
              </w:rPr>
              <w:t>fonctionnement</w:t>
            </w:r>
            <w:r w:rsidRPr="00AB40D9">
              <w:rPr>
                <w:rFonts w:ascii="Times New Roman" w:eastAsia="Times New Roman" w:hAnsi="Times New Roman" w:cs="Times New Roman"/>
                <w:color w:val="000000"/>
                <w:sz w:val="24"/>
                <w:szCs w:val="24"/>
                <w:lang w:eastAsia="fr-FR"/>
              </w:rPr>
              <w:t xml:space="preserve"> du centre</w:t>
            </w:r>
          </w:p>
        </w:tc>
        <w:tc>
          <w:tcPr>
            <w:tcW w:w="2552" w:type="dxa"/>
            <w:hideMark/>
          </w:tcPr>
          <w:p w14:paraId="254C3E41" w14:textId="52DA0155"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Impliquer tous les personnels du centre dans la gestion et rendre disponible tous les documents même à l</w:t>
            </w:r>
            <w:r w:rsidR="00880275" w:rsidRPr="00AB40D9">
              <w:rPr>
                <w:rFonts w:ascii="Times New Roman" w:eastAsia="Times New Roman" w:hAnsi="Times New Roman" w:cs="Times New Roman"/>
                <w:color w:val="000000"/>
                <w:sz w:val="24"/>
                <w:szCs w:val="24"/>
                <w:lang w:eastAsia="fr-FR"/>
              </w:rPr>
              <w:t>’</w:t>
            </w:r>
            <w:r w:rsidRPr="00AB40D9">
              <w:rPr>
                <w:rFonts w:ascii="Times New Roman" w:eastAsia="Times New Roman" w:hAnsi="Times New Roman" w:cs="Times New Roman"/>
                <w:color w:val="000000"/>
                <w:sz w:val="24"/>
                <w:szCs w:val="24"/>
                <w:lang w:eastAsia="fr-FR"/>
              </w:rPr>
              <w:t>absence du responsable</w:t>
            </w:r>
          </w:p>
        </w:tc>
        <w:tc>
          <w:tcPr>
            <w:tcW w:w="1984" w:type="dxa"/>
            <w:noWrap/>
            <w:hideMark/>
          </w:tcPr>
          <w:p w14:paraId="78FD04D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RCS/MCD/CHEF DE ZONE</w:t>
            </w:r>
          </w:p>
        </w:tc>
      </w:tr>
      <w:tr w:rsidR="0059128D" w:rsidRPr="00AB40D9" w14:paraId="03C7C4DA" w14:textId="77777777" w:rsidTr="0059128D">
        <w:trPr>
          <w:trHeight w:val="945"/>
        </w:trPr>
        <w:tc>
          <w:tcPr>
            <w:tcW w:w="2127" w:type="dxa"/>
            <w:vMerge/>
            <w:vAlign w:val="center"/>
            <w:hideMark/>
          </w:tcPr>
          <w:p w14:paraId="26A3A4F7"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1417" w:type="dxa"/>
            <w:vMerge/>
            <w:vAlign w:val="center"/>
            <w:hideMark/>
          </w:tcPr>
          <w:p w14:paraId="6EFC6C19"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p>
        </w:tc>
        <w:tc>
          <w:tcPr>
            <w:tcW w:w="2268" w:type="dxa"/>
            <w:hideMark/>
          </w:tcPr>
          <w:p w14:paraId="64CBE926" w14:textId="4F31707B"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 xml:space="preserve">Rupture des AL pour tous les </w:t>
            </w:r>
            <w:r w:rsidR="00880275" w:rsidRPr="00AB40D9">
              <w:rPr>
                <w:rFonts w:ascii="Times New Roman" w:eastAsia="Times New Roman" w:hAnsi="Times New Roman" w:cs="Times New Roman"/>
                <w:color w:val="000000"/>
                <w:sz w:val="24"/>
                <w:szCs w:val="24"/>
                <w:lang w:eastAsia="fr-FR"/>
              </w:rPr>
              <w:t>âges</w:t>
            </w:r>
            <w:r w:rsidRPr="00AB40D9">
              <w:rPr>
                <w:rFonts w:ascii="Times New Roman" w:eastAsia="Times New Roman" w:hAnsi="Times New Roman" w:cs="Times New Roman"/>
                <w:color w:val="000000"/>
                <w:sz w:val="24"/>
                <w:szCs w:val="24"/>
                <w:lang w:eastAsia="fr-FR"/>
              </w:rPr>
              <w:t xml:space="preserve"> depuis 1 mois et </w:t>
            </w:r>
            <w:r w:rsidR="00880275" w:rsidRPr="00AB40D9">
              <w:rPr>
                <w:rFonts w:ascii="Times New Roman" w:eastAsia="Times New Roman" w:hAnsi="Times New Roman" w:cs="Times New Roman"/>
                <w:color w:val="000000"/>
                <w:sz w:val="24"/>
                <w:szCs w:val="24"/>
                <w:lang w:eastAsia="fr-FR"/>
              </w:rPr>
              <w:t>artésunate</w:t>
            </w:r>
            <w:r w:rsidRPr="00AB40D9">
              <w:rPr>
                <w:rFonts w:ascii="Times New Roman" w:eastAsia="Times New Roman" w:hAnsi="Times New Roman" w:cs="Times New Roman"/>
                <w:color w:val="000000"/>
                <w:sz w:val="24"/>
                <w:szCs w:val="24"/>
                <w:lang w:eastAsia="fr-FR"/>
              </w:rPr>
              <w:t xml:space="preserve"> depuis 5 jours</w:t>
            </w:r>
          </w:p>
        </w:tc>
        <w:tc>
          <w:tcPr>
            <w:tcW w:w="2552" w:type="dxa"/>
            <w:hideMark/>
          </w:tcPr>
          <w:p w14:paraId="7DBC508F"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Commander régulièrement les médicaments antipaludiques </w:t>
            </w:r>
          </w:p>
        </w:tc>
        <w:tc>
          <w:tcPr>
            <w:tcW w:w="1984" w:type="dxa"/>
            <w:noWrap/>
            <w:hideMark/>
          </w:tcPr>
          <w:p w14:paraId="3C6B8485" w14:textId="77777777" w:rsidR="0059128D" w:rsidRPr="00AB40D9" w:rsidRDefault="0059128D" w:rsidP="0059128D">
            <w:pPr>
              <w:spacing w:after="0" w:line="240" w:lineRule="auto"/>
              <w:rPr>
                <w:rFonts w:ascii="Times New Roman" w:eastAsia="Times New Roman" w:hAnsi="Times New Roman" w:cs="Times New Roman"/>
                <w:color w:val="000000"/>
                <w:sz w:val="24"/>
                <w:szCs w:val="24"/>
                <w:lang w:eastAsia="fr-FR"/>
              </w:rPr>
            </w:pPr>
            <w:r w:rsidRPr="00AB40D9">
              <w:rPr>
                <w:rFonts w:ascii="Times New Roman" w:eastAsia="Times New Roman" w:hAnsi="Times New Roman" w:cs="Times New Roman"/>
                <w:color w:val="000000"/>
                <w:sz w:val="24"/>
                <w:szCs w:val="24"/>
                <w:lang w:eastAsia="fr-FR"/>
              </w:rPr>
              <w:t>RCS</w:t>
            </w:r>
          </w:p>
        </w:tc>
      </w:tr>
    </w:tbl>
    <w:p w14:paraId="0A289E06" w14:textId="77777777" w:rsidR="0059128D" w:rsidRPr="00947268" w:rsidRDefault="0059128D" w:rsidP="00947268"/>
    <w:p w14:paraId="109A3433" w14:textId="77777777" w:rsidR="00C7702B" w:rsidRDefault="00C7702B" w:rsidP="000502AB">
      <w:pPr>
        <w:spacing w:before="120" w:line="360" w:lineRule="auto"/>
        <w:jc w:val="both"/>
        <w:rPr>
          <w:rFonts w:ascii="Times New Roman" w:hAnsi="Times New Roman" w:cs="Times New Roman"/>
          <w:sz w:val="24"/>
          <w:szCs w:val="24"/>
        </w:rPr>
      </w:pPr>
    </w:p>
    <w:p w14:paraId="0E5B811E" w14:textId="6896B036" w:rsidR="00E1150D" w:rsidRPr="00E1150D" w:rsidRDefault="00524518" w:rsidP="00E1150D">
      <w:pPr>
        <w:pStyle w:val="Titre2"/>
        <w:spacing w:line="360" w:lineRule="auto"/>
        <w:jc w:val="both"/>
        <w:rPr>
          <w:rFonts w:ascii="Times New Roman" w:hAnsi="Times New Roman" w:cs="Times New Roman"/>
          <w:b/>
          <w:sz w:val="24"/>
          <w:szCs w:val="24"/>
        </w:rPr>
      </w:pPr>
      <w:bookmarkStart w:id="17" w:name="_Toc219106175"/>
      <w:r w:rsidRPr="00D221B7">
        <w:rPr>
          <w:rFonts w:ascii="Times New Roman" w:hAnsi="Times New Roman" w:cs="Times New Roman"/>
          <w:b/>
          <w:sz w:val="24"/>
          <w:szCs w:val="24"/>
        </w:rPr>
        <w:t>Conclusion :</w:t>
      </w:r>
      <w:bookmarkEnd w:id="17"/>
      <w:r w:rsidRPr="00D221B7">
        <w:rPr>
          <w:rFonts w:ascii="Times New Roman" w:hAnsi="Times New Roman" w:cs="Times New Roman"/>
          <w:b/>
          <w:sz w:val="24"/>
          <w:szCs w:val="24"/>
        </w:rPr>
        <w:t xml:space="preserve"> </w:t>
      </w:r>
    </w:p>
    <w:p w14:paraId="5046DA67" w14:textId="678666FB" w:rsidR="00E1150D" w:rsidRPr="00705B8F" w:rsidRDefault="00E1150D" w:rsidP="00E1150D">
      <w:p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 xml:space="preserve">La mission de supervision formative intégrée menée dans les provinces du </w:t>
      </w:r>
      <w:proofErr w:type="spellStart"/>
      <w:r w:rsidRPr="00705B8F">
        <w:rPr>
          <w:rFonts w:ascii="Times New Roman" w:hAnsi="Times New Roman" w:cs="Times New Roman"/>
          <w:sz w:val="24"/>
          <w:szCs w:val="24"/>
        </w:rPr>
        <w:t>Guéra</w:t>
      </w:r>
      <w:proofErr w:type="spellEnd"/>
      <w:r w:rsidRPr="00705B8F">
        <w:rPr>
          <w:rFonts w:ascii="Times New Roman" w:hAnsi="Times New Roman" w:cs="Times New Roman"/>
          <w:sz w:val="24"/>
          <w:szCs w:val="24"/>
        </w:rPr>
        <w:t xml:space="preserve"> et du </w:t>
      </w:r>
      <w:proofErr w:type="spellStart"/>
      <w:r w:rsidRPr="00705B8F">
        <w:rPr>
          <w:rFonts w:ascii="Times New Roman" w:hAnsi="Times New Roman" w:cs="Times New Roman"/>
          <w:sz w:val="24"/>
          <w:szCs w:val="24"/>
        </w:rPr>
        <w:t>Salamat</w:t>
      </w:r>
      <w:proofErr w:type="spellEnd"/>
      <w:r w:rsidRPr="00705B8F">
        <w:rPr>
          <w:rFonts w:ascii="Times New Roman" w:hAnsi="Times New Roman" w:cs="Times New Roman"/>
          <w:sz w:val="24"/>
          <w:szCs w:val="24"/>
        </w:rPr>
        <w:t xml:space="preserve"> s’est déroulée dans de bonnes conditions. Elle a permis de constater des progrès significatifs dans la mise en œuvre des interventions de lutte contre le paludisme, le VIH, la tuberculose et la Prévention de la Transmission Mère-Enfant (PTME).</w:t>
      </w:r>
    </w:p>
    <w:p w14:paraId="493577BC" w14:textId="77777777" w:rsidR="00E1150D" w:rsidRPr="00705B8F" w:rsidRDefault="00E1150D" w:rsidP="00E1150D">
      <w:p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Cependant, la mission a également mis en évidence certaines insuffisances et irrégularités nécessitant des actions correctives. À cet effet, des recommandations ont été formulées à l’endroit des différents niveaux du système de santé afin d’améliorer la qualité des services et de renforcer la performance des interventions.</w:t>
      </w:r>
    </w:p>
    <w:p w14:paraId="233F4ABB" w14:textId="77777777" w:rsidR="00E1150D" w:rsidRPr="00705B8F" w:rsidRDefault="00E1150D" w:rsidP="00E1150D">
      <w:p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Aux Programmes Nationaux et aux Partenaires</w:t>
      </w:r>
    </w:p>
    <w:p w14:paraId="4E229CD5"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Réviser la grille de supervision intégrée en y intégrant des indicateurs essentiels, pertinents et mesurables ;</w:t>
      </w:r>
    </w:p>
    <w:p w14:paraId="20E77A5D"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Assurer une supervision régulière des districts sanitaires et des hôpitaux provinciaux afin d’améliorer la gestion des cas de paludisme, de tuberculose, de VIH et de PTME ;</w:t>
      </w:r>
    </w:p>
    <w:p w14:paraId="6B4DF33C"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Mettre à la disposition des formations sanitaires les documents actualisés des directives nationales en matière de prévention, de diagnostic et de prise en charge intégrée des cas ;</w:t>
      </w:r>
    </w:p>
    <w:p w14:paraId="28794081"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Renforcer les capacités du personnel de santé en matière d’analyse et d’utilisation des données pour la prise de décision ;</w:t>
      </w:r>
    </w:p>
    <w:p w14:paraId="4EAC6A81"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Impliquer et informer systématiquement les délégués provinciaux lors des opérations de dépôt et de distribution des médicaments et intrants ;</w:t>
      </w:r>
    </w:p>
    <w:p w14:paraId="477EC84E" w14:textId="77777777" w:rsidR="00E1150D" w:rsidRPr="00705B8F" w:rsidRDefault="00E1150D" w:rsidP="00E1150D">
      <w:pPr>
        <w:numPr>
          <w:ilvl w:val="0"/>
          <w:numId w:val="54"/>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Former et recycler les techniciens de laboratoire afin d’assurer un diagnostic fiable et de qualité.</w:t>
      </w:r>
    </w:p>
    <w:p w14:paraId="65D73253" w14:textId="45FBDA03" w:rsidR="00E1150D" w:rsidRPr="00705B8F" w:rsidRDefault="00E1150D" w:rsidP="00E1150D">
      <w:p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Aux Délégations Provinciales de la Santé et de la Prévention</w:t>
      </w:r>
    </w:p>
    <w:p w14:paraId="0BB279C4" w14:textId="77777777" w:rsidR="00E1150D" w:rsidRPr="00705B8F" w:rsidRDefault="00E1150D" w:rsidP="00E1150D">
      <w:pPr>
        <w:numPr>
          <w:ilvl w:val="0"/>
          <w:numId w:val="55"/>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lastRenderedPageBreak/>
        <w:t>Assurer un suivi régulier du respect des directives nationales de prévention, de diagnostic et de prise en charge intégrée au sein des formations sanitaires ;</w:t>
      </w:r>
    </w:p>
    <w:p w14:paraId="58F5FEFC" w14:textId="77777777" w:rsidR="00E1150D" w:rsidRPr="00705B8F" w:rsidRDefault="00E1150D" w:rsidP="00E1150D">
      <w:pPr>
        <w:numPr>
          <w:ilvl w:val="0"/>
          <w:numId w:val="55"/>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Veiller à une répartition équitable, rationnelle et transparente des médicaments et intrants dans les formations sanitaires ;</w:t>
      </w:r>
    </w:p>
    <w:p w14:paraId="7043FEE2" w14:textId="77777777" w:rsidR="00E1150D" w:rsidRPr="00705B8F" w:rsidRDefault="00E1150D" w:rsidP="00E1150D">
      <w:pPr>
        <w:numPr>
          <w:ilvl w:val="0"/>
          <w:numId w:val="55"/>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Renforcer l’équipement et le plateau technique des formations sanitaires pour améliorer la qualité des soins.</w:t>
      </w:r>
    </w:p>
    <w:p w14:paraId="7B960F2C" w14:textId="77777777" w:rsidR="00E1150D" w:rsidRPr="00705B8F" w:rsidRDefault="00E1150D" w:rsidP="00E1150D">
      <w:p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Aux Districts Sanitaires, Hôpitaux et Centres de Santé</w:t>
      </w:r>
    </w:p>
    <w:p w14:paraId="46D0FA8D" w14:textId="77777777" w:rsidR="00E1150D" w:rsidRPr="00705B8F" w:rsidRDefault="00E1150D" w:rsidP="00E1150D">
      <w:pPr>
        <w:numPr>
          <w:ilvl w:val="0"/>
          <w:numId w:val="56"/>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Appliquer rigoureusement les directives nationales de prévention, de diagnostic et de prise en charge intégrée ;</w:t>
      </w:r>
    </w:p>
    <w:p w14:paraId="5A28DEE5" w14:textId="77777777" w:rsidR="00E1150D" w:rsidRPr="00705B8F" w:rsidRDefault="00E1150D" w:rsidP="00E1150D">
      <w:pPr>
        <w:numPr>
          <w:ilvl w:val="0"/>
          <w:numId w:val="56"/>
        </w:numPr>
        <w:spacing w:after="160" w:line="360" w:lineRule="auto"/>
        <w:jc w:val="both"/>
        <w:rPr>
          <w:rFonts w:ascii="Times New Roman" w:hAnsi="Times New Roman" w:cs="Times New Roman"/>
          <w:sz w:val="24"/>
          <w:szCs w:val="24"/>
        </w:rPr>
      </w:pPr>
      <w:r w:rsidRPr="00705B8F">
        <w:rPr>
          <w:rFonts w:ascii="Times New Roman" w:hAnsi="Times New Roman" w:cs="Times New Roman"/>
          <w:sz w:val="24"/>
          <w:szCs w:val="24"/>
        </w:rPr>
        <w:t>Assurer la vérification régulière et collective de la concordance entre les données des registres et celles du RMA ;</w:t>
      </w:r>
    </w:p>
    <w:p w14:paraId="6CFBD1B4" w14:textId="7D3EE429" w:rsidR="00E1150D" w:rsidRPr="00705B8F" w:rsidRDefault="00880275" w:rsidP="00E1150D">
      <w:pPr>
        <w:numPr>
          <w:ilvl w:val="0"/>
          <w:numId w:val="5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Faire</w:t>
      </w:r>
      <w:r w:rsidR="00E1150D" w:rsidRPr="00705B8F">
        <w:rPr>
          <w:rFonts w:ascii="Times New Roman" w:hAnsi="Times New Roman" w:cs="Times New Roman"/>
          <w:sz w:val="24"/>
          <w:szCs w:val="24"/>
        </w:rPr>
        <w:t xml:space="preserve"> </w:t>
      </w:r>
      <w:r w:rsidR="00263908" w:rsidRPr="00705B8F">
        <w:rPr>
          <w:rFonts w:ascii="Times New Roman" w:hAnsi="Times New Roman" w:cs="Times New Roman"/>
          <w:sz w:val="24"/>
          <w:szCs w:val="24"/>
        </w:rPr>
        <w:t>régulièr</w:t>
      </w:r>
      <w:r w:rsidR="00263908">
        <w:rPr>
          <w:rFonts w:ascii="Times New Roman" w:hAnsi="Times New Roman" w:cs="Times New Roman"/>
          <w:sz w:val="24"/>
          <w:szCs w:val="24"/>
        </w:rPr>
        <w:t>ement les</w:t>
      </w:r>
      <w:r w:rsidR="00263908" w:rsidRPr="00705B8F">
        <w:rPr>
          <w:rFonts w:ascii="Times New Roman" w:hAnsi="Times New Roman" w:cs="Times New Roman"/>
          <w:sz w:val="24"/>
          <w:szCs w:val="24"/>
        </w:rPr>
        <w:t xml:space="preserve"> </w:t>
      </w:r>
      <w:r w:rsidR="00E1150D" w:rsidRPr="00705B8F">
        <w:rPr>
          <w:rFonts w:ascii="Times New Roman" w:hAnsi="Times New Roman" w:cs="Times New Roman"/>
          <w:sz w:val="24"/>
          <w:szCs w:val="24"/>
        </w:rPr>
        <w:t>inventaires</w:t>
      </w:r>
      <w:r w:rsidR="00263908">
        <w:rPr>
          <w:rFonts w:ascii="Times New Roman" w:hAnsi="Times New Roman" w:cs="Times New Roman"/>
          <w:sz w:val="24"/>
          <w:szCs w:val="24"/>
        </w:rPr>
        <w:t xml:space="preserve"> et lancer la commande avant </w:t>
      </w:r>
      <w:r w:rsidR="00E1150D" w:rsidRPr="00705B8F">
        <w:rPr>
          <w:rFonts w:ascii="Times New Roman" w:hAnsi="Times New Roman" w:cs="Times New Roman"/>
          <w:sz w:val="24"/>
          <w:szCs w:val="24"/>
        </w:rPr>
        <w:t>les ruptures de stocks en médicaments et intrants ;</w:t>
      </w:r>
    </w:p>
    <w:p w14:paraId="4798D7D2" w14:textId="634190E6" w:rsidR="004E2D12" w:rsidRPr="00D221B7" w:rsidRDefault="00E1150D" w:rsidP="000502AB">
      <w:pPr>
        <w:spacing w:line="360" w:lineRule="auto"/>
        <w:jc w:val="both"/>
        <w:rPr>
          <w:rFonts w:ascii="Times New Roman" w:hAnsi="Times New Roman" w:cs="Times New Roman"/>
          <w:sz w:val="24"/>
          <w:szCs w:val="24"/>
        </w:rPr>
      </w:pPr>
      <w:r w:rsidRPr="00C42C63">
        <w:rPr>
          <w:rFonts w:ascii="Times New Roman" w:hAnsi="Times New Roman" w:cs="Times New Roman"/>
          <w:sz w:val="24"/>
          <w:szCs w:val="24"/>
        </w:rPr>
        <w:t>Identifier systématiquement les espèces plasmodiales et les stades parasitaires circulant dans les zones de couverture et, en cas de doute, conserver les lames ou les transmettre au niveau central pour confirmation.</w:t>
      </w:r>
      <w:r w:rsidR="00C42C63" w:rsidRPr="00C42C63">
        <w:rPr>
          <w:rFonts w:ascii="Times New Roman" w:hAnsi="Times New Roman" w:cs="Times New Roman"/>
          <w:sz w:val="24"/>
          <w:szCs w:val="24"/>
        </w:rPr>
        <w:t xml:space="preserve"> </w:t>
      </w:r>
      <w:r w:rsidR="00B31933" w:rsidRPr="00D221B7">
        <w:rPr>
          <w:rFonts w:ascii="Times New Roman" w:hAnsi="Times New Roman" w:cs="Times New Roman"/>
          <w:sz w:val="24"/>
          <w:szCs w:val="24"/>
        </w:rPr>
        <w:t>Annexe :</w:t>
      </w:r>
    </w:p>
    <w:p w14:paraId="4D9C6290" w14:textId="77777777" w:rsidR="00B31933" w:rsidRPr="00D221B7" w:rsidRDefault="00B31933" w:rsidP="000502AB">
      <w:pPr>
        <w:pStyle w:val="Paragraphedeliste"/>
        <w:numPr>
          <w:ilvl w:val="0"/>
          <w:numId w:val="14"/>
        </w:numPr>
        <w:spacing w:line="360" w:lineRule="auto"/>
        <w:jc w:val="both"/>
        <w:rPr>
          <w:rFonts w:ascii="Times New Roman" w:hAnsi="Times New Roman" w:cs="Times New Roman"/>
          <w:bCs/>
          <w:sz w:val="24"/>
          <w:szCs w:val="24"/>
        </w:rPr>
      </w:pPr>
      <w:r w:rsidRPr="00D221B7">
        <w:rPr>
          <w:rFonts w:ascii="Times New Roman" w:hAnsi="Times New Roman" w:cs="Times New Roman"/>
          <w:bCs/>
          <w:sz w:val="24"/>
          <w:szCs w:val="24"/>
        </w:rPr>
        <w:t xml:space="preserve">Ordre de mission </w:t>
      </w:r>
    </w:p>
    <w:p w14:paraId="037E0EE6" w14:textId="77777777" w:rsidR="00B31933" w:rsidRPr="00D221B7" w:rsidRDefault="00B31933" w:rsidP="000502AB">
      <w:pPr>
        <w:pStyle w:val="Paragraphedeliste"/>
        <w:numPr>
          <w:ilvl w:val="0"/>
          <w:numId w:val="14"/>
        </w:numPr>
        <w:spacing w:line="360" w:lineRule="auto"/>
        <w:jc w:val="both"/>
        <w:rPr>
          <w:rFonts w:ascii="Times New Roman" w:hAnsi="Times New Roman" w:cs="Times New Roman"/>
          <w:bCs/>
          <w:sz w:val="24"/>
          <w:szCs w:val="24"/>
        </w:rPr>
      </w:pPr>
      <w:r w:rsidRPr="00D221B7">
        <w:rPr>
          <w:rFonts w:ascii="Times New Roman" w:hAnsi="Times New Roman" w:cs="Times New Roman"/>
          <w:bCs/>
          <w:sz w:val="24"/>
          <w:szCs w:val="24"/>
        </w:rPr>
        <w:t>Factures du carburant</w:t>
      </w:r>
    </w:p>
    <w:p w14:paraId="3246F36F" w14:textId="709AE970" w:rsidR="00F1330C" w:rsidRDefault="00C42C63" w:rsidP="000A4084">
      <w:pPr>
        <w:spacing w:line="360" w:lineRule="auto"/>
        <w:jc w:val="center"/>
        <w:rPr>
          <w:rFonts w:ascii="Times New Roman" w:hAnsi="Times New Roman" w:cs="Times New Roman"/>
          <w:sz w:val="24"/>
          <w:szCs w:val="24"/>
        </w:rPr>
      </w:pPr>
      <w:r>
        <w:rPr>
          <w:rFonts w:ascii="Times New Roman" w:hAnsi="Times New Roman" w:cs="Times New Roman"/>
          <w:sz w:val="24"/>
          <w:szCs w:val="24"/>
        </w:rPr>
        <w:t>Le Chef de Mission</w:t>
      </w:r>
    </w:p>
    <w:sectPr w:rsidR="00F1330C" w:rsidSect="0089066E">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276B" w14:textId="77777777" w:rsidR="00150F90" w:rsidRDefault="00150F90" w:rsidP="007752C4">
      <w:pPr>
        <w:spacing w:after="0" w:line="240" w:lineRule="auto"/>
      </w:pPr>
      <w:r>
        <w:separator/>
      </w:r>
    </w:p>
  </w:endnote>
  <w:endnote w:type="continuationSeparator" w:id="0">
    <w:p w14:paraId="62F5567A" w14:textId="77777777" w:rsidR="00150F90" w:rsidRDefault="00150F90" w:rsidP="0077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37662"/>
      <w:docPartObj>
        <w:docPartGallery w:val="Page Numbers (Bottom of Page)"/>
        <w:docPartUnique/>
      </w:docPartObj>
    </w:sdtPr>
    <w:sdtContent>
      <w:p w14:paraId="31AFC397" w14:textId="0494DDCE" w:rsidR="006744BB" w:rsidRDefault="006744BB">
        <w:pPr>
          <w:pStyle w:val="Pieddepage"/>
        </w:pPr>
        <w:r>
          <w:rPr>
            <w:noProof/>
            <w:lang w:eastAsia="fr-FR"/>
          </w:rPr>
          <mc:AlternateContent>
            <mc:Choice Requires="wps">
              <w:drawing>
                <wp:anchor distT="0" distB="0" distL="114300" distR="114300" simplePos="0" relativeHeight="251657216" behindDoc="0" locked="0" layoutInCell="0" allowOverlap="1" wp14:anchorId="3D94D4DB" wp14:editId="033B0FEF">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6" name="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1B6AE34" w14:textId="77777777" w:rsidR="006744BB" w:rsidRDefault="006744BB">
                              <w:pPr>
                                <w:jc w:val="center"/>
                              </w:pPr>
                              <w:r>
                                <w:rPr>
                                  <w:sz w:val="22"/>
                                  <w:szCs w:val="22"/>
                                </w:rPr>
                                <w:fldChar w:fldCharType="begin"/>
                              </w:r>
                              <w:r>
                                <w:instrText>PAGE    \* MERGEFORMAT</w:instrText>
                              </w:r>
                              <w:r>
                                <w:rPr>
                                  <w:sz w:val="22"/>
                                  <w:szCs w:val="22"/>
                                </w:rPr>
                                <w:fldChar w:fldCharType="separate"/>
                              </w:r>
                              <w:r w:rsidR="005F4C52" w:rsidRPr="005F4C52">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D94D4D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6" o:spid="_x0000_s1026" type="#_x0000_t65" style="position:absolute;margin-left:0;margin-top:0;width:29pt;height:21.6pt;z-index:2516572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1B6AE34" w14:textId="77777777" w:rsidR="006744BB" w:rsidRDefault="006744BB">
                        <w:pPr>
                          <w:jc w:val="center"/>
                        </w:pPr>
                        <w:r>
                          <w:rPr>
                            <w:sz w:val="22"/>
                            <w:szCs w:val="22"/>
                          </w:rPr>
                          <w:fldChar w:fldCharType="begin"/>
                        </w:r>
                        <w:r>
                          <w:instrText>PAGE    \* MERGEFORMAT</w:instrText>
                        </w:r>
                        <w:r>
                          <w:rPr>
                            <w:sz w:val="22"/>
                            <w:szCs w:val="22"/>
                          </w:rPr>
                          <w:fldChar w:fldCharType="separate"/>
                        </w:r>
                        <w:r w:rsidR="005F4C52" w:rsidRPr="005F4C52">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1D14" w14:textId="77777777" w:rsidR="00150F90" w:rsidRDefault="00150F90" w:rsidP="007752C4">
      <w:pPr>
        <w:spacing w:after="0" w:line="240" w:lineRule="auto"/>
      </w:pPr>
      <w:r>
        <w:separator/>
      </w:r>
    </w:p>
  </w:footnote>
  <w:footnote w:type="continuationSeparator" w:id="0">
    <w:p w14:paraId="1B3485F8" w14:textId="77777777" w:rsidR="00150F90" w:rsidRDefault="00150F90" w:rsidP="00775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91C"/>
    <w:multiLevelType w:val="hybridMultilevel"/>
    <w:tmpl w:val="F47857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D1F75"/>
    <w:multiLevelType w:val="hybridMultilevel"/>
    <w:tmpl w:val="7CFA21F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4100E76"/>
    <w:multiLevelType w:val="hybridMultilevel"/>
    <w:tmpl w:val="EE641A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4F0CF3"/>
    <w:multiLevelType w:val="multilevel"/>
    <w:tmpl w:val="041E5B0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077C588E"/>
    <w:multiLevelType w:val="hybridMultilevel"/>
    <w:tmpl w:val="3280B05C"/>
    <w:lvl w:ilvl="0" w:tplc="58F672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E00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E3D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EFD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8846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88EF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50C7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6E29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6FD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C760D3"/>
    <w:multiLevelType w:val="multilevel"/>
    <w:tmpl w:val="B84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D56B6"/>
    <w:multiLevelType w:val="hybridMultilevel"/>
    <w:tmpl w:val="A1E2E78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B558AA"/>
    <w:multiLevelType w:val="hybridMultilevel"/>
    <w:tmpl w:val="82CC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A46F36"/>
    <w:multiLevelType w:val="multilevel"/>
    <w:tmpl w:val="892CF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A7D1B"/>
    <w:multiLevelType w:val="hybridMultilevel"/>
    <w:tmpl w:val="6B24AC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6551F8"/>
    <w:multiLevelType w:val="hybridMultilevel"/>
    <w:tmpl w:val="D124CA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6081E"/>
    <w:multiLevelType w:val="multilevel"/>
    <w:tmpl w:val="EFFE8174"/>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50044D"/>
    <w:multiLevelType w:val="hybridMultilevel"/>
    <w:tmpl w:val="37A4119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22874334"/>
    <w:multiLevelType w:val="hybridMultilevel"/>
    <w:tmpl w:val="E3D27E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8442E6"/>
    <w:multiLevelType w:val="multilevel"/>
    <w:tmpl w:val="81F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E4117"/>
    <w:multiLevelType w:val="hybridMultilevel"/>
    <w:tmpl w:val="BCD6E618"/>
    <w:lvl w:ilvl="0" w:tplc="E5EE645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C5AEB"/>
    <w:multiLevelType w:val="multilevel"/>
    <w:tmpl w:val="7EA8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B2BDF"/>
    <w:multiLevelType w:val="hybridMultilevel"/>
    <w:tmpl w:val="BB2E4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B12CA1"/>
    <w:multiLevelType w:val="multilevel"/>
    <w:tmpl w:val="5088D24C"/>
    <w:lvl w:ilvl="0">
      <w:start w:val="1"/>
      <w:numFmt w:val="upperRoman"/>
      <w:lvlText w:val="%1)"/>
      <w:lvlJc w:val="left"/>
      <w:pPr>
        <w:ind w:left="360" w:hanging="360"/>
      </w:pPr>
      <w:rPr>
        <w:rFonts w:hint="default"/>
      </w:rPr>
    </w:lvl>
    <w:lvl w:ilvl="1">
      <w:start w:val="1"/>
      <w:numFmt w:val="decimal"/>
      <w:lvlText w:val="%2)"/>
      <w:lvlJc w:val="left"/>
      <w:pPr>
        <w:ind w:left="630" w:hanging="360"/>
      </w:pPr>
      <w:rPr>
        <w:rFonts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DA530F"/>
    <w:multiLevelType w:val="hybridMultilevel"/>
    <w:tmpl w:val="7ABCE08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0" w15:restartNumberingAfterBreak="0">
    <w:nsid w:val="2D2A615D"/>
    <w:multiLevelType w:val="hybridMultilevel"/>
    <w:tmpl w:val="DEBC9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347B2A"/>
    <w:multiLevelType w:val="multilevel"/>
    <w:tmpl w:val="9D2ABC58"/>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31177439"/>
    <w:multiLevelType w:val="hybridMultilevel"/>
    <w:tmpl w:val="1FB0FDFA"/>
    <w:lvl w:ilvl="0" w:tplc="F3D4C7F0">
      <w:start w:val="1"/>
      <w:numFmt w:val="bullet"/>
      <w:lvlText w:val=""/>
      <w:lvlJc w:val="left"/>
      <w:pPr>
        <w:tabs>
          <w:tab w:val="num" w:pos="720"/>
        </w:tabs>
        <w:ind w:left="720" w:hanging="360"/>
      </w:pPr>
      <w:rPr>
        <w:rFonts w:ascii="Wingdings" w:hAnsi="Wingdings" w:hint="default"/>
      </w:rPr>
    </w:lvl>
    <w:lvl w:ilvl="1" w:tplc="EC6A1BBA" w:tentative="1">
      <w:start w:val="1"/>
      <w:numFmt w:val="bullet"/>
      <w:lvlText w:val=""/>
      <w:lvlJc w:val="left"/>
      <w:pPr>
        <w:tabs>
          <w:tab w:val="num" w:pos="1440"/>
        </w:tabs>
        <w:ind w:left="1440" w:hanging="360"/>
      </w:pPr>
      <w:rPr>
        <w:rFonts w:ascii="Wingdings" w:hAnsi="Wingdings" w:hint="default"/>
      </w:rPr>
    </w:lvl>
    <w:lvl w:ilvl="2" w:tplc="23783C58" w:tentative="1">
      <w:start w:val="1"/>
      <w:numFmt w:val="bullet"/>
      <w:lvlText w:val=""/>
      <w:lvlJc w:val="left"/>
      <w:pPr>
        <w:tabs>
          <w:tab w:val="num" w:pos="2160"/>
        </w:tabs>
        <w:ind w:left="2160" w:hanging="360"/>
      </w:pPr>
      <w:rPr>
        <w:rFonts w:ascii="Wingdings" w:hAnsi="Wingdings" w:hint="default"/>
      </w:rPr>
    </w:lvl>
    <w:lvl w:ilvl="3" w:tplc="664AC11C" w:tentative="1">
      <w:start w:val="1"/>
      <w:numFmt w:val="bullet"/>
      <w:lvlText w:val=""/>
      <w:lvlJc w:val="left"/>
      <w:pPr>
        <w:tabs>
          <w:tab w:val="num" w:pos="2880"/>
        </w:tabs>
        <w:ind w:left="2880" w:hanging="360"/>
      </w:pPr>
      <w:rPr>
        <w:rFonts w:ascii="Wingdings" w:hAnsi="Wingdings" w:hint="default"/>
      </w:rPr>
    </w:lvl>
    <w:lvl w:ilvl="4" w:tplc="D2F6D2CA" w:tentative="1">
      <w:start w:val="1"/>
      <w:numFmt w:val="bullet"/>
      <w:lvlText w:val=""/>
      <w:lvlJc w:val="left"/>
      <w:pPr>
        <w:tabs>
          <w:tab w:val="num" w:pos="3600"/>
        </w:tabs>
        <w:ind w:left="3600" w:hanging="360"/>
      </w:pPr>
      <w:rPr>
        <w:rFonts w:ascii="Wingdings" w:hAnsi="Wingdings" w:hint="default"/>
      </w:rPr>
    </w:lvl>
    <w:lvl w:ilvl="5" w:tplc="4612A8FE" w:tentative="1">
      <w:start w:val="1"/>
      <w:numFmt w:val="bullet"/>
      <w:lvlText w:val=""/>
      <w:lvlJc w:val="left"/>
      <w:pPr>
        <w:tabs>
          <w:tab w:val="num" w:pos="4320"/>
        </w:tabs>
        <w:ind w:left="4320" w:hanging="360"/>
      </w:pPr>
      <w:rPr>
        <w:rFonts w:ascii="Wingdings" w:hAnsi="Wingdings" w:hint="default"/>
      </w:rPr>
    </w:lvl>
    <w:lvl w:ilvl="6" w:tplc="B6321A0C" w:tentative="1">
      <w:start w:val="1"/>
      <w:numFmt w:val="bullet"/>
      <w:lvlText w:val=""/>
      <w:lvlJc w:val="left"/>
      <w:pPr>
        <w:tabs>
          <w:tab w:val="num" w:pos="5040"/>
        </w:tabs>
        <w:ind w:left="5040" w:hanging="360"/>
      </w:pPr>
      <w:rPr>
        <w:rFonts w:ascii="Wingdings" w:hAnsi="Wingdings" w:hint="default"/>
      </w:rPr>
    </w:lvl>
    <w:lvl w:ilvl="7" w:tplc="ADB6A250" w:tentative="1">
      <w:start w:val="1"/>
      <w:numFmt w:val="bullet"/>
      <w:lvlText w:val=""/>
      <w:lvlJc w:val="left"/>
      <w:pPr>
        <w:tabs>
          <w:tab w:val="num" w:pos="5760"/>
        </w:tabs>
        <w:ind w:left="5760" w:hanging="360"/>
      </w:pPr>
      <w:rPr>
        <w:rFonts w:ascii="Wingdings" w:hAnsi="Wingdings" w:hint="default"/>
      </w:rPr>
    </w:lvl>
    <w:lvl w:ilvl="8" w:tplc="5C8E16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041D8"/>
    <w:multiLevelType w:val="hybridMultilevel"/>
    <w:tmpl w:val="85801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4A2E72"/>
    <w:multiLevelType w:val="multilevel"/>
    <w:tmpl w:val="F11EBF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5623114"/>
    <w:multiLevelType w:val="multilevel"/>
    <w:tmpl w:val="B11AE2B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6367C80"/>
    <w:multiLevelType w:val="multilevel"/>
    <w:tmpl w:val="CA0844F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0049F5"/>
    <w:multiLevelType w:val="hybridMultilevel"/>
    <w:tmpl w:val="1494F70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396100D7"/>
    <w:multiLevelType w:val="hybridMultilevel"/>
    <w:tmpl w:val="A7A851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DB14B6"/>
    <w:multiLevelType w:val="hybridMultilevel"/>
    <w:tmpl w:val="66EA9B2E"/>
    <w:lvl w:ilvl="0" w:tplc="BDDC553A">
      <w:start w:val="1"/>
      <w:numFmt w:val="bullet"/>
      <w:lvlText w:val=""/>
      <w:lvlJc w:val="left"/>
      <w:pPr>
        <w:ind w:left="1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2260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6EB7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D26C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AEDA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1A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086CB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80B2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5011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1F5ECC"/>
    <w:multiLevelType w:val="multilevel"/>
    <w:tmpl w:val="F0B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2D0899"/>
    <w:multiLevelType w:val="multilevel"/>
    <w:tmpl w:val="19482C4E"/>
    <w:lvl w:ilvl="0">
      <w:start w:val="1"/>
      <w:numFmt w:val="upperRoman"/>
      <w:lvlText w:val="%1)"/>
      <w:lvlJc w:val="left"/>
      <w:pPr>
        <w:ind w:left="360" w:hanging="360"/>
      </w:pPr>
      <w:rPr>
        <w:rFonts w:hint="default"/>
      </w:rPr>
    </w:lvl>
    <w:lvl w:ilvl="1">
      <w:start w:val="1"/>
      <w:numFmt w:val="decimal"/>
      <w:lvlText w:val="%2)"/>
      <w:lvlJc w:val="left"/>
      <w:pPr>
        <w:ind w:left="63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5E4F24"/>
    <w:multiLevelType w:val="hybridMultilevel"/>
    <w:tmpl w:val="C1EAC4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8D54F8"/>
    <w:multiLevelType w:val="hybridMultilevel"/>
    <w:tmpl w:val="C764B9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1B005F"/>
    <w:multiLevelType w:val="hybridMultilevel"/>
    <w:tmpl w:val="FA60C572"/>
    <w:lvl w:ilvl="0" w:tplc="5C4E8D6C">
      <w:start w:val="1"/>
      <w:numFmt w:val="bullet"/>
      <w:lvlText w:val=""/>
      <w:lvlJc w:val="left"/>
      <w:pPr>
        <w:tabs>
          <w:tab w:val="num" w:pos="720"/>
        </w:tabs>
        <w:ind w:left="720" w:hanging="360"/>
      </w:pPr>
      <w:rPr>
        <w:rFonts w:ascii="Wingdings" w:hAnsi="Wingdings" w:hint="default"/>
      </w:rPr>
    </w:lvl>
    <w:lvl w:ilvl="1" w:tplc="D28A91DE" w:tentative="1">
      <w:start w:val="1"/>
      <w:numFmt w:val="bullet"/>
      <w:lvlText w:val=""/>
      <w:lvlJc w:val="left"/>
      <w:pPr>
        <w:tabs>
          <w:tab w:val="num" w:pos="1440"/>
        </w:tabs>
        <w:ind w:left="1440" w:hanging="360"/>
      </w:pPr>
      <w:rPr>
        <w:rFonts w:ascii="Wingdings" w:hAnsi="Wingdings" w:hint="default"/>
      </w:rPr>
    </w:lvl>
    <w:lvl w:ilvl="2" w:tplc="9C6A2422" w:tentative="1">
      <w:start w:val="1"/>
      <w:numFmt w:val="bullet"/>
      <w:lvlText w:val=""/>
      <w:lvlJc w:val="left"/>
      <w:pPr>
        <w:tabs>
          <w:tab w:val="num" w:pos="2160"/>
        </w:tabs>
        <w:ind w:left="2160" w:hanging="360"/>
      </w:pPr>
      <w:rPr>
        <w:rFonts w:ascii="Wingdings" w:hAnsi="Wingdings" w:hint="default"/>
      </w:rPr>
    </w:lvl>
    <w:lvl w:ilvl="3" w:tplc="6FF22846" w:tentative="1">
      <w:start w:val="1"/>
      <w:numFmt w:val="bullet"/>
      <w:lvlText w:val=""/>
      <w:lvlJc w:val="left"/>
      <w:pPr>
        <w:tabs>
          <w:tab w:val="num" w:pos="2880"/>
        </w:tabs>
        <w:ind w:left="2880" w:hanging="360"/>
      </w:pPr>
      <w:rPr>
        <w:rFonts w:ascii="Wingdings" w:hAnsi="Wingdings" w:hint="default"/>
      </w:rPr>
    </w:lvl>
    <w:lvl w:ilvl="4" w:tplc="631EE53A" w:tentative="1">
      <w:start w:val="1"/>
      <w:numFmt w:val="bullet"/>
      <w:lvlText w:val=""/>
      <w:lvlJc w:val="left"/>
      <w:pPr>
        <w:tabs>
          <w:tab w:val="num" w:pos="3600"/>
        </w:tabs>
        <w:ind w:left="3600" w:hanging="360"/>
      </w:pPr>
      <w:rPr>
        <w:rFonts w:ascii="Wingdings" w:hAnsi="Wingdings" w:hint="default"/>
      </w:rPr>
    </w:lvl>
    <w:lvl w:ilvl="5" w:tplc="74C88B70" w:tentative="1">
      <w:start w:val="1"/>
      <w:numFmt w:val="bullet"/>
      <w:lvlText w:val=""/>
      <w:lvlJc w:val="left"/>
      <w:pPr>
        <w:tabs>
          <w:tab w:val="num" w:pos="4320"/>
        </w:tabs>
        <w:ind w:left="4320" w:hanging="360"/>
      </w:pPr>
      <w:rPr>
        <w:rFonts w:ascii="Wingdings" w:hAnsi="Wingdings" w:hint="default"/>
      </w:rPr>
    </w:lvl>
    <w:lvl w:ilvl="6" w:tplc="AEDA7086" w:tentative="1">
      <w:start w:val="1"/>
      <w:numFmt w:val="bullet"/>
      <w:lvlText w:val=""/>
      <w:lvlJc w:val="left"/>
      <w:pPr>
        <w:tabs>
          <w:tab w:val="num" w:pos="5040"/>
        </w:tabs>
        <w:ind w:left="5040" w:hanging="360"/>
      </w:pPr>
      <w:rPr>
        <w:rFonts w:ascii="Wingdings" w:hAnsi="Wingdings" w:hint="default"/>
      </w:rPr>
    </w:lvl>
    <w:lvl w:ilvl="7" w:tplc="32CAB974" w:tentative="1">
      <w:start w:val="1"/>
      <w:numFmt w:val="bullet"/>
      <w:lvlText w:val=""/>
      <w:lvlJc w:val="left"/>
      <w:pPr>
        <w:tabs>
          <w:tab w:val="num" w:pos="5760"/>
        </w:tabs>
        <w:ind w:left="5760" w:hanging="360"/>
      </w:pPr>
      <w:rPr>
        <w:rFonts w:ascii="Wingdings" w:hAnsi="Wingdings" w:hint="default"/>
      </w:rPr>
    </w:lvl>
    <w:lvl w:ilvl="8" w:tplc="4A26E9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C05C75"/>
    <w:multiLevelType w:val="hybridMultilevel"/>
    <w:tmpl w:val="2F6CB4CA"/>
    <w:lvl w:ilvl="0" w:tplc="9A2E818A">
      <w:start w:val="1"/>
      <w:numFmt w:val="decimal"/>
      <w:lvlText w:val="%1."/>
      <w:lvlJc w:val="left"/>
      <w:pPr>
        <w:ind w:left="720" w:hanging="360"/>
      </w:pPr>
      <w:rPr>
        <w:rFonts w:asciiTheme="majorHAnsi" w:hAnsiTheme="majorHAnsi" w:cstheme="majorBidi"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33023E0"/>
    <w:multiLevelType w:val="multilevel"/>
    <w:tmpl w:val="04AC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1B255C"/>
    <w:multiLevelType w:val="hybridMultilevel"/>
    <w:tmpl w:val="DD12A4CC"/>
    <w:lvl w:ilvl="0" w:tplc="FEA0CC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69A1575"/>
    <w:multiLevelType w:val="hybridMultilevel"/>
    <w:tmpl w:val="573E36E0"/>
    <w:lvl w:ilvl="0" w:tplc="2AD6D672">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56C50E57"/>
    <w:multiLevelType w:val="hybridMultilevel"/>
    <w:tmpl w:val="FE9A1200"/>
    <w:lvl w:ilvl="0" w:tplc="686209B0">
      <w:start w:val="5"/>
      <w:numFmt w:val="bullet"/>
      <w:lvlText w:val="-"/>
      <w:lvlJc w:val="left"/>
      <w:pPr>
        <w:ind w:left="402" w:hanging="360"/>
      </w:pPr>
      <w:rPr>
        <w:rFonts w:ascii="Times New Roman" w:eastAsia="Times New Roman" w:hAnsi="Times New Roman" w:cs="Times New Roman" w:hint="default"/>
      </w:rPr>
    </w:lvl>
    <w:lvl w:ilvl="1" w:tplc="040C0003" w:tentative="1">
      <w:start w:val="1"/>
      <w:numFmt w:val="bullet"/>
      <w:lvlText w:val="o"/>
      <w:lvlJc w:val="left"/>
      <w:pPr>
        <w:ind w:left="1122" w:hanging="360"/>
      </w:pPr>
      <w:rPr>
        <w:rFonts w:ascii="Courier New" w:hAnsi="Courier New" w:cs="Courier New" w:hint="default"/>
      </w:rPr>
    </w:lvl>
    <w:lvl w:ilvl="2" w:tplc="040C0005" w:tentative="1">
      <w:start w:val="1"/>
      <w:numFmt w:val="bullet"/>
      <w:lvlText w:val=""/>
      <w:lvlJc w:val="left"/>
      <w:pPr>
        <w:ind w:left="1842" w:hanging="360"/>
      </w:pPr>
      <w:rPr>
        <w:rFonts w:ascii="Wingdings" w:hAnsi="Wingdings" w:hint="default"/>
      </w:rPr>
    </w:lvl>
    <w:lvl w:ilvl="3" w:tplc="040C0001" w:tentative="1">
      <w:start w:val="1"/>
      <w:numFmt w:val="bullet"/>
      <w:lvlText w:val=""/>
      <w:lvlJc w:val="left"/>
      <w:pPr>
        <w:ind w:left="2562" w:hanging="360"/>
      </w:pPr>
      <w:rPr>
        <w:rFonts w:ascii="Symbol" w:hAnsi="Symbol" w:hint="default"/>
      </w:rPr>
    </w:lvl>
    <w:lvl w:ilvl="4" w:tplc="040C0003" w:tentative="1">
      <w:start w:val="1"/>
      <w:numFmt w:val="bullet"/>
      <w:lvlText w:val="o"/>
      <w:lvlJc w:val="left"/>
      <w:pPr>
        <w:ind w:left="3282" w:hanging="360"/>
      </w:pPr>
      <w:rPr>
        <w:rFonts w:ascii="Courier New" w:hAnsi="Courier New" w:cs="Courier New" w:hint="default"/>
      </w:rPr>
    </w:lvl>
    <w:lvl w:ilvl="5" w:tplc="040C0005" w:tentative="1">
      <w:start w:val="1"/>
      <w:numFmt w:val="bullet"/>
      <w:lvlText w:val=""/>
      <w:lvlJc w:val="left"/>
      <w:pPr>
        <w:ind w:left="4002" w:hanging="360"/>
      </w:pPr>
      <w:rPr>
        <w:rFonts w:ascii="Wingdings" w:hAnsi="Wingdings" w:hint="default"/>
      </w:rPr>
    </w:lvl>
    <w:lvl w:ilvl="6" w:tplc="040C0001" w:tentative="1">
      <w:start w:val="1"/>
      <w:numFmt w:val="bullet"/>
      <w:lvlText w:val=""/>
      <w:lvlJc w:val="left"/>
      <w:pPr>
        <w:ind w:left="4722" w:hanging="360"/>
      </w:pPr>
      <w:rPr>
        <w:rFonts w:ascii="Symbol" w:hAnsi="Symbol" w:hint="default"/>
      </w:rPr>
    </w:lvl>
    <w:lvl w:ilvl="7" w:tplc="040C0003" w:tentative="1">
      <w:start w:val="1"/>
      <w:numFmt w:val="bullet"/>
      <w:lvlText w:val="o"/>
      <w:lvlJc w:val="left"/>
      <w:pPr>
        <w:ind w:left="5442" w:hanging="360"/>
      </w:pPr>
      <w:rPr>
        <w:rFonts w:ascii="Courier New" w:hAnsi="Courier New" w:cs="Courier New" w:hint="default"/>
      </w:rPr>
    </w:lvl>
    <w:lvl w:ilvl="8" w:tplc="040C0005" w:tentative="1">
      <w:start w:val="1"/>
      <w:numFmt w:val="bullet"/>
      <w:lvlText w:val=""/>
      <w:lvlJc w:val="left"/>
      <w:pPr>
        <w:ind w:left="6162" w:hanging="360"/>
      </w:pPr>
      <w:rPr>
        <w:rFonts w:ascii="Wingdings" w:hAnsi="Wingdings" w:hint="default"/>
      </w:rPr>
    </w:lvl>
  </w:abstractNum>
  <w:abstractNum w:abstractNumId="40" w15:restartNumberingAfterBreak="0">
    <w:nsid w:val="58DF292B"/>
    <w:multiLevelType w:val="hybridMultilevel"/>
    <w:tmpl w:val="1FDC85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602E1D12"/>
    <w:multiLevelType w:val="hybridMultilevel"/>
    <w:tmpl w:val="CDCEEE64"/>
    <w:lvl w:ilvl="0" w:tplc="29D2A1E2">
      <w:start w:val="1"/>
      <w:numFmt w:val="bullet"/>
      <w:lvlText w:val=""/>
      <w:lvlJc w:val="left"/>
      <w:pPr>
        <w:tabs>
          <w:tab w:val="num" w:pos="720"/>
        </w:tabs>
        <w:ind w:left="720" w:hanging="360"/>
      </w:pPr>
      <w:rPr>
        <w:rFonts w:ascii="Wingdings 3" w:hAnsi="Wingdings 3" w:hint="default"/>
      </w:rPr>
    </w:lvl>
    <w:lvl w:ilvl="1" w:tplc="E5CA0B82" w:tentative="1">
      <w:start w:val="1"/>
      <w:numFmt w:val="bullet"/>
      <w:lvlText w:val=""/>
      <w:lvlJc w:val="left"/>
      <w:pPr>
        <w:tabs>
          <w:tab w:val="num" w:pos="1440"/>
        </w:tabs>
        <w:ind w:left="1440" w:hanging="360"/>
      </w:pPr>
      <w:rPr>
        <w:rFonts w:ascii="Wingdings 3" w:hAnsi="Wingdings 3" w:hint="default"/>
      </w:rPr>
    </w:lvl>
    <w:lvl w:ilvl="2" w:tplc="FCF4CE1E" w:tentative="1">
      <w:start w:val="1"/>
      <w:numFmt w:val="bullet"/>
      <w:lvlText w:val=""/>
      <w:lvlJc w:val="left"/>
      <w:pPr>
        <w:tabs>
          <w:tab w:val="num" w:pos="2160"/>
        </w:tabs>
        <w:ind w:left="2160" w:hanging="360"/>
      </w:pPr>
      <w:rPr>
        <w:rFonts w:ascii="Wingdings 3" w:hAnsi="Wingdings 3" w:hint="default"/>
      </w:rPr>
    </w:lvl>
    <w:lvl w:ilvl="3" w:tplc="1332D54E" w:tentative="1">
      <w:start w:val="1"/>
      <w:numFmt w:val="bullet"/>
      <w:lvlText w:val=""/>
      <w:lvlJc w:val="left"/>
      <w:pPr>
        <w:tabs>
          <w:tab w:val="num" w:pos="2880"/>
        </w:tabs>
        <w:ind w:left="2880" w:hanging="360"/>
      </w:pPr>
      <w:rPr>
        <w:rFonts w:ascii="Wingdings 3" w:hAnsi="Wingdings 3" w:hint="default"/>
      </w:rPr>
    </w:lvl>
    <w:lvl w:ilvl="4" w:tplc="9684CBD0" w:tentative="1">
      <w:start w:val="1"/>
      <w:numFmt w:val="bullet"/>
      <w:lvlText w:val=""/>
      <w:lvlJc w:val="left"/>
      <w:pPr>
        <w:tabs>
          <w:tab w:val="num" w:pos="3600"/>
        </w:tabs>
        <w:ind w:left="3600" w:hanging="360"/>
      </w:pPr>
      <w:rPr>
        <w:rFonts w:ascii="Wingdings 3" w:hAnsi="Wingdings 3" w:hint="default"/>
      </w:rPr>
    </w:lvl>
    <w:lvl w:ilvl="5" w:tplc="70C21EEE" w:tentative="1">
      <w:start w:val="1"/>
      <w:numFmt w:val="bullet"/>
      <w:lvlText w:val=""/>
      <w:lvlJc w:val="left"/>
      <w:pPr>
        <w:tabs>
          <w:tab w:val="num" w:pos="4320"/>
        </w:tabs>
        <w:ind w:left="4320" w:hanging="360"/>
      </w:pPr>
      <w:rPr>
        <w:rFonts w:ascii="Wingdings 3" w:hAnsi="Wingdings 3" w:hint="default"/>
      </w:rPr>
    </w:lvl>
    <w:lvl w:ilvl="6" w:tplc="E11C839A" w:tentative="1">
      <w:start w:val="1"/>
      <w:numFmt w:val="bullet"/>
      <w:lvlText w:val=""/>
      <w:lvlJc w:val="left"/>
      <w:pPr>
        <w:tabs>
          <w:tab w:val="num" w:pos="5040"/>
        </w:tabs>
        <w:ind w:left="5040" w:hanging="360"/>
      </w:pPr>
      <w:rPr>
        <w:rFonts w:ascii="Wingdings 3" w:hAnsi="Wingdings 3" w:hint="default"/>
      </w:rPr>
    </w:lvl>
    <w:lvl w:ilvl="7" w:tplc="1F183264" w:tentative="1">
      <w:start w:val="1"/>
      <w:numFmt w:val="bullet"/>
      <w:lvlText w:val=""/>
      <w:lvlJc w:val="left"/>
      <w:pPr>
        <w:tabs>
          <w:tab w:val="num" w:pos="5760"/>
        </w:tabs>
        <w:ind w:left="5760" w:hanging="360"/>
      </w:pPr>
      <w:rPr>
        <w:rFonts w:ascii="Wingdings 3" w:hAnsi="Wingdings 3" w:hint="default"/>
      </w:rPr>
    </w:lvl>
    <w:lvl w:ilvl="8" w:tplc="AB16DDFE"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2703E03"/>
    <w:multiLevelType w:val="hybridMultilevel"/>
    <w:tmpl w:val="4FF851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3D3372"/>
    <w:multiLevelType w:val="hybridMultilevel"/>
    <w:tmpl w:val="8E864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225A5C"/>
    <w:multiLevelType w:val="hybridMultilevel"/>
    <w:tmpl w:val="4AE4648C"/>
    <w:lvl w:ilvl="0" w:tplc="040C0001">
      <w:start w:val="1"/>
      <w:numFmt w:val="bullet"/>
      <w:lvlText w:val=""/>
      <w:lvlJc w:val="left"/>
      <w:pPr>
        <w:ind w:left="2851" w:hanging="360"/>
      </w:pPr>
      <w:rPr>
        <w:rFonts w:ascii="Symbol" w:hAnsi="Symbol" w:hint="default"/>
      </w:rPr>
    </w:lvl>
    <w:lvl w:ilvl="1" w:tplc="040C0003" w:tentative="1">
      <w:start w:val="1"/>
      <w:numFmt w:val="bullet"/>
      <w:lvlText w:val="o"/>
      <w:lvlJc w:val="left"/>
      <w:pPr>
        <w:ind w:left="3571" w:hanging="360"/>
      </w:pPr>
      <w:rPr>
        <w:rFonts w:ascii="Courier New" w:hAnsi="Courier New" w:cs="Courier New" w:hint="default"/>
      </w:rPr>
    </w:lvl>
    <w:lvl w:ilvl="2" w:tplc="040C0005" w:tentative="1">
      <w:start w:val="1"/>
      <w:numFmt w:val="bullet"/>
      <w:lvlText w:val=""/>
      <w:lvlJc w:val="left"/>
      <w:pPr>
        <w:ind w:left="4291" w:hanging="360"/>
      </w:pPr>
      <w:rPr>
        <w:rFonts w:ascii="Wingdings" w:hAnsi="Wingdings" w:hint="default"/>
      </w:rPr>
    </w:lvl>
    <w:lvl w:ilvl="3" w:tplc="040C0001" w:tentative="1">
      <w:start w:val="1"/>
      <w:numFmt w:val="bullet"/>
      <w:lvlText w:val=""/>
      <w:lvlJc w:val="left"/>
      <w:pPr>
        <w:ind w:left="5011" w:hanging="360"/>
      </w:pPr>
      <w:rPr>
        <w:rFonts w:ascii="Symbol" w:hAnsi="Symbol" w:hint="default"/>
      </w:rPr>
    </w:lvl>
    <w:lvl w:ilvl="4" w:tplc="040C0003" w:tentative="1">
      <w:start w:val="1"/>
      <w:numFmt w:val="bullet"/>
      <w:lvlText w:val="o"/>
      <w:lvlJc w:val="left"/>
      <w:pPr>
        <w:ind w:left="5731" w:hanging="360"/>
      </w:pPr>
      <w:rPr>
        <w:rFonts w:ascii="Courier New" w:hAnsi="Courier New" w:cs="Courier New" w:hint="default"/>
      </w:rPr>
    </w:lvl>
    <w:lvl w:ilvl="5" w:tplc="040C0005" w:tentative="1">
      <w:start w:val="1"/>
      <w:numFmt w:val="bullet"/>
      <w:lvlText w:val=""/>
      <w:lvlJc w:val="left"/>
      <w:pPr>
        <w:ind w:left="6451" w:hanging="360"/>
      </w:pPr>
      <w:rPr>
        <w:rFonts w:ascii="Wingdings" w:hAnsi="Wingdings" w:hint="default"/>
      </w:rPr>
    </w:lvl>
    <w:lvl w:ilvl="6" w:tplc="040C0001" w:tentative="1">
      <w:start w:val="1"/>
      <w:numFmt w:val="bullet"/>
      <w:lvlText w:val=""/>
      <w:lvlJc w:val="left"/>
      <w:pPr>
        <w:ind w:left="7171" w:hanging="360"/>
      </w:pPr>
      <w:rPr>
        <w:rFonts w:ascii="Symbol" w:hAnsi="Symbol" w:hint="default"/>
      </w:rPr>
    </w:lvl>
    <w:lvl w:ilvl="7" w:tplc="040C0003" w:tentative="1">
      <w:start w:val="1"/>
      <w:numFmt w:val="bullet"/>
      <w:lvlText w:val="o"/>
      <w:lvlJc w:val="left"/>
      <w:pPr>
        <w:ind w:left="7891" w:hanging="360"/>
      </w:pPr>
      <w:rPr>
        <w:rFonts w:ascii="Courier New" w:hAnsi="Courier New" w:cs="Courier New" w:hint="default"/>
      </w:rPr>
    </w:lvl>
    <w:lvl w:ilvl="8" w:tplc="040C0005" w:tentative="1">
      <w:start w:val="1"/>
      <w:numFmt w:val="bullet"/>
      <w:lvlText w:val=""/>
      <w:lvlJc w:val="left"/>
      <w:pPr>
        <w:ind w:left="8611" w:hanging="360"/>
      </w:pPr>
      <w:rPr>
        <w:rFonts w:ascii="Wingdings" w:hAnsi="Wingdings" w:hint="default"/>
      </w:rPr>
    </w:lvl>
  </w:abstractNum>
  <w:abstractNum w:abstractNumId="45" w15:restartNumberingAfterBreak="0">
    <w:nsid w:val="6E200532"/>
    <w:multiLevelType w:val="multilevel"/>
    <w:tmpl w:val="242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653379"/>
    <w:multiLevelType w:val="multilevel"/>
    <w:tmpl w:val="DC0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A5AF6"/>
    <w:multiLevelType w:val="hybridMultilevel"/>
    <w:tmpl w:val="B8A064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960364"/>
    <w:multiLevelType w:val="multilevel"/>
    <w:tmpl w:val="78722414"/>
    <w:lvl w:ilvl="0">
      <w:start w:val="1"/>
      <w:numFmt w:val="bullet"/>
      <w:lvlText w:val=""/>
      <w:lvlJc w:val="left"/>
      <w:pPr>
        <w:ind w:left="360" w:hanging="360"/>
      </w:pPr>
      <w:rPr>
        <w:rFonts w:ascii="Wingdings" w:hAnsi="Wingding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4570289"/>
    <w:multiLevelType w:val="multilevel"/>
    <w:tmpl w:val="C2829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1837F1"/>
    <w:multiLevelType w:val="hybridMultilevel"/>
    <w:tmpl w:val="BAEA3D20"/>
    <w:lvl w:ilvl="0" w:tplc="040C000D">
      <w:start w:val="1"/>
      <w:numFmt w:val="bullet"/>
      <w:lvlText w:val=""/>
      <w:lvlJc w:val="left"/>
      <w:pPr>
        <w:ind w:left="1199" w:hanging="360"/>
      </w:pPr>
      <w:rPr>
        <w:rFonts w:ascii="Wingdings" w:hAnsi="Wingdings" w:hint="default"/>
      </w:rPr>
    </w:lvl>
    <w:lvl w:ilvl="1" w:tplc="040C0003" w:tentative="1">
      <w:start w:val="1"/>
      <w:numFmt w:val="bullet"/>
      <w:lvlText w:val="o"/>
      <w:lvlJc w:val="left"/>
      <w:pPr>
        <w:ind w:left="1919" w:hanging="360"/>
      </w:pPr>
      <w:rPr>
        <w:rFonts w:ascii="Courier New" w:hAnsi="Courier New" w:cs="Courier New" w:hint="default"/>
      </w:rPr>
    </w:lvl>
    <w:lvl w:ilvl="2" w:tplc="040C0005" w:tentative="1">
      <w:start w:val="1"/>
      <w:numFmt w:val="bullet"/>
      <w:lvlText w:val=""/>
      <w:lvlJc w:val="left"/>
      <w:pPr>
        <w:ind w:left="2639" w:hanging="360"/>
      </w:pPr>
      <w:rPr>
        <w:rFonts w:ascii="Wingdings" w:hAnsi="Wingdings" w:hint="default"/>
      </w:rPr>
    </w:lvl>
    <w:lvl w:ilvl="3" w:tplc="040C0001" w:tentative="1">
      <w:start w:val="1"/>
      <w:numFmt w:val="bullet"/>
      <w:lvlText w:val=""/>
      <w:lvlJc w:val="left"/>
      <w:pPr>
        <w:ind w:left="3359" w:hanging="360"/>
      </w:pPr>
      <w:rPr>
        <w:rFonts w:ascii="Symbol" w:hAnsi="Symbol" w:hint="default"/>
      </w:rPr>
    </w:lvl>
    <w:lvl w:ilvl="4" w:tplc="040C0003" w:tentative="1">
      <w:start w:val="1"/>
      <w:numFmt w:val="bullet"/>
      <w:lvlText w:val="o"/>
      <w:lvlJc w:val="left"/>
      <w:pPr>
        <w:ind w:left="4079" w:hanging="360"/>
      </w:pPr>
      <w:rPr>
        <w:rFonts w:ascii="Courier New" w:hAnsi="Courier New" w:cs="Courier New" w:hint="default"/>
      </w:rPr>
    </w:lvl>
    <w:lvl w:ilvl="5" w:tplc="040C0005" w:tentative="1">
      <w:start w:val="1"/>
      <w:numFmt w:val="bullet"/>
      <w:lvlText w:val=""/>
      <w:lvlJc w:val="left"/>
      <w:pPr>
        <w:ind w:left="4799" w:hanging="360"/>
      </w:pPr>
      <w:rPr>
        <w:rFonts w:ascii="Wingdings" w:hAnsi="Wingdings" w:hint="default"/>
      </w:rPr>
    </w:lvl>
    <w:lvl w:ilvl="6" w:tplc="040C0001" w:tentative="1">
      <w:start w:val="1"/>
      <w:numFmt w:val="bullet"/>
      <w:lvlText w:val=""/>
      <w:lvlJc w:val="left"/>
      <w:pPr>
        <w:ind w:left="5519" w:hanging="360"/>
      </w:pPr>
      <w:rPr>
        <w:rFonts w:ascii="Symbol" w:hAnsi="Symbol" w:hint="default"/>
      </w:rPr>
    </w:lvl>
    <w:lvl w:ilvl="7" w:tplc="040C0003" w:tentative="1">
      <w:start w:val="1"/>
      <w:numFmt w:val="bullet"/>
      <w:lvlText w:val="o"/>
      <w:lvlJc w:val="left"/>
      <w:pPr>
        <w:ind w:left="6239" w:hanging="360"/>
      </w:pPr>
      <w:rPr>
        <w:rFonts w:ascii="Courier New" w:hAnsi="Courier New" w:cs="Courier New" w:hint="default"/>
      </w:rPr>
    </w:lvl>
    <w:lvl w:ilvl="8" w:tplc="040C0005" w:tentative="1">
      <w:start w:val="1"/>
      <w:numFmt w:val="bullet"/>
      <w:lvlText w:val=""/>
      <w:lvlJc w:val="left"/>
      <w:pPr>
        <w:ind w:left="6959" w:hanging="360"/>
      </w:pPr>
      <w:rPr>
        <w:rFonts w:ascii="Wingdings" w:hAnsi="Wingdings" w:hint="default"/>
      </w:rPr>
    </w:lvl>
  </w:abstractNum>
  <w:abstractNum w:abstractNumId="51" w15:restartNumberingAfterBreak="0">
    <w:nsid w:val="76F1524B"/>
    <w:multiLevelType w:val="hybridMultilevel"/>
    <w:tmpl w:val="6B12F848"/>
    <w:lvl w:ilvl="0" w:tplc="040C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71B079F"/>
    <w:multiLevelType w:val="multilevel"/>
    <w:tmpl w:val="272E9C9A"/>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87F7CD5"/>
    <w:multiLevelType w:val="hybridMultilevel"/>
    <w:tmpl w:val="26F4C8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9185B4D"/>
    <w:multiLevelType w:val="hybridMultilevel"/>
    <w:tmpl w:val="B364B1B8"/>
    <w:lvl w:ilvl="0" w:tplc="81F622F4">
      <w:start w:val="1"/>
      <w:numFmt w:val="bullet"/>
      <w:lvlText w:val=""/>
      <w:lvlJc w:val="left"/>
      <w:pPr>
        <w:tabs>
          <w:tab w:val="num" w:pos="720"/>
        </w:tabs>
        <w:ind w:left="720" w:hanging="360"/>
      </w:pPr>
      <w:rPr>
        <w:rFonts w:ascii="Wingdings" w:hAnsi="Wingdings" w:hint="default"/>
      </w:rPr>
    </w:lvl>
    <w:lvl w:ilvl="1" w:tplc="4FFE230C" w:tentative="1">
      <w:start w:val="1"/>
      <w:numFmt w:val="bullet"/>
      <w:lvlText w:val=""/>
      <w:lvlJc w:val="left"/>
      <w:pPr>
        <w:tabs>
          <w:tab w:val="num" w:pos="1440"/>
        </w:tabs>
        <w:ind w:left="1440" w:hanging="360"/>
      </w:pPr>
      <w:rPr>
        <w:rFonts w:ascii="Wingdings" w:hAnsi="Wingdings" w:hint="default"/>
      </w:rPr>
    </w:lvl>
    <w:lvl w:ilvl="2" w:tplc="D4BE32DC" w:tentative="1">
      <w:start w:val="1"/>
      <w:numFmt w:val="bullet"/>
      <w:lvlText w:val=""/>
      <w:lvlJc w:val="left"/>
      <w:pPr>
        <w:tabs>
          <w:tab w:val="num" w:pos="2160"/>
        </w:tabs>
        <w:ind w:left="2160" w:hanging="360"/>
      </w:pPr>
      <w:rPr>
        <w:rFonts w:ascii="Wingdings" w:hAnsi="Wingdings" w:hint="default"/>
      </w:rPr>
    </w:lvl>
    <w:lvl w:ilvl="3" w:tplc="96721AD8" w:tentative="1">
      <w:start w:val="1"/>
      <w:numFmt w:val="bullet"/>
      <w:lvlText w:val=""/>
      <w:lvlJc w:val="left"/>
      <w:pPr>
        <w:tabs>
          <w:tab w:val="num" w:pos="2880"/>
        </w:tabs>
        <w:ind w:left="2880" w:hanging="360"/>
      </w:pPr>
      <w:rPr>
        <w:rFonts w:ascii="Wingdings" w:hAnsi="Wingdings" w:hint="default"/>
      </w:rPr>
    </w:lvl>
    <w:lvl w:ilvl="4" w:tplc="597A0DD8" w:tentative="1">
      <w:start w:val="1"/>
      <w:numFmt w:val="bullet"/>
      <w:lvlText w:val=""/>
      <w:lvlJc w:val="left"/>
      <w:pPr>
        <w:tabs>
          <w:tab w:val="num" w:pos="3600"/>
        </w:tabs>
        <w:ind w:left="3600" w:hanging="360"/>
      </w:pPr>
      <w:rPr>
        <w:rFonts w:ascii="Wingdings" w:hAnsi="Wingdings" w:hint="default"/>
      </w:rPr>
    </w:lvl>
    <w:lvl w:ilvl="5" w:tplc="89E456DE" w:tentative="1">
      <w:start w:val="1"/>
      <w:numFmt w:val="bullet"/>
      <w:lvlText w:val=""/>
      <w:lvlJc w:val="left"/>
      <w:pPr>
        <w:tabs>
          <w:tab w:val="num" w:pos="4320"/>
        </w:tabs>
        <w:ind w:left="4320" w:hanging="360"/>
      </w:pPr>
      <w:rPr>
        <w:rFonts w:ascii="Wingdings" w:hAnsi="Wingdings" w:hint="default"/>
      </w:rPr>
    </w:lvl>
    <w:lvl w:ilvl="6" w:tplc="E6F00CEC" w:tentative="1">
      <w:start w:val="1"/>
      <w:numFmt w:val="bullet"/>
      <w:lvlText w:val=""/>
      <w:lvlJc w:val="left"/>
      <w:pPr>
        <w:tabs>
          <w:tab w:val="num" w:pos="5040"/>
        </w:tabs>
        <w:ind w:left="5040" w:hanging="360"/>
      </w:pPr>
      <w:rPr>
        <w:rFonts w:ascii="Wingdings" w:hAnsi="Wingdings" w:hint="default"/>
      </w:rPr>
    </w:lvl>
    <w:lvl w:ilvl="7" w:tplc="381C0826" w:tentative="1">
      <w:start w:val="1"/>
      <w:numFmt w:val="bullet"/>
      <w:lvlText w:val=""/>
      <w:lvlJc w:val="left"/>
      <w:pPr>
        <w:tabs>
          <w:tab w:val="num" w:pos="5760"/>
        </w:tabs>
        <w:ind w:left="5760" w:hanging="360"/>
      </w:pPr>
      <w:rPr>
        <w:rFonts w:ascii="Wingdings" w:hAnsi="Wingdings" w:hint="default"/>
      </w:rPr>
    </w:lvl>
    <w:lvl w:ilvl="8" w:tplc="0E4CE3A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8B08DC"/>
    <w:multiLevelType w:val="multilevel"/>
    <w:tmpl w:val="F11EBF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B536C77"/>
    <w:multiLevelType w:val="hybridMultilevel"/>
    <w:tmpl w:val="9A123F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CEA6CB4"/>
    <w:multiLevelType w:val="hybridMultilevel"/>
    <w:tmpl w:val="0478D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D24248B"/>
    <w:multiLevelType w:val="multilevel"/>
    <w:tmpl w:val="5214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51ED3"/>
    <w:multiLevelType w:val="hybridMultilevel"/>
    <w:tmpl w:val="76E0D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8747185">
    <w:abstractNumId w:val="17"/>
  </w:num>
  <w:num w:numId="2" w16cid:durableId="393281630">
    <w:abstractNumId w:val="56"/>
  </w:num>
  <w:num w:numId="3" w16cid:durableId="2080442146">
    <w:abstractNumId w:val="35"/>
  </w:num>
  <w:num w:numId="4" w16cid:durableId="2033727199">
    <w:abstractNumId w:val="55"/>
  </w:num>
  <w:num w:numId="5" w16cid:durableId="484973578">
    <w:abstractNumId w:val="52"/>
  </w:num>
  <w:num w:numId="6" w16cid:durableId="1010793289">
    <w:abstractNumId w:val="48"/>
  </w:num>
  <w:num w:numId="7" w16cid:durableId="1283656550">
    <w:abstractNumId w:val="44"/>
  </w:num>
  <w:num w:numId="8" w16cid:durableId="891814003">
    <w:abstractNumId w:val="33"/>
  </w:num>
  <w:num w:numId="9" w16cid:durableId="18635437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404823">
    <w:abstractNumId w:val="9"/>
  </w:num>
  <w:num w:numId="11" w16cid:durableId="416243656">
    <w:abstractNumId w:val="13"/>
  </w:num>
  <w:num w:numId="12" w16cid:durableId="908463199">
    <w:abstractNumId w:val="32"/>
  </w:num>
  <w:num w:numId="13" w16cid:durableId="1330672300">
    <w:abstractNumId w:val="10"/>
  </w:num>
  <w:num w:numId="14" w16cid:durableId="1764647617">
    <w:abstractNumId w:val="23"/>
  </w:num>
  <w:num w:numId="15" w16cid:durableId="300379433">
    <w:abstractNumId w:val="59"/>
  </w:num>
  <w:num w:numId="16" w16cid:durableId="1440755713">
    <w:abstractNumId w:val="7"/>
  </w:num>
  <w:num w:numId="17" w16cid:durableId="55469212">
    <w:abstractNumId w:val="38"/>
  </w:num>
  <w:num w:numId="18" w16cid:durableId="2142261957">
    <w:abstractNumId w:val="4"/>
  </w:num>
  <w:num w:numId="19" w16cid:durableId="1398741558">
    <w:abstractNumId w:val="51"/>
  </w:num>
  <w:num w:numId="20" w16cid:durableId="36589965">
    <w:abstractNumId w:val="24"/>
  </w:num>
  <w:num w:numId="21" w16cid:durableId="1525749540">
    <w:abstractNumId w:val="22"/>
  </w:num>
  <w:num w:numId="22" w16cid:durableId="1752385148">
    <w:abstractNumId w:val="34"/>
  </w:num>
  <w:num w:numId="23" w16cid:durableId="894857056">
    <w:abstractNumId w:val="1"/>
  </w:num>
  <w:num w:numId="24" w16cid:durableId="1985889530">
    <w:abstractNumId w:val="42"/>
  </w:num>
  <w:num w:numId="25" w16cid:durableId="1454251096">
    <w:abstractNumId w:val="0"/>
  </w:num>
  <w:num w:numId="26" w16cid:durableId="1761753289">
    <w:abstractNumId w:val="28"/>
  </w:num>
  <w:num w:numId="27" w16cid:durableId="1400130244">
    <w:abstractNumId w:val="11"/>
  </w:num>
  <w:num w:numId="28" w16cid:durableId="97533127">
    <w:abstractNumId w:val="29"/>
  </w:num>
  <w:num w:numId="29" w16cid:durableId="384304278">
    <w:abstractNumId w:val="54"/>
  </w:num>
  <w:num w:numId="30" w16cid:durableId="920874259">
    <w:abstractNumId w:val="41"/>
  </w:num>
  <w:num w:numId="31" w16cid:durableId="388771747">
    <w:abstractNumId w:val="27"/>
  </w:num>
  <w:num w:numId="32" w16cid:durableId="990059130">
    <w:abstractNumId w:val="8"/>
  </w:num>
  <w:num w:numId="33" w16cid:durableId="1102184896">
    <w:abstractNumId w:val="3"/>
  </w:num>
  <w:num w:numId="34" w16cid:durableId="684409149">
    <w:abstractNumId w:val="2"/>
  </w:num>
  <w:num w:numId="35" w16cid:durableId="1733112925">
    <w:abstractNumId w:val="31"/>
  </w:num>
  <w:num w:numId="36" w16cid:durableId="1328052192">
    <w:abstractNumId w:val="53"/>
  </w:num>
  <w:num w:numId="37" w16cid:durableId="1832217212">
    <w:abstractNumId w:val="47"/>
  </w:num>
  <w:num w:numId="38" w16cid:durableId="603148665">
    <w:abstractNumId w:val="49"/>
  </w:num>
  <w:num w:numId="39" w16cid:durableId="1418288311">
    <w:abstractNumId w:val="18"/>
  </w:num>
  <w:num w:numId="40" w16cid:durableId="735712210">
    <w:abstractNumId w:val="6"/>
  </w:num>
  <w:num w:numId="41" w16cid:durableId="1021317601">
    <w:abstractNumId w:val="12"/>
  </w:num>
  <w:num w:numId="42" w16cid:durableId="1347563658">
    <w:abstractNumId w:val="58"/>
  </w:num>
  <w:num w:numId="43" w16cid:durableId="628702706">
    <w:abstractNumId w:val="5"/>
  </w:num>
  <w:num w:numId="44" w16cid:durableId="100491836">
    <w:abstractNumId w:val="39"/>
  </w:num>
  <w:num w:numId="45" w16cid:durableId="1279681580">
    <w:abstractNumId w:val="25"/>
  </w:num>
  <w:num w:numId="46" w16cid:durableId="128010551">
    <w:abstractNumId w:val="20"/>
  </w:num>
  <w:num w:numId="47" w16cid:durableId="1912154651">
    <w:abstractNumId w:val="57"/>
  </w:num>
  <w:num w:numId="48" w16cid:durableId="1993368117">
    <w:abstractNumId w:val="43"/>
  </w:num>
  <w:num w:numId="49" w16cid:durableId="1344822432">
    <w:abstractNumId w:val="19"/>
  </w:num>
  <w:num w:numId="50" w16cid:durableId="726883223">
    <w:abstractNumId w:val="15"/>
  </w:num>
  <w:num w:numId="51" w16cid:durableId="479154870">
    <w:abstractNumId w:val="26"/>
  </w:num>
  <w:num w:numId="52" w16cid:durableId="518006645">
    <w:abstractNumId w:val="16"/>
  </w:num>
  <w:num w:numId="53" w16cid:durableId="251359266">
    <w:abstractNumId w:val="14"/>
  </w:num>
  <w:num w:numId="54" w16cid:durableId="760371855">
    <w:abstractNumId w:val="45"/>
  </w:num>
  <w:num w:numId="55" w16cid:durableId="165020339">
    <w:abstractNumId w:val="46"/>
  </w:num>
  <w:num w:numId="56" w16cid:durableId="561450637">
    <w:abstractNumId w:val="30"/>
  </w:num>
  <w:num w:numId="57" w16cid:durableId="766195970">
    <w:abstractNumId w:val="50"/>
  </w:num>
  <w:num w:numId="58" w16cid:durableId="645626756">
    <w:abstractNumId w:val="36"/>
  </w:num>
  <w:num w:numId="59" w16cid:durableId="24643817">
    <w:abstractNumId w:val="37"/>
  </w:num>
  <w:num w:numId="60" w16cid:durableId="4372628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C4"/>
    <w:rsid w:val="00003EFA"/>
    <w:rsid w:val="00013701"/>
    <w:rsid w:val="0001526B"/>
    <w:rsid w:val="00017B43"/>
    <w:rsid w:val="00023EBC"/>
    <w:rsid w:val="00024722"/>
    <w:rsid w:val="00026C69"/>
    <w:rsid w:val="00027C1A"/>
    <w:rsid w:val="00035047"/>
    <w:rsid w:val="00040EA1"/>
    <w:rsid w:val="000431BD"/>
    <w:rsid w:val="00044AE3"/>
    <w:rsid w:val="000502AB"/>
    <w:rsid w:val="00050A28"/>
    <w:rsid w:val="0005293F"/>
    <w:rsid w:val="000533F8"/>
    <w:rsid w:val="000578F2"/>
    <w:rsid w:val="0006070D"/>
    <w:rsid w:val="00061715"/>
    <w:rsid w:val="00065127"/>
    <w:rsid w:val="00065177"/>
    <w:rsid w:val="00071D0C"/>
    <w:rsid w:val="0007317A"/>
    <w:rsid w:val="000743DC"/>
    <w:rsid w:val="00074D4F"/>
    <w:rsid w:val="00074EB9"/>
    <w:rsid w:val="000752F3"/>
    <w:rsid w:val="00075F2A"/>
    <w:rsid w:val="00076B15"/>
    <w:rsid w:val="00076C1D"/>
    <w:rsid w:val="00080581"/>
    <w:rsid w:val="00085080"/>
    <w:rsid w:val="00085BB1"/>
    <w:rsid w:val="0008752E"/>
    <w:rsid w:val="000930DA"/>
    <w:rsid w:val="00097BD9"/>
    <w:rsid w:val="000A4084"/>
    <w:rsid w:val="000B0261"/>
    <w:rsid w:val="000B26F5"/>
    <w:rsid w:val="000D62BF"/>
    <w:rsid w:val="000D7E4E"/>
    <w:rsid w:val="000E0E5A"/>
    <w:rsid w:val="000F07C2"/>
    <w:rsid w:val="000F1078"/>
    <w:rsid w:val="00103A4D"/>
    <w:rsid w:val="00103AA5"/>
    <w:rsid w:val="00105E48"/>
    <w:rsid w:val="0010681A"/>
    <w:rsid w:val="001114D8"/>
    <w:rsid w:val="001175CC"/>
    <w:rsid w:val="00117A4E"/>
    <w:rsid w:val="00127960"/>
    <w:rsid w:val="00133A62"/>
    <w:rsid w:val="00133DC8"/>
    <w:rsid w:val="001355A1"/>
    <w:rsid w:val="00136E2A"/>
    <w:rsid w:val="00140785"/>
    <w:rsid w:val="0014104B"/>
    <w:rsid w:val="00143CF8"/>
    <w:rsid w:val="00145465"/>
    <w:rsid w:val="0014682C"/>
    <w:rsid w:val="00150617"/>
    <w:rsid w:val="00150F90"/>
    <w:rsid w:val="00152B3B"/>
    <w:rsid w:val="00154C79"/>
    <w:rsid w:val="0016023C"/>
    <w:rsid w:val="00160F5B"/>
    <w:rsid w:val="00163E22"/>
    <w:rsid w:val="0016617F"/>
    <w:rsid w:val="00176F4F"/>
    <w:rsid w:val="00190B05"/>
    <w:rsid w:val="00191671"/>
    <w:rsid w:val="0019513C"/>
    <w:rsid w:val="001A03DC"/>
    <w:rsid w:val="001A0B6D"/>
    <w:rsid w:val="001A0CD5"/>
    <w:rsid w:val="001A28B6"/>
    <w:rsid w:val="001A3178"/>
    <w:rsid w:val="001B2F71"/>
    <w:rsid w:val="001D14A2"/>
    <w:rsid w:val="001E73C4"/>
    <w:rsid w:val="001F2291"/>
    <w:rsid w:val="001F2759"/>
    <w:rsid w:val="001F6F7C"/>
    <w:rsid w:val="001F7FB6"/>
    <w:rsid w:val="002011E7"/>
    <w:rsid w:val="00201B00"/>
    <w:rsid w:val="0020209B"/>
    <w:rsid w:val="00205D64"/>
    <w:rsid w:val="00211FBF"/>
    <w:rsid w:val="00212A09"/>
    <w:rsid w:val="00214614"/>
    <w:rsid w:val="00221FF5"/>
    <w:rsid w:val="002232E1"/>
    <w:rsid w:val="00225244"/>
    <w:rsid w:val="002260F9"/>
    <w:rsid w:val="00234A03"/>
    <w:rsid w:val="00244ACE"/>
    <w:rsid w:val="00245E76"/>
    <w:rsid w:val="00247DDC"/>
    <w:rsid w:val="00254FA7"/>
    <w:rsid w:val="00256965"/>
    <w:rsid w:val="00261891"/>
    <w:rsid w:val="00263908"/>
    <w:rsid w:val="00265E8A"/>
    <w:rsid w:val="002677E9"/>
    <w:rsid w:val="00270587"/>
    <w:rsid w:val="00270B58"/>
    <w:rsid w:val="00270C83"/>
    <w:rsid w:val="00275D98"/>
    <w:rsid w:val="00283CA7"/>
    <w:rsid w:val="002848AC"/>
    <w:rsid w:val="00287448"/>
    <w:rsid w:val="00297BD0"/>
    <w:rsid w:val="00297FE7"/>
    <w:rsid w:val="002A3067"/>
    <w:rsid w:val="002B3D17"/>
    <w:rsid w:val="002B4099"/>
    <w:rsid w:val="002B6A74"/>
    <w:rsid w:val="002B7D11"/>
    <w:rsid w:val="002C5A38"/>
    <w:rsid w:val="002C720F"/>
    <w:rsid w:val="002D705A"/>
    <w:rsid w:val="002E0174"/>
    <w:rsid w:val="002E133E"/>
    <w:rsid w:val="002E19CB"/>
    <w:rsid w:val="002E260E"/>
    <w:rsid w:val="002E27F2"/>
    <w:rsid w:val="002F01E1"/>
    <w:rsid w:val="002F043A"/>
    <w:rsid w:val="002F5017"/>
    <w:rsid w:val="00310CDD"/>
    <w:rsid w:val="003118CB"/>
    <w:rsid w:val="003146D8"/>
    <w:rsid w:val="00314E68"/>
    <w:rsid w:val="00317A5B"/>
    <w:rsid w:val="003300DD"/>
    <w:rsid w:val="0033120D"/>
    <w:rsid w:val="0033430D"/>
    <w:rsid w:val="00336D4C"/>
    <w:rsid w:val="00337C4F"/>
    <w:rsid w:val="0034098D"/>
    <w:rsid w:val="00341D83"/>
    <w:rsid w:val="00354895"/>
    <w:rsid w:val="00362A77"/>
    <w:rsid w:val="00362D91"/>
    <w:rsid w:val="00371DE0"/>
    <w:rsid w:val="00384715"/>
    <w:rsid w:val="003910BF"/>
    <w:rsid w:val="00396BF8"/>
    <w:rsid w:val="003972AA"/>
    <w:rsid w:val="00397FA9"/>
    <w:rsid w:val="003A17A3"/>
    <w:rsid w:val="003A486E"/>
    <w:rsid w:val="003B7197"/>
    <w:rsid w:val="003C4D6A"/>
    <w:rsid w:val="003D6003"/>
    <w:rsid w:val="003E2A86"/>
    <w:rsid w:val="003F0FA6"/>
    <w:rsid w:val="003F223A"/>
    <w:rsid w:val="003F25FE"/>
    <w:rsid w:val="003F347C"/>
    <w:rsid w:val="003F642C"/>
    <w:rsid w:val="003F6B47"/>
    <w:rsid w:val="003F7F34"/>
    <w:rsid w:val="004117D8"/>
    <w:rsid w:val="00416B4A"/>
    <w:rsid w:val="00416D78"/>
    <w:rsid w:val="00416DEF"/>
    <w:rsid w:val="00417B05"/>
    <w:rsid w:val="00423FB3"/>
    <w:rsid w:val="00424548"/>
    <w:rsid w:val="004262CB"/>
    <w:rsid w:val="00444E88"/>
    <w:rsid w:val="00446CCE"/>
    <w:rsid w:val="0045248A"/>
    <w:rsid w:val="00452609"/>
    <w:rsid w:val="004529CF"/>
    <w:rsid w:val="004556D0"/>
    <w:rsid w:val="00456B3F"/>
    <w:rsid w:val="0046500F"/>
    <w:rsid w:val="00465B76"/>
    <w:rsid w:val="00474D81"/>
    <w:rsid w:val="004776FE"/>
    <w:rsid w:val="0048255B"/>
    <w:rsid w:val="00491989"/>
    <w:rsid w:val="00494EB4"/>
    <w:rsid w:val="004A6A96"/>
    <w:rsid w:val="004B059C"/>
    <w:rsid w:val="004B18CD"/>
    <w:rsid w:val="004B6FD9"/>
    <w:rsid w:val="004C4C84"/>
    <w:rsid w:val="004C77C4"/>
    <w:rsid w:val="004D2239"/>
    <w:rsid w:val="004D5144"/>
    <w:rsid w:val="004E2D12"/>
    <w:rsid w:val="004E2F9E"/>
    <w:rsid w:val="004E323A"/>
    <w:rsid w:val="004F15C1"/>
    <w:rsid w:val="004F2D1E"/>
    <w:rsid w:val="004F3268"/>
    <w:rsid w:val="005001C9"/>
    <w:rsid w:val="00500F33"/>
    <w:rsid w:val="00501883"/>
    <w:rsid w:val="00502C24"/>
    <w:rsid w:val="005054E8"/>
    <w:rsid w:val="00506A71"/>
    <w:rsid w:val="00510511"/>
    <w:rsid w:val="00524518"/>
    <w:rsid w:val="0052480A"/>
    <w:rsid w:val="00525062"/>
    <w:rsid w:val="005274E4"/>
    <w:rsid w:val="00527E20"/>
    <w:rsid w:val="0055547C"/>
    <w:rsid w:val="00555BE6"/>
    <w:rsid w:val="00556778"/>
    <w:rsid w:val="00556BED"/>
    <w:rsid w:val="00560DB1"/>
    <w:rsid w:val="0057167C"/>
    <w:rsid w:val="00573CA6"/>
    <w:rsid w:val="0058421A"/>
    <w:rsid w:val="005905FF"/>
    <w:rsid w:val="00590DF5"/>
    <w:rsid w:val="0059128D"/>
    <w:rsid w:val="00593F14"/>
    <w:rsid w:val="00597A16"/>
    <w:rsid w:val="005A37C7"/>
    <w:rsid w:val="005B4544"/>
    <w:rsid w:val="005C1E8E"/>
    <w:rsid w:val="005C2A3F"/>
    <w:rsid w:val="005C2CB3"/>
    <w:rsid w:val="005C445F"/>
    <w:rsid w:val="005C54F4"/>
    <w:rsid w:val="005C5D90"/>
    <w:rsid w:val="005C7EBF"/>
    <w:rsid w:val="005D2D3D"/>
    <w:rsid w:val="005E1804"/>
    <w:rsid w:val="005E7462"/>
    <w:rsid w:val="005F36F4"/>
    <w:rsid w:val="005F4249"/>
    <w:rsid w:val="005F4C52"/>
    <w:rsid w:val="005F6C49"/>
    <w:rsid w:val="00601D4C"/>
    <w:rsid w:val="006117CA"/>
    <w:rsid w:val="00614119"/>
    <w:rsid w:val="00614B1D"/>
    <w:rsid w:val="00617104"/>
    <w:rsid w:val="0061783F"/>
    <w:rsid w:val="006213A1"/>
    <w:rsid w:val="0062167C"/>
    <w:rsid w:val="00624BEB"/>
    <w:rsid w:val="00636B57"/>
    <w:rsid w:val="00642C33"/>
    <w:rsid w:val="00643427"/>
    <w:rsid w:val="00644A36"/>
    <w:rsid w:val="00645C5B"/>
    <w:rsid w:val="00655C4E"/>
    <w:rsid w:val="00655FC8"/>
    <w:rsid w:val="006612A6"/>
    <w:rsid w:val="00665AB6"/>
    <w:rsid w:val="006676E2"/>
    <w:rsid w:val="006711F2"/>
    <w:rsid w:val="006744BB"/>
    <w:rsid w:val="00682F21"/>
    <w:rsid w:val="00686230"/>
    <w:rsid w:val="00686C48"/>
    <w:rsid w:val="006968C2"/>
    <w:rsid w:val="006A24EA"/>
    <w:rsid w:val="006A26C4"/>
    <w:rsid w:val="006A7C21"/>
    <w:rsid w:val="006B054E"/>
    <w:rsid w:val="006B0AF0"/>
    <w:rsid w:val="006B16EC"/>
    <w:rsid w:val="006C3752"/>
    <w:rsid w:val="006C4C82"/>
    <w:rsid w:val="006E0988"/>
    <w:rsid w:val="006E4EEA"/>
    <w:rsid w:val="006E71E2"/>
    <w:rsid w:val="00701080"/>
    <w:rsid w:val="007012A1"/>
    <w:rsid w:val="00706286"/>
    <w:rsid w:val="007114F3"/>
    <w:rsid w:val="007122B5"/>
    <w:rsid w:val="00713951"/>
    <w:rsid w:val="00714320"/>
    <w:rsid w:val="007143D3"/>
    <w:rsid w:val="00725F29"/>
    <w:rsid w:val="00731830"/>
    <w:rsid w:val="00732A3C"/>
    <w:rsid w:val="00735952"/>
    <w:rsid w:val="007359E1"/>
    <w:rsid w:val="0074046D"/>
    <w:rsid w:val="007466D2"/>
    <w:rsid w:val="00750996"/>
    <w:rsid w:val="00752C30"/>
    <w:rsid w:val="00756FD7"/>
    <w:rsid w:val="007601FE"/>
    <w:rsid w:val="00762AE6"/>
    <w:rsid w:val="007647CC"/>
    <w:rsid w:val="00765659"/>
    <w:rsid w:val="00773F1E"/>
    <w:rsid w:val="00774723"/>
    <w:rsid w:val="007752C4"/>
    <w:rsid w:val="0077758F"/>
    <w:rsid w:val="00781D5D"/>
    <w:rsid w:val="007875AA"/>
    <w:rsid w:val="00793E4F"/>
    <w:rsid w:val="007958B0"/>
    <w:rsid w:val="007A0AD0"/>
    <w:rsid w:val="007A1483"/>
    <w:rsid w:val="007A578A"/>
    <w:rsid w:val="007A6999"/>
    <w:rsid w:val="007A6E28"/>
    <w:rsid w:val="007A7940"/>
    <w:rsid w:val="007B34DB"/>
    <w:rsid w:val="007B3947"/>
    <w:rsid w:val="007B3BBD"/>
    <w:rsid w:val="007B7F48"/>
    <w:rsid w:val="007C48EB"/>
    <w:rsid w:val="007C5C1E"/>
    <w:rsid w:val="007D23BB"/>
    <w:rsid w:val="007D262D"/>
    <w:rsid w:val="007D2861"/>
    <w:rsid w:val="007E1368"/>
    <w:rsid w:val="007E43AD"/>
    <w:rsid w:val="007E5A09"/>
    <w:rsid w:val="007F5F03"/>
    <w:rsid w:val="007F6BC5"/>
    <w:rsid w:val="00801CB4"/>
    <w:rsid w:val="00803088"/>
    <w:rsid w:val="008036E4"/>
    <w:rsid w:val="00810ED5"/>
    <w:rsid w:val="0081150D"/>
    <w:rsid w:val="0081634E"/>
    <w:rsid w:val="008329EC"/>
    <w:rsid w:val="00836171"/>
    <w:rsid w:val="008402CD"/>
    <w:rsid w:val="00843F22"/>
    <w:rsid w:val="008448EB"/>
    <w:rsid w:val="008515CA"/>
    <w:rsid w:val="00851A67"/>
    <w:rsid w:val="00853A34"/>
    <w:rsid w:val="008579DC"/>
    <w:rsid w:val="00863030"/>
    <w:rsid w:val="00863856"/>
    <w:rsid w:val="00863C97"/>
    <w:rsid w:val="00863F4C"/>
    <w:rsid w:val="00872B11"/>
    <w:rsid w:val="008749D2"/>
    <w:rsid w:val="00875689"/>
    <w:rsid w:val="00876BAA"/>
    <w:rsid w:val="00880275"/>
    <w:rsid w:val="008815F6"/>
    <w:rsid w:val="0088343F"/>
    <w:rsid w:val="0089066E"/>
    <w:rsid w:val="00890F6A"/>
    <w:rsid w:val="00892588"/>
    <w:rsid w:val="0089776E"/>
    <w:rsid w:val="00897EB0"/>
    <w:rsid w:val="008A2D50"/>
    <w:rsid w:val="008A3A49"/>
    <w:rsid w:val="008A421F"/>
    <w:rsid w:val="008B665F"/>
    <w:rsid w:val="008D3D23"/>
    <w:rsid w:val="008D6051"/>
    <w:rsid w:val="008D6DDB"/>
    <w:rsid w:val="008E0ABD"/>
    <w:rsid w:val="008E207B"/>
    <w:rsid w:val="008E398D"/>
    <w:rsid w:val="008E5AF4"/>
    <w:rsid w:val="009023DF"/>
    <w:rsid w:val="00910F15"/>
    <w:rsid w:val="00925BC9"/>
    <w:rsid w:val="00926B05"/>
    <w:rsid w:val="00927395"/>
    <w:rsid w:val="00930737"/>
    <w:rsid w:val="0093652E"/>
    <w:rsid w:val="00936B36"/>
    <w:rsid w:val="00940CCD"/>
    <w:rsid w:val="00940F83"/>
    <w:rsid w:val="00944CFD"/>
    <w:rsid w:val="00946E57"/>
    <w:rsid w:val="00947268"/>
    <w:rsid w:val="009538DB"/>
    <w:rsid w:val="00953FF3"/>
    <w:rsid w:val="009609E6"/>
    <w:rsid w:val="00971C1F"/>
    <w:rsid w:val="00972916"/>
    <w:rsid w:val="009814A6"/>
    <w:rsid w:val="0098342A"/>
    <w:rsid w:val="009835DB"/>
    <w:rsid w:val="0099128B"/>
    <w:rsid w:val="00993B5B"/>
    <w:rsid w:val="009948E3"/>
    <w:rsid w:val="009A0290"/>
    <w:rsid w:val="009A0FC4"/>
    <w:rsid w:val="009A7EFF"/>
    <w:rsid w:val="009B218B"/>
    <w:rsid w:val="009B36A0"/>
    <w:rsid w:val="009B4615"/>
    <w:rsid w:val="009C1BE8"/>
    <w:rsid w:val="009C6CDD"/>
    <w:rsid w:val="009D1E6E"/>
    <w:rsid w:val="009D2D95"/>
    <w:rsid w:val="009D601F"/>
    <w:rsid w:val="009F1AB5"/>
    <w:rsid w:val="009F1FFA"/>
    <w:rsid w:val="009F39DB"/>
    <w:rsid w:val="009F6288"/>
    <w:rsid w:val="009F763D"/>
    <w:rsid w:val="00A036A7"/>
    <w:rsid w:val="00A13735"/>
    <w:rsid w:val="00A14CE8"/>
    <w:rsid w:val="00A14DE1"/>
    <w:rsid w:val="00A15D5A"/>
    <w:rsid w:val="00A15E80"/>
    <w:rsid w:val="00A1720F"/>
    <w:rsid w:val="00A234DD"/>
    <w:rsid w:val="00A23DCE"/>
    <w:rsid w:val="00A24E55"/>
    <w:rsid w:val="00A254A7"/>
    <w:rsid w:val="00A27333"/>
    <w:rsid w:val="00A30586"/>
    <w:rsid w:val="00A30728"/>
    <w:rsid w:val="00A3570B"/>
    <w:rsid w:val="00A46F50"/>
    <w:rsid w:val="00A50518"/>
    <w:rsid w:val="00A52805"/>
    <w:rsid w:val="00A6449C"/>
    <w:rsid w:val="00A7060B"/>
    <w:rsid w:val="00A74A27"/>
    <w:rsid w:val="00A7600A"/>
    <w:rsid w:val="00A7643F"/>
    <w:rsid w:val="00A84DBC"/>
    <w:rsid w:val="00A9282F"/>
    <w:rsid w:val="00A92A7E"/>
    <w:rsid w:val="00A94406"/>
    <w:rsid w:val="00AA42C7"/>
    <w:rsid w:val="00AA5ECC"/>
    <w:rsid w:val="00AB35E2"/>
    <w:rsid w:val="00AB40D9"/>
    <w:rsid w:val="00AB456B"/>
    <w:rsid w:val="00AD1694"/>
    <w:rsid w:val="00AD50EB"/>
    <w:rsid w:val="00AD7F17"/>
    <w:rsid w:val="00AE01DC"/>
    <w:rsid w:val="00AE1CDA"/>
    <w:rsid w:val="00AE3004"/>
    <w:rsid w:val="00AE336D"/>
    <w:rsid w:val="00AF1544"/>
    <w:rsid w:val="00AF3C29"/>
    <w:rsid w:val="00AF55D0"/>
    <w:rsid w:val="00AF7713"/>
    <w:rsid w:val="00B00111"/>
    <w:rsid w:val="00B0122E"/>
    <w:rsid w:val="00B13F88"/>
    <w:rsid w:val="00B15F76"/>
    <w:rsid w:val="00B21555"/>
    <w:rsid w:val="00B2169D"/>
    <w:rsid w:val="00B22CA4"/>
    <w:rsid w:val="00B243C6"/>
    <w:rsid w:val="00B27B5E"/>
    <w:rsid w:val="00B30982"/>
    <w:rsid w:val="00B31933"/>
    <w:rsid w:val="00B32C9F"/>
    <w:rsid w:val="00B44512"/>
    <w:rsid w:val="00B51335"/>
    <w:rsid w:val="00B6308C"/>
    <w:rsid w:val="00B63EC1"/>
    <w:rsid w:val="00B648B0"/>
    <w:rsid w:val="00B65B04"/>
    <w:rsid w:val="00B7169B"/>
    <w:rsid w:val="00B74198"/>
    <w:rsid w:val="00B7481C"/>
    <w:rsid w:val="00B75FDC"/>
    <w:rsid w:val="00B778F5"/>
    <w:rsid w:val="00B814B0"/>
    <w:rsid w:val="00B846EB"/>
    <w:rsid w:val="00B949BC"/>
    <w:rsid w:val="00BA6981"/>
    <w:rsid w:val="00BA7ECD"/>
    <w:rsid w:val="00BB2CF3"/>
    <w:rsid w:val="00BC0821"/>
    <w:rsid w:val="00BC5DD7"/>
    <w:rsid w:val="00BC64B3"/>
    <w:rsid w:val="00BC7966"/>
    <w:rsid w:val="00BD3F6A"/>
    <w:rsid w:val="00BE7CA2"/>
    <w:rsid w:val="00BF2A75"/>
    <w:rsid w:val="00BF7152"/>
    <w:rsid w:val="00C002B8"/>
    <w:rsid w:val="00C04FC0"/>
    <w:rsid w:val="00C0666C"/>
    <w:rsid w:val="00C147BF"/>
    <w:rsid w:val="00C2705A"/>
    <w:rsid w:val="00C325CA"/>
    <w:rsid w:val="00C33328"/>
    <w:rsid w:val="00C34AC8"/>
    <w:rsid w:val="00C365A0"/>
    <w:rsid w:val="00C41068"/>
    <w:rsid w:val="00C420BB"/>
    <w:rsid w:val="00C4278D"/>
    <w:rsid w:val="00C42C63"/>
    <w:rsid w:val="00C439D0"/>
    <w:rsid w:val="00C466CF"/>
    <w:rsid w:val="00C47059"/>
    <w:rsid w:val="00C52EC4"/>
    <w:rsid w:val="00C611EE"/>
    <w:rsid w:val="00C61243"/>
    <w:rsid w:val="00C6186E"/>
    <w:rsid w:val="00C6370B"/>
    <w:rsid w:val="00C667BC"/>
    <w:rsid w:val="00C7050A"/>
    <w:rsid w:val="00C70B97"/>
    <w:rsid w:val="00C7702B"/>
    <w:rsid w:val="00C92570"/>
    <w:rsid w:val="00C94FCF"/>
    <w:rsid w:val="00CA09A9"/>
    <w:rsid w:val="00CB0FB5"/>
    <w:rsid w:val="00CB5418"/>
    <w:rsid w:val="00CB598E"/>
    <w:rsid w:val="00CB7211"/>
    <w:rsid w:val="00CC1ADF"/>
    <w:rsid w:val="00CC3B97"/>
    <w:rsid w:val="00CC65D6"/>
    <w:rsid w:val="00CD5553"/>
    <w:rsid w:val="00CE3C1F"/>
    <w:rsid w:val="00CE4AEC"/>
    <w:rsid w:val="00CE65DB"/>
    <w:rsid w:val="00CF108C"/>
    <w:rsid w:val="00CF1323"/>
    <w:rsid w:val="00CF1F6E"/>
    <w:rsid w:val="00CF1F6F"/>
    <w:rsid w:val="00CF41DE"/>
    <w:rsid w:val="00CF7CD2"/>
    <w:rsid w:val="00D008E5"/>
    <w:rsid w:val="00D01D6D"/>
    <w:rsid w:val="00D12BC0"/>
    <w:rsid w:val="00D12D4C"/>
    <w:rsid w:val="00D221B7"/>
    <w:rsid w:val="00D22E8F"/>
    <w:rsid w:val="00D30B00"/>
    <w:rsid w:val="00D31492"/>
    <w:rsid w:val="00D41D50"/>
    <w:rsid w:val="00D43F77"/>
    <w:rsid w:val="00D50F04"/>
    <w:rsid w:val="00D51F12"/>
    <w:rsid w:val="00D54E64"/>
    <w:rsid w:val="00D55CAF"/>
    <w:rsid w:val="00D8285E"/>
    <w:rsid w:val="00D831CD"/>
    <w:rsid w:val="00D850A3"/>
    <w:rsid w:val="00D9440E"/>
    <w:rsid w:val="00D97B80"/>
    <w:rsid w:val="00DA1C22"/>
    <w:rsid w:val="00DA3B77"/>
    <w:rsid w:val="00DA6787"/>
    <w:rsid w:val="00DB13E7"/>
    <w:rsid w:val="00DB28D3"/>
    <w:rsid w:val="00DB2BDB"/>
    <w:rsid w:val="00DB3AD0"/>
    <w:rsid w:val="00DB5654"/>
    <w:rsid w:val="00DB5B1B"/>
    <w:rsid w:val="00DB6ADF"/>
    <w:rsid w:val="00DC1477"/>
    <w:rsid w:val="00DC6140"/>
    <w:rsid w:val="00DD0EB9"/>
    <w:rsid w:val="00DD5727"/>
    <w:rsid w:val="00DD5F4B"/>
    <w:rsid w:val="00DD72EC"/>
    <w:rsid w:val="00DE31B5"/>
    <w:rsid w:val="00DE4B2D"/>
    <w:rsid w:val="00DF077B"/>
    <w:rsid w:val="00DF4654"/>
    <w:rsid w:val="00E01676"/>
    <w:rsid w:val="00E04231"/>
    <w:rsid w:val="00E046F7"/>
    <w:rsid w:val="00E04854"/>
    <w:rsid w:val="00E057B3"/>
    <w:rsid w:val="00E1039D"/>
    <w:rsid w:val="00E1150D"/>
    <w:rsid w:val="00E168F6"/>
    <w:rsid w:val="00E21918"/>
    <w:rsid w:val="00E21C12"/>
    <w:rsid w:val="00E2470F"/>
    <w:rsid w:val="00E26E9C"/>
    <w:rsid w:val="00E33079"/>
    <w:rsid w:val="00E36B02"/>
    <w:rsid w:val="00E371F6"/>
    <w:rsid w:val="00E377B6"/>
    <w:rsid w:val="00E43D1D"/>
    <w:rsid w:val="00E51332"/>
    <w:rsid w:val="00E524B4"/>
    <w:rsid w:val="00E52986"/>
    <w:rsid w:val="00E615E1"/>
    <w:rsid w:val="00E64452"/>
    <w:rsid w:val="00E73139"/>
    <w:rsid w:val="00E76FBA"/>
    <w:rsid w:val="00E834E0"/>
    <w:rsid w:val="00E872C2"/>
    <w:rsid w:val="00E90BC5"/>
    <w:rsid w:val="00E91F99"/>
    <w:rsid w:val="00E94DDE"/>
    <w:rsid w:val="00E965F7"/>
    <w:rsid w:val="00E96812"/>
    <w:rsid w:val="00E968C3"/>
    <w:rsid w:val="00EA3AEF"/>
    <w:rsid w:val="00EA5195"/>
    <w:rsid w:val="00EC24DC"/>
    <w:rsid w:val="00EC700E"/>
    <w:rsid w:val="00ED17B7"/>
    <w:rsid w:val="00ED3B23"/>
    <w:rsid w:val="00EE1079"/>
    <w:rsid w:val="00EF14E4"/>
    <w:rsid w:val="00EF3D61"/>
    <w:rsid w:val="00EF5825"/>
    <w:rsid w:val="00EF6F81"/>
    <w:rsid w:val="00F03022"/>
    <w:rsid w:val="00F0584A"/>
    <w:rsid w:val="00F10ACD"/>
    <w:rsid w:val="00F11077"/>
    <w:rsid w:val="00F1330C"/>
    <w:rsid w:val="00F14F33"/>
    <w:rsid w:val="00F20B73"/>
    <w:rsid w:val="00F2438A"/>
    <w:rsid w:val="00F252C1"/>
    <w:rsid w:val="00F46F7B"/>
    <w:rsid w:val="00F51CC1"/>
    <w:rsid w:val="00F52D2D"/>
    <w:rsid w:val="00F65A0C"/>
    <w:rsid w:val="00F70043"/>
    <w:rsid w:val="00F70721"/>
    <w:rsid w:val="00F72FCC"/>
    <w:rsid w:val="00F73D80"/>
    <w:rsid w:val="00F80344"/>
    <w:rsid w:val="00F80D26"/>
    <w:rsid w:val="00F82DC4"/>
    <w:rsid w:val="00F87933"/>
    <w:rsid w:val="00F93E2F"/>
    <w:rsid w:val="00FA248C"/>
    <w:rsid w:val="00FA341C"/>
    <w:rsid w:val="00FB21DA"/>
    <w:rsid w:val="00FB3C8B"/>
    <w:rsid w:val="00FB65DD"/>
    <w:rsid w:val="00FB69A3"/>
    <w:rsid w:val="00FB725D"/>
    <w:rsid w:val="00FC25AA"/>
    <w:rsid w:val="00FD75C9"/>
    <w:rsid w:val="00FE0CF6"/>
    <w:rsid w:val="00FE4F1C"/>
    <w:rsid w:val="00FF2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A875"/>
  <w15:docId w15:val="{EE901711-D744-4056-8B5B-5D7424AC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43"/>
  </w:style>
  <w:style w:type="paragraph" w:styleId="Titre1">
    <w:name w:val="heading 1"/>
    <w:basedOn w:val="Normal"/>
    <w:next w:val="Normal"/>
    <w:link w:val="Titre1Car"/>
    <w:uiPriority w:val="9"/>
    <w:qFormat/>
    <w:rsid w:val="00075F2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75F2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075F2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075F2A"/>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075F2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075F2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075F2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075F2A"/>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075F2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52C4"/>
    <w:pPr>
      <w:tabs>
        <w:tab w:val="center" w:pos="4536"/>
        <w:tab w:val="right" w:pos="9072"/>
      </w:tabs>
      <w:spacing w:after="0" w:line="240" w:lineRule="auto"/>
    </w:pPr>
  </w:style>
  <w:style w:type="character" w:customStyle="1" w:styleId="En-tteCar">
    <w:name w:val="En-tête Car"/>
    <w:basedOn w:val="Policepardfaut"/>
    <w:link w:val="En-tte"/>
    <w:uiPriority w:val="99"/>
    <w:rsid w:val="007752C4"/>
  </w:style>
  <w:style w:type="paragraph" w:styleId="Pieddepage">
    <w:name w:val="footer"/>
    <w:basedOn w:val="Normal"/>
    <w:link w:val="PieddepageCar"/>
    <w:uiPriority w:val="99"/>
    <w:unhideWhenUsed/>
    <w:rsid w:val="007752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2C4"/>
  </w:style>
  <w:style w:type="paragraph" w:styleId="Sansinterligne">
    <w:name w:val="No Spacing"/>
    <w:link w:val="SansinterligneCar"/>
    <w:uiPriority w:val="1"/>
    <w:qFormat/>
    <w:rsid w:val="00075F2A"/>
    <w:pPr>
      <w:spacing w:after="0" w:line="240" w:lineRule="auto"/>
    </w:pPr>
  </w:style>
  <w:style w:type="character" w:customStyle="1" w:styleId="SansinterligneCar">
    <w:name w:val="Sans interligne Car"/>
    <w:basedOn w:val="Policepardfaut"/>
    <w:link w:val="Sansinterligne"/>
    <w:uiPriority w:val="1"/>
    <w:rsid w:val="00BD3F6A"/>
  </w:style>
  <w:style w:type="character" w:customStyle="1" w:styleId="longtext">
    <w:name w:val="long_text"/>
    <w:rsid w:val="00BD3F6A"/>
  </w:style>
  <w:style w:type="character" w:customStyle="1" w:styleId="Titre1Car">
    <w:name w:val="Titre 1 Car"/>
    <w:basedOn w:val="Policepardfaut"/>
    <w:link w:val="Titre1"/>
    <w:uiPriority w:val="9"/>
    <w:rsid w:val="00075F2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75F2A"/>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075F2A"/>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075F2A"/>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075F2A"/>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075F2A"/>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075F2A"/>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075F2A"/>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075F2A"/>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075F2A"/>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075F2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075F2A"/>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075F2A"/>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075F2A"/>
    <w:rPr>
      <w:rFonts w:asciiTheme="majorHAnsi" w:eastAsiaTheme="majorEastAsia" w:hAnsiTheme="majorHAnsi" w:cstheme="majorBidi"/>
      <w:sz w:val="24"/>
      <w:szCs w:val="24"/>
    </w:rPr>
  </w:style>
  <w:style w:type="character" w:styleId="lev">
    <w:name w:val="Strong"/>
    <w:basedOn w:val="Policepardfaut"/>
    <w:uiPriority w:val="22"/>
    <w:qFormat/>
    <w:rsid w:val="00075F2A"/>
    <w:rPr>
      <w:b/>
      <w:bCs/>
    </w:rPr>
  </w:style>
  <w:style w:type="character" w:styleId="Accentuation">
    <w:name w:val="Emphasis"/>
    <w:basedOn w:val="Policepardfaut"/>
    <w:uiPriority w:val="20"/>
    <w:qFormat/>
    <w:rsid w:val="00075F2A"/>
    <w:rPr>
      <w:i/>
      <w:iCs/>
    </w:rPr>
  </w:style>
  <w:style w:type="paragraph" w:styleId="Citation">
    <w:name w:val="Quote"/>
    <w:basedOn w:val="Normal"/>
    <w:next w:val="Normal"/>
    <w:link w:val="CitationCar"/>
    <w:uiPriority w:val="29"/>
    <w:qFormat/>
    <w:rsid w:val="00075F2A"/>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075F2A"/>
    <w:rPr>
      <w:i/>
      <w:iCs/>
      <w:color w:val="404040" w:themeColor="text1" w:themeTint="BF"/>
    </w:rPr>
  </w:style>
  <w:style w:type="paragraph" w:styleId="Citationintense">
    <w:name w:val="Intense Quote"/>
    <w:basedOn w:val="Normal"/>
    <w:next w:val="Normal"/>
    <w:link w:val="CitationintenseCar"/>
    <w:uiPriority w:val="30"/>
    <w:qFormat/>
    <w:rsid w:val="00075F2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075F2A"/>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075F2A"/>
    <w:rPr>
      <w:i/>
      <w:iCs/>
      <w:color w:val="404040" w:themeColor="text1" w:themeTint="BF"/>
    </w:rPr>
  </w:style>
  <w:style w:type="character" w:styleId="Accentuationintense">
    <w:name w:val="Intense Emphasis"/>
    <w:basedOn w:val="Policepardfaut"/>
    <w:uiPriority w:val="21"/>
    <w:qFormat/>
    <w:rsid w:val="00075F2A"/>
    <w:rPr>
      <w:b/>
      <w:bCs/>
      <w:i/>
      <w:iCs/>
    </w:rPr>
  </w:style>
  <w:style w:type="character" w:styleId="Rfrencelgre">
    <w:name w:val="Subtle Reference"/>
    <w:basedOn w:val="Policepardfaut"/>
    <w:uiPriority w:val="31"/>
    <w:qFormat/>
    <w:rsid w:val="00075F2A"/>
    <w:rPr>
      <w:smallCaps/>
      <w:color w:val="404040" w:themeColor="text1" w:themeTint="BF"/>
      <w:u w:val="single" w:color="7F7F7F" w:themeColor="text1" w:themeTint="80"/>
    </w:rPr>
  </w:style>
  <w:style w:type="character" w:styleId="Rfrenceintense">
    <w:name w:val="Intense Reference"/>
    <w:basedOn w:val="Policepardfaut"/>
    <w:uiPriority w:val="32"/>
    <w:qFormat/>
    <w:rsid w:val="00075F2A"/>
    <w:rPr>
      <w:b/>
      <w:bCs/>
      <w:smallCaps/>
      <w:spacing w:val="5"/>
      <w:u w:val="single"/>
    </w:rPr>
  </w:style>
  <w:style w:type="character" w:styleId="Titredulivre">
    <w:name w:val="Book Title"/>
    <w:basedOn w:val="Policepardfaut"/>
    <w:uiPriority w:val="33"/>
    <w:qFormat/>
    <w:rsid w:val="00075F2A"/>
    <w:rPr>
      <w:b/>
      <w:bCs/>
      <w:smallCaps/>
    </w:rPr>
  </w:style>
  <w:style w:type="paragraph" w:styleId="En-ttedetabledesmatires">
    <w:name w:val="TOC Heading"/>
    <w:basedOn w:val="Titre1"/>
    <w:next w:val="Normal"/>
    <w:uiPriority w:val="39"/>
    <w:unhideWhenUsed/>
    <w:qFormat/>
    <w:rsid w:val="00075F2A"/>
    <w:pPr>
      <w:outlineLvl w:val="9"/>
    </w:pPr>
  </w:style>
  <w:style w:type="paragraph" w:customStyle="1" w:styleId="Default">
    <w:name w:val="Default"/>
    <w:uiPriority w:val="99"/>
    <w:rsid w:val="00117A4E"/>
    <w:pPr>
      <w:suppressAutoHyphens/>
      <w:autoSpaceDE w:val="0"/>
      <w:autoSpaceDN w:val="0"/>
      <w:spacing w:after="0" w:line="240" w:lineRule="auto"/>
      <w:textAlignment w:val="baseline"/>
    </w:pPr>
    <w:rPr>
      <w:rFonts w:ascii="Calibri" w:eastAsia="Times New Roman" w:hAnsi="Calibri" w:cs="Calibri"/>
      <w:color w:val="000000"/>
      <w:sz w:val="24"/>
      <w:szCs w:val="24"/>
      <w:lang w:eastAsia="fr-FR"/>
    </w:rPr>
  </w:style>
  <w:style w:type="paragraph" w:styleId="Paragraphedeliste">
    <w:name w:val="List Paragraph"/>
    <w:aliases w:val="Paragraph,Header 2,Head1.1,References,List Paragraph1,Liste couleur - Accent 11,Liste couleur - Accent 111,Paragraphe de liste3,List Paragraph2,Bullets,List Paragraph nowy,Numbered List Paragraph,titre_kely,????,????1,Premier,numbere"/>
    <w:basedOn w:val="Normal"/>
    <w:link w:val="ParagraphedelisteCar"/>
    <w:uiPriority w:val="34"/>
    <w:qFormat/>
    <w:rsid w:val="00341D83"/>
    <w:pPr>
      <w:ind w:left="720"/>
      <w:contextualSpacing/>
    </w:pPr>
  </w:style>
  <w:style w:type="table" w:styleId="Grilledutableau">
    <w:name w:val="Table Grid"/>
    <w:basedOn w:val="TableauNormal"/>
    <w:uiPriority w:val="39"/>
    <w:rsid w:val="00EF3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B6A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6ADF"/>
    <w:rPr>
      <w:rFonts w:ascii="Segoe UI" w:hAnsi="Segoe UI" w:cs="Segoe UI"/>
      <w:sz w:val="18"/>
      <w:szCs w:val="18"/>
    </w:rPr>
  </w:style>
  <w:style w:type="paragraph" w:styleId="TM1">
    <w:name w:val="toc 1"/>
    <w:basedOn w:val="Normal"/>
    <w:next w:val="Normal"/>
    <w:autoRedefine/>
    <w:uiPriority w:val="39"/>
    <w:unhideWhenUsed/>
    <w:rsid w:val="008815F6"/>
    <w:pPr>
      <w:spacing w:after="100"/>
    </w:pPr>
  </w:style>
  <w:style w:type="paragraph" w:styleId="TM2">
    <w:name w:val="toc 2"/>
    <w:basedOn w:val="Normal"/>
    <w:next w:val="Normal"/>
    <w:autoRedefine/>
    <w:uiPriority w:val="39"/>
    <w:unhideWhenUsed/>
    <w:rsid w:val="000578F2"/>
    <w:pPr>
      <w:tabs>
        <w:tab w:val="left" w:pos="720"/>
        <w:tab w:val="right" w:leader="dot" w:pos="9060"/>
      </w:tabs>
      <w:spacing w:after="100" w:line="360" w:lineRule="auto"/>
      <w:ind w:left="200"/>
    </w:pPr>
  </w:style>
  <w:style w:type="character" w:styleId="Lienhypertexte">
    <w:name w:val="Hyperlink"/>
    <w:basedOn w:val="Policepardfaut"/>
    <w:uiPriority w:val="99"/>
    <w:unhideWhenUsed/>
    <w:rsid w:val="008815F6"/>
    <w:rPr>
      <w:color w:val="0563C1" w:themeColor="hyperlink"/>
      <w:u w:val="single"/>
    </w:rPr>
  </w:style>
  <w:style w:type="paragraph" w:styleId="TM3">
    <w:name w:val="toc 3"/>
    <w:basedOn w:val="Normal"/>
    <w:next w:val="Normal"/>
    <w:autoRedefine/>
    <w:uiPriority w:val="39"/>
    <w:unhideWhenUsed/>
    <w:rsid w:val="008815F6"/>
    <w:pPr>
      <w:spacing w:after="100" w:line="259" w:lineRule="auto"/>
      <w:ind w:left="440"/>
    </w:pPr>
    <w:rPr>
      <w:rFonts w:cs="Times New Roman"/>
      <w:sz w:val="22"/>
      <w:szCs w:val="22"/>
      <w:lang w:eastAsia="fr-FR"/>
    </w:rPr>
  </w:style>
  <w:style w:type="character" w:styleId="Marquedecommentaire">
    <w:name w:val="annotation reference"/>
    <w:basedOn w:val="Policepardfaut"/>
    <w:uiPriority w:val="99"/>
    <w:semiHidden/>
    <w:unhideWhenUsed/>
    <w:rsid w:val="00793E4F"/>
    <w:rPr>
      <w:sz w:val="16"/>
      <w:szCs w:val="16"/>
    </w:rPr>
  </w:style>
  <w:style w:type="paragraph" w:styleId="Commentaire">
    <w:name w:val="annotation text"/>
    <w:basedOn w:val="Normal"/>
    <w:link w:val="CommentaireCar"/>
    <w:uiPriority w:val="99"/>
    <w:semiHidden/>
    <w:unhideWhenUsed/>
    <w:rsid w:val="00793E4F"/>
    <w:pPr>
      <w:spacing w:line="240" w:lineRule="auto"/>
    </w:pPr>
  </w:style>
  <w:style w:type="character" w:customStyle="1" w:styleId="CommentaireCar">
    <w:name w:val="Commentaire Car"/>
    <w:basedOn w:val="Policepardfaut"/>
    <w:link w:val="Commentaire"/>
    <w:uiPriority w:val="99"/>
    <w:semiHidden/>
    <w:rsid w:val="00793E4F"/>
  </w:style>
  <w:style w:type="paragraph" w:styleId="Objetducommentaire">
    <w:name w:val="annotation subject"/>
    <w:basedOn w:val="Commentaire"/>
    <w:next w:val="Commentaire"/>
    <w:link w:val="ObjetducommentaireCar"/>
    <w:uiPriority w:val="99"/>
    <w:semiHidden/>
    <w:unhideWhenUsed/>
    <w:rsid w:val="00793E4F"/>
    <w:rPr>
      <w:b/>
      <w:bCs/>
    </w:rPr>
  </w:style>
  <w:style w:type="character" w:customStyle="1" w:styleId="ObjetducommentaireCar">
    <w:name w:val="Objet du commentaire Car"/>
    <w:basedOn w:val="CommentaireCar"/>
    <w:link w:val="Objetducommentaire"/>
    <w:uiPriority w:val="99"/>
    <w:semiHidden/>
    <w:rsid w:val="00793E4F"/>
    <w:rPr>
      <w:b/>
      <w:bCs/>
    </w:rPr>
  </w:style>
  <w:style w:type="paragraph" w:styleId="NormalWeb">
    <w:name w:val="Normal (Web)"/>
    <w:basedOn w:val="Normal"/>
    <w:uiPriority w:val="99"/>
    <w:semiHidden/>
    <w:unhideWhenUsed/>
    <w:rsid w:val="00CA09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Paragraph Car,Header 2 Car,Head1.1 Car,References Car,List Paragraph1 Car,Liste couleur - Accent 11 Car,Liste couleur - Accent 111 Car,Paragraphe de liste3 Car,List Paragraph2 Car,Bullets Car,List Paragraph nowy Car,???? Car"/>
    <w:link w:val="Paragraphedeliste"/>
    <w:uiPriority w:val="34"/>
    <w:qFormat/>
    <w:rsid w:val="009A0290"/>
  </w:style>
  <w:style w:type="character" w:styleId="Mentionnonrsolue">
    <w:name w:val="Unresolved Mention"/>
    <w:basedOn w:val="Policepardfaut"/>
    <w:uiPriority w:val="99"/>
    <w:semiHidden/>
    <w:unhideWhenUsed/>
    <w:rsid w:val="00371DE0"/>
    <w:rPr>
      <w:color w:val="605E5C"/>
      <w:shd w:val="clear" w:color="auto" w:fill="E1DFDD"/>
    </w:rPr>
  </w:style>
  <w:style w:type="paragraph" w:styleId="Rvision">
    <w:name w:val="Revision"/>
    <w:hidden/>
    <w:uiPriority w:val="99"/>
    <w:semiHidden/>
    <w:rsid w:val="00CC1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320">
      <w:bodyDiv w:val="1"/>
      <w:marLeft w:val="0"/>
      <w:marRight w:val="0"/>
      <w:marTop w:val="0"/>
      <w:marBottom w:val="0"/>
      <w:divBdr>
        <w:top w:val="none" w:sz="0" w:space="0" w:color="auto"/>
        <w:left w:val="none" w:sz="0" w:space="0" w:color="auto"/>
        <w:bottom w:val="none" w:sz="0" w:space="0" w:color="auto"/>
        <w:right w:val="none" w:sz="0" w:space="0" w:color="auto"/>
      </w:divBdr>
    </w:div>
    <w:div w:id="174997100">
      <w:bodyDiv w:val="1"/>
      <w:marLeft w:val="0"/>
      <w:marRight w:val="0"/>
      <w:marTop w:val="0"/>
      <w:marBottom w:val="0"/>
      <w:divBdr>
        <w:top w:val="none" w:sz="0" w:space="0" w:color="auto"/>
        <w:left w:val="none" w:sz="0" w:space="0" w:color="auto"/>
        <w:bottom w:val="none" w:sz="0" w:space="0" w:color="auto"/>
        <w:right w:val="none" w:sz="0" w:space="0" w:color="auto"/>
      </w:divBdr>
    </w:div>
    <w:div w:id="193884589">
      <w:bodyDiv w:val="1"/>
      <w:marLeft w:val="0"/>
      <w:marRight w:val="0"/>
      <w:marTop w:val="0"/>
      <w:marBottom w:val="0"/>
      <w:divBdr>
        <w:top w:val="none" w:sz="0" w:space="0" w:color="auto"/>
        <w:left w:val="none" w:sz="0" w:space="0" w:color="auto"/>
        <w:bottom w:val="none" w:sz="0" w:space="0" w:color="auto"/>
        <w:right w:val="none" w:sz="0" w:space="0" w:color="auto"/>
      </w:divBdr>
    </w:div>
    <w:div w:id="237787455">
      <w:bodyDiv w:val="1"/>
      <w:marLeft w:val="0"/>
      <w:marRight w:val="0"/>
      <w:marTop w:val="0"/>
      <w:marBottom w:val="0"/>
      <w:divBdr>
        <w:top w:val="none" w:sz="0" w:space="0" w:color="auto"/>
        <w:left w:val="none" w:sz="0" w:space="0" w:color="auto"/>
        <w:bottom w:val="none" w:sz="0" w:space="0" w:color="auto"/>
        <w:right w:val="none" w:sz="0" w:space="0" w:color="auto"/>
      </w:divBdr>
    </w:div>
    <w:div w:id="345013043">
      <w:bodyDiv w:val="1"/>
      <w:marLeft w:val="0"/>
      <w:marRight w:val="0"/>
      <w:marTop w:val="0"/>
      <w:marBottom w:val="0"/>
      <w:divBdr>
        <w:top w:val="none" w:sz="0" w:space="0" w:color="auto"/>
        <w:left w:val="none" w:sz="0" w:space="0" w:color="auto"/>
        <w:bottom w:val="none" w:sz="0" w:space="0" w:color="auto"/>
        <w:right w:val="none" w:sz="0" w:space="0" w:color="auto"/>
      </w:divBdr>
    </w:div>
    <w:div w:id="386730207">
      <w:bodyDiv w:val="1"/>
      <w:marLeft w:val="0"/>
      <w:marRight w:val="0"/>
      <w:marTop w:val="0"/>
      <w:marBottom w:val="0"/>
      <w:divBdr>
        <w:top w:val="none" w:sz="0" w:space="0" w:color="auto"/>
        <w:left w:val="none" w:sz="0" w:space="0" w:color="auto"/>
        <w:bottom w:val="none" w:sz="0" w:space="0" w:color="auto"/>
        <w:right w:val="none" w:sz="0" w:space="0" w:color="auto"/>
      </w:divBdr>
    </w:div>
    <w:div w:id="515385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195">
          <w:marLeft w:val="547"/>
          <w:marRight w:val="0"/>
          <w:marTop w:val="86"/>
          <w:marBottom w:val="0"/>
          <w:divBdr>
            <w:top w:val="none" w:sz="0" w:space="0" w:color="auto"/>
            <w:left w:val="none" w:sz="0" w:space="0" w:color="auto"/>
            <w:bottom w:val="none" w:sz="0" w:space="0" w:color="auto"/>
            <w:right w:val="none" w:sz="0" w:space="0" w:color="auto"/>
          </w:divBdr>
        </w:div>
        <w:div w:id="578101185">
          <w:marLeft w:val="547"/>
          <w:marRight w:val="0"/>
          <w:marTop w:val="86"/>
          <w:marBottom w:val="0"/>
          <w:divBdr>
            <w:top w:val="none" w:sz="0" w:space="0" w:color="auto"/>
            <w:left w:val="none" w:sz="0" w:space="0" w:color="auto"/>
            <w:bottom w:val="none" w:sz="0" w:space="0" w:color="auto"/>
            <w:right w:val="none" w:sz="0" w:space="0" w:color="auto"/>
          </w:divBdr>
        </w:div>
        <w:div w:id="738133944">
          <w:marLeft w:val="547"/>
          <w:marRight w:val="0"/>
          <w:marTop w:val="86"/>
          <w:marBottom w:val="0"/>
          <w:divBdr>
            <w:top w:val="none" w:sz="0" w:space="0" w:color="auto"/>
            <w:left w:val="none" w:sz="0" w:space="0" w:color="auto"/>
            <w:bottom w:val="none" w:sz="0" w:space="0" w:color="auto"/>
            <w:right w:val="none" w:sz="0" w:space="0" w:color="auto"/>
          </w:divBdr>
        </w:div>
        <w:div w:id="924338243">
          <w:marLeft w:val="547"/>
          <w:marRight w:val="0"/>
          <w:marTop w:val="86"/>
          <w:marBottom w:val="0"/>
          <w:divBdr>
            <w:top w:val="none" w:sz="0" w:space="0" w:color="auto"/>
            <w:left w:val="none" w:sz="0" w:space="0" w:color="auto"/>
            <w:bottom w:val="none" w:sz="0" w:space="0" w:color="auto"/>
            <w:right w:val="none" w:sz="0" w:space="0" w:color="auto"/>
          </w:divBdr>
        </w:div>
        <w:div w:id="1046638243">
          <w:marLeft w:val="547"/>
          <w:marRight w:val="0"/>
          <w:marTop w:val="86"/>
          <w:marBottom w:val="0"/>
          <w:divBdr>
            <w:top w:val="none" w:sz="0" w:space="0" w:color="auto"/>
            <w:left w:val="none" w:sz="0" w:space="0" w:color="auto"/>
            <w:bottom w:val="none" w:sz="0" w:space="0" w:color="auto"/>
            <w:right w:val="none" w:sz="0" w:space="0" w:color="auto"/>
          </w:divBdr>
        </w:div>
        <w:div w:id="1393852108">
          <w:marLeft w:val="547"/>
          <w:marRight w:val="0"/>
          <w:marTop w:val="86"/>
          <w:marBottom w:val="0"/>
          <w:divBdr>
            <w:top w:val="none" w:sz="0" w:space="0" w:color="auto"/>
            <w:left w:val="none" w:sz="0" w:space="0" w:color="auto"/>
            <w:bottom w:val="none" w:sz="0" w:space="0" w:color="auto"/>
            <w:right w:val="none" w:sz="0" w:space="0" w:color="auto"/>
          </w:divBdr>
        </w:div>
      </w:divsChild>
    </w:div>
    <w:div w:id="596447280">
      <w:bodyDiv w:val="1"/>
      <w:marLeft w:val="0"/>
      <w:marRight w:val="0"/>
      <w:marTop w:val="0"/>
      <w:marBottom w:val="0"/>
      <w:divBdr>
        <w:top w:val="none" w:sz="0" w:space="0" w:color="auto"/>
        <w:left w:val="none" w:sz="0" w:space="0" w:color="auto"/>
        <w:bottom w:val="none" w:sz="0" w:space="0" w:color="auto"/>
        <w:right w:val="none" w:sz="0" w:space="0" w:color="auto"/>
      </w:divBdr>
    </w:div>
    <w:div w:id="618343521">
      <w:bodyDiv w:val="1"/>
      <w:marLeft w:val="0"/>
      <w:marRight w:val="0"/>
      <w:marTop w:val="0"/>
      <w:marBottom w:val="0"/>
      <w:divBdr>
        <w:top w:val="none" w:sz="0" w:space="0" w:color="auto"/>
        <w:left w:val="none" w:sz="0" w:space="0" w:color="auto"/>
        <w:bottom w:val="none" w:sz="0" w:space="0" w:color="auto"/>
        <w:right w:val="none" w:sz="0" w:space="0" w:color="auto"/>
      </w:divBdr>
    </w:div>
    <w:div w:id="619344068">
      <w:bodyDiv w:val="1"/>
      <w:marLeft w:val="0"/>
      <w:marRight w:val="0"/>
      <w:marTop w:val="0"/>
      <w:marBottom w:val="0"/>
      <w:divBdr>
        <w:top w:val="none" w:sz="0" w:space="0" w:color="auto"/>
        <w:left w:val="none" w:sz="0" w:space="0" w:color="auto"/>
        <w:bottom w:val="none" w:sz="0" w:space="0" w:color="auto"/>
        <w:right w:val="none" w:sz="0" w:space="0" w:color="auto"/>
      </w:divBdr>
    </w:div>
    <w:div w:id="659307535">
      <w:bodyDiv w:val="1"/>
      <w:marLeft w:val="0"/>
      <w:marRight w:val="0"/>
      <w:marTop w:val="0"/>
      <w:marBottom w:val="0"/>
      <w:divBdr>
        <w:top w:val="none" w:sz="0" w:space="0" w:color="auto"/>
        <w:left w:val="none" w:sz="0" w:space="0" w:color="auto"/>
        <w:bottom w:val="none" w:sz="0" w:space="0" w:color="auto"/>
        <w:right w:val="none" w:sz="0" w:space="0" w:color="auto"/>
      </w:divBdr>
    </w:div>
    <w:div w:id="659962608">
      <w:bodyDiv w:val="1"/>
      <w:marLeft w:val="0"/>
      <w:marRight w:val="0"/>
      <w:marTop w:val="0"/>
      <w:marBottom w:val="0"/>
      <w:divBdr>
        <w:top w:val="none" w:sz="0" w:space="0" w:color="auto"/>
        <w:left w:val="none" w:sz="0" w:space="0" w:color="auto"/>
        <w:bottom w:val="none" w:sz="0" w:space="0" w:color="auto"/>
        <w:right w:val="none" w:sz="0" w:space="0" w:color="auto"/>
      </w:divBdr>
    </w:div>
    <w:div w:id="693506982">
      <w:bodyDiv w:val="1"/>
      <w:marLeft w:val="0"/>
      <w:marRight w:val="0"/>
      <w:marTop w:val="0"/>
      <w:marBottom w:val="0"/>
      <w:divBdr>
        <w:top w:val="none" w:sz="0" w:space="0" w:color="auto"/>
        <w:left w:val="none" w:sz="0" w:space="0" w:color="auto"/>
        <w:bottom w:val="none" w:sz="0" w:space="0" w:color="auto"/>
        <w:right w:val="none" w:sz="0" w:space="0" w:color="auto"/>
      </w:divBdr>
    </w:div>
    <w:div w:id="718864579">
      <w:bodyDiv w:val="1"/>
      <w:marLeft w:val="0"/>
      <w:marRight w:val="0"/>
      <w:marTop w:val="0"/>
      <w:marBottom w:val="0"/>
      <w:divBdr>
        <w:top w:val="none" w:sz="0" w:space="0" w:color="auto"/>
        <w:left w:val="none" w:sz="0" w:space="0" w:color="auto"/>
        <w:bottom w:val="none" w:sz="0" w:space="0" w:color="auto"/>
        <w:right w:val="none" w:sz="0" w:space="0" w:color="auto"/>
      </w:divBdr>
    </w:div>
    <w:div w:id="767504940">
      <w:bodyDiv w:val="1"/>
      <w:marLeft w:val="0"/>
      <w:marRight w:val="0"/>
      <w:marTop w:val="0"/>
      <w:marBottom w:val="0"/>
      <w:divBdr>
        <w:top w:val="none" w:sz="0" w:space="0" w:color="auto"/>
        <w:left w:val="none" w:sz="0" w:space="0" w:color="auto"/>
        <w:bottom w:val="none" w:sz="0" w:space="0" w:color="auto"/>
        <w:right w:val="none" w:sz="0" w:space="0" w:color="auto"/>
      </w:divBdr>
    </w:div>
    <w:div w:id="768550373">
      <w:bodyDiv w:val="1"/>
      <w:marLeft w:val="0"/>
      <w:marRight w:val="0"/>
      <w:marTop w:val="0"/>
      <w:marBottom w:val="0"/>
      <w:divBdr>
        <w:top w:val="none" w:sz="0" w:space="0" w:color="auto"/>
        <w:left w:val="none" w:sz="0" w:space="0" w:color="auto"/>
        <w:bottom w:val="none" w:sz="0" w:space="0" w:color="auto"/>
        <w:right w:val="none" w:sz="0" w:space="0" w:color="auto"/>
      </w:divBdr>
    </w:div>
    <w:div w:id="796485913">
      <w:bodyDiv w:val="1"/>
      <w:marLeft w:val="0"/>
      <w:marRight w:val="0"/>
      <w:marTop w:val="0"/>
      <w:marBottom w:val="0"/>
      <w:divBdr>
        <w:top w:val="none" w:sz="0" w:space="0" w:color="auto"/>
        <w:left w:val="none" w:sz="0" w:space="0" w:color="auto"/>
        <w:bottom w:val="none" w:sz="0" w:space="0" w:color="auto"/>
        <w:right w:val="none" w:sz="0" w:space="0" w:color="auto"/>
      </w:divBdr>
    </w:div>
    <w:div w:id="821697876">
      <w:bodyDiv w:val="1"/>
      <w:marLeft w:val="0"/>
      <w:marRight w:val="0"/>
      <w:marTop w:val="0"/>
      <w:marBottom w:val="0"/>
      <w:divBdr>
        <w:top w:val="none" w:sz="0" w:space="0" w:color="auto"/>
        <w:left w:val="none" w:sz="0" w:space="0" w:color="auto"/>
        <w:bottom w:val="none" w:sz="0" w:space="0" w:color="auto"/>
        <w:right w:val="none" w:sz="0" w:space="0" w:color="auto"/>
      </w:divBdr>
    </w:div>
    <w:div w:id="829641707">
      <w:bodyDiv w:val="1"/>
      <w:marLeft w:val="0"/>
      <w:marRight w:val="0"/>
      <w:marTop w:val="0"/>
      <w:marBottom w:val="0"/>
      <w:divBdr>
        <w:top w:val="none" w:sz="0" w:space="0" w:color="auto"/>
        <w:left w:val="none" w:sz="0" w:space="0" w:color="auto"/>
        <w:bottom w:val="none" w:sz="0" w:space="0" w:color="auto"/>
        <w:right w:val="none" w:sz="0" w:space="0" w:color="auto"/>
      </w:divBdr>
    </w:div>
    <w:div w:id="904295104">
      <w:bodyDiv w:val="1"/>
      <w:marLeft w:val="0"/>
      <w:marRight w:val="0"/>
      <w:marTop w:val="0"/>
      <w:marBottom w:val="0"/>
      <w:divBdr>
        <w:top w:val="none" w:sz="0" w:space="0" w:color="auto"/>
        <w:left w:val="none" w:sz="0" w:space="0" w:color="auto"/>
        <w:bottom w:val="none" w:sz="0" w:space="0" w:color="auto"/>
        <w:right w:val="none" w:sz="0" w:space="0" w:color="auto"/>
      </w:divBdr>
    </w:div>
    <w:div w:id="928075556">
      <w:bodyDiv w:val="1"/>
      <w:marLeft w:val="0"/>
      <w:marRight w:val="0"/>
      <w:marTop w:val="0"/>
      <w:marBottom w:val="0"/>
      <w:divBdr>
        <w:top w:val="none" w:sz="0" w:space="0" w:color="auto"/>
        <w:left w:val="none" w:sz="0" w:space="0" w:color="auto"/>
        <w:bottom w:val="none" w:sz="0" w:space="0" w:color="auto"/>
        <w:right w:val="none" w:sz="0" w:space="0" w:color="auto"/>
      </w:divBdr>
    </w:div>
    <w:div w:id="942343279">
      <w:bodyDiv w:val="1"/>
      <w:marLeft w:val="0"/>
      <w:marRight w:val="0"/>
      <w:marTop w:val="0"/>
      <w:marBottom w:val="0"/>
      <w:divBdr>
        <w:top w:val="none" w:sz="0" w:space="0" w:color="auto"/>
        <w:left w:val="none" w:sz="0" w:space="0" w:color="auto"/>
        <w:bottom w:val="none" w:sz="0" w:space="0" w:color="auto"/>
        <w:right w:val="none" w:sz="0" w:space="0" w:color="auto"/>
      </w:divBdr>
    </w:div>
    <w:div w:id="1016272980">
      <w:bodyDiv w:val="1"/>
      <w:marLeft w:val="0"/>
      <w:marRight w:val="0"/>
      <w:marTop w:val="0"/>
      <w:marBottom w:val="0"/>
      <w:divBdr>
        <w:top w:val="none" w:sz="0" w:space="0" w:color="auto"/>
        <w:left w:val="none" w:sz="0" w:space="0" w:color="auto"/>
        <w:bottom w:val="none" w:sz="0" w:space="0" w:color="auto"/>
        <w:right w:val="none" w:sz="0" w:space="0" w:color="auto"/>
      </w:divBdr>
      <w:divsChild>
        <w:div w:id="18120358">
          <w:marLeft w:val="547"/>
          <w:marRight w:val="0"/>
          <w:marTop w:val="86"/>
          <w:marBottom w:val="0"/>
          <w:divBdr>
            <w:top w:val="none" w:sz="0" w:space="0" w:color="auto"/>
            <w:left w:val="none" w:sz="0" w:space="0" w:color="auto"/>
            <w:bottom w:val="none" w:sz="0" w:space="0" w:color="auto"/>
            <w:right w:val="none" w:sz="0" w:space="0" w:color="auto"/>
          </w:divBdr>
        </w:div>
        <w:div w:id="1137138414">
          <w:marLeft w:val="547"/>
          <w:marRight w:val="0"/>
          <w:marTop w:val="86"/>
          <w:marBottom w:val="0"/>
          <w:divBdr>
            <w:top w:val="none" w:sz="0" w:space="0" w:color="auto"/>
            <w:left w:val="none" w:sz="0" w:space="0" w:color="auto"/>
            <w:bottom w:val="none" w:sz="0" w:space="0" w:color="auto"/>
            <w:right w:val="none" w:sz="0" w:space="0" w:color="auto"/>
          </w:divBdr>
        </w:div>
        <w:div w:id="1355616452">
          <w:marLeft w:val="547"/>
          <w:marRight w:val="0"/>
          <w:marTop w:val="86"/>
          <w:marBottom w:val="0"/>
          <w:divBdr>
            <w:top w:val="none" w:sz="0" w:space="0" w:color="auto"/>
            <w:left w:val="none" w:sz="0" w:space="0" w:color="auto"/>
            <w:bottom w:val="none" w:sz="0" w:space="0" w:color="auto"/>
            <w:right w:val="none" w:sz="0" w:space="0" w:color="auto"/>
          </w:divBdr>
        </w:div>
        <w:div w:id="1594781075">
          <w:marLeft w:val="547"/>
          <w:marRight w:val="0"/>
          <w:marTop w:val="86"/>
          <w:marBottom w:val="0"/>
          <w:divBdr>
            <w:top w:val="none" w:sz="0" w:space="0" w:color="auto"/>
            <w:left w:val="none" w:sz="0" w:space="0" w:color="auto"/>
            <w:bottom w:val="none" w:sz="0" w:space="0" w:color="auto"/>
            <w:right w:val="none" w:sz="0" w:space="0" w:color="auto"/>
          </w:divBdr>
        </w:div>
      </w:divsChild>
    </w:div>
    <w:div w:id="1073353732">
      <w:bodyDiv w:val="1"/>
      <w:marLeft w:val="0"/>
      <w:marRight w:val="0"/>
      <w:marTop w:val="0"/>
      <w:marBottom w:val="0"/>
      <w:divBdr>
        <w:top w:val="none" w:sz="0" w:space="0" w:color="auto"/>
        <w:left w:val="none" w:sz="0" w:space="0" w:color="auto"/>
        <w:bottom w:val="none" w:sz="0" w:space="0" w:color="auto"/>
        <w:right w:val="none" w:sz="0" w:space="0" w:color="auto"/>
      </w:divBdr>
    </w:div>
    <w:div w:id="1146510113">
      <w:bodyDiv w:val="1"/>
      <w:marLeft w:val="0"/>
      <w:marRight w:val="0"/>
      <w:marTop w:val="0"/>
      <w:marBottom w:val="0"/>
      <w:divBdr>
        <w:top w:val="none" w:sz="0" w:space="0" w:color="auto"/>
        <w:left w:val="none" w:sz="0" w:space="0" w:color="auto"/>
        <w:bottom w:val="none" w:sz="0" w:space="0" w:color="auto"/>
        <w:right w:val="none" w:sz="0" w:space="0" w:color="auto"/>
      </w:divBdr>
    </w:div>
    <w:div w:id="1200818514">
      <w:bodyDiv w:val="1"/>
      <w:marLeft w:val="0"/>
      <w:marRight w:val="0"/>
      <w:marTop w:val="0"/>
      <w:marBottom w:val="0"/>
      <w:divBdr>
        <w:top w:val="none" w:sz="0" w:space="0" w:color="auto"/>
        <w:left w:val="none" w:sz="0" w:space="0" w:color="auto"/>
        <w:bottom w:val="none" w:sz="0" w:space="0" w:color="auto"/>
        <w:right w:val="none" w:sz="0" w:space="0" w:color="auto"/>
      </w:divBdr>
    </w:div>
    <w:div w:id="1207913082">
      <w:bodyDiv w:val="1"/>
      <w:marLeft w:val="0"/>
      <w:marRight w:val="0"/>
      <w:marTop w:val="0"/>
      <w:marBottom w:val="0"/>
      <w:divBdr>
        <w:top w:val="none" w:sz="0" w:space="0" w:color="auto"/>
        <w:left w:val="none" w:sz="0" w:space="0" w:color="auto"/>
        <w:bottom w:val="none" w:sz="0" w:space="0" w:color="auto"/>
        <w:right w:val="none" w:sz="0" w:space="0" w:color="auto"/>
      </w:divBdr>
    </w:div>
    <w:div w:id="1577588330">
      <w:bodyDiv w:val="1"/>
      <w:marLeft w:val="0"/>
      <w:marRight w:val="0"/>
      <w:marTop w:val="0"/>
      <w:marBottom w:val="0"/>
      <w:divBdr>
        <w:top w:val="none" w:sz="0" w:space="0" w:color="auto"/>
        <w:left w:val="none" w:sz="0" w:space="0" w:color="auto"/>
        <w:bottom w:val="none" w:sz="0" w:space="0" w:color="auto"/>
        <w:right w:val="none" w:sz="0" w:space="0" w:color="auto"/>
      </w:divBdr>
    </w:div>
    <w:div w:id="1631864170">
      <w:bodyDiv w:val="1"/>
      <w:marLeft w:val="0"/>
      <w:marRight w:val="0"/>
      <w:marTop w:val="0"/>
      <w:marBottom w:val="0"/>
      <w:divBdr>
        <w:top w:val="none" w:sz="0" w:space="0" w:color="auto"/>
        <w:left w:val="none" w:sz="0" w:space="0" w:color="auto"/>
        <w:bottom w:val="none" w:sz="0" w:space="0" w:color="auto"/>
        <w:right w:val="none" w:sz="0" w:space="0" w:color="auto"/>
      </w:divBdr>
    </w:div>
    <w:div w:id="1689063873">
      <w:bodyDiv w:val="1"/>
      <w:marLeft w:val="0"/>
      <w:marRight w:val="0"/>
      <w:marTop w:val="0"/>
      <w:marBottom w:val="0"/>
      <w:divBdr>
        <w:top w:val="none" w:sz="0" w:space="0" w:color="auto"/>
        <w:left w:val="none" w:sz="0" w:space="0" w:color="auto"/>
        <w:bottom w:val="none" w:sz="0" w:space="0" w:color="auto"/>
        <w:right w:val="none" w:sz="0" w:space="0" w:color="auto"/>
      </w:divBdr>
    </w:div>
    <w:div w:id="1791246412">
      <w:bodyDiv w:val="1"/>
      <w:marLeft w:val="0"/>
      <w:marRight w:val="0"/>
      <w:marTop w:val="0"/>
      <w:marBottom w:val="0"/>
      <w:divBdr>
        <w:top w:val="none" w:sz="0" w:space="0" w:color="auto"/>
        <w:left w:val="none" w:sz="0" w:space="0" w:color="auto"/>
        <w:bottom w:val="none" w:sz="0" w:space="0" w:color="auto"/>
        <w:right w:val="none" w:sz="0" w:space="0" w:color="auto"/>
      </w:divBdr>
    </w:div>
    <w:div w:id="1817067671">
      <w:bodyDiv w:val="1"/>
      <w:marLeft w:val="0"/>
      <w:marRight w:val="0"/>
      <w:marTop w:val="0"/>
      <w:marBottom w:val="0"/>
      <w:divBdr>
        <w:top w:val="none" w:sz="0" w:space="0" w:color="auto"/>
        <w:left w:val="none" w:sz="0" w:space="0" w:color="auto"/>
        <w:bottom w:val="none" w:sz="0" w:space="0" w:color="auto"/>
        <w:right w:val="none" w:sz="0" w:space="0" w:color="auto"/>
      </w:divBdr>
    </w:div>
    <w:div w:id="19895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88F55B-279C-4B37-819E-D1DF292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4979</Words>
  <Characters>27390</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Rapport de la mission de supervision du troisième cycle de la campagne de chimio-prévention du paludisme saisonnier.</vt:lpstr>
    </vt:vector>
  </TitlesOfParts>
  <Company>RÉPUBLIQUE DU TCHAD*************CONSEIL MILITAIRE DE TRANSITION*************PRÉSIDENCE DU CONSEIL*************PRIMATURE*************MINISTÈRE DE LA SANTÉ PUBLIQUE ET DE LA SOLIDARITÉ NATIONALE*************SECRÉTARIAT D’ÉTAT*************SECRÉTARIAT GÉNÉRAL*************PROGRAMME NATIONAL DE LUTTE CONTRE LE PALUDISME************* Service ou l’administration	UNITE-TRAVAIL-PROGRÈSوحدة-عمل-تقدم 	جـمهـوريـة تـشاد*******المجلس العسكري الانتقالي*******رئاسة المجلس*******رئاسة الوزراء*******وزارة الصحة العامة والتضامن الوطني*******أمانة الدولة*******الأمانة العامة</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mission de supervision du troisième cycle de la campagne de chimio-prévention du paludisme saisonnier.</dc:title>
  <dc:subject>Lieu : délégation provinciale de la santé et de la solidarité nationale du Wadi-Fira</dc:subject>
  <dc:creator>ar Adam Batrane, Biologiste au Programme national de lutte contre le paludismeE-mail : batrami10@yahoo.frTel : (+235) 99222790/66025626</dc:creator>
  <cp:keywords/>
  <dc:description/>
  <cp:lastModifiedBy>mahamat IDRISS</cp:lastModifiedBy>
  <cp:revision>3</cp:revision>
  <cp:lastPrinted>2025-10-27T11:41:00Z</cp:lastPrinted>
  <dcterms:created xsi:type="dcterms:W3CDTF">2026-01-12T09:24:00Z</dcterms:created>
  <dcterms:modified xsi:type="dcterms:W3CDTF">2026-01-12T09:30:00Z</dcterms:modified>
</cp:coreProperties>
</file>